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A4C2" w14:textId="77777777" w:rsidR="00B91DD4" w:rsidRPr="00611EBC" w:rsidRDefault="00B91DD4" w:rsidP="00B91DD4">
      <w:pPr>
        <w:spacing w:after="0" w:line="240" w:lineRule="auto"/>
        <w:rPr>
          <w:rFonts w:ascii="Times New Roman" w:hAnsi="Times New Roman" w:cs="Times New Roman"/>
          <w:sz w:val="22"/>
          <w:szCs w:val="22"/>
        </w:rPr>
      </w:pPr>
    </w:p>
    <w:p w14:paraId="41762F8E" w14:textId="77777777" w:rsidR="00B91DD4" w:rsidRPr="00611EBC" w:rsidRDefault="00B91DD4" w:rsidP="00B91DD4">
      <w:pPr>
        <w:spacing w:after="0" w:line="240" w:lineRule="auto"/>
        <w:rPr>
          <w:rFonts w:ascii="Times New Roman" w:hAnsi="Times New Roman" w:cs="Times New Roman"/>
          <w:sz w:val="22"/>
          <w:szCs w:val="22"/>
        </w:rPr>
      </w:pPr>
    </w:p>
    <w:p w14:paraId="3C466988" w14:textId="77777777" w:rsidR="00B91DD4" w:rsidRPr="00611EBC" w:rsidRDefault="00B91DD4" w:rsidP="00B91DD4">
      <w:pPr>
        <w:spacing w:after="0" w:line="240" w:lineRule="auto"/>
        <w:rPr>
          <w:rFonts w:ascii="Times New Roman" w:hAnsi="Times New Roman" w:cs="Times New Roman"/>
          <w:sz w:val="22"/>
          <w:szCs w:val="22"/>
        </w:rPr>
      </w:pPr>
    </w:p>
    <w:p w14:paraId="0B701A49" w14:textId="77777777" w:rsidR="00B91DD4" w:rsidRPr="00611EBC" w:rsidRDefault="00B91DD4" w:rsidP="00B91DD4">
      <w:pPr>
        <w:spacing w:after="0" w:line="240" w:lineRule="auto"/>
        <w:rPr>
          <w:rFonts w:ascii="Times New Roman" w:hAnsi="Times New Roman" w:cs="Times New Roman"/>
          <w:sz w:val="22"/>
          <w:szCs w:val="22"/>
        </w:rPr>
      </w:pPr>
    </w:p>
    <w:p w14:paraId="19DE218D" w14:textId="77777777" w:rsidR="00B91DD4" w:rsidRPr="00611EBC" w:rsidRDefault="00B91DD4" w:rsidP="00B91DD4">
      <w:pPr>
        <w:spacing w:after="0" w:line="240" w:lineRule="auto"/>
        <w:rPr>
          <w:rFonts w:ascii="Times New Roman" w:hAnsi="Times New Roman" w:cs="Times New Roman"/>
          <w:sz w:val="22"/>
          <w:szCs w:val="22"/>
        </w:rPr>
      </w:pPr>
    </w:p>
    <w:p w14:paraId="37F865E9" w14:textId="77777777" w:rsidR="00B91DD4" w:rsidRPr="00611EBC" w:rsidRDefault="00B91DD4" w:rsidP="00B91DD4">
      <w:pPr>
        <w:spacing w:after="0" w:line="240" w:lineRule="auto"/>
        <w:rPr>
          <w:rFonts w:ascii="Times New Roman" w:hAnsi="Times New Roman" w:cs="Times New Roman"/>
          <w:sz w:val="22"/>
          <w:szCs w:val="22"/>
        </w:rPr>
      </w:pPr>
    </w:p>
    <w:p w14:paraId="409779D3" w14:textId="77777777" w:rsidR="00B91DD4" w:rsidRPr="00611EBC" w:rsidRDefault="00B91DD4" w:rsidP="00B91DD4">
      <w:pPr>
        <w:spacing w:after="0" w:line="240" w:lineRule="auto"/>
        <w:rPr>
          <w:rFonts w:ascii="Times New Roman" w:hAnsi="Times New Roman" w:cs="Times New Roman"/>
          <w:sz w:val="22"/>
          <w:szCs w:val="22"/>
        </w:rPr>
      </w:pPr>
    </w:p>
    <w:p w14:paraId="66828AA2" w14:textId="77777777" w:rsidR="00B91DD4" w:rsidRPr="00611EBC" w:rsidRDefault="00B91DD4" w:rsidP="00B91DD4">
      <w:pPr>
        <w:spacing w:after="0" w:line="240" w:lineRule="auto"/>
        <w:rPr>
          <w:rFonts w:ascii="Times New Roman" w:hAnsi="Times New Roman" w:cs="Times New Roman"/>
          <w:sz w:val="22"/>
          <w:szCs w:val="22"/>
        </w:rPr>
      </w:pPr>
    </w:p>
    <w:p w14:paraId="4F8D31E6" w14:textId="77777777" w:rsidR="00B91DD4" w:rsidRPr="00611EBC" w:rsidRDefault="00B91DD4" w:rsidP="00B91DD4">
      <w:pPr>
        <w:spacing w:after="0" w:line="240" w:lineRule="auto"/>
        <w:rPr>
          <w:rFonts w:ascii="Times New Roman" w:hAnsi="Times New Roman" w:cs="Times New Roman"/>
          <w:sz w:val="22"/>
          <w:szCs w:val="22"/>
        </w:rPr>
      </w:pPr>
    </w:p>
    <w:p w14:paraId="455A8358" w14:textId="77777777" w:rsidR="00B91DD4" w:rsidRPr="00611EBC" w:rsidRDefault="00B91DD4" w:rsidP="00B91DD4">
      <w:pPr>
        <w:spacing w:after="0" w:line="240" w:lineRule="auto"/>
        <w:rPr>
          <w:rFonts w:ascii="Times New Roman" w:hAnsi="Times New Roman" w:cs="Times New Roman"/>
          <w:sz w:val="22"/>
          <w:szCs w:val="22"/>
        </w:rPr>
      </w:pPr>
    </w:p>
    <w:p w14:paraId="53FB7FAA" w14:textId="77777777" w:rsidR="00B91DD4" w:rsidRPr="00611EBC" w:rsidRDefault="00B91DD4" w:rsidP="00B91DD4">
      <w:pPr>
        <w:spacing w:after="0" w:line="240" w:lineRule="auto"/>
        <w:rPr>
          <w:rFonts w:ascii="Times New Roman" w:hAnsi="Times New Roman" w:cs="Times New Roman"/>
          <w:sz w:val="22"/>
          <w:szCs w:val="22"/>
        </w:rPr>
      </w:pPr>
    </w:p>
    <w:p w14:paraId="084AC9DC" w14:textId="77777777" w:rsidR="00B91DD4" w:rsidRPr="00611EBC" w:rsidRDefault="00B91DD4" w:rsidP="00B91DD4">
      <w:pPr>
        <w:spacing w:after="0" w:line="240" w:lineRule="auto"/>
        <w:rPr>
          <w:rFonts w:ascii="Times New Roman" w:hAnsi="Times New Roman" w:cs="Times New Roman"/>
          <w:sz w:val="22"/>
          <w:szCs w:val="22"/>
        </w:rPr>
      </w:pPr>
    </w:p>
    <w:p w14:paraId="717A1300" w14:textId="77777777" w:rsidR="00B91DD4" w:rsidRPr="00611EBC" w:rsidRDefault="00B91DD4" w:rsidP="00B91DD4">
      <w:pPr>
        <w:spacing w:after="0" w:line="240" w:lineRule="auto"/>
        <w:rPr>
          <w:rFonts w:ascii="Times New Roman" w:hAnsi="Times New Roman" w:cs="Times New Roman"/>
          <w:sz w:val="22"/>
          <w:szCs w:val="22"/>
        </w:rPr>
      </w:pPr>
    </w:p>
    <w:p w14:paraId="41E450B1" w14:textId="77777777" w:rsidR="00B91DD4" w:rsidRPr="00611EBC" w:rsidRDefault="00B91DD4" w:rsidP="00B91DD4">
      <w:pPr>
        <w:spacing w:after="0" w:line="240" w:lineRule="auto"/>
        <w:rPr>
          <w:rFonts w:ascii="Times New Roman" w:hAnsi="Times New Roman" w:cs="Times New Roman"/>
          <w:sz w:val="22"/>
          <w:szCs w:val="22"/>
        </w:rPr>
      </w:pPr>
    </w:p>
    <w:p w14:paraId="4A2CBB2F" w14:textId="77777777" w:rsidR="00B91DD4" w:rsidRPr="00611EBC" w:rsidRDefault="00B91DD4" w:rsidP="00B91DD4">
      <w:pPr>
        <w:spacing w:after="0" w:line="240" w:lineRule="auto"/>
        <w:rPr>
          <w:rFonts w:ascii="Times New Roman" w:hAnsi="Times New Roman" w:cs="Times New Roman"/>
          <w:sz w:val="22"/>
          <w:szCs w:val="22"/>
        </w:rPr>
      </w:pPr>
    </w:p>
    <w:p w14:paraId="2D360C45" w14:textId="77777777" w:rsidR="00B91DD4" w:rsidRPr="00611EBC" w:rsidRDefault="00B91DD4" w:rsidP="00B91DD4">
      <w:pPr>
        <w:spacing w:after="0" w:line="240" w:lineRule="auto"/>
        <w:rPr>
          <w:rFonts w:ascii="Times New Roman" w:hAnsi="Times New Roman" w:cs="Times New Roman"/>
          <w:sz w:val="22"/>
          <w:szCs w:val="22"/>
        </w:rPr>
      </w:pPr>
    </w:p>
    <w:p w14:paraId="3910EB1E" w14:textId="77777777" w:rsidR="00B91DD4" w:rsidRPr="00611EBC" w:rsidRDefault="00B91DD4" w:rsidP="00B91DD4">
      <w:pPr>
        <w:spacing w:after="0" w:line="240" w:lineRule="auto"/>
        <w:rPr>
          <w:rFonts w:ascii="Times New Roman" w:hAnsi="Times New Roman" w:cs="Times New Roman"/>
          <w:sz w:val="22"/>
          <w:szCs w:val="22"/>
        </w:rPr>
      </w:pPr>
    </w:p>
    <w:p w14:paraId="213FC283" w14:textId="77777777" w:rsidR="00B91DD4" w:rsidRPr="00611EBC" w:rsidRDefault="00B91DD4" w:rsidP="00B91DD4">
      <w:pPr>
        <w:spacing w:after="0" w:line="240" w:lineRule="auto"/>
        <w:rPr>
          <w:rFonts w:ascii="Times New Roman" w:hAnsi="Times New Roman" w:cs="Times New Roman"/>
          <w:sz w:val="22"/>
          <w:szCs w:val="22"/>
        </w:rPr>
      </w:pPr>
    </w:p>
    <w:p w14:paraId="2EE64324" w14:textId="77777777" w:rsidR="00B91DD4" w:rsidRPr="00611EBC" w:rsidRDefault="00B91DD4" w:rsidP="00B91DD4">
      <w:pPr>
        <w:spacing w:after="0" w:line="240" w:lineRule="auto"/>
        <w:rPr>
          <w:rFonts w:ascii="Times New Roman" w:hAnsi="Times New Roman" w:cs="Times New Roman"/>
          <w:sz w:val="22"/>
          <w:szCs w:val="22"/>
        </w:rPr>
      </w:pPr>
    </w:p>
    <w:p w14:paraId="72FBC46C" w14:textId="77777777" w:rsidR="00B91DD4" w:rsidRPr="00611EBC" w:rsidRDefault="00B91DD4" w:rsidP="00B91DD4">
      <w:pPr>
        <w:spacing w:after="0" w:line="240" w:lineRule="auto"/>
        <w:rPr>
          <w:rFonts w:ascii="Times New Roman" w:hAnsi="Times New Roman" w:cs="Times New Roman"/>
          <w:sz w:val="22"/>
          <w:szCs w:val="22"/>
        </w:rPr>
      </w:pPr>
    </w:p>
    <w:p w14:paraId="2C82D7E7" w14:textId="77777777" w:rsidR="00B91DD4" w:rsidRPr="00611EBC" w:rsidRDefault="00B91DD4" w:rsidP="00B91DD4">
      <w:pPr>
        <w:spacing w:after="0" w:line="240" w:lineRule="auto"/>
        <w:rPr>
          <w:rFonts w:ascii="Times New Roman" w:hAnsi="Times New Roman" w:cs="Times New Roman"/>
          <w:sz w:val="22"/>
          <w:szCs w:val="22"/>
        </w:rPr>
      </w:pPr>
    </w:p>
    <w:p w14:paraId="78E46C89" w14:textId="77777777" w:rsidR="00B91DD4" w:rsidRPr="00611EBC" w:rsidRDefault="00B91DD4" w:rsidP="00B91DD4">
      <w:pPr>
        <w:spacing w:after="0" w:line="240" w:lineRule="auto"/>
        <w:rPr>
          <w:rFonts w:ascii="Times New Roman" w:hAnsi="Times New Roman" w:cs="Times New Roman"/>
          <w:sz w:val="22"/>
          <w:szCs w:val="22"/>
        </w:rPr>
      </w:pPr>
    </w:p>
    <w:p w14:paraId="3B3E475E" w14:textId="77777777" w:rsidR="00B91DD4" w:rsidRPr="00AE506C" w:rsidRDefault="00B91DD4" w:rsidP="00B91DD4">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AE506C">
        <w:rPr>
          <w:rFonts w:ascii="Times New Roman" w:eastAsia="Times New Roman" w:hAnsi="Times New Roman" w:cs="Times New Roman"/>
          <w:b/>
          <w:bCs/>
          <w:iCs/>
          <w:snapToGrid w:val="0"/>
          <w:kern w:val="0"/>
          <w:sz w:val="22"/>
          <w:szCs w:val="28"/>
          <w:lang w:eastAsia="x-none"/>
          <w14:ligatures w14:val="none"/>
        </w:rPr>
        <w:t>I PRIEDAS</w:t>
      </w:r>
    </w:p>
    <w:p w14:paraId="5F44C15B" w14:textId="77777777" w:rsidR="00B91DD4" w:rsidRPr="00AE506C" w:rsidRDefault="00B91DD4" w:rsidP="00B91DD4">
      <w:pPr>
        <w:tabs>
          <w:tab w:val="left" w:pos="567"/>
        </w:tabs>
        <w:spacing w:after="0" w:line="240" w:lineRule="auto"/>
        <w:rPr>
          <w:rFonts w:ascii="Times New Roman" w:eastAsia="Times New Roman" w:hAnsi="Times New Roman" w:cs="Times New Roman"/>
          <w:snapToGrid w:val="0"/>
          <w:kern w:val="0"/>
          <w:sz w:val="22"/>
          <w14:ligatures w14:val="none"/>
        </w:rPr>
      </w:pPr>
    </w:p>
    <w:p w14:paraId="6BBAA296" w14:textId="77777777" w:rsidR="00B91DD4" w:rsidRPr="00AE506C" w:rsidRDefault="00B91DD4" w:rsidP="00B91DD4">
      <w:pPr>
        <w:tabs>
          <w:tab w:val="left" w:pos="-1440"/>
          <w:tab w:val="left" w:pos="-720"/>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AE506C">
        <w:rPr>
          <w:rFonts w:ascii="Times New Roman" w:eastAsia="Times New Roman" w:hAnsi="Times New Roman" w:cs="Times New Roman"/>
          <w:b/>
          <w:snapToGrid w:val="0"/>
          <w:kern w:val="0"/>
          <w:sz w:val="22"/>
          <w:szCs w:val="20"/>
          <w14:ligatures w14:val="none"/>
        </w:rPr>
        <w:t>PREPARATO CHARAKTERISTIKŲ SANTRAUKA</w:t>
      </w:r>
    </w:p>
    <w:p w14:paraId="6BCDADBF" w14:textId="77777777" w:rsidR="00B91DD4" w:rsidRPr="00AE506C" w:rsidRDefault="00B91DD4" w:rsidP="00B91DD4">
      <w:pPr>
        <w:spacing w:after="0" w:line="240" w:lineRule="auto"/>
        <w:rPr>
          <w:rFonts w:ascii="Times New Roman" w:hAnsi="Times New Roman" w:cs="Times New Roman"/>
          <w:sz w:val="22"/>
          <w:szCs w:val="22"/>
        </w:rPr>
      </w:pPr>
    </w:p>
    <w:p w14:paraId="7DF1FABF" w14:textId="79B9E686" w:rsidR="00B91DD4" w:rsidRPr="00AE506C" w:rsidRDefault="00B91DD4" w:rsidP="00B91DD4">
      <w:pPr>
        <w:spacing w:after="0" w:line="240" w:lineRule="auto"/>
        <w:rPr>
          <w:rFonts w:ascii="Times New Roman" w:hAnsi="Times New Roman" w:cs="Times New Roman"/>
          <w:sz w:val="22"/>
          <w:szCs w:val="22"/>
        </w:rPr>
      </w:pPr>
      <w:r w:rsidRPr="00AE506C">
        <w:rPr>
          <w:rFonts w:ascii="Times New Roman" w:hAnsi="Times New Roman" w:cs="Times New Roman"/>
          <w:sz w:val="22"/>
          <w:szCs w:val="22"/>
        </w:rPr>
        <w:br w:type="page"/>
      </w:r>
    </w:p>
    <w:p w14:paraId="24B2ECA9" w14:textId="77777777" w:rsidR="00E402C6" w:rsidRPr="00AE506C" w:rsidRDefault="00E402C6" w:rsidP="00E402C6">
      <w:pPr>
        <w:widowControl w:val="0"/>
        <w:numPr>
          <w:ilvl w:val="0"/>
          <w:numId w:val="2"/>
        </w:numPr>
        <w:tabs>
          <w:tab w:val="left" w:pos="567"/>
        </w:tabs>
        <w:autoSpaceDE w:val="0"/>
        <w:autoSpaceDN w:val="0"/>
        <w:spacing w:after="0" w:line="240" w:lineRule="auto"/>
        <w:ind w:left="567" w:hanging="567"/>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lastRenderedPageBreak/>
        <w:t>VAISTINIO</w:t>
      </w:r>
      <w:r w:rsidRPr="00AE506C">
        <w:rPr>
          <w:rFonts w:ascii="Times New Roman" w:eastAsia="Times New Roman" w:hAnsi="Times New Roman" w:cs="Times New Roman"/>
          <w:b/>
          <w:spacing w:val="-7"/>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PREPARATO</w:t>
      </w:r>
      <w:r w:rsidRPr="00AE506C">
        <w:rPr>
          <w:rFonts w:ascii="Times New Roman" w:eastAsia="Times New Roman" w:hAnsi="Times New Roman" w:cs="Times New Roman"/>
          <w:b/>
          <w:spacing w:val="-6"/>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PAVADINIMAS</w:t>
      </w:r>
    </w:p>
    <w:p w14:paraId="7F2DCBB5"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AECE76D" w14:textId="69F39933" w:rsidR="00E402C6"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spacing w:val="-1"/>
          <w:kern w:val="0"/>
          <w:sz w:val="22"/>
          <w:szCs w:val="22"/>
          <w14:ligatures w14:val="none"/>
        </w:rPr>
        <w:t> mg</w:t>
      </w:r>
      <w:r w:rsidR="00E402C6" w:rsidRPr="00AE506C">
        <w:rPr>
          <w:rFonts w:ascii="Times New Roman" w:eastAsia="Times New Roman" w:hAnsi="Times New Roman" w:cs="Times New Roman"/>
          <w:spacing w:val="-1"/>
          <w:kern w:val="0"/>
          <w:sz w:val="22"/>
          <w:szCs w:val="22"/>
          <w14:ligatures w14:val="none"/>
        </w:rPr>
        <w:t xml:space="preserve"> </w:t>
      </w:r>
      <w:r w:rsidR="00E402C6" w:rsidRPr="00AE506C">
        <w:rPr>
          <w:rFonts w:ascii="Times New Roman" w:eastAsia="Times New Roman" w:hAnsi="Times New Roman" w:cs="Times New Roman"/>
          <w:spacing w:val="-2"/>
          <w:kern w:val="0"/>
          <w:sz w:val="22"/>
          <w:szCs w:val="22"/>
          <w14:ligatures w14:val="none"/>
        </w:rPr>
        <w:t>tabletės</w:t>
      </w:r>
    </w:p>
    <w:p w14:paraId="0D77001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4A39E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F9B654D" w14:textId="77777777" w:rsidR="00E402C6" w:rsidRPr="00AE506C" w:rsidRDefault="00E402C6" w:rsidP="00E402C6">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KOKYBINĖ</w:t>
      </w:r>
      <w:r w:rsidRPr="00AE506C">
        <w:rPr>
          <w:rFonts w:ascii="Times New Roman" w:eastAsia="Times New Roman" w:hAnsi="Times New Roman" w:cs="Times New Roman"/>
          <w:b/>
          <w:bCs/>
          <w:spacing w:val="-9"/>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KIEKYBINĖ</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SUDĖTIS</w:t>
      </w:r>
    </w:p>
    <w:p w14:paraId="75095A6B" w14:textId="77777777" w:rsidR="00E402C6" w:rsidRPr="00AE506C" w:rsidRDefault="00E402C6" w:rsidP="00E402C6">
      <w:pPr>
        <w:widowControl w:val="0"/>
        <w:tabs>
          <w:tab w:val="left" w:pos="71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2789F86A" w14:textId="77D3C7C4"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Kiekvienoje</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tabletėje</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spacing w:val="-4"/>
          <w:kern w:val="0"/>
          <w:sz w:val="22"/>
          <w:szCs w:val="22"/>
          <w14:ligatures w14:val="none"/>
        </w:rPr>
        <w:t> mg</w:t>
      </w:r>
      <w:r w:rsidRPr="00AE506C">
        <w:rPr>
          <w:rFonts w:ascii="Times New Roman" w:eastAsia="Times New Roman" w:hAnsi="Times New Roman" w:cs="Times New Roman"/>
          <w:spacing w:val="-5"/>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00516F72" w:rsidRPr="00AE506C">
        <w:rPr>
          <w:rFonts w:ascii="Times New Roman" w:eastAsia="Times New Roman" w:hAnsi="Times New Roman" w:cs="Times New Roman"/>
          <w:spacing w:val="-3"/>
          <w:kern w:val="0"/>
          <w:sz w:val="22"/>
          <w:szCs w:val="22"/>
          <w14:ligatures w14:val="none"/>
        </w:rPr>
        <w:t>.</w:t>
      </w:r>
    </w:p>
    <w:p w14:paraId="278DAFA0" w14:textId="5300CEE7" w:rsidR="00E402C6" w:rsidRPr="00AE506C" w:rsidRDefault="00E402C6" w:rsidP="00C57103">
      <w:pPr>
        <w:pStyle w:val="BTEMEASMCA"/>
      </w:pPr>
      <w:r w:rsidRPr="00C57103">
        <w:rPr>
          <w:u w:val="single"/>
        </w:rPr>
        <w:t>Pagalbinė</w:t>
      </w:r>
      <w:r w:rsidRPr="00C57103">
        <w:rPr>
          <w:spacing w:val="-4"/>
          <w:u w:val="single"/>
        </w:rPr>
        <w:t xml:space="preserve"> </w:t>
      </w:r>
      <w:r w:rsidRPr="00C57103">
        <w:rPr>
          <w:u w:val="single"/>
        </w:rPr>
        <w:t>medžiaga,</w:t>
      </w:r>
      <w:r w:rsidRPr="00C57103">
        <w:rPr>
          <w:spacing w:val="-5"/>
          <w:u w:val="single"/>
        </w:rPr>
        <w:t xml:space="preserve"> </w:t>
      </w:r>
      <w:r w:rsidRPr="00C57103">
        <w:rPr>
          <w:u w:val="single"/>
        </w:rPr>
        <w:t>kurios</w:t>
      </w:r>
      <w:r w:rsidRPr="00C57103">
        <w:rPr>
          <w:spacing w:val="-4"/>
          <w:u w:val="single"/>
        </w:rPr>
        <w:t xml:space="preserve"> </w:t>
      </w:r>
      <w:r w:rsidRPr="00C57103">
        <w:rPr>
          <w:u w:val="single"/>
        </w:rPr>
        <w:t>poveikis</w:t>
      </w:r>
      <w:r w:rsidRPr="00C57103">
        <w:rPr>
          <w:spacing w:val="-4"/>
          <w:u w:val="single"/>
        </w:rPr>
        <w:t xml:space="preserve"> </w:t>
      </w:r>
      <w:r w:rsidRPr="00C57103">
        <w:rPr>
          <w:u w:val="single"/>
        </w:rPr>
        <w:t>žinomas:</w:t>
      </w:r>
      <w:r w:rsidRPr="00C57103">
        <w:rPr>
          <w:spacing w:val="-1"/>
          <w:u w:val="single"/>
        </w:rPr>
        <w:t xml:space="preserve"> </w:t>
      </w:r>
      <w:r w:rsidRPr="00AE506C">
        <w:t>kiekvienoje</w:t>
      </w:r>
      <w:r w:rsidRPr="00AE506C">
        <w:rPr>
          <w:spacing w:val="-4"/>
        </w:rPr>
        <w:t xml:space="preserve"> </w:t>
      </w:r>
      <w:r w:rsidRPr="00AE506C">
        <w:t>tabletėje</w:t>
      </w:r>
      <w:r w:rsidRPr="00AE506C">
        <w:rPr>
          <w:spacing w:val="-2"/>
        </w:rPr>
        <w:t xml:space="preserve"> </w:t>
      </w:r>
      <w:r w:rsidRPr="00AE506C">
        <w:t>yra</w:t>
      </w:r>
      <w:r w:rsidRPr="00AE506C">
        <w:rPr>
          <w:spacing w:val="-2"/>
        </w:rPr>
        <w:t xml:space="preserve"> </w:t>
      </w:r>
      <w:r w:rsidR="00DF2C7F" w:rsidRPr="00AE506C">
        <w:t>96</w:t>
      </w:r>
      <w:r w:rsidR="00680DA0" w:rsidRPr="00AE506C">
        <w:rPr>
          <w:spacing w:val="-1"/>
        </w:rPr>
        <w:t> mg</w:t>
      </w:r>
      <w:r w:rsidRPr="00AE506C">
        <w:rPr>
          <w:spacing w:val="-5"/>
        </w:rPr>
        <w:t xml:space="preserve"> </w:t>
      </w:r>
      <w:r w:rsidRPr="00AE506C">
        <w:t>laktozės</w:t>
      </w:r>
      <w:r w:rsidR="00040DB0">
        <w:t xml:space="preserve"> (žr. 4.4 skyrių)</w:t>
      </w:r>
      <w:r w:rsidRPr="00AE506C">
        <w:rPr>
          <w:spacing w:val="-2"/>
        </w:rPr>
        <w:t>.</w:t>
      </w:r>
    </w:p>
    <w:p w14:paraId="019766F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55E367" w14:textId="7DA0BEDD"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Visos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pagalbinės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medžiagos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išvardytos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6.1</w:t>
      </w:r>
      <w:r w:rsidR="00062C91" w:rsidRPr="00AE506C">
        <w:rPr>
          <w:rFonts w:ascii="Times New Roman" w:eastAsia="Times New Roman" w:hAnsi="Times New Roman" w:cs="Times New Roman"/>
          <w:spacing w:val="-3"/>
          <w:kern w:val="0"/>
          <w:sz w:val="22"/>
          <w:szCs w:val="22"/>
          <w14:ligatures w14:val="none"/>
        </w:rPr>
        <w:t> skyriu</w:t>
      </w:r>
      <w:r w:rsidRPr="00AE506C">
        <w:rPr>
          <w:rFonts w:ascii="Times New Roman" w:eastAsia="Times New Roman" w:hAnsi="Times New Roman" w:cs="Times New Roman"/>
          <w:spacing w:val="-2"/>
          <w:kern w:val="0"/>
          <w:sz w:val="22"/>
          <w:szCs w:val="22"/>
          <w14:ligatures w14:val="none"/>
        </w:rPr>
        <w:t>je.</w:t>
      </w:r>
    </w:p>
    <w:p w14:paraId="0201BFD0"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2841E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B75FB80" w14:textId="77777777" w:rsidR="00E402C6" w:rsidRPr="00AE506C" w:rsidRDefault="00E402C6" w:rsidP="00E402C6">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FARMACINĖ</w:t>
      </w:r>
      <w:r w:rsidRPr="00AE506C">
        <w:rPr>
          <w:rFonts w:ascii="Times New Roman" w:eastAsia="Times New Roman" w:hAnsi="Times New Roman" w:cs="Times New Roman"/>
          <w:b/>
          <w:bCs/>
          <w:spacing w:val="-11"/>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FORMA</w:t>
      </w:r>
    </w:p>
    <w:p w14:paraId="55298EB0" w14:textId="77777777" w:rsidR="00E402C6" w:rsidRPr="00AE506C" w:rsidRDefault="00E402C6" w:rsidP="00E402C6">
      <w:pPr>
        <w:widowControl w:val="0"/>
        <w:tabs>
          <w:tab w:val="left" w:pos="71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583E40E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Tabletė.</w:t>
      </w:r>
    </w:p>
    <w:p w14:paraId="76FA6F1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084E987" w14:textId="7EC2C491" w:rsidR="00E402C6" w:rsidRPr="00AE506C" w:rsidRDefault="00E23F72"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Baltos arba balkšvos, apvalios, plokščiu </w:t>
      </w:r>
      <w:r w:rsidR="00201881" w:rsidRPr="00AE506C">
        <w:rPr>
          <w:rFonts w:ascii="Times New Roman" w:eastAsia="Times New Roman" w:hAnsi="Times New Roman" w:cs="Times New Roman"/>
          <w:kern w:val="0"/>
          <w:sz w:val="22"/>
          <w:szCs w:val="22"/>
          <w14:ligatures w14:val="none"/>
        </w:rPr>
        <w:t xml:space="preserve">paviršiumi, </w:t>
      </w:r>
      <w:r w:rsidRPr="00AE506C">
        <w:rPr>
          <w:rFonts w:ascii="Times New Roman" w:eastAsia="Times New Roman" w:hAnsi="Times New Roman" w:cs="Times New Roman"/>
          <w:kern w:val="0"/>
          <w:sz w:val="22"/>
          <w:szCs w:val="22"/>
          <w14:ligatures w14:val="none"/>
        </w:rPr>
        <w:t>nuožulniu kraštu, nedengtos tabletės, kurių vienoje pusėje įspausta „L 45“, o kita pusė lygi (apytiksliai 8</w:t>
      </w:r>
      <w:r w:rsidR="00B73D11"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mm</w:t>
      </w:r>
      <w:r w:rsidR="00B73D11" w:rsidRPr="00AE506C">
        <w:rPr>
          <w:rFonts w:ascii="Times New Roman" w:eastAsia="Times New Roman" w:hAnsi="Times New Roman" w:cs="Times New Roman"/>
          <w:kern w:val="0"/>
          <w:sz w:val="22"/>
          <w:szCs w:val="22"/>
          <w14:ligatures w14:val="none"/>
        </w:rPr>
        <w:t xml:space="preserve"> </w:t>
      </w:r>
      <w:r w:rsidR="00836651" w:rsidRPr="00AE506C">
        <w:rPr>
          <w:rFonts w:ascii="Times New Roman" w:eastAsia="Times New Roman" w:hAnsi="Times New Roman" w:cs="Times New Roman"/>
          <w:kern w:val="0"/>
          <w:sz w:val="22"/>
          <w:szCs w:val="22"/>
          <w14:ligatures w14:val="none"/>
        </w:rPr>
        <w:t>skersmens</w:t>
      </w:r>
      <w:r w:rsidRPr="00AE506C">
        <w:rPr>
          <w:rFonts w:ascii="Times New Roman" w:eastAsia="Times New Roman" w:hAnsi="Times New Roman" w:cs="Times New Roman"/>
          <w:kern w:val="0"/>
          <w:sz w:val="22"/>
          <w:szCs w:val="22"/>
          <w14:ligatures w14:val="none"/>
        </w:rPr>
        <w:t>).</w:t>
      </w:r>
    </w:p>
    <w:p w14:paraId="37912D11" w14:textId="77777777" w:rsidR="00E23F72" w:rsidRPr="00AE506C" w:rsidRDefault="00E23F72"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FF92A0" w14:textId="77777777" w:rsidR="00E402C6" w:rsidRPr="00AE506C" w:rsidRDefault="00E402C6" w:rsidP="00E402C6">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KLINIKINĖ</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INFORMACIJA</w:t>
      </w:r>
    </w:p>
    <w:p w14:paraId="38A8A88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956A61C" w14:textId="77777777" w:rsidR="00E402C6" w:rsidRPr="00AE506C"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Terapinės</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indikacijos</w:t>
      </w:r>
    </w:p>
    <w:p w14:paraId="4C2F50F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E412669" w14:textId="6386032A"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skirtas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2</w:t>
      </w:r>
      <w:r w:rsidR="00201881" w:rsidRPr="00AE506C">
        <w:rPr>
          <w:rFonts w:ascii="Times New Roman" w:eastAsia="Times New Roman" w:hAnsi="Times New Roman" w:cs="Times New Roman"/>
          <w:spacing w:val="-3"/>
          <w:kern w:val="0"/>
          <w:sz w:val="22"/>
          <w:szCs w:val="22"/>
          <w14:ligatures w14:val="none"/>
        </w:rPr>
        <w:t> tipo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cukriniu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diabetu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sergan</w:t>
      </w:r>
      <w:r w:rsidR="0014209A">
        <w:rPr>
          <w:rFonts w:ascii="Times New Roman" w:eastAsia="Times New Roman" w:hAnsi="Times New Roman" w:cs="Times New Roman"/>
          <w:kern w:val="0"/>
          <w:sz w:val="22"/>
          <w:szCs w:val="22"/>
          <w14:ligatures w14:val="none"/>
        </w:rPr>
        <w:t>čių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suaugusi</w:t>
      </w:r>
      <w:r w:rsidR="0014209A">
        <w:rPr>
          <w:rFonts w:ascii="Times New Roman" w:eastAsia="Times New Roman" w:hAnsi="Times New Roman" w:cs="Times New Roman"/>
          <w:kern w:val="0"/>
          <w:sz w:val="22"/>
          <w:szCs w:val="22"/>
          <w14:ligatures w14:val="none"/>
        </w:rPr>
        <w:t>ųjų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w:t>
      </w:r>
      <w:r w:rsidR="0014209A">
        <w:rPr>
          <w:rFonts w:ascii="Times New Roman" w:eastAsia="Times New Roman" w:hAnsi="Times New Roman" w:cs="Times New Roman"/>
          <w:kern w:val="0"/>
          <w:sz w:val="22"/>
          <w:szCs w:val="22"/>
          <w14:ligatures w14:val="none"/>
        </w:rPr>
        <w:t>mui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dieta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ir fiziniais pratimais, siekiant geriau </w:t>
      </w:r>
      <w:r w:rsidR="005F1568">
        <w:rPr>
          <w:rFonts w:ascii="Times New Roman" w:eastAsia="Times New Roman" w:hAnsi="Times New Roman" w:cs="Times New Roman"/>
          <w:kern w:val="0"/>
          <w:sz w:val="22"/>
          <w:szCs w:val="22"/>
          <w14:ligatures w14:val="none"/>
        </w:rPr>
        <w:t>sureguliuoti</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glikemiją</w:t>
      </w:r>
      <w:proofErr w:type="spellEnd"/>
      <w:r w:rsidRPr="00AE506C">
        <w:rPr>
          <w:rFonts w:ascii="Times New Roman" w:eastAsia="Times New Roman" w:hAnsi="Times New Roman" w:cs="Times New Roman"/>
          <w:kern w:val="0"/>
          <w:sz w:val="22"/>
          <w:szCs w:val="22"/>
          <w14:ligatures w14:val="none"/>
        </w:rPr>
        <w:t>:</w:t>
      </w:r>
    </w:p>
    <w:p w14:paraId="346B6376" w14:textId="27345A98" w:rsidR="00E402C6" w:rsidRPr="00AE506C" w:rsidRDefault="00E402C6" w:rsidP="00E402C6">
      <w:pPr>
        <w:widowControl w:val="0"/>
        <w:numPr>
          <w:ilvl w:val="2"/>
          <w:numId w:val="2"/>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monoterapija</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gydymo</w:t>
      </w:r>
      <w:r w:rsidRPr="00AE506C">
        <w:rPr>
          <w:rFonts w:ascii="Times New Roman" w:eastAsia="Times New Roman" w:hAnsi="Times New Roman" w:cs="Times New Roman"/>
          <w:spacing w:val="-6"/>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netoleruoja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negalima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dėl </w:t>
      </w:r>
      <w:r w:rsidRPr="00AE506C">
        <w:rPr>
          <w:rFonts w:ascii="Times New Roman" w:eastAsia="Times New Roman" w:hAnsi="Times New Roman" w:cs="Times New Roman"/>
          <w:spacing w:val="-2"/>
          <w:kern w:val="0"/>
          <w:sz w:val="22"/>
          <w:szCs w:val="22"/>
          <w14:ligatures w14:val="none"/>
        </w:rPr>
        <w:t>kontraindikacijų;</w:t>
      </w:r>
    </w:p>
    <w:p w14:paraId="16D36D20" w14:textId="1E84481F" w:rsidR="00E402C6" w:rsidRPr="00AE506C" w:rsidRDefault="00E402C6" w:rsidP="00E402C6">
      <w:pPr>
        <w:widowControl w:val="0"/>
        <w:numPr>
          <w:ilvl w:val="2"/>
          <w:numId w:val="2"/>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derinyje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kitais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vaistiniais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preparatais,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skirtais</w:t>
      </w:r>
      <w:r w:rsidR="00EF6B4B">
        <w:rPr>
          <w:rFonts w:ascii="Times New Roman" w:eastAsia="Times New Roman" w:hAnsi="Times New Roman" w:cs="Times New Roman"/>
          <w:kern w:val="0"/>
          <w:sz w:val="22"/>
          <w:szCs w:val="22"/>
          <w14:ligatures w14:val="none"/>
        </w:rPr>
        <w:t xml:space="preserve"> cukriniam</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diabetui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gydyti, įskaitant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insuliną,</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šių vaistinių preparatų vartojimas neužtikrina tinkamos </w:t>
      </w:r>
      <w:proofErr w:type="spellStart"/>
      <w:r w:rsidRPr="00AE506C">
        <w:rPr>
          <w:rFonts w:ascii="Times New Roman" w:eastAsia="Times New Roman" w:hAnsi="Times New Roman" w:cs="Times New Roman"/>
          <w:kern w:val="0"/>
          <w:sz w:val="22"/>
          <w:szCs w:val="22"/>
          <w14:ligatures w14:val="none"/>
        </w:rPr>
        <w:t>glikemijos</w:t>
      </w:r>
      <w:proofErr w:type="spellEnd"/>
      <w:r w:rsidRPr="00AE506C">
        <w:rPr>
          <w:rFonts w:ascii="Times New Roman" w:eastAsia="Times New Roman" w:hAnsi="Times New Roman" w:cs="Times New Roman"/>
          <w:kern w:val="0"/>
          <w:sz w:val="22"/>
          <w:szCs w:val="22"/>
          <w14:ligatures w14:val="none"/>
        </w:rPr>
        <w:t xml:space="preserve"> </w:t>
      </w:r>
      <w:r w:rsidR="004434FE">
        <w:rPr>
          <w:rFonts w:ascii="Times New Roman" w:eastAsia="Times New Roman" w:hAnsi="Times New Roman" w:cs="Times New Roman"/>
          <w:kern w:val="0"/>
          <w:sz w:val="22"/>
          <w:szCs w:val="22"/>
          <w14:ligatures w14:val="none"/>
        </w:rPr>
        <w:t>sureguliavimo</w:t>
      </w:r>
      <w:r w:rsidR="004434FE"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(turimi duomenys apie skirtingus derinius pateikiami 4.4, 4.5 ir 5.1</w:t>
      </w:r>
      <w:r w:rsidR="00062C91" w:rsidRPr="00AE506C">
        <w:rPr>
          <w:rFonts w:ascii="Times New Roman" w:eastAsia="Times New Roman" w:hAnsi="Times New Roman" w:cs="Times New Roman"/>
          <w:kern w:val="0"/>
          <w:sz w:val="22"/>
          <w:szCs w:val="22"/>
          <w14:ligatures w14:val="none"/>
        </w:rPr>
        <w:t> skyriu</w:t>
      </w:r>
      <w:r w:rsidRPr="00AE506C">
        <w:rPr>
          <w:rFonts w:ascii="Times New Roman" w:eastAsia="Times New Roman" w:hAnsi="Times New Roman" w:cs="Times New Roman"/>
          <w:kern w:val="0"/>
          <w:sz w:val="22"/>
          <w:szCs w:val="22"/>
          <w14:ligatures w14:val="none"/>
        </w:rPr>
        <w:t>ose).</w:t>
      </w:r>
    </w:p>
    <w:p w14:paraId="480E3480"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00DE1A" w14:textId="77777777" w:rsidR="00E402C6" w:rsidRPr="00AE506C"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Dozavimas</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vartojimo</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metodas</w:t>
      </w:r>
    </w:p>
    <w:p w14:paraId="3A39CABC" w14:textId="77777777" w:rsidR="00E402C6" w:rsidRPr="00AE506C" w:rsidRDefault="00E402C6" w:rsidP="00E402C6">
      <w:pPr>
        <w:widowControl w:val="0"/>
        <w:tabs>
          <w:tab w:val="left" w:pos="683"/>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0556FD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u w:val="single"/>
          <w14:ligatures w14:val="none"/>
        </w:rPr>
        <w:t>Dozavimas</w:t>
      </w:r>
    </w:p>
    <w:p w14:paraId="38B0C0F5"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E74AC5"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i/>
          <w:spacing w:val="-2"/>
          <w:kern w:val="0"/>
          <w:sz w:val="22"/>
          <w:szCs w:val="22"/>
          <w:u w:val="single"/>
          <w14:ligatures w14:val="none"/>
        </w:rPr>
      </w:pPr>
      <w:r w:rsidRPr="00AE506C">
        <w:rPr>
          <w:rFonts w:ascii="Times New Roman" w:eastAsia="Times New Roman" w:hAnsi="Times New Roman" w:cs="Times New Roman"/>
          <w:i/>
          <w:spacing w:val="-2"/>
          <w:kern w:val="0"/>
          <w:sz w:val="22"/>
          <w:szCs w:val="22"/>
          <w:u w:val="single"/>
          <w14:ligatures w14:val="none"/>
        </w:rPr>
        <w:t>Suaugusiesiems</w:t>
      </w:r>
    </w:p>
    <w:p w14:paraId="65B8769B" w14:textId="77777777" w:rsidR="00062C91" w:rsidRPr="00AE506C" w:rsidRDefault="00062C91"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172C6A9E" w14:textId="53CF8B00"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Rekomenduojama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paros dozė yra 100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w:t>
      </w:r>
      <w:r w:rsidR="000A78C6">
        <w:rPr>
          <w:rFonts w:ascii="Times New Roman" w:eastAsia="Times New Roman" w:hAnsi="Times New Roman" w:cs="Times New Roman"/>
          <w:kern w:val="0"/>
          <w:sz w:val="22"/>
          <w:szCs w:val="22"/>
          <w14:ligatures w14:val="none"/>
        </w:rPr>
        <w:t xml:space="preserve">vartojama </w:t>
      </w:r>
      <w:r w:rsidRPr="00AE506C">
        <w:rPr>
          <w:rFonts w:ascii="Times New Roman" w:eastAsia="Times New Roman" w:hAnsi="Times New Roman" w:cs="Times New Roman"/>
          <w:kern w:val="0"/>
          <w:sz w:val="22"/>
          <w:szCs w:val="22"/>
          <w14:ligatures w14:val="none"/>
        </w:rPr>
        <w:t>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ryte ir vakare, kai vaistinio preparato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vartojama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atskirai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derinyje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derinyje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5"/>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tiazolidindionu</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derinyje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su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kern w:val="0"/>
          <w:sz w:val="22"/>
          <w:szCs w:val="22"/>
          <w14:ligatures w14:val="none"/>
        </w:rPr>
        <w:t xml:space="preserve"> ir </w:t>
      </w:r>
      <w:proofErr w:type="spellStart"/>
      <w:r w:rsidRPr="00AE506C">
        <w:rPr>
          <w:rFonts w:ascii="Times New Roman" w:eastAsia="Times New Roman" w:hAnsi="Times New Roman" w:cs="Times New Roman"/>
          <w:kern w:val="0"/>
          <w:sz w:val="22"/>
          <w:szCs w:val="22"/>
          <w14:ligatures w14:val="none"/>
        </w:rPr>
        <w:t>sulfonilurėja</w:t>
      </w:r>
      <w:proofErr w:type="spellEnd"/>
      <w:r w:rsidRPr="00AE506C">
        <w:rPr>
          <w:rFonts w:ascii="Times New Roman" w:eastAsia="Times New Roman" w:hAnsi="Times New Roman" w:cs="Times New Roman"/>
          <w:kern w:val="0"/>
          <w:sz w:val="22"/>
          <w:szCs w:val="22"/>
          <w14:ligatures w14:val="none"/>
        </w:rPr>
        <w:t xml:space="preserve">, ar derinyje su insulinu (su ar be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w:t>
      </w:r>
    </w:p>
    <w:p w14:paraId="29BF553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02FD67" w14:textId="2C2AC34E" w:rsidR="00E402C6" w:rsidRPr="00AE506C" w:rsidRDefault="00E402C6" w:rsidP="00E402C6">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Rekomenduojama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 yra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vieną kartą per parą ryte, kai vaistinio preparato vartojama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sulfonilurėja</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Šiai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grupei</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100</w:t>
      </w:r>
      <w:r w:rsidR="00680DA0" w:rsidRPr="00AE506C">
        <w:rPr>
          <w:rFonts w:ascii="Times New Roman" w:eastAsia="Times New Roman" w:hAnsi="Times New Roman" w:cs="Times New Roman"/>
          <w:spacing w:val="-2"/>
          <w:kern w:val="0"/>
          <w:sz w:val="22"/>
          <w:szCs w:val="22"/>
          <w14:ligatures w14:val="none"/>
        </w:rPr>
        <w:t> mg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nebuvo veiksmingesnė už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vieną kartą per parą.</w:t>
      </w:r>
    </w:p>
    <w:p w14:paraId="73C00F4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A167C0C" w14:textId="77777777" w:rsidR="00E402C6" w:rsidRPr="00AE506C" w:rsidRDefault="00E402C6" w:rsidP="00E402C6">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Vartojant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5"/>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sulfonilurėja</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galima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svarstyti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mažesnės</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sulfonilurėjos</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skyrimą,</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kad</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būtų sumažinta hipoglikemijos pasireiškimo rizika.</w:t>
      </w:r>
    </w:p>
    <w:p w14:paraId="3BA191D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645811" w14:textId="5499464B" w:rsidR="00E402C6" w:rsidRPr="00AE506C" w:rsidRDefault="00E402C6" w:rsidP="00E402C6">
      <w:pPr>
        <w:widowControl w:val="0"/>
        <w:autoSpaceDE w:val="0"/>
        <w:autoSpaceDN w:val="0"/>
        <w:spacing w:after="0" w:line="240" w:lineRule="auto"/>
        <w:jc w:val="both"/>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Nerekomenduojama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vartoti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didesnių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kaip</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100</w:t>
      </w:r>
      <w:r w:rsidR="00680DA0" w:rsidRPr="00AE506C">
        <w:rPr>
          <w:rFonts w:ascii="Times New Roman" w:eastAsia="Times New Roman" w:hAnsi="Times New Roman" w:cs="Times New Roman"/>
          <w:spacing w:val="-4"/>
          <w:kern w:val="0"/>
          <w:sz w:val="22"/>
          <w:szCs w:val="22"/>
          <w14:ligatures w14:val="none"/>
        </w:rPr>
        <w:t> mg</w:t>
      </w:r>
      <w:r w:rsidRPr="00AE506C">
        <w:rPr>
          <w:rFonts w:ascii="Times New Roman" w:eastAsia="Times New Roman" w:hAnsi="Times New Roman" w:cs="Times New Roman"/>
          <w:spacing w:val="-2"/>
          <w:kern w:val="0"/>
          <w:sz w:val="22"/>
          <w:szCs w:val="22"/>
          <w14:ligatures w14:val="none"/>
        </w:rPr>
        <w:t xml:space="preserve"> dozių.</w:t>
      </w:r>
    </w:p>
    <w:p w14:paraId="1EAC53EE" w14:textId="77777777" w:rsidR="00E402C6" w:rsidRPr="00AE506C" w:rsidRDefault="00E402C6" w:rsidP="00E402C6">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06CF3701" w14:textId="177DD54B"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Pamiršus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pavartoti</w:t>
      </w:r>
      <w:r w:rsidRPr="00AE506C">
        <w:rPr>
          <w:rFonts w:ascii="Times New Roman" w:eastAsia="Times New Roman" w:hAnsi="Times New Roman" w:cs="Times New Roman"/>
          <w:spacing w:val="-2"/>
          <w:kern w:val="0"/>
          <w:sz w:val="22"/>
          <w:szCs w:val="22"/>
          <w14:ligatures w14:val="none"/>
        </w:rPr>
        <w:t xml:space="preserve"> </w:t>
      </w:r>
      <w:proofErr w:type="spellStart"/>
      <w:r w:rsidR="00A92039" w:rsidRPr="00AE506C">
        <w:rPr>
          <w:rFonts w:ascii="Times New Roman" w:eastAsia="Times New Roman" w:hAnsi="Times New Roman" w:cs="Times New Roman"/>
          <w:kern w:val="0"/>
          <w:sz w:val="22"/>
          <w:szCs w:val="22"/>
          <w14:ligatures w14:val="none"/>
        </w:rPr>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dozę,</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w:t>
      </w:r>
      <w:r w:rsidR="00897ABD">
        <w:rPr>
          <w:rFonts w:ascii="Times New Roman" w:eastAsia="Times New Roman" w:hAnsi="Times New Roman" w:cs="Times New Roman"/>
          <w:kern w:val="0"/>
          <w:sz w:val="22"/>
          <w:szCs w:val="22"/>
          <w14:ligatures w14:val="none"/>
        </w:rPr>
        <w:t>io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preparat</w:t>
      </w:r>
      <w:r w:rsidR="00897ABD">
        <w:rPr>
          <w:rFonts w:ascii="Times New Roman" w:eastAsia="Times New Roman" w:hAnsi="Times New Roman" w:cs="Times New Roman"/>
          <w:kern w:val="0"/>
          <w:sz w:val="22"/>
          <w:szCs w:val="22"/>
          <w14:ligatures w14:val="none"/>
        </w:rPr>
        <w:t>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reikia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išgerti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pacientui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prisiminus. Negalima vartoti dvigubos dozės tą pačią dieną.</w:t>
      </w:r>
    </w:p>
    <w:p w14:paraId="567DDFE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047AA3" w14:textId="4D3171C8"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Trijų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geriamųjų</w:t>
      </w:r>
      <w:r w:rsidRPr="00AE506C">
        <w:rPr>
          <w:rFonts w:ascii="Times New Roman" w:eastAsia="Times New Roman" w:hAnsi="Times New Roman" w:cs="Times New Roman"/>
          <w:spacing w:val="-2"/>
          <w:kern w:val="0"/>
          <w:sz w:val="22"/>
          <w:szCs w:val="22"/>
          <w14:ligatures w14:val="none"/>
        </w:rPr>
        <w:t xml:space="preserve"> </w:t>
      </w:r>
      <w:r w:rsidR="00FA50B5" w:rsidRPr="00AE506C">
        <w:rPr>
          <w:rFonts w:ascii="Times New Roman" w:eastAsia="Times New Roman" w:hAnsi="Times New Roman" w:cs="Times New Roman"/>
          <w:spacing w:val="-2"/>
          <w:kern w:val="0"/>
          <w:sz w:val="22"/>
          <w:szCs w:val="22"/>
          <w14:ligatures w14:val="none"/>
        </w:rPr>
        <w:t xml:space="preserve">vaistinių </w:t>
      </w:r>
      <w:r w:rsidRPr="00AE506C">
        <w:rPr>
          <w:rFonts w:ascii="Times New Roman" w:eastAsia="Times New Roman" w:hAnsi="Times New Roman" w:cs="Times New Roman"/>
          <w:kern w:val="0"/>
          <w:sz w:val="22"/>
          <w:szCs w:val="22"/>
          <w14:ligatures w14:val="none"/>
        </w:rPr>
        <w:t>preparatų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derinyje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tiazolidindionu</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saugumas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 efektyvumas nėra nustatytas.</w:t>
      </w:r>
    </w:p>
    <w:p w14:paraId="691E4F1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833744" w14:textId="6C509704" w:rsidR="00E402C6" w:rsidRPr="00AE506C" w:rsidRDefault="00E402C6"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u w:val="single"/>
          <w14:ligatures w14:val="none"/>
        </w:rPr>
        <w:lastRenderedPageBreak/>
        <w:t>Papildoma</w:t>
      </w:r>
      <w:r w:rsidRPr="00AE506C">
        <w:rPr>
          <w:rFonts w:ascii="Times New Roman" w:eastAsia="Times New Roman" w:hAnsi="Times New Roman" w:cs="Times New Roman"/>
          <w:i/>
          <w:spacing w:val="-8"/>
          <w:kern w:val="0"/>
          <w:sz w:val="22"/>
          <w:szCs w:val="22"/>
          <w:u w:val="single"/>
          <w14:ligatures w14:val="none"/>
        </w:rPr>
        <w:t xml:space="preserve"> </w:t>
      </w:r>
      <w:r w:rsidRPr="00AE506C">
        <w:rPr>
          <w:rFonts w:ascii="Times New Roman" w:eastAsia="Times New Roman" w:hAnsi="Times New Roman" w:cs="Times New Roman"/>
          <w:i/>
          <w:kern w:val="0"/>
          <w:sz w:val="22"/>
          <w:szCs w:val="22"/>
          <w:u w:val="single"/>
          <w14:ligatures w14:val="none"/>
        </w:rPr>
        <w:t>informacija</w:t>
      </w:r>
      <w:r w:rsidRPr="00AE506C">
        <w:rPr>
          <w:rFonts w:ascii="Times New Roman" w:eastAsia="Times New Roman" w:hAnsi="Times New Roman" w:cs="Times New Roman"/>
          <w:i/>
          <w:spacing w:val="-8"/>
          <w:kern w:val="0"/>
          <w:sz w:val="22"/>
          <w:szCs w:val="22"/>
          <w:u w:val="single"/>
          <w14:ligatures w14:val="none"/>
        </w:rPr>
        <w:t xml:space="preserve"> </w:t>
      </w:r>
      <w:r w:rsidRPr="00AE506C">
        <w:rPr>
          <w:rFonts w:ascii="Times New Roman" w:eastAsia="Times New Roman" w:hAnsi="Times New Roman" w:cs="Times New Roman"/>
          <w:i/>
          <w:kern w:val="0"/>
          <w:sz w:val="22"/>
          <w:szCs w:val="22"/>
          <w:u w:val="single"/>
          <w14:ligatures w14:val="none"/>
        </w:rPr>
        <w:t>ypatingoms populiacijoms</w:t>
      </w:r>
    </w:p>
    <w:p w14:paraId="64E19C80" w14:textId="3D53EB02" w:rsidR="00E402C6" w:rsidRPr="00AE506C" w:rsidRDefault="00E402C6"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14:ligatures w14:val="none"/>
        </w:rPr>
        <w:t>Senyviems pacientams (</w:t>
      </w:r>
      <w:r w:rsidR="00A92039" w:rsidRPr="00AE506C">
        <w:rPr>
          <w:rFonts w:ascii="Times New Roman" w:eastAsia="Times New Roman" w:hAnsi="Times New Roman" w:cs="Times New Roman"/>
          <w:i/>
          <w:kern w:val="0"/>
          <w:sz w:val="22"/>
          <w:szCs w:val="22"/>
          <w14:ligatures w14:val="none"/>
        </w:rPr>
        <w:t>≥ </w:t>
      </w:r>
      <w:r w:rsidRPr="00AE506C">
        <w:rPr>
          <w:rFonts w:ascii="Times New Roman" w:eastAsia="Times New Roman" w:hAnsi="Times New Roman" w:cs="Times New Roman"/>
          <w:i/>
          <w:kern w:val="0"/>
          <w:sz w:val="22"/>
          <w:szCs w:val="22"/>
          <w14:ligatures w14:val="none"/>
        </w:rPr>
        <w:t>65</w:t>
      </w:r>
      <w:r w:rsidR="00A92039" w:rsidRPr="00AE506C">
        <w:rPr>
          <w:rFonts w:ascii="Times New Roman" w:eastAsia="Times New Roman" w:hAnsi="Times New Roman" w:cs="Times New Roman"/>
          <w:i/>
          <w:kern w:val="0"/>
          <w:sz w:val="22"/>
          <w:szCs w:val="22"/>
          <w14:ligatures w14:val="none"/>
        </w:rPr>
        <w:t> metų</w:t>
      </w:r>
      <w:r w:rsidRPr="00AE506C">
        <w:rPr>
          <w:rFonts w:ascii="Times New Roman" w:eastAsia="Times New Roman" w:hAnsi="Times New Roman" w:cs="Times New Roman"/>
          <w:i/>
          <w:kern w:val="0"/>
          <w:sz w:val="22"/>
          <w:szCs w:val="22"/>
          <w14:ligatures w14:val="none"/>
        </w:rPr>
        <w:t>)</w:t>
      </w:r>
    </w:p>
    <w:p w14:paraId="3E3DB9CF" w14:textId="390F8E2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Senyviems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koreguoti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nereikia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(taip</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žr.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5.1</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5.2</w:t>
      </w:r>
      <w:r w:rsidR="00062C91" w:rsidRPr="00AE506C">
        <w:rPr>
          <w:rFonts w:ascii="Times New Roman" w:eastAsia="Times New Roman" w:hAnsi="Times New Roman" w:cs="Times New Roman"/>
          <w:spacing w:val="-2"/>
          <w:kern w:val="0"/>
          <w:sz w:val="22"/>
          <w:szCs w:val="22"/>
          <w14:ligatures w14:val="none"/>
        </w:rPr>
        <w:t> skyriu</w:t>
      </w:r>
      <w:r w:rsidRPr="00AE506C">
        <w:rPr>
          <w:rFonts w:ascii="Times New Roman" w:eastAsia="Times New Roman" w:hAnsi="Times New Roman" w:cs="Times New Roman"/>
          <w:spacing w:val="-2"/>
          <w:kern w:val="0"/>
          <w:sz w:val="22"/>
          <w:szCs w:val="22"/>
          <w14:ligatures w14:val="none"/>
        </w:rPr>
        <w:t>s).</w:t>
      </w:r>
    </w:p>
    <w:p w14:paraId="610E15D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4689233" w14:textId="49CBC2E4" w:rsidR="00E402C6" w:rsidRPr="00AE506C" w:rsidRDefault="00A24D78"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14:ligatures w14:val="none"/>
        </w:rPr>
        <w:t>Pacientams, kurių inkstų funkcija sutrikusi</w:t>
      </w:r>
    </w:p>
    <w:p w14:paraId="6ABD9819" w14:textId="01DE8333"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Pacientams, kuriems yra nesunkus inkstų </w:t>
      </w:r>
      <w:r w:rsidR="0001256C"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 xml:space="preserve"> (kreatinino klirensas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50</w:t>
      </w:r>
      <w:r w:rsidR="00A92039" w:rsidRPr="00AE506C">
        <w:rPr>
          <w:rFonts w:ascii="Times New Roman" w:eastAsia="Times New Roman" w:hAnsi="Times New Roman" w:cs="Times New Roman"/>
          <w:kern w:val="0"/>
          <w:sz w:val="22"/>
          <w:szCs w:val="22"/>
          <w14:ligatures w14:val="none"/>
        </w:rPr>
        <w:t> ml/</w:t>
      </w:r>
      <w:r w:rsidRPr="00AE506C">
        <w:rPr>
          <w:rFonts w:ascii="Times New Roman" w:eastAsia="Times New Roman" w:hAnsi="Times New Roman" w:cs="Times New Roman"/>
          <w:kern w:val="0"/>
          <w:sz w:val="22"/>
          <w:szCs w:val="22"/>
          <w14:ligatures w14:val="none"/>
        </w:rPr>
        <w:t xml:space="preserve">min), dozės koreguoti nereikia. Pacientams, kuriems yra vidutinio sunkumo ar sunkus inkstų </w:t>
      </w:r>
      <w:r w:rsidR="0001256C"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 xml:space="preserve"> arba kuriems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galutinė</w:t>
      </w:r>
      <w:r w:rsidR="00E90EFB" w:rsidRPr="00AE506C">
        <w:rPr>
          <w:rFonts w:ascii="Times New Roman" w:eastAsia="Times New Roman" w:hAnsi="Times New Roman" w:cs="Times New Roman"/>
          <w:kern w:val="0"/>
          <w:sz w:val="22"/>
          <w:szCs w:val="22"/>
          <w14:ligatures w14:val="none"/>
        </w:rPr>
        <w:t>s stadijos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inkstų</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lig</w:t>
      </w:r>
      <w:r w:rsidR="00E90EFB" w:rsidRPr="00AE506C">
        <w:rPr>
          <w:rFonts w:ascii="Times New Roman" w:eastAsia="Times New Roman" w:hAnsi="Times New Roman" w:cs="Times New Roman"/>
          <w:kern w:val="0"/>
          <w:sz w:val="22"/>
          <w:szCs w:val="22"/>
          <w14:ligatures w14:val="none"/>
        </w:rPr>
        <w:t>a</w:t>
      </w:r>
      <w:r w:rsidRPr="00AE506C">
        <w:rPr>
          <w:rFonts w:ascii="Times New Roman" w:eastAsia="Times New Roman" w:hAnsi="Times New Roman" w:cs="Times New Roman"/>
          <w:kern w:val="0"/>
          <w:sz w:val="22"/>
          <w:szCs w:val="22"/>
          <w14:ligatures w14:val="none"/>
        </w:rPr>
        <w:t>(G</w:t>
      </w:r>
      <w:r w:rsidR="00E90EFB" w:rsidRPr="00AE506C">
        <w:rPr>
          <w:rFonts w:ascii="Times New Roman" w:eastAsia="Times New Roman" w:hAnsi="Times New Roman" w:cs="Times New Roman"/>
          <w:kern w:val="0"/>
          <w:sz w:val="22"/>
          <w:szCs w:val="22"/>
          <w14:ligatures w14:val="none"/>
        </w:rPr>
        <w:t>SIL</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rekomenduojama</w:t>
      </w:r>
      <w:r w:rsidRPr="00AE506C">
        <w:rPr>
          <w:rFonts w:ascii="Times New Roman" w:eastAsia="Times New Roman" w:hAnsi="Times New Roman" w:cs="Times New Roman"/>
          <w:spacing w:val="-2"/>
          <w:kern w:val="0"/>
          <w:sz w:val="22"/>
          <w:szCs w:val="22"/>
          <w14:ligatures w14:val="none"/>
        </w:rPr>
        <w:t xml:space="preserve"> </w:t>
      </w:r>
      <w:proofErr w:type="spellStart"/>
      <w:r w:rsidR="00A92039" w:rsidRPr="00AE506C">
        <w:rPr>
          <w:rFonts w:ascii="Times New Roman" w:eastAsia="Times New Roman" w:hAnsi="Times New Roman" w:cs="Times New Roman"/>
          <w:kern w:val="0"/>
          <w:sz w:val="22"/>
          <w:szCs w:val="22"/>
          <w14:ligatures w14:val="none"/>
        </w:rPr>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 parą (taip pat žr. 4.4, 5.1 ir 5.2</w:t>
      </w:r>
      <w:r w:rsidR="00062C91" w:rsidRPr="00AE506C">
        <w:rPr>
          <w:rFonts w:ascii="Times New Roman" w:eastAsia="Times New Roman" w:hAnsi="Times New Roman" w:cs="Times New Roman"/>
          <w:kern w:val="0"/>
          <w:sz w:val="22"/>
          <w:szCs w:val="22"/>
          <w14:ligatures w14:val="none"/>
        </w:rPr>
        <w:t> skyriu</w:t>
      </w:r>
      <w:r w:rsidRPr="00AE506C">
        <w:rPr>
          <w:rFonts w:ascii="Times New Roman" w:eastAsia="Times New Roman" w:hAnsi="Times New Roman" w:cs="Times New Roman"/>
          <w:kern w:val="0"/>
          <w:sz w:val="22"/>
          <w:szCs w:val="22"/>
          <w14:ligatures w14:val="none"/>
        </w:rPr>
        <w:t>s).</w:t>
      </w:r>
    </w:p>
    <w:p w14:paraId="0680F4B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0623AB" w14:textId="1793565F" w:rsidR="00A24D78" w:rsidRPr="00AE506C" w:rsidRDefault="00A24D78" w:rsidP="00A24D78">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14:ligatures w14:val="none"/>
        </w:rPr>
        <w:t>Pacientams, kurių kepenų funkcija sutrikusi</w:t>
      </w:r>
    </w:p>
    <w:p w14:paraId="6EC489E8" w14:textId="19055175" w:rsidR="00E402C6"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negalima</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vartoti</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pacientams,</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kuriems</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yra</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kepenų</w:t>
      </w:r>
      <w:r w:rsidR="00E402C6" w:rsidRPr="00AE506C">
        <w:rPr>
          <w:rFonts w:ascii="Times New Roman" w:eastAsia="Times New Roman" w:hAnsi="Times New Roman" w:cs="Times New Roman"/>
          <w:spacing w:val="-3"/>
          <w:kern w:val="0"/>
          <w:sz w:val="22"/>
          <w:szCs w:val="22"/>
          <w14:ligatures w14:val="none"/>
        </w:rPr>
        <w:t xml:space="preserve"> </w:t>
      </w:r>
      <w:r w:rsidR="00204D4B" w:rsidRPr="00AE506C">
        <w:rPr>
          <w:rFonts w:ascii="Times New Roman" w:eastAsia="Times New Roman" w:hAnsi="Times New Roman" w:cs="Times New Roman"/>
          <w:kern w:val="0"/>
          <w:sz w:val="22"/>
          <w:szCs w:val="22"/>
          <w14:ligatures w14:val="none"/>
        </w:rPr>
        <w:t>funkcijos sutrikimas</w:t>
      </w:r>
      <w:r w:rsidR="00E402C6" w:rsidRPr="00AE506C">
        <w:rPr>
          <w:rFonts w:ascii="Times New Roman" w:eastAsia="Times New Roman" w:hAnsi="Times New Roman" w:cs="Times New Roman"/>
          <w:kern w:val="0"/>
          <w:sz w:val="22"/>
          <w:szCs w:val="22"/>
          <w14:ligatures w14:val="none"/>
        </w:rPr>
        <w:t>,</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taip</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pat</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pacientams,</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kuriems, prieš pradedant gydymą, alaninaminotransferazės (ALT) ar aspartataminotransferazės (AST) aktyvumas</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daugiau</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nei</w:t>
      </w:r>
      <w:r w:rsidR="00E402C6" w:rsidRPr="00AE506C">
        <w:rPr>
          <w:rFonts w:ascii="Times New Roman" w:eastAsia="Times New Roman" w:hAnsi="Times New Roman" w:cs="Times New Roman"/>
          <w:spacing w:val="-1"/>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3</w:t>
      </w:r>
      <w:r w:rsidR="00E402C6" w:rsidRPr="00AE506C">
        <w:rPr>
          <w:rFonts w:ascii="Times New Roman" w:eastAsia="Times New Roman" w:hAnsi="Times New Roman" w:cs="Times New Roman"/>
          <w:spacing w:val="-1"/>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kartus</w:t>
      </w:r>
      <w:r w:rsidR="00E402C6" w:rsidRPr="00AE506C">
        <w:rPr>
          <w:rFonts w:ascii="Times New Roman" w:eastAsia="Times New Roman" w:hAnsi="Times New Roman" w:cs="Times New Roman"/>
          <w:spacing w:val="-4"/>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viršija</w:t>
      </w:r>
      <w:r w:rsidR="00E402C6" w:rsidRPr="00AE506C">
        <w:rPr>
          <w:rFonts w:ascii="Times New Roman" w:eastAsia="Times New Roman" w:hAnsi="Times New Roman" w:cs="Times New Roman"/>
          <w:spacing w:val="-4"/>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viršutinę</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normos</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ribą</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(VNR)</w:t>
      </w:r>
      <w:r w:rsidR="00E402C6" w:rsidRPr="00AE506C">
        <w:rPr>
          <w:rFonts w:ascii="Times New Roman" w:eastAsia="Times New Roman" w:hAnsi="Times New Roman" w:cs="Times New Roman"/>
          <w:spacing w:val="-1"/>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(taip</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pat</w:t>
      </w:r>
      <w:r w:rsidR="00E402C6" w:rsidRPr="00AE506C">
        <w:rPr>
          <w:rFonts w:ascii="Times New Roman" w:eastAsia="Times New Roman" w:hAnsi="Times New Roman" w:cs="Times New Roman"/>
          <w:spacing w:val="-1"/>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žr.</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4.4</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ir</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5.2</w:t>
      </w:r>
      <w:r w:rsidR="00062C91" w:rsidRPr="00AE506C">
        <w:rPr>
          <w:rFonts w:ascii="Times New Roman" w:eastAsia="Times New Roman" w:hAnsi="Times New Roman" w:cs="Times New Roman"/>
          <w:spacing w:val="-1"/>
          <w:kern w:val="0"/>
          <w:sz w:val="22"/>
          <w:szCs w:val="22"/>
          <w14:ligatures w14:val="none"/>
        </w:rPr>
        <w:t> skyriu</w:t>
      </w:r>
      <w:r w:rsidR="00E402C6" w:rsidRPr="00AE506C">
        <w:rPr>
          <w:rFonts w:ascii="Times New Roman" w:eastAsia="Times New Roman" w:hAnsi="Times New Roman" w:cs="Times New Roman"/>
          <w:kern w:val="0"/>
          <w:sz w:val="22"/>
          <w:szCs w:val="22"/>
          <w14:ligatures w14:val="none"/>
        </w:rPr>
        <w:t>s).</w:t>
      </w:r>
    </w:p>
    <w:p w14:paraId="04EB712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5FF5E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14:ligatures w14:val="none"/>
        </w:rPr>
        <w:t xml:space="preserve">Vaikų </w:t>
      </w:r>
      <w:r w:rsidRPr="00AE506C">
        <w:rPr>
          <w:rFonts w:ascii="Times New Roman" w:eastAsia="Times New Roman" w:hAnsi="Times New Roman" w:cs="Times New Roman"/>
          <w:i/>
          <w:spacing w:val="-2"/>
          <w:kern w:val="0"/>
          <w:sz w:val="22"/>
          <w:szCs w:val="22"/>
          <w14:ligatures w14:val="none"/>
        </w:rPr>
        <w:t>populiacija</w:t>
      </w:r>
    </w:p>
    <w:p w14:paraId="17695C83" w14:textId="687098BB" w:rsidR="00E402C6"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E402C6" w:rsidRPr="00AE506C">
        <w:rPr>
          <w:rFonts w:ascii="Times New Roman" w:eastAsia="Times New Roman" w:hAnsi="Times New Roman" w:cs="Times New Roman"/>
          <w:kern w:val="0"/>
          <w:sz w:val="22"/>
          <w:szCs w:val="22"/>
          <w14:ligatures w14:val="none"/>
        </w:rPr>
        <w:t xml:space="preserve"> nerekomenduojama vartoti vaikams ir paaugliams (</w:t>
      </w:r>
      <w:r w:rsidRPr="00AE506C">
        <w:rPr>
          <w:rFonts w:ascii="Times New Roman" w:eastAsia="Times New Roman" w:hAnsi="Times New Roman" w:cs="Times New Roman"/>
          <w:kern w:val="0"/>
          <w:sz w:val="22"/>
          <w:szCs w:val="22"/>
          <w14:ligatures w14:val="none"/>
        </w:rPr>
        <w:t>&lt; </w:t>
      </w:r>
      <w:r w:rsidR="00E402C6" w:rsidRPr="00AE506C">
        <w:rPr>
          <w:rFonts w:ascii="Times New Roman" w:eastAsia="Times New Roman" w:hAnsi="Times New Roman" w:cs="Times New Roman"/>
          <w:kern w:val="0"/>
          <w:sz w:val="22"/>
          <w:szCs w:val="22"/>
          <w14:ligatures w14:val="none"/>
        </w:rPr>
        <w:t>18</w:t>
      </w:r>
      <w:r w:rsidRPr="00AE506C">
        <w:rPr>
          <w:rFonts w:ascii="Times New Roman" w:eastAsia="Times New Roman" w:hAnsi="Times New Roman" w:cs="Times New Roman"/>
          <w:kern w:val="0"/>
          <w:sz w:val="22"/>
          <w:szCs w:val="22"/>
          <w14:ligatures w14:val="none"/>
        </w:rPr>
        <w:t> metų</w:t>
      </w:r>
      <w:r w:rsidR="00E402C6"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E402C6" w:rsidRPr="00AE506C">
        <w:rPr>
          <w:rFonts w:ascii="Times New Roman" w:eastAsia="Times New Roman" w:hAnsi="Times New Roman" w:cs="Times New Roman"/>
          <w:kern w:val="0"/>
          <w:sz w:val="22"/>
          <w:szCs w:val="22"/>
          <w14:ligatures w14:val="none"/>
        </w:rPr>
        <w:t xml:space="preserve"> saugumas ir veiksmingumas</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vaikams</w:t>
      </w:r>
      <w:r w:rsidR="00E402C6" w:rsidRPr="00AE506C">
        <w:rPr>
          <w:rFonts w:ascii="Times New Roman" w:eastAsia="Times New Roman" w:hAnsi="Times New Roman" w:cs="Times New Roman"/>
          <w:spacing w:val="-4"/>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ir</w:t>
      </w:r>
      <w:r w:rsidR="00E402C6" w:rsidRPr="00AE506C">
        <w:rPr>
          <w:rFonts w:ascii="Times New Roman" w:eastAsia="Times New Roman" w:hAnsi="Times New Roman" w:cs="Times New Roman"/>
          <w:spacing w:val="-4"/>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paaugliams</w:t>
      </w:r>
      <w:r w:rsidR="00E402C6" w:rsidRPr="00AE506C">
        <w:rPr>
          <w:rFonts w:ascii="Times New Roman" w:eastAsia="Times New Roman" w:hAnsi="Times New Roman" w:cs="Times New Roman"/>
          <w:spacing w:val="-1"/>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&lt; </w:t>
      </w:r>
      <w:r w:rsidR="00E402C6" w:rsidRPr="00AE506C">
        <w:rPr>
          <w:rFonts w:ascii="Times New Roman" w:eastAsia="Times New Roman" w:hAnsi="Times New Roman" w:cs="Times New Roman"/>
          <w:kern w:val="0"/>
          <w:sz w:val="22"/>
          <w:szCs w:val="22"/>
          <w14:ligatures w14:val="none"/>
        </w:rPr>
        <w:t>18</w:t>
      </w:r>
      <w:r w:rsidRPr="00AE506C">
        <w:rPr>
          <w:rFonts w:ascii="Times New Roman" w:eastAsia="Times New Roman" w:hAnsi="Times New Roman" w:cs="Times New Roman"/>
          <w:spacing w:val="-5"/>
          <w:kern w:val="0"/>
          <w:sz w:val="22"/>
          <w:szCs w:val="22"/>
          <w14:ligatures w14:val="none"/>
        </w:rPr>
        <w:t> metų</w:t>
      </w:r>
      <w:r w:rsidR="00E402C6" w:rsidRPr="00AE506C">
        <w:rPr>
          <w:rFonts w:ascii="Times New Roman" w:eastAsia="Times New Roman" w:hAnsi="Times New Roman" w:cs="Times New Roman"/>
          <w:kern w:val="0"/>
          <w:sz w:val="22"/>
          <w:szCs w:val="22"/>
          <w14:ligatures w14:val="none"/>
        </w:rPr>
        <w:t>)</w:t>
      </w:r>
      <w:r w:rsidR="00E402C6" w:rsidRPr="00AE506C">
        <w:rPr>
          <w:rFonts w:ascii="Times New Roman" w:eastAsia="Times New Roman" w:hAnsi="Times New Roman" w:cs="Times New Roman"/>
          <w:spacing w:val="-1"/>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neištirti.</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Duomenų</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nėra (taip</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pat žr.</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5.1</w:t>
      </w:r>
      <w:r w:rsidR="00456B24" w:rsidRPr="00AE506C">
        <w:rPr>
          <w:rFonts w:ascii="Times New Roman" w:eastAsia="Times New Roman" w:hAnsi="Times New Roman" w:cs="Times New Roman"/>
          <w:spacing w:val="-5"/>
          <w:kern w:val="0"/>
          <w:sz w:val="22"/>
          <w:szCs w:val="22"/>
          <w14:ligatures w14:val="none"/>
        </w:rPr>
        <w:t> </w:t>
      </w:r>
      <w:r w:rsidR="00E402C6" w:rsidRPr="00AE506C">
        <w:rPr>
          <w:rFonts w:ascii="Times New Roman" w:eastAsia="Times New Roman" w:hAnsi="Times New Roman" w:cs="Times New Roman"/>
          <w:kern w:val="0"/>
          <w:sz w:val="22"/>
          <w:szCs w:val="22"/>
          <w14:ligatures w14:val="none"/>
        </w:rPr>
        <w:t>skyrių).</w:t>
      </w:r>
    </w:p>
    <w:p w14:paraId="400ECCE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D7A66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Vartojimo</w:t>
      </w:r>
      <w:r w:rsidRPr="00AE506C">
        <w:rPr>
          <w:rFonts w:ascii="Times New Roman" w:eastAsia="Times New Roman" w:hAnsi="Times New Roman" w:cs="Times New Roman"/>
          <w:spacing w:val="-8"/>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metodas</w:t>
      </w:r>
    </w:p>
    <w:p w14:paraId="76180AF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68C8F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Vartoti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burną.</w:t>
      </w:r>
    </w:p>
    <w:p w14:paraId="35F2B107" w14:textId="7BB44C3B" w:rsidR="00E402C6"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galima</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vartoti</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valgio</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metu</w:t>
      </w:r>
      <w:r w:rsidR="00E402C6" w:rsidRPr="00AE506C">
        <w:rPr>
          <w:rFonts w:ascii="Times New Roman" w:eastAsia="Times New Roman" w:hAnsi="Times New Roman" w:cs="Times New Roman"/>
          <w:spacing w:val="-6"/>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ir</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nevalgius</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(taip</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pat</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žr.</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5.2</w:t>
      </w:r>
      <w:r w:rsidR="00A907F3" w:rsidRPr="00AE506C">
        <w:rPr>
          <w:rFonts w:ascii="Times New Roman" w:eastAsia="Times New Roman" w:hAnsi="Times New Roman" w:cs="Times New Roman"/>
          <w:kern w:val="0"/>
          <w:sz w:val="22"/>
          <w:szCs w:val="22"/>
          <w14:ligatures w14:val="none"/>
        </w:rPr>
        <w:t> </w:t>
      </w:r>
      <w:r w:rsidR="00E402C6" w:rsidRPr="00AE506C">
        <w:rPr>
          <w:rFonts w:ascii="Times New Roman" w:eastAsia="Times New Roman" w:hAnsi="Times New Roman" w:cs="Times New Roman"/>
          <w:spacing w:val="-2"/>
          <w:kern w:val="0"/>
          <w:sz w:val="22"/>
          <w:szCs w:val="22"/>
          <w14:ligatures w14:val="none"/>
        </w:rPr>
        <w:t>skyrių).</w:t>
      </w:r>
    </w:p>
    <w:p w14:paraId="3A7E38B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7521F18" w14:textId="77777777" w:rsidR="00E402C6" w:rsidRPr="00AE506C"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spacing w:val="-2"/>
          <w:kern w:val="0"/>
          <w:sz w:val="22"/>
          <w:szCs w:val="22"/>
          <w14:ligatures w14:val="none"/>
        </w:rPr>
        <w:t>Kontraindikacijos</w:t>
      </w:r>
    </w:p>
    <w:p w14:paraId="447F9D0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EB90AE8" w14:textId="0E13B5E2"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Padidėjęs</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jautrumas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veikliajai</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6.1</w:t>
      </w:r>
      <w:r w:rsidR="00062C91" w:rsidRPr="00AE506C">
        <w:rPr>
          <w:rFonts w:ascii="Times New Roman" w:eastAsia="Times New Roman" w:hAnsi="Times New Roman" w:cs="Times New Roman"/>
          <w:spacing w:val="-5"/>
          <w:kern w:val="0"/>
          <w:sz w:val="22"/>
          <w:szCs w:val="22"/>
          <w14:ligatures w14:val="none"/>
        </w:rPr>
        <w:t> skyriu</w:t>
      </w:r>
      <w:r w:rsidRPr="00AE506C">
        <w:rPr>
          <w:rFonts w:ascii="Times New Roman" w:eastAsia="Times New Roman" w:hAnsi="Times New Roman" w:cs="Times New Roman"/>
          <w:kern w:val="0"/>
          <w:sz w:val="22"/>
          <w:szCs w:val="22"/>
          <w14:ligatures w14:val="none"/>
        </w:rPr>
        <w:t>je</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nurodytai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pagalbinei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medžiagai.</w:t>
      </w:r>
    </w:p>
    <w:p w14:paraId="4BE46AE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E60D3E" w14:textId="77777777" w:rsidR="00E402C6" w:rsidRPr="00AE506C"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Specialūs</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įspėjimai</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atsargumo</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priemonės</w:t>
      </w:r>
    </w:p>
    <w:p w14:paraId="5896B78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90B6BC5"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Bendrosios</w:t>
      </w:r>
      <w:r w:rsidRPr="00AE506C">
        <w:rPr>
          <w:rFonts w:ascii="Times New Roman" w:eastAsia="Times New Roman" w:hAnsi="Times New Roman" w:cs="Times New Roman"/>
          <w:spacing w:val="-4"/>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pastabos</w:t>
      </w:r>
    </w:p>
    <w:p w14:paraId="3C2D0005" w14:textId="682A746D" w:rsidR="00E402C6"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E402C6" w:rsidRPr="00AE506C">
        <w:rPr>
          <w:rFonts w:ascii="Times New Roman" w:eastAsia="Times New Roman" w:hAnsi="Times New Roman" w:cs="Times New Roman"/>
          <w:spacing w:val="-4"/>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nėra</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insulino</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pakaitalas</w:t>
      </w:r>
      <w:r w:rsidR="00E402C6" w:rsidRPr="00AE506C">
        <w:rPr>
          <w:rFonts w:ascii="Times New Roman" w:eastAsia="Times New Roman" w:hAnsi="Times New Roman" w:cs="Times New Roman"/>
          <w:spacing w:val="-4"/>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pacientams,</w:t>
      </w:r>
      <w:r w:rsidR="00E402C6" w:rsidRPr="00AE506C">
        <w:rPr>
          <w:rFonts w:ascii="Times New Roman" w:eastAsia="Times New Roman" w:hAnsi="Times New Roman" w:cs="Times New Roman"/>
          <w:spacing w:val="-4"/>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kuriems</w:t>
      </w:r>
      <w:r w:rsidR="00E402C6" w:rsidRPr="00AE506C">
        <w:rPr>
          <w:rFonts w:ascii="Times New Roman" w:eastAsia="Times New Roman" w:hAnsi="Times New Roman" w:cs="Times New Roman"/>
          <w:spacing w:val="-4"/>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reikia</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gydymo</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insulinu.</w:t>
      </w:r>
      <w:r w:rsidR="00E402C6"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negalima</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vartoti 1</w:t>
      </w:r>
      <w:r w:rsidR="00201881" w:rsidRPr="00AE506C">
        <w:rPr>
          <w:rFonts w:ascii="Times New Roman" w:eastAsia="Times New Roman" w:hAnsi="Times New Roman" w:cs="Times New Roman"/>
          <w:kern w:val="0"/>
          <w:sz w:val="22"/>
          <w:szCs w:val="22"/>
          <w14:ligatures w14:val="none"/>
        </w:rPr>
        <w:t> tipo</w:t>
      </w:r>
      <w:r w:rsidR="00E402C6" w:rsidRPr="00AE506C">
        <w:rPr>
          <w:rFonts w:ascii="Times New Roman" w:eastAsia="Times New Roman" w:hAnsi="Times New Roman" w:cs="Times New Roman"/>
          <w:kern w:val="0"/>
          <w:sz w:val="22"/>
          <w:szCs w:val="22"/>
          <w14:ligatures w14:val="none"/>
        </w:rPr>
        <w:t xml:space="preserve"> diabetu sergantiems pacientams ar diabetinei </w:t>
      </w:r>
      <w:proofErr w:type="spellStart"/>
      <w:r w:rsidR="00E402C6" w:rsidRPr="00AE506C">
        <w:rPr>
          <w:rFonts w:ascii="Times New Roman" w:eastAsia="Times New Roman" w:hAnsi="Times New Roman" w:cs="Times New Roman"/>
          <w:kern w:val="0"/>
          <w:sz w:val="22"/>
          <w:szCs w:val="22"/>
          <w14:ligatures w14:val="none"/>
        </w:rPr>
        <w:t>ketoacidozei</w:t>
      </w:r>
      <w:proofErr w:type="spellEnd"/>
      <w:r w:rsidR="00E402C6" w:rsidRPr="00AE506C">
        <w:rPr>
          <w:rFonts w:ascii="Times New Roman" w:eastAsia="Times New Roman" w:hAnsi="Times New Roman" w:cs="Times New Roman"/>
          <w:kern w:val="0"/>
          <w:sz w:val="22"/>
          <w:szCs w:val="22"/>
          <w14:ligatures w14:val="none"/>
        </w:rPr>
        <w:t xml:space="preserve"> gydyti.</w:t>
      </w:r>
    </w:p>
    <w:p w14:paraId="093C7D3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669948" w14:textId="1B506C1C"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Inkstų</w:t>
      </w:r>
      <w:r w:rsidRPr="00AE506C">
        <w:rPr>
          <w:rFonts w:ascii="Times New Roman" w:eastAsia="Times New Roman" w:hAnsi="Times New Roman" w:cs="Times New Roman"/>
          <w:spacing w:val="-1"/>
          <w:kern w:val="0"/>
          <w:sz w:val="22"/>
          <w:szCs w:val="22"/>
          <w:u w:val="single"/>
          <w14:ligatures w14:val="none"/>
        </w:rPr>
        <w:t xml:space="preserve"> </w:t>
      </w:r>
      <w:r w:rsidR="0085637A" w:rsidRPr="00AE506C">
        <w:rPr>
          <w:rFonts w:ascii="Times New Roman" w:eastAsia="Times New Roman" w:hAnsi="Times New Roman" w:cs="Times New Roman"/>
          <w:spacing w:val="-2"/>
          <w:kern w:val="0"/>
          <w:sz w:val="22"/>
          <w:szCs w:val="22"/>
          <w:u w:val="single"/>
          <w14:ligatures w14:val="none"/>
        </w:rPr>
        <w:t>funkcijos sutrikimas</w:t>
      </w:r>
    </w:p>
    <w:p w14:paraId="37CC2854" w14:textId="108B370A"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Patirties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gydant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pacientus,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kuriems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w:t>
      </w:r>
      <w:r w:rsidR="0001615D" w:rsidRPr="00AE506C">
        <w:rPr>
          <w:rFonts w:ascii="Times New Roman" w:eastAsia="Times New Roman" w:hAnsi="Times New Roman" w:cs="Times New Roman"/>
          <w:kern w:val="0"/>
          <w:sz w:val="22"/>
          <w:szCs w:val="22"/>
          <w14:ligatures w14:val="none"/>
        </w:rPr>
        <w:t>SIL</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atliekama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hemodializė,</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nedaug.</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Todėl</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šiems pacientams </w:t>
      </w:r>
      <w:proofErr w:type="spellStart"/>
      <w:r w:rsidR="00A92039" w:rsidRPr="00AE506C">
        <w:rPr>
          <w:rFonts w:ascii="Times New Roman" w:eastAsia="Times New Roman" w:hAnsi="Times New Roman" w:cs="Times New Roman"/>
          <w:kern w:val="0"/>
          <w:sz w:val="22"/>
          <w:szCs w:val="22"/>
          <w14:ligatures w14:val="none"/>
        </w:rPr>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 xml:space="preserve"> reikia vartoti atsargiai (taip pat žr. 4.2, 5.1 ir 5.2</w:t>
      </w:r>
      <w:r w:rsidR="00062C91" w:rsidRPr="00AE506C">
        <w:rPr>
          <w:rFonts w:ascii="Times New Roman" w:eastAsia="Times New Roman" w:hAnsi="Times New Roman" w:cs="Times New Roman"/>
          <w:kern w:val="0"/>
          <w:sz w:val="22"/>
          <w:szCs w:val="22"/>
          <w14:ligatures w14:val="none"/>
        </w:rPr>
        <w:t> skyriu</w:t>
      </w:r>
      <w:r w:rsidRPr="00AE506C">
        <w:rPr>
          <w:rFonts w:ascii="Times New Roman" w:eastAsia="Times New Roman" w:hAnsi="Times New Roman" w:cs="Times New Roman"/>
          <w:kern w:val="0"/>
          <w:sz w:val="22"/>
          <w:szCs w:val="22"/>
          <w14:ligatures w14:val="none"/>
        </w:rPr>
        <w:t>s).</w:t>
      </w:r>
    </w:p>
    <w:p w14:paraId="2350892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E33EADE" w14:textId="4978C8DA"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Kepenų</w:t>
      </w:r>
      <w:r w:rsidRPr="00AE506C">
        <w:rPr>
          <w:rFonts w:ascii="Times New Roman" w:eastAsia="Times New Roman" w:hAnsi="Times New Roman" w:cs="Times New Roman"/>
          <w:spacing w:val="-2"/>
          <w:kern w:val="0"/>
          <w:sz w:val="22"/>
          <w:szCs w:val="22"/>
          <w:u w:val="single"/>
          <w14:ligatures w14:val="none"/>
        </w:rPr>
        <w:t xml:space="preserve"> </w:t>
      </w:r>
      <w:r w:rsidR="00B94CD5" w:rsidRPr="00AE506C">
        <w:rPr>
          <w:rFonts w:ascii="Times New Roman" w:eastAsia="Times New Roman" w:hAnsi="Times New Roman" w:cs="Times New Roman"/>
          <w:spacing w:val="-2"/>
          <w:kern w:val="0"/>
          <w:sz w:val="22"/>
          <w:szCs w:val="22"/>
          <w:u w:val="single"/>
          <w14:ligatures w14:val="none"/>
        </w:rPr>
        <w:t>funkcijos sutrikimas</w:t>
      </w:r>
    </w:p>
    <w:p w14:paraId="04604702" w14:textId="7330FF86" w:rsidR="00E402C6" w:rsidRPr="00AE506C" w:rsidRDefault="00A92039" w:rsidP="00E402C6">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negalima</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vartoti</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pacientams,</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kuriems</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yra</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kepenų</w:t>
      </w:r>
      <w:r w:rsidR="00E402C6" w:rsidRPr="00AE506C">
        <w:rPr>
          <w:rFonts w:ascii="Times New Roman" w:eastAsia="Times New Roman" w:hAnsi="Times New Roman" w:cs="Times New Roman"/>
          <w:spacing w:val="-3"/>
          <w:kern w:val="0"/>
          <w:sz w:val="22"/>
          <w:szCs w:val="22"/>
          <w14:ligatures w14:val="none"/>
        </w:rPr>
        <w:t xml:space="preserve"> </w:t>
      </w:r>
      <w:r w:rsidR="00B94CD5" w:rsidRPr="00AE506C">
        <w:rPr>
          <w:rFonts w:ascii="Times New Roman" w:eastAsia="Times New Roman" w:hAnsi="Times New Roman" w:cs="Times New Roman"/>
          <w:kern w:val="0"/>
          <w:sz w:val="22"/>
          <w:szCs w:val="22"/>
          <w14:ligatures w14:val="none"/>
        </w:rPr>
        <w:t>funkcijos sutrikimas</w:t>
      </w:r>
      <w:r w:rsidR="00E402C6" w:rsidRPr="00AE506C">
        <w:rPr>
          <w:rFonts w:ascii="Times New Roman" w:eastAsia="Times New Roman" w:hAnsi="Times New Roman" w:cs="Times New Roman"/>
          <w:kern w:val="0"/>
          <w:sz w:val="22"/>
          <w:szCs w:val="22"/>
          <w14:ligatures w14:val="none"/>
        </w:rPr>
        <w:t>,</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taip</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pat</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pacientams,</w:t>
      </w:r>
      <w:r w:rsidR="00E402C6" w:rsidRPr="00AE506C">
        <w:rPr>
          <w:rFonts w:ascii="Times New Roman" w:eastAsia="Times New Roman" w:hAnsi="Times New Roman" w:cs="Times New Roman"/>
          <w:spacing w:val="-5"/>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kuriems, prieš</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pradedant</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gydymą,</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ALT</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ar</w:t>
      </w:r>
      <w:r w:rsidR="00E402C6" w:rsidRPr="00AE506C">
        <w:rPr>
          <w:rFonts w:ascii="Times New Roman" w:eastAsia="Times New Roman" w:hAnsi="Times New Roman" w:cs="Times New Roman"/>
          <w:spacing w:val="-1"/>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AST</w:t>
      </w:r>
      <w:r w:rsidR="00E402C6" w:rsidRPr="00AE506C">
        <w:rPr>
          <w:rFonts w:ascii="Times New Roman" w:eastAsia="Times New Roman" w:hAnsi="Times New Roman" w:cs="Times New Roman"/>
          <w:spacing w:val="-3"/>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aktyvumas</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daugiau</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nei</w:t>
      </w:r>
      <w:r w:rsidR="00E402C6" w:rsidRPr="00AE506C">
        <w:rPr>
          <w:rFonts w:ascii="Times New Roman" w:eastAsia="Times New Roman" w:hAnsi="Times New Roman" w:cs="Times New Roman"/>
          <w:spacing w:val="-1"/>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3</w:t>
      </w:r>
      <w:r w:rsidR="00E402C6" w:rsidRPr="00AE506C">
        <w:rPr>
          <w:rFonts w:ascii="Times New Roman" w:eastAsia="Times New Roman" w:hAnsi="Times New Roman" w:cs="Times New Roman"/>
          <w:spacing w:val="-1"/>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kartus</w:t>
      </w:r>
      <w:r w:rsidR="00E402C6" w:rsidRPr="00AE506C">
        <w:rPr>
          <w:rFonts w:ascii="Times New Roman" w:eastAsia="Times New Roman" w:hAnsi="Times New Roman" w:cs="Times New Roman"/>
          <w:spacing w:val="-4"/>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viršija</w:t>
      </w:r>
      <w:r w:rsidR="00E402C6" w:rsidRPr="00AE506C">
        <w:rPr>
          <w:rFonts w:ascii="Times New Roman" w:eastAsia="Times New Roman" w:hAnsi="Times New Roman" w:cs="Times New Roman"/>
          <w:spacing w:val="-4"/>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viršutinę</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normos</w:t>
      </w:r>
      <w:r w:rsidR="00E402C6" w:rsidRPr="00AE506C">
        <w:rPr>
          <w:rFonts w:ascii="Times New Roman" w:eastAsia="Times New Roman" w:hAnsi="Times New Roman" w:cs="Times New Roman"/>
          <w:spacing w:val="-2"/>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ribą VNR (taip pat žr. 4.2 ir 5.2</w:t>
      </w:r>
      <w:r w:rsidR="00062C91" w:rsidRPr="00AE506C">
        <w:rPr>
          <w:rFonts w:ascii="Times New Roman" w:eastAsia="Times New Roman" w:hAnsi="Times New Roman" w:cs="Times New Roman"/>
          <w:kern w:val="0"/>
          <w:sz w:val="22"/>
          <w:szCs w:val="22"/>
          <w14:ligatures w14:val="none"/>
        </w:rPr>
        <w:t> skyriu</w:t>
      </w:r>
      <w:r w:rsidR="00E402C6" w:rsidRPr="00AE506C">
        <w:rPr>
          <w:rFonts w:ascii="Times New Roman" w:eastAsia="Times New Roman" w:hAnsi="Times New Roman" w:cs="Times New Roman"/>
          <w:kern w:val="0"/>
          <w:sz w:val="22"/>
          <w:szCs w:val="22"/>
          <w14:ligatures w14:val="none"/>
        </w:rPr>
        <w:t>s).</w:t>
      </w:r>
    </w:p>
    <w:p w14:paraId="07465B05" w14:textId="77777777" w:rsidR="00E402C6" w:rsidRPr="00AE506C" w:rsidRDefault="00E402C6" w:rsidP="00E402C6">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59773F9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Kepenų</w:t>
      </w:r>
      <w:r w:rsidRPr="00AE506C">
        <w:rPr>
          <w:rFonts w:ascii="Times New Roman" w:eastAsia="Times New Roman" w:hAnsi="Times New Roman" w:cs="Times New Roman"/>
          <w:spacing w:val="-7"/>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fermentų</w:t>
      </w:r>
      <w:r w:rsidRPr="00AE506C">
        <w:rPr>
          <w:rFonts w:ascii="Times New Roman" w:eastAsia="Times New Roman" w:hAnsi="Times New Roman" w:cs="Times New Roman"/>
          <w:spacing w:val="-7"/>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koncentracijos</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stebėjimas</w:t>
      </w:r>
    </w:p>
    <w:p w14:paraId="6962FD33" w14:textId="43BBB58D"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Nustatyta retų kepenų funkcijos sutrikimo (įskaitant hepatitą) atvejų. Minėtais atvejais, pacientams paprastai nepasireiškė simptomų ir nebuvo klinikinių padarinių, o kepenų funkcij</w:t>
      </w:r>
      <w:r w:rsidR="00652CB5">
        <w:rPr>
          <w:rFonts w:ascii="Times New Roman" w:eastAsia="Times New Roman" w:hAnsi="Times New Roman" w:cs="Times New Roman"/>
          <w:kern w:val="0"/>
          <w:sz w:val="22"/>
          <w:szCs w:val="22"/>
          <w14:ligatures w14:val="none"/>
        </w:rPr>
        <w:t>os tyrimų rezultatai</w:t>
      </w:r>
      <w:r w:rsidRPr="00AE506C">
        <w:rPr>
          <w:rFonts w:ascii="Times New Roman" w:eastAsia="Times New Roman" w:hAnsi="Times New Roman" w:cs="Times New Roman"/>
          <w:kern w:val="0"/>
          <w:sz w:val="22"/>
          <w:szCs w:val="22"/>
          <w14:ligatures w14:val="none"/>
        </w:rPr>
        <w:t xml:space="preserve"> normalizavosi nutraukus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gydymą.</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Prieš</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pradedant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gydymą</w:t>
      </w:r>
      <w:r w:rsidRPr="00AE506C">
        <w:rPr>
          <w:rFonts w:ascii="Times New Roman" w:eastAsia="Times New Roman" w:hAnsi="Times New Roman" w:cs="Times New Roman"/>
          <w:spacing w:val="-3"/>
          <w:kern w:val="0"/>
          <w:sz w:val="22"/>
          <w:szCs w:val="22"/>
          <w14:ligatures w14:val="none"/>
        </w:rPr>
        <w:t xml:space="preserve"> </w:t>
      </w:r>
      <w:proofErr w:type="spellStart"/>
      <w:r w:rsidR="00A92039" w:rsidRPr="00AE506C">
        <w:rPr>
          <w:rFonts w:ascii="Times New Roman" w:eastAsia="Times New Roman" w:hAnsi="Times New Roman" w:cs="Times New Roman"/>
          <w:kern w:val="0"/>
          <w:sz w:val="22"/>
          <w:szCs w:val="22"/>
          <w14:ligatures w14:val="none"/>
        </w:rPr>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reikia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atlikti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kepenų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funkcijos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tyrimus,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kad</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būtų žinomos pradinės jų vertės. Pirmaisiais gydymo </w:t>
      </w:r>
      <w:proofErr w:type="spellStart"/>
      <w:r w:rsidR="00A92039" w:rsidRPr="00AE506C">
        <w:rPr>
          <w:rFonts w:ascii="Times New Roman" w:eastAsia="Times New Roman" w:hAnsi="Times New Roman" w:cs="Times New Roman"/>
          <w:kern w:val="0"/>
          <w:sz w:val="22"/>
          <w:szCs w:val="22"/>
          <w14:ligatures w14:val="none"/>
        </w:rPr>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 xml:space="preserve"> metais kepenų funkciją reikia tirti kas tris mėnesius ir reguliariai vėlesniais gydymo metais. Pacientams, kuriems nustatomas padidėjęs </w:t>
      </w:r>
      <w:proofErr w:type="spellStart"/>
      <w:r w:rsidRPr="00AE506C">
        <w:rPr>
          <w:rFonts w:ascii="Times New Roman" w:eastAsia="Times New Roman" w:hAnsi="Times New Roman" w:cs="Times New Roman"/>
          <w:kern w:val="0"/>
          <w:sz w:val="22"/>
          <w:szCs w:val="22"/>
          <w14:ligatures w14:val="none"/>
        </w:rPr>
        <w:t>transaminazių</w:t>
      </w:r>
      <w:proofErr w:type="spellEnd"/>
      <w:r w:rsidRPr="00AE506C">
        <w:rPr>
          <w:rFonts w:ascii="Times New Roman" w:eastAsia="Times New Roman" w:hAnsi="Times New Roman" w:cs="Times New Roman"/>
          <w:kern w:val="0"/>
          <w:sz w:val="22"/>
          <w:szCs w:val="22"/>
          <w14:ligatures w14:val="none"/>
        </w:rPr>
        <w:t xml:space="preserve"> aktyvumas, tyrimo rezultatui patvirtinti reikia atlikti antrą kepenų funkcijos tyrimą, vėliau šiuos tyrimus kartoti dažnai, kol pakitęs rodiklis (-</w:t>
      </w:r>
      <w:proofErr w:type="spellStart"/>
      <w:r w:rsidRPr="00AE506C">
        <w:rPr>
          <w:rFonts w:ascii="Times New Roman" w:eastAsia="Times New Roman" w:hAnsi="Times New Roman" w:cs="Times New Roman"/>
          <w:kern w:val="0"/>
          <w:sz w:val="22"/>
          <w:szCs w:val="22"/>
          <w14:ligatures w14:val="none"/>
        </w:rPr>
        <w:t>iai</w:t>
      </w:r>
      <w:proofErr w:type="spellEnd"/>
      <w:r w:rsidRPr="00AE506C">
        <w:rPr>
          <w:rFonts w:ascii="Times New Roman" w:eastAsia="Times New Roman" w:hAnsi="Times New Roman" w:cs="Times New Roman"/>
          <w:kern w:val="0"/>
          <w:sz w:val="22"/>
          <w:szCs w:val="22"/>
          <w14:ligatures w14:val="none"/>
        </w:rPr>
        <w:t>) pasidarys normalus (-</w:t>
      </w:r>
      <w:proofErr w:type="spellStart"/>
      <w:r w:rsidRPr="00AE506C">
        <w:rPr>
          <w:rFonts w:ascii="Times New Roman" w:eastAsia="Times New Roman" w:hAnsi="Times New Roman" w:cs="Times New Roman"/>
          <w:kern w:val="0"/>
          <w:sz w:val="22"/>
          <w:szCs w:val="22"/>
          <w14:ligatures w14:val="none"/>
        </w:rPr>
        <w:t>ūs</w:t>
      </w:r>
      <w:proofErr w:type="spellEnd"/>
      <w:r w:rsidRPr="00AE506C">
        <w:rPr>
          <w:rFonts w:ascii="Times New Roman" w:eastAsia="Times New Roman" w:hAnsi="Times New Roman" w:cs="Times New Roman"/>
          <w:kern w:val="0"/>
          <w:sz w:val="22"/>
          <w:szCs w:val="22"/>
          <w14:ligatures w14:val="none"/>
        </w:rPr>
        <w:t xml:space="preserve">). Jeigu AST ar ALT aktyvumas išlieka padidėjęs 3 ar daugiau kartų virš VNR, rekomenduojama nutraukti gydymą </w:t>
      </w:r>
      <w:proofErr w:type="spellStart"/>
      <w:r w:rsidR="00A92039" w:rsidRPr="00AE506C">
        <w:rPr>
          <w:rFonts w:ascii="Times New Roman" w:eastAsia="Times New Roman" w:hAnsi="Times New Roman" w:cs="Times New Roman"/>
          <w:spacing w:val="-2"/>
          <w:kern w:val="0"/>
          <w:sz w:val="22"/>
          <w:szCs w:val="22"/>
          <w14:ligatures w14:val="none"/>
        </w:rPr>
        <w:t>Vildagliptin</w:t>
      </w:r>
      <w:proofErr w:type="spellEnd"/>
      <w:r w:rsidR="00A92039" w:rsidRPr="00AE506C">
        <w:rPr>
          <w:rFonts w:ascii="Times New Roman" w:eastAsia="Times New Roman" w:hAnsi="Times New Roman" w:cs="Times New Roman"/>
          <w:spacing w:val="-2"/>
          <w:kern w:val="0"/>
          <w:sz w:val="22"/>
          <w:szCs w:val="22"/>
          <w14:ligatures w14:val="none"/>
        </w:rPr>
        <w:t xml:space="preserve"> Olpha</w:t>
      </w:r>
      <w:r w:rsidRPr="00AE506C">
        <w:rPr>
          <w:rFonts w:ascii="Times New Roman" w:eastAsia="Times New Roman" w:hAnsi="Times New Roman" w:cs="Times New Roman"/>
          <w:spacing w:val="-2"/>
          <w:kern w:val="0"/>
          <w:sz w:val="22"/>
          <w:szCs w:val="22"/>
          <w14:ligatures w14:val="none"/>
        </w:rPr>
        <w:t>.</w:t>
      </w:r>
    </w:p>
    <w:p w14:paraId="1598759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E47A40" w14:textId="243C1F70"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Pacientai,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kuriems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pasireiškia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gelta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kepenų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funkcijos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sutrikimo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simptomai,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turi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nutraukti</w:t>
      </w:r>
      <w:r w:rsidRPr="00AE506C">
        <w:rPr>
          <w:rFonts w:ascii="Times New Roman" w:eastAsia="Times New Roman" w:hAnsi="Times New Roman" w:cs="Times New Roman"/>
          <w:spacing w:val="-3"/>
          <w:kern w:val="0"/>
          <w:sz w:val="22"/>
          <w:szCs w:val="22"/>
          <w14:ligatures w14:val="none"/>
        </w:rPr>
        <w:t xml:space="preserve"> </w:t>
      </w:r>
      <w:proofErr w:type="spellStart"/>
      <w:r w:rsidR="00A92039" w:rsidRPr="00AE506C">
        <w:rPr>
          <w:rFonts w:ascii="Times New Roman" w:eastAsia="Times New Roman" w:hAnsi="Times New Roman" w:cs="Times New Roman"/>
          <w:kern w:val="0"/>
          <w:sz w:val="22"/>
          <w:szCs w:val="22"/>
          <w14:ligatures w14:val="none"/>
        </w:rPr>
        <w:lastRenderedPageBreak/>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vartojimą.</w:t>
      </w:r>
    </w:p>
    <w:p w14:paraId="1C32B2E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0636F6" w14:textId="1330BE2A"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nutraukus</w:t>
      </w:r>
      <w:r w:rsidRPr="00AE506C">
        <w:rPr>
          <w:rFonts w:ascii="Times New Roman" w:eastAsia="Times New Roman" w:hAnsi="Times New Roman" w:cs="Times New Roman"/>
          <w:spacing w:val="-2"/>
          <w:kern w:val="0"/>
          <w:sz w:val="22"/>
          <w:szCs w:val="22"/>
          <w14:ligatures w14:val="none"/>
        </w:rPr>
        <w:t xml:space="preserve"> </w:t>
      </w:r>
      <w:proofErr w:type="spellStart"/>
      <w:r w:rsidR="00A92039" w:rsidRPr="00AE506C">
        <w:rPr>
          <w:rFonts w:ascii="Times New Roman" w:eastAsia="Times New Roman" w:hAnsi="Times New Roman" w:cs="Times New Roman"/>
          <w:kern w:val="0"/>
          <w:sz w:val="22"/>
          <w:szCs w:val="22"/>
          <w14:ligatures w14:val="none"/>
        </w:rPr>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vartojimą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kepenų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funkcija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tampa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normali,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negalima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atnaujinti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gydymo </w:t>
      </w:r>
      <w:proofErr w:type="spellStart"/>
      <w:r w:rsidR="00A92039" w:rsidRPr="00AE506C">
        <w:rPr>
          <w:rFonts w:ascii="Times New Roman" w:eastAsia="Times New Roman" w:hAnsi="Times New Roman" w:cs="Times New Roman"/>
          <w:spacing w:val="-2"/>
          <w:kern w:val="0"/>
          <w:sz w:val="22"/>
          <w:szCs w:val="22"/>
          <w14:ligatures w14:val="none"/>
        </w:rPr>
        <w:t>Vildagliptin</w:t>
      </w:r>
      <w:proofErr w:type="spellEnd"/>
      <w:r w:rsidR="00A92039" w:rsidRPr="00AE506C">
        <w:rPr>
          <w:rFonts w:ascii="Times New Roman" w:eastAsia="Times New Roman" w:hAnsi="Times New Roman" w:cs="Times New Roman"/>
          <w:spacing w:val="-2"/>
          <w:kern w:val="0"/>
          <w:sz w:val="22"/>
          <w:szCs w:val="22"/>
          <w14:ligatures w14:val="none"/>
        </w:rPr>
        <w:t xml:space="preserve"> Olpha</w:t>
      </w:r>
      <w:r w:rsidRPr="00AE506C">
        <w:rPr>
          <w:rFonts w:ascii="Times New Roman" w:eastAsia="Times New Roman" w:hAnsi="Times New Roman" w:cs="Times New Roman"/>
          <w:spacing w:val="-2"/>
          <w:kern w:val="0"/>
          <w:sz w:val="22"/>
          <w:szCs w:val="22"/>
          <w14:ligatures w14:val="none"/>
        </w:rPr>
        <w:t>.</w:t>
      </w:r>
    </w:p>
    <w:p w14:paraId="69775C8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26574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Širdies</w:t>
      </w:r>
      <w:r w:rsidRPr="00AE506C">
        <w:rPr>
          <w:rFonts w:ascii="Times New Roman" w:eastAsia="Times New Roman" w:hAnsi="Times New Roman" w:cs="Times New Roman"/>
          <w:spacing w:val="-5"/>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nepakankamumas</w:t>
      </w:r>
    </w:p>
    <w:p w14:paraId="19F90182" w14:textId="4FFBFFDD"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Klinikinio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metu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skiriant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 kuriems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I-III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funkcinės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klasės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širdies nepakankamumas pagal Niujorko širdies asociacijos (angl. </w:t>
      </w:r>
      <w:proofErr w:type="spellStart"/>
      <w:r w:rsidRPr="00AE506C">
        <w:rPr>
          <w:rFonts w:ascii="Times New Roman" w:eastAsia="Times New Roman" w:hAnsi="Times New Roman" w:cs="Times New Roman"/>
          <w:i/>
          <w:kern w:val="0"/>
          <w:sz w:val="22"/>
          <w:szCs w:val="22"/>
          <w14:ligatures w14:val="none"/>
        </w:rPr>
        <w:t>New</w:t>
      </w:r>
      <w:proofErr w:type="spellEnd"/>
      <w:r w:rsidRPr="00AE506C">
        <w:rPr>
          <w:rFonts w:ascii="Times New Roman" w:eastAsia="Times New Roman" w:hAnsi="Times New Roman" w:cs="Times New Roman"/>
          <w:i/>
          <w:kern w:val="0"/>
          <w:sz w:val="22"/>
          <w:szCs w:val="22"/>
          <w14:ligatures w14:val="none"/>
        </w:rPr>
        <w:t xml:space="preserve"> York </w:t>
      </w:r>
      <w:proofErr w:type="spellStart"/>
      <w:r w:rsidRPr="00AE506C">
        <w:rPr>
          <w:rFonts w:ascii="Times New Roman" w:eastAsia="Times New Roman" w:hAnsi="Times New Roman" w:cs="Times New Roman"/>
          <w:i/>
          <w:kern w:val="0"/>
          <w:sz w:val="22"/>
          <w:szCs w:val="22"/>
          <w14:ligatures w14:val="none"/>
        </w:rPr>
        <w:t>Heart</w:t>
      </w:r>
      <w:proofErr w:type="spellEnd"/>
      <w:r w:rsidRPr="00AE506C">
        <w:rPr>
          <w:rFonts w:ascii="Times New Roman" w:eastAsia="Times New Roman" w:hAnsi="Times New Roman" w:cs="Times New Roman"/>
          <w:i/>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Association</w:t>
      </w:r>
      <w:proofErr w:type="spellEnd"/>
      <w:r w:rsidRPr="00AE506C">
        <w:rPr>
          <w:rFonts w:ascii="Times New Roman" w:eastAsia="Times New Roman" w:hAnsi="Times New Roman" w:cs="Times New Roman"/>
          <w:i/>
          <w:kern w:val="0"/>
          <w:sz w:val="22"/>
          <w:szCs w:val="22"/>
          <w14:ligatures w14:val="none"/>
        </w:rPr>
        <w:t xml:space="preserve"> – NYHA</w:t>
      </w:r>
      <w:r w:rsidRPr="00AE506C">
        <w:rPr>
          <w:rFonts w:ascii="Times New Roman" w:eastAsia="Times New Roman" w:hAnsi="Times New Roman" w:cs="Times New Roman"/>
          <w:kern w:val="0"/>
          <w:sz w:val="22"/>
          <w:szCs w:val="22"/>
          <w14:ligatures w14:val="none"/>
        </w:rPr>
        <w:t>) klasifikaciją</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lyginant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placebu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nustatyta,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kad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vartojimas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nebuvo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susijęs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kairiojo skilvelio funkcijos pokyčiais arba anksčiau buvusio </w:t>
      </w:r>
      <w:proofErr w:type="spellStart"/>
      <w:r w:rsidRPr="00AE506C">
        <w:rPr>
          <w:rFonts w:ascii="Times New Roman" w:eastAsia="Times New Roman" w:hAnsi="Times New Roman" w:cs="Times New Roman"/>
          <w:kern w:val="0"/>
          <w:sz w:val="22"/>
          <w:szCs w:val="22"/>
          <w14:ligatures w14:val="none"/>
        </w:rPr>
        <w:t>stazinio</w:t>
      </w:r>
      <w:proofErr w:type="spellEnd"/>
      <w:r w:rsidRPr="00AE506C">
        <w:rPr>
          <w:rFonts w:ascii="Times New Roman" w:eastAsia="Times New Roman" w:hAnsi="Times New Roman" w:cs="Times New Roman"/>
          <w:kern w:val="0"/>
          <w:sz w:val="22"/>
          <w:szCs w:val="22"/>
          <w14:ligatures w14:val="none"/>
        </w:rPr>
        <w:t xml:space="preserve"> širdies nepakankamumo pablogėjimu. Pacientų, kuriems yra III NYHA funkcinės klasės širdies nepakankamumas, gydymo </w:t>
      </w:r>
      <w:proofErr w:type="spellStart"/>
      <w:r w:rsidRPr="00AE506C">
        <w:rPr>
          <w:rFonts w:ascii="Times New Roman" w:eastAsia="Times New Roman" w:hAnsi="Times New Roman" w:cs="Times New Roman"/>
          <w:kern w:val="0"/>
          <w:sz w:val="22"/>
          <w:szCs w:val="22"/>
          <w14:ligatures w14:val="none"/>
        </w:rPr>
        <w:t>vildagliptinu</w:t>
      </w:r>
      <w:proofErr w:type="spellEnd"/>
      <w:r w:rsidRPr="00AE506C">
        <w:rPr>
          <w:rFonts w:ascii="Times New Roman" w:eastAsia="Times New Roman" w:hAnsi="Times New Roman" w:cs="Times New Roman"/>
          <w:kern w:val="0"/>
          <w:sz w:val="22"/>
          <w:szCs w:val="22"/>
          <w14:ligatures w14:val="none"/>
        </w:rPr>
        <w:t xml:space="preserve"> patirtis yra vis dar nedidelė ir duomenų nepakanka (žr. 5.1 skyrių).</w:t>
      </w:r>
    </w:p>
    <w:p w14:paraId="00BBA42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9945FE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Pacientų,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kuriems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IV</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NYHA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funkcinės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klasės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širdies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nepakankamumas,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gydymo</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vildagliptinu</w:t>
      </w:r>
      <w:proofErr w:type="spellEnd"/>
      <w:r w:rsidRPr="00AE506C">
        <w:rPr>
          <w:rFonts w:ascii="Times New Roman" w:eastAsia="Times New Roman" w:hAnsi="Times New Roman" w:cs="Times New Roman"/>
          <w:kern w:val="0"/>
          <w:sz w:val="22"/>
          <w:szCs w:val="22"/>
          <w14:ligatures w14:val="none"/>
        </w:rPr>
        <w:t xml:space="preserve"> klinikinių tyrimų metu patirties nėra, todėl šiems pacientams jo nerekomenduojama skirti.</w:t>
      </w:r>
    </w:p>
    <w:p w14:paraId="7A510AB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2FF990"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Odos</w:t>
      </w:r>
      <w:r w:rsidRPr="00AE506C">
        <w:rPr>
          <w:rFonts w:ascii="Times New Roman" w:eastAsia="Times New Roman" w:hAnsi="Times New Roman" w:cs="Times New Roman"/>
          <w:spacing w:val="-2"/>
          <w:kern w:val="0"/>
          <w:sz w:val="22"/>
          <w:szCs w:val="22"/>
          <w:u w:val="single"/>
          <w14:ligatures w14:val="none"/>
        </w:rPr>
        <w:t xml:space="preserve"> sutrikimai</w:t>
      </w:r>
    </w:p>
    <w:p w14:paraId="6DBCCB6D" w14:textId="47909E7C" w:rsidR="003939EA"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Ikiklinikinių</w:t>
      </w:r>
      <w:proofErr w:type="spellEnd"/>
      <w:r w:rsidRPr="00AE506C">
        <w:rPr>
          <w:rFonts w:ascii="Times New Roman" w:eastAsia="Times New Roman" w:hAnsi="Times New Roman" w:cs="Times New Roman"/>
          <w:kern w:val="0"/>
          <w:sz w:val="22"/>
          <w:szCs w:val="22"/>
          <w14:ligatures w14:val="none"/>
        </w:rPr>
        <w:t xml:space="preserve"> toksiškumo tyrimų metu stebėtas beždžionių galūnių odos pažeidimas, įskaitant pūslių susidarymą ir išopėjimą (žr. 5.3 skyrių). Nors klinikinių tyrimų metu padidėjusio odos pažeidimo dažnio nebuvo stebėta, pacientų su diabetinėmis odos komplikacijomis gydymo patirties yra nedaug.</w:t>
      </w:r>
    </w:p>
    <w:p w14:paraId="4D3AE8D9" w14:textId="77777777" w:rsidR="00204DD0" w:rsidRPr="00AE506C" w:rsidRDefault="00E402C6" w:rsidP="00E402C6">
      <w:pPr>
        <w:widowControl w:val="0"/>
        <w:autoSpaceDE w:val="0"/>
        <w:autoSpaceDN w:val="0"/>
        <w:spacing w:after="0" w:line="240" w:lineRule="auto"/>
        <w:rPr>
          <w:rFonts w:ascii="Times New Roman" w:eastAsia="Times New Roman" w:hAnsi="Times New Roman" w:cs="Times New Roman"/>
          <w:spacing w:val="-3"/>
          <w:kern w:val="0"/>
          <w:sz w:val="22"/>
          <w:szCs w:val="22"/>
          <w14:ligatures w14:val="none"/>
        </w:rPr>
      </w:pPr>
      <w:r w:rsidRPr="00AE506C">
        <w:rPr>
          <w:rFonts w:ascii="Times New Roman" w:eastAsia="Times New Roman" w:hAnsi="Times New Roman" w:cs="Times New Roman"/>
          <w:kern w:val="0"/>
          <w:sz w:val="22"/>
          <w:szCs w:val="22"/>
          <w14:ligatures w14:val="none"/>
        </w:rPr>
        <w:t xml:space="preserve">Be to, vaistinį preparatą pateikus į rinką gauta pranešimų apie </w:t>
      </w:r>
      <w:proofErr w:type="spellStart"/>
      <w:r w:rsidRPr="00AE506C">
        <w:rPr>
          <w:rFonts w:ascii="Times New Roman" w:eastAsia="Times New Roman" w:hAnsi="Times New Roman" w:cs="Times New Roman"/>
          <w:kern w:val="0"/>
          <w:sz w:val="22"/>
          <w:szCs w:val="22"/>
          <w14:ligatures w14:val="none"/>
        </w:rPr>
        <w:t>pūslinius</w:t>
      </w:r>
      <w:proofErr w:type="spellEnd"/>
      <w:r w:rsidRPr="00AE506C">
        <w:rPr>
          <w:rFonts w:ascii="Times New Roman" w:eastAsia="Times New Roman" w:hAnsi="Times New Roman" w:cs="Times New Roman"/>
          <w:kern w:val="0"/>
          <w:sz w:val="22"/>
          <w:szCs w:val="22"/>
          <w14:ligatures w14:val="none"/>
        </w:rPr>
        <w:t xml:space="preserve"> ir </w:t>
      </w:r>
      <w:proofErr w:type="spellStart"/>
      <w:r w:rsidRPr="00AE506C">
        <w:rPr>
          <w:rFonts w:ascii="Times New Roman" w:eastAsia="Times New Roman" w:hAnsi="Times New Roman" w:cs="Times New Roman"/>
          <w:kern w:val="0"/>
          <w:sz w:val="22"/>
          <w:szCs w:val="22"/>
          <w14:ligatures w14:val="none"/>
        </w:rPr>
        <w:t>eksfoliacinius</w:t>
      </w:r>
      <w:proofErr w:type="spellEnd"/>
      <w:r w:rsidRPr="00AE506C">
        <w:rPr>
          <w:rFonts w:ascii="Times New Roman" w:eastAsia="Times New Roman" w:hAnsi="Times New Roman" w:cs="Times New Roman"/>
          <w:kern w:val="0"/>
          <w:sz w:val="22"/>
          <w:szCs w:val="22"/>
          <w14:ligatures w14:val="none"/>
        </w:rPr>
        <w:t xml:space="preserve"> odos pažeidimus.</w:t>
      </w:r>
    </w:p>
    <w:p w14:paraId="51B0D728" w14:textId="545AA103"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Todėl</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įprastinės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medicininės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priežiūros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diabetu</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sergančius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pacientus</w:t>
      </w:r>
      <w:r w:rsidRPr="00AE506C">
        <w:rPr>
          <w:rFonts w:ascii="Times New Roman" w:eastAsia="Times New Roman" w:hAnsi="Times New Roman" w:cs="Times New Roman"/>
          <w:spacing w:val="-3"/>
          <w:kern w:val="0"/>
          <w:sz w:val="22"/>
          <w:szCs w:val="22"/>
          <w14:ligatures w14:val="none"/>
        </w:rPr>
        <w:t xml:space="preserve"> </w:t>
      </w:r>
      <w:r w:rsidR="00C4420F">
        <w:rPr>
          <w:rFonts w:ascii="Times New Roman" w:eastAsia="Times New Roman" w:hAnsi="Times New Roman" w:cs="Times New Roman"/>
          <w:spacing w:val="-3"/>
          <w:kern w:val="0"/>
          <w:sz w:val="22"/>
          <w:szCs w:val="22"/>
          <w14:ligatures w14:val="none"/>
        </w:rPr>
        <w:t xml:space="preserve">papildomai </w:t>
      </w:r>
      <w:r w:rsidRPr="00AE506C">
        <w:rPr>
          <w:rFonts w:ascii="Times New Roman" w:eastAsia="Times New Roman" w:hAnsi="Times New Roman" w:cs="Times New Roman"/>
          <w:kern w:val="0"/>
          <w:sz w:val="22"/>
          <w:szCs w:val="22"/>
          <w14:ligatures w14:val="none"/>
        </w:rPr>
        <w:t>rekomenduojama stebėti dėl galimų odos sutrikimų, įskaitant pūslių susidarymą ir išopėjimą.</w:t>
      </w:r>
    </w:p>
    <w:p w14:paraId="7ECB7F9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B34FC4D" w14:textId="1ABFF3A3"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u w:val="single"/>
          <w14:ligatures w14:val="none"/>
        </w:rPr>
      </w:pPr>
      <w:r w:rsidRPr="00AE506C">
        <w:rPr>
          <w:rFonts w:ascii="Times New Roman" w:eastAsia="Times New Roman" w:hAnsi="Times New Roman" w:cs="Times New Roman"/>
          <w:kern w:val="0"/>
          <w:sz w:val="22"/>
          <w:szCs w:val="22"/>
          <w:u w:val="single"/>
          <w14:ligatures w14:val="none"/>
        </w:rPr>
        <w:t>Ūminis</w:t>
      </w:r>
      <w:r w:rsidRPr="00AE506C">
        <w:rPr>
          <w:rFonts w:ascii="Times New Roman" w:eastAsia="Times New Roman" w:hAnsi="Times New Roman" w:cs="Times New Roman"/>
          <w:spacing w:val="-5"/>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pankreatitas</w:t>
      </w:r>
    </w:p>
    <w:p w14:paraId="03861B90" w14:textId="66962D9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vartojimas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susijęs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ūminio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pankreatito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išsivystymo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rizika.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turi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būti informuoti apie ūminiam pankreatitui būding</w:t>
      </w:r>
      <w:r w:rsidR="00F25B86">
        <w:rPr>
          <w:rFonts w:ascii="Times New Roman" w:eastAsia="Times New Roman" w:hAnsi="Times New Roman" w:cs="Times New Roman"/>
          <w:kern w:val="0"/>
          <w:sz w:val="22"/>
          <w:szCs w:val="22"/>
          <w14:ligatures w14:val="none"/>
        </w:rPr>
        <w:t>us</w:t>
      </w:r>
      <w:r w:rsidRPr="00AE506C">
        <w:rPr>
          <w:rFonts w:ascii="Times New Roman" w:eastAsia="Times New Roman" w:hAnsi="Times New Roman" w:cs="Times New Roman"/>
          <w:kern w:val="0"/>
          <w:sz w:val="22"/>
          <w:szCs w:val="22"/>
          <w14:ligatures w14:val="none"/>
        </w:rPr>
        <w:t xml:space="preserve"> simptom</w:t>
      </w:r>
      <w:r w:rsidR="00F25B86">
        <w:rPr>
          <w:rFonts w:ascii="Times New Roman" w:eastAsia="Times New Roman" w:hAnsi="Times New Roman" w:cs="Times New Roman"/>
          <w:kern w:val="0"/>
          <w:sz w:val="22"/>
          <w:szCs w:val="22"/>
          <w14:ligatures w14:val="none"/>
        </w:rPr>
        <w:t>us</w:t>
      </w:r>
      <w:r w:rsidRPr="00AE506C">
        <w:rPr>
          <w:rFonts w:ascii="Times New Roman" w:eastAsia="Times New Roman" w:hAnsi="Times New Roman" w:cs="Times New Roman"/>
          <w:kern w:val="0"/>
          <w:sz w:val="22"/>
          <w:szCs w:val="22"/>
          <w14:ligatures w14:val="none"/>
        </w:rPr>
        <w:t>.</w:t>
      </w:r>
    </w:p>
    <w:p w14:paraId="4ADC1F6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9ADA62E" w14:textId="245D9BB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Įtarus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pankreatitą,</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vartojimą</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reikia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nutraukti;</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5"/>
          <w:kern w:val="0"/>
          <w:sz w:val="22"/>
          <w:szCs w:val="22"/>
          <w14:ligatures w14:val="none"/>
        </w:rPr>
        <w:t xml:space="preserve"> </w:t>
      </w:r>
      <w:r w:rsidR="00C1545C" w:rsidRPr="00AE506C">
        <w:rPr>
          <w:rFonts w:ascii="Times New Roman" w:eastAsia="Times New Roman" w:hAnsi="Times New Roman" w:cs="Times New Roman"/>
          <w:spacing w:val="-5"/>
          <w:kern w:val="0"/>
          <w:sz w:val="22"/>
          <w:szCs w:val="22"/>
          <w14:ligatures w14:val="none"/>
        </w:rPr>
        <w:t xml:space="preserve">pakartotinai </w:t>
      </w:r>
      <w:r w:rsidRPr="00AE506C">
        <w:rPr>
          <w:rFonts w:ascii="Times New Roman" w:eastAsia="Times New Roman" w:hAnsi="Times New Roman" w:cs="Times New Roman"/>
          <w:kern w:val="0"/>
          <w:sz w:val="22"/>
          <w:szCs w:val="22"/>
          <w14:ligatures w14:val="none"/>
        </w:rPr>
        <w:t>negalima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pradėti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jeigu yra patvirtintas ūminis pankreatitas. Reikia laikytis atsargumo gydant pacientus, kuriems yra buvęs ūminis pankreatitas.</w:t>
      </w:r>
    </w:p>
    <w:p w14:paraId="648EAF6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0D84D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u w:val="single"/>
          <w14:ligatures w14:val="none"/>
        </w:rPr>
        <w:t>Hipoglikemija</w:t>
      </w:r>
    </w:p>
    <w:p w14:paraId="19157468" w14:textId="2A5FD618"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Žinoma, kad </w:t>
      </w:r>
      <w:proofErr w:type="spellStart"/>
      <w:r w:rsidRPr="00AE506C">
        <w:rPr>
          <w:rFonts w:ascii="Times New Roman" w:eastAsia="Times New Roman" w:hAnsi="Times New Roman" w:cs="Times New Roman"/>
          <w:kern w:val="0"/>
          <w:sz w:val="22"/>
          <w:szCs w:val="22"/>
          <w14:ligatures w14:val="none"/>
        </w:rPr>
        <w:t>sulfonilurėjos</w:t>
      </w:r>
      <w:proofErr w:type="spellEnd"/>
      <w:r w:rsidRPr="00AE506C">
        <w:rPr>
          <w:rFonts w:ascii="Times New Roman" w:eastAsia="Times New Roman" w:hAnsi="Times New Roman" w:cs="Times New Roman"/>
          <w:kern w:val="0"/>
          <w:sz w:val="22"/>
          <w:szCs w:val="22"/>
          <w14:ligatures w14:val="none"/>
        </w:rPr>
        <w:t xml:space="preserve"> </w:t>
      </w:r>
      <w:r w:rsidR="00460F4E" w:rsidRPr="00AE506C">
        <w:rPr>
          <w:rFonts w:ascii="Times New Roman" w:eastAsia="Times New Roman" w:hAnsi="Times New Roman" w:cs="Times New Roman"/>
          <w:kern w:val="0"/>
          <w:sz w:val="22"/>
          <w:szCs w:val="22"/>
          <w14:ligatures w14:val="none"/>
        </w:rPr>
        <w:t xml:space="preserve">vaistiniai </w:t>
      </w:r>
      <w:r w:rsidRPr="00AE506C">
        <w:rPr>
          <w:rFonts w:ascii="Times New Roman" w:eastAsia="Times New Roman" w:hAnsi="Times New Roman" w:cs="Times New Roman"/>
          <w:kern w:val="0"/>
          <w:sz w:val="22"/>
          <w:szCs w:val="22"/>
          <w14:ligatures w14:val="none"/>
        </w:rPr>
        <w:t xml:space="preserve">preparatai sukelia hipoglikemiją. Pacientams, vartojantiems </w:t>
      </w:r>
      <w:proofErr w:type="spellStart"/>
      <w:r w:rsidRPr="00AE506C">
        <w:rPr>
          <w:rFonts w:ascii="Times New Roman" w:eastAsia="Times New Roman" w:hAnsi="Times New Roman" w:cs="Times New Roman"/>
          <w:kern w:val="0"/>
          <w:sz w:val="22"/>
          <w:szCs w:val="22"/>
          <w14:ligatures w14:val="none"/>
        </w:rPr>
        <w:t>vildagliptin</w:t>
      </w:r>
      <w:r w:rsidR="00727E05">
        <w:rPr>
          <w:rFonts w:ascii="Times New Roman" w:eastAsia="Times New Roman" w:hAnsi="Times New Roman" w:cs="Times New Roman"/>
          <w:kern w:val="0"/>
          <w:sz w:val="22"/>
          <w:szCs w:val="22"/>
          <w14:ligatures w14:val="none"/>
        </w:rPr>
        <w:t>o</w:t>
      </w:r>
      <w:proofErr w:type="spellEnd"/>
      <w:r w:rsidRPr="00AE506C">
        <w:rPr>
          <w:rFonts w:ascii="Times New Roman" w:eastAsia="Times New Roman" w:hAnsi="Times New Roman" w:cs="Times New Roman"/>
          <w:kern w:val="0"/>
          <w:sz w:val="22"/>
          <w:szCs w:val="22"/>
          <w14:ligatures w14:val="none"/>
        </w:rPr>
        <w:t xml:space="preserve"> kartu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5"/>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sulfonilurėja</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pasireikšti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hipoglikemija.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Kad</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būtų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sumažinta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hipoglikemijos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pasireiškimo rizika, galima svarstyti mažesnės </w:t>
      </w:r>
      <w:proofErr w:type="spellStart"/>
      <w:r w:rsidRPr="00AE506C">
        <w:rPr>
          <w:rFonts w:ascii="Times New Roman" w:eastAsia="Times New Roman" w:hAnsi="Times New Roman" w:cs="Times New Roman"/>
          <w:kern w:val="0"/>
          <w:sz w:val="22"/>
          <w:szCs w:val="22"/>
          <w14:ligatures w14:val="none"/>
        </w:rPr>
        <w:t>sulfonilurėjos</w:t>
      </w:r>
      <w:proofErr w:type="spellEnd"/>
      <w:r w:rsidRPr="00AE506C">
        <w:rPr>
          <w:rFonts w:ascii="Times New Roman" w:eastAsia="Times New Roman" w:hAnsi="Times New Roman" w:cs="Times New Roman"/>
          <w:kern w:val="0"/>
          <w:sz w:val="22"/>
          <w:szCs w:val="22"/>
          <w14:ligatures w14:val="none"/>
        </w:rPr>
        <w:t xml:space="preserve"> dozės skyrimą.</w:t>
      </w:r>
    </w:p>
    <w:p w14:paraId="671F738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A0C3C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Pagalbinės</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medžiagos</w:t>
      </w:r>
    </w:p>
    <w:p w14:paraId="21963EE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Šio vaistinio preparato sudėtyje yra laktozės. Šio vaistinio preparato negalima vartoti pacientams, kuriems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nustatytas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retas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paveldimas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sutrikimas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7"/>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galaktozės</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netoleravimas,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visiškas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laktazės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stygius arba gliukozės ir </w:t>
      </w:r>
      <w:proofErr w:type="spellStart"/>
      <w:r w:rsidRPr="00AE506C">
        <w:rPr>
          <w:rFonts w:ascii="Times New Roman" w:eastAsia="Times New Roman" w:hAnsi="Times New Roman" w:cs="Times New Roman"/>
          <w:kern w:val="0"/>
          <w:sz w:val="22"/>
          <w:szCs w:val="22"/>
          <w14:ligatures w14:val="none"/>
        </w:rPr>
        <w:t>galaktozės</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malabsorbcija</w:t>
      </w:r>
      <w:proofErr w:type="spellEnd"/>
      <w:r w:rsidRPr="00AE506C">
        <w:rPr>
          <w:rFonts w:ascii="Times New Roman" w:eastAsia="Times New Roman" w:hAnsi="Times New Roman" w:cs="Times New Roman"/>
          <w:kern w:val="0"/>
          <w:sz w:val="22"/>
          <w:szCs w:val="22"/>
          <w14:ligatures w14:val="none"/>
        </w:rPr>
        <w:t>.</w:t>
      </w:r>
    </w:p>
    <w:p w14:paraId="05E3255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F8BA94" w14:textId="0EF76A23"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Šio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preparato </w:t>
      </w:r>
      <w:r w:rsidR="00273D5C">
        <w:rPr>
          <w:rFonts w:ascii="Times New Roman" w:eastAsia="Times New Roman" w:hAnsi="Times New Roman" w:cs="Times New Roman"/>
          <w:kern w:val="0"/>
          <w:sz w:val="22"/>
          <w:szCs w:val="22"/>
          <w14:ligatures w14:val="none"/>
        </w:rPr>
        <w:t>kiekvienoje</w:t>
      </w:r>
      <w:r w:rsidR="00273D5C"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tabletėje</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mažiau</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kaip</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w:t>
      </w:r>
      <w:r w:rsidR="00680DA0" w:rsidRPr="00AE506C">
        <w:rPr>
          <w:rFonts w:ascii="Times New Roman" w:eastAsia="Times New Roman" w:hAnsi="Times New Roman" w:cs="Times New Roman"/>
          <w:kern w:val="0"/>
          <w:sz w:val="22"/>
          <w:szCs w:val="22"/>
          <w14:ligatures w14:val="none"/>
        </w:rPr>
        <w:t> </w:t>
      </w:r>
      <w:proofErr w:type="spellStart"/>
      <w:r w:rsidRPr="00AE506C">
        <w:rPr>
          <w:rFonts w:ascii="Times New Roman" w:eastAsia="Times New Roman" w:hAnsi="Times New Roman" w:cs="Times New Roman"/>
          <w:kern w:val="0"/>
          <w:sz w:val="22"/>
          <w:szCs w:val="22"/>
          <w14:ligatures w14:val="none"/>
        </w:rPr>
        <w:t>mmol</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(23</w:t>
      </w:r>
      <w:r w:rsidR="00680DA0" w:rsidRPr="00AE506C">
        <w:rPr>
          <w:rFonts w:ascii="Times New Roman" w:eastAsia="Times New Roman" w:hAnsi="Times New Roman" w:cs="Times New Roman"/>
          <w:spacing w:val="-3"/>
          <w:kern w:val="0"/>
          <w:sz w:val="22"/>
          <w:szCs w:val="22"/>
          <w14:ligatures w14:val="none"/>
        </w:rPr>
        <w:t> mg</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natrio,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 y.</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jis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beveik</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neturi </w:t>
      </w:r>
      <w:r w:rsidRPr="00AE506C">
        <w:rPr>
          <w:rFonts w:ascii="Times New Roman" w:eastAsia="Times New Roman" w:hAnsi="Times New Roman" w:cs="Times New Roman"/>
          <w:spacing w:val="-2"/>
          <w:kern w:val="0"/>
          <w:sz w:val="22"/>
          <w:szCs w:val="22"/>
          <w14:ligatures w14:val="none"/>
        </w:rPr>
        <w:t>reikšmės.</w:t>
      </w:r>
    </w:p>
    <w:p w14:paraId="301A8740"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C360AB" w14:textId="77777777" w:rsidR="00E402C6" w:rsidRPr="00AE506C"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Sąveika</w:t>
      </w:r>
      <w:r w:rsidRPr="00AE506C">
        <w:rPr>
          <w:rFonts w:ascii="Times New Roman" w:eastAsia="Times New Roman" w:hAnsi="Times New Roman" w:cs="Times New Roman"/>
          <w:b/>
          <w:bCs/>
          <w:spacing w:val="-7"/>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su</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kitais</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vaistiniais</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preparatais</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kitokia</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sąveika</w:t>
      </w:r>
    </w:p>
    <w:p w14:paraId="238AB54C" w14:textId="77777777" w:rsidR="00E402C6" w:rsidRPr="00AE506C" w:rsidRDefault="00E402C6" w:rsidP="00E402C6">
      <w:pPr>
        <w:widowControl w:val="0"/>
        <w:tabs>
          <w:tab w:val="left" w:pos="71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56603F5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sąveikos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kitais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vartojamais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vaistiniais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preparatais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tikimybė</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nedidelė.</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Kadangi </w:t>
      </w: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kern w:val="0"/>
          <w:sz w:val="22"/>
          <w:szCs w:val="22"/>
          <w14:ligatures w14:val="none"/>
        </w:rPr>
        <w:t xml:space="preserve"> nėra </w:t>
      </w:r>
      <w:proofErr w:type="spellStart"/>
      <w:r w:rsidRPr="00AE506C">
        <w:rPr>
          <w:rFonts w:ascii="Times New Roman" w:eastAsia="Times New Roman" w:hAnsi="Times New Roman" w:cs="Times New Roman"/>
          <w:kern w:val="0"/>
          <w:sz w:val="22"/>
          <w:szCs w:val="22"/>
          <w14:ligatures w14:val="none"/>
        </w:rPr>
        <w:t>citochromo</w:t>
      </w:r>
      <w:proofErr w:type="spellEnd"/>
      <w:r w:rsidRPr="00AE506C">
        <w:rPr>
          <w:rFonts w:ascii="Times New Roman" w:eastAsia="Times New Roman" w:hAnsi="Times New Roman" w:cs="Times New Roman"/>
          <w:kern w:val="0"/>
          <w:sz w:val="22"/>
          <w:szCs w:val="22"/>
          <w14:ligatures w14:val="none"/>
        </w:rPr>
        <w:t xml:space="preserve"> P (CYP) 450 fermentų sistemos substratas, neslopina ir neindukuoja CYP 450 fermentų, todėl nėra tikėtina, kad jis sąveikautų su veikliosiomis medžiagomis, kurios yra šių fermentų substratai, inhibitoriai ar </w:t>
      </w:r>
      <w:proofErr w:type="spellStart"/>
      <w:r w:rsidRPr="00AE506C">
        <w:rPr>
          <w:rFonts w:ascii="Times New Roman" w:eastAsia="Times New Roman" w:hAnsi="Times New Roman" w:cs="Times New Roman"/>
          <w:kern w:val="0"/>
          <w:sz w:val="22"/>
          <w:szCs w:val="22"/>
          <w14:ligatures w14:val="none"/>
        </w:rPr>
        <w:t>induktoriai</w:t>
      </w:r>
      <w:proofErr w:type="spellEnd"/>
      <w:r w:rsidRPr="00AE506C">
        <w:rPr>
          <w:rFonts w:ascii="Times New Roman" w:eastAsia="Times New Roman" w:hAnsi="Times New Roman" w:cs="Times New Roman"/>
          <w:kern w:val="0"/>
          <w:sz w:val="22"/>
          <w:szCs w:val="22"/>
          <w14:ligatures w14:val="none"/>
        </w:rPr>
        <w:t>.</w:t>
      </w:r>
    </w:p>
    <w:p w14:paraId="456B91F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CAF5D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Derinys</w:t>
      </w:r>
      <w:r w:rsidRPr="00AE506C">
        <w:rPr>
          <w:rFonts w:ascii="Times New Roman" w:eastAsia="Times New Roman" w:hAnsi="Times New Roman" w:cs="Times New Roman"/>
          <w:spacing w:val="-4"/>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su</w:t>
      </w:r>
      <w:r w:rsidRPr="00AE506C">
        <w:rPr>
          <w:rFonts w:ascii="Times New Roman" w:eastAsia="Times New Roman" w:hAnsi="Times New Roman" w:cs="Times New Roman"/>
          <w:spacing w:val="-7"/>
          <w:kern w:val="0"/>
          <w:sz w:val="22"/>
          <w:szCs w:val="22"/>
          <w:u w:val="single"/>
          <w14:ligatures w14:val="none"/>
        </w:rPr>
        <w:t xml:space="preserve"> </w:t>
      </w:r>
      <w:proofErr w:type="spellStart"/>
      <w:r w:rsidRPr="00AE506C">
        <w:rPr>
          <w:rFonts w:ascii="Times New Roman" w:eastAsia="Times New Roman" w:hAnsi="Times New Roman" w:cs="Times New Roman"/>
          <w:kern w:val="0"/>
          <w:sz w:val="22"/>
          <w:szCs w:val="22"/>
          <w:u w:val="single"/>
          <w14:ligatures w14:val="none"/>
        </w:rPr>
        <w:t>pioglitazonu</w:t>
      </w:r>
      <w:proofErr w:type="spellEnd"/>
      <w:r w:rsidRPr="00AE506C">
        <w:rPr>
          <w:rFonts w:ascii="Times New Roman" w:eastAsia="Times New Roman" w:hAnsi="Times New Roman" w:cs="Times New Roman"/>
          <w:kern w:val="0"/>
          <w:sz w:val="22"/>
          <w:szCs w:val="22"/>
          <w:u w:val="single"/>
          <w14:ligatures w14:val="none"/>
        </w:rPr>
        <w:t>,</w:t>
      </w:r>
      <w:r w:rsidRPr="00AE506C">
        <w:rPr>
          <w:rFonts w:ascii="Times New Roman" w:eastAsia="Times New Roman" w:hAnsi="Times New Roman" w:cs="Times New Roman"/>
          <w:spacing w:val="-6"/>
          <w:kern w:val="0"/>
          <w:sz w:val="22"/>
          <w:szCs w:val="22"/>
          <w:u w:val="single"/>
          <w14:ligatures w14:val="none"/>
        </w:rPr>
        <w:t xml:space="preserve"> </w:t>
      </w:r>
      <w:proofErr w:type="spellStart"/>
      <w:r w:rsidRPr="00AE506C">
        <w:rPr>
          <w:rFonts w:ascii="Times New Roman" w:eastAsia="Times New Roman" w:hAnsi="Times New Roman" w:cs="Times New Roman"/>
          <w:kern w:val="0"/>
          <w:sz w:val="22"/>
          <w:szCs w:val="22"/>
          <w:u w:val="single"/>
          <w14:ligatures w14:val="none"/>
        </w:rPr>
        <w:t>metforminu</w:t>
      </w:r>
      <w:proofErr w:type="spellEnd"/>
      <w:r w:rsidRPr="00AE506C">
        <w:rPr>
          <w:rFonts w:ascii="Times New Roman" w:eastAsia="Times New Roman" w:hAnsi="Times New Roman" w:cs="Times New Roman"/>
          <w:spacing w:val="-7"/>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ir</w:t>
      </w:r>
      <w:r w:rsidRPr="00AE506C">
        <w:rPr>
          <w:rFonts w:ascii="Times New Roman" w:eastAsia="Times New Roman" w:hAnsi="Times New Roman" w:cs="Times New Roman"/>
          <w:spacing w:val="-3"/>
          <w:kern w:val="0"/>
          <w:sz w:val="22"/>
          <w:szCs w:val="22"/>
          <w:u w:val="single"/>
          <w14:ligatures w14:val="none"/>
        </w:rPr>
        <w:t xml:space="preserve"> </w:t>
      </w:r>
      <w:proofErr w:type="spellStart"/>
      <w:r w:rsidRPr="00AE506C">
        <w:rPr>
          <w:rFonts w:ascii="Times New Roman" w:eastAsia="Times New Roman" w:hAnsi="Times New Roman" w:cs="Times New Roman"/>
          <w:spacing w:val="-2"/>
          <w:kern w:val="0"/>
          <w:sz w:val="22"/>
          <w:szCs w:val="22"/>
          <w:u w:val="single"/>
          <w14:ligatures w14:val="none"/>
        </w:rPr>
        <w:t>gliburidu</w:t>
      </w:r>
      <w:proofErr w:type="spellEnd"/>
    </w:p>
    <w:p w14:paraId="01E5128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Tyrimų,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kuriuose</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vartojami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šie</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geriamieji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antidiabetiniai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preparatai,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rezultatai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nerodė jokios kliniškai reikšmingos </w:t>
      </w:r>
      <w:proofErr w:type="spellStart"/>
      <w:r w:rsidRPr="00AE506C">
        <w:rPr>
          <w:rFonts w:ascii="Times New Roman" w:eastAsia="Times New Roman" w:hAnsi="Times New Roman" w:cs="Times New Roman"/>
          <w:kern w:val="0"/>
          <w:sz w:val="22"/>
          <w:szCs w:val="22"/>
          <w14:ligatures w14:val="none"/>
        </w:rPr>
        <w:t>farmakokinetinės</w:t>
      </w:r>
      <w:proofErr w:type="spellEnd"/>
      <w:r w:rsidRPr="00AE506C">
        <w:rPr>
          <w:rFonts w:ascii="Times New Roman" w:eastAsia="Times New Roman" w:hAnsi="Times New Roman" w:cs="Times New Roman"/>
          <w:kern w:val="0"/>
          <w:sz w:val="22"/>
          <w:szCs w:val="22"/>
          <w14:ligatures w14:val="none"/>
        </w:rPr>
        <w:t xml:space="preserve"> sąveikos.</w:t>
      </w:r>
    </w:p>
    <w:p w14:paraId="4C051DF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5B3A70" w14:textId="44AF7491"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u w:val="single"/>
          <w14:ligatures w14:val="none"/>
        </w:rPr>
      </w:pPr>
      <w:proofErr w:type="spellStart"/>
      <w:r w:rsidRPr="00AE506C">
        <w:rPr>
          <w:rFonts w:ascii="Times New Roman" w:eastAsia="Times New Roman" w:hAnsi="Times New Roman" w:cs="Times New Roman"/>
          <w:kern w:val="0"/>
          <w:sz w:val="22"/>
          <w:szCs w:val="22"/>
          <w:u w:val="single"/>
          <w14:ligatures w14:val="none"/>
        </w:rPr>
        <w:lastRenderedPageBreak/>
        <w:t>Digoksinas</w:t>
      </w:r>
      <w:proofErr w:type="spellEnd"/>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w:t>
      </w:r>
      <w:proofErr w:type="spellStart"/>
      <w:r w:rsidRPr="00AE506C">
        <w:rPr>
          <w:rFonts w:ascii="Times New Roman" w:eastAsia="Times New Roman" w:hAnsi="Times New Roman" w:cs="Times New Roman"/>
          <w:kern w:val="0"/>
          <w:sz w:val="22"/>
          <w:szCs w:val="22"/>
          <w:u w:val="single"/>
          <w14:ligatures w14:val="none"/>
        </w:rPr>
        <w:t>Pgp</w:t>
      </w:r>
      <w:proofErr w:type="spellEnd"/>
      <w:r w:rsidRPr="00AE506C">
        <w:rPr>
          <w:rFonts w:ascii="Times New Roman" w:eastAsia="Times New Roman" w:hAnsi="Times New Roman" w:cs="Times New Roman"/>
          <w:spacing w:val="-7"/>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substratas),</w:t>
      </w:r>
      <w:r w:rsidRPr="00AE506C">
        <w:rPr>
          <w:rFonts w:ascii="Times New Roman" w:eastAsia="Times New Roman" w:hAnsi="Times New Roman" w:cs="Times New Roman"/>
          <w:spacing w:val="-2"/>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varfarinas</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(CYP2C9</w:t>
      </w:r>
      <w:r w:rsidRPr="00AE506C">
        <w:rPr>
          <w:rFonts w:ascii="Times New Roman" w:eastAsia="Times New Roman" w:hAnsi="Times New Roman" w:cs="Times New Roman"/>
          <w:spacing w:val="-3"/>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substratas)</w:t>
      </w:r>
    </w:p>
    <w:p w14:paraId="75DDC3E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Klinikinių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kuriuose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dalyvavo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sveiki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savanoriai,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nenustatyta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jokios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kliniškai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reikšmingos </w:t>
      </w:r>
      <w:proofErr w:type="spellStart"/>
      <w:r w:rsidRPr="00AE506C">
        <w:rPr>
          <w:rFonts w:ascii="Times New Roman" w:eastAsia="Times New Roman" w:hAnsi="Times New Roman" w:cs="Times New Roman"/>
          <w:kern w:val="0"/>
          <w:sz w:val="22"/>
          <w:szCs w:val="22"/>
          <w14:ligatures w14:val="none"/>
        </w:rPr>
        <w:t>farmakokinetinės</w:t>
      </w:r>
      <w:proofErr w:type="spellEnd"/>
      <w:r w:rsidRPr="00AE506C">
        <w:rPr>
          <w:rFonts w:ascii="Times New Roman" w:eastAsia="Times New Roman" w:hAnsi="Times New Roman" w:cs="Times New Roman"/>
          <w:kern w:val="0"/>
          <w:sz w:val="22"/>
          <w:szCs w:val="22"/>
          <w14:ligatures w14:val="none"/>
        </w:rPr>
        <w:t xml:space="preserve"> sąveikos. Tačiau tokia sąveika netirta tikslinėje populiacijoje.</w:t>
      </w:r>
    </w:p>
    <w:p w14:paraId="57B0B63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4AC18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u w:val="single"/>
          <w14:ligatures w14:val="none"/>
        </w:rPr>
      </w:pPr>
      <w:r w:rsidRPr="00AE506C">
        <w:rPr>
          <w:rFonts w:ascii="Times New Roman" w:eastAsia="Times New Roman" w:hAnsi="Times New Roman" w:cs="Times New Roman"/>
          <w:kern w:val="0"/>
          <w:sz w:val="22"/>
          <w:szCs w:val="22"/>
          <w:u w:val="single"/>
          <w14:ligatures w14:val="none"/>
        </w:rPr>
        <w:t>Derinys</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su</w:t>
      </w:r>
      <w:r w:rsidRPr="00AE506C">
        <w:rPr>
          <w:rFonts w:ascii="Times New Roman" w:eastAsia="Times New Roman" w:hAnsi="Times New Roman" w:cs="Times New Roman"/>
          <w:spacing w:val="-7"/>
          <w:kern w:val="0"/>
          <w:sz w:val="22"/>
          <w:szCs w:val="22"/>
          <w:u w:val="single"/>
          <w14:ligatures w14:val="none"/>
        </w:rPr>
        <w:t xml:space="preserve"> </w:t>
      </w:r>
      <w:proofErr w:type="spellStart"/>
      <w:r w:rsidRPr="00AE506C">
        <w:rPr>
          <w:rFonts w:ascii="Times New Roman" w:eastAsia="Times New Roman" w:hAnsi="Times New Roman" w:cs="Times New Roman"/>
          <w:kern w:val="0"/>
          <w:sz w:val="22"/>
          <w:szCs w:val="22"/>
          <w:u w:val="single"/>
          <w14:ligatures w14:val="none"/>
        </w:rPr>
        <w:t>amlodipinu</w:t>
      </w:r>
      <w:proofErr w:type="spellEnd"/>
      <w:r w:rsidRPr="00AE506C">
        <w:rPr>
          <w:rFonts w:ascii="Times New Roman" w:eastAsia="Times New Roman" w:hAnsi="Times New Roman" w:cs="Times New Roman"/>
          <w:kern w:val="0"/>
          <w:sz w:val="22"/>
          <w:szCs w:val="22"/>
          <w:u w:val="single"/>
          <w14:ligatures w14:val="none"/>
        </w:rPr>
        <w:t>,</w:t>
      </w:r>
      <w:r w:rsidRPr="00AE506C">
        <w:rPr>
          <w:rFonts w:ascii="Times New Roman" w:eastAsia="Times New Roman" w:hAnsi="Times New Roman" w:cs="Times New Roman"/>
          <w:spacing w:val="-5"/>
          <w:kern w:val="0"/>
          <w:sz w:val="22"/>
          <w:szCs w:val="22"/>
          <w:u w:val="single"/>
          <w14:ligatures w14:val="none"/>
        </w:rPr>
        <w:t xml:space="preserve"> </w:t>
      </w:r>
      <w:proofErr w:type="spellStart"/>
      <w:r w:rsidRPr="00AE506C">
        <w:rPr>
          <w:rFonts w:ascii="Times New Roman" w:eastAsia="Times New Roman" w:hAnsi="Times New Roman" w:cs="Times New Roman"/>
          <w:kern w:val="0"/>
          <w:sz w:val="22"/>
          <w:szCs w:val="22"/>
          <w:u w:val="single"/>
          <w14:ligatures w14:val="none"/>
        </w:rPr>
        <w:t>ramipriliu</w:t>
      </w:r>
      <w:proofErr w:type="spellEnd"/>
      <w:r w:rsidRPr="00AE506C">
        <w:rPr>
          <w:rFonts w:ascii="Times New Roman" w:eastAsia="Times New Roman" w:hAnsi="Times New Roman" w:cs="Times New Roman"/>
          <w:kern w:val="0"/>
          <w:sz w:val="22"/>
          <w:szCs w:val="22"/>
          <w:u w:val="single"/>
          <w14:ligatures w14:val="none"/>
        </w:rPr>
        <w:t>,</w:t>
      </w:r>
      <w:r w:rsidRPr="00AE506C">
        <w:rPr>
          <w:rFonts w:ascii="Times New Roman" w:eastAsia="Times New Roman" w:hAnsi="Times New Roman" w:cs="Times New Roman"/>
          <w:spacing w:val="-5"/>
          <w:kern w:val="0"/>
          <w:sz w:val="22"/>
          <w:szCs w:val="22"/>
          <w:u w:val="single"/>
          <w14:ligatures w14:val="none"/>
        </w:rPr>
        <w:t xml:space="preserve"> </w:t>
      </w:r>
      <w:proofErr w:type="spellStart"/>
      <w:r w:rsidRPr="00AE506C">
        <w:rPr>
          <w:rFonts w:ascii="Times New Roman" w:eastAsia="Times New Roman" w:hAnsi="Times New Roman" w:cs="Times New Roman"/>
          <w:kern w:val="0"/>
          <w:sz w:val="22"/>
          <w:szCs w:val="22"/>
          <w:u w:val="single"/>
          <w14:ligatures w14:val="none"/>
        </w:rPr>
        <w:t>valsartanu</w:t>
      </w:r>
      <w:proofErr w:type="spellEnd"/>
      <w:r w:rsidRPr="00AE506C">
        <w:rPr>
          <w:rFonts w:ascii="Times New Roman" w:eastAsia="Times New Roman" w:hAnsi="Times New Roman" w:cs="Times New Roman"/>
          <w:spacing w:val="-5"/>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ar</w:t>
      </w:r>
      <w:r w:rsidRPr="00AE506C">
        <w:rPr>
          <w:rFonts w:ascii="Times New Roman" w:eastAsia="Times New Roman" w:hAnsi="Times New Roman" w:cs="Times New Roman"/>
          <w:spacing w:val="-5"/>
          <w:kern w:val="0"/>
          <w:sz w:val="22"/>
          <w:szCs w:val="22"/>
          <w:u w:val="single"/>
          <w14:ligatures w14:val="none"/>
        </w:rPr>
        <w:t xml:space="preserve"> </w:t>
      </w:r>
      <w:proofErr w:type="spellStart"/>
      <w:r w:rsidRPr="00AE506C">
        <w:rPr>
          <w:rFonts w:ascii="Times New Roman" w:eastAsia="Times New Roman" w:hAnsi="Times New Roman" w:cs="Times New Roman"/>
          <w:spacing w:val="-2"/>
          <w:kern w:val="0"/>
          <w:sz w:val="22"/>
          <w:szCs w:val="22"/>
          <w:u w:val="single"/>
          <w14:ligatures w14:val="none"/>
        </w:rPr>
        <w:t>simvastatinu</w:t>
      </w:r>
      <w:proofErr w:type="spellEnd"/>
    </w:p>
    <w:p w14:paraId="1BEF53AD" w14:textId="42E688F3"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Sveikiems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savanoriams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tirta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preparato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sąveika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amlodipinu</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ramipriliu</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valsartanu</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ir </w:t>
      </w:r>
      <w:proofErr w:type="spellStart"/>
      <w:r w:rsidRPr="00AE506C">
        <w:rPr>
          <w:rFonts w:ascii="Times New Roman" w:eastAsia="Times New Roman" w:hAnsi="Times New Roman" w:cs="Times New Roman"/>
          <w:kern w:val="0"/>
          <w:sz w:val="22"/>
          <w:szCs w:val="22"/>
          <w14:ligatures w14:val="none"/>
        </w:rPr>
        <w:t>simvastatinu</w:t>
      </w:r>
      <w:proofErr w:type="spellEnd"/>
      <w:r w:rsidRPr="00AE506C">
        <w:rPr>
          <w:rFonts w:ascii="Times New Roman" w:eastAsia="Times New Roman" w:hAnsi="Times New Roman" w:cs="Times New Roman"/>
          <w:kern w:val="0"/>
          <w:sz w:val="22"/>
          <w:szCs w:val="22"/>
          <w14:ligatures w14:val="none"/>
        </w:rPr>
        <w:t xml:space="preserve">. Šių tyrimų metu nestebėta jokios kliniškai reikšmingos </w:t>
      </w:r>
      <w:proofErr w:type="spellStart"/>
      <w:r w:rsidRPr="00AE506C">
        <w:rPr>
          <w:rFonts w:ascii="Times New Roman" w:eastAsia="Times New Roman" w:hAnsi="Times New Roman" w:cs="Times New Roman"/>
          <w:kern w:val="0"/>
          <w:sz w:val="22"/>
          <w:szCs w:val="22"/>
          <w14:ligatures w14:val="none"/>
        </w:rPr>
        <w:t>farmakokinetinės</w:t>
      </w:r>
      <w:proofErr w:type="spellEnd"/>
      <w:r w:rsidRPr="00AE506C">
        <w:rPr>
          <w:rFonts w:ascii="Times New Roman" w:eastAsia="Times New Roman" w:hAnsi="Times New Roman" w:cs="Times New Roman"/>
          <w:kern w:val="0"/>
          <w:sz w:val="22"/>
          <w:szCs w:val="22"/>
          <w14:ligatures w14:val="none"/>
        </w:rPr>
        <w:t xml:space="preserve"> sąveikos</w:t>
      </w:r>
      <w:r w:rsidR="00F20221">
        <w:rPr>
          <w:rFonts w:ascii="Times New Roman" w:eastAsia="Times New Roman" w:hAnsi="Times New Roman" w:cs="Times New Roman"/>
          <w:kern w:val="0"/>
          <w:sz w:val="22"/>
          <w:szCs w:val="22"/>
          <w14:ligatures w14:val="none"/>
        </w:rPr>
        <w:t xml:space="preserve"> vartojant kartu</w:t>
      </w:r>
      <w:r w:rsidRPr="00AE506C">
        <w:rPr>
          <w:rFonts w:ascii="Times New Roman" w:eastAsia="Times New Roman" w:hAnsi="Times New Roman" w:cs="Times New Roman"/>
          <w:kern w:val="0"/>
          <w:sz w:val="22"/>
          <w:szCs w:val="22"/>
          <w14:ligatures w14:val="none"/>
        </w:rPr>
        <w:t xml:space="preserve"> su </w:t>
      </w:r>
      <w:proofErr w:type="spellStart"/>
      <w:r w:rsidRPr="00AE506C">
        <w:rPr>
          <w:rFonts w:ascii="Times New Roman" w:eastAsia="Times New Roman" w:hAnsi="Times New Roman" w:cs="Times New Roman"/>
          <w:spacing w:val="-2"/>
          <w:kern w:val="0"/>
          <w:sz w:val="22"/>
          <w:szCs w:val="22"/>
          <w14:ligatures w14:val="none"/>
        </w:rPr>
        <w:t>vildagliptinu</w:t>
      </w:r>
      <w:proofErr w:type="spellEnd"/>
      <w:r w:rsidRPr="00AE506C">
        <w:rPr>
          <w:rFonts w:ascii="Times New Roman" w:eastAsia="Times New Roman" w:hAnsi="Times New Roman" w:cs="Times New Roman"/>
          <w:spacing w:val="-2"/>
          <w:kern w:val="0"/>
          <w:sz w:val="22"/>
          <w:szCs w:val="22"/>
          <w14:ligatures w14:val="none"/>
        </w:rPr>
        <w:t>.</w:t>
      </w:r>
    </w:p>
    <w:p w14:paraId="4769E27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211E0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Deriniai</w:t>
      </w:r>
      <w:r w:rsidRPr="00AE506C">
        <w:rPr>
          <w:rFonts w:ascii="Times New Roman" w:eastAsia="Times New Roman" w:hAnsi="Times New Roman" w:cs="Times New Roman"/>
          <w:spacing w:val="-2"/>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su</w:t>
      </w:r>
      <w:r w:rsidRPr="00AE506C">
        <w:rPr>
          <w:rFonts w:ascii="Times New Roman" w:eastAsia="Times New Roman" w:hAnsi="Times New Roman" w:cs="Times New Roman"/>
          <w:spacing w:val="-3"/>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AKF</w:t>
      </w:r>
      <w:r w:rsidRPr="00AE506C">
        <w:rPr>
          <w:rFonts w:ascii="Times New Roman" w:eastAsia="Times New Roman" w:hAnsi="Times New Roman" w:cs="Times New Roman"/>
          <w:spacing w:val="-5"/>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inhibitoriais</w:t>
      </w:r>
    </w:p>
    <w:p w14:paraId="364961A0" w14:textId="10DAF885"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Gali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būti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padidinta</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angioneurozinės</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edemos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rizika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vartojantiems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AKF</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inhibitorių (žr. 4.8</w:t>
      </w:r>
      <w:r w:rsidR="00697006"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skyrių).</w:t>
      </w:r>
    </w:p>
    <w:p w14:paraId="3832FA0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AF0CFB" w14:textId="10C5DB2E"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Kaip ir kitų geriamųjų antidiabetinių vaistinių preparatų,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gliukozės koncentraciją mažinantį</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poveikį</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slopinti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tam</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tikros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veikliosios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medžiagos,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pvz.,</w:t>
      </w:r>
      <w:r w:rsidRPr="00AE506C">
        <w:rPr>
          <w:rFonts w:ascii="Times New Roman" w:eastAsia="Times New Roman" w:hAnsi="Times New Roman" w:cs="Times New Roman"/>
          <w:spacing w:val="-5"/>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tiazidai</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kortikosteroidai, skydliaukės </w:t>
      </w:r>
      <w:r w:rsidR="00611830" w:rsidRPr="00AE506C">
        <w:rPr>
          <w:rFonts w:ascii="Times New Roman" w:eastAsia="Times New Roman" w:hAnsi="Times New Roman" w:cs="Times New Roman"/>
          <w:kern w:val="0"/>
          <w:sz w:val="22"/>
          <w:szCs w:val="22"/>
          <w14:ligatures w14:val="none"/>
        </w:rPr>
        <w:t xml:space="preserve">vaistiniai </w:t>
      </w:r>
      <w:r w:rsidRPr="00AE506C">
        <w:rPr>
          <w:rFonts w:ascii="Times New Roman" w:eastAsia="Times New Roman" w:hAnsi="Times New Roman" w:cs="Times New Roman"/>
          <w:kern w:val="0"/>
          <w:sz w:val="22"/>
          <w:szCs w:val="22"/>
          <w14:ligatures w14:val="none"/>
        </w:rPr>
        <w:t xml:space="preserve">preparatai ir </w:t>
      </w:r>
      <w:proofErr w:type="spellStart"/>
      <w:r w:rsidRPr="00AE506C">
        <w:rPr>
          <w:rFonts w:ascii="Times New Roman" w:eastAsia="Times New Roman" w:hAnsi="Times New Roman" w:cs="Times New Roman"/>
          <w:kern w:val="0"/>
          <w:sz w:val="22"/>
          <w:szCs w:val="22"/>
          <w14:ligatures w14:val="none"/>
        </w:rPr>
        <w:t>simpatomimetikai</w:t>
      </w:r>
      <w:proofErr w:type="spellEnd"/>
      <w:r w:rsidRPr="00AE506C">
        <w:rPr>
          <w:rFonts w:ascii="Times New Roman" w:eastAsia="Times New Roman" w:hAnsi="Times New Roman" w:cs="Times New Roman"/>
          <w:kern w:val="0"/>
          <w:sz w:val="22"/>
          <w:szCs w:val="22"/>
          <w14:ligatures w14:val="none"/>
        </w:rPr>
        <w:t>.</w:t>
      </w:r>
    </w:p>
    <w:p w14:paraId="17630DC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CAAA60" w14:textId="77777777" w:rsidR="00E402C6" w:rsidRPr="00AE506C"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Vaisingumas,</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nėštumo</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7"/>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žindymo</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laikotarpis</w:t>
      </w:r>
    </w:p>
    <w:p w14:paraId="63F71A70"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9BE146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u w:val="single"/>
          <w14:ligatures w14:val="none"/>
        </w:rPr>
        <w:t>Nėštumas</w:t>
      </w:r>
    </w:p>
    <w:p w14:paraId="3D697759" w14:textId="77777777" w:rsidR="00F6712A"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Reikiamų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duomenų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apie</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vartojimą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nėštumo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nėra.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gyvūnais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atlikti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parodė didelių dozių toksinį poveikį reprodukcijai (žr. 5.3 skyrių). Galimas pavojus žmogui nežinomas.</w:t>
      </w:r>
    </w:p>
    <w:p w14:paraId="0F9979D6" w14:textId="58407F88"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Kadangi</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duomenų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nėra,</w:t>
      </w:r>
      <w:r w:rsidRPr="00AE506C">
        <w:rPr>
          <w:rFonts w:ascii="Times New Roman" w:eastAsia="Times New Roman" w:hAnsi="Times New Roman" w:cs="Times New Roman"/>
          <w:spacing w:val="-5"/>
          <w:kern w:val="0"/>
          <w:sz w:val="22"/>
          <w:szCs w:val="22"/>
          <w14:ligatures w14:val="none"/>
        </w:rPr>
        <w:t xml:space="preserve"> </w:t>
      </w:r>
      <w:proofErr w:type="spellStart"/>
      <w:r w:rsidR="00A92039" w:rsidRPr="00AE506C">
        <w:rPr>
          <w:rFonts w:ascii="Times New Roman" w:eastAsia="Times New Roman" w:hAnsi="Times New Roman" w:cs="Times New Roman"/>
          <w:kern w:val="0"/>
          <w:sz w:val="22"/>
          <w:szCs w:val="22"/>
          <w14:ligatures w14:val="none"/>
        </w:rPr>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nėštumo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vartoti</w:t>
      </w:r>
      <w:r w:rsidRPr="00AE506C">
        <w:rPr>
          <w:rFonts w:ascii="Times New Roman" w:eastAsia="Times New Roman" w:hAnsi="Times New Roman" w:cs="Times New Roman"/>
          <w:spacing w:val="-2"/>
          <w:kern w:val="0"/>
          <w:sz w:val="22"/>
          <w:szCs w:val="22"/>
          <w14:ligatures w14:val="none"/>
        </w:rPr>
        <w:t xml:space="preserve"> negalima.</w:t>
      </w:r>
    </w:p>
    <w:p w14:paraId="7656D43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E3B35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u w:val="single"/>
          <w14:ligatures w14:val="none"/>
        </w:rPr>
      </w:pPr>
      <w:r w:rsidRPr="00AE506C">
        <w:rPr>
          <w:rFonts w:ascii="Times New Roman" w:eastAsia="Times New Roman" w:hAnsi="Times New Roman" w:cs="Times New Roman"/>
          <w:spacing w:val="-2"/>
          <w:kern w:val="0"/>
          <w:sz w:val="22"/>
          <w:szCs w:val="22"/>
          <w:u w:val="single"/>
          <w14:ligatures w14:val="none"/>
        </w:rPr>
        <w:t>Žindymas</w:t>
      </w:r>
    </w:p>
    <w:p w14:paraId="736353E9" w14:textId="7F7516C6"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Nežinoma,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ar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išsiskiria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motinos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pieną.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gyvūnais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parodė,</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kad</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išsiskiria į patelių pieną. </w:t>
      </w:r>
      <w:proofErr w:type="spellStart"/>
      <w:r w:rsidR="00A92039" w:rsidRPr="00AE506C">
        <w:rPr>
          <w:rFonts w:ascii="Times New Roman" w:eastAsia="Times New Roman" w:hAnsi="Times New Roman" w:cs="Times New Roman"/>
          <w:kern w:val="0"/>
          <w:sz w:val="22"/>
          <w:szCs w:val="22"/>
          <w14:ligatures w14:val="none"/>
        </w:rPr>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 xml:space="preserve"> žindymo metu vartoti negalima.</w:t>
      </w:r>
    </w:p>
    <w:p w14:paraId="44970CE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D6CC1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u w:val="single"/>
          <w14:ligatures w14:val="none"/>
        </w:rPr>
      </w:pPr>
      <w:r w:rsidRPr="00AE506C">
        <w:rPr>
          <w:rFonts w:ascii="Times New Roman" w:eastAsia="Times New Roman" w:hAnsi="Times New Roman" w:cs="Times New Roman"/>
          <w:spacing w:val="-2"/>
          <w:kern w:val="0"/>
          <w:sz w:val="22"/>
          <w:szCs w:val="22"/>
          <w:u w:val="single"/>
          <w14:ligatures w14:val="none"/>
        </w:rPr>
        <w:t>Vaisingumas</w:t>
      </w:r>
    </w:p>
    <w:p w14:paraId="58615857" w14:textId="0E96364B"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Poveikio</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žmogaus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vaisingumui,</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susijusio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5"/>
          <w:kern w:val="0"/>
          <w:sz w:val="22"/>
          <w:szCs w:val="22"/>
          <w14:ligatures w14:val="none"/>
        </w:rPr>
        <w:t xml:space="preserve"> </w:t>
      </w:r>
      <w:proofErr w:type="spellStart"/>
      <w:r w:rsidR="00A92039" w:rsidRPr="00AE506C">
        <w:rPr>
          <w:rFonts w:ascii="Times New Roman" w:eastAsia="Times New Roman" w:hAnsi="Times New Roman" w:cs="Times New Roman"/>
          <w:kern w:val="0"/>
          <w:sz w:val="22"/>
          <w:szCs w:val="22"/>
          <w14:ligatures w14:val="none"/>
        </w:rPr>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vartojimu,</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neatlikta</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(žr.</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5.3</w:t>
      </w:r>
      <w:r w:rsidR="007F6EB3" w:rsidRPr="00AE506C">
        <w:rPr>
          <w:rFonts w:ascii="Times New Roman" w:eastAsia="Times New Roman" w:hAnsi="Times New Roman" w:cs="Times New Roman"/>
          <w:spacing w:val="-3"/>
          <w:kern w:val="0"/>
          <w:sz w:val="22"/>
          <w:szCs w:val="22"/>
          <w14:ligatures w14:val="none"/>
        </w:rPr>
        <w:t> </w:t>
      </w:r>
      <w:r w:rsidRPr="00AE506C">
        <w:rPr>
          <w:rFonts w:ascii="Times New Roman" w:eastAsia="Times New Roman" w:hAnsi="Times New Roman" w:cs="Times New Roman"/>
          <w:spacing w:val="-2"/>
          <w:kern w:val="0"/>
          <w:sz w:val="22"/>
          <w:szCs w:val="22"/>
          <w14:ligatures w14:val="none"/>
        </w:rPr>
        <w:t>skyrių).</w:t>
      </w:r>
    </w:p>
    <w:p w14:paraId="2986D95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4CF9B5" w14:textId="77777777" w:rsidR="00E402C6" w:rsidRPr="00AE506C"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Poveikis</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gebėjimui</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vairuoti</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valdyti</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mechanizmus</w:t>
      </w:r>
    </w:p>
    <w:p w14:paraId="65146E7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BDDCF2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Poveikio gebėjimui vairuoti ir valdyti mechanizmus tyrimų neatlikta. Pacientai, kuriems pasireiškia svaigulys,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kaip</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nepageidaujama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reakcija,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turi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vengti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automobilių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vairavimo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mechanizmų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valdymo.</w:t>
      </w:r>
    </w:p>
    <w:p w14:paraId="2E7E369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60C66F" w14:textId="77777777" w:rsidR="00E402C6" w:rsidRPr="00AE506C"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Nepageidaujamas</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poveikis</w:t>
      </w:r>
    </w:p>
    <w:p w14:paraId="06A9842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040120E" w14:textId="70E0BF64"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Saugumo duomenų santrauka</w:t>
      </w:r>
    </w:p>
    <w:p w14:paraId="250171E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7BD4C8" w14:textId="53086641"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Iš</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viso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mažiausiai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12</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savaičių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trukmės</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randomizuotų</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dvigubai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koduotų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placebo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kontroliuojamų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 metu registruoti 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451 pacient</w:t>
      </w:r>
      <w:r w:rsidR="006B3B1D" w:rsidRPr="00AE506C">
        <w:rPr>
          <w:rFonts w:ascii="Times New Roman" w:eastAsia="Times New Roman" w:hAnsi="Times New Roman" w:cs="Times New Roman"/>
          <w:kern w:val="0"/>
          <w:sz w:val="22"/>
          <w:szCs w:val="22"/>
          <w14:ligatures w14:val="none"/>
        </w:rPr>
        <w:t>ų</w:t>
      </w:r>
      <w:r w:rsidRPr="00AE506C">
        <w:rPr>
          <w:rFonts w:ascii="Times New Roman" w:eastAsia="Times New Roman" w:hAnsi="Times New Roman" w:cs="Times New Roman"/>
          <w:kern w:val="0"/>
          <w:sz w:val="22"/>
          <w:szCs w:val="22"/>
          <w14:ligatures w14:val="none"/>
        </w:rPr>
        <w:t>, per parą vartoj</w:t>
      </w:r>
      <w:r w:rsidR="006B3B1D" w:rsidRPr="00AE506C">
        <w:rPr>
          <w:rFonts w:ascii="Times New Roman" w:eastAsia="Times New Roman" w:hAnsi="Times New Roman" w:cs="Times New Roman"/>
          <w:kern w:val="0"/>
          <w:sz w:val="22"/>
          <w:szCs w:val="22"/>
          <w14:ligatures w14:val="none"/>
        </w:rPr>
        <w:t>usių</w:t>
      </w:r>
      <w:r w:rsidRPr="00AE506C">
        <w:rPr>
          <w:rFonts w:ascii="Times New Roman" w:eastAsia="Times New Roman" w:hAnsi="Times New Roman" w:cs="Times New Roman"/>
          <w:kern w:val="0"/>
          <w:sz w:val="22"/>
          <w:szCs w:val="22"/>
          <w14:ligatures w14:val="none"/>
        </w:rPr>
        <w:t xml:space="preserve"> po 100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 kartus per parą)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saugumo duomenys. Iš šių pacientų 4</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622 pacientai buvo gydomi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monoterapija</w:t>
      </w:r>
      <w:proofErr w:type="spellEnd"/>
      <w:r w:rsidRPr="00AE506C">
        <w:rPr>
          <w:rFonts w:ascii="Times New Roman" w:eastAsia="Times New Roman" w:hAnsi="Times New Roman" w:cs="Times New Roman"/>
          <w:kern w:val="0"/>
          <w:sz w:val="22"/>
          <w:szCs w:val="22"/>
          <w14:ligatures w14:val="none"/>
        </w:rPr>
        <w:t xml:space="preserve"> ir 829 pacientai vartojo placebo.</w:t>
      </w:r>
    </w:p>
    <w:p w14:paraId="009ECE0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52C66C" w14:textId="3532A17C"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Dauguma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klinikinių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registruotų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nepageidaujamų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reakcijų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nesunkios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laikinos, dėl jų gydymo nutraukti nereikėjo. Nenustatyta priklausomybės tarp nepageidaujamų reakcijų ir amžiaus, etninės grupės, vaistinio preparato vartojimo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trukmės ar paros dozės. Gauta pranešimų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apie hipoglikemijos atvejus pacientams, vartojusiems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kartu su </w:t>
      </w:r>
      <w:proofErr w:type="spellStart"/>
      <w:r w:rsidRPr="00AE506C">
        <w:rPr>
          <w:rFonts w:ascii="Times New Roman" w:eastAsia="Times New Roman" w:hAnsi="Times New Roman" w:cs="Times New Roman"/>
          <w:kern w:val="0"/>
          <w:sz w:val="22"/>
          <w:szCs w:val="22"/>
          <w14:ligatures w14:val="none"/>
        </w:rPr>
        <w:t>sulfonilurėjos</w:t>
      </w:r>
      <w:proofErr w:type="spellEnd"/>
      <w:r w:rsidRPr="00AE506C">
        <w:rPr>
          <w:rFonts w:ascii="Times New Roman" w:eastAsia="Times New Roman" w:hAnsi="Times New Roman" w:cs="Times New Roman"/>
          <w:kern w:val="0"/>
          <w:sz w:val="22"/>
          <w:szCs w:val="22"/>
          <w14:ligatures w14:val="none"/>
        </w:rPr>
        <w:t xml:space="preserve"> dariniu ir insulinu. Nustatyta ūminio pankreatito rizika vartojusiesiems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(žr. 4.4</w:t>
      </w:r>
      <w:r w:rsidR="00DA0A88"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skyrių).</w:t>
      </w:r>
    </w:p>
    <w:p w14:paraId="26AEBE4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D92FBF1" w14:textId="1ACC2248"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Nepageidaujamų reakcijų santrauka lentelėje</w:t>
      </w:r>
    </w:p>
    <w:p w14:paraId="3AD848A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318D6D" w14:textId="539AE75F"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 xml:space="preserve">Nepageidaujamos reakcijos, registruotos pacientams, kurie vartojo </w:t>
      </w:r>
      <w:proofErr w:type="spellStart"/>
      <w:r w:rsidR="00DA0A88"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dvigubai </w:t>
      </w:r>
      <w:r w:rsidR="0095128F" w:rsidRPr="00AE506C">
        <w:rPr>
          <w:rFonts w:ascii="Times New Roman" w:eastAsia="Times New Roman" w:hAnsi="Times New Roman" w:cs="Times New Roman"/>
          <w:kern w:val="0"/>
          <w:sz w:val="22"/>
          <w:szCs w:val="22"/>
          <w14:ligatures w14:val="none"/>
        </w:rPr>
        <w:t>koduotų</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monoterapijos</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kombinuoto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gydymo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išvardytos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toliau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kiekvienai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indikacijai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atskirai pagal organų sistemų klases ir absoliutų</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dažnį. Jų dažnis apibūdinamas taip: labai dažnas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1/10), </w:t>
      </w:r>
      <w:r w:rsidRPr="00AE506C">
        <w:rPr>
          <w:rFonts w:ascii="Times New Roman" w:eastAsia="Times New Roman" w:hAnsi="Times New Roman" w:cs="Times New Roman"/>
          <w:kern w:val="0"/>
          <w:sz w:val="22"/>
          <w:szCs w:val="22"/>
          <w14:ligatures w14:val="none"/>
        </w:rPr>
        <w:lastRenderedPageBreak/>
        <w:t xml:space="preserve">dažnas (nuo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1/100 iki </w:t>
      </w:r>
      <w:r w:rsidR="00A92039" w:rsidRPr="00AE506C">
        <w:rPr>
          <w:rFonts w:ascii="Times New Roman" w:eastAsia="Times New Roman" w:hAnsi="Times New Roman" w:cs="Times New Roman"/>
          <w:kern w:val="0"/>
          <w:sz w:val="22"/>
          <w:szCs w:val="22"/>
          <w14:ligatures w14:val="none"/>
        </w:rPr>
        <w:t>&lt; </w:t>
      </w:r>
      <w:r w:rsidRPr="00AE506C">
        <w:rPr>
          <w:rFonts w:ascii="Times New Roman" w:eastAsia="Times New Roman" w:hAnsi="Times New Roman" w:cs="Times New Roman"/>
          <w:kern w:val="0"/>
          <w:sz w:val="22"/>
          <w:szCs w:val="22"/>
          <w14:ligatures w14:val="none"/>
        </w:rPr>
        <w:t xml:space="preserve">1/10), nedažnas (nuo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1/1</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000 iki </w:t>
      </w:r>
      <w:r w:rsidR="00A92039" w:rsidRPr="00AE506C">
        <w:rPr>
          <w:rFonts w:ascii="Times New Roman" w:eastAsia="Times New Roman" w:hAnsi="Times New Roman" w:cs="Times New Roman"/>
          <w:kern w:val="0"/>
          <w:sz w:val="22"/>
          <w:szCs w:val="22"/>
          <w14:ligatures w14:val="none"/>
        </w:rPr>
        <w:t>&lt; </w:t>
      </w:r>
      <w:r w:rsidRPr="00AE506C">
        <w:rPr>
          <w:rFonts w:ascii="Times New Roman" w:eastAsia="Times New Roman" w:hAnsi="Times New Roman" w:cs="Times New Roman"/>
          <w:kern w:val="0"/>
          <w:sz w:val="22"/>
          <w:szCs w:val="22"/>
          <w14:ligatures w14:val="none"/>
        </w:rPr>
        <w:t xml:space="preserve">1/100), retas (nuo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1/10</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000 iki </w:t>
      </w:r>
      <w:r w:rsidR="00A92039" w:rsidRPr="00AE506C">
        <w:rPr>
          <w:rFonts w:ascii="Times New Roman" w:eastAsia="Times New Roman" w:hAnsi="Times New Roman" w:cs="Times New Roman"/>
          <w:kern w:val="0"/>
          <w:sz w:val="22"/>
          <w:szCs w:val="22"/>
          <w14:ligatures w14:val="none"/>
        </w:rPr>
        <w:t>&lt; </w:t>
      </w:r>
      <w:r w:rsidRPr="00AE506C">
        <w:rPr>
          <w:rFonts w:ascii="Times New Roman" w:eastAsia="Times New Roman" w:hAnsi="Times New Roman" w:cs="Times New Roman"/>
          <w:kern w:val="0"/>
          <w:sz w:val="22"/>
          <w:szCs w:val="22"/>
          <w14:ligatures w14:val="none"/>
        </w:rPr>
        <w:t>1/1</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000), labai retas (</w:t>
      </w:r>
      <w:r w:rsidR="00A92039" w:rsidRPr="00AE506C">
        <w:rPr>
          <w:rFonts w:ascii="Times New Roman" w:eastAsia="Times New Roman" w:hAnsi="Times New Roman" w:cs="Times New Roman"/>
          <w:kern w:val="0"/>
          <w:sz w:val="22"/>
          <w:szCs w:val="22"/>
          <w14:ligatures w14:val="none"/>
        </w:rPr>
        <w:t>&lt; </w:t>
      </w:r>
      <w:r w:rsidRPr="00AE506C">
        <w:rPr>
          <w:rFonts w:ascii="Times New Roman" w:eastAsia="Times New Roman" w:hAnsi="Times New Roman" w:cs="Times New Roman"/>
          <w:kern w:val="0"/>
          <w:sz w:val="22"/>
          <w:szCs w:val="22"/>
          <w14:ligatures w14:val="none"/>
        </w:rPr>
        <w:t>1/10</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000), dažnis nežinomas (negali būti apskaičiuotas pagal turimus duomenis).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Kiekvienoje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dažnio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grupėje</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nepageidaujamas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poveikis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pateikiamas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mažėjančio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sunkumo </w:t>
      </w:r>
      <w:r w:rsidRPr="00AE506C">
        <w:rPr>
          <w:rFonts w:ascii="Times New Roman" w:eastAsia="Times New Roman" w:hAnsi="Times New Roman" w:cs="Times New Roman"/>
          <w:spacing w:val="-2"/>
          <w:kern w:val="0"/>
          <w:sz w:val="22"/>
          <w:szCs w:val="22"/>
          <w14:ligatures w14:val="none"/>
        </w:rPr>
        <w:t>tvarka.</w:t>
      </w:r>
    </w:p>
    <w:p w14:paraId="0E00A37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2E5FD3" w14:textId="68E7C064" w:rsidR="00E402C6" w:rsidRPr="00AE506C" w:rsidRDefault="00E402C6" w:rsidP="00AF2929">
      <w:pPr>
        <w:widowControl w:val="0"/>
        <w:tabs>
          <w:tab w:val="left" w:pos="851"/>
        </w:tabs>
        <w:autoSpaceDE w:val="0"/>
        <w:autoSpaceDN w:val="0"/>
        <w:spacing w:after="0" w:line="240" w:lineRule="auto"/>
        <w:ind w:left="851" w:hanging="851"/>
        <w:outlineLvl w:val="1"/>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bCs/>
          <w:kern w:val="0"/>
          <w:sz w:val="22"/>
          <w:szCs w:val="22"/>
          <w14:ligatures w14:val="none"/>
        </w:rPr>
        <w:t>1 lentelė</w:t>
      </w:r>
      <w:r w:rsidR="00857D5D" w:rsidRPr="00AE506C">
        <w:rPr>
          <w:rFonts w:ascii="Times New Roman" w:eastAsia="Times New Roman" w:hAnsi="Times New Roman" w:cs="Times New Roman"/>
          <w:b/>
          <w:bCs/>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Nepageidaujamos</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reakcijos,</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registruotos</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pacientams,</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kurie</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 xml:space="preserve">kontroliuojamų klinikinių tyrimų metu ir po vaistinio preparato pateikimo į rinką vartojo </w:t>
      </w:r>
      <w:proofErr w:type="spellStart"/>
      <w:r w:rsidRPr="00AE506C">
        <w:rPr>
          <w:rFonts w:ascii="Times New Roman" w:eastAsia="Times New Roman" w:hAnsi="Times New Roman" w:cs="Times New Roman"/>
          <w:b/>
          <w:kern w:val="0"/>
          <w:sz w:val="22"/>
          <w:szCs w:val="22"/>
          <w14:ligatures w14:val="none"/>
        </w:rPr>
        <w:t>vildagliptino</w:t>
      </w:r>
      <w:proofErr w:type="spellEnd"/>
      <w:r w:rsidRPr="00AE506C">
        <w:rPr>
          <w:rFonts w:ascii="Times New Roman" w:eastAsia="Times New Roman" w:hAnsi="Times New Roman" w:cs="Times New Roman"/>
          <w:b/>
          <w:spacing w:val="-8"/>
          <w:kern w:val="0"/>
          <w:sz w:val="22"/>
          <w:szCs w:val="22"/>
          <w14:ligatures w14:val="none"/>
        </w:rPr>
        <w:t xml:space="preserve"> </w:t>
      </w:r>
      <w:proofErr w:type="spellStart"/>
      <w:r w:rsidRPr="00AE506C">
        <w:rPr>
          <w:rFonts w:ascii="Times New Roman" w:eastAsia="Times New Roman" w:hAnsi="Times New Roman" w:cs="Times New Roman"/>
          <w:b/>
          <w:kern w:val="0"/>
          <w:sz w:val="22"/>
          <w:szCs w:val="22"/>
          <w14:ligatures w14:val="none"/>
        </w:rPr>
        <w:t>monoterapiją</w:t>
      </w:r>
      <w:proofErr w:type="spellEnd"/>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ar</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kombinuotą</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gydymą</w:t>
      </w:r>
    </w:p>
    <w:p w14:paraId="641F0E9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246"/>
        <w:gridCol w:w="2826"/>
      </w:tblGrid>
      <w:tr w:rsidR="00E402C6" w:rsidRPr="00AE506C" w14:paraId="792078C3"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355C60B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spacing w:val="-2"/>
                <w:kern w:val="0"/>
                <w:sz w:val="22"/>
                <w:szCs w:val="22"/>
                <w14:ligatures w14:val="none"/>
              </w:rPr>
            </w:pPr>
            <w:r w:rsidRPr="00AE506C">
              <w:rPr>
                <w:rFonts w:ascii="Times New Roman" w:eastAsia="Times New Roman" w:hAnsi="Times New Roman" w:cs="Times New Roman"/>
                <w:b/>
                <w:kern w:val="0"/>
                <w:sz w:val="22"/>
                <w:szCs w:val="22"/>
                <w14:ligatures w14:val="none"/>
              </w:rPr>
              <w:t>Organų</w:t>
            </w:r>
            <w:r w:rsidRPr="00AE506C">
              <w:rPr>
                <w:rFonts w:ascii="Times New Roman" w:eastAsia="Times New Roman" w:hAnsi="Times New Roman" w:cs="Times New Roman"/>
                <w:b/>
                <w:spacing w:val="-9"/>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sistemų</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klasė</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nepageidaujama</w:t>
            </w:r>
            <w:r w:rsidRPr="00AE506C">
              <w:rPr>
                <w:rFonts w:ascii="Times New Roman" w:eastAsia="Times New Roman" w:hAnsi="Times New Roman" w:cs="Times New Roman"/>
                <w:b/>
                <w:spacing w:val="-6"/>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reakcija</w:t>
            </w:r>
          </w:p>
          <w:p w14:paraId="167FE178"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tc>
        <w:tc>
          <w:tcPr>
            <w:tcW w:w="2826" w:type="dxa"/>
            <w:tcBorders>
              <w:top w:val="single" w:sz="2" w:space="0" w:color="000000"/>
              <w:left w:val="single" w:sz="2" w:space="0" w:color="000000"/>
              <w:bottom w:val="single" w:sz="2" w:space="0" w:color="000000"/>
              <w:right w:val="single" w:sz="2" w:space="0" w:color="000000"/>
            </w:tcBorders>
            <w:hideMark/>
          </w:tcPr>
          <w:p w14:paraId="42F982E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spacing w:val="-2"/>
                <w:kern w:val="0"/>
                <w:sz w:val="22"/>
                <w:szCs w:val="22"/>
                <w14:ligatures w14:val="none"/>
              </w:rPr>
              <w:t>Dažnis</w:t>
            </w:r>
          </w:p>
        </w:tc>
      </w:tr>
      <w:tr w:rsidR="00E402C6" w:rsidRPr="00AE506C" w14:paraId="5A3BF5F2" w14:textId="77777777" w:rsidTr="00E402C6">
        <w:trPr>
          <w:trHeight w:val="251"/>
        </w:trPr>
        <w:tc>
          <w:tcPr>
            <w:tcW w:w="9072" w:type="dxa"/>
            <w:gridSpan w:val="2"/>
            <w:tcBorders>
              <w:top w:val="single" w:sz="2" w:space="0" w:color="000000"/>
              <w:left w:val="single" w:sz="2" w:space="0" w:color="000000"/>
              <w:bottom w:val="single" w:sz="2" w:space="0" w:color="000000"/>
              <w:right w:val="single" w:sz="2" w:space="0" w:color="000000"/>
            </w:tcBorders>
            <w:hideMark/>
          </w:tcPr>
          <w:p w14:paraId="6DC5D9A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Infekcijos</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ir</w:t>
            </w:r>
            <w:r w:rsidRPr="00AE506C">
              <w:rPr>
                <w:rFonts w:ascii="Times New Roman" w:eastAsia="Times New Roman" w:hAnsi="Times New Roman" w:cs="Times New Roman"/>
                <w:b/>
                <w:spacing w:val="-2"/>
                <w:kern w:val="0"/>
                <w:sz w:val="22"/>
                <w:szCs w:val="22"/>
                <w14:ligatures w14:val="none"/>
              </w:rPr>
              <w:t xml:space="preserve"> </w:t>
            </w:r>
            <w:proofErr w:type="spellStart"/>
            <w:r w:rsidRPr="00AE506C">
              <w:rPr>
                <w:rFonts w:ascii="Times New Roman" w:eastAsia="Times New Roman" w:hAnsi="Times New Roman" w:cs="Times New Roman"/>
                <w:b/>
                <w:spacing w:val="-2"/>
                <w:kern w:val="0"/>
                <w:sz w:val="22"/>
                <w:szCs w:val="22"/>
                <w14:ligatures w14:val="none"/>
              </w:rPr>
              <w:t>infestacijos</w:t>
            </w:r>
            <w:proofErr w:type="spellEnd"/>
          </w:p>
        </w:tc>
      </w:tr>
      <w:tr w:rsidR="00E402C6" w:rsidRPr="00AE506C" w14:paraId="73EF2F68"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49571EC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spacing w:val="-2"/>
                <w:kern w:val="0"/>
                <w:sz w:val="22"/>
                <w:szCs w:val="22"/>
                <w14:ligatures w14:val="none"/>
              </w:rPr>
              <w:t>Nazofaringitas</w:t>
            </w:r>
            <w:proofErr w:type="spellEnd"/>
          </w:p>
        </w:tc>
        <w:tc>
          <w:tcPr>
            <w:tcW w:w="2826" w:type="dxa"/>
            <w:tcBorders>
              <w:top w:val="single" w:sz="2" w:space="0" w:color="000000"/>
              <w:left w:val="single" w:sz="2" w:space="0" w:color="000000"/>
              <w:bottom w:val="single" w:sz="2" w:space="0" w:color="000000"/>
              <w:right w:val="single" w:sz="2" w:space="0" w:color="000000"/>
            </w:tcBorders>
            <w:hideMark/>
          </w:tcPr>
          <w:p w14:paraId="2E43A3C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Labai</w:t>
            </w:r>
            <w:r w:rsidRPr="00AE506C">
              <w:rPr>
                <w:rFonts w:ascii="Times New Roman" w:eastAsia="Times New Roman" w:hAnsi="Times New Roman" w:cs="Times New Roman"/>
                <w:spacing w:val="-2"/>
                <w:kern w:val="0"/>
                <w:sz w:val="22"/>
                <w:szCs w:val="22"/>
                <w14:ligatures w14:val="none"/>
              </w:rPr>
              <w:t xml:space="preserve"> dažnas</w:t>
            </w:r>
          </w:p>
        </w:tc>
      </w:tr>
      <w:tr w:rsidR="00E402C6" w:rsidRPr="00AE506C" w14:paraId="25C729AF"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39FA9D5F"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Viršutinių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kvėpavimo</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takų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infekcija</w:t>
            </w:r>
          </w:p>
        </w:tc>
        <w:tc>
          <w:tcPr>
            <w:tcW w:w="2826" w:type="dxa"/>
            <w:tcBorders>
              <w:top w:val="single" w:sz="2" w:space="0" w:color="000000"/>
              <w:left w:val="single" w:sz="2" w:space="0" w:color="000000"/>
              <w:bottom w:val="single" w:sz="2" w:space="0" w:color="000000"/>
              <w:right w:val="single" w:sz="2" w:space="0" w:color="000000"/>
            </w:tcBorders>
            <w:hideMark/>
          </w:tcPr>
          <w:p w14:paraId="51379750"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p w14:paraId="5E741143"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402C6" w:rsidRPr="00AE506C" w14:paraId="0A13423E" w14:textId="77777777" w:rsidTr="00E402C6">
        <w:trPr>
          <w:trHeight w:val="254"/>
        </w:trPr>
        <w:tc>
          <w:tcPr>
            <w:tcW w:w="9072" w:type="dxa"/>
            <w:gridSpan w:val="2"/>
            <w:tcBorders>
              <w:top w:val="single" w:sz="2" w:space="0" w:color="000000"/>
              <w:left w:val="single" w:sz="2" w:space="0" w:color="000000"/>
              <w:bottom w:val="single" w:sz="2" w:space="0" w:color="000000"/>
              <w:right w:val="single" w:sz="2" w:space="0" w:color="000000"/>
            </w:tcBorders>
            <w:hideMark/>
          </w:tcPr>
          <w:p w14:paraId="6496D91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Metabolizmo</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ir</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mitybos</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sutrikimai</w:t>
            </w:r>
          </w:p>
        </w:tc>
      </w:tr>
      <w:tr w:rsidR="00E402C6" w:rsidRPr="00AE506C" w14:paraId="5D281AFF"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1FE0F3C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Hipoglikemija</w:t>
            </w:r>
          </w:p>
        </w:tc>
        <w:tc>
          <w:tcPr>
            <w:tcW w:w="2826" w:type="dxa"/>
            <w:tcBorders>
              <w:top w:val="single" w:sz="2" w:space="0" w:color="000000"/>
              <w:left w:val="single" w:sz="2" w:space="0" w:color="000000"/>
              <w:bottom w:val="single" w:sz="2" w:space="0" w:color="000000"/>
              <w:right w:val="single" w:sz="2" w:space="0" w:color="000000"/>
            </w:tcBorders>
            <w:hideMark/>
          </w:tcPr>
          <w:p w14:paraId="1D3EC3E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spacing w:val="-2"/>
                <w:kern w:val="0"/>
                <w:sz w:val="22"/>
                <w:szCs w:val="22"/>
                <w14:ligatures w14:val="none"/>
              </w:rPr>
              <w:t>Nedažnas</w:t>
            </w:r>
          </w:p>
          <w:p w14:paraId="13F5F0EB"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402C6" w:rsidRPr="00AE506C" w14:paraId="3797AA09" w14:textId="77777777" w:rsidTr="00E402C6">
        <w:trPr>
          <w:trHeight w:val="254"/>
        </w:trPr>
        <w:tc>
          <w:tcPr>
            <w:tcW w:w="9072" w:type="dxa"/>
            <w:gridSpan w:val="2"/>
            <w:tcBorders>
              <w:top w:val="single" w:sz="2" w:space="0" w:color="000000"/>
              <w:left w:val="single" w:sz="2" w:space="0" w:color="000000"/>
              <w:bottom w:val="single" w:sz="2" w:space="0" w:color="000000"/>
              <w:right w:val="single" w:sz="2" w:space="0" w:color="000000"/>
            </w:tcBorders>
            <w:hideMark/>
          </w:tcPr>
          <w:p w14:paraId="66A0883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Nervų</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sistemos</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sutrikimai</w:t>
            </w:r>
          </w:p>
        </w:tc>
      </w:tr>
      <w:tr w:rsidR="00E402C6" w:rsidRPr="00AE506C" w14:paraId="787EB1B5"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5062EA3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Svaigulys</w:t>
            </w:r>
          </w:p>
        </w:tc>
        <w:tc>
          <w:tcPr>
            <w:tcW w:w="2826" w:type="dxa"/>
            <w:tcBorders>
              <w:top w:val="single" w:sz="2" w:space="0" w:color="000000"/>
              <w:left w:val="single" w:sz="2" w:space="0" w:color="000000"/>
              <w:bottom w:val="single" w:sz="2" w:space="0" w:color="000000"/>
              <w:right w:val="single" w:sz="2" w:space="0" w:color="000000"/>
            </w:tcBorders>
            <w:hideMark/>
          </w:tcPr>
          <w:p w14:paraId="7DC1379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28186A5D"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2F7477BF"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Galvos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skausmas</w:t>
            </w:r>
          </w:p>
        </w:tc>
        <w:tc>
          <w:tcPr>
            <w:tcW w:w="2826" w:type="dxa"/>
            <w:tcBorders>
              <w:top w:val="single" w:sz="2" w:space="0" w:color="000000"/>
              <w:left w:val="single" w:sz="2" w:space="0" w:color="000000"/>
              <w:bottom w:val="single" w:sz="2" w:space="0" w:color="000000"/>
              <w:right w:val="single" w:sz="2" w:space="0" w:color="000000"/>
            </w:tcBorders>
            <w:hideMark/>
          </w:tcPr>
          <w:p w14:paraId="2222B22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4FD539B8"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4BB54B7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Tremoras</w:t>
            </w:r>
          </w:p>
        </w:tc>
        <w:tc>
          <w:tcPr>
            <w:tcW w:w="2826" w:type="dxa"/>
            <w:tcBorders>
              <w:top w:val="single" w:sz="2" w:space="0" w:color="000000"/>
              <w:left w:val="single" w:sz="2" w:space="0" w:color="000000"/>
              <w:bottom w:val="single" w:sz="2" w:space="0" w:color="000000"/>
              <w:right w:val="single" w:sz="2" w:space="0" w:color="000000"/>
            </w:tcBorders>
            <w:hideMark/>
          </w:tcPr>
          <w:p w14:paraId="3C0603D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p w14:paraId="051D4B0F"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402C6" w:rsidRPr="00AE506C" w14:paraId="1782BD96" w14:textId="77777777" w:rsidTr="00E402C6">
        <w:trPr>
          <w:trHeight w:val="254"/>
        </w:trPr>
        <w:tc>
          <w:tcPr>
            <w:tcW w:w="9072" w:type="dxa"/>
            <w:gridSpan w:val="2"/>
            <w:tcBorders>
              <w:top w:val="single" w:sz="2" w:space="0" w:color="000000"/>
              <w:left w:val="single" w:sz="2" w:space="0" w:color="000000"/>
              <w:bottom w:val="single" w:sz="2" w:space="0" w:color="000000"/>
              <w:right w:val="single" w:sz="2" w:space="0" w:color="000000"/>
            </w:tcBorders>
            <w:hideMark/>
          </w:tcPr>
          <w:p w14:paraId="4214155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Akių</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sutrikimai</w:t>
            </w:r>
          </w:p>
        </w:tc>
      </w:tr>
      <w:tr w:rsidR="00E402C6" w:rsidRPr="00AE506C" w14:paraId="5C0667AF" w14:textId="77777777" w:rsidTr="00E402C6">
        <w:trPr>
          <w:trHeight w:val="252"/>
        </w:trPr>
        <w:tc>
          <w:tcPr>
            <w:tcW w:w="6246" w:type="dxa"/>
            <w:tcBorders>
              <w:top w:val="single" w:sz="2" w:space="0" w:color="000000"/>
              <w:left w:val="single" w:sz="2" w:space="0" w:color="000000"/>
              <w:bottom w:val="single" w:sz="2" w:space="0" w:color="000000"/>
              <w:right w:val="single" w:sz="2" w:space="0" w:color="000000"/>
            </w:tcBorders>
            <w:hideMark/>
          </w:tcPr>
          <w:p w14:paraId="0DAFF25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Neryškus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regėjimas</w:t>
            </w:r>
          </w:p>
        </w:tc>
        <w:tc>
          <w:tcPr>
            <w:tcW w:w="2826" w:type="dxa"/>
            <w:tcBorders>
              <w:top w:val="single" w:sz="2" w:space="0" w:color="000000"/>
              <w:left w:val="single" w:sz="2" w:space="0" w:color="000000"/>
              <w:bottom w:val="single" w:sz="2" w:space="0" w:color="000000"/>
              <w:right w:val="single" w:sz="2" w:space="0" w:color="000000"/>
            </w:tcBorders>
            <w:hideMark/>
          </w:tcPr>
          <w:p w14:paraId="799836F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p w14:paraId="31EFEA90"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402C6" w:rsidRPr="00AE506C" w14:paraId="1AB3A8DA" w14:textId="77777777" w:rsidTr="00E402C6">
        <w:trPr>
          <w:trHeight w:val="254"/>
        </w:trPr>
        <w:tc>
          <w:tcPr>
            <w:tcW w:w="9072" w:type="dxa"/>
            <w:gridSpan w:val="2"/>
            <w:tcBorders>
              <w:top w:val="single" w:sz="2" w:space="0" w:color="000000"/>
              <w:left w:val="single" w:sz="2" w:space="0" w:color="000000"/>
              <w:bottom w:val="single" w:sz="2" w:space="0" w:color="000000"/>
              <w:right w:val="single" w:sz="2" w:space="0" w:color="000000"/>
            </w:tcBorders>
            <w:hideMark/>
          </w:tcPr>
          <w:p w14:paraId="7CC4887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Virškinimo</w:t>
            </w:r>
            <w:r w:rsidRPr="00AE506C">
              <w:rPr>
                <w:rFonts w:ascii="Times New Roman" w:eastAsia="Times New Roman" w:hAnsi="Times New Roman" w:cs="Times New Roman"/>
                <w:b/>
                <w:spacing w:val="-6"/>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trakto</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sutrikimai</w:t>
            </w:r>
          </w:p>
        </w:tc>
      </w:tr>
      <w:tr w:rsidR="00E402C6" w:rsidRPr="00AE506C" w14:paraId="760CE4D4"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79617D7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Vidurių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užkietėjimas</w:t>
            </w:r>
          </w:p>
        </w:tc>
        <w:tc>
          <w:tcPr>
            <w:tcW w:w="2826" w:type="dxa"/>
            <w:tcBorders>
              <w:top w:val="single" w:sz="2" w:space="0" w:color="000000"/>
              <w:left w:val="single" w:sz="2" w:space="0" w:color="000000"/>
              <w:bottom w:val="single" w:sz="2" w:space="0" w:color="000000"/>
              <w:right w:val="single" w:sz="2" w:space="0" w:color="000000"/>
            </w:tcBorders>
            <w:hideMark/>
          </w:tcPr>
          <w:p w14:paraId="2C167ED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38E425F2"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67B39A5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Pykinimas</w:t>
            </w:r>
          </w:p>
        </w:tc>
        <w:tc>
          <w:tcPr>
            <w:tcW w:w="2826" w:type="dxa"/>
            <w:tcBorders>
              <w:top w:val="single" w:sz="2" w:space="0" w:color="000000"/>
              <w:left w:val="single" w:sz="2" w:space="0" w:color="000000"/>
              <w:bottom w:val="single" w:sz="2" w:space="0" w:color="000000"/>
              <w:right w:val="single" w:sz="2" w:space="0" w:color="000000"/>
            </w:tcBorders>
            <w:hideMark/>
          </w:tcPr>
          <w:p w14:paraId="7034E93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47025BF7"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239080A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Gastroezofaginio</w:t>
            </w:r>
            <w:proofErr w:type="spellEnd"/>
            <w:r w:rsidRPr="00AE506C">
              <w:rPr>
                <w:rFonts w:ascii="Times New Roman" w:eastAsia="Times New Roman" w:hAnsi="Times New Roman" w:cs="Times New Roman"/>
                <w:spacing w:val="-10"/>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refliukso</w:t>
            </w:r>
            <w:proofErr w:type="spellEnd"/>
            <w:r w:rsidRPr="00AE506C">
              <w:rPr>
                <w:rFonts w:ascii="Times New Roman" w:eastAsia="Times New Roman" w:hAnsi="Times New Roman" w:cs="Times New Roman"/>
                <w:spacing w:val="-11"/>
                <w:kern w:val="0"/>
                <w:sz w:val="22"/>
                <w:szCs w:val="22"/>
                <w14:ligatures w14:val="none"/>
              </w:rPr>
              <w:t xml:space="preserve"> </w:t>
            </w:r>
            <w:r w:rsidRPr="00AE506C">
              <w:rPr>
                <w:rFonts w:ascii="Times New Roman" w:eastAsia="Times New Roman" w:hAnsi="Times New Roman" w:cs="Times New Roman"/>
                <w:spacing w:val="-4"/>
                <w:kern w:val="0"/>
                <w:sz w:val="22"/>
                <w:szCs w:val="22"/>
                <w14:ligatures w14:val="none"/>
              </w:rPr>
              <w:t>liga</w:t>
            </w:r>
          </w:p>
        </w:tc>
        <w:tc>
          <w:tcPr>
            <w:tcW w:w="2826" w:type="dxa"/>
            <w:tcBorders>
              <w:top w:val="single" w:sz="2" w:space="0" w:color="000000"/>
              <w:left w:val="single" w:sz="2" w:space="0" w:color="000000"/>
              <w:bottom w:val="single" w:sz="2" w:space="0" w:color="000000"/>
              <w:right w:val="single" w:sz="2" w:space="0" w:color="000000"/>
            </w:tcBorders>
            <w:hideMark/>
          </w:tcPr>
          <w:p w14:paraId="79A4EC1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3E612129"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408EE75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Viduriavimas</w:t>
            </w:r>
          </w:p>
        </w:tc>
        <w:tc>
          <w:tcPr>
            <w:tcW w:w="2826" w:type="dxa"/>
            <w:tcBorders>
              <w:top w:val="single" w:sz="2" w:space="0" w:color="000000"/>
              <w:left w:val="single" w:sz="2" w:space="0" w:color="000000"/>
              <w:bottom w:val="single" w:sz="2" w:space="0" w:color="000000"/>
              <w:right w:val="single" w:sz="2" w:space="0" w:color="000000"/>
            </w:tcBorders>
            <w:hideMark/>
          </w:tcPr>
          <w:p w14:paraId="454D37C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28ADE4B8"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2F41FC4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Viršutinės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pilvo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dalies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skausmas</w:t>
            </w:r>
          </w:p>
        </w:tc>
        <w:tc>
          <w:tcPr>
            <w:tcW w:w="2826" w:type="dxa"/>
            <w:tcBorders>
              <w:top w:val="single" w:sz="2" w:space="0" w:color="000000"/>
              <w:left w:val="single" w:sz="2" w:space="0" w:color="000000"/>
              <w:bottom w:val="single" w:sz="2" w:space="0" w:color="000000"/>
              <w:right w:val="single" w:sz="2" w:space="0" w:color="000000"/>
            </w:tcBorders>
            <w:hideMark/>
          </w:tcPr>
          <w:p w14:paraId="11774C1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62E3E665"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322C37B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Vėmimas</w:t>
            </w:r>
          </w:p>
        </w:tc>
        <w:tc>
          <w:tcPr>
            <w:tcW w:w="2826" w:type="dxa"/>
            <w:tcBorders>
              <w:top w:val="single" w:sz="2" w:space="0" w:color="000000"/>
              <w:left w:val="single" w:sz="2" w:space="0" w:color="000000"/>
              <w:bottom w:val="single" w:sz="2" w:space="0" w:color="000000"/>
              <w:right w:val="single" w:sz="2" w:space="0" w:color="000000"/>
            </w:tcBorders>
            <w:hideMark/>
          </w:tcPr>
          <w:p w14:paraId="65615AC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45D6FE3E"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5C0A9EAF"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Pilvo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pūtimas</w:t>
            </w:r>
          </w:p>
        </w:tc>
        <w:tc>
          <w:tcPr>
            <w:tcW w:w="2826" w:type="dxa"/>
            <w:tcBorders>
              <w:top w:val="single" w:sz="2" w:space="0" w:color="000000"/>
              <w:left w:val="single" w:sz="2" w:space="0" w:color="000000"/>
              <w:bottom w:val="single" w:sz="2" w:space="0" w:color="000000"/>
              <w:right w:val="single" w:sz="2" w:space="0" w:color="000000"/>
            </w:tcBorders>
            <w:hideMark/>
          </w:tcPr>
          <w:p w14:paraId="1E76924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Nedažnas</w:t>
            </w:r>
          </w:p>
        </w:tc>
      </w:tr>
      <w:tr w:rsidR="00E402C6" w:rsidRPr="00AE506C" w14:paraId="14BE62BF"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63E476C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Pankreatitas</w:t>
            </w:r>
          </w:p>
        </w:tc>
        <w:tc>
          <w:tcPr>
            <w:tcW w:w="2826" w:type="dxa"/>
            <w:tcBorders>
              <w:top w:val="single" w:sz="2" w:space="0" w:color="000000"/>
              <w:left w:val="single" w:sz="2" w:space="0" w:color="000000"/>
              <w:bottom w:val="single" w:sz="2" w:space="0" w:color="000000"/>
              <w:right w:val="single" w:sz="2" w:space="0" w:color="000000"/>
            </w:tcBorders>
            <w:hideMark/>
          </w:tcPr>
          <w:p w14:paraId="2ADB12A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spacing w:val="-2"/>
                <w:kern w:val="0"/>
                <w:sz w:val="22"/>
                <w:szCs w:val="22"/>
                <w14:ligatures w14:val="none"/>
              </w:rPr>
              <w:t>Retas</w:t>
            </w:r>
          </w:p>
          <w:p w14:paraId="4EAE6DFD"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402C6" w:rsidRPr="00AE506C" w14:paraId="130636E1" w14:textId="77777777" w:rsidTr="00E402C6">
        <w:trPr>
          <w:trHeight w:val="254"/>
        </w:trPr>
        <w:tc>
          <w:tcPr>
            <w:tcW w:w="9072" w:type="dxa"/>
            <w:gridSpan w:val="2"/>
            <w:tcBorders>
              <w:top w:val="single" w:sz="2" w:space="0" w:color="000000"/>
              <w:left w:val="single" w:sz="2" w:space="0" w:color="000000"/>
              <w:bottom w:val="single" w:sz="2" w:space="0" w:color="000000"/>
              <w:right w:val="single" w:sz="2" w:space="0" w:color="000000"/>
            </w:tcBorders>
            <w:hideMark/>
          </w:tcPr>
          <w:p w14:paraId="66DEF91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Kepenų,</w:t>
            </w:r>
            <w:r w:rsidRPr="00AE506C">
              <w:rPr>
                <w:rFonts w:ascii="Times New Roman" w:eastAsia="Times New Roman" w:hAnsi="Times New Roman" w:cs="Times New Roman"/>
                <w:b/>
                <w:spacing w:val="-7"/>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tulžies</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pūslės</w:t>
            </w:r>
            <w:r w:rsidRPr="00AE506C">
              <w:rPr>
                <w:rFonts w:ascii="Times New Roman" w:eastAsia="Times New Roman" w:hAnsi="Times New Roman" w:cs="Times New Roman"/>
                <w:b/>
                <w:spacing w:val="-3"/>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ir</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latakų</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sutrikimai</w:t>
            </w:r>
          </w:p>
        </w:tc>
      </w:tr>
      <w:tr w:rsidR="00E402C6" w:rsidRPr="00AE506C" w14:paraId="4829BB58"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70741B9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Hepatitas</w:t>
            </w:r>
          </w:p>
        </w:tc>
        <w:tc>
          <w:tcPr>
            <w:tcW w:w="2826" w:type="dxa"/>
            <w:tcBorders>
              <w:top w:val="single" w:sz="2" w:space="0" w:color="000000"/>
              <w:left w:val="single" w:sz="2" w:space="0" w:color="000000"/>
              <w:bottom w:val="single" w:sz="2" w:space="0" w:color="000000"/>
              <w:right w:val="single" w:sz="2" w:space="0" w:color="000000"/>
            </w:tcBorders>
            <w:hideMark/>
          </w:tcPr>
          <w:p w14:paraId="7E24E945"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Dažnis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nežinomas*</w:t>
            </w:r>
          </w:p>
          <w:p w14:paraId="315294F8"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402C6" w:rsidRPr="00AE506C" w14:paraId="4F597CE5" w14:textId="77777777" w:rsidTr="00E402C6">
        <w:trPr>
          <w:trHeight w:val="254"/>
        </w:trPr>
        <w:tc>
          <w:tcPr>
            <w:tcW w:w="9072" w:type="dxa"/>
            <w:gridSpan w:val="2"/>
            <w:tcBorders>
              <w:top w:val="single" w:sz="2" w:space="0" w:color="000000"/>
              <w:left w:val="single" w:sz="2" w:space="0" w:color="000000"/>
              <w:bottom w:val="single" w:sz="2" w:space="0" w:color="000000"/>
              <w:right w:val="single" w:sz="2" w:space="0" w:color="000000"/>
            </w:tcBorders>
            <w:hideMark/>
          </w:tcPr>
          <w:p w14:paraId="0405033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Odos</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ir</w:t>
            </w:r>
            <w:r w:rsidRPr="00AE506C">
              <w:rPr>
                <w:rFonts w:ascii="Times New Roman" w:eastAsia="Times New Roman" w:hAnsi="Times New Roman" w:cs="Times New Roman"/>
                <w:b/>
                <w:spacing w:val="-2"/>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poodinio</w:t>
            </w:r>
            <w:r w:rsidRPr="00AE506C">
              <w:rPr>
                <w:rFonts w:ascii="Times New Roman" w:eastAsia="Times New Roman" w:hAnsi="Times New Roman" w:cs="Times New Roman"/>
                <w:b/>
                <w:spacing w:val="-3"/>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audinio</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sutrikimai</w:t>
            </w:r>
          </w:p>
        </w:tc>
      </w:tr>
      <w:tr w:rsidR="00E402C6" w:rsidRPr="00AE506C" w14:paraId="6B33A8FB"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3719393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spacing w:val="-2"/>
                <w:kern w:val="0"/>
                <w:sz w:val="22"/>
                <w:szCs w:val="22"/>
                <w14:ligatures w14:val="none"/>
              </w:rPr>
              <w:t>Hiperhidrozė</w:t>
            </w:r>
            <w:proofErr w:type="spellEnd"/>
          </w:p>
        </w:tc>
        <w:tc>
          <w:tcPr>
            <w:tcW w:w="2826" w:type="dxa"/>
            <w:tcBorders>
              <w:top w:val="single" w:sz="2" w:space="0" w:color="000000"/>
              <w:left w:val="single" w:sz="2" w:space="0" w:color="000000"/>
              <w:bottom w:val="single" w:sz="2" w:space="0" w:color="000000"/>
              <w:right w:val="single" w:sz="2" w:space="0" w:color="000000"/>
            </w:tcBorders>
            <w:hideMark/>
          </w:tcPr>
          <w:p w14:paraId="5DB45BD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07263B92"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37E6A4A3" w14:textId="1A17ACD4" w:rsidR="00E402C6" w:rsidRPr="00AE506C" w:rsidRDefault="006B6103"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spacing w:val="-2"/>
                <w:kern w:val="0"/>
                <w:sz w:val="22"/>
                <w:szCs w:val="22"/>
                <w14:ligatures w14:val="none"/>
              </w:rPr>
              <w:t>Bėrimas</w:t>
            </w:r>
          </w:p>
        </w:tc>
        <w:tc>
          <w:tcPr>
            <w:tcW w:w="2826" w:type="dxa"/>
            <w:tcBorders>
              <w:top w:val="single" w:sz="2" w:space="0" w:color="000000"/>
              <w:left w:val="single" w:sz="2" w:space="0" w:color="000000"/>
              <w:bottom w:val="single" w:sz="2" w:space="0" w:color="000000"/>
              <w:right w:val="single" w:sz="2" w:space="0" w:color="000000"/>
            </w:tcBorders>
            <w:hideMark/>
          </w:tcPr>
          <w:p w14:paraId="2646DA0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3E43FFF6"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60C81665" w14:textId="194E05CD"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Niež</w:t>
            </w:r>
            <w:r w:rsidR="0055566D">
              <w:rPr>
                <w:rFonts w:ascii="Times New Roman" w:eastAsia="Times New Roman" w:hAnsi="Times New Roman" w:cs="Times New Roman"/>
                <w:spacing w:val="-2"/>
                <w:kern w:val="0"/>
                <w:sz w:val="22"/>
                <w:szCs w:val="22"/>
                <w14:ligatures w14:val="none"/>
              </w:rPr>
              <w:t>ėjimas</w:t>
            </w:r>
          </w:p>
        </w:tc>
        <w:tc>
          <w:tcPr>
            <w:tcW w:w="2826" w:type="dxa"/>
            <w:tcBorders>
              <w:top w:val="single" w:sz="2" w:space="0" w:color="000000"/>
              <w:left w:val="single" w:sz="2" w:space="0" w:color="000000"/>
              <w:bottom w:val="single" w:sz="2" w:space="0" w:color="000000"/>
              <w:right w:val="single" w:sz="2" w:space="0" w:color="000000"/>
            </w:tcBorders>
            <w:hideMark/>
          </w:tcPr>
          <w:p w14:paraId="7710100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73C46C85"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51BF605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Dermatitas</w:t>
            </w:r>
          </w:p>
        </w:tc>
        <w:tc>
          <w:tcPr>
            <w:tcW w:w="2826" w:type="dxa"/>
            <w:tcBorders>
              <w:top w:val="single" w:sz="2" w:space="0" w:color="000000"/>
              <w:left w:val="single" w:sz="2" w:space="0" w:color="000000"/>
              <w:bottom w:val="single" w:sz="2" w:space="0" w:color="000000"/>
              <w:right w:val="single" w:sz="2" w:space="0" w:color="000000"/>
            </w:tcBorders>
            <w:hideMark/>
          </w:tcPr>
          <w:p w14:paraId="35E02A5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078E9225"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5184174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Dilgėlinė</w:t>
            </w:r>
          </w:p>
        </w:tc>
        <w:tc>
          <w:tcPr>
            <w:tcW w:w="2826" w:type="dxa"/>
            <w:tcBorders>
              <w:top w:val="single" w:sz="2" w:space="0" w:color="000000"/>
              <w:left w:val="single" w:sz="2" w:space="0" w:color="000000"/>
              <w:bottom w:val="single" w:sz="2" w:space="0" w:color="000000"/>
              <w:right w:val="single" w:sz="2" w:space="0" w:color="000000"/>
            </w:tcBorders>
            <w:hideMark/>
          </w:tcPr>
          <w:p w14:paraId="537D4360"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Nedažnas</w:t>
            </w:r>
          </w:p>
        </w:tc>
      </w:tr>
      <w:tr w:rsidR="00E402C6" w:rsidRPr="00AE506C" w14:paraId="6DEF81EA" w14:textId="77777777" w:rsidTr="00E402C6">
        <w:trPr>
          <w:trHeight w:val="506"/>
        </w:trPr>
        <w:tc>
          <w:tcPr>
            <w:tcW w:w="6246" w:type="dxa"/>
            <w:tcBorders>
              <w:top w:val="single" w:sz="2" w:space="0" w:color="000000"/>
              <w:left w:val="single" w:sz="2" w:space="0" w:color="000000"/>
              <w:bottom w:val="single" w:sz="2" w:space="0" w:color="000000"/>
              <w:right w:val="single" w:sz="2" w:space="0" w:color="000000"/>
            </w:tcBorders>
            <w:hideMark/>
          </w:tcPr>
          <w:p w14:paraId="038947DF"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Eksfoliaciniai</w:t>
            </w:r>
            <w:proofErr w:type="spellEnd"/>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7"/>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bulioziniai</w:t>
            </w:r>
            <w:proofErr w:type="spellEnd"/>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proofErr w:type="spellStart"/>
            <w:r w:rsidRPr="00AE506C">
              <w:rPr>
                <w:rFonts w:ascii="Times New Roman" w:eastAsia="Times New Roman" w:hAnsi="Times New Roman" w:cs="Times New Roman"/>
                <w:kern w:val="0"/>
                <w:sz w:val="22"/>
                <w:szCs w:val="22"/>
                <w14:ligatures w14:val="none"/>
              </w:rPr>
              <w:t>pūsliniai</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odos</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pažeidimai,</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įskaitant </w:t>
            </w:r>
            <w:proofErr w:type="spellStart"/>
            <w:r w:rsidRPr="00AE506C">
              <w:rPr>
                <w:rFonts w:ascii="Times New Roman" w:eastAsia="Times New Roman" w:hAnsi="Times New Roman" w:cs="Times New Roman"/>
                <w:kern w:val="0"/>
                <w:sz w:val="22"/>
                <w:szCs w:val="22"/>
                <w14:ligatures w14:val="none"/>
              </w:rPr>
              <w:t>buliozinį</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pūslinį</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pemfigoidą</w:t>
            </w:r>
            <w:proofErr w:type="spellEnd"/>
          </w:p>
        </w:tc>
        <w:tc>
          <w:tcPr>
            <w:tcW w:w="2826" w:type="dxa"/>
            <w:tcBorders>
              <w:top w:val="single" w:sz="2" w:space="0" w:color="000000"/>
              <w:left w:val="single" w:sz="2" w:space="0" w:color="000000"/>
              <w:bottom w:val="single" w:sz="2" w:space="0" w:color="000000"/>
              <w:right w:val="single" w:sz="2" w:space="0" w:color="000000"/>
            </w:tcBorders>
            <w:hideMark/>
          </w:tcPr>
          <w:p w14:paraId="4496F2D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Dažnis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nežinomas*</w:t>
            </w:r>
          </w:p>
        </w:tc>
      </w:tr>
      <w:tr w:rsidR="00E402C6" w:rsidRPr="00AE506C" w14:paraId="3A29219D" w14:textId="77777777" w:rsidTr="00E402C6">
        <w:trPr>
          <w:trHeight w:val="252"/>
        </w:trPr>
        <w:tc>
          <w:tcPr>
            <w:tcW w:w="6246" w:type="dxa"/>
            <w:tcBorders>
              <w:top w:val="single" w:sz="2" w:space="0" w:color="000000"/>
              <w:left w:val="single" w:sz="2" w:space="0" w:color="000000"/>
              <w:bottom w:val="single" w:sz="2" w:space="0" w:color="000000"/>
              <w:right w:val="single" w:sz="2" w:space="0" w:color="000000"/>
            </w:tcBorders>
            <w:hideMark/>
          </w:tcPr>
          <w:p w14:paraId="1857DD5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Odos</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spacing w:val="-2"/>
                <w:kern w:val="0"/>
                <w:sz w:val="22"/>
                <w:szCs w:val="22"/>
                <w14:ligatures w14:val="none"/>
              </w:rPr>
              <w:t>vaskulitas</w:t>
            </w:r>
            <w:proofErr w:type="spellEnd"/>
          </w:p>
        </w:tc>
        <w:tc>
          <w:tcPr>
            <w:tcW w:w="2826" w:type="dxa"/>
            <w:tcBorders>
              <w:top w:val="single" w:sz="2" w:space="0" w:color="000000"/>
              <w:left w:val="single" w:sz="2" w:space="0" w:color="000000"/>
              <w:bottom w:val="single" w:sz="2" w:space="0" w:color="000000"/>
              <w:right w:val="single" w:sz="2" w:space="0" w:color="000000"/>
            </w:tcBorders>
            <w:hideMark/>
          </w:tcPr>
          <w:p w14:paraId="099BAA5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Dažnis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nežinomas*</w:t>
            </w:r>
          </w:p>
          <w:p w14:paraId="7DD39C89"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402C6" w:rsidRPr="00AE506C" w14:paraId="05F698E9" w14:textId="77777777" w:rsidTr="00E402C6">
        <w:trPr>
          <w:trHeight w:val="251"/>
        </w:trPr>
        <w:tc>
          <w:tcPr>
            <w:tcW w:w="9072" w:type="dxa"/>
            <w:gridSpan w:val="2"/>
            <w:tcBorders>
              <w:top w:val="single" w:sz="2" w:space="0" w:color="000000"/>
              <w:left w:val="single" w:sz="2" w:space="0" w:color="000000"/>
              <w:bottom w:val="single" w:sz="2" w:space="0" w:color="000000"/>
              <w:right w:val="single" w:sz="2" w:space="0" w:color="000000"/>
            </w:tcBorders>
            <w:hideMark/>
          </w:tcPr>
          <w:p w14:paraId="56FB68F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Skeleto,</w:t>
            </w:r>
            <w:r w:rsidRPr="00AE506C">
              <w:rPr>
                <w:rFonts w:ascii="Times New Roman" w:eastAsia="Times New Roman" w:hAnsi="Times New Roman" w:cs="Times New Roman"/>
                <w:b/>
                <w:spacing w:val="-6"/>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raumenų</w:t>
            </w:r>
            <w:r w:rsidRPr="00AE506C">
              <w:rPr>
                <w:rFonts w:ascii="Times New Roman" w:eastAsia="Times New Roman" w:hAnsi="Times New Roman" w:cs="Times New Roman"/>
                <w:b/>
                <w:spacing w:val="-8"/>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ir</w:t>
            </w:r>
            <w:r w:rsidRPr="00AE506C">
              <w:rPr>
                <w:rFonts w:ascii="Times New Roman" w:eastAsia="Times New Roman" w:hAnsi="Times New Roman" w:cs="Times New Roman"/>
                <w:b/>
                <w:spacing w:val="-6"/>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jungiamojo</w:t>
            </w:r>
            <w:r w:rsidRPr="00AE506C">
              <w:rPr>
                <w:rFonts w:ascii="Times New Roman" w:eastAsia="Times New Roman" w:hAnsi="Times New Roman" w:cs="Times New Roman"/>
                <w:b/>
                <w:spacing w:val="-6"/>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audinio</w:t>
            </w:r>
            <w:r w:rsidRPr="00AE506C">
              <w:rPr>
                <w:rFonts w:ascii="Times New Roman" w:eastAsia="Times New Roman" w:hAnsi="Times New Roman" w:cs="Times New Roman"/>
                <w:b/>
                <w:spacing w:val="-7"/>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sutrikimai</w:t>
            </w:r>
          </w:p>
        </w:tc>
      </w:tr>
      <w:tr w:rsidR="00E402C6" w:rsidRPr="00AE506C" w14:paraId="474D952F"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6054D99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spacing w:val="-2"/>
                <w:kern w:val="0"/>
                <w:sz w:val="22"/>
                <w:szCs w:val="22"/>
                <w14:ligatures w14:val="none"/>
              </w:rPr>
              <w:t>Artralgija</w:t>
            </w:r>
            <w:proofErr w:type="spellEnd"/>
          </w:p>
        </w:tc>
        <w:tc>
          <w:tcPr>
            <w:tcW w:w="2826" w:type="dxa"/>
            <w:tcBorders>
              <w:top w:val="single" w:sz="2" w:space="0" w:color="000000"/>
              <w:left w:val="single" w:sz="2" w:space="0" w:color="000000"/>
              <w:bottom w:val="single" w:sz="2" w:space="0" w:color="000000"/>
              <w:right w:val="single" w:sz="2" w:space="0" w:color="000000"/>
            </w:tcBorders>
            <w:hideMark/>
          </w:tcPr>
          <w:p w14:paraId="322B6EF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4396F966"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06610B8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spacing w:val="-2"/>
                <w:kern w:val="0"/>
                <w:sz w:val="22"/>
                <w:szCs w:val="22"/>
                <w14:ligatures w14:val="none"/>
              </w:rPr>
              <w:t>Mialgija</w:t>
            </w:r>
            <w:proofErr w:type="spellEnd"/>
          </w:p>
        </w:tc>
        <w:tc>
          <w:tcPr>
            <w:tcW w:w="2826" w:type="dxa"/>
            <w:tcBorders>
              <w:top w:val="single" w:sz="2" w:space="0" w:color="000000"/>
              <w:left w:val="single" w:sz="2" w:space="0" w:color="000000"/>
              <w:bottom w:val="single" w:sz="2" w:space="0" w:color="000000"/>
              <w:right w:val="single" w:sz="2" w:space="0" w:color="000000"/>
            </w:tcBorders>
            <w:hideMark/>
          </w:tcPr>
          <w:p w14:paraId="12C7BF1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p w14:paraId="540449FB"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402C6" w:rsidRPr="00AE506C" w14:paraId="724A6169" w14:textId="77777777" w:rsidTr="00E402C6">
        <w:trPr>
          <w:trHeight w:val="254"/>
        </w:trPr>
        <w:tc>
          <w:tcPr>
            <w:tcW w:w="9072" w:type="dxa"/>
            <w:gridSpan w:val="2"/>
            <w:tcBorders>
              <w:top w:val="single" w:sz="2" w:space="0" w:color="000000"/>
              <w:left w:val="single" w:sz="2" w:space="0" w:color="000000"/>
              <w:bottom w:val="single" w:sz="2" w:space="0" w:color="000000"/>
              <w:right w:val="single" w:sz="2" w:space="0" w:color="000000"/>
            </w:tcBorders>
            <w:hideMark/>
          </w:tcPr>
          <w:p w14:paraId="11EAA86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Lytinės</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sistemos</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ir</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krūtų</w:t>
            </w:r>
            <w:r w:rsidRPr="00AE506C">
              <w:rPr>
                <w:rFonts w:ascii="Times New Roman" w:eastAsia="Times New Roman" w:hAnsi="Times New Roman" w:cs="Times New Roman"/>
                <w:b/>
                <w:spacing w:val="-7"/>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sutrikimai</w:t>
            </w:r>
          </w:p>
        </w:tc>
      </w:tr>
      <w:tr w:rsidR="00E402C6" w:rsidRPr="00AE506C" w14:paraId="3D5368B4"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2A87E09F"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Erekcijos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disfunkcija</w:t>
            </w:r>
          </w:p>
        </w:tc>
        <w:tc>
          <w:tcPr>
            <w:tcW w:w="2826" w:type="dxa"/>
            <w:tcBorders>
              <w:top w:val="single" w:sz="2" w:space="0" w:color="000000"/>
              <w:left w:val="single" w:sz="2" w:space="0" w:color="000000"/>
              <w:bottom w:val="single" w:sz="2" w:space="0" w:color="000000"/>
              <w:right w:val="single" w:sz="2" w:space="0" w:color="000000"/>
            </w:tcBorders>
            <w:hideMark/>
          </w:tcPr>
          <w:p w14:paraId="0D29878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spacing w:val="-2"/>
                <w:kern w:val="0"/>
                <w:sz w:val="22"/>
                <w:szCs w:val="22"/>
                <w14:ligatures w14:val="none"/>
              </w:rPr>
              <w:t>Nedažnas</w:t>
            </w:r>
          </w:p>
          <w:p w14:paraId="39C107C2"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402C6" w:rsidRPr="00AE506C" w14:paraId="36405FCB" w14:textId="77777777" w:rsidTr="00E402C6">
        <w:trPr>
          <w:trHeight w:val="254"/>
        </w:trPr>
        <w:tc>
          <w:tcPr>
            <w:tcW w:w="9072" w:type="dxa"/>
            <w:gridSpan w:val="2"/>
            <w:tcBorders>
              <w:top w:val="single" w:sz="2" w:space="0" w:color="000000"/>
              <w:left w:val="single" w:sz="2" w:space="0" w:color="000000"/>
              <w:bottom w:val="single" w:sz="2" w:space="0" w:color="000000"/>
              <w:right w:val="single" w:sz="2" w:space="0" w:color="000000"/>
            </w:tcBorders>
            <w:hideMark/>
          </w:tcPr>
          <w:p w14:paraId="43E4A95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Bendrieji</w:t>
            </w:r>
            <w:r w:rsidRPr="00AE506C">
              <w:rPr>
                <w:rFonts w:ascii="Times New Roman" w:eastAsia="Times New Roman" w:hAnsi="Times New Roman" w:cs="Times New Roman"/>
                <w:b/>
                <w:spacing w:val="-6"/>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sutrikimai</w:t>
            </w:r>
            <w:r w:rsidRPr="00AE506C">
              <w:rPr>
                <w:rFonts w:ascii="Times New Roman" w:eastAsia="Times New Roman" w:hAnsi="Times New Roman" w:cs="Times New Roman"/>
                <w:b/>
                <w:spacing w:val="-6"/>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ir</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vartojimo</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vietos</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pažeidimai</w:t>
            </w:r>
          </w:p>
        </w:tc>
      </w:tr>
      <w:tr w:rsidR="00E402C6" w:rsidRPr="00AE506C" w14:paraId="7369F03C" w14:textId="77777777" w:rsidTr="00E402C6">
        <w:trPr>
          <w:trHeight w:val="252"/>
        </w:trPr>
        <w:tc>
          <w:tcPr>
            <w:tcW w:w="6246" w:type="dxa"/>
            <w:tcBorders>
              <w:top w:val="single" w:sz="2" w:space="0" w:color="000000"/>
              <w:left w:val="single" w:sz="2" w:space="0" w:color="000000"/>
              <w:bottom w:val="single" w:sz="2" w:space="0" w:color="000000"/>
              <w:right w:val="single" w:sz="2" w:space="0" w:color="000000"/>
            </w:tcBorders>
            <w:hideMark/>
          </w:tcPr>
          <w:p w14:paraId="5EA7C0A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spacing w:val="-2"/>
                <w:kern w:val="0"/>
                <w:sz w:val="22"/>
                <w:szCs w:val="22"/>
                <w14:ligatures w14:val="none"/>
              </w:rPr>
              <w:t>Astenija</w:t>
            </w:r>
            <w:proofErr w:type="spellEnd"/>
          </w:p>
        </w:tc>
        <w:tc>
          <w:tcPr>
            <w:tcW w:w="2826" w:type="dxa"/>
            <w:tcBorders>
              <w:top w:val="single" w:sz="2" w:space="0" w:color="000000"/>
              <w:left w:val="single" w:sz="2" w:space="0" w:color="000000"/>
              <w:bottom w:val="single" w:sz="2" w:space="0" w:color="000000"/>
              <w:right w:val="single" w:sz="2" w:space="0" w:color="000000"/>
            </w:tcBorders>
            <w:hideMark/>
          </w:tcPr>
          <w:p w14:paraId="649641DF"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E402C6" w:rsidRPr="00AE506C" w14:paraId="27A0DB88"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4232210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Periferinė</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edema</w:t>
            </w:r>
          </w:p>
        </w:tc>
        <w:tc>
          <w:tcPr>
            <w:tcW w:w="2826" w:type="dxa"/>
            <w:tcBorders>
              <w:top w:val="single" w:sz="2" w:space="0" w:color="000000"/>
              <w:left w:val="single" w:sz="2" w:space="0" w:color="000000"/>
              <w:bottom w:val="single" w:sz="2" w:space="0" w:color="000000"/>
              <w:right w:val="single" w:sz="2" w:space="0" w:color="000000"/>
            </w:tcBorders>
            <w:hideMark/>
          </w:tcPr>
          <w:p w14:paraId="182A3E3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Dažnas</w:t>
            </w:r>
          </w:p>
        </w:tc>
      </w:tr>
      <w:tr w:rsidR="000077E1" w:rsidRPr="00AE506C" w14:paraId="4C60726A"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tcPr>
          <w:p w14:paraId="68A0E6AE" w14:textId="5831EB70" w:rsidR="000077E1" w:rsidRPr="00AE506C" w:rsidRDefault="000077E1"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Nuovargis</w:t>
            </w:r>
          </w:p>
        </w:tc>
        <w:tc>
          <w:tcPr>
            <w:tcW w:w="2826" w:type="dxa"/>
            <w:tcBorders>
              <w:top w:val="single" w:sz="2" w:space="0" w:color="000000"/>
              <w:left w:val="single" w:sz="2" w:space="0" w:color="000000"/>
              <w:bottom w:val="single" w:sz="2" w:space="0" w:color="000000"/>
              <w:right w:val="single" w:sz="2" w:space="0" w:color="000000"/>
            </w:tcBorders>
          </w:tcPr>
          <w:p w14:paraId="7FBE8E27" w14:textId="28A40219" w:rsidR="000077E1" w:rsidRPr="00AE506C" w:rsidRDefault="000077E1"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spacing w:val="-2"/>
                <w:kern w:val="0"/>
                <w:sz w:val="22"/>
                <w:szCs w:val="22"/>
                <w14:ligatures w14:val="none"/>
              </w:rPr>
              <w:t>Nedažnas</w:t>
            </w:r>
          </w:p>
        </w:tc>
      </w:tr>
      <w:tr w:rsidR="00E402C6" w:rsidRPr="00AE506C" w14:paraId="63BF02ED"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6112C24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Drebulys</w:t>
            </w:r>
          </w:p>
        </w:tc>
        <w:tc>
          <w:tcPr>
            <w:tcW w:w="2826" w:type="dxa"/>
            <w:tcBorders>
              <w:top w:val="single" w:sz="2" w:space="0" w:color="000000"/>
              <w:left w:val="single" w:sz="2" w:space="0" w:color="000000"/>
              <w:bottom w:val="single" w:sz="2" w:space="0" w:color="000000"/>
              <w:right w:val="single" w:sz="2" w:space="0" w:color="000000"/>
            </w:tcBorders>
            <w:hideMark/>
          </w:tcPr>
          <w:p w14:paraId="79DD5BE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spacing w:val="-2"/>
                <w:kern w:val="0"/>
                <w:sz w:val="22"/>
                <w:szCs w:val="22"/>
                <w14:ligatures w14:val="none"/>
              </w:rPr>
              <w:t>Nedažnas</w:t>
            </w:r>
          </w:p>
          <w:p w14:paraId="27B4F245" w14:textId="77777777" w:rsidR="00FD7388" w:rsidRPr="00AE506C" w:rsidRDefault="00FD738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402C6" w:rsidRPr="00AE506C" w14:paraId="00D19806" w14:textId="77777777" w:rsidTr="00E402C6">
        <w:trPr>
          <w:trHeight w:val="254"/>
        </w:trPr>
        <w:tc>
          <w:tcPr>
            <w:tcW w:w="9072" w:type="dxa"/>
            <w:gridSpan w:val="2"/>
            <w:tcBorders>
              <w:top w:val="single" w:sz="2" w:space="0" w:color="000000"/>
              <w:left w:val="single" w:sz="2" w:space="0" w:color="000000"/>
              <w:bottom w:val="single" w:sz="2" w:space="0" w:color="000000"/>
              <w:right w:val="single" w:sz="2" w:space="0" w:color="000000"/>
            </w:tcBorders>
            <w:hideMark/>
          </w:tcPr>
          <w:p w14:paraId="31E0315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spacing w:val="-2"/>
                <w:kern w:val="0"/>
                <w:sz w:val="22"/>
                <w:szCs w:val="22"/>
                <w14:ligatures w14:val="none"/>
              </w:rPr>
              <w:t>Tyrimai</w:t>
            </w:r>
          </w:p>
        </w:tc>
      </w:tr>
      <w:tr w:rsidR="00E402C6" w:rsidRPr="00AE506C" w14:paraId="3EE6A739" w14:textId="77777777" w:rsidTr="00E402C6">
        <w:trPr>
          <w:trHeight w:val="251"/>
        </w:trPr>
        <w:tc>
          <w:tcPr>
            <w:tcW w:w="6246" w:type="dxa"/>
            <w:tcBorders>
              <w:top w:val="single" w:sz="2" w:space="0" w:color="000000"/>
              <w:left w:val="single" w:sz="2" w:space="0" w:color="000000"/>
              <w:bottom w:val="single" w:sz="2" w:space="0" w:color="000000"/>
              <w:right w:val="single" w:sz="2" w:space="0" w:color="000000"/>
            </w:tcBorders>
            <w:hideMark/>
          </w:tcPr>
          <w:p w14:paraId="03C1C140"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Pakitę</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kepenų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funkcijos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rodikliai</w:t>
            </w:r>
          </w:p>
        </w:tc>
        <w:tc>
          <w:tcPr>
            <w:tcW w:w="2826" w:type="dxa"/>
            <w:tcBorders>
              <w:top w:val="single" w:sz="2" w:space="0" w:color="000000"/>
              <w:left w:val="single" w:sz="2" w:space="0" w:color="000000"/>
              <w:bottom w:val="single" w:sz="2" w:space="0" w:color="000000"/>
              <w:right w:val="single" w:sz="2" w:space="0" w:color="000000"/>
            </w:tcBorders>
            <w:hideMark/>
          </w:tcPr>
          <w:p w14:paraId="3B1F680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Nedažnas</w:t>
            </w:r>
          </w:p>
        </w:tc>
      </w:tr>
      <w:tr w:rsidR="00E402C6" w:rsidRPr="00AE506C" w14:paraId="5AFA843A" w14:textId="77777777" w:rsidTr="00E402C6">
        <w:trPr>
          <w:trHeight w:val="254"/>
        </w:trPr>
        <w:tc>
          <w:tcPr>
            <w:tcW w:w="6246" w:type="dxa"/>
            <w:tcBorders>
              <w:top w:val="single" w:sz="2" w:space="0" w:color="000000"/>
              <w:left w:val="single" w:sz="2" w:space="0" w:color="000000"/>
              <w:bottom w:val="single" w:sz="2" w:space="0" w:color="000000"/>
              <w:right w:val="single" w:sz="2" w:space="0" w:color="000000"/>
            </w:tcBorders>
            <w:hideMark/>
          </w:tcPr>
          <w:p w14:paraId="31AA05A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Kūno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svorio</w:t>
            </w:r>
            <w:r w:rsidRPr="00AE506C">
              <w:rPr>
                <w:rFonts w:ascii="Times New Roman" w:eastAsia="Times New Roman" w:hAnsi="Times New Roman" w:cs="Times New Roman"/>
                <w:spacing w:val="-2"/>
                <w:kern w:val="0"/>
                <w:sz w:val="22"/>
                <w:szCs w:val="22"/>
                <w14:ligatures w14:val="none"/>
              </w:rPr>
              <w:t xml:space="preserve"> padidėjimas</w:t>
            </w:r>
          </w:p>
        </w:tc>
        <w:tc>
          <w:tcPr>
            <w:tcW w:w="2826" w:type="dxa"/>
            <w:tcBorders>
              <w:top w:val="single" w:sz="2" w:space="0" w:color="000000"/>
              <w:left w:val="single" w:sz="2" w:space="0" w:color="000000"/>
              <w:bottom w:val="single" w:sz="2" w:space="0" w:color="000000"/>
              <w:right w:val="single" w:sz="2" w:space="0" w:color="000000"/>
            </w:tcBorders>
            <w:hideMark/>
          </w:tcPr>
          <w:p w14:paraId="62A7D09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14:ligatures w14:val="none"/>
              </w:rPr>
              <w:t>Nedažnas</w:t>
            </w:r>
          </w:p>
        </w:tc>
      </w:tr>
    </w:tbl>
    <w:p w14:paraId="0C0E71D1" w14:textId="77777777" w:rsidR="00985F0F" w:rsidRPr="00AE506C" w:rsidRDefault="00985F0F"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DEAEA7" w14:textId="70DA918B" w:rsidR="008E27C0" w:rsidRPr="00AE506C" w:rsidRDefault="00985F0F"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*Duomenys, po vaistinio preparato pateikimo į rinką.</w:t>
      </w:r>
    </w:p>
    <w:p w14:paraId="7439B877" w14:textId="77777777" w:rsidR="00985F0F" w:rsidRPr="00AE506C" w:rsidRDefault="00985F0F" w:rsidP="00E402C6">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5F193887" w14:textId="5256BC5A"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Atrinktų</w:t>
      </w:r>
      <w:r w:rsidRPr="00AE506C">
        <w:rPr>
          <w:rFonts w:ascii="Times New Roman" w:eastAsia="Times New Roman" w:hAnsi="Times New Roman" w:cs="Times New Roman"/>
          <w:spacing w:val="-9"/>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nepageidaujamų</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reakcijų</w:t>
      </w:r>
      <w:r w:rsidRPr="00AE506C">
        <w:rPr>
          <w:rFonts w:ascii="Times New Roman" w:eastAsia="Times New Roman" w:hAnsi="Times New Roman" w:cs="Times New Roman"/>
          <w:spacing w:val="-8"/>
          <w:kern w:val="0"/>
          <w:sz w:val="22"/>
          <w:szCs w:val="22"/>
          <w:u w:val="single"/>
          <w14:ligatures w14:val="none"/>
        </w:rPr>
        <w:t xml:space="preserve"> </w:t>
      </w:r>
      <w:r w:rsidR="008E27C0" w:rsidRPr="00AE506C">
        <w:rPr>
          <w:rFonts w:ascii="Times New Roman" w:eastAsia="Times New Roman" w:hAnsi="Times New Roman" w:cs="Times New Roman"/>
          <w:spacing w:val="-2"/>
          <w:kern w:val="0"/>
          <w:sz w:val="22"/>
          <w:szCs w:val="22"/>
          <w:u w:val="single"/>
          <w14:ligatures w14:val="none"/>
        </w:rPr>
        <w:t>apibūdinimas</w:t>
      </w:r>
    </w:p>
    <w:p w14:paraId="659A7E0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E22E28" w14:textId="5DAF1E49" w:rsidR="00E402C6" w:rsidRPr="00AE506C" w:rsidRDefault="00E402C6"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u w:val="single"/>
          <w14:ligatures w14:val="none"/>
        </w:rPr>
        <w:t>Kepenų</w:t>
      </w:r>
      <w:r w:rsidRPr="00AE506C">
        <w:rPr>
          <w:rFonts w:ascii="Times New Roman" w:eastAsia="Times New Roman" w:hAnsi="Times New Roman" w:cs="Times New Roman"/>
          <w:i/>
          <w:spacing w:val="-1"/>
          <w:kern w:val="0"/>
          <w:sz w:val="22"/>
          <w:szCs w:val="22"/>
          <w:u w:val="single"/>
          <w14:ligatures w14:val="none"/>
        </w:rPr>
        <w:t xml:space="preserve"> </w:t>
      </w:r>
      <w:r w:rsidR="00D54557" w:rsidRPr="00AE506C">
        <w:rPr>
          <w:rFonts w:ascii="Times New Roman" w:eastAsia="Times New Roman" w:hAnsi="Times New Roman" w:cs="Times New Roman"/>
          <w:i/>
          <w:spacing w:val="-2"/>
          <w:kern w:val="0"/>
          <w:sz w:val="22"/>
          <w:szCs w:val="22"/>
          <w:u w:val="single"/>
          <w14:ligatures w14:val="none"/>
        </w:rPr>
        <w:t>funkcijos sutrikimas</w:t>
      </w:r>
    </w:p>
    <w:p w14:paraId="6A119D47" w14:textId="4039F1CE"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Nustatyta retų kepenų funkcijos sutrikimo (įskaitant hepatitą) atvejų. Minėtais atvejais, pacientams paprastai nepasireiškė simptomų ir nebuvo klinikinių padarinių, o kepenų funkcija normalizavosi nutraukus gydymą. Iki 24</w:t>
      </w:r>
      <w:r w:rsidR="000231D7"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savaičių trukmės kontroliuojamų gydymo vienu </w:t>
      </w:r>
      <w:r w:rsidR="000231D7" w:rsidRPr="00AE506C">
        <w:rPr>
          <w:rFonts w:ascii="Times New Roman" w:eastAsia="Times New Roman" w:hAnsi="Times New Roman" w:cs="Times New Roman"/>
          <w:kern w:val="0"/>
          <w:sz w:val="22"/>
          <w:szCs w:val="22"/>
          <w14:ligatures w14:val="none"/>
        </w:rPr>
        <w:t xml:space="preserve">vaistiniu </w:t>
      </w:r>
      <w:r w:rsidRPr="00AE506C">
        <w:rPr>
          <w:rFonts w:ascii="Times New Roman" w:eastAsia="Times New Roman" w:hAnsi="Times New Roman" w:cs="Times New Roman"/>
          <w:kern w:val="0"/>
          <w:sz w:val="22"/>
          <w:szCs w:val="22"/>
          <w14:ligatures w14:val="none"/>
        </w:rPr>
        <w:t>preparatu ar kombinuoto gydymo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duomenimis,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ALT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AST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aktyvumo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padidėjimas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3</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daugiau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viršijantis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VNR (nustatytas bent 2 iš eilės tyrimų metu arba paskutiniojo gydymo vizito metu) nustatytas, 0,2</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vieną kartą per parą vartojusiems pacientams, 0,3</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du kartus per parą vartojusiems pacientams ir 0,2</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kit</w:t>
      </w:r>
      <w:r w:rsidR="00137560">
        <w:rPr>
          <w:rFonts w:ascii="Times New Roman" w:eastAsia="Times New Roman" w:hAnsi="Times New Roman" w:cs="Times New Roman"/>
          <w:kern w:val="0"/>
          <w:sz w:val="22"/>
          <w:szCs w:val="22"/>
          <w14:ligatures w14:val="none"/>
        </w:rPr>
        <w:t>ų</w:t>
      </w:r>
      <w:r w:rsidRPr="00AE506C">
        <w:rPr>
          <w:rFonts w:ascii="Times New Roman" w:eastAsia="Times New Roman" w:hAnsi="Times New Roman" w:cs="Times New Roman"/>
          <w:kern w:val="0"/>
          <w:sz w:val="22"/>
          <w:szCs w:val="22"/>
          <w14:ligatures w14:val="none"/>
        </w:rPr>
        <w:t xml:space="preserve"> palyginam</w:t>
      </w:r>
      <w:r w:rsidR="00137560">
        <w:rPr>
          <w:rFonts w:ascii="Times New Roman" w:eastAsia="Times New Roman" w:hAnsi="Times New Roman" w:cs="Times New Roman"/>
          <w:kern w:val="0"/>
          <w:sz w:val="22"/>
          <w:szCs w:val="22"/>
          <w14:ligatures w14:val="none"/>
        </w:rPr>
        <w:t>ųjų</w:t>
      </w:r>
      <w:r w:rsidRPr="00AE506C">
        <w:rPr>
          <w:rFonts w:ascii="Times New Roman" w:eastAsia="Times New Roman" w:hAnsi="Times New Roman" w:cs="Times New Roman"/>
          <w:kern w:val="0"/>
          <w:sz w:val="22"/>
          <w:szCs w:val="22"/>
          <w14:ligatures w14:val="none"/>
        </w:rPr>
        <w:t xml:space="preserve"> </w:t>
      </w:r>
      <w:r w:rsidR="005B4716" w:rsidRPr="00AE506C">
        <w:rPr>
          <w:rFonts w:ascii="Times New Roman" w:eastAsia="Times New Roman" w:hAnsi="Times New Roman" w:cs="Times New Roman"/>
          <w:kern w:val="0"/>
          <w:sz w:val="22"/>
          <w:szCs w:val="22"/>
          <w14:ligatures w14:val="none"/>
        </w:rPr>
        <w:t>vaistini</w:t>
      </w:r>
      <w:r w:rsidR="00137560">
        <w:rPr>
          <w:rFonts w:ascii="Times New Roman" w:eastAsia="Times New Roman" w:hAnsi="Times New Roman" w:cs="Times New Roman"/>
          <w:kern w:val="0"/>
          <w:sz w:val="22"/>
          <w:szCs w:val="22"/>
          <w14:ligatures w14:val="none"/>
        </w:rPr>
        <w:t>ų</w:t>
      </w:r>
      <w:r w:rsidR="005B4716"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prepara</w:t>
      </w:r>
      <w:r w:rsidR="00137560">
        <w:rPr>
          <w:rFonts w:ascii="Times New Roman" w:eastAsia="Times New Roman" w:hAnsi="Times New Roman" w:cs="Times New Roman"/>
          <w:kern w:val="0"/>
          <w:sz w:val="22"/>
          <w:szCs w:val="22"/>
          <w14:ligatures w14:val="none"/>
        </w:rPr>
        <w:t>tų</w:t>
      </w:r>
      <w:r w:rsidRPr="00AE506C">
        <w:rPr>
          <w:rFonts w:ascii="Times New Roman" w:eastAsia="Times New Roman" w:hAnsi="Times New Roman" w:cs="Times New Roman"/>
          <w:kern w:val="0"/>
          <w:sz w:val="22"/>
          <w:szCs w:val="22"/>
          <w14:ligatures w14:val="none"/>
        </w:rPr>
        <w:t xml:space="preserve"> vartojusiems pacientams. Šis </w:t>
      </w:r>
      <w:proofErr w:type="spellStart"/>
      <w:r w:rsidRPr="00AE506C">
        <w:rPr>
          <w:rFonts w:ascii="Times New Roman" w:eastAsia="Times New Roman" w:hAnsi="Times New Roman" w:cs="Times New Roman"/>
          <w:kern w:val="0"/>
          <w:sz w:val="22"/>
          <w:szCs w:val="22"/>
          <w14:ligatures w14:val="none"/>
        </w:rPr>
        <w:t>transaminazių</w:t>
      </w:r>
      <w:proofErr w:type="spellEnd"/>
      <w:r w:rsidRPr="00AE506C">
        <w:rPr>
          <w:rFonts w:ascii="Times New Roman" w:eastAsia="Times New Roman" w:hAnsi="Times New Roman" w:cs="Times New Roman"/>
          <w:kern w:val="0"/>
          <w:sz w:val="22"/>
          <w:szCs w:val="22"/>
          <w14:ligatures w14:val="none"/>
        </w:rPr>
        <w:t xml:space="preserve"> aktyvumo padidėjimas paprastai buvo </w:t>
      </w:r>
      <w:proofErr w:type="spellStart"/>
      <w:r w:rsidRPr="00AE506C">
        <w:rPr>
          <w:rFonts w:ascii="Times New Roman" w:eastAsia="Times New Roman" w:hAnsi="Times New Roman" w:cs="Times New Roman"/>
          <w:kern w:val="0"/>
          <w:sz w:val="22"/>
          <w:szCs w:val="22"/>
          <w14:ligatures w14:val="none"/>
        </w:rPr>
        <w:t>besimptomis</w:t>
      </w:r>
      <w:proofErr w:type="spellEnd"/>
      <w:r w:rsidRPr="00AE506C">
        <w:rPr>
          <w:rFonts w:ascii="Times New Roman" w:eastAsia="Times New Roman" w:hAnsi="Times New Roman" w:cs="Times New Roman"/>
          <w:kern w:val="0"/>
          <w:sz w:val="22"/>
          <w:szCs w:val="22"/>
          <w14:ligatures w14:val="none"/>
        </w:rPr>
        <w:t xml:space="preserve">, neprogresavo ir nebuvo susijęs su </w:t>
      </w:r>
      <w:proofErr w:type="spellStart"/>
      <w:r w:rsidRPr="00AE506C">
        <w:rPr>
          <w:rFonts w:ascii="Times New Roman" w:eastAsia="Times New Roman" w:hAnsi="Times New Roman" w:cs="Times New Roman"/>
          <w:kern w:val="0"/>
          <w:sz w:val="22"/>
          <w:szCs w:val="22"/>
          <w14:ligatures w14:val="none"/>
        </w:rPr>
        <w:t>cholestaze</w:t>
      </w:r>
      <w:proofErr w:type="spellEnd"/>
      <w:r w:rsidRPr="00AE506C">
        <w:rPr>
          <w:rFonts w:ascii="Times New Roman" w:eastAsia="Times New Roman" w:hAnsi="Times New Roman" w:cs="Times New Roman"/>
          <w:kern w:val="0"/>
          <w:sz w:val="22"/>
          <w:szCs w:val="22"/>
          <w14:ligatures w14:val="none"/>
        </w:rPr>
        <w:t xml:space="preserve"> ar gelta.</w:t>
      </w:r>
    </w:p>
    <w:p w14:paraId="530DE8E4"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CBAA99" w14:textId="7F34143F" w:rsidR="00E402C6" w:rsidRPr="00AE506C" w:rsidRDefault="00E402C6"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AE506C">
        <w:rPr>
          <w:rFonts w:ascii="Times New Roman" w:eastAsia="Times New Roman" w:hAnsi="Times New Roman" w:cs="Times New Roman"/>
          <w:i/>
          <w:spacing w:val="-2"/>
          <w:kern w:val="0"/>
          <w:sz w:val="22"/>
          <w:szCs w:val="22"/>
          <w:u w:val="single"/>
          <w14:ligatures w14:val="none"/>
        </w:rPr>
        <w:t>Angio</w:t>
      </w:r>
      <w:r w:rsidR="008E27C0" w:rsidRPr="00AE506C">
        <w:rPr>
          <w:rFonts w:ascii="Times New Roman" w:eastAsia="Times New Roman" w:hAnsi="Times New Roman" w:cs="Times New Roman"/>
          <w:i/>
          <w:spacing w:val="-2"/>
          <w:kern w:val="0"/>
          <w:sz w:val="22"/>
          <w:szCs w:val="22"/>
          <w:u w:val="single"/>
          <w14:ligatures w14:val="none"/>
        </w:rPr>
        <w:t>neurozinė</w:t>
      </w:r>
      <w:proofErr w:type="spellEnd"/>
      <w:r w:rsidR="008E27C0" w:rsidRPr="00AE506C">
        <w:rPr>
          <w:rFonts w:ascii="Times New Roman" w:eastAsia="Times New Roman" w:hAnsi="Times New Roman" w:cs="Times New Roman"/>
          <w:i/>
          <w:spacing w:val="-2"/>
          <w:kern w:val="0"/>
          <w:sz w:val="22"/>
          <w:szCs w:val="22"/>
          <w:u w:val="single"/>
          <w14:ligatures w14:val="none"/>
        </w:rPr>
        <w:t xml:space="preserve"> </w:t>
      </w:r>
      <w:r w:rsidRPr="00AE506C">
        <w:rPr>
          <w:rFonts w:ascii="Times New Roman" w:eastAsia="Times New Roman" w:hAnsi="Times New Roman" w:cs="Times New Roman"/>
          <w:i/>
          <w:spacing w:val="-2"/>
          <w:kern w:val="0"/>
          <w:sz w:val="22"/>
          <w:szCs w:val="22"/>
          <w:u w:val="single"/>
          <w14:ligatures w14:val="none"/>
        </w:rPr>
        <w:t>edema</w:t>
      </w:r>
    </w:p>
    <w:p w14:paraId="605C8872" w14:textId="09FE350B"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Skiriant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retai pasireiškė </w:t>
      </w:r>
      <w:proofErr w:type="spellStart"/>
      <w:r w:rsidRPr="00AE506C">
        <w:rPr>
          <w:rFonts w:ascii="Times New Roman" w:eastAsia="Times New Roman" w:hAnsi="Times New Roman" w:cs="Times New Roman"/>
          <w:kern w:val="0"/>
          <w:sz w:val="22"/>
          <w:szCs w:val="22"/>
          <w14:ligatures w14:val="none"/>
        </w:rPr>
        <w:t>angio</w:t>
      </w:r>
      <w:r w:rsidR="008E27C0" w:rsidRPr="00AE506C">
        <w:rPr>
          <w:rFonts w:ascii="Times New Roman" w:eastAsia="Times New Roman" w:hAnsi="Times New Roman" w:cs="Times New Roman"/>
          <w:kern w:val="0"/>
          <w:sz w:val="22"/>
          <w:szCs w:val="22"/>
          <w14:ligatures w14:val="none"/>
        </w:rPr>
        <w:t>neurozinė</w:t>
      </w:r>
      <w:proofErr w:type="spellEnd"/>
      <w:r w:rsidR="008E27C0"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edema, kurios dažnis buvo panašus kaip ir kontrolinių asmenų grupėje. </w:t>
      </w:r>
      <w:proofErr w:type="spellStart"/>
      <w:r w:rsidRPr="00AE506C">
        <w:rPr>
          <w:rFonts w:ascii="Times New Roman" w:eastAsia="Times New Roman" w:hAnsi="Times New Roman" w:cs="Times New Roman"/>
          <w:kern w:val="0"/>
          <w:sz w:val="22"/>
          <w:szCs w:val="22"/>
          <w14:ligatures w14:val="none"/>
        </w:rPr>
        <w:t>Angio</w:t>
      </w:r>
      <w:r w:rsidR="008E27C0" w:rsidRPr="00AE506C">
        <w:rPr>
          <w:rFonts w:ascii="Times New Roman" w:eastAsia="Times New Roman" w:hAnsi="Times New Roman" w:cs="Times New Roman"/>
          <w:kern w:val="0"/>
          <w:sz w:val="22"/>
          <w:szCs w:val="22"/>
          <w14:ligatures w14:val="none"/>
        </w:rPr>
        <w:t>neurozinės</w:t>
      </w:r>
      <w:proofErr w:type="spellEnd"/>
      <w:r w:rsidR="008E27C0"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edemos atvejų pasireiškė dažniau, kai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buvo skiriama kartu su </w:t>
      </w:r>
      <w:proofErr w:type="spellStart"/>
      <w:r w:rsidRPr="00AE506C">
        <w:rPr>
          <w:rFonts w:ascii="Times New Roman" w:eastAsia="Times New Roman" w:hAnsi="Times New Roman" w:cs="Times New Roman"/>
          <w:kern w:val="0"/>
          <w:sz w:val="22"/>
          <w:szCs w:val="22"/>
          <w14:ligatures w14:val="none"/>
        </w:rPr>
        <w:t>angiotenzin</w:t>
      </w:r>
      <w:r w:rsidR="00BE6D55">
        <w:rPr>
          <w:rFonts w:ascii="Times New Roman" w:eastAsia="Times New Roman" w:hAnsi="Times New Roman" w:cs="Times New Roman"/>
          <w:kern w:val="0"/>
          <w:sz w:val="22"/>
          <w:szCs w:val="22"/>
          <w14:ligatures w14:val="none"/>
        </w:rPr>
        <w:t>ą</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konvertuojančio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fermento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inhibitoriumi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(AKF</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inhibitoriumi).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Dauguma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atvejų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buvo nesunkūs ir praėjo savaime toliau vartojant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w:t>
      </w:r>
    </w:p>
    <w:p w14:paraId="58EB679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9F1CE1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spacing w:val="-2"/>
          <w:kern w:val="0"/>
          <w:sz w:val="22"/>
          <w:szCs w:val="22"/>
          <w:u w:val="single"/>
          <w14:ligatures w14:val="none"/>
        </w:rPr>
        <w:t>Hipoglikemija</w:t>
      </w:r>
    </w:p>
    <w:p w14:paraId="34800413" w14:textId="7845AC3A"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Hipoglikemija buvo nedažna, kai buvo skiriama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monoterapija</w:t>
      </w:r>
      <w:proofErr w:type="spellEnd"/>
      <w:r w:rsidRPr="00AE506C">
        <w:rPr>
          <w:rFonts w:ascii="Times New Roman" w:eastAsia="Times New Roman" w:hAnsi="Times New Roman" w:cs="Times New Roman"/>
          <w:kern w:val="0"/>
          <w:sz w:val="22"/>
          <w:szCs w:val="22"/>
          <w14:ligatures w14:val="none"/>
        </w:rPr>
        <w:t xml:space="preserve"> (0,4</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palyginamuosiuose kontroliuojamuose </w:t>
      </w:r>
      <w:proofErr w:type="spellStart"/>
      <w:r w:rsidRPr="00AE506C">
        <w:rPr>
          <w:rFonts w:ascii="Times New Roman" w:eastAsia="Times New Roman" w:hAnsi="Times New Roman" w:cs="Times New Roman"/>
          <w:kern w:val="0"/>
          <w:sz w:val="22"/>
          <w:szCs w:val="22"/>
          <w14:ligatures w14:val="none"/>
        </w:rPr>
        <w:t>monoterapijos</w:t>
      </w:r>
      <w:proofErr w:type="spellEnd"/>
      <w:r w:rsidRPr="00AE506C">
        <w:rPr>
          <w:rFonts w:ascii="Times New Roman" w:eastAsia="Times New Roman" w:hAnsi="Times New Roman" w:cs="Times New Roman"/>
          <w:kern w:val="0"/>
          <w:sz w:val="22"/>
          <w:szCs w:val="22"/>
          <w14:ligatures w14:val="none"/>
        </w:rPr>
        <w:t xml:space="preserve"> tyrimuose su aktyviu palyginamuoju </w:t>
      </w:r>
      <w:r w:rsidR="00F91B25" w:rsidRPr="00AE506C">
        <w:rPr>
          <w:rFonts w:ascii="Times New Roman" w:eastAsia="Times New Roman" w:hAnsi="Times New Roman" w:cs="Times New Roman"/>
          <w:kern w:val="0"/>
          <w:sz w:val="22"/>
          <w:szCs w:val="22"/>
          <w14:ligatures w14:val="none"/>
        </w:rPr>
        <w:t xml:space="preserve">vaistiniu </w:t>
      </w:r>
      <w:r w:rsidRPr="00AE506C">
        <w:rPr>
          <w:rFonts w:ascii="Times New Roman" w:eastAsia="Times New Roman" w:hAnsi="Times New Roman" w:cs="Times New Roman"/>
          <w:kern w:val="0"/>
          <w:sz w:val="22"/>
          <w:szCs w:val="22"/>
          <w14:ligatures w14:val="none"/>
        </w:rPr>
        <w:t>preparatu arba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placebu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(0,2</w:t>
      </w:r>
      <w:r w:rsidR="00A92039" w:rsidRPr="00AE506C">
        <w:rPr>
          <w:rFonts w:ascii="Times New Roman" w:eastAsia="Times New Roman" w:hAnsi="Times New Roman" w:cs="Times New Roman"/>
          <w:spacing w:val="-4"/>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pranešta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apie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sunkius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rimtus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hipoglikemijos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reiškinius.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Skiriant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kartu su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kern w:val="0"/>
          <w:sz w:val="22"/>
          <w:szCs w:val="22"/>
          <w14:ligatures w14:val="none"/>
        </w:rPr>
        <w:t>, hipoglikemija pasireiškė 1</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ir 0,4</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placebo vartojusių pacientų.</w:t>
      </w:r>
      <w:r w:rsidR="008E27C0"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Pridėjus </w:t>
      </w:r>
      <w:proofErr w:type="spellStart"/>
      <w:r w:rsidRPr="00AE506C">
        <w:rPr>
          <w:rFonts w:ascii="Times New Roman" w:eastAsia="Times New Roman" w:hAnsi="Times New Roman" w:cs="Times New Roman"/>
          <w:kern w:val="0"/>
          <w:sz w:val="22"/>
          <w:szCs w:val="22"/>
          <w14:ligatures w14:val="none"/>
        </w:rPr>
        <w:t>pioglitazoną</w:t>
      </w:r>
      <w:proofErr w:type="spellEnd"/>
      <w:r w:rsidRPr="00AE506C">
        <w:rPr>
          <w:rFonts w:ascii="Times New Roman" w:eastAsia="Times New Roman" w:hAnsi="Times New Roman" w:cs="Times New Roman"/>
          <w:kern w:val="0"/>
          <w:sz w:val="22"/>
          <w:szCs w:val="22"/>
          <w14:ligatures w14:val="none"/>
        </w:rPr>
        <w:t>, hipoglikemija pasireiškė 0,6</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ir 1,9</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placebo vartojusių pacientų.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Pridėjus</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sulfonilurėjos</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darinio,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hipoglikemija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1,2</w:t>
      </w:r>
      <w:r w:rsidR="00A92039" w:rsidRPr="00AE506C">
        <w:rPr>
          <w:rFonts w:ascii="Times New Roman" w:eastAsia="Times New Roman" w:hAnsi="Times New Roman" w:cs="Times New Roman"/>
          <w:spacing w:val="-3"/>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0,6</w:t>
      </w:r>
      <w:r w:rsidR="00A92039" w:rsidRPr="00AE506C">
        <w:rPr>
          <w:rFonts w:ascii="Times New Roman" w:eastAsia="Times New Roman" w:hAnsi="Times New Roman" w:cs="Times New Roman"/>
          <w:spacing w:val="-3"/>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placebo vartojusių pacientų. Pridėjus </w:t>
      </w:r>
      <w:proofErr w:type="spellStart"/>
      <w:r w:rsidRPr="00AE506C">
        <w:rPr>
          <w:rFonts w:ascii="Times New Roman" w:eastAsia="Times New Roman" w:hAnsi="Times New Roman" w:cs="Times New Roman"/>
          <w:kern w:val="0"/>
          <w:sz w:val="22"/>
          <w:szCs w:val="22"/>
          <w14:ligatures w14:val="none"/>
        </w:rPr>
        <w:t>sulfonilurėjos</w:t>
      </w:r>
      <w:proofErr w:type="spellEnd"/>
      <w:r w:rsidRPr="00AE506C">
        <w:rPr>
          <w:rFonts w:ascii="Times New Roman" w:eastAsia="Times New Roman" w:hAnsi="Times New Roman" w:cs="Times New Roman"/>
          <w:kern w:val="0"/>
          <w:sz w:val="22"/>
          <w:szCs w:val="22"/>
          <w14:ligatures w14:val="none"/>
        </w:rPr>
        <w:t xml:space="preserve"> darinio ir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hipoglikemija pasireiškė 5,1</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ir 1,9</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placebo vartojusių pacientų. Pacientams, vartojusiems </w:t>
      </w:r>
      <w:proofErr w:type="spellStart"/>
      <w:r w:rsidRPr="00AE506C">
        <w:rPr>
          <w:rFonts w:ascii="Times New Roman" w:eastAsia="Times New Roman" w:hAnsi="Times New Roman" w:cs="Times New Roman"/>
          <w:kern w:val="0"/>
          <w:sz w:val="22"/>
          <w:szCs w:val="22"/>
          <w14:ligatures w14:val="none"/>
        </w:rPr>
        <w:t>vildagliptin</w:t>
      </w:r>
      <w:r w:rsidR="00482A75">
        <w:rPr>
          <w:rFonts w:ascii="Times New Roman" w:eastAsia="Times New Roman" w:hAnsi="Times New Roman" w:cs="Times New Roman"/>
          <w:kern w:val="0"/>
          <w:sz w:val="22"/>
          <w:szCs w:val="22"/>
          <w14:ligatures w14:val="none"/>
        </w:rPr>
        <w:t>o</w:t>
      </w:r>
      <w:proofErr w:type="spellEnd"/>
      <w:r w:rsidRPr="00AE506C">
        <w:rPr>
          <w:rFonts w:ascii="Times New Roman" w:eastAsia="Times New Roman" w:hAnsi="Times New Roman" w:cs="Times New Roman"/>
          <w:kern w:val="0"/>
          <w:sz w:val="22"/>
          <w:szCs w:val="22"/>
          <w14:ligatures w14:val="none"/>
        </w:rPr>
        <w:t xml:space="preserve"> kartu su insulinu, hipoglikemijos dažnis buvo 14</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w:t>
      </w:r>
      <w:r w:rsidR="000B51A2">
        <w:rPr>
          <w:rFonts w:ascii="Times New Roman" w:eastAsia="Times New Roman" w:hAnsi="Times New Roman" w:cs="Times New Roman"/>
          <w:kern w:val="0"/>
          <w:sz w:val="22"/>
          <w:szCs w:val="22"/>
          <w14:ligatures w14:val="none"/>
        </w:rPr>
        <w:t xml:space="preserve">vartojusių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ir 16</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vartojusių placebo.</w:t>
      </w:r>
    </w:p>
    <w:p w14:paraId="2E291835"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223FF45" w14:textId="4D4FD7C2"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Pranešimas</w:t>
      </w:r>
      <w:r w:rsidRPr="00AE506C">
        <w:rPr>
          <w:rFonts w:ascii="Times New Roman" w:eastAsia="Times New Roman" w:hAnsi="Times New Roman" w:cs="Times New Roman"/>
          <w:spacing w:val="-9"/>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apie</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įtariamas</w:t>
      </w:r>
      <w:r w:rsidRPr="00AE506C">
        <w:rPr>
          <w:rFonts w:ascii="Times New Roman" w:eastAsia="Times New Roman" w:hAnsi="Times New Roman" w:cs="Times New Roman"/>
          <w:spacing w:val="-7"/>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nepageidaujamas</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reakcijas</w:t>
      </w:r>
    </w:p>
    <w:p w14:paraId="27F1CDCB" w14:textId="524711F8"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lang w:eastAsia="lt-LT"/>
          <w14:ligatures w14:val="none"/>
        </w:rPr>
      </w:pPr>
      <w:r w:rsidRPr="00AE506C">
        <w:rPr>
          <w:rFonts w:ascii="Times New Roman" w:eastAsia="Times New Roman" w:hAnsi="Times New Roman" w:cs="Times New Roman"/>
          <w:kern w:val="0"/>
          <w:sz w:val="22"/>
          <w:szCs w:val="22"/>
          <w:lang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E506C">
        <w:rPr>
          <w:rFonts w:ascii="Times New Roman" w:eastAsia="Times New Roman" w:hAnsi="Times New Roman" w:cs="Times New Roman"/>
          <w:color w:val="0000EE"/>
          <w:kern w:val="0"/>
          <w:sz w:val="22"/>
          <w:szCs w:val="22"/>
          <w:u w:val="single"/>
          <w:lang w:eastAsia="lt-LT"/>
          <w14:ligatures w14:val="none"/>
        </w:rPr>
        <w:t>https://vvkt.lrv.lt/lt/</w:t>
      </w:r>
      <w:r w:rsidRPr="00AE506C">
        <w:rPr>
          <w:rFonts w:ascii="Times New Roman" w:eastAsia="Times New Roman" w:hAnsi="Times New Roman" w:cs="Times New Roman"/>
          <w:kern w:val="0"/>
          <w:sz w:val="22"/>
          <w:szCs w:val="22"/>
          <w:lang w:eastAsia="lt-LT"/>
          <w14:ligatures w14:val="none"/>
        </w:rPr>
        <w:t xml:space="preserve"> nurodytais būdais.</w:t>
      </w:r>
    </w:p>
    <w:p w14:paraId="288339DF"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630C1A" w14:textId="77777777" w:rsidR="00E402C6" w:rsidRPr="00AE506C" w:rsidRDefault="00E402C6" w:rsidP="008E27C0">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spacing w:val="-2"/>
          <w:kern w:val="0"/>
          <w:sz w:val="22"/>
          <w:szCs w:val="22"/>
          <w14:ligatures w14:val="none"/>
        </w:rPr>
        <w:t>Perdozavimas</w:t>
      </w:r>
    </w:p>
    <w:p w14:paraId="75D427F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0B5AE13" w14:textId="1B9BE7E4" w:rsidR="008E27C0" w:rsidRPr="00AE506C" w:rsidRDefault="007628AC"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Informacijos</w:t>
      </w:r>
      <w:r w:rsidRPr="00AE506C">
        <w:rPr>
          <w:rFonts w:ascii="Times New Roman" w:eastAsia="Times New Roman" w:hAnsi="Times New Roman" w:cs="Times New Roman"/>
          <w:spacing w:val="-8"/>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apie</w:t>
      </w:r>
      <w:r w:rsidR="00E402C6" w:rsidRPr="00AE506C">
        <w:rPr>
          <w:rFonts w:ascii="Times New Roman" w:eastAsia="Times New Roman" w:hAnsi="Times New Roman" w:cs="Times New Roman"/>
          <w:spacing w:val="-10"/>
          <w:kern w:val="0"/>
          <w:sz w:val="22"/>
          <w:szCs w:val="22"/>
          <w14:ligatures w14:val="none"/>
        </w:rPr>
        <w:t xml:space="preserve"> </w:t>
      </w:r>
      <w:proofErr w:type="spellStart"/>
      <w:r w:rsidR="00E402C6" w:rsidRPr="00AE506C">
        <w:rPr>
          <w:rFonts w:ascii="Times New Roman" w:eastAsia="Times New Roman" w:hAnsi="Times New Roman" w:cs="Times New Roman"/>
          <w:kern w:val="0"/>
          <w:sz w:val="22"/>
          <w:szCs w:val="22"/>
          <w14:ligatures w14:val="none"/>
        </w:rPr>
        <w:t>vildagliptino</w:t>
      </w:r>
      <w:proofErr w:type="spellEnd"/>
      <w:r w:rsidR="00E402C6" w:rsidRPr="00AE506C">
        <w:rPr>
          <w:rFonts w:ascii="Times New Roman" w:eastAsia="Times New Roman" w:hAnsi="Times New Roman" w:cs="Times New Roman"/>
          <w:spacing w:val="-8"/>
          <w:kern w:val="0"/>
          <w:sz w:val="22"/>
          <w:szCs w:val="22"/>
          <w14:ligatures w14:val="none"/>
        </w:rPr>
        <w:t xml:space="preserve"> </w:t>
      </w:r>
      <w:r w:rsidR="00E402C6" w:rsidRPr="00AE506C">
        <w:rPr>
          <w:rFonts w:ascii="Times New Roman" w:eastAsia="Times New Roman" w:hAnsi="Times New Roman" w:cs="Times New Roman"/>
          <w:kern w:val="0"/>
          <w:sz w:val="22"/>
          <w:szCs w:val="22"/>
          <w14:ligatures w14:val="none"/>
        </w:rPr>
        <w:t>perdozavimą</w:t>
      </w:r>
      <w:r w:rsidR="00E402C6" w:rsidRPr="00AE506C">
        <w:rPr>
          <w:rFonts w:ascii="Times New Roman" w:eastAsia="Times New Roman" w:hAnsi="Times New Roman" w:cs="Times New Roman"/>
          <w:spacing w:val="-8"/>
          <w:kern w:val="0"/>
          <w:sz w:val="22"/>
          <w:szCs w:val="22"/>
          <w14:ligatures w14:val="none"/>
        </w:rPr>
        <w:t xml:space="preserve"> </w:t>
      </w:r>
      <w:r>
        <w:rPr>
          <w:rFonts w:ascii="Times New Roman" w:eastAsia="Times New Roman" w:hAnsi="Times New Roman" w:cs="Times New Roman"/>
          <w:kern w:val="0"/>
          <w:sz w:val="22"/>
          <w:szCs w:val="22"/>
          <w14:ligatures w14:val="none"/>
        </w:rPr>
        <w:t>nedaug</w:t>
      </w:r>
      <w:r w:rsidR="00E402C6" w:rsidRPr="00AE506C">
        <w:rPr>
          <w:rFonts w:ascii="Times New Roman" w:eastAsia="Times New Roman" w:hAnsi="Times New Roman" w:cs="Times New Roman"/>
          <w:kern w:val="0"/>
          <w:sz w:val="22"/>
          <w:szCs w:val="22"/>
          <w14:ligatures w14:val="none"/>
        </w:rPr>
        <w:t>.</w:t>
      </w:r>
    </w:p>
    <w:p w14:paraId="2ACE3FDF"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0D5B55" w14:textId="34E40630"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u w:val="single"/>
          <w14:ligatures w14:val="none"/>
        </w:rPr>
      </w:pPr>
      <w:r w:rsidRPr="00AE506C">
        <w:rPr>
          <w:rFonts w:ascii="Times New Roman" w:eastAsia="Times New Roman" w:hAnsi="Times New Roman" w:cs="Times New Roman"/>
          <w:spacing w:val="-2"/>
          <w:kern w:val="0"/>
          <w:sz w:val="22"/>
          <w:szCs w:val="22"/>
          <w:u w:val="single"/>
          <w14:ligatures w14:val="none"/>
        </w:rPr>
        <w:t>Simptomai</w:t>
      </w:r>
    </w:p>
    <w:p w14:paraId="0675C5CB" w14:textId="28E5EE29"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Informacija apie galimus perdozavimo simptomus gauta didėjančių dozių toleravimo tyrimo metu, kuriame dalyvavę sveiki savanoriai vartojo </w:t>
      </w:r>
      <w:proofErr w:type="spellStart"/>
      <w:r w:rsidR="00A92039" w:rsidRPr="00AE506C">
        <w:rPr>
          <w:rFonts w:ascii="Times New Roman" w:eastAsia="Times New Roman" w:hAnsi="Times New Roman" w:cs="Times New Roman"/>
          <w:kern w:val="0"/>
          <w:sz w:val="22"/>
          <w:szCs w:val="22"/>
          <w14:ligatures w14:val="none"/>
        </w:rPr>
        <w:t>Vildagliptin</w:t>
      </w:r>
      <w:proofErr w:type="spellEnd"/>
      <w:r w:rsidR="00A92039"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 xml:space="preserve"> 10</w:t>
      </w:r>
      <w:r w:rsidR="00CB6EB4"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dienų. Kai dozė buvo 400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registruoti trys raumenų skausmo atvejai ir pavieniai nesunkios ir laikinos </w:t>
      </w:r>
      <w:proofErr w:type="spellStart"/>
      <w:r w:rsidRPr="00AE506C">
        <w:rPr>
          <w:rFonts w:ascii="Times New Roman" w:eastAsia="Times New Roman" w:hAnsi="Times New Roman" w:cs="Times New Roman"/>
          <w:kern w:val="0"/>
          <w:sz w:val="22"/>
          <w:szCs w:val="22"/>
          <w14:ligatures w14:val="none"/>
        </w:rPr>
        <w:t>parestezijos</w:t>
      </w:r>
      <w:proofErr w:type="spellEnd"/>
      <w:r w:rsidRPr="00AE506C">
        <w:rPr>
          <w:rFonts w:ascii="Times New Roman" w:eastAsia="Times New Roman" w:hAnsi="Times New Roman" w:cs="Times New Roman"/>
          <w:kern w:val="0"/>
          <w:sz w:val="22"/>
          <w:szCs w:val="22"/>
          <w14:ligatures w14:val="none"/>
        </w:rPr>
        <w:t>, karščiavimo, edemos ir</w:t>
      </w:r>
      <w:r w:rsidRPr="00AE506C">
        <w:rPr>
          <w:rFonts w:ascii="Times New Roman" w:eastAsia="Times New Roman" w:hAnsi="Times New Roman" w:cs="Times New Roman"/>
          <w:spacing w:val="40"/>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laikino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lipazės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aktyvumo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padidėjimo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atvejai.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600</w:t>
      </w:r>
      <w:r w:rsidR="00680DA0" w:rsidRPr="00AE506C">
        <w:rPr>
          <w:rFonts w:ascii="Times New Roman" w:eastAsia="Times New Roman" w:hAnsi="Times New Roman" w:cs="Times New Roman"/>
          <w:spacing w:val="-1"/>
          <w:kern w:val="0"/>
          <w:sz w:val="22"/>
          <w:szCs w:val="22"/>
          <w14:ligatures w14:val="none"/>
        </w:rPr>
        <w:t> mg</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vienam</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asmeniui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pėdų ir rankų edema, padidėjo </w:t>
      </w:r>
      <w:proofErr w:type="spellStart"/>
      <w:r w:rsidRPr="00AE506C">
        <w:rPr>
          <w:rFonts w:ascii="Times New Roman" w:eastAsia="Times New Roman" w:hAnsi="Times New Roman" w:cs="Times New Roman"/>
          <w:kern w:val="0"/>
          <w:sz w:val="22"/>
          <w:szCs w:val="22"/>
          <w14:ligatures w14:val="none"/>
        </w:rPr>
        <w:t>kreatinfosfokinazės</w:t>
      </w:r>
      <w:proofErr w:type="spellEnd"/>
      <w:r w:rsidRPr="00AE506C">
        <w:rPr>
          <w:rFonts w:ascii="Times New Roman" w:eastAsia="Times New Roman" w:hAnsi="Times New Roman" w:cs="Times New Roman"/>
          <w:kern w:val="0"/>
          <w:sz w:val="22"/>
          <w:szCs w:val="22"/>
          <w14:ligatures w14:val="none"/>
        </w:rPr>
        <w:t xml:space="preserve"> (KFK), aspartataminotransferazės (AST) aktyvumas, C reaktyvaus baltymo (CRB) ir </w:t>
      </w:r>
      <w:proofErr w:type="spellStart"/>
      <w:r w:rsidRPr="00AE506C">
        <w:rPr>
          <w:rFonts w:ascii="Times New Roman" w:eastAsia="Times New Roman" w:hAnsi="Times New Roman" w:cs="Times New Roman"/>
          <w:kern w:val="0"/>
          <w:sz w:val="22"/>
          <w:szCs w:val="22"/>
          <w14:ligatures w14:val="none"/>
        </w:rPr>
        <w:t>mioglobino</w:t>
      </w:r>
      <w:proofErr w:type="spellEnd"/>
      <w:r w:rsidRPr="00AE506C">
        <w:rPr>
          <w:rFonts w:ascii="Times New Roman" w:eastAsia="Times New Roman" w:hAnsi="Times New Roman" w:cs="Times New Roman"/>
          <w:kern w:val="0"/>
          <w:sz w:val="22"/>
          <w:szCs w:val="22"/>
          <w14:ligatures w14:val="none"/>
        </w:rPr>
        <w:t xml:space="preserve"> koncentracija. Dar trims asmenims pasireiškė pėdų edema, dviem atvejais kartu buvo ir </w:t>
      </w:r>
      <w:proofErr w:type="spellStart"/>
      <w:r w:rsidRPr="00AE506C">
        <w:rPr>
          <w:rFonts w:ascii="Times New Roman" w:eastAsia="Times New Roman" w:hAnsi="Times New Roman" w:cs="Times New Roman"/>
          <w:kern w:val="0"/>
          <w:sz w:val="22"/>
          <w:szCs w:val="22"/>
          <w14:ligatures w14:val="none"/>
        </w:rPr>
        <w:t>parestezija</w:t>
      </w:r>
      <w:proofErr w:type="spellEnd"/>
      <w:r w:rsidRPr="00AE506C">
        <w:rPr>
          <w:rFonts w:ascii="Times New Roman" w:eastAsia="Times New Roman" w:hAnsi="Times New Roman" w:cs="Times New Roman"/>
          <w:kern w:val="0"/>
          <w:sz w:val="22"/>
          <w:szCs w:val="22"/>
          <w14:ligatures w14:val="none"/>
        </w:rPr>
        <w:t>. Visi simptomai ir laboratorinių rodiklių pakitimai nutraukus tiriamojo vaistinio preparato vartojimą išnyko be gydymo.</w:t>
      </w:r>
    </w:p>
    <w:p w14:paraId="4766AB22"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319E2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u w:val="single"/>
          <w14:ligatures w14:val="none"/>
        </w:rPr>
        <w:t>Gydymas</w:t>
      </w:r>
    </w:p>
    <w:p w14:paraId="1A2F4F0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Perdozavimo atveju rekomenduojamas palaikomasis gydymas.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negalima pašalinti hemodializės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Tačiau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hemodializės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galima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pašalinti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pagrindinį</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hidrolizės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susidariusį metabolitą (LAY 151).</w:t>
      </w:r>
    </w:p>
    <w:p w14:paraId="0D883DA5"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FB007D"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47C633" w14:textId="77777777" w:rsidR="00E402C6" w:rsidRPr="00AE506C" w:rsidRDefault="00E402C6" w:rsidP="008E27C0">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FARMAKOLOGINĖS</w:t>
      </w:r>
      <w:r w:rsidRPr="00AE506C">
        <w:rPr>
          <w:rFonts w:ascii="Times New Roman" w:eastAsia="Times New Roman" w:hAnsi="Times New Roman" w:cs="Times New Roman"/>
          <w:b/>
          <w:bCs/>
          <w:spacing w:val="-12"/>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SAVYBĖS</w:t>
      </w:r>
    </w:p>
    <w:p w14:paraId="668B498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8907FF6" w14:textId="77777777" w:rsidR="00E402C6" w:rsidRPr="00AE506C" w:rsidRDefault="00E402C6" w:rsidP="008E27C0">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AE506C">
        <w:rPr>
          <w:rFonts w:ascii="Times New Roman" w:eastAsia="Times New Roman" w:hAnsi="Times New Roman" w:cs="Times New Roman"/>
          <w:b/>
          <w:bCs/>
          <w:spacing w:val="-2"/>
          <w:kern w:val="0"/>
          <w:sz w:val="22"/>
          <w:szCs w:val="22"/>
          <w14:ligatures w14:val="none"/>
        </w:rPr>
        <w:t>Farmakodinaminės</w:t>
      </w:r>
      <w:proofErr w:type="spellEnd"/>
      <w:r w:rsidRPr="00AE506C">
        <w:rPr>
          <w:rFonts w:ascii="Times New Roman" w:eastAsia="Times New Roman" w:hAnsi="Times New Roman" w:cs="Times New Roman"/>
          <w:b/>
          <w:bCs/>
          <w:spacing w:val="18"/>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savybės</w:t>
      </w:r>
    </w:p>
    <w:p w14:paraId="2A89B18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F6C1B25" w14:textId="39F8597F"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Farmakoterapinė</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grupė</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preparatai,</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vartojami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diabetui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gydyti,</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dipeptidilpeptidazės</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4 (DPP</w:t>
      </w:r>
      <w:r w:rsidR="0064611D" w:rsidRPr="00AE506C">
        <w:rPr>
          <w:rFonts w:ascii="Times New Roman" w:eastAsia="Times New Roman" w:hAnsi="Times New Roman" w:cs="Times New Roman"/>
          <w:kern w:val="0"/>
          <w:sz w:val="22"/>
          <w:szCs w:val="22"/>
          <w14:ligatures w14:val="none"/>
        </w:rPr>
        <w:noBreakHyphen/>
      </w:r>
      <w:r w:rsidRPr="00AE506C">
        <w:rPr>
          <w:rFonts w:ascii="Times New Roman" w:eastAsia="Times New Roman" w:hAnsi="Times New Roman" w:cs="Times New Roman"/>
          <w:kern w:val="0"/>
          <w:sz w:val="22"/>
          <w:szCs w:val="22"/>
          <w14:ligatures w14:val="none"/>
        </w:rPr>
        <w:t>4) inhibitoriai, ATC kodas – A10BH02</w:t>
      </w:r>
      <w:r w:rsidR="00095846" w:rsidRPr="00AE506C">
        <w:rPr>
          <w:rFonts w:ascii="Times New Roman" w:eastAsia="Times New Roman" w:hAnsi="Times New Roman" w:cs="Times New Roman"/>
          <w:kern w:val="0"/>
          <w:sz w:val="22"/>
          <w:szCs w:val="22"/>
          <w14:ligatures w14:val="none"/>
        </w:rPr>
        <w:t>.</w:t>
      </w:r>
    </w:p>
    <w:p w14:paraId="4F6A38EF"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D7C8FF7" w14:textId="77777777" w:rsidR="008E27C0"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kasos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saleles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aktyvinantis</w:t>
      </w:r>
      <w:r w:rsidRPr="00AE506C">
        <w:rPr>
          <w:rFonts w:ascii="Times New Roman" w:eastAsia="Times New Roman" w:hAnsi="Times New Roman" w:cs="Times New Roman"/>
          <w:spacing w:val="-5"/>
          <w:kern w:val="0"/>
          <w:sz w:val="22"/>
          <w:szCs w:val="22"/>
          <w14:ligatures w14:val="none"/>
        </w:rPr>
        <w:t xml:space="preserve"> </w:t>
      </w:r>
      <w:r w:rsidR="008E27C0" w:rsidRPr="00AE506C">
        <w:rPr>
          <w:rFonts w:ascii="Times New Roman" w:eastAsia="Times New Roman" w:hAnsi="Times New Roman" w:cs="Times New Roman"/>
          <w:spacing w:val="-5"/>
          <w:kern w:val="0"/>
          <w:sz w:val="22"/>
          <w:szCs w:val="22"/>
          <w14:ligatures w14:val="none"/>
        </w:rPr>
        <w:t xml:space="preserve">vaistinis </w:t>
      </w:r>
      <w:r w:rsidRPr="00AE506C">
        <w:rPr>
          <w:rFonts w:ascii="Times New Roman" w:eastAsia="Times New Roman" w:hAnsi="Times New Roman" w:cs="Times New Roman"/>
          <w:kern w:val="0"/>
          <w:sz w:val="22"/>
          <w:szCs w:val="22"/>
          <w14:ligatures w14:val="none"/>
        </w:rPr>
        <w:t>preparatas,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stiprus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selektyvus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DPP-4</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inhibitorius.</w:t>
      </w:r>
    </w:p>
    <w:p w14:paraId="05DC8432"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5A66DB" w14:textId="5EABF4D5"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AE506C">
        <w:rPr>
          <w:rFonts w:ascii="Times New Roman" w:eastAsia="Times New Roman" w:hAnsi="Times New Roman" w:cs="Times New Roman"/>
          <w:kern w:val="0"/>
          <w:sz w:val="22"/>
          <w:szCs w:val="22"/>
          <w:u w:val="single"/>
          <w14:ligatures w14:val="none"/>
        </w:rPr>
        <w:t>Veikimo mechanizmas</w:t>
      </w:r>
    </w:p>
    <w:p w14:paraId="3428C8AF" w14:textId="471BE6D3"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Pavartojus</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DPP-4</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aktyvumas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nuslopinamas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greitai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pilnai,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todėl</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padidėja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endogeninių hormonų </w:t>
      </w:r>
      <w:proofErr w:type="spellStart"/>
      <w:r w:rsidRPr="00AE506C">
        <w:rPr>
          <w:rFonts w:ascii="Times New Roman" w:eastAsia="Times New Roman" w:hAnsi="Times New Roman" w:cs="Times New Roman"/>
          <w:kern w:val="0"/>
          <w:sz w:val="22"/>
          <w:szCs w:val="22"/>
          <w14:ligatures w14:val="none"/>
        </w:rPr>
        <w:t>inkretinų</w:t>
      </w:r>
      <w:proofErr w:type="spellEnd"/>
      <w:r w:rsidRPr="00AE506C">
        <w:rPr>
          <w:rFonts w:ascii="Times New Roman" w:eastAsia="Times New Roman" w:hAnsi="Times New Roman" w:cs="Times New Roman"/>
          <w:kern w:val="0"/>
          <w:sz w:val="22"/>
          <w:szCs w:val="22"/>
          <w14:ligatures w14:val="none"/>
        </w:rPr>
        <w:t xml:space="preserve"> – GPP-1 (į </w:t>
      </w:r>
      <w:proofErr w:type="spellStart"/>
      <w:r w:rsidRPr="00AE506C">
        <w:rPr>
          <w:rFonts w:ascii="Times New Roman" w:eastAsia="Times New Roman" w:hAnsi="Times New Roman" w:cs="Times New Roman"/>
          <w:kern w:val="0"/>
          <w:sz w:val="22"/>
          <w:szCs w:val="22"/>
          <w14:ligatures w14:val="none"/>
        </w:rPr>
        <w:t>gliukagoną</w:t>
      </w:r>
      <w:proofErr w:type="spellEnd"/>
      <w:r w:rsidRPr="00AE506C">
        <w:rPr>
          <w:rFonts w:ascii="Times New Roman" w:eastAsia="Times New Roman" w:hAnsi="Times New Roman" w:cs="Times New Roman"/>
          <w:kern w:val="0"/>
          <w:sz w:val="22"/>
          <w:szCs w:val="22"/>
          <w14:ligatures w14:val="none"/>
        </w:rPr>
        <w:t xml:space="preserve"> panašaus peptido 1) ir GIP (nuo gliukozės priklausomo </w:t>
      </w:r>
      <w:proofErr w:type="spellStart"/>
      <w:r w:rsidRPr="00AE506C">
        <w:rPr>
          <w:rFonts w:ascii="Times New Roman" w:eastAsia="Times New Roman" w:hAnsi="Times New Roman" w:cs="Times New Roman"/>
          <w:kern w:val="0"/>
          <w:sz w:val="22"/>
          <w:szCs w:val="22"/>
          <w14:ligatures w14:val="none"/>
        </w:rPr>
        <w:t>insulinotropinio</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polipeptido</w:t>
      </w:r>
      <w:proofErr w:type="spellEnd"/>
      <w:r w:rsidRPr="00AE506C">
        <w:rPr>
          <w:rFonts w:ascii="Times New Roman" w:eastAsia="Times New Roman" w:hAnsi="Times New Roman" w:cs="Times New Roman"/>
          <w:kern w:val="0"/>
          <w:sz w:val="22"/>
          <w:szCs w:val="22"/>
          <w14:ligatures w14:val="none"/>
        </w:rPr>
        <w:t xml:space="preserve">) – </w:t>
      </w:r>
      <w:r w:rsidR="000C6D7F">
        <w:rPr>
          <w:rFonts w:ascii="Times New Roman" w:eastAsia="Times New Roman" w:hAnsi="Times New Roman" w:cs="Times New Roman"/>
          <w:kern w:val="0"/>
          <w:sz w:val="22"/>
          <w:szCs w:val="22"/>
          <w14:ligatures w14:val="none"/>
        </w:rPr>
        <w:t>koncentracija</w:t>
      </w:r>
      <w:r w:rsidR="000C6D7F"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nevalgius ir po valgio.</w:t>
      </w:r>
    </w:p>
    <w:p w14:paraId="6CCD7A20"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A7B56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u w:val="single"/>
          <w14:ligatures w14:val="none"/>
        </w:rPr>
        <w:t>Farmakodinaminis</w:t>
      </w:r>
      <w:proofErr w:type="spellEnd"/>
      <w:r w:rsidRPr="00AE506C">
        <w:rPr>
          <w:rFonts w:ascii="Times New Roman" w:eastAsia="Times New Roman" w:hAnsi="Times New Roman" w:cs="Times New Roman"/>
          <w:spacing w:val="-10"/>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poveikis</w:t>
      </w:r>
    </w:p>
    <w:p w14:paraId="51F8DDD9" w14:textId="1473140E"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Didindamas endogeninių hormonų </w:t>
      </w:r>
      <w:proofErr w:type="spellStart"/>
      <w:r w:rsidRPr="00AE506C">
        <w:rPr>
          <w:rFonts w:ascii="Times New Roman" w:eastAsia="Times New Roman" w:hAnsi="Times New Roman" w:cs="Times New Roman"/>
          <w:kern w:val="0"/>
          <w:sz w:val="22"/>
          <w:szCs w:val="22"/>
          <w14:ligatures w14:val="none"/>
        </w:rPr>
        <w:t>inkretinų</w:t>
      </w:r>
      <w:proofErr w:type="spellEnd"/>
      <w:r w:rsidRPr="00AE506C">
        <w:rPr>
          <w:rFonts w:ascii="Times New Roman" w:eastAsia="Times New Roman" w:hAnsi="Times New Roman" w:cs="Times New Roman"/>
          <w:kern w:val="0"/>
          <w:sz w:val="22"/>
          <w:szCs w:val="22"/>
          <w14:ligatures w14:val="none"/>
        </w:rPr>
        <w:t xml:space="preserve"> </w:t>
      </w:r>
      <w:r w:rsidR="004A7341">
        <w:rPr>
          <w:rFonts w:ascii="Times New Roman" w:eastAsia="Times New Roman" w:hAnsi="Times New Roman" w:cs="Times New Roman"/>
          <w:kern w:val="0"/>
          <w:sz w:val="22"/>
          <w:szCs w:val="22"/>
          <w14:ligatures w14:val="none"/>
        </w:rPr>
        <w:t>koncentraciją</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kern w:val="0"/>
          <w:sz w:val="22"/>
          <w:szCs w:val="22"/>
          <w14:ligatures w14:val="none"/>
        </w:rPr>
        <w:t xml:space="preserve"> padidina beta ląstelių jautrumą gliukozei, dėl to pagerėja nuo gliukozės priklausoma insulino sekrecija. 2</w:t>
      </w:r>
      <w:r w:rsidR="00201881" w:rsidRPr="00AE506C">
        <w:rPr>
          <w:rFonts w:ascii="Times New Roman" w:eastAsia="Times New Roman" w:hAnsi="Times New Roman" w:cs="Times New Roman"/>
          <w:kern w:val="0"/>
          <w:sz w:val="22"/>
          <w:szCs w:val="22"/>
          <w14:ligatures w14:val="none"/>
        </w:rPr>
        <w:t> tipo</w:t>
      </w:r>
      <w:r w:rsidRPr="00AE506C">
        <w:rPr>
          <w:rFonts w:ascii="Times New Roman" w:eastAsia="Times New Roman" w:hAnsi="Times New Roman" w:cs="Times New Roman"/>
          <w:kern w:val="0"/>
          <w:sz w:val="22"/>
          <w:szCs w:val="22"/>
          <w14:ligatures w14:val="none"/>
        </w:rPr>
        <w:t xml:space="preserve"> </w:t>
      </w:r>
      <w:r w:rsidR="004A7341">
        <w:rPr>
          <w:rFonts w:ascii="Times New Roman" w:eastAsia="Times New Roman" w:hAnsi="Times New Roman" w:cs="Times New Roman"/>
          <w:kern w:val="0"/>
          <w:sz w:val="22"/>
          <w:szCs w:val="22"/>
          <w14:ligatures w14:val="none"/>
        </w:rPr>
        <w:t xml:space="preserve">cukriniu </w:t>
      </w:r>
      <w:r w:rsidRPr="00AE506C">
        <w:rPr>
          <w:rFonts w:ascii="Times New Roman" w:eastAsia="Times New Roman" w:hAnsi="Times New Roman" w:cs="Times New Roman"/>
          <w:kern w:val="0"/>
          <w:sz w:val="22"/>
          <w:szCs w:val="22"/>
          <w14:ligatures w14:val="none"/>
        </w:rPr>
        <w:t>diabetu sergančių pacientų gydymas 50-100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paros doze reikšmingai pagerino beta ląstelių funkcijos žymenis, įskaitant HOMA-β (Homeostazės modelio įvertinimas, angl. </w:t>
      </w:r>
      <w:proofErr w:type="spellStart"/>
      <w:r w:rsidRPr="00AE506C">
        <w:rPr>
          <w:rFonts w:ascii="Times New Roman" w:eastAsia="Times New Roman" w:hAnsi="Times New Roman" w:cs="Times New Roman"/>
          <w:i/>
          <w:kern w:val="0"/>
          <w:sz w:val="22"/>
          <w:szCs w:val="22"/>
          <w14:ligatures w14:val="none"/>
        </w:rPr>
        <w:t>Homeostasis</w:t>
      </w:r>
      <w:proofErr w:type="spellEnd"/>
      <w:r w:rsidRPr="00AE506C">
        <w:rPr>
          <w:rFonts w:ascii="Times New Roman" w:eastAsia="Times New Roman" w:hAnsi="Times New Roman" w:cs="Times New Roman"/>
          <w:i/>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Model</w:t>
      </w:r>
      <w:proofErr w:type="spellEnd"/>
      <w:r w:rsidRPr="00AE506C">
        <w:rPr>
          <w:rFonts w:ascii="Times New Roman" w:eastAsia="Times New Roman" w:hAnsi="Times New Roman" w:cs="Times New Roman"/>
          <w:i/>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Assessment</w:t>
      </w:r>
      <w:proofErr w:type="spellEnd"/>
      <w:r w:rsidRPr="00AE506C">
        <w:rPr>
          <w:rFonts w:ascii="Times New Roman" w:eastAsia="Times New Roman" w:hAnsi="Times New Roman" w:cs="Times New Roman"/>
          <w:i/>
          <w:kern w:val="0"/>
          <w:sz w:val="22"/>
          <w:szCs w:val="22"/>
          <w14:ligatures w14:val="none"/>
        </w:rPr>
        <w:t>-β</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proinsulino</w:t>
      </w:r>
      <w:proofErr w:type="spellEnd"/>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insulino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santykį</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bei beta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ląstelių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atsako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dažno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maisto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tolerancijos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testą rodiklius. Diabetu nesergantiems asmenims (kurių gliukozės koncentracija normali), </w:t>
      </w: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kern w:val="0"/>
          <w:sz w:val="22"/>
          <w:szCs w:val="22"/>
          <w14:ligatures w14:val="none"/>
        </w:rPr>
        <w:t xml:space="preserve"> nestimuliuoja insulino sekrecijos ir nemažina gliukozės koncentracijos.</w:t>
      </w:r>
    </w:p>
    <w:p w14:paraId="5363A47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A8A8B8" w14:textId="1DD52A0A"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Didindamas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endogeninio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GPP-1</w:t>
      </w:r>
      <w:r w:rsidRPr="00AE506C">
        <w:rPr>
          <w:rFonts w:ascii="Times New Roman" w:eastAsia="Times New Roman" w:hAnsi="Times New Roman" w:cs="Times New Roman"/>
          <w:spacing w:val="-3"/>
          <w:kern w:val="0"/>
          <w:sz w:val="22"/>
          <w:szCs w:val="22"/>
          <w14:ligatures w14:val="none"/>
        </w:rPr>
        <w:t xml:space="preserve"> </w:t>
      </w:r>
      <w:r w:rsidR="000E110E">
        <w:rPr>
          <w:rFonts w:ascii="Times New Roman" w:eastAsia="Times New Roman" w:hAnsi="Times New Roman" w:cs="Times New Roman"/>
          <w:kern w:val="0"/>
          <w:sz w:val="22"/>
          <w:szCs w:val="22"/>
          <w14:ligatures w14:val="none"/>
        </w:rPr>
        <w:t>koncentraciją</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taip</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padidina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alfa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ląstelių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jautrumą</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gliukozei, dėl to </w:t>
      </w:r>
      <w:proofErr w:type="spellStart"/>
      <w:r w:rsidRPr="00AE506C">
        <w:rPr>
          <w:rFonts w:ascii="Times New Roman" w:eastAsia="Times New Roman" w:hAnsi="Times New Roman" w:cs="Times New Roman"/>
          <w:kern w:val="0"/>
          <w:sz w:val="22"/>
          <w:szCs w:val="22"/>
          <w14:ligatures w14:val="none"/>
        </w:rPr>
        <w:t>gliukagono</w:t>
      </w:r>
      <w:proofErr w:type="spellEnd"/>
      <w:r w:rsidRPr="00AE506C">
        <w:rPr>
          <w:rFonts w:ascii="Times New Roman" w:eastAsia="Times New Roman" w:hAnsi="Times New Roman" w:cs="Times New Roman"/>
          <w:kern w:val="0"/>
          <w:sz w:val="22"/>
          <w:szCs w:val="22"/>
          <w14:ligatures w14:val="none"/>
        </w:rPr>
        <w:t xml:space="preserve"> sekrecija labiau priklauso nuo gliukozės koncentracijos.</w:t>
      </w:r>
    </w:p>
    <w:p w14:paraId="36695699"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5D659F" w14:textId="15BA8A04"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Kadangi dėl padidėjusio</w:t>
      </w:r>
      <w:r w:rsidR="00884A74">
        <w:rPr>
          <w:rFonts w:ascii="Times New Roman" w:eastAsia="Times New Roman" w:hAnsi="Times New Roman" w:cs="Times New Roman"/>
          <w:kern w:val="0"/>
          <w:sz w:val="22"/>
          <w:szCs w:val="22"/>
          <w14:ligatures w14:val="none"/>
        </w:rPr>
        <w:t>s</w:t>
      </w:r>
      <w:r w:rsidRPr="00AE506C">
        <w:rPr>
          <w:rFonts w:ascii="Times New Roman" w:eastAsia="Times New Roman" w:hAnsi="Times New Roman" w:cs="Times New Roman"/>
          <w:kern w:val="0"/>
          <w:sz w:val="22"/>
          <w:szCs w:val="22"/>
          <w14:ligatures w14:val="none"/>
        </w:rPr>
        <w:t xml:space="preserve"> hormonų </w:t>
      </w:r>
      <w:proofErr w:type="spellStart"/>
      <w:r w:rsidRPr="00AE506C">
        <w:rPr>
          <w:rFonts w:ascii="Times New Roman" w:eastAsia="Times New Roman" w:hAnsi="Times New Roman" w:cs="Times New Roman"/>
          <w:kern w:val="0"/>
          <w:sz w:val="22"/>
          <w:szCs w:val="22"/>
          <w14:ligatures w14:val="none"/>
        </w:rPr>
        <w:t>inkretinų</w:t>
      </w:r>
      <w:proofErr w:type="spellEnd"/>
      <w:r w:rsidRPr="00AE506C">
        <w:rPr>
          <w:rFonts w:ascii="Times New Roman" w:eastAsia="Times New Roman" w:hAnsi="Times New Roman" w:cs="Times New Roman"/>
          <w:kern w:val="0"/>
          <w:sz w:val="22"/>
          <w:szCs w:val="22"/>
          <w14:ligatures w14:val="none"/>
        </w:rPr>
        <w:t xml:space="preserve"> </w:t>
      </w:r>
      <w:r w:rsidR="00884A74">
        <w:rPr>
          <w:rFonts w:ascii="Times New Roman" w:eastAsia="Times New Roman" w:hAnsi="Times New Roman" w:cs="Times New Roman"/>
          <w:kern w:val="0"/>
          <w:sz w:val="22"/>
          <w:szCs w:val="22"/>
          <w14:ligatures w14:val="none"/>
        </w:rPr>
        <w:t>koncentracijos</w:t>
      </w:r>
      <w:r w:rsidR="00884A74"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padidėja insulino</w:t>
      </w:r>
      <w:r w:rsidR="002F7320" w:rsidRPr="00AE506C">
        <w:rPr>
          <w:rFonts w:ascii="Times New Roman" w:eastAsia="Times New Roman" w:hAnsi="Times New Roman" w:cs="Times New Roman"/>
          <w:kern w:val="0"/>
          <w:sz w:val="22"/>
          <w:szCs w:val="22"/>
          <w14:ligatures w14:val="none"/>
        </w:rPr>
        <w:t>/</w:t>
      </w:r>
      <w:proofErr w:type="spellStart"/>
      <w:r w:rsidRPr="00AE506C">
        <w:rPr>
          <w:rFonts w:ascii="Times New Roman" w:eastAsia="Times New Roman" w:hAnsi="Times New Roman" w:cs="Times New Roman"/>
          <w:kern w:val="0"/>
          <w:sz w:val="22"/>
          <w:szCs w:val="22"/>
          <w14:ligatures w14:val="none"/>
        </w:rPr>
        <w:t>gliukagono</w:t>
      </w:r>
      <w:proofErr w:type="spellEnd"/>
      <w:r w:rsidRPr="00AE506C">
        <w:rPr>
          <w:rFonts w:ascii="Times New Roman" w:eastAsia="Times New Roman" w:hAnsi="Times New Roman" w:cs="Times New Roman"/>
          <w:kern w:val="0"/>
          <w:sz w:val="22"/>
          <w:szCs w:val="22"/>
          <w14:ligatures w14:val="none"/>
        </w:rPr>
        <w:t xml:space="preserve"> santykis hiperglikemijos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sumažėja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gliukozės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gamyba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kepenyse</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nevalgius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valgio,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todėl</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sumažėja gliukozės koncentracija.</w:t>
      </w:r>
    </w:p>
    <w:p w14:paraId="6C3804A8"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710693F" w14:textId="5C8ECDB8"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Žinoma,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kad</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padidėj</w:t>
      </w:r>
      <w:r w:rsidR="00A84F48">
        <w:rPr>
          <w:rFonts w:ascii="Times New Roman" w:eastAsia="Times New Roman" w:hAnsi="Times New Roman" w:cs="Times New Roman"/>
          <w:kern w:val="0"/>
          <w:sz w:val="22"/>
          <w:szCs w:val="22"/>
          <w14:ligatures w14:val="none"/>
        </w:rPr>
        <w:t>usi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GPP-1</w:t>
      </w:r>
      <w:r w:rsidRPr="00AE506C">
        <w:rPr>
          <w:rFonts w:ascii="Times New Roman" w:eastAsia="Times New Roman" w:hAnsi="Times New Roman" w:cs="Times New Roman"/>
          <w:spacing w:val="-2"/>
          <w:kern w:val="0"/>
          <w:sz w:val="22"/>
          <w:szCs w:val="22"/>
          <w14:ligatures w14:val="none"/>
        </w:rPr>
        <w:t xml:space="preserve"> </w:t>
      </w:r>
      <w:r w:rsidR="00A84F48">
        <w:rPr>
          <w:rFonts w:ascii="Times New Roman" w:eastAsia="Times New Roman" w:hAnsi="Times New Roman" w:cs="Times New Roman"/>
          <w:kern w:val="0"/>
          <w:sz w:val="22"/>
          <w:szCs w:val="22"/>
          <w14:ligatures w14:val="none"/>
        </w:rPr>
        <w:t>koncentracija</w:t>
      </w:r>
      <w:r w:rsidR="00A84F48"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lėtina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skrandžio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ištuštinimą,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gydymo</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vildagliptinu</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šis poveikis nepasireiškė.</w:t>
      </w:r>
    </w:p>
    <w:p w14:paraId="1BA23941"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97B424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u w:val="single"/>
          <w14:ligatures w14:val="none"/>
        </w:rPr>
      </w:pPr>
      <w:r w:rsidRPr="00AE506C">
        <w:rPr>
          <w:rFonts w:ascii="Times New Roman" w:eastAsia="Times New Roman" w:hAnsi="Times New Roman" w:cs="Times New Roman"/>
          <w:kern w:val="0"/>
          <w:sz w:val="22"/>
          <w:szCs w:val="22"/>
          <w:u w:val="single"/>
          <w14:ligatures w14:val="none"/>
        </w:rPr>
        <w:t>Klinikinis</w:t>
      </w:r>
      <w:r w:rsidRPr="00AE506C">
        <w:rPr>
          <w:rFonts w:ascii="Times New Roman" w:eastAsia="Times New Roman" w:hAnsi="Times New Roman" w:cs="Times New Roman"/>
          <w:spacing w:val="-9"/>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veiksmingumas</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ir</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saugumas</w:t>
      </w:r>
    </w:p>
    <w:p w14:paraId="48A9E167" w14:textId="6E4055D5"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Daugiau nei 15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000 pacientų, sergančių 2</w:t>
      </w:r>
      <w:r w:rsidR="00201881" w:rsidRPr="00AE506C">
        <w:rPr>
          <w:rFonts w:ascii="Times New Roman" w:eastAsia="Times New Roman" w:hAnsi="Times New Roman" w:cs="Times New Roman"/>
          <w:kern w:val="0"/>
          <w:sz w:val="22"/>
          <w:szCs w:val="22"/>
          <w14:ligatures w14:val="none"/>
        </w:rPr>
        <w:t> tipo</w:t>
      </w:r>
      <w:r w:rsidRPr="00AE506C">
        <w:rPr>
          <w:rFonts w:ascii="Times New Roman" w:eastAsia="Times New Roman" w:hAnsi="Times New Roman" w:cs="Times New Roman"/>
          <w:kern w:val="0"/>
          <w:sz w:val="22"/>
          <w:szCs w:val="22"/>
          <w14:ligatures w14:val="none"/>
        </w:rPr>
        <w:t xml:space="preserve"> cukriniu diabetu, dalyvavo dvigubai </w:t>
      </w:r>
      <w:r w:rsidR="000B09F2" w:rsidRPr="00AE506C">
        <w:rPr>
          <w:rFonts w:ascii="Times New Roman" w:eastAsia="Times New Roman" w:hAnsi="Times New Roman" w:cs="Times New Roman"/>
          <w:kern w:val="0"/>
          <w:sz w:val="22"/>
          <w:szCs w:val="22"/>
          <w14:ligatures w14:val="none"/>
        </w:rPr>
        <w:t>koduotuose</w:t>
      </w:r>
      <w:r w:rsidRPr="00AE506C">
        <w:rPr>
          <w:rFonts w:ascii="Times New Roman" w:eastAsia="Times New Roman" w:hAnsi="Times New Roman" w:cs="Times New Roman"/>
          <w:kern w:val="0"/>
          <w:sz w:val="22"/>
          <w:szCs w:val="22"/>
          <w14:ligatures w14:val="none"/>
        </w:rPr>
        <w:t>, placebu arba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aktyviu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palyginamuoju</w:t>
      </w:r>
      <w:r w:rsidRPr="00AE506C">
        <w:rPr>
          <w:rFonts w:ascii="Times New Roman" w:eastAsia="Times New Roman" w:hAnsi="Times New Roman" w:cs="Times New Roman"/>
          <w:spacing w:val="-2"/>
          <w:kern w:val="0"/>
          <w:sz w:val="22"/>
          <w:szCs w:val="22"/>
          <w14:ligatures w14:val="none"/>
        </w:rPr>
        <w:t xml:space="preserve"> </w:t>
      </w:r>
      <w:r w:rsidR="000B09F2" w:rsidRPr="00AE506C">
        <w:rPr>
          <w:rFonts w:ascii="Times New Roman" w:eastAsia="Times New Roman" w:hAnsi="Times New Roman" w:cs="Times New Roman"/>
          <w:spacing w:val="-2"/>
          <w:kern w:val="0"/>
          <w:sz w:val="22"/>
          <w:szCs w:val="22"/>
          <w14:ligatures w14:val="none"/>
        </w:rPr>
        <w:t xml:space="preserve">vaistiniu </w:t>
      </w:r>
      <w:r w:rsidRPr="00AE506C">
        <w:rPr>
          <w:rFonts w:ascii="Times New Roman" w:eastAsia="Times New Roman" w:hAnsi="Times New Roman" w:cs="Times New Roman"/>
          <w:kern w:val="0"/>
          <w:sz w:val="22"/>
          <w:szCs w:val="22"/>
          <w14:ligatures w14:val="none"/>
        </w:rPr>
        <w:t>preparatu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kontroliuojamuose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klinikiniuose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tyrimuose,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trukmė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 ilgesnė nei 2 metai. Šių</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 daugiau nei 9</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000</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pacientų</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vartojo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vieną kartą per parą, po 50</w:t>
      </w:r>
      <w:r w:rsidR="00680DA0" w:rsidRPr="00AE506C">
        <w:rPr>
          <w:rFonts w:ascii="Times New Roman" w:eastAsia="Times New Roman" w:hAnsi="Times New Roman" w:cs="Times New Roman"/>
          <w:spacing w:val="-1"/>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kartus per parą</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100</w:t>
      </w:r>
      <w:r w:rsidR="00680DA0" w:rsidRPr="00AE506C">
        <w:rPr>
          <w:rFonts w:ascii="Times New Roman" w:eastAsia="Times New Roman" w:hAnsi="Times New Roman" w:cs="Times New Roman"/>
          <w:spacing w:val="-1"/>
          <w:kern w:val="0"/>
          <w:sz w:val="22"/>
          <w:szCs w:val="22"/>
          <w14:ligatures w14:val="none"/>
        </w:rPr>
        <w:t> mg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vieną</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kartą</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parą. Daugiau nei 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000</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vyrų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 daugiau nei 4</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000 moterų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vartojo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kartą per parą ar 100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per parą. Daugiau nei 1</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900 65</w:t>
      </w:r>
      <w:r w:rsidR="00A92039" w:rsidRPr="00AE506C">
        <w:rPr>
          <w:rFonts w:ascii="Times New Roman" w:eastAsia="Times New Roman" w:hAnsi="Times New Roman" w:cs="Times New Roman"/>
          <w:kern w:val="0"/>
          <w:sz w:val="22"/>
          <w:szCs w:val="22"/>
          <w14:ligatures w14:val="none"/>
        </w:rPr>
        <w:t> metų</w:t>
      </w:r>
      <w:r w:rsidRPr="00AE506C">
        <w:rPr>
          <w:rFonts w:ascii="Times New Roman" w:eastAsia="Times New Roman" w:hAnsi="Times New Roman" w:cs="Times New Roman"/>
          <w:kern w:val="0"/>
          <w:sz w:val="22"/>
          <w:szCs w:val="22"/>
          <w14:ligatures w14:val="none"/>
        </w:rPr>
        <w:t xml:space="preserve"> ir vyresnių pacientų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vartojo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kartą per parą ar 100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per parą. Šių tyrimų metu iki tol vaistiniais preparatais negydytiems, 2</w:t>
      </w:r>
      <w:r w:rsidR="00201881" w:rsidRPr="00AE506C">
        <w:rPr>
          <w:rFonts w:ascii="Times New Roman" w:eastAsia="Times New Roman" w:hAnsi="Times New Roman" w:cs="Times New Roman"/>
          <w:kern w:val="0"/>
          <w:sz w:val="22"/>
          <w:szCs w:val="22"/>
          <w14:ligatures w14:val="none"/>
        </w:rPr>
        <w:t> tipo</w:t>
      </w:r>
      <w:r w:rsidRPr="00AE506C">
        <w:rPr>
          <w:rFonts w:ascii="Times New Roman" w:eastAsia="Times New Roman" w:hAnsi="Times New Roman" w:cs="Times New Roman"/>
          <w:kern w:val="0"/>
          <w:sz w:val="22"/>
          <w:szCs w:val="22"/>
          <w14:ligatures w14:val="none"/>
        </w:rPr>
        <w:t xml:space="preserve"> cukriniu diabetu sergantiems pacientams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skiriama</w:t>
      </w:r>
      <w:r w:rsidRPr="00AE506C">
        <w:rPr>
          <w:rFonts w:ascii="Times New Roman" w:eastAsia="Times New Roman" w:hAnsi="Times New Roman" w:cs="Times New Roman"/>
          <w:spacing w:val="-5"/>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6"/>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monoterapija</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antidiabetiniai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preparatai nepakankamai reguliavo gliukozės koncentraciją, jo buvo skiriama derinyje su kitais vaistiniais </w:t>
      </w:r>
      <w:r w:rsidRPr="00AE506C">
        <w:rPr>
          <w:rFonts w:ascii="Times New Roman" w:eastAsia="Times New Roman" w:hAnsi="Times New Roman" w:cs="Times New Roman"/>
          <w:spacing w:val="-2"/>
          <w:kern w:val="0"/>
          <w:sz w:val="22"/>
          <w:szCs w:val="22"/>
          <w14:ligatures w14:val="none"/>
        </w:rPr>
        <w:t>preparatais.</w:t>
      </w:r>
    </w:p>
    <w:p w14:paraId="3838F6D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61BE49" w14:textId="2540167B" w:rsidR="00E402C6" w:rsidRPr="00AE506C" w:rsidRDefault="00E402C6" w:rsidP="00E402C6">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position w:val="2"/>
          <w:sz w:val="22"/>
          <w:szCs w:val="22"/>
          <w14:ligatures w14:val="none"/>
        </w:rPr>
        <w:t>Bendrai,</w:t>
      </w:r>
      <w:r w:rsidRPr="00AE506C">
        <w:rPr>
          <w:rFonts w:ascii="Times New Roman" w:eastAsia="Times New Roman" w:hAnsi="Times New Roman" w:cs="Times New Roman"/>
          <w:spacing w:val="-1"/>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pagal</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kliniškai reikšmingą</w:t>
      </w:r>
      <w:r w:rsidRPr="00AE506C">
        <w:rPr>
          <w:rFonts w:ascii="Times New Roman" w:eastAsia="Times New Roman" w:hAnsi="Times New Roman" w:cs="Times New Roman"/>
          <w:spacing w:val="-1"/>
          <w:kern w:val="0"/>
          <w:position w:val="2"/>
          <w:sz w:val="22"/>
          <w:szCs w:val="22"/>
          <w14:ligatures w14:val="none"/>
        </w:rPr>
        <w:t xml:space="preserve">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19"/>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kiekio</w:t>
      </w:r>
      <w:r w:rsidRPr="00AE506C">
        <w:rPr>
          <w:rFonts w:ascii="Times New Roman" w:eastAsia="Times New Roman" w:hAnsi="Times New Roman" w:cs="Times New Roman"/>
          <w:spacing w:val="-1"/>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sumažėjimą,</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lyginant pradinę</w:t>
      </w:r>
      <w:r w:rsidRPr="00AE506C">
        <w:rPr>
          <w:rFonts w:ascii="Times New Roman" w:eastAsia="Times New Roman" w:hAnsi="Times New Roman" w:cs="Times New Roman"/>
          <w:spacing w:val="-1"/>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vertę</w:t>
      </w:r>
      <w:r w:rsidRPr="00AE506C">
        <w:rPr>
          <w:rFonts w:ascii="Times New Roman" w:eastAsia="Times New Roman" w:hAnsi="Times New Roman" w:cs="Times New Roman"/>
          <w:spacing w:val="-1"/>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su</w:t>
      </w:r>
      <w:r w:rsidRPr="00AE506C">
        <w:rPr>
          <w:rFonts w:ascii="Times New Roman" w:eastAsia="Times New Roman" w:hAnsi="Times New Roman" w:cs="Times New Roman"/>
          <w:spacing w:val="-1"/>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galutine</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ir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6"/>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monoterapija</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deriniai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sulfonilurėja</w:t>
      </w:r>
      <w:proofErr w:type="spellEnd"/>
      <w:r w:rsidRPr="00AE506C">
        <w:rPr>
          <w:rFonts w:ascii="Times New Roman" w:eastAsia="Times New Roman" w:hAnsi="Times New Roman" w:cs="Times New Roman"/>
          <w:kern w:val="0"/>
          <w:sz w:val="22"/>
          <w:szCs w:val="22"/>
          <w14:ligatures w14:val="none"/>
        </w:rPr>
        <w:t xml:space="preserve"> </w:t>
      </w:r>
      <w:r w:rsidR="005E272D"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tiazolidindiono</w:t>
      </w:r>
      <w:proofErr w:type="spellEnd"/>
      <w:r w:rsidRPr="00AE506C">
        <w:rPr>
          <w:rFonts w:ascii="Times New Roman" w:eastAsia="Times New Roman" w:hAnsi="Times New Roman" w:cs="Times New Roman"/>
          <w:spacing w:val="-3"/>
          <w:kern w:val="0"/>
          <w:sz w:val="22"/>
          <w:szCs w:val="22"/>
          <w14:ligatures w14:val="none"/>
        </w:rPr>
        <w:t xml:space="preserve"> </w:t>
      </w:r>
      <w:r w:rsidR="00C17C77" w:rsidRPr="00AE506C">
        <w:rPr>
          <w:rFonts w:ascii="Times New Roman" w:eastAsia="Times New Roman" w:hAnsi="Times New Roman" w:cs="Times New Roman"/>
          <w:spacing w:val="-3"/>
          <w:kern w:val="0"/>
          <w:sz w:val="22"/>
          <w:szCs w:val="22"/>
          <w14:ligatures w14:val="none"/>
        </w:rPr>
        <w:t>vaistinia</w:t>
      </w:r>
      <w:r w:rsidR="005E272D" w:rsidRPr="00AE506C">
        <w:rPr>
          <w:rFonts w:ascii="Times New Roman" w:eastAsia="Times New Roman" w:hAnsi="Times New Roman" w:cs="Times New Roman"/>
          <w:spacing w:val="-3"/>
          <w:kern w:val="0"/>
          <w:sz w:val="22"/>
          <w:szCs w:val="22"/>
          <w14:ligatures w14:val="none"/>
        </w:rPr>
        <w:t>i</w:t>
      </w:r>
      <w:r w:rsidR="00C17C77" w:rsidRPr="00AE506C">
        <w:rPr>
          <w:rFonts w:ascii="Times New Roman" w:eastAsia="Times New Roman" w:hAnsi="Times New Roman" w:cs="Times New Roman"/>
          <w:spacing w:val="-3"/>
          <w:kern w:val="0"/>
          <w:sz w:val="22"/>
          <w:szCs w:val="22"/>
          <w14:ligatures w14:val="none"/>
        </w:rPr>
        <w:t xml:space="preserve">s </w:t>
      </w:r>
      <w:r w:rsidRPr="00AE506C">
        <w:rPr>
          <w:rFonts w:ascii="Times New Roman" w:eastAsia="Times New Roman" w:hAnsi="Times New Roman" w:cs="Times New Roman"/>
          <w:kern w:val="0"/>
          <w:sz w:val="22"/>
          <w:szCs w:val="22"/>
          <w14:ligatures w14:val="none"/>
        </w:rPr>
        <w:t>preparatais, gerino gliukozės koncentracijos sureguliavimą (žr. 2</w:t>
      </w:r>
      <w:r w:rsidR="00C17C77"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lentelę).</w:t>
      </w:r>
    </w:p>
    <w:p w14:paraId="4CCDFB3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2B6132" w14:textId="7516EDA9"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position w:val="2"/>
          <w:sz w:val="22"/>
          <w:szCs w:val="22"/>
          <w14:ligatures w14:val="none"/>
        </w:rPr>
      </w:pPr>
      <w:r w:rsidRPr="00AE506C">
        <w:rPr>
          <w:rFonts w:ascii="Times New Roman" w:eastAsia="Times New Roman" w:hAnsi="Times New Roman" w:cs="Times New Roman"/>
          <w:kern w:val="0"/>
          <w:position w:val="2"/>
          <w:sz w:val="22"/>
          <w:szCs w:val="22"/>
          <w14:ligatures w14:val="none"/>
        </w:rPr>
        <w:t>Klinikinių</w:t>
      </w:r>
      <w:r w:rsidRPr="00AE506C">
        <w:rPr>
          <w:rFonts w:ascii="Times New Roman" w:eastAsia="Times New Roman" w:hAnsi="Times New Roman" w:cs="Times New Roman"/>
          <w:spacing w:val="-6"/>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tyrimų</w:t>
      </w:r>
      <w:r w:rsidRPr="00AE506C">
        <w:rPr>
          <w:rFonts w:ascii="Times New Roman" w:eastAsia="Times New Roman" w:hAnsi="Times New Roman" w:cs="Times New Roman"/>
          <w:spacing w:val="-6"/>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metu</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skiriant </w:t>
      </w:r>
      <w:proofErr w:type="spellStart"/>
      <w:r w:rsidRPr="00AE506C">
        <w:rPr>
          <w:rFonts w:ascii="Times New Roman" w:eastAsia="Times New Roman" w:hAnsi="Times New Roman" w:cs="Times New Roman"/>
          <w:kern w:val="0"/>
          <w:position w:val="2"/>
          <w:sz w:val="22"/>
          <w:szCs w:val="22"/>
          <w14:ligatures w14:val="none"/>
        </w:rPr>
        <w:t>vildagliptino</w:t>
      </w:r>
      <w:proofErr w:type="spellEnd"/>
      <w:r w:rsidRPr="00AE506C">
        <w:rPr>
          <w:rFonts w:ascii="Times New Roman" w:eastAsia="Times New Roman" w:hAnsi="Times New Roman" w:cs="Times New Roman"/>
          <w:kern w:val="0"/>
          <w:position w:val="2"/>
          <w:sz w:val="22"/>
          <w:szCs w:val="22"/>
          <w14:ligatures w14:val="none"/>
        </w:rPr>
        <w:t>,</w:t>
      </w:r>
      <w:r w:rsidRPr="00AE506C">
        <w:rPr>
          <w:rFonts w:ascii="Times New Roman" w:eastAsia="Times New Roman" w:hAnsi="Times New Roman" w:cs="Times New Roman"/>
          <w:spacing w:val="-3"/>
          <w:kern w:val="0"/>
          <w:position w:val="2"/>
          <w:sz w:val="22"/>
          <w:szCs w:val="22"/>
          <w14:ligatures w14:val="none"/>
        </w:rPr>
        <w:t xml:space="preserve">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17"/>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kiekio</w:t>
      </w:r>
      <w:r w:rsidRPr="00AE506C">
        <w:rPr>
          <w:rFonts w:ascii="Times New Roman" w:eastAsia="Times New Roman" w:hAnsi="Times New Roman" w:cs="Times New Roman"/>
          <w:spacing w:val="-6"/>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sumažėjimas</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buvo</w:t>
      </w:r>
      <w:r w:rsidRPr="00AE506C">
        <w:rPr>
          <w:rFonts w:ascii="Times New Roman" w:eastAsia="Times New Roman" w:hAnsi="Times New Roman" w:cs="Times New Roman"/>
          <w:spacing w:val="-5"/>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didesnis</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tiems pacientams, kurių buvo didesnė pradinė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40"/>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vertė.</w:t>
      </w:r>
    </w:p>
    <w:p w14:paraId="7A4BCB07"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position w:val="2"/>
          <w:sz w:val="22"/>
          <w:szCs w:val="22"/>
          <w14:ligatures w14:val="none"/>
        </w:rPr>
      </w:pPr>
    </w:p>
    <w:p w14:paraId="7997CB44" w14:textId="0477C220"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52 savaičių dvigubai </w:t>
      </w:r>
      <w:r w:rsidR="008E27C0" w:rsidRPr="00AE506C">
        <w:rPr>
          <w:rFonts w:ascii="Times New Roman" w:eastAsia="Times New Roman" w:hAnsi="Times New Roman" w:cs="Times New Roman"/>
          <w:kern w:val="0"/>
          <w:sz w:val="22"/>
          <w:szCs w:val="22"/>
          <w14:ligatures w14:val="none"/>
        </w:rPr>
        <w:t>koduoto</w:t>
      </w:r>
      <w:r w:rsidRPr="00AE506C">
        <w:rPr>
          <w:rFonts w:ascii="Times New Roman" w:eastAsia="Times New Roman" w:hAnsi="Times New Roman" w:cs="Times New Roman"/>
          <w:kern w:val="0"/>
          <w:sz w:val="22"/>
          <w:szCs w:val="22"/>
          <w14:ligatures w14:val="none"/>
        </w:rPr>
        <w:t xml:space="preserve">, kontroliuojamo tyrimo metu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 kartus per parą) </w:t>
      </w:r>
      <w:r w:rsidRPr="00AE506C">
        <w:rPr>
          <w:rFonts w:ascii="Times New Roman" w:eastAsia="Times New Roman" w:hAnsi="Times New Roman" w:cs="Times New Roman"/>
          <w:kern w:val="0"/>
          <w:position w:val="2"/>
          <w:sz w:val="22"/>
          <w:szCs w:val="22"/>
          <w14:ligatures w14:val="none"/>
        </w:rPr>
        <w:t xml:space="preserve">vartojimas sumažino pradinį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29"/>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kiekį -</w:t>
      </w:r>
      <w:r w:rsidR="0025169D">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1</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lyginant su </w:t>
      </w:r>
      <w:proofErr w:type="spellStart"/>
      <w:r w:rsidRPr="00AE506C">
        <w:rPr>
          <w:rFonts w:ascii="Times New Roman" w:eastAsia="Times New Roman" w:hAnsi="Times New Roman" w:cs="Times New Roman"/>
          <w:kern w:val="0"/>
          <w:position w:val="2"/>
          <w:sz w:val="22"/>
          <w:szCs w:val="22"/>
          <w14:ligatures w14:val="none"/>
        </w:rPr>
        <w:t>metformin</w:t>
      </w:r>
      <w:r w:rsidR="0040218B">
        <w:rPr>
          <w:rFonts w:ascii="Times New Roman" w:eastAsia="Times New Roman" w:hAnsi="Times New Roman" w:cs="Times New Roman"/>
          <w:kern w:val="0"/>
          <w:position w:val="2"/>
          <w:sz w:val="22"/>
          <w:szCs w:val="22"/>
          <w14:ligatures w14:val="none"/>
        </w:rPr>
        <w:t>o</w:t>
      </w:r>
      <w:proofErr w:type="spellEnd"/>
      <w:r w:rsidRPr="00AE506C">
        <w:rPr>
          <w:rFonts w:ascii="Times New Roman" w:eastAsia="Times New Roman" w:hAnsi="Times New Roman" w:cs="Times New Roman"/>
          <w:kern w:val="0"/>
          <w:position w:val="2"/>
          <w:sz w:val="22"/>
          <w:szCs w:val="22"/>
          <w14:ligatures w14:val="none"/>
        </w:rPr>
        <w:t xml:space="preserve"> vartojusių grupe, kurioje jis </w:t>
      </w:r>
      <w:r w:rsidRPr="00AE506C">
        <w:rPr>
          <w:rFonts w:ascii="Times New Roman" w:eastAsia="Times New Roman" w:hAnsi="Times New Roman" w:cs="Times New Roman"/>
          <w:kern w:val="0"/>
          <w:sz w:val="22"/>
          <w:szCs w:val="22"/>
          <w14:ligatures w14:val="none"/>
        </w:rPr>
        <w:lastRenderedPageBreak/>
        <w:t>sumažėjo -</w:t>
      </w:r>
      <w:r w:rsidR="00804E67">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1,6</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(dozė didinta iki 2</w:t>
      </w:r>
      <w:r w:rsidR="00B55AAF"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g per parą), nors statistiškai nebuvo įrodyta, kad tiriamasis </w:t>
      </w:r>
      <w:r w:rsidR="00B55AAF" w:rsidRPr="00AE506C">
        <w:rPr>
          <w:rFonts w:ascii="Times New Roman" w:eastAsia="Times New Roman" w:hAnsi="Times New Roman" w:cs="Times New Roman"/>
          <w:kern w:val="0"/>
          <w:sz w:val="22"/>
          <w:szCs w:val="22"/>
          <w14:ligatures w14:val="none"/>
        </w:rPr>
        <w:t xml:space="preserve">vaistinis </w:t>
      </w:r>
      <w:r w:rsidRPr="00AE506C">
        <w:rPr>
          <w:rFonts w:ascii="Times New Roman" w:eastAsia="Times New Roman" w:hAnsi="Times New Roman" w:cs="Times New Roman"/>
          <w:kern w:val="0"/>
          <w:sz w:val="22"/>
          <w:szCs w:val="22"/>
          <w14:ligatures w14:val="none"/>
        </w:rPr>
        <w:t>preparatas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nėra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mažiau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efektyvus.</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Vildagliptinu</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gydytiems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pasireiškė</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reikšmingai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mažiau virškinimo trakto nepageidaujamų reakcijų, lyginant su </w:t>
      </w:r>
      <w:proofErr w:type="spellStart"/>
      <w:r w:rsidRPr="00AE506C">
        <w:rPr>
          <w:rFonts w:ascii="Times New Roman" w:eastAsia="Times New Roman" w:hAnsi="Times New Roman" w:cs="Times New Roman"/>
          <w:kern w:val="0"/>
          <w:sz w:val="22"/>
          <w:szCs w:val="22"/>
          <w14:ligatures w14:val="none"/>
        </w:rPr>
        <w:t>metformin</w:t>
      </w:r>
      <w:r w:rsidR="00DA1EB9">
        <w:rPr>
          <w:rFonts w:ascii="Times New Roman" w:eastAsia="Times New Roman" w:hAnsi="Times New Roman" w:cs="Times New Roman"/>
          <w:kern w:val="0"/>
          <w:sz w:val="22"/>
          <w:szCs w:val="22"/>
          <w14:ligatures w14:val="none"/>
        </w:rPr>
        <w:t>o</w:t>
      </w:r>
      <w:proofErr w:type="spellEnd"/>
      <w:r w:rsidRPr="00AE506C">
        <w:rPr>
          <w:rFonts w:ascii="Times New Roman" w:eastAsia="Times New Roman" w:hAnsi="Times New Roman" w:cs="Times New Roman"/>
          <w:kern w:val="0"/>
          <w:sz w:val="22"/>
          <w:szCs w:val="22"/>
          <w14:ligatures w14:val="none"/>
        </w:rPr>
        <w:t xml:space="preserve"> vartojusia grupe.</w:t>
      </w:r>
    </w:p>
    <w:p w14:paraId="79B5A91A"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F5DF513" w14:textId="2256F3F1"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24</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savaičių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dvigubai</w:t>
      </w:r>
      <w:r w:rsidRPr="00AE506C">
        <w:rPr>
          <w:rFonts w:ascii="Times New Roman" w:eastAsia="Times New Roman" w:hAnsi="Times New Roman" w:cs="Times New Roman"/>
          <w:spacing w:val="-2"/>
          <w:kern w:val="0"/>
          <w:sz w:val="22"/>
          <w:szCs w:val="22"/>
          <w14:ligatures w14:val="none"/>
        </w:rPr>
        <w:t xml:space="preserve"> </w:t>
      </w:r>
      <w:r w:rsidR="008E27C0" w:rsidRPr="00AE506C">
        <w:rPr>
          <w:rFonts w:ascii="Times New Roman" w:eastAsia="Times New Roman" w:hAnsi="Times New Roman" w:cs="Times New Roman"/>
          <w:kern w:val="0"/>
          <w:sz w:val="22"/>
          <w:szCs w:val="22"/>
          <w14:ligatures w14:val="none"/>
        </w:rPr>
        <w:t>koduoto</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kontroliuojamo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palygintas</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spacing w:val="-5"/>
          <w:kern w:val="0"/>
          <w:sz w:val="22"/>
          <w:szCs w:val="22"/>
          <w14:ligatures w14:val="none"/>
        </w:rPr>
        <w:t> mg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kartus per parą) ir </w:t>
      </w:r>
      <w:proofErr w:type="spellStart"/>
      <w:r w:rsidRPr="00AE506C">
        <w:rPr>
          <w:rFonts w:ascii="Times New Roman" w:eastAsia="Times New Roman" w:hAnsi="Times New Roman" w:cs="Times New Roman"/>
          <w:kern w:val="0"/>
          <w:sz w:val="22"/>
          <w:szCs w:val="22"/>
          <w14:ligatures w14:val="none"/>
        </w:rPr>
        <w:t>ro</w:t>
      </w:r>
      <w:r w:rsidR="008232FC">
        <w:rPr>
          <w:rFonts w:ascii="Times New Roman" w:eastAsia="Times New Roman" w:hAnsi="Times New Roman" w:cs="Times New Roman"/>
          <w:kern w:val="0"/>
          <w:sz w:val="22"/>
          <w:szCs w:val="22"/>
          <w14:ligatures w14:val="none"/>
        </w:rPr>
        <w:t>z</w:t>
      </w:r>
      <w:r w:rsidRPr="00AE506C">
        <w:rPr>
          <w:rFonts w:ascii="Times New Roman" w:eastAsia="Times New Roman" w:hAnsi="Times New Roman" w:cs="Times New Roman"/>
          <w:kern w:val="0"/>
          <w:sz w:val="22"/>
          <w:szCs w:val="22"/>
          <w14:ligatures w14:val="none"/>
        </w:rPr>
        <w:t>iglitazono</w:t>
      </w:r>
      <w:proofErr w:type="spellEnd"/>
      <w:r w:rsidRPr="00AE506C">
        <w:rPr>
          <w:rFonts w:ascii="Times New Roman" w:eastAsia="Times New Roman" w:hAnsi="Times New Roman" w:cs="Times New Roman"/>
          <w:kern w:val="0"/>
          <w:sz w:val="22"/>
          <w:szCs w:val="22"/>
          <w14:ligatures w14:val="none"/>
        </w:rPr>
        <w:t xml:space="preserve"> (8</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vieną kartą per parą) poveikis. Vidutinis sumažėjimas buvo -</w:t>
      </w:r>
      <w:r w:rsidR="00804E67">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1,20</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position w:val="2"/>
          <w:sz w:val="22"/>
          <w:szCs w:val="22"/>
          <w14:ligatures w14:val="none"/>
        </w:rPr>
        <w:t>vildagliptino</w:t>
      </w:r>
      <w:proofErr w:type="spellEnd"/>
      <w:r w:rsidRPr="00AE506C">
        <w:rPr>
          <w:rFonts w:ascii="Times New Roman" w:eastAsia="Times New Roman" w:hAnsi="Times New Roman" w:cs="Times New Roman"/>
          <w:kern w:val="0"/>
          <w:position w:val="2"/>
          <w:sz w:val="22"/>
          <w:szCs w:val="22"/>
          <w14:ligatures w14:val="none"/>
        </w:rPr>
        <w:t xml:space="preserve"> grupėje ir -1,48</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w:t>
      </w:r>
      <w:proofErr w:type="spellStart"/>
      <w:r w:rsidRPr="00AE506C">
        <w:rPr>
          <w:rFonts w:ascii="Times New Roman" w:eastAsia="Times New Roman" w:hAnsi="Times New Roman" w:cs="Times New Roman"/>
          <w:kern w:val="0"/>
          <w:position w:val="2"/>
          <w:sz w:val="22"/>
          <w:szCs w:val="22"/>
          <w14:ligatures w14:val="none"/>
        </w:rPr>
        <w:t>ro</w:t>
      </w:r>
      <w:r w:rsidR="00821CBF">
        <w:rPr>
          <w:rFonts w:ascii="Times New Roman" w:eastAsia="Times New Roman" w:hAnsi="Times New Roman" w:cs="Times New Roman"/>
          <w:kern w:val="0"/>
          <w:position w:val="2"/>
          <w:sz w:val="22"/>
          <w:szCs w:val="22"/>
          <w14:ligatures w14:val="none"/>
        </w:rPr>
        <w:t>z</w:t>
      </w:r>
      <w:r w:rsidRPr="00AE506C">
        <w:rPr>
          <w:rFonts w:ascii="Times New Roman" w:eastAsia="Times New Roman" w:hAnsi="Times New Roman" w:cs="Times New Roman"/>
          <w:kern w:val="0"/>
          <w:position w:val="2"/>
          <w:sz w:val="22"/>
          <w:szCs w:val="22"/>
          <w14:ligatures w14:val="none"/>
        </w:rPr>
        <w:t>iglitazono</w:t>
      </w:r>
      <w:proofErr w:type="spellEnd"/>
      <w:r w:rsidRPr="00AE506C">
        <w:rPr>
          <w:rFonts w:ascii="Times New Roman" w:eastAsia="Times New Roman" w:hAnsi="Times New Roman" w:cs="Times New Roman"/>
          <w:kern w:val="0"/>
          <w:position w:val="2"/>
          <w:sz w:val="22"/>
          <w:szCs w:val="22"/>
          <w14:ligatures w14:val="none"/>
        </w:rPr>
        <w:t xml:space="preserve"> grupėje pacientams, kurių vidutinis pradinis </w:t>
      </w:r>
      <w:proofErr w:type="spellStart"/>
      <w:r w:rsidRPr="008F7F44">
        <w:rPr>
          <w:rFonts w:ascii="Times New Roman" w:eastAsia="Times New Roman" w:hAnsi="Times New Roman" w:cs="Times New Roman"/>
          <w:kern w:val="0"/>
          <w:position w:val="2"/>
          <w:sz w:val="22"/>
          <w:szCs w:val="22"/>
          <w14:ligatures w14:val="none"/>
        </w:rPr>
        <w:t>HbA</w:t>
      </w:r>
      <w:proofErr w:type="spellEnd"/>
      <w:r w:rsidRPr="008F7F44">
        <w:rPr>
          <w:rFonts w:ascii="Times New Roman" w:eastAsia="Times New Roman" w:hAnsi="Times New Roman" w:cs="Times New Roman"/>
          <w:kern w:val="0"/>
          <w:sz w:val="22"/>
          <w:szCs w:val="22"/>
          <w:vertAlign w:val="subscript"/>
          <w14:ligatures w14:val="none"/>
        </w:rPr>
        <w:t>1c</w:t>
      </w:r>
      <w:r w:rsidRPr="008F7F44">
        <w:rPr>
          <w:rFonts w:ascii="Times New Roman" w:eastAsia="Times New Roman" w:hAnsi="Times New Roman" w:cs="Times New Roman"/>
          <w:spacing w:val="40"/>
          <w:kern w:val="0"/>
          <w:sz w:val="22"/>
          <w:szCs w:val="22"/>
          <w14:ligatures w14:val="none"/>
        </w:rPr>
        <w:t xml:space="preserve"> </w:t>
      </w:r>
      <w:r w:rsidRPr="008F7F44">
        <w:rPr>
          <w:rFonts w:ascii="Times New Roman" w:eastAsia="Times New Roman" w:hAnsi="Times New Roman" w:cs="Times New Roman"/>
          <w:kern w:val="0"/>
          <w:sz w:val="22"/>
          <w:szCs w:val="22"/>
          <w14:ligatures w14:val="none"/>
        </w:rPr>
        <w:t>kiekis</w:t>
      </w:r>
      <w:r w:rsidRPr="008F7F44">
        <w:rPr>
          <w:rFonts w:ascii="Times New Roman" w:eastAsia="Times New Roman" w:hAnsi="Times New Roman" w:cs="Times New Roman"/>
          <w:spacing w:val="-1"/>
          <w:kern w:val="0"/>
          <w:sz w:val="22"/>
          <w:szCs w:val="22"/>
          <w14:ligatures w14:val="none"/>
        </w:rPr>
        <w:t xml:space="preserve"> </w:t>
      </w:r>
      <w:r w:rsidRPr="008F7F44">
        <w:rPr>
          <w:rFonts w:ascii="Times New Roman" w:eastAsia="Times New Roman" w:hAnsi="Times New Roman" w:cs="Times New Roman"/>
          <w:kern w:val="0"/>
          <w:sz w:val="22"/>
          <w:szCs w:val="22"/>
          <w14:ligatures w14:val="none"/>
        </w:rPr>
        <w:t>buvo</w:t>
      </w:r>
      <w:r w:rsidRPr="008F7F44">
        <w:rPr>
          <w:rFonts w:ascii="Times New Roman" w:eastAsia="Times New Roman" w:hAnsi="Times New Roman" w:cs="Times New Roman"/>
          <w:spacing w:val="-1"/>
          <w:kern w:val="0"/>
          <w:sz w:val="22"/>
          <w:szCs w:val="22"/>
          <w14:ligatures w14:val="none"/>
        </w:rPr>
        <w:t xml:space="preserve"> </w:t>
      </w:r>
      <w:r w:rsidRPr="008F7F44">
        <w:rPr>
          <w:rFonts w:ascii="Times New Roman" w:eastAsia="Times New Roman" w:hAnsi="Times New Roman" w:cs="Times New Roman"/>
          <w:kern w:val="0"/>
          <w:sz w:val="22"/>
          <w:szCs w:val="22"/>
          <w14:ligatures w14:val="none"/>
        </w:rPr>
        <w:t>8,7</w:t>
      </w:r>
      <w:r w:rsidR="00A92039" w:rsidRPr="008F7F44">
        <w:rPr>
          <w:rFonts w:ascii="Times New Roman" w:eastAsia="Times New Roman" w:hAnsi="Times New Roman" w:cs="Times New Roman"/>
          <w:spacing w:val="-3"/>
          <w:kern w:val="0"/>
          <w:sz w:val="22"/>
          <w:szCs w:val="22"/>
          <w14:ligatures w14:val="none"/>
        </w:rPr>
        <w:t> </w:t>
      </w:r>
      <w:r w:rsidR="00A92039" w:rsidRPr="008F7F44">
        <w:rPr>
          <w:rFonts w:ascii="Times New Roman" w:eastAsia="Times New Roman" w:hAnsi="Times New Roman" w:cs="Times New Roman"/>
          <w:kern w:val="0"/>
          <w:sz w:val="22"/>
          <w:szCs w:val="22"/>
          <w14:ligatures w14:val="none"/>
        </w:rPr>
        <w:t>%</w:t>
      </w:r>
      <w:r w:rsidRPr="008F7F44">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Ro</w:t>
      </w:r>
      <w:r w:rsidR="000E6B24">
        <w:rPr>
          <w:rFonts w:ascii="Times New Roman" w:eastAsia="Times New Roman" w:hAnsi="Times New Roman" w:cs="Times New Roman"/>
          <w:kern w:val="0"/>
          <w:sz w:val="22"/>
          <w:szCs w:val="22"/>
          <w14:ligatures w14:val="none"/>
        </w:rPr>
        <w:t>z</w:t>
      </w:r>
      <w:r w:rsidRPr="00AE506C">
        <w:rPr>
          <w:rFonts w:ascii="Times New Roman" w:eastAsia="Times New Roman" w:hAnsi="Times New Roman" w:cs="Times New Roman"/>
          <w:kern w:val="0"/>
          <w:sz w:val="22"/>
          <w:szCs w:val="22"/>
          <w14:ligatures w14:val="none"/>
        </w:rPr>
        <w:t>iglitazon</w:t>
      </w:r>
      <w:r w:rsidR="000E6B24">
        <w:rPr>
          <w:rFonts w:ascii="Times New Roman" w:eastAsia="Times New Roman" w:hAnsi="Times New Roman" w:cs="Times New Roman"/>
          <w:kern w:val="0"/>
          <w:sz w:val="22"/>
          <w:szCs w:val="22"/>
          <w14:ligatures w14:val="none"/>
        </w:rPr>
        <w:t>o</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vartojusiems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kūno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masė</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padidėjo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vidutiniškai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00804E67">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1,6</w:t>
      </w:r>
      <w:r w:rsidR="006802D9" w:rsidRPr="00AE506C">
        <w:rPr>
          <w:rFonts w:ascii="Times New Roman" w:eastAsia="Times New Roman" w:hAnsi="Times New Roman" w:cs="Times New Roman"/>
          <w:spacing w:val="-1"/>
          <w:kern w:val="0"/>
          <w:sz w:val="22"/>
          <w:szCs w:val="22"/>
          <w14:ligatures w14:val="none"/>
        </w:rPr>
        <w:t> kg</w:t>
      </w:r>
      <w:r w:rsidRPr="00AE506C">
        <w:rPr>
          <w:rFonts w:ascii="Times New Roman" w:eastAsia="Times New Roman" w:hAnsi="Times New Roman" w:cs="Times New Roman"/>
          <w:kern w:val="0"/>
          <w:sz w:val="22"/>
          <w:szCs w:val="22"/>
          <w14:ligatures w14:val="none"/>
        </w:rPr>
        <w:t xml:space="preserve">), o </w:t>
      </w:r>
      <w:proofErr w:type="spellStart"/>
      <w:r w:rsidRPr="00AE506C">
        <w:rPr>
          <w:rFonts w:ascii="Times New Roman" w:eastAsia="Times New Roman" w:hAnsi="Times New Roman" w:cs="Times New Roman"/>
          <w:kern w:val="0"/>
          <w:sz w:val="22"/>
          <w:szCs w:val="22"/>
          <w14:ligatures w14:val="none"/>
        </w:rPr>
        <w:t>vildagliptin</w:t>
      </w:r>
      <w:r w:rsidR="00505C28">
        <w:rPr>
          <w:rFonts w:ascii="Times New Roman" w:eastAsia="Times New Roman" w:hAnsi="Times New Roman" w:cs="Times New Roman"/>
          <w:kern w:val="0"/>
          <w:sz w:val="22"/>
          <w:szCs w:val="22"/>
          <w14:ligatures w14:val="none"/>
        </w:rPr>
        <w:t>o</w:t>
      </w:r>
      <w:proofErr w:type="spellEnd"/>
      <w:r w:rsidRPr="00AE506C">
        <w:rPr>
          <w:rFonts w:ascii="Times New Roman" w:eastAsia="Times New Roman" w:hAnsi="Times New Roman" w:cs="Times New Roman"/>
          <w:kern w:val="0"/>
          <w:sz w:val="22"/>
          <w:szCs w:val="22"/>
          <w14:ligatures w14:val="none"/>
        </w:rPr>
        <w:t xml:space="preserve"> vartojusiesiems kūno masė nedidėjo (-0,3</w:t>
      </w:r>
      <w:r w:rsidR="006802D9" w:rsidRPr="00AE506C">
        <w:rPr>
          <w:rFonts w:ascii="Times New Roman" w:eastAsia="Times New Roman" w:hAnsi="Times New Roman" w:cs="Times New Roman"/>
          <w:kern w:val="0"/>
          <w:sz w:val="22"/>
          <w:szCs w:val="22"/>
          <w14:ligatures w14:val="none"/>
        </w:rPr>
        <w:t> kg</w:t>
      </w:r>
      <w:r w:rsidRPr="00AE506C">
        <w:rPr>
          <w:rFonts w:ascii="Times New Roman" w:eastAsia="Times New Roman" w:hAnsi="Times New Roman" w:cs="Times New Roman"/>
          <w:kern w:val="0"/>
          <w:sz w:val="22"/>
          <w:szCs w:val="22"/>
          <w14:ligatures w14:val="none"/>
        </w:rPr>
        <w:t xml:space="preserve">). Periferinės edemos dažnis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vartojusių pacientų grupėje buvo mažesnis nei </w:t>
      </w:r>
      <w:proofErr w:type="spellStart"/>
      <w:r w:rsidRPr="00AE506C">
        <w:rPr>
          <w:rFonts w:ascii="Times New Roman" w:eastAsia="Times New Roman" w:hAnsi="Times New Roman" w:cs="Times New Roman"/>
          <w:kern w:val="0"/>
          <w:sz w:val="22"/>
          <w:szCs w:val="22"/>
          <w14:ligatures w14:val="none"/>
        </w:rPr>
        <w:t>ro</w:t>
      </w:r>
      <w:r w:rsidR="00505C28">
        <w:rPr>
          <w:rFonts w:ascii="Times New Roman" w:eastAsia="Times New Roman" w:hAnsi="Times New Roman" w:cs="Times New Roman"/>
          <w:kern w:val="0"/>
          <w:sz w:val="22"/>
          <w:szCs w:val="22"/>
          <w14:ligatures w14:val="none"/>
        </w:rPr>
        <w:t>z</w:t>
      </w:r>
      <w:r w:rsidRPr="00AE506C">
        <w:rPr>
          <w:rFonts w:ascii="Times New Roman" w:eastAsia="Times New Roman" w:hAnsi="Times New Roman" w:cs="Times New Roman"/>
          <w:kern w:val="0"/>
          <w:sz w:val="22"/>
          <w:szCs w:val="22"/>
          <w14:ligatures w14:val="none"/>
        </w:rPr>
        <w:t>iglitazono</w:t>
      </w:r>
      <w:proofErr w:type="spellEnd"/>
      <w:r w:rsidRPr="00AE506C">
        <w:rPr>
          <w:rFonts w:ascii="Times New Roman" w:eastAsia="Times New Roman" w:hAnsi="Times New Roman" w:cs="Times New Roman"/>
          <w:kern w:val="0"/>
          <w:sz w:val="22"/>
          <w:szCs w:val="22"/>
          <w14:ligatures w14:val="none"/>
        </w:rPr>
        <w:t xml:space="preserve"> grupėje (atitinkamai 2,1</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ir 4,1</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p>
    <w:p w14:paraId="383D2227"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28FC007" w14:textId="3013EF5D"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Ilgalaikio tyrimo, trukusio 2</w:t>
      </w:r>
      <w:r w:rsidR="008A0407"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metus, metu palygintas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(vartojant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 kartus per </w:t>
      </w:r>
      <w:r w:rsidRPr="00AE506C">
        <w:rPr>
          <w:rFonts w:ascii="Times New Roman" w:eastAsia="Times New Roman" w:hAnsi="Times New Roman" w:cs="Times New Roman"/>
          <w:kern w:val="0"/>
          <w:position w:val="2"/>
          <w:sz w:val="22"/>
          <w:szCs w:val="22"/>
          <w14:ligatures w14:val="none"/>
        </w:rPr>
        <w:t xml:space="preserve">parą) ir </w:t>
      </w:r>
      <w:proofErr w:type="spellStart"/>
      <w:r w:rsidRPr="00AE506C">
        <w:rPr>
          <w:rFonts w:ascii="Times New Roman" w:eastAsia="Times New Roman" w:hAnsi="Times New Roman" w:cs="Times New Roman"/>
          <w:kern w:val="0"/>
          <w:position w:val="2"/>
          <w:sz w:val="22"/>
          <w:szCs w:val="22"/>
          <w14:ligatures w14:val="none"/>
        </w:rPr>
        <w:t>gliklazido</w:t>
      </w:r>
      <w:proofErr w:type="spellEnd"/>
      <w:r w:rsidRPr="00AE506C">
        <w:rPr>
          <w:rFonts w:ascii="Times New Roman" w:eastAsia="Times New Roman" w:hAnsi="Times New Roman" w:cs="Times New Roman"/>
          <w:kern w:val="0"/>
          <w:position w:val="2"/>
          <w:sz w:val="22"/>
          <w:szCs w:val="22"/>
          <w14:ligatures w14:val="none"/>
        </w:rPr>
        <w:t xml:space="preserve"> (vartojant iki 320</w:t>
      </w:r>
      <w:r w:rsidR="00680DA0" w:rsidRPr="00AE506C">
        <w:rPr>
          <w:rFonts w:ascii="Times New Roman" w:eastAsia="Times New Roman" w:hAnsi="Times New Roman" w:cs="Times New Roman"/>
          <w:kern w:val="0"/>
          <w:position w:val="2"/>
          <w:sz w:val="22"/>
          <w:szCs w:val="22"/>
          <w14:ligatures w14:val="none"/>
        </w:rPr>
        <w:t> mg</w:t>
      </w:r>
      <w:r w:rsidRPr="00AE506C">
        <w:rPr>
          <w:rFonts w:ascii="Times New Roman" w:eastAsia="Times New Roman" w:hAnsi="Times New Roman" w:cs="Times New Roman"/>
          <w:kern w:val="0"/>
          <w:position w:val="2"/>
          <w:sz w:val="22"/>
          <w:szCs w:val="22"/>
          <w14:ligatures w14:val="none"/>
        </w:rPr>
        <w:t xml:space="preserve"> per parą) poveikis. Po dviejų</w:t>
      </w:r>
      <w:r w:rsidR="00603B2C">
        <w:rPr>
          <w:rFonts w:ascii="Times New Roman" w:eastAsia="Times New Roman" w:hAnsi="Times New Roman" w:cs="Times New Roman"/>
          <w:kern w:val="0"/>
          <w:position w:val="2"/>
          <w:sz w:val="22"/>
          <w:szCs w:val="22"/>
          <w14:ligatures w14:val="none"/>
        </w:rPr>
        <w:t xml:space="preserve"> </w:t>
      </w:r>
      <w:r w:rsidR="00A92039" w:rsidRPr="00AE506C">
        <w:rPr>
          <w:rFonts w:ascii="Times New Roman" w:eastAsia="Times New Roman" w:hAnsi="Times New Roman" w:cs="Times New Roman"/>
          <w:kern w:val="0"/>
          <w:position w:val="2"/>
          <w:sz w:val="22"/>
          <w:szCs w:val="22"/>
          <w14:ligatures w14:val="none"/>
        </w:rPr>
        <w:t>metų</w:t>
      </w:r>
      <w:r w:rsidRPr="00AE506C">
        <w:rPr>
          <w:rFonts w:ascii="Times New Roman" w:eastAsia="Times New Roman" w:hAnsi="Times New Roman" w:cs="Times New Roman"/>
          <w:kern w:val="0"/>
          <w:position w:val="2"/>
          <w:sz w:val="22"/>
          <w:szCs w:val="22"/>
          <w14:ligatures w14:val="none"/>
        </w:rPr>
        <w:t xml:space="preserve"> vidutinis pradinio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40"/>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kiekio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8,6</w:t>
      </w:r>
      <w:r w:rsidR="00A92039" w:rsidRPr="00AE506C">
        <w:rPr>
          <w:rFonts w:ascii="Times New Roman" w:eastAsia="Times New Roman" w:hAnsi="Times New Roman" w:cs="Times New Roman"/>
          <w:spacing w:val="-3"/>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sumažėjimas</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grupėje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 -</w:t>
      </w:r>
      <w:r w:rsidR="00804E67">
        <w:rPr>
          <w:rFonts w:ascii="Times New Roman" w:eastAsia="Times New Roman" w:hAnsi="Times New Roman" w:cs="Times New Roman"/>
          <w:spacing w:val="-3"/>
          <w:kern w:val="0"/>
          <w:sz w:val="22"/>
          <w:szCs w:val="22"/>
          <w14:ligatures w14:val="none"/>
        </w:rPr>
        <w:t> </w:t>
      </w:r>
      <w:r w:rsidRPr="00AE506C">
        <w:rPr>
          <w:rFonts w:ascii="Times New Roman" w:eastAsia="Times New Roman" w:hAnsi="Times New Roman" w:cs="Times New Roman"/>
          <w:kern w:val="0"/>
          <w:sz w:val="22"/>
          <w:szCs w:val="22"/>
          <w14:ligatures w14:val="none"/>
        </w:rPr>
        <w:t>0,5</w:t>
      </w:r>
      <w:r w:rsidR="00A92039" w:rsidRPr="00AE506C">
        <w:rPr>
          <w:rFonts w:ascii="Times New Roman" w:eastAsia="Times New Roman" w:hAnsi="Times New Roman" w:cs="Times New Roman"/>
          <w:spacing w:val="-1"/>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gliklazido</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1"/>
          <w:kern w:val="0"/>
          <w:sz w:val="22"/>
          <w:szCs w:val="22"/>
          <w14:ligatures w14:val="none"/>
        </w:rPr>
        <w:t xml:space="preserve"> </w:t>
      </w:r>
      <w:r w:rsidR="00804E67">
        <w:rPr>
          <w:rFonts w:ascii="Times New Roman" w:eastAsia="Times New Roman" w:hAnsi="Times New Roman" w:cs="Times New Roman"/>
          <w:spacing w:val="-1"/>
          <w:kern w:val="0"/>
          <w:sz w:val="22"/>
          <w:szCs w:val="22"/>
          <w14:ligatures w14:val="none"/>
        </w:rPr>
        <w:t>- </w:t>
      </w:r>
      <w:r w:rsidRPr="00AE506C">
        <w:rPr>
          <w:rFonts w:ascii="Times New Roman" w:eastAsia="Times New Roman" w:hAnsi="Times New Roman" w:cs="Times New Roman"/>
          <w:kern w:val="0"/>
          <w:sz w:val="22"/>
          <w:szCs w:val="22"/>
          <w14:ligatures w14:val="none"/>
        </w:rPr>
        <w:t>0,6</w:t>
      </w:r>
      <w:r w:rsidR="00A92039" w:rsidRPr="00AE506C">
        <w:rPr>
          <w:rFonts w:ascii="Times New Roman" w:eastAsia="Times New Roman" w:hAnsi="Times New Roman" w:cs="Times New Roman"/>
          <w:spacing w:val="-1"/>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Statistiškai nebuvo įrodyta, kad tiriamasis </w:t>
      </w:r>
      <w:r w:rsidR="0033630A" w:rsidRPr="00AE506C">
        <w:rPr>
          <w:rFonts w:ascii="Times New Roman" w:eastAsia="Times New Roman" w:hAnsi="Times New Roman" w:cs="Times New Roman"/>
          <w:kern w:val="0"/>
          <w:sz w:val="22"/>
          <w:szCs w:val="22"/>
          <w14:ligatures w14:val="none"/>
        </w:rPr>
        <w:t xml:space="preserve">vaistinis </w:t>
      </w:r>
      <w:r w:rsidRPr="00AE506C">
        <w:rPr>
          <w:rFonts w:ascii="Times New Roman" w:eastAsia="Times New Roman" w:hAnsi="Times New Roman" w:cs="Times New Roman"/>
          <w:kern w:val="0"/>
          <w:sz w:val="22"/>
          <w:szCs w:val="22"/>
          <w14:ligatures w14:val="none"/>
        </w:rPr>
        <w:t xml:space="preserve">preparatas nėra mažiau efektyvus. Vartojantiesiems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nustatytas mažesnis hipoglikemijos atvejų skaičius (0,7</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nei vartojantiesiems </w:t>
      </w:r>
      <w:proofErr w:type="spellStart"/>
      <w:r w:rsidRPr="00AE506C">
        <w:rPr>
          <w:rFonts w:ascii="Times New Roman" w:eastAsia="Times New Roman" w:hAnsi="Times New Roman" w:cs="Times New Roman"/>
          <w:kern w:val="0"/>
          <w:sz w:val="22"/>
          <w:szCs w:val="22"/>
          <w14:ligatures w14:val="none"/>
        </w:rPr>
        <w:t>gliklazido</w:t>
      </w:r>
      <w:proofErr w:type="spellEnd"/>
      <w:r w:rsidRPr="00AE506C">
        <w:rPr>
          <w:rFonts w:ascii="Times New Roman" w:eastAsia="Times New Roman" w:hAnsi="Times New Roman" w:cs="Times New Roman"/>
          <w:kern w:val="0"/>
          <w:sz w:val="22"/>
          <w:szCs w:val="22"/>
          <w14:ligatures w14:val="none"/>
        </w:rPr>
        <w:t xml:space="preserve"> (1,7</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p>
    <w:p w14:paraId="47DF2875"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C6BC7C" w14:textId="7C3681BA"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24 savaičių tyrimo metu palygintas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(vartojant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 kartus per parą) ir </w:t>
      </w:r>
      <w:proofErr w:type="spellStart"/>
      <w:r w:rsidRPr="00AE506C">
        <w:rPr>
          <w:rFonts w:ascii="Times New Roman" w:eastAsia="Times New Roman" w:hAnsi="Times New Roman" w:cs="Times New Roman"/>
          <w:kern w:val="0"/>
          <w:sz w:val="22"/>
          <w:szCs w:val="22"/>
          <w14:ligatures w14:val="none"/>
        </w:rPr>
        <w:t>pioglitazono</w:t>
      </w:r>
      <w:proofErr w:type="spellEnd"/>
      <w:r w:rsidRPr="00AE506C">
        <w:rPr>
          <w:rFonts w:ascii="Times New Roman" w:eastAsia="Times New Roman" w:hAnsi="Times New Roman" w:cs="Times New Roman"/>
          <w:kern w:val="0"/>
          <w:sz w:val="22"/>
          <w:szCs w:val="22"/>
          <w14:ligatures w14:val="none"/>
        </w:rPr>
        <w:t xml:space="preserve"> (vartojant 30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kartą per parą) poveikis pacientams, kuriems, vartojant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(vidutinė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paros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2</w:t>
      </w:r>
      <w:r w:rsidR="00AE5FE8">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020</w:t>
      </w:r>
      <w:r w:rsidR="00680DA0" w:rsidRPr="00AE506C">
        <w:rPr>
          <w:rFonts w:ascii="Times New Roman" w:eastAsia="Times New Roman" w:hAnsi="Times New Roman" w:cs="Times New Roman"/>
          <w:spacing w:val="-3"/>
          <w:kern w:val="0"/>
          <w:sz w:val="22"/>
          <w:szCs w:val="22"/>
          <w14:ligatures w14:val="none"/>
        </w:rPr>
        <w:t> mg</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kontrolė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nepakankama.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Prie</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pridėjus</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vildagliptiną</w:t>
      </w:r>
      <w:proofErr w:type="spellEnd"/>
      <w:r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vidutinis pradinio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0"/>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kiekio (8,4</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sumažėjimas buvo -</w:t>
      </w:r>
      <w:r w:rsidR="00D13AAB">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0,9</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o pridėjus </w:t>
      </w:r>
      <w:proofErr w:type="spellStart"/>
      <w:r w:rsidRPr="00AE506C">
        <w:rPr>
          <w:rFonts w:ascii="Times New Roman" w:eastAsia="Times New Roman" w:hAnsi="Times New Roman" w:cs="Times New Roman"/>
          <w:kern w:val="0"/>
          <w:position w:val="2"/>
          <w:sz w:val="22"/>
          <w:szCs w:val="22"/>
          <w14:ligatures w14:val="none"/>
        </w:rPr>
        <w:t>pioglitazoną</w:t>
      </w:r>
      <w:proofErr w:type="spellEnd"/>
      <w:r w:rsidRPr="00AE506C">
        <w:rPr>
          <w:rFonts w:ascii="Times New Roman" w:eastAsia="Times New Roman" w:hAnsi="Times New Roman" w:cs="Times New Roman"/>
          <w:kern w:val="0"/>
          <w:position w:val="2"/>
          <w:sz w:val="22"/>
          <w:szCs w:val="22"/>
          <w14:ligatures w14:val="none"/>
        </w:rPr>
        <w:t xml:space="preserve"> prie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w:t>
      </w:r>
      <w:r w:rsidR="00D874F1">
        <w:rPr>
          <w:rFonts w:ascii="Times New Roman" w:eastAsia="Times New Roman" w:hAnsi="Times New Roman" w:cs="Times New Roman"/>
          <w:kern w:val="0"/>
          <w:sz w:val="22"/>
          <w:szCs w:val="22"/>
          <w14:ligatures w14:val="none"/>
        </w:rPr>
        <w:t xml:space="preserve"> </w:t>
      </w:r>
      <w:r w:rsidR="00BC33E6" w:rsidRPr="00AE506C">
        <w:rPr>
          <w:rFonts w:ascii="Times New Roman" w:eastAsia="Times New Roman" w:hAnsi="Times New Roman" w:cs="Times New Roman"/>
          <w:kern w:val="0"/>
          <w:position w:val="2"/>
          <w:sz w:val="22"/>
          <w:szCs w:val="22"/>
          <w14:ligatures w14:val="none"/>
        </w:rPr>
        <w:t>-</w:t>
      </w:r>
      <w:r w:rsidR="00BC33E6">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sz w:val="22"/>
          <w:szCs w:val="22"/>
          <w14:ligatures w14:val="none"/>
        </w:rPr>
        <w:t>1,0</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Pacientų, kurie vartojo </w:t>
      </w:r>
      <w:proofErr w:type="spellStart"/>
      <w:r w:rsidRPr="00AE506C">
        <w:rPr>
          <w:rFonts w:ascii="Times New Roman" w:eastAsia="Times New Roman" w:hAnsi="Times New Roman" w:cs="Times New Roman"/>
          <w:kern w:val="0"/>
          <w:sz w:val="22"/>
          <w:szCs w:val="22"/>
          <w14:ligatures w14:val="none"/>
        </w:rPr>
        <w:t>pioglitazon</w:t>
      </w:r>
      <w:r w:rsidR="0024201B">
        <w:rPr>
          <w:rFonts w:ascii="Times New Roman" w:eastAsia="Times New Roman" w:hAnsi="Times New Roman" w:cs="Times New Roman"/>
          <w:kern w:val="0"/>
          <w:sz w:val="22"/>
          <w:szCs w:val="22"/>
          <w14:ligatures w14:val="none"/>
        </w:rPr>
        <w:t>o</w:t>
      </w:r>
      <w:proofErr w:type="spellEnd"/>
      <w:r w:rsidRPr="00AE506C">
        <w:rPr>
          <w:rFonts w:ascii="Times New Roman" w:eastAsia="Times New Roman" w:hAnsi="Times New Roman" w:cs="Times New Roman"/>
          <w:kern w:val="0"/>
          <w:sz w:val="22"/>
          <w:szCs w:val="22"/>
          <w14:ligatures w14:val="none"/>
        </w:rPr>
        <w:t xml:space="preserve"> kartu su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kern w:val="0"/>
          <w:sz w:val="22"/>
          <w:szCs w:val="22"/>
          <w14:ligatures w14:val="none"/>
        </w:rPr>
        <w:t>, svoris padidėjo vidutiniškai 1,9</w:t>
      </w:r>
      <w:r w:rsidR="006802D9" w:rsidRPr="00AE506C">
        <w:rPr>
          <w:rFonts w:ascii="Times New Roman" w:eastAsia="Times New Roman" w:hAnsi="Times New Roman" w:cs="Times New Roman"/>
          <w:kern w:val="0"/>
          <w:sz w:val="22"/>
          <w:szCs w:val="22"/>
          <w14:ligatures w14:val="none"/>
        </w:rPr>
        <w:t> kg</w:t>
      </w:r>
      <w:r w:rsidRPr="00AE506C">
        <w:rPr>
          <w:rFonts w:ascii="Times New Roman" w:eastAsia="Times New Roman" w:hAnsi="Times New Roman" w:cs="Times New Roman"/>
          <w:kern w:val="0"/>
          <w:sz w:val="22"/>
          <w:szCs w:val="22"/>
          <w14:ligatures w14:val="none"/>
        </w:rPr>
        <w:t xml:space="preserve">, lyginant su pacientų, kurie vartojo </w:t>
      </w:r>
      <w:proofErr w:type="spellStart"/>
      <w:r w:rsidRPr="00AE506C">
        <w:rPr>
          <w:rFonts w:ascii="Times New Roman" w:eastAsia="Times New Roman" w:hAnsi="Times New Roman" w:cs="Times New Roman"/>
          <w:kern w:val="0"/>
          <w:sz w:val="22"/>
          <w:szCs w:val="22"/>
          <w14:ligatures w14:val="none"/>
        </w:rPr>
        <w:t>vildagliptin</w:t>
      </w:r>
      <w:r w:rsidR="002270F8">
        <w:rPr>
          <w:rFonts w:ascii="Times New Roman" w:eastAsia="Times New Roman" w:hAnsi="Times New Roman" w:cs="Times New Roman"/>
          <w:kern w:val="0"/>
          <w:sz w:val="22"/>
          <w:szCs w:val="22"/>
          <w14:ligatures w14:val="none"/>
        </w:rPr>
        <w:t>o</w:t>
      </w:r>
      <w:proofErr w:type="spellEnd"/>
      <w:r w:rsidRPr="00AE506C">
        <w:rPr>
          <w:rFonts w:ascii="Times New Roman" w:eastAsia="Times New Roman" w:hAnsi="Times New Roman" w:cs="Times New Roman"/>
          <w:kern w:val="0"/>
          <w:sz w:val="22"/>
          <w:szCs w:val="22"/>
          <w14:ligatures w14:val="none"/>
        </w:rPr>
        <w:t xml:space="preserve"> kartu su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kern w:val="0"/>
          <w:sz w:val="22"/>
          <w:szCs w:val="22"/>
          <w14:ligatures w14:val="none"/>
        </w:rPr>
        <w:t>, svoris padidėjo vidutiniškai 0,3</w:t>
      </w:r>
      <w:r w:rsidR="006802D9" w:rsidRPr="00AE506C">
        <w:rPr>
          <w:rFonts w:ascii="Times New Roman" w:eastAsia="Times New Roman" w:hAnsi="Times New Roman" w:cs="Times New Roman"/>
          <w:kern w:val="0"/>
          <w:sz w:val="22"/>
          <w:szCs w:val="22"/>
          <w14:ligatures w14:val="none"/>
        </w:rPr>
        <w:t> kg</w:t>
      </w:r>
      <w:r w:rsidRPr="00AE506C">
        <w:rPr>
          <w:rFonts w:ascii="Times New Roman" w:eastAsia="Times New Roman" w:hAnsi="Times New Roman" w:cs="Times New Roman"/>
          <w:kern w:val="0"/>
          <w:sz w:val="22"/>
          <w:szCs w:val="22"/>
          <w14:ligatures w14:val="none"/>
        </w:rPr>
        <w:t>.</w:t>
      </w:r>
    </w:p>
    <w:p w14:paraId="7C1AFE68"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E58F91" w14:textId="432BC2C5"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Klinikinio tyrimo, trukusio 2</w:t>
      </w:r>
      <w:r w:rsidR="008A0407"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metus, metu palygintas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(vartojant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per parą) ir </w:t>
      </w:r>
      <w:proofErr w:type="spellStart"/>
      <w:r w:rsidRPr="00AE506C">
        <w:rPr>
          <w:rFonts w:ascii="Times New Roman" w:eastAsia="Times New Roman" w:hAnsi="Times New Roman" w:cs="Times New Roman"/>
          <w:kern w:val="0"/>
          <w:sz w:val="22"/>
          <w:szCs w:val="22"/>
          <w14:ligatures w14:val="none"/>
        </w:rPr>
        <w:t>glimepirido</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(vartojant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iki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6</w:t>
      </w:r>
      <w:r w:rsidR="00680DA0" w:rsidRPr="00AE506C">
        <w:rPr>
          <w:rFonts w:ascii="Times New Roman" w:eastAsia="Times New Roman" w:hAnsi="Times New Roman" w:cs="Times New Roman"/>
          <w:spacing w:val="-2"/>
          <w:kern w:val="0"/>
          <w:sz w:val="22"/>
          <w:szCs w:val="22"/>
          <w14:ligatures w14:val="none"/>
        </w:rPr>
        <w:t> mg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parą,</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vidutinė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antraisiais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metais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4,6</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poveikis</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w:t>
      </w:r>
      <w:r w:rsidR="00445AB7">
        <w:rPr>
          <w:rFonts w:ascii="Times New Roman" w:eastAsia="Times New Roman" w:hAnsi="Times New Roman" w:cs="Times New Roman"/>
          <w:kern w:val="0"/>
          <w:sz w:val="22"/>
          <w:szCs w:val="22"/>
          <w14:ligatures w14:val="none"/>
        </w:rPr>
        <w:t>o</w:t>
      </w:r>
      <w:proofErr w:type="spellEnd"/>
      <w:r w:rsidRPr="00AE506C">
        <w:rPr>
          <w:rFonts w:ascii="Times New Roman" w:eastAsia="Times New Roman" w:hAnsi="Times New Roman" w:cs="Times New Roman"/>
          <w:kern w:val="0"/>
          <w:sz w:val="22"/>
          <w:szCs w:val="22"/>
          <w14:ligatures w14:val="none"/>
        </w:rPr>
        <w:t xml:space="preserve"> (vidutinė paros dozė 1</w:t>
      </w:r>
      <w:r w:rsidR="00445AB7">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894</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vartojantiems pacientams. Po 1-ųjų tyrimo</w:t>
      </w:r>
      <w:r w:rsidR="008724DC">
        <w:rPr>
          <w:rFonts w:ascii="Times New Roman" w:eastAsia="Times New Roman" w:hAnsi="Times New Roman" w:cs="Times New Roman"/>
          <w:kern w:val="0"/>
          <w:sz w:val="22"/>
          <w:szCs w:val="22"/>
          <w14:ligatures w14:val="none"/>
        </w:rPr>
        <w:t xml:space="preserve"> </w:t>
      </w:r>
      <w:r w:rsidR="00A92039" w:rsidRPr="00AE506C">
        <w:rPr>
          <w:rFonts w:ascii="Times New Roman" w:eastAsia="Times New Roman" w:hAnsi="Times New Roman" w:cs="Times New Roman"/>
          <w:kern w:val="0"/>
          <w:sz w:val="22"/>
          <w:szCs w:val="22"/>
          <w14:ligatures w14:val="none"/>
        </w:rPr>
        <w:t>metų</w:t>
      </w:r>
      <w:r w:rsidRPr="00AE506C">
        <w:rPr>
          <w:rFonts w:ascii="Times New Roman" w:eastAsia="Times New Roman" w:hAnsi="Times New Roman" w:cs="Times New Roman"/>
          <w:kern w:val="0"/>
          <w:sz w:val="22"/>
          <w:szCs w:val="22"/>
          <w14:ligatures w14:val="none"/>
        </w:rPr>
        <w:t xml:space="preserve"> prie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pridėjus </w:t>
      </w:r>
      <w:proofErr w:type="spellStart"/>
      <w:r w:rsidRPr="00AE506C">
        <w:rPr>
          <w:rFonts w:ascii="Times New Roman" w:eastAsia="Times New Roman" w:hAnsi="Times New Roman" w:cs="Times New Roman"/>
          <w:kern w:val="0"/>
          <w:position w:val="2"/>
          <w:sz w:val="22"/>
          <w:szCs w:val="22"/>
          <w14:ligatures w14:val="none"/>
        </w:rPr>
        <w:t>vildagliptiną</w:t>
      </w:r>
      <w:proofErr w:type="spellEnd"/>
      <w:r w:rsidRPr="00AE506C">
        <w:rPr>
          <w:rFonts w:ascii="Times New Roman" w:eastAsia="Times New Roman" w:hAnsi="Times New Roman" w:cs="Times New Roman"/>
          <w:kern w:val="0"/>
          <w:position w:val="2"/>
          <w:sz w:val="22"/>
          <w:szCs w:val="22"/>
          <w14:ligatures w14:val="none"/>
        </w:rPr>
        <w:t xml:space="preserve">,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0"/>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kiekio (nuo pradin</w:t>
      </w:r>
      <w:r w:rsidR="000D7C43">
        <w:rPr>
          <w:rFonts w:ascii="Times New Roman" w:eastAsia="Times New Roman" w:hAnsi="Times New Roman" w:cs="Times New Roman"/>
          <w:kern w:val="0"/>
          <w:position w:val="2"/>
          <w:sz w:val="22"/>
          <w:szCs w:val="22"/>
          <w14:ligatures w14:val="none"/>
        </w:rPr>
        <w:t>ės</w:t>
      </w:r>
      <w:r w:rsidRPr="00AE506C">
        <w:rPr>
          <w:rFonts w:ascii="Times New Roman" w:eastAsia="Times New Roman" w:hAnsi="Times New Roman" w:cs="Times New Roman"/>
          <w:kern w:val="0"/>
          <w:position w:val="2"/>
          <w:sz w:val="22"/>
          <w:szCs w:val="22"/>
          <w14:ligatures w14:val="none"/>
        </w:rPr>
        <w:t xml:space="preserve"> 7,3</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sumažėjimas buvo -</w:t>
      </w:r>
      <w:r w:rsidR="000D7C43">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0,4</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o pridėjus </w:t>
      </w:r>
      <w:proofErr w:type="spellStart"/>
      <w:r w:rsidRPr="00AE506C">
        <w:rPr>
          <w:rFonts w:ascii="Times New Roman" w:eastAsia="Times New Roman" w:hAnsi="Times New Roman" w:cs="Times New Roman"/>
          <w:kern w:val="0"/>
          <w:sz w:val="22"/>
          <w:szCs w:val="22"/>
          <w14:ligatures w14:val="none"/>
        </w:rPr>
        <w:t>glimepiridą</w:t>
      </w:r>
      <w:proofErr w:type="spellEnd"/>
      <w:r w:rsidRPr="00AE506C">
        <w:rPr>
          <w:rFonts w:ascii="Times New Roman" w:eastAsia="Times New Roman" w:hAnsi="Times New Roman" w:cs="Times New Roman"/>
          <w:kern w:val="0"/>
          <w:sz w:val="22"/>
          <w:szCs w:val="22"/>
          <w14:ligatures w14:val="none"/>
        </w:rPr>
        <w:t xml:space="preserve"> prie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w:t>
      </w:r>
      <w:r w:rsidR="000D7C43" w:rsidRPr="00AE506C">
        <w:rPr>
          <w:rFonts w:ascii="Times New Roman" w:eastAsia="Times New Roman" w:hAnsi="Times New Roman" w:cs="Times New Roman"/>
          <w:kern w:val="0"/>
          <w:position w:val="2"/>
          <w:sz w:val="22"/>
          <w:szCs w:val="22"/>
          <w14:ligatures w14:val="none"/>
        </w:rPr>
        <w:t>-</w:t>
      </w:r>
      <w:r w:rsidR="000D7C43">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sz w:val="22"/>
          <w:szCs w:val="22"/>
          <w14:ligatures w14:val="none"/>
        </w:rPr>
        <w:t>0,5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Vartojančiųjų </w:t>
      </w:r>
      <w:proofErr w:type="spellStart"/>
      <w:r w:rsidRPr="00AE506C">
        <w:rPr>
          <w:rFonts w:ascii="Times New Roman" w:eastAsia="Times New Roman" w:hAnsi="Times New Roman" w:cs="Times New Roman"/>
          <w:kern w:val="0"/>
          <w:sz w:val="22"/>
          <w:szCs w:val="22"/>
          <w14:ligatures w14:val="none"/>
        </w:rPr>
        <w:t>vildagliptin</w:t>
      </w:r>
      <w:r w:rsidR="000D7C43">
        <w:rPr>
          <w:rFonts w:ascii="Times New Roman" w:eastAsia="Times New Roman" w:hAnsi="Times New Roman" w:cs="Times New Roman"/>
          <w:kern w:val="0"/>
          <w:sz w:val="22"/>
          <w:szCs w:val="22"/>
          <w14:ligatures w14:val="none"/>
        </w:rPr>
        <w:t>o</w:t>
      </w:r>
      <w:proofErr w:type="spellEnd"/>
      <w:r w:rsidRPr="00AE506C">
        <w:rPr>
          <w:rFonts w:ascii="Times New Roman" w:eastAsia="Times New Roman" w:hAnsi="Times New Roman" w:cs="Times New Roman"/>
          <w:kern w:val="0"/>
          <w:sz w:val="22"/>
          <w:szCs w:val="22"/>
          <w14:ligatures w14:val="none"/>
        </w:rPr>
        <w:t xml:space="preserve"> kūno svorio pokytis buvo -</w:t>
      </w:r>
      <w:r w:rsidR="00DF47B3">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0,2</w:t>
      </w:r>
      <w:r w:rsidR="006802D9" w:rsidRPr="00AE506C">
        <w:rPr>
          <w:rFonts w:ascii="Times New Roman" w:eastAsia="Times New Roman" w:hAnsi="Times New Roman" w:cs="Times New Roman"/>
          <w:kern w:val="0"/>
          <w:sz w:val="22"/>
          <w:szCs w:val="22"/>
          <w14:ligatures w14:val="none"/>
        </w:rPr>
        <w:t> kg</w:t>
      </w:r>
      <w:r w:rsidRPr="00AE506C">
        <w:rPr>
          <w:rFonts w:ascii="Times New Roman" w:eastAsia="Times New Roman" w:hAnsi="Times New Roman" w:cs="Times New Roman"/>
          <w:kern w:val="0"/>
          <w:sz w:val="22"/>
          <w:szCs w:val="22"/>
          <w14:ligatures w14:val="none"/>
        </w:rPr>
        <w:t xml:space="preserve"> lyginant su +</w:t>
      </w:r>
      <w:r w:rsidR="00DF47B3">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1,6</w:t>
      </w:r>
      <w:r w:rsidR="006802D9" w:rsidRPr="00AE506C">
        <w:rPr>
          <w:rFonts w:ascii="Times New Roman" w:eastAsia="Times New Roman" w:hAnsi="Times New Roman" w:cs="Times New Roman"/>
          <w:kern w:val="0"/>
          <w:sz w:val="22"/>
          <w:szCs w:val="22"/>
          <w14:ligatures w14:val="none"/>
        </w:rPr>
        <w:t> kg</w:t>
      </w:r>
      <w:r w:rsidRPr="00AE506C">
        <w:rPr>
          <w:rFonts w:ascii="Times New Roman" w:eastAsia="Times New Roman" w:hAnsi="Times New Roman" w:cs="Times New Roman"/>
          <w:kern w:val="0"/>
          <w:sz w:val="22"/>
          <w:szCs w:val="22"/>
          <w14:ligatures w14:val="none"/>
        </w:rPr>
        <w:t xml:space="preserve"> tarp vartojančiųjų </w:t>
      </w:r>
      <w:proofErr w:type="spellStart"/>
      <w:r w:rsidRPr="00AE506C">
        <w:rPr>
          <w:rFonts w:ascii="Times New Roman" w:eastAsia="Times New Roman" w:hAnsi="Times New Roman" w:cs="Times New Roman"/>
          <w:kern w:val="0"/>
          <w:sz w:val="22"/>
          <w:szCs w:val="22"/>
          <w14:ligatures w14:val="none"/>
        </w:rPr>
        <w:t>glimepirid</w:t>
      </w:r>
      <w:r w:rsidR="00DF47B3">
        <w:rPr>
          <w:rFonts w:ascii="Times New Roman" w:eastAsia="Times New Roman" w:hAnsi="Times New Roman" w:cs="Times New Roman"/>
          <w:kern w:val="0"/>
          <w:sz w:val="22"/>
          <w:szCs w:val="22"/>
          <w14:ligatures w14:val="none"/>
        </w:rPr>
        <w:t>o</w:t>
      </w:r>
      <w:proofErr w:type="spellEnd"/>
      <w:r w:rsidRPr="00AE506C">
        <w:rPr>
          <w:rFonts w:ascii="Times New Roman" w:eastAsia="Times New Roman" w:hAnsi="Times New Roman" w:cs="Times New Roman"/>
          <w:kern w:val="0"/>
          <w:sz w:val="22"/>
          <w:szCs w:val="22"/>
          <w14:ligatures w14:val="none"/>
        </w:rPr>
        <w:t xml:space="preserve">. Hipoglikemijos atvejų reikšmingai mažiau nustatyta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grupėje (1,7</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nei </w:t>
      </w:r>
      <w:proofErr w:type="spellStart"/>
      <w:r w:rsidRPr="00AE506C">
        <w:rPr>
          <w:rFonts w:ascii="Times New Roman" w:eastAsia="Times New Roman" w:hAnsi="Times New Roman" w:cs="Times New Roman"/>
          <w:kern w:val="0"/>
          <w:sz w:val="22"/>
          <w:szCs w:val="22"/>
          <w14:ligatures w14:val="none"/>
        </w:rPr>
        <w:t>glimepirido</w:t>
      </w:r>
      <w:proofErr w:type="spellEnd"/>
      <w:r w:rsidRPr="00AE506C">
        <w:rPr>
          <w:rFonts w:ascii="Times New Roman" w:eastAsia="Times New Roman" w:hAnsi="Times New Roman" w:cs="Times New Roman"/>
          <w:kern w:val="0"/>
          <w:sz w:val="22"/>
          <w:szCs w:val="22"/>
          <w14:ligatures w14:val="none"/>
        </w:rPr>
        <w:t xml:space="preserve"> grupėje (16,2</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Tyrimo pabaigoje (po</w:t>
      </w:r>
      <w:r w:rsidR="008E27C0"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2</w:t>
      </w:r>
      <w:r w:rsidR="00A92039" w:rsidRPr="00AE506C">
        <w:rPr>
          <w:rFonts w:ascii="Times New Roman" w:eastAsia="Times New Roman" w:hAnsi="Times New Roman" w:cs="Times New Roman"/>
          <w:spacing w:val="-3"/>
          <w:kern w:val="0"/>
          <w:position w:val="2"/>
          <w:sz w:val="22"/>
          <w:szCs w:val="22"/>
          <w14:ligatures w14:val="none"/>
        </w:rPr>
        <w:t> metų</w:t>
      </w:r>
      <w:r w:rsidRPr="00AE506C">
        <w:rPr>
          <w:rFonts w:ascii="Times New Roman" w:eastAsia="Times New Roman" w:hAnsi="Times New Roman" w:cs="Times New Roman"/>
          <w:kern w:val="0"/>
          <w:position w:val="2"/>
          <w:sz w:val="22"/>
          <w:szCs w:val="22"/>
          <w14:ligatures w14:val="none"/>
        </w:rPr>
        <w:t>)</w:t>
      </w:r>
      <w:r w:rsidRPr="00AE506C">
        <w:rPr>
          <w:rFonts w:ascii="Times New Roman" w:eastAsia="Times New Roman" w:hAnsi="Times New Roman" w:cs="Times New Roman"/>
          <w:spacing w:val="-5"/>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abiejose</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gydymo</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grupėse</w:t>
      </w:r>
      <w:r w:rsidRPr="00AE506C">
        <w:rPr>
          <w:rFonts w:ascii="Times New Roman" w:eastAsia="Times New Roman" w:hAnsi="Times New Roman" w:cs="Times New Roman"/>
          <w:spacing w:val="-1"/>
          <w:kern w:val="0"/>
          <w:position w:val="2"/>
          <w:sz w:val="22"/>
          <w:szCs w:val="22"/>
          <w14:ligatures w14:val="none"/>
        </w:rPr>
        <w:t xml:space="preserve">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17"/>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kiekis</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buvo</w:t>
      </w:r>
      <w:r w:rsidRPr="00AE506C">
        <w:rPr>
          <w:rFonts w:ascii="Times New Roman" w:eastAsia="Times New Roman" w:hAnsi="Times New Roman" w:cs="Times New Roman"/>
          <w:spacing w:val="-5"/>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panašus</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į</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pradinį</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ir</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kūno</w:t>
      </w:r>
      <w:r w:rsidRPr="00AE506C">
        <w:rPr>
          <w:rFonts w:ascii="Times New Roman" w:eastAsia="Times New Roman" w:hAnsi="Times New Roman" w:cs="Times New Roman"/>
          <w:spacing w:val="-6"/>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svorio</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bei </w:t>
      </w:r>
      <w:r w:rsidRPr="00AE506C">
        <w:rPr>
          <w:rFonts w:ascii="Times New Roman" w:eastAsia="Times New Roman" w:hAnsi="Times New Roman" w:cs="Times New Roman"/>
          <w:kern w:val="0"/>
          <w:sz w:val="22"/>
          <w:szCs w:val="22"/>
          <w14:ligatures w14:val="none"/>
        </w:rPr>
        <w:t>hipoglikemijos atvejų skaičiaus skirtumas išliko.</w:t>
      </w:r>
    </w:p>
    <w:p w14:paraId="14B4B580"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0BC08F" w14:textId="7625B608"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52 savaičių trukmės klinikinio tyrimo metu palygintas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(vartojant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 kartus per parą)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gliklazido</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(vidutinė</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paros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229,5</w:t>
      </w:r>
      <w:r w:rsidR="00680DA0" w:rsidRPr="00AE506C">
        <w:rPr>
          <w:rFonts w:ascii="Times New Roman" w:eastAsia="Times New Roman" w:hAnsi="Times New Roman" w:cs="Times New Roman"/>
          <w:spacing w:val="-2"/>
          <w:kern w:val="0"/>
          <w:sz w:val="22"/>
          <w:szCs w:val="22"/>
          <w14:ligatures w14:val="none"/>
        </w:rPr>
        <w:t> mg</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poveikis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kuriems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vartojant</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(didžiausia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dozė 1</w:t>
      </w:r>
      <w:r w:rsidR="007C346E">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928</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per parą) ligos kontrolė buvo nepakankama. Po 1-ųjų tyrimo</w:t>
      </w:r>
      <w:r w:rsidR="007A4D0B">
        <w:rPr>
          <w:rFonts w:ascii="Times New Roman" w:eastAsia="Times New Roman" w:hAnsi="Times New Roman" w:cs="Times New Roman"/>
          <w:kern w:val="0"/>
          <w:sz w:val="22"/>
          <w:szCs w:val="22"/>
          <w14:ligatures w14:val="none"/>
        </w:rPr>
        <w:t xml:space="preserve"> </w:t>
      </w:r>
      <w:r w:rsidR="00A92039" w:rsidRPr="00AE506C">
        <w:rPr>
          <w:rFonts w:ascii="Times New Roman" w:eastAsia="Times New Roman" w:hAnsi="Times New Roman" w:cs="Times New Roman"/>
          <w:kern w:val="0"/>
          <w:sz w:val="22"/>
          <w:szCs w:val="22"/>
          <w14:ligatures w14:val="none"/>
        </w:rPr>
        <w:t>metų</w:t>
      </w:r>
      <w:r w:rsidRPr="00AE506C">
        <w:rPr>
          <w:rFonts w:ascii="Times New Roman" w:eastAsia="Times New Roman" w:hAnsi="Times New Roman" w:cs="Times New Roman"/>
          <w:kern w:val="0"/>
          <w:position w:val="2"/>
          <w:sz w:val="22"/>
          <w:szCs w:val="22"/>
          <w14:ligatures w14:val="none"/>
        </w:rPr>
        <w:t xml:space="preserve"> vidutinis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2"/>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kiekio sumažėjimas, prie </w:t>
      </w:r>
      <w:proofErr w:type="spellStart"/>
      <w:r w:rsidRPr="00AE506C">
        <w:rPr>
          <w:rFonts w:ascii="Times New Roman" w:eastAsia="Times New Roman" w:hAnsi="Times New Roman" w:cs="Times New Roman"/>
          <w:kern w:val="0"/>
          <w:position w:val="2"/>
          <w:sz w:val="22"/>
          <w:szCs w:val="22"/>
          <w14:ligatures w14:val="none"/>
        </w:rPr>
        <w:t>metformino</w:t>
      </w:r>
      <w:proofErr w:type="spellEnd"/>
      <w:r w:rsidRPr="00AE506C">
        <w:rPr>
          <w:rFonts w:ascii="Times New Roman" w:eastAsia="Times New Roman" w:hAnsi="Times New Roman" w:cs="Times New Roman"/>
          <w:kern w:val="0"/>
          <w:position w:val="2"/>
          <w:sz w:val="22"/>
          <w:szCs w:val="22"/>
          <w14:ligatures w14:val="none"/>
        </w:rPr>
        <w:t xml:space="preserve"> pridėjus </w:t>
      </w:r>
      <w:proofErr w:type="spellStart"/>
      <w:r w:rsidRPr="00AE506C">
        <w:rPr>
          <w:rFonts w:ascii="Times New Roman" w:eastAsia="Times New Roman" w:hAnsi="Times New Roman" w:cs="Times New Roman"/>
          <w:kern w:val="0"/>
          <w:position w:val="2"/>
          <w:sz w:val="22"/>
          <w:szCs w:val="22"/>
          <w14:ligatures w14:val="none"/>
        </w:rPr>
        <w:t>vildagliptino</w:t>
      </w:r>
      <w:proofErr w:type="spellEnd"/>
      <w:r w:rsidRPr="00AE506C">
        <w:rPr>
          <w:rFonts w:ascii="Times New Roman" w:eastAsia="Times New Roman" w:hAnsi="Times New Roman" w:cs="Times New Roman"/>
          <w:kern w:val="0"/>
          <w:position w:val="2"/>
          <w:sz w:val="22"/>
          <w:szCs w:val="22"/>
          <w14:ligatures w14:val="none"/>
        </w:rPr>
        <w:t xml:space="preserve">, buvo - </w:t>
      </w:r>
      <w:r w:rsidR="0006742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,81</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(vidutinis pradinis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28"/>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kiekis buvo 8,4</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o prie </w:t>
      </w:r>
      <w:proofErr w:type="spellStart"/>
      <w:r w:rsidRPr="00AE506C">
        <w:rPr>
          <w:rFonts w:ascii="Times New Roman" w:eastAsia="Times New Roman" w:hAnsi="Times New Roman" w:cs="Times New Roman"/>
          <w:kern w:val="0"/>
          <w:position w:val="2"/>
          <w:sz w:val="22"/>
          <w:szCs w:val="22"/>
          <w14:ligatures w14:val="none"/>
        </w:rPr>
        <w:t>metformino</w:t>
      </w:r>
      <w:proofErr w:type="spellEnd"/>
      <w:r w:rsidRPr="00AE506C">
        <w:rPr>
          <w:rFonts w:ascii="Times New Roman" w:eastAsia="Times New Roman" w:hAnsi="Times New Roman" w:cs="Times New Roman"/>
          <w:kern w:val="0"/>
          <w:position w:val="2"/>
          <w:sz w:val="22"/>
          <w:szCs w:val="22"/>
          <w14:ligatures w14:val="none"/>
        </w:rPr>
        <w:t xml:space="preserve"> pridėjus </w:t>
      </w:r>
      <w:proofErr w:type="spellStart"/>
      <w:r w:rsidRPr="00AE506C">
        <w:rPr>
          <w:rFonts w:ascii="Times New Roman" w:eastAsia="Times New Roman" w:hAnsi="Times New Roman" w:cs="Times New Roman"/>
          <w:kern w:val="0"/>
          <w:position w:val="2"/>
          <w:sz w:val="22"/>
          <w:szCs w:val="22"/>
          <w14:ligatures w14:val="none"/>
        </w:rPr>
        <w:t>gliklazido</w:t>
      </w:r>
      <w:proofErr w:type="spellEnd"/>
      <w:r w:rsidRPr="00AE506C">
        <w:rPr>
          <w:rFonts w:ascii="Times New Roman" w:eastAsia="Times New Roman" w:hAnsi="Times New Roman" w:cs="Times New Roman"/>
          <w:kern w:val="0"/>
          <w:position w:val="2"/>
          <w:sz w:val="22"/>
          <w:szCs w:val="22"/>
          <w14:ligatures w14:val="none"/>
        </w:rPr>
        <w:t xml:space="preserve"> – -</w:t>
      </w:r>
      <w:r w:rsidR="0006742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0,85</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(vidutinis pradinis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1"/>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kiekis buvo 8,5</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pasiektas statistinis ne prastesnio poveikio rodiklis</w:t>
      </w:r>
      <w:r w:rsidR="008E27C0" w:rsidRPr="00AE506C">
        <w:rPr>
          <w:rFonts w:ascii="Times New Roman" w:eastAsia="Times New Roman" w:hAnsi="Times New Roman" w:cs="Times New Roman"/>
          <w:kern w:val="0"/>
          <w:position w:val="2"/>
          <w:sz w:val="22"/>
          <w:szCs w:val="22"/>
          <w14:ligatures w14:val="none"/>
        </w:rPr>
        <w:t xml:space="preserve"> </w:t>
      </w:r>
      <w:r w:rsidRPr="00AE506C">
        <w:rPr>
          <w:rFonts w:ascii="Times New Roman" w:eastAsia="Times New Roman" w:hAnsi="Times New Roman" w:cs="Times New Roman"/>
          <w:kern w:val="0"/>
          <w:sz w:val="22"/>
          <w:szCs w:val="22"/>
          <w14:ligatures w14:val="none"/>
        </w:rPr>
        <w:t>(95</w:t>
      </w:r>
      <w:r w:rsidR="00A92039" w:rsidRPr="00AE506C">
        <w:rPr>
          <w:rFonts w:ascii="Times New Roman" w:eastAsia="Times New Roman" w:hAnsi="Times New Roman" w:cs="Times New Roman"/>
          <w:spacing w:val="-4"/>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Cl</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00004307">
        <w:rPr>
          <w:rFonts w:ascii="Times New Roman" w:eastAsia="Times New Roman" w:hAnsi="Times New Roman" w:cs="Times New Roman"/>
          <w:spacing w:val="-4"/>
          <w:kern w:val="0"/>
          <w:sz w:val="22"/>
          <w:szCs w:val="22"/>
          <w14:ligatures w14:val="none"/>
        </w:rPr>
        <w:t> </w:t>
      </w:r>
      <w:r w:rsidRPr="00AE506C">
        <w:rPr>
          <w:rFonts w:ascii="Times New Roman" w:eastAsia="Times New Roman" w:hAnsi="Times New Roman" w:cs="Times New Roman"/>
          <w:kern w:val="0"/>
          <w:sz w:val="22"/>
          <w:szCs w:val="22"/>
          <w14:ligatures w14:val="none"/>
        </w:rPr>
        <w:t>0,11</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0,20).</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Vartojančiųjų</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kūno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svorio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pokytis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 +</w:t>
      </w:r>
      <w:r w:rsidR="000D7495">
        <w:rPr>
          <w:rFonts w:ascii="Times New Roman" w:eastAsia="Times New Roman" w:hAnsi="Times New Roman" w:cs="Times New Roman"/>
          <w:spacing w:val="-4"/>
          <w:kern w:val="0"/>
          <w:sz w:val="22"/>
          <w:szCs w:val="22"/>
          <w14:ligatures w14:val="none"/>
        </w:rPr>
        <w:t> </w:t>
      </w:r>
      <w:r w:rsidRPr="00AE506C">
        <w:rPr>
          <w:rFonts w:ascii="Times New Roman" w:eastAsia="Times New Roman" w:hAnsi="Times New Roman" w:cs="Times New Roman"/>
          <w:kern w:val="0"/>
          <w:sz w:val="22"/>
          <w:szCs w:val="22"/>
          <w14:ligatures w14:val="none"/>
        </w:rPr>
        <w:t>0,1</w:t>
      </w:r>
      <w:r w:rsidR="006802D9" w:rsidRPr="00AE506C">
        <w:rPr>
          <w:rFonts w:ascii="Times New Roman" w:eastAsia="Times New Roman" w:hAnsi="Times New Roman" w:cs="Times New Roman"/>
          <w:spacing w:val="-2"/>
          <w:kern w:val="0"/>
          <w:sz w:val="22"/>
          <w:szCs w:val="22"/>
          <w14:ligatures w14:val="none"/>
        </w:rPr>
        <w:t> kg</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lyginant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 kūno svorio padidėjimu +</w:t>
      </w:r>
      <w:r w:rsidR="000D7495">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1,4</w:t>
      </w:r>
      <w:r w:rsidR="006802D9" w:rsidRPr="00AE506C">
        <w:rPr>
          <w:rFonts w:ascii="Times New Roman" w:eastAsia="Times New Roman" w:hAnsi="Times New Roman" w:cs="Times New Roman"/>
          <w:kern w:val="0"/>
          <w:sz w:val="22"/>
          <w:szCs w:val="22"/>
          <w14:ligatures w14:val="none"/>
        </w:rPr>
        <w:t> kg</w:t>
      </w:r>
      <w:r w:rsidRPr="00AE506C">
        <w:rPr>
          <w:rFonts w:ascii="Times New Roman" w:eastAsia="Times New Roman" w:hAnsi="Times New Roman" w:cs="Times New Roman"/>
          <w:kern w:val="0"/>
          <w:sz w:val="22"/>
          <w:szCs w:val="22"/>
          <w14:ligatures w14:val="none"/>
        </w:rPr>
        <w:t xml:space="preserve"> vartojantiesiems </w:t>
      </w:r>
      <w:proofErr w:type="spellStart"/>
      <w:r w:rsidRPr="00AE506C">
        <w:rPr>
          <w:rFonts w:ascii="Times New Roman" w:eastAsia="Times New Roman" w:hAnsi="Times New Roman" w:cs="Times New Roman"/>
          <w:kern w:val="0"/>
          <w:sz w:val="22"/>
          <w:szCs w:val="22"/>
          <w14:ligatures w14:val="none"/>
        </w:rPr>
        <w:t>gliklazido</w:t>
      </w:r>
      <w:proofErr w:type="spellEnd"/>
      <w:r w:rsidRPr="00AE506C">
        <w:rPr>
          <w:rFonts w:ascii="Times New Roman" w:eastAsia="Times New Roman" w:hAnsi="Times New Roman" w:cs="Times New Roman"/>
          <w:kern w:val="0"/>
          <w:sz w:val="22"/>
          <w:szCs w:val="22"/>
          <w14:ligatures w14:val="none"/>
        </w:rPr>
        <w:t>.</w:t>
      </w:r>
    </w:p>
    <w:p w14:paraId="78774A26"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E70F22" w14:textId="6F7A1F79"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position w:val="2"/>
          <w:sz w:val="22"/>
          <w:szCs w:val="22"/>
          <w14:ligatures w14:val="none"/>
        </w:rPr>
      </w:pPr>
      <w:r w:rsidRPr="00AE506C">
        <w:rPr>
          <w:rFonts w:ascii="Times New Roman" w:eastAsia="Times New Roman" w:hAnsi="Times New Roman" w:cs="Times New Roman"/>
          <w:kern w:val="0"/>
          <w:sz w:val="22"/>
          <w:szCs w:val="22"/>
          <w14:ligatures w14:val="none"/>
        </w:rPr>
        <w:t xml:space="preserve">24 savaičių trukmės klinikinio tyrimo metu buvo tirtas fiksuotų dozių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ir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derinio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(dozę laipsniškai didinant iki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/500</w:t>
      </w:r>
      <w:r w:rsidR="00680DA0" w:rsidRPr="00AE506C">
        <w:rPr>
          <w:rFonts w:ascii="Times New Roman" w:eastAsia="Times New Roman" w:hAnsi="Times New Roman" w:cs="Times New Roman"/>
          <w:spacing w:val="-1"/>
          <w:kern w:val="0"/>
          <w:sz w:val="22"/>
          <w:szCs w:val="22"/>
          <w14:ligatures w14:val="none"/>
        </w:rPr>
        <w:t> mg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 kartus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 parą arba</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iki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/1</w:t>
      </w:r>
      <w:r w:rsidR="008354D0">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000</w:t>
      </w:r>
      <w:r w:rsidR="00680DA0" w:rsidRPr="00AE506C">
        <w:rPr>
          <w:rFonts w:ascii="Times New Roman" w:eastAsia="Times New Roman" w:hAnsi="Times New Roman" w:cs="Times New Roman"/>
          <w:spacing w:val="-1"/>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 kartus per parą) veiksmingumas, skiriant kaip pradinį gydymą anksčiau negydytiems pacientams. </w:t>
      </w:r>
      <w:r w:rsidRPr="00AE506C">
        <w:rPr>
          <w:rFonts w:ascii="Times New Roman" w:eastAsia="Times New Roman" w:hAnsi="Times New Roman" w:cs="Times New Roman"/>
          <w:kern w:val="0"/>
          <w:position w:val="2"/>
          <w:sz w:val="22"/>
          <w:szCs w:val="22"/>
          <w14:ligatures w14:val="none"/>
        </w:rPr>
        <w:t xml:space="preserve">Gydant </w:t>
      </w:r>
      <w:proofErr w:type="spellStart"/>
      <w:r w:rsidRPr="00AE506C">
        <w:rPr>
          <w:rFonts w:ascii="Times New Roman" w:eastAsia="Times New Roman" w:hAnsi="Times New Roman" w:cs="Times New Roman"/>
          <w:kern w:val="0"/>
          <w:position w:val="2"/>
          <w:sz w:val="22"/>
          <w:szCs w:val="22"/>
          <w14:ligatures w14:val="none"/>
        </w:rPr>
        <w:t>vildagliptino</w:t>
      </w:r>
      <w:proofErr w:type="spellEnd"/>
      <w:r w:rsidRPr="00AE506C">
        <w:rPr>
          <w:rFonts w:ascii="Times New Roman" w:eastAsia="Times New Roman" w:hAnsi="Times New Roman" w:cs="Times New Roman"/>
          <w:kern w:val="0"/>
          <w:position w:val="2"/>
          <w:sz w:val="22"/>
          <w:szCs w:val="22"/>
          <w14:ligatures w14:val="none"/>
        </w:rPr>
        <w:t xml:space="preserve"> ir </w:t>
      </w:r>
      <w:proofErr w:type="spellStart"/>
      <w:r w:rsidRPr="00AE506C">
        <w:rPr>
          <w:rFonts w:ascii="Times New Roman" w:eastAsia="Times New Roman" w:hAnsi="Times New Roman" w:cs="Times New Roman"/>
          <w:kern w:val="0"/>
          <w:position w:val="2"/>
          <w:sz w:val="22"/>
          <w:szCs w:val="22"/>
          <w14:ligatures w14:val="none"/>
        </w:rPr>
        <w:t>metformino</w:t>
      </w:r>
      <w:proofErr w:type="spellEnd"/>
      <w:r w:rsidRPr="00AE506C">
        <w:rPr>
          <w:rFonts w:ascii="Times New Roman" w:eastAsia="Times New Roman" w:hAnsi="Times New Roman" w:cs="Times New Roman"/>
          <w:kern w:val="0"/>
          <w:position w:val="2"/>
          <w:sz w:val="22"/>
          <w:szCs w:val="22"/>
          <w14:ligatures w14:val="none"/>
        </w:rPr>
        <w:t xml:space="preserve"> deriniu po 50</w:t>
      </w:r>
      <w:r w:rsidR="00680DA0" w:rsidRPr="00AE506C">
        <w:rPr>
          <w:rFonts w:ascii="Times New Roman" w:eastAsia="Times New Roman" w:hAnsi="Times New Roman" w:cs="Times New Roman"/>
          <w:kern w:val="0"/>
          <w:position w:val="2"/>
          <w:sz w:val="22"/>
          <w:szCs w:val="22"/>
          <w14:ligatures w14:val="none"/>
        </w:rPr>
        <w:t> mg</w:t>
      </w:r>
      <w:r w:rsidRPr="00AE506C">
        <w:rPr>
          <w:rFonts w:ascii="Times New Roman" w:eastAsia="Times New Roman" w:hAnsi="Times New Roman" w:cs="Times New Roman"/>
          <w:kern w:val="0"/>
          <w:position w:val="2"/>
          <w:sz w:val="22"/>
          <w:szCs w:val="22"/>
          <w14:ligatures w14:val="none"/>
        </w:rPr>
        <w:t>/1</w:t>
      </w:r>
      <w:r w:rsidR="002F6AD4">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000</w:t>
      </w:r>
      <w:r w:rsidR="00680DA0" w:rsidRPr="00AE506C">
        <w:rPr>
          <w:rFonts w:ascii="Times New Roman" w:eastAsia="Times New Roman" w:hAnsi="Times New Roman" w:cs="Times New Roman"/>
          <w:kern w:val="0"/>
          <w:position w:val="2"/>
          <w:sz w:val="22"/>
          <w:szCs w:val="22"/>
          <w14:ligatures w14:val="none"/>
        </w:rPr>
        <w:t> mg</w:t>
      </w:r>
      <w:r w:rsidRPr="00AE506C">
        <w:rPr>
          <w:rFonts w:ascii="Times New Roman" w:eastAsia="Times New Roman" w:hAnsi="Times New Roman" w:cs="Times New Roman"/>
          <w:kern w:val="0"/>
          <w:position w:val="2"/>
          <w:sz w:val="22"/>
          <w:szCs w:val="22"/>
          <w14:ligatures w14:val="none"/>
        </w:rPr>
        <w:t xml:space="preserve"> du kartus per parą,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0"/>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kiekis </w:t>
      </w:r>
      <w:r w:rsidRPr="00AE506C">
        <w:rPr>
          <w:rFonts w:ascii="Times New Roman" w:eastAsia="Times New Roman" w:hAnsi="Times New Roman" w:cs="Times New Roman"/>
          <w:kern w:val="0"/>
          <w:sz w:val="22"/>
          <w:szCs w:val="22"/>
          <w14:ligatures w14:val="none"/>
        </w:rPr>
        <w:t>sumažėjo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002F6AD4">
        <w:rPr>
          <w:rFonts w:ascii="Times New Roman" w:eastAsia="Times New Roman" w:hAnsi="Times New Roman" w:cs="Times New Roman"/>
          <w:spacing w:val="-3"/>
          <w:kern w:val="0"/>
          <w:sz w:val="22"/>
          <w:szCs w:val="22"/>
          <w14:ligatures w14:val="none"/>
        </w:rPr>
        <w:t> </w:t>
      </w:r>
      <w:r w:rsidRPr="00AE506C">
        <w:rPr>
          <w:rFonts w:ascii="Times New Roman" w:eastAsia="Times New Roman" w:hAnsi="Times New Roman" w:cs="Times New Roman"/>
          <w:kern w:val="0"/>
          <w:sz w:val="22"/>
          <w:szCs w:val="22"/>
          <w14:ligatures w14:val="none"/>
        </w:rPr>
        <w:t>1,82</w:t>
      </w:r>
      <w:r w:rsidR="00A92039" w:rsidRPr="00AE506C">
        <w:rPr>
          <w:rFonts w:ascii="Times New Roman" w:eastAsia="Times New Roman" w:hAnsi="Times New Roman" w:cs="Times New Roman"/>
          <w:spacing w:val="-4"/>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gydant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deriniu</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/500</w:t>
      </w:r>
      <w:r w:rsidR="00680DA0" w:rsidRPr="00AE506C">
        <w:rPr>
          <w:rFonts w:ascii="Times New Roman" w:eastAsia="Times New Roman" w:hAnsi="Times New Roman" w:cs="Times New Roman"/>
          <w:spacing w:val="-3"/>
          <w:kern w:val="0"/>
          <w:sz w:val="22"/>
          <w:szCs w:val="22"/>
          <w14:ligatures w14:val="none"/>
        </w:rPr>
        <w:t> mg</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parą, – -</w:t>
      </w:r>
      <w:r w:rsidR="002F6AD4">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1,61</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1</w:t>
      </w:r>
      <w:r w:rsidR="00945BB2">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000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 kartus per parą -</w:t>
      </w:r>
      <w:r w:rsidR="00945BB2">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1,36</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ir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 kartus per</w:t>
      </w:r>
      <w:r w:rsidRPr="00AE506C">
        <w:rPr>
          <w:rFonts w:ascii="Times New Roman" w:eastAsia="Times New Roman" w:hAnsi="Times New Roman" w:cs="Times New Roman"/>
          <w:spacing w:val="80"/>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parą -</w:t>
      </w:r>
      <w:r w:rsidR="00945BB2">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1,09</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(nuo vidutinio pradinio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29"/>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kiekio, kuris buvo 8,6</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Pacientams, kurių </w:t>
      </w:r>
      <w:proofErr w:type="spellStart"/>
      <w:r w:rsidRPr="00AE506C">
        <w:rPr>
          <w:rFonts w:ascii="Times New Roman" w:eastAsia="Times New Roman" w:hAnsi="Times New Roman" w:cs="Times New Roman"/>
          <w:kern w:val="0"/>
          <w:position w:val="2"/>
          <w:sz w:val="22"/>
          <w:szCs w:val="22"/>
          <w14:ligatures w14:val="none"/>
        </w:rPr>
        <w:t>pradin</w:t>
      </w:r>
      <w:r w:rsidR="0085148E">
        <w:rPr>
          <w:rFonts w:ascii="Times New Roman" w:eastAsia="Times New Roman" w:hAnsi="Times New Roman" w:cs="Times New Roman"/>
          <w:kern w:val="0"/>
          <w:position w:val="2"/>
          <w:sz w:val="22"/>
          <w:szCs w:val="22"/>
          <w14:ligatures w14:val="none"/>
        </w:rPr>
        <w:t>is</w:t>
      </w:r>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4"/>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kiekis buvo </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10,0</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šio rodiklio sumažėjimas buvo didesnis.</w:t>
      </w:r>
    </w:p>
    <w:p w14:paraId="4844B1CA"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position w:val="2"/>
          <w:sz w:val="22"/>
          <w:szCs w:val="22"/>
          <w14:ligatures w14:val="none"/>
        </w:rPr>
      </w:pPr>
    </w:p>
    <w:p w14:paraId="44A735A2" w14:textId="599D3B2E"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Atliktas 24 savaičių trukmės, </w:t>
      </w:r>
      <w:proofErr w:type="spellStart"/>
      <w:r w:rsidRPr="00AE506C">
        <w:rPr>
          <w:rFonts w:ascii="Times New Roman" w:eastAsia="Times New Roman" w:hAnsi="Times New Roman" w:cs="Times New Roman"/>
          <w:kern w:val="0"/>
          <w:sz w:val="22"/>
          <w:szCs w:val="22"/>
          <w14:ligatures w14:val="none"/>
        </w:rPr>
        <w:t>daugiacentris</w:t>
      </w:r>
      <w:proofErr w:type="spellEnd"/>
      <w:r w:rsidRPr="00AE506C">
        <w:rPr>
          <w:rFonts w:ascii="Times New Roman" w:eastAsia="Times New Roman" w:hAnsi="Times New Roman" w:cs="Times New Roman"/>
          <w:kern w:val="0"/>
          <w:sz w:val="22"/>
          <w:szCs w:val="22"/>
          <w14:ligatures w14:val="none"/>
        </w:rPr>
        <w:t xml:space="preserve">, atsitiktinių imčių, dvigubai koduotas, placebu </w:t>
      </w:r>
      <w:r w:rsidRPr="00AE506C">
        <w:rPr>
          <w:rFonts w:ascii="Times New Roman" w:eastAsia="Times New Roman" w:hAnsi="Times New Roman" w:cs="Times New Roman"/>
          <w:kern w:val="0"/>
          <w:sz w:val="22"/>
          <w:szCs w:val="22"/>
          <w14:ligatures w14:val="none"/>
        </w:rPr>
        <w:lastRenderedPageBreak/>
        <w:t>kontroliuojamas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klinikinis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vertintas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vartojamos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spacing w:val="-5"/>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dozės poveikis 515 antrojo</w:t>
      </w:r>
      <w:r w:rsidR="0023561C">
        <w:rPr>
          <w:rFonts w:ascii="Times New Roman" w:eastAsia="Times New Roman" w:hAnsi="Times New Roman" w:cs="Times New Roman"/>
          <w:kern w:val="0"/>
          <w:sz w:val="22"/>
          <w:szCs w:val="22"/>
          <w14:ligatures w14:val="none"/>
        </w:rPr>
        <w:t xml:space="preserve"> </w:t>
      </w:r>
      <w:r w:rsidR="00201881" w:rsidRPr="00AE506C">
        <w:rPr>
          <w:rFonts w:ascii="Times New Roman" w:eastAsia="Times New Roman" w:hAnsi="Times New Roman" w:cs="Times New Roman"/>
          <w:kern w:val="0"/>
          <w:sz w:val="22"/>
          <w:szCs w:val="22"/>
          <w14:ligatures w14:val="none"/>
        </w:rPr>
        <w:t>tipo</w:t>
      </w:r>
      <w:r w:rsidRPr="00AE506C">
        <w:rPr>
          <w:rFonts w:ascii="Times New Roman" w:eastAsia="Times New Roman" w:hAnsi="Times New Roman" w:cs="Times New Roman"/>
          <w:kern w:val="0"/>
          <w:sz w:val="22"/>
          <w:szCs w:val="22"/>
          <w14:ligatures w14:val="none"/>
        </w:rPr>
        <w:t xml:space="preserve"> </w:t>
      </w:r>
      <w:r w:rsidR="0023561C">
        <w:rPr>
          <w:rFonts w:ascii="Times New Roman" w:eastAsia="Times New Roman" w:hAnsi="Times New Roman" w:cs="Times New Roman"/>
          <w:kern w:val="0"/>
          <w:sz w:val="22"/>
          <w:szCs w:val="22"/>
          <w14:ligatures w14:val="none"/>
        </w:rPr>
        <w:t xml:space="preserve">cukriniu </w:t>
      </w:r>
      <w:r w:rsidRPr="00AE506C">
        <w:rPr>
          <w:rFonts w:ascii="Times New Roman" w:eastAsia="Times New Roman" w:hAnsi="Times New Roman" w:cs="Times New Roman"/>
          <w:kern w:val="0"/>
          <w:sz w:val="22"/>
          <w:szCs w:val="22"/>
          <w14:ligatures w14:val="none"/>
        </w:rPr>
        <w:t xml:space="preserve">diabetu </w:t>
      </w:r>
      <w:proofErr w:type="spellStart"/>
      <w:r w:rsidRPr="00AE506C">
        <w:rPr>
          <w:rFonts w:ascii="Times New Roman" w:eastAsia="Times New Roman" w:hAnsi="Times New Roman" w:cs="Times New Roman"/>
          <w:kern w:val="0"/>
          <w:sz w:val="22"/>
          <w:szCs w:val="22"/>
          <w14:ligatures w14:val="none"/>
        </w:rPr>
        <w:t>serganči</w:t>
      </w:r>
      <w:r w:rsidR="00464269">
        <w:rPr>
          <w:rFonts w:ascii="Times New Roman" w:eastAsia="Times New Roman" w:hAnsi="Times New Roman" w:cs="Times New Roman"/>
          <w:kern w:val="0"/>
          <w:sz w:val="22"/>
          <w:szCs w:val="22"/>
          <w14:ligatures w14:val="none"/>
        </w:rPr>
        <w:t>ems</w:t>
      </w:r>
      <w:proofErr w:type="spellEnd"/>
      <w:r w:rsidRPr="00AE506C">
        <w:rPr>
          <w:rFonts w:ascii="Times New Roman" w:eastAsia="Times New Roman" w:hAnsi="Times New Roman" w:cs="Times New Roman"/>
          <w:kern w:val="0"/>
          <w:sz w:val="22"/>
          <w:szCs w:val="22"/>
          <w14:ligatures w14:val="none"/>
        </w:rPr>
        <w:t xml:space="preserve"> pacient</w:t>
      </w:r>
      <w:r w:rsidR="00464269">
        <w:rPr>
          <w:rFonts w:ascii="Times New Roman" w:eastAsia="Times New Roman" w:hAnsi="Times New Roman" w:cs="Times New Roman"/>
          <w:kern w:val="0"/>
          <w:sz w:val="22"/>
          <w:szCs w:val="22"/>
          <w14:ligatures w14:val="none"/>
        </w:rPr>
        <w:t>ams</w:t>
      </w:r>
      <w:r w:rsidRPr="00AE506C">
        <w:rPr>
          <w:rFonts w:ascii="Times New Roman" w:eastAsia="Times New Roman" w:hAnsi="Times New Roman" w:cs="Times New Roman"/>
          <w:kern w:val="0"/>
          <w:sz w:val="22"/>
          <w:szCs w:val="22"/>
          <w14:ligatures w14:val="none"/>
        </w:rPr>
        <w:t xml:space="preserve">, kuriems buvo vidutinio sunkumo inkstų </w:t>
      </w:r>
      <w:r w:rsidR="00600764"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 xml:space="preserve"> (N</w:t>
      </w:r>
      <w:r w:rsidR="00464269">
        <w:rPr>
          <w:rFonts w:ascii="Times New Roman" w:eastAsia="Times New Roman" w:hAnsi="Times New Roman" w:cs="Times New Roman"/>
          <w:spacing w:val="-1"/>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464269">
        <w:rPr>
          <w:rFonts w:ascii="Times New Roman" w:eastAsia="Times New Roman" w:hAnsi="Times New Roman" w:cs="Times New Roman"/>
          <w:spacing w:val="-2"/>
          <w:kern w:val="0"/>
          <w:sz w:val="22"/>
          <w:szCs w:val="22"/>
          <w14:ligatures w14:val="none"/>
        </w:rPr>
        <w:t> </w:t>
      </w:r>
      <w:r w:rsidRPr="00AE506C">
        <w:rPr>
          <w:rFonts w:ascii="Times New Roman" w:eastAsia="Times New Roman" w:hAnsi="Times New Roman" w:cs="Times New Roman"/>
          <w:kern w:val="0"/>
          <w:sz w:val="22"/>
          <w:szCs w:val="22"/>
          <w14:ligatures w14:val="none"/>
        </w:rPr>
        <w:t>294)</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sunkus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inkstų</w:t>
      </w:r>
      <w:r w:rsidRPr="00AE506C">
        <w:rPr>
          <w:rFonts w:ascii="Times New Roman" w:eastAsia="Times New Roman" w:hAnsi="Times New Roman" w:cs="Times New Roman"/>
          <w:spacing w:val="-3"/>
          <w:kern w:val="0"/>
          <w:sz w:val="22"/>
          <w:szCs w:val="22"/>
          <w14:ligatures w14:val="none"/>
        </w:rPr>
        <w:t xml:space="preserve"> </w:t>
      </w:r>
      <w:r w:rsidR="00600764"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w:t>
      </w:r>
      <w:r w:rsidR="00464269">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464269">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221),</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lyginant su placebo poveikiu. Tyrimo pradžioje 68,8</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ir 80,5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pacientų, kuriems buvo, atitinkamai, vidutinio sunkumo ir sunkus inkstų </w:t>
      </w:r>
      <w:r w:rsidR="00F57B19"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skiriamas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gydymas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insulinu</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(vidutinė</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paros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atitinkamai,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56</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vienetai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 51,6</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vienetų).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kuriems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vidutinio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sunkumo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inkstų</w:t>
      </w:r>
      <w:r w:rsidRPr="00AE506C">
        <w:rPr>
          <w:rFonts w:ascii="Times New Roman" w:eastAsia="Times New Roman" w:hAnsi="Times New Roman" w:cs="Times New Roman"/>
          <w:spacing w:val="-3"/>
          <w:kern w:val="0"/>
          <w:sz w:val="22"/>
          <w:szCs w:val="22"/>
          <w14:ligatures w14:val="none"/>
        </w:rPr>
        <w:t xml:space="preserve"> </w:t>
      </w:r>
      <w:r w:rsidR="00F57B19"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vartojant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22"/>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kiekis (nuo vidutinio</w:t>
      </w:r>
      <w:r w:rsidRPr="00AE506C">
        <w:rPr>
          <w:rFonts w:ascii="Times New Roman" w:eastAsia="Times New Roman" w:hAnsi="Times New Roman" w:cs="Times New Roman"/>
          <w:spacing w:val="-1"/>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pradinio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22"/>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kiekio,</w:t>
      </w:r>
      <w:r w:rsidRPr="00AE506C">
        <w:rPr>
          <w:rFonts w:ascii="Times New Roman" w:eastAsia="Times New Roman" w:hAnsi="Times New Roman" w:cs="Times New Roman"/>
          <w:spacing w:val="-1"/>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kuris buvo 7,9</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w:t>
      </w:r>
      <w:r w:rsidRPr="00AE506C">
        <w:rPr>
          <w:rFonts w:ascii="Times New Roman" w:eastAsia="Times New Roman" w:hAnsi="Times New Roman" w:cs="Times New Roman"/>
          <w:spacing w:val="-1"/>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reikšmingai sumažėjo lyginant </w:t>
      </w:r>
      <w:r w:rsidRPr="00AE506C">
        <w:rPr>
          <w:rFonts w:ascii="Times New Roman" w:eastAsia="Times New Roman" w:hAnsi="Times New Roman" w:cs="Times New Roman"/>
          <w:kern w:val="0"/>
          <w:sz w:val="22"/>
          <w:szCs w:val="22"/>
          <w14:ligatures w14:val="none"/>
        </w:rPr>
        <w:t>su placebo poveikiu (skirtumas -</w:t>
      </w:r>
      <w:r w:rsidR="00705011">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0,53</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Pacientams, kuriems buvo sunkus inkstų </w:t>
      </w:r>
      <w:r w:rsidR="00AE517B"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vartojant </w:t>
      </w:r>
      <w:proofErr w:type="spellStart"/>
      <w:r w:rsidRPr="00AE506C">
        <w:rPr>
          <w:rFonts w:ascii="Times New Roman" w:eastAsia="Times New Roman" w:hAnsi="Times New Roman" w:cs="Times New Roman"/>
          <w:kern w:val="0"/>
          <w:position w:val="2"/>
          <w:sz w:val="22"/>
          <w:szCs w:val="22"/>
          <w14:ligatures w14:val="none"/>
        </w:rPr>
        <w:t>vildagliptino</w:t>
      </w:r>
      <w:proofErr w:type="spellEnd"/>
      <w:r w:rsidRPr="00AE506C">
        <w:rPr>
          <w:rFonts w:ascii="Times New Roman" w:eastAsia="Times New Roman" w:hAnsi="Times New Roman" w:cs="Times New Roman"/>
          <w:kern w:val="0"/>
          <w:position w:val="2"/>
          <w:sz w:val="22"/>
          <w:szCs w:val="22"/>
          <w14:ligatures w14:val="none"/>
        </w:rPr>
        <w:t xml:space="preserve">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24"/>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kiekis (nuo vidutinio pradinio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24"/>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kiekio, kuris buvo 7,7</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w:t>
      </w:r>
      <w:r w:rsidRPr="00AE506C">
        <w:rPr>
          <w:rFonts w:ascii="Times New Roman" w:eastAsia="Times New Roman" w:hAnsi="Times New Roman" w:cs="Times New Roman"/>
          <w:kern w:val="0"/>
          <w:sz w:val="22"/>
          <w:szCs w:val="22"/>
          <w14:ligatures w14:val="none"/>
        </w:rPr>
        <w:t>reikšmingai sumažėjo lyginant su placebo poveikiu (skirtumas -</w:t>
      </w:r>
      <w:r w:rsidR="00FC2AA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0,56</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p>
    <w:p w14:paraId="61DC1090"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C1504E" w14:textId="7FF430FE"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position w:val="2"/>
          <w:sz w:val="22"/>
          <w:szCs w:val="22"/>
          <w14:ligatures w14:val="none"/>
        </w:rPr>
      </w:pPr>
      <w:r w:rsidRPr="00AE506C">
        <w:rPr>
          <w:rFonts w:ascii="Times New Roman" w:eastAsia="Times New Roman" w:hAnsi="Times New Roman" w:cs="Times New Roman"/>
          <w:kern w:val="0"/>
          <w:sz w:val="22"/>
          <w:szCs w:val="22"/>
          <w14:ligatures w14:val="none"/>
        </w:rPr>
        <w:t>Buvo atliktas 24 savaičių trukmės, atsitiktinių imčių, dvigubai koduotas, placebu kontroliuojamas klinikinis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kuriame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dalyvavo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318</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siekiant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įvertinti</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spacing w:val="-2"/>
          <w:kern w:val="0"/>
          <w:sz w:val="22"/>
          <w:szCs w:val="22"/>
          <w14:ligatures w14:val="none"/>
        </w:rPr>
        <w:t> mg</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kartus per parą dozės) veiksmingumą ir saugumą, skiriant kartu su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kern w:val="0"/>
          <w:sz w:val="22"/>
          <w:szCs w:val="22"/>
          <w14:ligatures w14:val="none"/>
        </w:rPr>
        <w:t xml:space="preserve">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w:t>
      </w:r>
      <w:r w:rsidR="00763053">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500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per parą) ir </w:t>
      </w:r>
      <w:proofErr w:type="spellStart"/>
      <w:r w:rsidRPr="00AE506C">
        <w:rPr>
          <w:rFonts w:ascii="Times New Roman" w:eastAsia="Times New Roman" w:hAnsi="Times New Roman" w:cs="Times New Roman"/>
          <w:kern w:val="0"/>
          <w:sz w:val="22"/>
          <w:szCs w:val="22"/>
          <w14:ligatures w14:val="none"/>
        </w:rPr>
        <w:t>glimepiridu</w:t>
      </w:r>
      <w:proofErr w:type="spellEnd"/>
      <w:r w:rsidRPr="00AE506C">
        <w:rPr>
          <w:rFonts w:ascii="Times New Roman" w:eastAsia="Times New Roman" w:hAnsi="Times New Roman" w:cs="Times New Roman"/>
          <w:kern w:val="0"/>
          <w:sz w:val="22"/>
          <w:szCs w:val="22"/>
          <w14:ligatures w14:val="none"/>
        </w:rPr>
        <w:t xml:space="preserve">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4</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per parą).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kartu su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kern w:val="0"/>
          <w:sz w:val="22"/>
          <w:szCs w:val="22"/>
          <w14:ligatures w14:val="none"/>
        </w:rPr>
        <w:t xml:space="preserve"> ir </w:t>
      </w:r>
      <w:proofErr w:type="spellStart"/>
      <w:r w:rsidRPr="00AE506C">
        <w:rPr>
          <w:rFonts w:ascii="Times New Roman" w:eastAsia="Times New Roman" w:hAnsi="Times New Roman" w:cs="Times New Roman"/>
          <w:kern w:val="0"/>
          <w:sz w:val="22"/>
          <w:szCs w:val="22"/>
          <w14:ligatures w14:val="none"/>
        </w:rPr>
        <w:t>glimepiridu</w:t>
      </w:r>
      <w:proofErr w:type="spellEnd"/>
      <w:r w:rsidRPr="00AE506C">
        <w:rPr>
          <w:rFonts w:ascii="Times New Roman" w:eastAsia="Times New Roman" w:hAnsi="Times New Roman" w:cs="Times New Roman"/>
          <w:kern w:val="0"/>
          <w:sz w:val="22"/>
          <w:szCs w:val="22"/>
          <w14:ligatures w14:val="none"/>
        </w:rPr>
        <w:t xml:space="preserve"> vartojusiųjų grupėje, </w:t>
      </w:r>
      <w:r w:rsidRPr="00AE506C">
        <w:rPr>
          <w:rFonts w:ascii="Times New Roman" w:eastAsia="Times New Roman" w:hAnsi="Times New Roman" w:cs="Times New Roman"/>
          <w:kern w:val="0"/>
          <w:position w:val="2"/>
          <w:sz w:val="22"/>
          <w:szCs w:val="22"/>
          <w14:ligatures w14:val="none"/>
        </w:rPr>
        <w:t xml:space="preserve">palyginus su placebo poveikiu, reikšmingai sumažėjo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2"/>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kiekis. Su placebu palygintas vidutinio pradinio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2"/>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kiekio (kuris buvo 8,8</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sumažėjimas buvo vidutiniškai -</w:t>
      </w:r>
      <w:r w:rsidR="000D5A14">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0,76</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w:t>
      </w:r>
    </w:p>
    <w:p w14:paraId="50F14ACC"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position w:val="2"/>
          <w:sz w:val="22"/>
          <w:szCs w:val="22"/>
          <w14:ligatures w14:val="none"/>
        </w:rPr>
      </w:pPr>
    </w:p>
    <w:p w14:paraId="1300BD05" w14:textId="18B20865"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Buvo atliktas 24 savaičių trukmės, atsitiktinių imčių, dvigubai koduotas, placebu kontroliuojamas klinikinis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kuriame</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dalyvavo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449</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siekiant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įvertinti</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spacing w:val="-3"/>
          <w:kern w:val="0"/>
          <w:sz w:val="22"/>
          <w:szCs w:val="22"/>
          <w14:ligatures w14:val="none"/>
        </w:rPr>
        <w:t> mg</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kartus per parą dozės) veiksmingumą ir saugumą, skiriant kartu su stabilia bazinio ar mišraus poveikio insulino doze (vidutinė paros dozė buvo 41 vienetas) bei kartu su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kern w:val="0"/>
          <w:sz w:val="22"/>
          <w:szCs w:val="22"/>
          <w14:ligatures w14:val="none"/>
        </w:rPr>
        <w:t xml:space="preserve"> (N</w:t>
      </w:r>
      <w:r w:rsidR="00753413">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753413">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276) arba be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(N</w:t>
      </w:r>
      <w:r w:rsidR="00753413">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753413">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173).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kartu su insulinu vartojusiųjų grupėje, palyginus su placebo </w:t>
      </w:r>
      <w:r w:rsidRPr="00AE506C">
        <w:rPr>
          <w:rFonts w:ascii="Times New Roman" w:eastAsia="Times New Roman" w:hAnsi="Times New Roman" w:cs="Times New Roman"/>
          <w:kern w:val="0"/>
          <w:position w:val="2"/>
          <w:sz w:val="22"/>
          <w:szCs w:val="22"/>
          <w14:ligatures w14:val="none"/>
        </w:rPr>
        <w:t xml:space="preserve">poveikiu, reikšmingai sumažėjo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3"/>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kiekis. Bendrojoje tyrimo populiacijoje nustatytas su placebu palygintas vidutinio pradinio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3"/>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kiekio (kuris buvo 8,8</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sumažėjimas buvo</w:t>
      </w:r>
      <w:r w:rsidR="008E27C0" w:rsidRPr="00AE506C">
        <w:rPr>
          <w:rFonts w:ascii="Times New Roman" w:eastAsia="Times New Roman" w:hAnsi="Times New Roman" w:cs="Times New Roman"/>
          <w:kern w:val="0"/>
          <w:position w:val="2"/>
          <w:sz w:val="22"/>
          <w:szCs w:val="22"/>
          <w14:ligatures w14:val="none"/>
        </w:rPr>
        <w:t xml:space="preserve"> </w:t>
      </w:r>
      <w:r w:rsidRPr="00AE506C">
        <w:rPr>
          <w:rFonts w:ascii="Times New Roman" w:eastAsia="Times New Roman" w:hAnsi="Times New Roman" w:cs="Times New Roman"/>
          <w:kern w:val="0"/>
          <w:sz w:val="22"/>
          <w:szCs w:val="22"/>
          <w14:ligatures w14:val="none"/>
        </w:rPr>
        <w:t>vidutiniškai -</w:t>
      </w:r>
      <w:r w:rsidR="004F48B4">
        <w:rPr>
          <w:rFonts w:ascii="Times New Roman" w:eastAsia="Times New Roman" w:hAnsi="Times New Roman" w:cs="Times New Roman"/>
          <w:spacing w:val="-4"/>
          <w:kern w:val="0"/>
          <w:sz w:val="22"/>
          <w:szCs w:val="22"/>
          <w14:ligatures w14:val="none"/>
        </w:rPr>
        <w:t> </w:t>
      </w:r>
      <w:r w:rsidRPr="00AE506C">
        <w:rPr>
          <w:rFonts w:ascii="Times New Roman" w:eastAsia="Times New Roman" w:hAnsi="Times New Roman" w:cs="Times New Roman"/>
          <w:kern w:val="0"/>
          <w:sz w:val="22"/>
          <w:szCs w:val="22"/>
          <w14:ligatures w14:val="none"/>
        </w:rPr>
        <w:t>0,72</w:t>
      </w:r>
      <w:r w:rsidR="00A92039" w:rsidRPr="00AE506C">
        <w:rPr>
          <w:rFonts w:ascii="Times New Roman" w:eastAsia="Times New Roman" w:hAnsi="Times New Roman" w:cs="Times New Roman"/>
          <w:spacing w:val="-5"/>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pogrupiuose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skiriant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insulinu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be </w:t>
      </w:r>
      <w:r w:rsidRPr="00AE506C">
        <w:rPr>
          <w:rFonts w:ascii="Times New Roman" w:eastAsia="Times New Roman" w:hAnsi="Times New Roman" w:cs="Times New Roman"/>
          <w:kern w:val="0"/>
          <w:position w:val="2"/>
          <w:sz w:val="22"/>
          <w:szCs w:val="22"/>
          <w14:ligatures w14:val="none"/>
        </w:rPr>
        <w:t xml:space="preserve">jo nustatytas su placebu palygintas vidutinis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0"/>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kiekio sumažėjimas buvo atitinkamai -</w:t>
      </w:r>
      <w:r w:rsidR="000622F3">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0,63</w:t>
      </w:r>
      <w:r w:rsidR="00A92039" w:rsidRPr="00AE506C">
        <w:rPr>
          <w:rFonts w:ascii="Times New Roman" w:eastAsia="Times New Roman" w:hAnsi="Times New Roman" w:cs="Times New Roman"/>
          <w:kern w:val="0"/>
          <w:position w:val="2"/>
          <w:sz w:val="22"/>
          <w:szCs w:val="22"/>
          <w14:ligatures w14:val="none"/>
        </w:rPr>
        <w:t> %</w:t>
      </w:r>
      <w:r w:rsidR="008E27C0" w:rsidRPr="00AE506C">
        <w:rPr>
          <w:rFonts w:ascii="Times New Roman" w:eastAsia="Times New Roman" w:hAnsi="Times New Roman" w:cs="Times New Roman"/>
          <w:kern w:val="0"/>
          <w:position w:val="2"/>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000622F3">
        <w:rPr>
          <w:rFonts w:ascii="Times New Roman" w:eastAsia="Times New Roman" w:hAnsi="Times New Roman" w:cs="Times New Roman"/>
          <w:spacing w:val="-4"/>
          <w:kern w:val="0"/>
          <w:sz w:val="22"/>
          <w:szCs w:val="22"/>
          <w14:ligatures w14:val="none"/>
        </w:rPr>
        <w:t> </w:t>
      </w:r>
      <w:r w:rsidRPr="00AE506C">
        <w:rPr>
          <w:rFonts w:ascii="Times New Roman" w:eastAsia="Times New Roman" w:hAnsi="Times New Roman" w:cs="Times New Roman"/>
          <w:kern w:val="0"/>
          <w:sz w:val="22"/>
          <w:szCs w:val="22"/>
          <w14:ligatures w14:val="none"/>
        </w:rPr>
        <w:t>0,84</w:t>
      </w:r>
      <w:r w:rsidR="00A92039" w:rsidRPr="00AE506C">
        <w:rPr>
          <w:rFonts w:ascii="Times New Roman" w:eastAsia="Times New Roman" w:hAnsi="Times New Roman" w:cs="Times New Roman"/>
          <w:spacing w:val="-5"/>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Hipoglikemijos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pasireiškimo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dažnis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bendrojoje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populiacijoje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8,4</w:t>
      </w:r>
      <w:r w:rsidR="00A92039" w:rsidRPr="00AE506C">
        <w:rPr>
          <w:rFonts w:ascii="Times New Roman" w:eastAsia="Times New Roman" w:hAnsi="Times New Roman" w:cs="Times New Roman"/>
          <w:spacing w:val="-1"/>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7,2</w:t>
      </w:r>
      <w:r w:rsidR="00A92039" w:rsidRPr="00AE506C">
        <w:rPr>
          <w:rFonts w:ascii="Times New Roman" w:eastAsia="Times New Roman" w:hAnsi="Times New Roman" w:cs="Times New Roman"/>
          <w:spacing w:val="-4"/>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 xml:space="preserve"> atitinkamai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vartojusiųjų grupėje ir placebo grupėje.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vartojusiems pacientams kūno svoris nepadidėjo (+</w:t>
      </w:r>
      <w:r w:rsidR="000622F3">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0,2</w:t>
      </w:r>
      <w:r w:rsidR="006802D9" w:rsidRPr="00AE506C">
        <w:rPr>
          <w:rFonts w:ascii="Times New Roman" w:eastAsia="Times New Roman" w:hAnsi="Times New Roman" w:cs="Times New Roman"/>
          <w:kern w:val="0"/>
          <w:sz w:val="22"/>
          <w:szCs w:val="22"/>
          <w14:ligatures w14:val="none"/>
        </w:rPr>
        <w:t> kg</w:t>
      </w:r>
      <w:r w:rsidRPr="00AE506C">
        <w:rPr>
          <w:rFonts w:ascii="Times New Roman" w:eastAsia="Times New Roman" w:hAnsi="Times New Roman" w:cs="Times New Roman"/>
          <w:kern w:val="0"/>
          <w:sz w:val="22"/>
          <w:szCs w:val="22"/>
          <w14:ligatures w14:val="none"/>
        </w:rPr>
        <w:t xml:space="preserve"> pokytis), tuo tarpu placebo vartojusiems pacientams kūno svoris sumažėjo (-</w:t>
      </w:r>
      <w:r w:rsidR="00552B97">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0,7</w:t>
      </w:r>
      <w:r w:rsidR="006802D9" w:rsidRPr="00AE506C">
        <w:rPr>
          <w:rFonts w:ascii="Times New Roman" w:eastAsia="Times New Roman" w:hAnsi="Times New Roman" w:cs="Times New Roman"/>
          <w:kern w:val="0"/>
          <w:sz w:val="22"/>
          <w:szCs w:val="22"/>
          <w14:ligatures w14:val="none"/>
        </w:rPr>
        <w:t> kg</w:t>
      </w:r>
      <w:r w:rsidRPr="00AE506C">
        <w:rPr>
          <w:rFonts w:ascii="Times New Roman" w:eastAsia="Times New Roman" w:hAnsi="Times New Roman" w:cs="Times New Roman"/>
          <w:kern w:val="0"/>
          <w:sz w:val="22"/>
          <w:szCs w:val="22"/>
          <w14:ligatures w14:val="none"/>
        </w:rPr>
        <w:t xml:space="preserve"> pokytis).</w:t>
      </w:r>
    </w:p>
    <w:p w14:paraId="51C62245"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601999" w14:textId="64911BC0"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Kito 24 savaičių trukmės klinikinio tyrimo, kuriame dalyvavo labiau pažengusiu 2</w:t>
      </w:r>
      <w:r w:rsidR="00201881" w:rsidRPr="00AE506C">
        <w:rPr>
          <w:rFonts w:ascii="Times New Roman" w:eastAsia="Times New Roman" w:hAnsi="Times New Roman" w:cs="Times New Roman"/>
          <w:kern w:val="0"/>
          <w:sz w:val="22"/>
          <w:szCs w:val="22"/>
          <w14:ligatures w14:val="none"/>
        </w:rPr>
        <w:t> tipo</w:t>
      </w:r>
      <w:r w:rsidRPr="00AE506C">
        <w:rPr>
          <w:rFonts w:ascii="Times New Roman" w:eastAsia="Times New Roman" w:hAnsi="Times New Roman" w:cs="Times New Roman"/>
          <w:kern w:val="0"/>
          <w:sz w:val="22"/>
          <w:szCs w:val="22"/>
          <w14:ligatures w14:val="none"/>
        </w:rPr>
        <w:t xml:space="preserve"> </w:t>
      </w:r>
      <w:r w:rsidR="00DD3C33">
        <w:rPr>
          <w:rFonts w:ascii="Times New Roman" w:eastAsia="Times New Roman" w:hAnsi="Times New Roman" w:cs="Times New Roman"/>
          <w:kern w:val="0"/>
          <w:sz w:val="22"/>
          <w:szCs w:val="22"/>
          <w14:ligatures w14:val="none"/>
        </w:rPr>
        <w:t xml:space="preserve">cukriniu </w:t>
      </w:r>
      <w:r w:rsidRPr="00AE506C">
        <w:rPr>
          <w:rFonts w:ascii="Times New Roman" w:eastAsia="Times New Roman" w:hAnsi="Times New Roman" w:cs="Times New Roman"/>
          <w:kern w:val="0"/>
          <w:sz w:val="22"/>
          <w:szCs w:val="22"/>
          <w14:ligatures w14:val="none"/>
        </w:rPr>
        <w:t>diabetu sergantys pacientai, kai jiems skiriant insulino (trumpo ir ilgesnio poveikio, vidutinė insulino paros dozė buvo 80</w:t>
      </w:r>
      <w:r w:rsidR="004102A1"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TV) </w:t>
      </w:r>
      <w:proofErr w:type="spellStart"/>
      <w:r w:rsidRPr="00AE506C">
        <w:rPr>
          <w:rFonts w:ascii="Times New Roman" w:eastAsia="Times New Roman" w:hAnsi="Times New Roman" w:cs="Times New Roman"/>
          <w:kern w:val="0"/>
          <w:sz w:val="22"/>
          <w:szCs w:val="22"/>
          <w14:ligatures w14:val="none"/>
        </w:rPr>
        <w:t>glikemija</w:t>
      </w:r>
      <w:proofErr w:type="spellEnd"/>
      <w:r w:rsidRPr="00AE506C">
        <w:rPr>
          <w:rFonts w:ascii="Times New Roman" w:eastAsia="Times New Roman" w:hAnsi="Times New Roman" w:cs="Times New Roman"/>
          <w:kern w:val="0"/>
          <w:sz w:val="22"/>
          <w:szCs w:val="22"/>
          <w14:ligatures w14:val="none"/>
        </w:rPr>
        <w:t xml:space="preserve"> buvo nepakankamai kontroliuojama, duomenimis, kartu su insulinu </w:t>
      </w:r>
      <w:r w:rsidRPr="00AE506C">
        <w:rPr>
          <w:rFonts w:ascii="Times New Roman" w:eastAsia="Times New Roman" w:hAnsi="Times New Roman" w:cs="Times New Roman"/>
          <w:kern w:val="0"/>
          <w:position w:val="2"/>
          <w:sz w:val="22"/>
          <w:szCs w:val="22"/>
          <w14:ligatures w14:val="none"/>
        </w:rPr>
        <w:t xml:space="preserve">paskyrus </w:t>
      </w:r>
      <w:proofErr w:type="spellStart"/>
      <w:r w:rsidRPr="00AE506C">
        <w:rPr>
          <w:rFonts w:ascii="Times New Roman" w:eastAsia="Times New Roman" w:hAnsi="Times New Roman" w:cs="Times New Roman"/>
          <w:kern w:val="0"/>
          <w:position w:val="2"/>
          <w:sz w:val="22"/>
          <w:szCs w:val="22"/>
          <w14:ligatures w14:val="none"/>
        </w:rPr>
        <w:t>vildagliptino</w:t>
      </w:r>
      <w:proofErr w:type="spellEnd"/>
      <w:r w:rsidRPr="00AE506C">
        <w:rPr>
          <w:rFonts w:ascii="Times New Roman" w:eastAsia="Times New Roman" w:hAnsi="Times New Roman" w:cs="Times New Roman"/>
          <w:kern w:val="0"/>
          <w:position w:val="2"/>
          <w:sz w:val="22"/>
          <w:szCs w:val="22"/>
          <w14:ligatures w14:val="none"/>
        </w:rPr>
        <w:t xml:space="preserve"> (po 50</w:t>
      </w:r>
      <w:r w:rsidR="00680DA0" w:rsidRPr="00AE506C">
        <w:rPr>
          <w:rFonts w:ascii="Times New Roman" w:eastAsia="Times New Roman" w:hAnsi="Times New Roman" w:cs="Times New Roman"/>
          <w:kern w:val="0"/>
          <w:position w:val="2"/>
          <w:sz w:val="22"/>
          <w:szCs w:val="22"/>
          <w14:ligatures w14:val="none"/>
        </w:rPr>
        <w:t> mg</w:t>
      </w:r>
      <w:r w:rsidRPr="00AE506C">
        <w:rPr>
          <w:rFonts w:ascii="Times New Roman" w:eastAsia="Times New Roman" w:hAnsi="Times New Roman" w:cs="Times New Roman"/>
          <w:kern w:val="0"/>
          <w:position w:val="2"/>
          <w:sz w:val="22"/>
          <w:szCs w:val="22"/>
          <w14:ligatures w14:val="none"/>
        </w:rPr>
        <w:t xml:space="preserve"> dozę du kartus per parą) vidutinis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29"/>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kiekio sumažėjimas buvo </w:t>
      </w:r>
      <w:r w:rsidRPr="00AE506C">
        <w:rPr>
          <w:rFonts w:ascii="Times New Roman" w:eastAsia="Times New Roman" w:hAnsi="Times New Roman" w:cs="Times New Roman"/>
          <w:kern w:val="0"/>
          <w:sz w:val="22"/>
          <w:szCs w:val="22"/>
          <w14:ligatures w14:val="none"/>
        </w:rPr>
        <w:t>statistiškai reikšmingai didesnis nei vartojusiesiems placebo ir insulino (atitinkamai 0,5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ir 0,2</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vartojusiems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hipoglikemijos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pasireiškimo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dažnis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mažesnis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placebo grupėje (atitinkamai 22,9</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ir 29,6</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p>
    <w:p w14:paraId="6430FC42"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259E08" w14:textId="53D1C353" w:rsidR="00924A1F"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Buvo atliktas 52 savaičių trukmės, </w:t>
      </w:r>
      <w:proofErr w:type="spellStart"/>
      <w:r w:rsidRPr="00AE506C">
        <w:rPr>
          <w:rFonts w:ascii="Times New Roman" w:eastAsia="Times New Roman" w:hAnsi="Times New Roman" w:cs="Times New Roman"/>
          <w:kern w:val="0"/>
          <w:sz w:val="22"/>
          <w:szCs w:val="22"/>
          <w14:ligatures w14:val="none"/>
        </w:rPr>
        <w:t>daugiacentris</w:t>
      </w:r>
      <w:proofErr w:type="spellEnd"/>
      <w:r w:rsidRPr="00AE506C">
        <w:rPr>
          <w:rFonts w:ascii="Times New Roman" w:eastAsia="Times New Roman" w:hAnsi="Times New Roman" w:cs="Times New Roman"/>
          <w:kern w:val="0"/>
          <w:sz w:val="22"/>
          <w:szCs w:val="22"/>
          <w14:ligatures w14:val="none"/>
        </w:rPr>
        <w:t>, atsitiktinių imčių, dvigubai koduotas klinikinis tyrimas, kuriame dalyvavo 2</w:t>
      </w:r>
      <w:r w:rsidR="00201881" w:rsidRPr="00AE506C">
        <w:rPr>
          <w:rFonts w:ascii="Times New Roman" w:eastAsia="Times New Roman" w:hAnsi="Times New Roman" w:cs="Times New Roman"/>
          <w:kern w:val="0"/>
          <w:sz w:val="22"/>
          <w:szCs w:val="22"/>
          <w14:ligatures w14:val="none"/>
        </w:rPr>
        <w:t> tipo</w:t>
      </w:r>
      <w:r w:rsidRPr="00AE506C">
        <w:rPr>
          <w:rFonts w:ascii="Times New Roman" w:eastAsia="Times New Roman" w:hAnsi="Times New Roman" w:cs="Times New Roman"/>
          <w:kern w:val="0"/>
          <w:sz w:val="22"/>
          <w:szCs w:val="22"/>
          <w14:ligatures w14:val="none"/>
        </w:rPr>
        <w:t xml:space="preserve"> </w:t>
      </w:r>
      <w:r w:rsidR="00573EE9">
        <w:rPr>
          <w:rFonts w:ascii="Times New Roman" w:eastAsia="Times New Roman" w:hAnsi="Times New Roman" w:cs="Times New Roman"/>
          <w:kern w:val="0"/>
          <w:sz w:val="22"/>
          <w:szCs w:val="22"/>
          <w14:ligatures w14:val="none"/>
        </w:rPr>
        <w:t xml:space="preserve">cukriniu </w:t>
      </w:r>
      <w:r w:rsidRPr="00AE506C">
        <w:rPr>
          <w:rFonts w:ascii="Times New Roman" w:eastAsia="Times New Roman" w:hAnsi="Times New Roman" w:cs="Times New Roman"/>
          <w:kern w:val="0"/>
          <w:sz w:val="22"/>
          <w:szCs w:val="22"/>
          <w14:ligatures w14:val="none"/>
        </w:rPr>
        <w:t xml:space="preserve">diabetu ir </w:t>
      </w:r>
      <w:proofErr w:type="spellStart"/>
      <w:r w:rsidRPr="00AE506C">
        <w:rPr>
          <w:rFonts w:ascii="Times New Roman" w:eastAsia="Times New Roman" w:hAnsi="Times New Roman" w:cs="Times New Roman"/>
          <w:kern w:val="0"/>
          <w:sz w:val="22"/>
          <w:szCs w:val="22"/>
          <w14:ligatures w14:val="none"/>
        </w:rPr>
        <w:t>staziniu</w:t>
      </w:r>
      <w:proofErr w:type="spellEnd"/>
      <w:r w:rsidRPr="00AE506C">
        <w:rPr>
          <w:rFonts w:ascii="Times New Roman" w:eastAsia="Times New Roman" w:hAnsi="Times New Roman" w:cs="Times New Roman"/>
          <w:kern w:val="0"/>
          <w:sz w:val="22"/>
          <w:szCs w:val="22"/>
          <w14:ligatures w14:val="none"/>
        </w:rPr>
        <w:t xml:space="preserve"> širdies nepakankamumu (I-III funkcinės klasės pagal NYHA klasifikaciją) sirgę pacientai, siekiant įvertinti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 kartus per parą vartojamo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poveikį (N</w:t>
      </w:r>
      <w:r w:rsidR="00297DFA">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297DFA">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128) ir jį palyginti su placebo poveikiu (N</w:t>
      </w:r>
      <w:r w:rsidR="001F16C4">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1F16C4">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126) kairiojo skilvelio išstūmimo frakcijai (KSIF).</w:t>
      </w:r>
    </w:p>
    <w:p w14:paraId="633E19C3" w14:textId="5D184AFF"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vartojimas nebuvo susijęs su kairiojo skilvelio funkcijos pokyčiais arba anksčiau buvusio </w:t>
      </w:r>
      <w:proofErr w:type="spellStart"/>
      <w:r w:rsidRPr="00AE506C">
        <w:rPr>
          <w:rFonts w:ascii="Times New Roman" w:eastAsia="Times New Roman" w:hAnsi="Times New Roman" w:cs="Times New Roman"/>
          <w:kern w:val="0"/>
          <w:sz w:val="22"/>
          <w:szCs w:val="22"/>
          <w14:ligatures w14:val="none"/>
        </w:rPr>
        <w:t>stazinio</w:t>
      </w:r>
      <w:proofErr w:type="spellEnd"/>
      <w:r w:rsidRPr="00AE506C">
        <w:rPr>
          <w:rFonts w:ascii="Times New Roman" w:eastAsia="Times New Roman" w:hAnsi="Times New Roman" w:cs="Times New Roman"/>
          <w:kern w:val="0"/>
          <w:sz w:val="22"/>
          <w:szCs w:val="22"/>
          <w14:ligatures w14:val="none"/>
        </w:rPr>
        <w:t xml:space="preserve"> širdies nepakankamumo pablogėjimu. Analizuotų širdies ir kraujagyslių sutrikimų pasireiškimas abejose grupėse buvo panašus.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vartojusiems pacientams, kuriems buvo III klasės pagal NYHA klasifikaciją širdies nepakankamumas, širdies sutrikimų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pasireiškė</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dažniau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placebo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grupės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Tačiau,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prieš</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pradedant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dalyvauti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tyrime placebo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grupės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nustatyta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mažiau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širdies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kraujagyslių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sutrikimų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rizikos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veiksnių,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o pasireiškusių sutrikimų skaičius buvo nedidelis, todėl tikslių išvadų padaryti negalima. Vartojant </w:t>
      </w:r>
      <w:proofErr w:type="spellStart"/>
      <w:r w:rsidRPr="00AE506C">
        <w:rPr>
          <w:rFonts w:ascii="Times New Roman" w:eastAsia="Times New Roman" w:hAnsi="Times New Roman" w:cs="Times New Roman"/>
          <w:kern w:val="0"/>
          <w:position w:val="2"/>
          <w:sz w:val="22"/>
          <w:szCs w:val="22"/>
          <w14:ligatures w14:val="none"/>
        </w:rPr>
        <w:t>vildagliptino</w:t>
      </w:r>
      <w:proofErr w:type="spellEnd"/>
      <w:r w:rsidRPr="00AE506C">
        <w:rPr>
          <w:rFonts w:ascii="Times New Roman" w:eastAsia="Times New Roman" w:hAnsi="Times New Roman" w:cs="Times New Roman"/>
          <w:kern w:val="0"/>
          <w:position w:val="2"/>
          <w:sz w:val="22"/>
          <w:szCs w:val="22"/>
          <w14:ligatures w14:val="none"/>
        </w:rPr>
        <w:t xml:space="preserve"> 16 savaitę reikšmingai sumažėjo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28"/>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kiekis nuo pradinės vidutinės 7,8</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reikšmės, </w:t>
      </w:r>
      <w:r w:rsidRPr="00AE506C">
        <w:rPr>
          <w:rFonts w:ascii="Times New Roman" w:eastAsia="Times New Roman" w:hAnsi="Times New Roman" w:cs="Times New Roman"/>
          <w:kern w:val="0"/>
          <w:sz w:val="22"/>
          <w:szCs w:val="22"/>
          <w14:ligatures w14:val="none"/>
        </w:rPr>
        <w:t>lyginant su placebo poveikiu (skirtumas buvo 0,6</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III klasės pagal NYHA klasifikaciją širdies </w:t>
      </w:r>
      <w:r w:rsidRPr="00AE506C">
        <w:rPr>
          <w:rFonts w:ascii="Times New Roman" w:eastAsia="Times New Roman" w:hAnsi="Times New Roman" w:cs="Times New Roman"/>
          <w:kern w:val="0"/>
          <w:position w:val="2"/>
          <w:sz w:val="22"/>
          <w:szCs w:val="22"/>
          <w14:ligatures w14:val="none"/>
        </w:rPr>
        <w:t xml:space="preserve">nepakankamumo pacientų grupėje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4"/>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sumažėjimas lyginant su placebo grupe buvo mažesnis </w:t>
      </w:r>
      <w:r w:rsidRPr="00AE506C">
        <w:rPr>
          <w:rFonts w:ascii="Times New Roman" w:eastAsia="Times New Roman" w:hAnsi="Times New Roman" w:cs="Times New Roman"/>
          <w:kern w:val="0"/>
          <w:sz w:val="22"/>
          <w:szCs w:val="22"/>
          <w14:ligatures w14:val="none"/>
        </w:rPr>
        <w:t>(skirtumas buvo 0,3</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tačiau dėl </w:t>
      </w:r>
      <w:r w:rsidRPr="00AE506C">
        <w:rPr>
          <w:rFonts w:ascii="Times New Roman" w:eastAsia="Times New Roman" w:hAnsi="Times New Roman" w:cs="Times New Roman"/>
          <w:kern w:val="0"/>
          <w:sz w:val="22"/>
          <w:szCs w:val="22"/>
          <w14:ligatures w14:val="none"/>
        </w:rPr>
        <w:lastRenderedPageBreak/>
        <w:t>mažo pacientų skaičiaus (N</w:t>
      </w:r>
      <w:r w:rsidR="00482919">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482919">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44) duomenys nėra patikimi.</w:t>
      </w:r>
      <w:r w:rsidR="00E255CE"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Hipoglikemijos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pasireiškimo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dažnis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bendrojoje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populiacijoje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 4,7</w:t>
      </w:r>
      <w:r w:rsidR="00A92039" w:rsidRPr="00AE506C">
        <w:rPr>
          <w:rFonts w:ascii="Times New Roman" w:eastAsia="Times New Roman" w:hAnsi="Times New Roman" w:cs="Times New Roman"/>
          <w:spacing w:val="-2"/>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5,6</w:t>
      </w:r>
      <w:r w:rsidR="00A92039" w:rsidRPr="00AE506C">
        <w:rPr>
          <w:rFonts w:ascii="Times New Roman" w:eastAsia="Times New Roman" w:hAnsi="Times New Roman" w:cs="Times New Roman"/>
          <w:spacing w:val="-2"/>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atitinkamai,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ir placebo vartojusiųjų grupėse.</w:t>
      </w:r>
    </w:p>
    <w:p w14:paraId="606F4BA5"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E1CB73" w14:textId="0602FBB4" w:rsidR="007F11AE"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Atliktas penkerių</w:t>
      </w:r>
      <w:r w:rsidR="006D4FC1">
        <w:rPr>
          <w:rFonts w:ascii="Times New Roman" w:eastAsia="Times New Roman" w:hAnsi="Times New Roman" w:cs="Times New Roman"/>
          <w:kern w:val="0"/>
          <w:sz w:val="22"/>
          <w:szCs w:val="22"/>
          <w14:ligatures w14:val="none"/>
        </w:rPr>
        <w:t xml:space="preserve"> </w:t>
      </w:r>
      <w:r w:rsidR="00A92039" w:rsidRPr="00AE506C">
        <w:rPr>
          <w:rFonts w:ascii="Times New Roman" w:eastAsia="Times New Roman" w:hAnsi="Times New Roman" w:cs="Times New Roman"/>
          <w:kern w:val="0"/>
          <w:sz w:val="22"/>
          <w:szCs w:val="22"/>
          <w14:ligatures w14:val="none"/>
        </w:rPr>
        <w:t>metų</w:t>
      </w:r>
      <w:r w:rsidRPr="00AE506C">
        <w:rPr>
          <w:rFonts w:ascii="Times New Roman" w:eastAsia="Times New Roman" w:hAnsi="Times New Roman" w:cs="Times New Roman"/>
          <w:kern w:val="0"/>
          <w:sz w:val="22"/>
          <w:szCs w:val="22"/>
          <w14:ligatures w14:val="none"/>
        </w:rPr>
        <w:t xml:space="preserve"> trukmės, </w:t>
      </w:r>
      <w:proofErr w:type="spellStart"/>
      <w:r w:rsidRPr="00AE506C">
        <w:rPr>
          <w:rFonts w:ascii="Times New Roman" w:eastAsia="Times New Roman" w:hAnsi="Times New Roman" w:cs="Times New Roman"/>
          <w:kern w:val="0"/>
          <w:sz w:val="22"/>
          <w:szCs w:val="22"/>
          <w14:ligatures w14:val="none"/>
        </w:rPr>
        <w:t>daugiacentris</w:t>
      </w:r>
      <w:proofErr w:type="spellEnd"/>
      <w:r w:rsidRPr="00AE506C">
        <w:rPr>
          <w:rFonts w:ascii="Times New Roman" w:eastAsia="Times New Roman" w:hAnsi="Times New Roman" w:cs="Times New Roman"/>
          <w:kern w:val="0"/>
          <w:sz w:val="22"/>
          <w:szCs w:val="22"/>
          <w14:ligatures w14:val="none"/>
        </w:rPr>
        <w:t>, atsitiktinių imčių, dvigubai koduotas tyrimas (VERIFY)</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2</w:t>
      </w:r>
      <w:r w:rsidR="00201881" w:rsidRPr="00AE506C">
        <w:rPr>
          <w:rFonts w:ascii="Times New Roman" w:eastAsia="Times New Roman" w:hAnsi="Times New Roman" w:cs="Times New Roman"/>
          <w:spacing w:val="-3"/>
          <w:kern w:val="0"/>
          <w:sz w:val="22"/>
          <w:szCs w:val="22"/>
          <w14:ligatures w14:val="none"/>
        </w:rPr>
        <w:t> tipo</w:t>
      </w:r>
      <w:r w:rsidRPr="00AE506C">
        <w:rPr>
          <w:rFonts w:ascii="Times New Roman" w:eastAsia="Times New Roman" w:hAnsi="Times New Roman" w:cs="Times New Roman"/>
          <w:spacing w:val="-3"/>
          <w:kern w:val="0"/>
          <w:sz w:val="22"/>
          <w:szCs w:val="22"/>
          <w14:ligatures w14:val="none"/>
        </w:rPr>
        <w:t xml:space="preserve"> </w:t>
      </w:r>
      <w:r w:rsidR="001411DC">
        <w:rPr>
          <w:rFonts w:ascii="Times New Roman" w:eastAsia="Times New Roman" w:hAnsi="Times New Roman" w:cs="Times New Roman"/>
          <w:spacing w:val="-3"/>
          <w:kern w:val="0"/>
          <w:sz w:val="22"/>
          <w:szCs w:val="22"/>
          <w14:ligatures w14:val="none"/>
        </w:rPr>
        <w:t xml:space="preserve">cukriniu </w:t>
      </w:r>
      <w:r w:rsidRPr="00AE506C">
        <w:rPr>
          <w:rFonts w:ascii="Times New Roman" w:eastAsia="Times New Roman" w:hAnsi="Times New Roman" w:cs="Times New Roman"/>
          <w:kern w:val="0"/>
          <w:sz w:val="22"/>
          <w:szCs w:val="22"/>
          <w14:ligatures w14:val="none"/>
        </w:rPr>
        <w:t>diabetu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sergantiems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siekiant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įvertinti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gydymo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efektyvumą</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 kuriems buvo pirmą kartą nustatyta 2</w:t>
      </w:r>
      <w:r w:rsidR="00201881" w:rsidRPr="00AE506C">
        <w:rPr>
          <w:rFonts w:ascii="Times New Roman" w:eastAsia="Times New Roman" w:hAnsi="Times New Roman" w:cs="Times New Roman"/>
          <w:kern w:val="0"/>
          <w:sz w:val="22"/>
          <w:szCs w:val="22"/>
          <w14:ligatures w14:val="none"/>
        </w:rPr>
        <w:t> tipo</w:t>
      </w:r>
      <w:r w:rsidRPr="00AE506C">
        <w:rPr>
          <w:rFonts w:ascii="Times New Roman" w:eastAsia="Times New Roman" w:hAnsi="Times New Roman" w:cs="Times New Roman"/>
          <w:kern w:val="0"/>
          <w:sz w:val="22"/>
          <w:szCs w:val="22"/>
          <w14:ligatures w14:val="none"/>
        </w:rPr>
        <w:t xml:space="preserve"> </w:t>
      </w:r>
      <w:r w:rsidR="001411DC">
        <w:rPr>
          <w:rFonts w:ascii="Times New Roman" w:eastAsia="Times New Roman" w:hAnsi="Times New Roman" w:cs="Times New Roman"/>
          <w:kern w:val="0"/>
          <w:sz w:val="22"/>
          <w:szCs w:val="22"/>
          <w14:ligatures w14:val="none"/>
        </w:rPr>
        <w:t xml:space="preserve">cukrinio </w:t>
      </w:r>
      <w:r w:rsidRPr="00AE506C">
        <w:rPr>
          <w:rFonts w:ascii="Times New Roman" w:eastAsia="Times New Roman" w:hAnsi="Times New Roman" w:cs="Times New Roman"/>
          <w:kern w:val="0"/>
          <w:sz w:val="22"/>
          <w:szCs w:val="22"/>
          <w14:ligatures w14:val="none"/>
        </w:rPr>
        <w:t xml:space="preserve">diabeto diagnozė, anksti paskyrus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ir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derinio (N</w:t>
      </w:r>
      <w:r w:rsidR="005A5460">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5A5460">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998), lyginant su įprastiniu gydymu paskyrus pradinę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monoterapiją</w:t>
      </w:r>
      <w:proofErr w:type="spellEnd"/>
      <w:r w:rsidRPr="00AE506C">
        <w:rPr>
          <w:rFonts w:ascii="Times New Roman" w:eastAsia="Times New Roman" w:hAnsi="Times New Roman" w:cs="Times New Roman"/>
          <w:kern w:val="0"/>
          <w:sz w:val="22"/>
          <w:szCs w:val="22"/>
          <w14:ligatures w14:val="none"/>
        </w:rPr>
        <w:t xml:space="preserve"> bei vėliau pridėjus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(nuoseklaus gydymo grupė) (N</w:t>
      </w:r>
      <w:r w:rsidR="005A5460">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5A5460">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w:t>
      </w:r>
      <w:r w:rsidR="005A5460">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003).</w:t>
      </w:r>
    </w:p>
    <w:p w14:paraId="623EB602" w14:textId="3B7EDE31"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Pacientams, kuriems anksčiau nebuvo skirtas gydymas nuo 2</w:t>
      </w:r>
      <w:r w:rsidR="00201881" w:rsidRPr="00AE506C">
        <w:rPr>
          <w:rFonts w:ascii="Times New Roman" w:eastAsia="Times New Roman" w:hAnsi="Times New Roman" w:cs="Times New Roman"/>
          <w:kern w:val="0"/>
          <w:sz w:val="22"/>
          <w:szCs w:val="22"/>
          <w14:ligatures w14:val="none"/>
        </w:rPr>
        <w:t> tipo</w:t>
      </w:r>
      <w:r w:rsidR="005A6F86">
        <w:rPr>
          <w:rFonts w:ascii="Times New Roman" w:eastAsia="Times New Roman" w:hAnsi="Times New Roman" w:cs="Times New Roman"/>
          <w:kern w:val="0"/>
          <w:sz w:val="22"/>
          <w:szCs w:val="22"/>
          <w14:ligatures w14:val="none"/>
        </w:rPr>
        <w:t xml:space="preserve"> cukrinio</w:t>
      </w:r>
      <w:r w:rsidRPr="00AE506C">
        <w:rPr>
          <w:rFonts w:ascii="Times New Roman" w:eastAsia="Times New Roman" w:hAnsi="Times New Roman" w:cs="Times New Roman"/>
          <w:kern w:val="0"/>
          <w:sz w:val="22"/>
          <w:szCs w:val="22"/>
          <w14:ligatures w14:val="none"/>
        </w:rPr>
        <w:t xml:space="preserve"> diabeto, paskyrus gydymą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po</w:t>
      </w:r>
      <w:r w:rsidR="008E27C0"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du kartus per parą ir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kern w:val="0"/>
          <w:sz w:val="22"/>
          <w:szCs w:val="22"/>
          <w14:ligatures w14:val="none"/>
        </w:rPr>
        <w:t xml:space="preserve"> deriniu, per 5</w:t>
      </w:r>
      <w:r w:rsidR="00A92039" w:rsidRPr="00AE506C">
        <w:rPr>
          <w:rFonts w:ascii="Times New Roman" w:eastAsia="Times New Roman" w:hAnsi="Times New Roman" w:cs="Times New Roman"/>
          <w:kern w:val="0"/>
          <w:sz w:val="22"/>
          <w:szCs w:val="22"/>
          <w14:ligatures w14:val="none"/>
        </w:rPr>
        <w:t> metų</w:t>
      </w:r>
      <w:r w:rsidRPr="00AE506C">
        <w:rPr>
          <w:rFonts w:ascii="Times New Roman" w:eastAsia="Times New Roman" w:hAnsi="Times New Roman" w:cs="Times New Roman"/>
          <w:kern w:val="0"/>
          <w:sz w:val="22"/>
          <w:szCs w:val="22"/>
          <w14:ligatures w14:val="none"/>
        </w:rPr>
        <w:t xml:space="preserve"> trukmės tyrimo laikotarpį (RS [95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PI]: 0,51 [0,45; 0,58]; p</w:t>
      </w:r>
      <w:r w:rsidR="00BF3369">
        <w:rPr>
          <w:rFonts w:ascii="Times New Roman" w:eastAsia="Times New Roman" w:hAnsi="Times New Roman" w:cs="Times New Roman"/>
          <w:kern w:val="0"/>
          <w:sz w:val="22"/>
          <w:szCs w:val="22"/>
          <w14:ligatures w14:val="none"/>
        </w:rPr>
        <w:t> </w:t>
      </w:r>
      <w:r w:rsidR="00A92039" w:rsidRPr="00AE506C">
        <w:rPr>
          <w:rFonts w:ascii="Times New Roman" w:eastAsia="Times New Roman" w:hAnsi="Times New Roman" w:cs="Times New Roman"/>
          <w:kern w:val="0"/>
          <w:sz w:val="22"/>
          <w:szCs w:val="22"/>
          <w14:ligatures w14:val="none"/>
        </w:rPr>
        <w:t>&lt; </w:t>
      </w:r>
      <w:r w:rsidRPr="00AE506C">
        <w:rPr>
          <w:rFonts w:ascii="Times New Roman" w:eastAsia="Times New Roman" w:hAnsi="Times New Roman" w:cs="Times New Roman"/>
          <w:kern w:val="0"/>
          <w:sz w:val="22"/>
          <w:szCs w:val="22"/>
          <w14:ligatures w14:val="none"/>
        </w:rPr>
        <w:t xml:space="preserve">0,001) buvo nustatytas statistiškai patikimas ir kliniškai reikšmingas „laiko iki </w:t>
      </w:r>
      <w:r w:rsidRPr="00AE506C">
        <w:rPr>
          <w:rFonts w:ascii="Times New Roman" w:eastAsia="Times New Roman" w:hAnsi="Times New Roman" w:cs="Times New Roman"/>
          <w:kern w:val="0"/>
          <w:position w:val="2"/>
          <w:sz w:val="22"/>
          <w:szCs w:val="22"/>
          <w14:ligatures w14:val="none"/>
        </w:rPr>
        <w:t>pradinio</w:t>
      </w:r>
      <w:r w:rsidRPr="00AE506C">
        <w:rPr>
          <w:rFonts w:ascii="Times New Roman" w:eastAsia="Times New Roman" w:hAnsi="Times New Roman" w:cs="Times New Roman"/>
          <w:spacing w:val="-5"/>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gydymo</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nesėkmės“</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(kai</w:t>
      </w:r>
      <w:r w:rsidRPr="00AE506C">
        <w:rPr>
          <w:rFonts w:ascii="Times New Roman" w:eastAsia="Times New Roman" w:hAnsi="Times New Roman" w:cs="Times New Roman"/>
          <w:spacing w:val="-1"/>
          <w:kern w:val="0"/>
          <w:position w:val="2"/>
          <w:sz w:val="22"/>
          <w:szCs w:val="22"/>
          <w14:ligatures w14:val="none"/>
        </w:rPr>
        <w:t xml:space="preserve">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18"/>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kiekis</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tampa</w:t>
      </w:r>
      <w:r w:rsidRPr="00AE506C">
        <w:rPr>
          <w:rFonts w:ascii="Times New Roman" w:eastAsia="Times New Roman" w:hAnsi="Times New Roman" w:cs="Times New Roman"/>
          <w:spacing w:val="-4"/>
          <w:kern w:val="0"/>
          <w:position w:val="2"/>
          <w:sz w:val="22"/>
          <w:szCs w:val="22"/>
          <w14:ligatures w14:val="none"/>
        </w:rPr>
        <w:t xml:space="preserve"> </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7</w:t>
      </w:r>
      <w:r w:rsidR="00A92039" w:rsidRPr="00AE506C">
        <w:rPr>
          <w:rFonts w:ascii="Times New Roman" w:eastAsia="Times New Roman" w:hAnsi="Times New Roman" w:cs="Times New Roman"/>
          <w:spacing w:val="-5"/>
          <w:kern w:val="0"/>
          <w:position w:val="2"/>
          <w:sz w:val="22"/>
          <w:szCs w:val="22"/>
          <w14:ligatures w14:val="none"/>
        </w:rPr>
        <w:t> </w:t>
      </w:r>
      <w:r w:rsidR="00A92039" w:rsidRPr="00AE506C">
        <w:rPr>
          <w:rFonts w:ascii="Times New Roman" w:eastAsia="Times New Roman" w:hAnsi="Times New Roman" w:cs="Times New Roman"/>
          <w:kern w:val="0"/>
          <w:position w:val="2"/>
          <w:sz w:val="22"/>
          <w:szCs w:val="22"/>
          <w14:ligatures w14:val="none"/>
        </w:rPr>
        <w:t>%</w:t>
      </w:r>
      <w:r w:rsidRPr="00AE506C">
        <w:rPr>
          <w:rFonts w:ascii="Times New Roman" w:eastAsia="Times New Roman" w:hAnsi="Times New Roman" w:cs="Times New Roman"/>
          <w:kern w:val="0"/>
          <w:position w:val="2"/>
          <w:sz w:val="22"/>
          <w:szCs w:val="22"/>
          <w14:ligatures w14:val="none"/>
        </w:rPr>
        <w:t>) rodmens</w:t>
      </w:r>
      <w:r w:rsidRPr="00AE506C">
        <w:rPr>
          <w:rFonts w:ascii="Times New Roman" w:eastAsia="Times New Roman" w:hAnsi="Times New Roman" w:cs="Times New Roman"/>
          <w:spacing w:val="-4"/>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santykinės</w:t>
      </w:r>
      <w:r w:rsidRPr="00AE506C">
        <w:rPr>
          <w:rFonts w:ascii="Times New Roman" w:eastAsia="Times New Roman" w:hAnsi="Times New Roman" w:cs="Times New Roman"/>
          <w:spacing w:val="-4"/>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rizikos</w:t>
      </w:r>
      <w:r w:rsidRPr="00AE506C">
        <w:rPr>
          <w:rFonts w:ascii="Times New Roman" w:eastAsia="Times New Roman" w:hAnsi="Times New Roman" w:cs="Times New Roman"/>
          <w:spacing w:val="-4"/>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sumažėjimas, lyginant su </w:t>
      </w:r>
      <w:proofErr w:type="spellStart"/>
      <w:r w:rsidRPr="00AE506C">
        <w:rPr>
          <w:rFonts w:ascii="Times New Roman" w:eastAsia="Times New Roman" w:hAnsi="Times New Roman" w:cs="Times New Roman"/>
          <w:kern w:val="0"/>
          <w:position w:val="2"/>
          <w:sz w:val="22"/>
          <w:szCs w:val="22"/>
          <w14:ligatures w14:val="none"/>
        </w:rPr>
        <w:t>metformino</w:t>
      </w:r>
      <w:proofErr w:type="spellEnd"/>
      <w:r w:rsidRPr="00AE506C">
        <w:rPr>
          <w:rFonts w:ascii="Times New Roman" w:eastAsia="Times New Roman" w:hAnsi="Times New Roman" w:cs="Times New Roman"/>
          <w:kern w:val="0"/>
          <w:position w:val="2"/>
          <w:sz w:val="22"/>
          <w:szCs w:val="22"/>
          <w14:ligatures w14:val="none"/>
        </w:rPr>
        <w:t xml:space="preserve"> </w:t>
      </w:r>
      <w:proofErr w:type="spellStart"/>
      <w:r w:rsidRPr="00AE506C">
        <w:rPr>
          <w:rFonts w:ascii="Times New Roman" w:eastAsia="Times New Roman" w:hAnsi="Times New Roman" w:cs="Times New Roman"/>
          <w:kern w:val="0"/>
          <w:position w:val="2"/>
          <w:sz w:val="22"/>
          <w:szCs w:val="22"/>
          <w14:ligatures w14:val="none"/>
        </w:rPr>
        <w:t>monoterapija</w:t>
      </w:r>
      <w:proofErr w:type="spellEnd"/>
      <w:r w:rsidRPr="00AE506C">
        <w:rPr>
          <w:rFonts w:ascii="Times New Roman" w:eastAsia="Times New Roman" w:hAnsi="Times New Roman" w:cs="Times New Roman"/>
          <w:kern w:val="0"/>
          <w:position w:val="2"/>
          <w:sz w:val="22"/>
          <w:szCs w:val="22"/>
          <w14:ligatures w14:val="none"/>
        </w:rPr>
        <w:t xml:space="preserve">. Pradinio gydymo nesėkmės (kai </w:t>
      </w:r>
      <w:proofErr w:type="spellStart"/>
      <w:r w:rsidRPr="00AE506C">
        <w:rPr>
          <w:rFonts w:ascii="Times New Roman" w:eastAsia="Times New Roman" w:hAnsi="Times New Roman" w:cs="Times New Roman"/>
          <w:kern w:val="0"/>
          <w:position w:val="2"/>
          <w:sz w:val="22"/>
          <w:szCs w:val="22"/>
          <w14:ligatures w14:val="none"/>
        </w:rPr>
        <w:t>HbA</w:t>
      </w:r>
      <w:proofErr w:type="spellEnd"/>
      <w:r w:rsidRPr="00AE506C">
        <w:rPr>
          <w:rFonts w:ascii="Times New Roman" w:eastAsia="Times New Roman" w:hAnsi="Times New Roman" w:cs="Times New Roman"/>
          <w:kern w:val="0"/>
          <w:sz w:val="22"/>
          <w:szCs w:val="22"/>
          <w:vertAlign w:val="subscript"/>
          <w14:ligatures w14:val="none"/>
        </w:rPr>
        <w:t>1c</w:t>
      </w:r>
      <w:r w:rsidRPr="00AE506C">
        <w:rPr>
          <w:rFonts w:ascii="Times New Roman" w:eastAsia="Times New Roman" w:hAnsi="Times New Roman" w:cs="Times New Roman"/>
          <w:spacing w:val="30"/>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kiekis </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7</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dažnis </w:t>
      </w:r>
      <w:r w:rsidRPr="00AE506C">
        <w:rPr>
          <w:rFonts w:ascii="Times New Roman" w:eastAsia="Times New Roman" w:hAnsi="Times New Roman" w:cs="Times New Roman"/>
          <w:kern w:val="0"/>
          <w:sz w:val="22"/>
          <w:szCs w:val="22"/>
          <w14:ligatures w14:val="none"/>
        </w:rPr>
        <w:t>buvo 429 (43,6</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pacientai derinio vartojimo grupėje ir 614 (62,1</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pacientų nuoseklaus gydymo </w:t>
      </w:r>
      <w:r w:rsidRPr="00AE506C">
        <w:rPr>
          <w:rFonts w:ascii="Times New Roman" w:eastAsia="Times New Roman" w:hAnsi="Times New Roman" w:cs="Times New Roman"/>
          <w:spacing w:val="-2"/>
          <w:kern w:val="0"/>
          <w:sz w:val="22"/>
          <w:szCs w:val="22"/>
          <w14:ligatures w14:val="none"/>
        </w:rPr>
        <w:t>grupėje.</w:t>
      </w:r>
    </w:p>
    <w:p w14:paraId="322B78CB"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D95354"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u w:val="single"/>
          <w14:ligatures w14:val="none"/>
        </w:rPr>
        <w:t>Širdies</w:t>
      </w:r>
      <w:r w:rsidRPr="00AE506C">
        <w:rPr>
          <w:rFonts w:ascii="Times New Roman" w:eastAsia="Times New Roman" w:hAnsi="Times New Roman" w:cs="Times New Roman"/>
          <w:i/>
          <w:spacing w:val="-8"/>
          <w:kern w:val="0"/>
          <w:sz w:val="22"/>
          <w:szCs w:val="22"/>
          <w:u w:val="single"/>
          <w14:ligatures w14:val="none"/>
        </w:rPr>
        <w:t xml:space="preserve"> </w:t>
      </w:r>
      <w:r w:rsidRPr="00AE506C">
        <w:rPr>
          <w:rFonts w:ascii="Times New Roman" w:eastAsia="Times New Roman" w:hAnsi="Times New Roman" w:cs="Times New Roman"/>
          <w:i/>
          <w:kern w:val="0"/>
          <w:sz w:val="22"/>
          <w:szCs w:val="22"/>
          <w:u w:val="single"/>
          <w14:ligatures w14:val="none"/>
        </w:rPr>
        <w:t>ir</w:t>
      </w:r>
      <w:r w:rsidRPr="00AE506C">
        <w:rPr>
          <w:rFonts w:ascii="Times New Roman" w:eastAsia="Times New Roman" w:hAnsi="Times New Roman" w:cs="Times New Roman"/>
          <w:i/>
          <w:spacing w:val="-8"/>
          <w:kern w:val="0"/>
          <w:sz w:val="22"/>
          <w:szCs w:val="22"/>
          <w:u w:val="single"/>
          <w14:ligatures w14:val="none"/>
        </w:rPr>
        <w:t xml:space="preserve"> </w:t>
      </w:r>
      <w:r w:rsidRPr="00AE506C">
        <w:rPr>
          <w:rFonts w:ascii="Times New Roman" w:eastAsia="Times New Roman" w:hAnsi="Times New Roman" w:cs="Times New Roman"/>
          <w:i/>
          <w:kern w:val="0"/>
          <w:sz w:val="22"/>
          <w:szCs w:val="22"/>
          <w:u w:val="single"/>
          <w14:ligatures w14:val="none"/>
        </w:rPr>
        <w:t>kraujagyslių</w:t>
      </w:r>
      <w:r w:rsidRPr="00AE506C">
        <w:rPr>
          <w:rFonts w:ascii="Times New Roman" w:eastAsia="Times New Roman" w:hAnsi="Times New Roman" w:cs="Times New Roman"/>
          <w:i/>
          <w:spacing w:val="-5"/>
          <w:kern w:val="0"/>
          <w:sz w:val="22"/>
          <w:szCs w:val="22"/>
          <w:u w:val="single"/>
          <w14:ligatures w14:val="none"/>
        </w:rPr>
        <w:t xml:space="preserve"> </w:t>
      </w:r>
      <w:r w:rsidRPr="00AE506C">
        <w:rPr>
          <w:rFonts w:ascii="Times New Roman" w:eastAsia="Times New Roman" w:hAnsi="Times New Roman" w:cs="Times New Roman"/>
          <w:i/>
          <w:kern w:val="0"/>
          <w:sz w:val="22"/>
          <w:szCs w:val="22"/>
          <w:u w:val="single"/>
          <w14:ligatures w14:val="none"/>
        </w:rPr>
        <w:t>sutrikimų</w:t>
      </w:r>
      <w:r w:rsidRPr="00AE506C">
        <w:rPr>
          <w:rFonts w:ascii="Times New Roman" w:eastAsia="Times New Roman" w:hAnsi="Times New Roman" w:cs="Times New Roman"/>
          <w:i/>
          <w:spacing w:val="-6"/>
          <w:kern w:val="0"/>
          <w:sz w:val="22"/>
          <w:szCs w:val="22"/>
          <w:u w:val="single"/>
          <w14:ligatures w14:val="none"/>
        </w:rPr>
        <w:t xml:space="preserve"> </w:t>
      </w:r>
      <w:r w:rsidRPr="00AE506C">
        <w:rPr>
          <w:rFonts w:ascii="Times New Roman" w:eastAsia="Times New Roman" w:hAnsi="Times New Roman" w:cs="Times New Roman"/>
          <w:i/>
          <w:kern w:val="0"/>
          <w:sz w:val="22"/>
          <w:szCs w:val="22"/>
          <w:u w:val="single"/>
          <w14:ligatures w14:val="none"/>
        </w:rPr>
        <w:t>pasireiškimo</w:t>
      </w:r>
      <w:r w:rsidRPr="00AE506C">
        <w:rPr>
          <w:rFonts w:ascii="Times New Roman" w:eastAsia="Times New Roman" w:hAnsi="Times New Roman" w:cs="Times New Roman"/>
          <w:i/>
          <w:spacing w:val="-8"/>
          <w:kern w:val="0"/>
          <w:sz w:val="22"/>
          <w:szCs w:val="22"/>
          <w:u w:val="single"/>
          <w14:ligatures w14:val="none"/>
        </w:rPr>
        <w:t xml:space="preserve"> </w:t>
      </w:r>
      <w:r w:rsidRPr="00AE506C">
        <w:rPr>
          <w:rFonts w:ascii="Times New Roman" w:eastAsia="Times New Roman" w:hAnsi="Times New Roman" w:cs="Times New Roman"/>
          <w:i/>
          <w:spacing w:val="-2"/>
          <w:kern w:val="0"/>
          <w:sz w:val="22"/>
          <w:szCs w:val="22"/>
          <w:u w:val="single"/>
          <w14:ligatures w14:val="none"/>
        </w:rPr>
        <w:t>rizika</w:t>
      </w:r>
    </w:p>
    <w:p w14:paraId="1E5E86DF" w14:textId="0D1EC151"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Atlikta nepriklausomai ir </w:t>
      </w:r>
      <w:proofErr w:type="spellStart"/>
      <w:r w:rsidRPr="00AE506C">
        <w:rPr>
          <w:rFonts w:ascii="Times New Roman" w:eastAsia="Times New Roman" w:hAnsi="Times New Roman" w:cs="Times New Roman"/>
          <w:kern w:val="0"/>
          <w:sz w:val="22"/>
          <w:szCs w:val="22"/>
          <w14:ligatures w14:val="none"/>
        </w:rPr>
        <w:t>prospektyviu</w:t>
      </w:r>
      <w:proofErr w:type="spellEnd"/>
      <w:r w:rsidRPr="00AE506C">
        <w:rPr>
          <w:rFonts w:ascii="Times New Roman" w:eastAsia="Times New Roman" w:hAnsi="Times New Roman" w:cs="Times New Roman"/>
          <w:kern w:val="0"/>
          <w:sz w:val="22"/>
          <w:szCs w:val="22"/>
          <w14:ligatures w14:val="none"/>
        </w:rPr>
        <w:t xml:space="preserve"> būdu atrinktų širdies ir kraujagyslių sutrikimų, pasireiškusių daugiau kaip 2 metus trukusių (vidutinė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ekspozicija 50 savaičių ir palyginamųjų </w:t>
      </w:r>
      <w:r w:rsidR="00653710" w:rsidRPr="00AE506C">
        <w:rPr>
          <w:rFonts w:ascii="Times New Roman" w:eastAsia="Times New Roman" w:hAnsi="Times New Roman" w:cs="Times New Roman"/>
          <w:kern w:val="0"/>
          <w:sz w:val="22"/>
          <w:szCs w:val="22"/>
          <w14:ligatures w14:val="none"/>
        </w:rPr>
        <w:t xml:space="preserve">vaistinių </w:t>
      </w:r>
      <w:r w:rsidRPr="00AE506C">
        <w:rPr>
          <w:rFonts w:ascii="Times New Roman" w:eastAsia="Times New Roman" w:hAnsi="Times New Roman" w:cs="Times New Roman"/>
          <w:kern w:val="0"/>
          <w:sz w:val="22"/>
          <w:szCs w:val="22"/>
          <w14:ligatures w14:val="none"/>
        </w:rPr>
        <w:t xml:space="preserve">preparatų 49 savaitės) </w:t>
      </w:r>
      <w:r w:rsidR="007A6708">
        <w:rPr>
          <w:rFonts w:ascii="Times New Roman" w:eastAsia="Times New Roman" w:hAnsi="Times New Roman" w:cs="Times New Roman"/>
          <w:kern w:val="0"/>
          <w:sz w:val="22"/>
          <w:szCs w:val="22"/>
          <w14:ligatures w14:val="none"/>
        </w:rPr>
        <w:t>37</w:t>
      </w:r>
      <w:r w:rsidR="00E12DDD">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III fazės klinikinių ir IV fazės </w:t>
      </w:r>
      <w:proofErr w:type="spellStart"/>
      <w:r w:rsidRPr="00AE506C">
        <w:rPr>
          <w:rFonts w:ascii="Times New Roman" w:eastAsia="Times New Roman" w:hAnsi="Times New Roman" w:cs="Times New Roman"/>
          <w:kern w:val="0"/>
          <w:sz w:val="22"/>
          <w:szCs w:val="22"/>
          <w14:ligatures w14:val="none"/>
        </w:rPr>
        <w:t>monoterapinės</w:t>
      </w:r>
      <w:proofErr w:type="spellEnd"/>
      <w:r w:rsidRPr="00AE506C">
        <w:rPr>
          <w:rFonts w:ascii="Times New Roman" w:eastAsia="Times New Roman" w:hAnsi="Times New Roman" w:cs="Times New Roman"/>
          <w:kern w:val="0"/>
          <w:sz w:val="22"/>
          <w:szCs w:val="22"/>
          <w14:ligatures w14:val="none"/>
        </w:rPr>
        <w:t xml:space="preserve"> ir kombinuotos terapijos tyrimų metu,</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metaanalizė</w:t>
      </w:r>
      <w:proofErr w:type="spellEnd"/>
      <w:r w:rsidRPr="00AE506C">
        <w:rPr>
          <w:rFonts w:ascii="Times New Roman" w:eastAsia="Times New Roman" w:hAnsi="Times New Roman" w:cs="Times New Roman"/>
          <w:kern w:val="0"/>
          <w:sz w:val="22"/>
          <w:szCs w:val="22"/>
          <w14:ligatures w14:val="none"/>
        </w:rPr>
        <w:t xml:space="preserve"> bei nustatyta, kad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vartojimas nebuvo susijęs su padidėjusia širdies ir kraujagyslių sutrikimų pasireiškimo rizika, lyginant su palyginamaisiais </w:t>
      </w:r>
      <w:r w:rsidR="00445133" w:rsidRPr="00AE506C">
        <w:rPr>
          <w:rFonts w:ascii="Times New Roman" w:eastAsia="Times New Roman" w:hAnsi="Times New Roman" w:cs="Times New Roman"/>
          <w:kern w:val="0"/>
          <w:sz w:val="22"/>
          <w:szCs w:val="22"/>
          <w14:ligatures w14:val="none"/>
        </w:rPr>
        <w:t xml:space="preserve">vaistiniais </w:t>
      </w:r>
      <w:r w:rsidRPr="00AE506C">
        <w:rPr>
          <w:rFonts w:ascii="Times New Roman" w:eastAsia="Times New Roman" w:hAnsi="Times New Roman" w:cs="Times New Roman"/>
          <w:kern w:val="0"/>
          <w:sz w:val="22"/>
          <w:szCs w:val="22"/>
          <w14:ligatures w14:val="none"/>
        </w:rPr>
        <w:t>preparatais. Sudėtinė vertinamoji baigtis, t. y., pagrindiniai nepageidaujami širdies ir kraujagyslių reiškiniai (MACE), įskaitant ūminį miokardo infarktą, insultą ar mirties atvejus, susijusius su širdies ir kraujagyslių ligomis,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panaši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tiek</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vartojusiųjų</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tiek</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palyginamųjų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veikliųjų</w:t>
      </w:r>
      <w:r w:rsidRPr="00AE506C">
        <w:rPr>
          <w:rFonts w:ascii="Times New Roman" w:eastAsia="Times New Roman" w:hAnsi="Times New Roman" w:cs="Times New Roman"/>
          <w:spacing w:val="-6"/>
          <w:kern w:val="0"/>
          <w:sz w:val="22"/>
          <w:szCs w:val="22"/>
          <w14:ligatures w14:val="none"/>
        </w:rPr>
        <w:t xml:space="preserve"> </w:t>
      </w:r>
      <w:r w:rsidR="00850658" w:rsidRPr="00AE506C">
        <w:rPr>
          <w:rFonts w:ascii="Times New Roman" w:eastAsia="Times New Roman" w:hAnsi="Times New Roman" w:cs="Times New Roman"/>
          <w:spacing w:val="-6"/>
          <w:kern w:val="0"/>
          <w:sz w:val="22"/>
          <w:szCs w:val="22"/>
          <w14:ligatures w14:val="none"/>
        </w:rPr>
        <w:t xml:space="preserve">vaistinių </w:t>
      </w:r>
      <w:r w:rsidRPr="00AE506C">
        <w:rPr>
          <w:rFonts w:ascii="Times New Roman" w:eastAsia="Times New Roman" w:hAnsi="Times New Roman" w:cs="Times New Roman"/>
          <w:kern w:val="0"/>
          <w:sz w:val="22"/>
          <w:szCs w:val="22"/>
          <w14:ligatures w14:val="none"/>
        </w:rPr>
        <w:t>preparatų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placebo vartojusių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pacientų grupėse [</w:t>
      </w:r>
      <w:proofErr w:type="spellStart"/>
      <w:r w:rsidRPr="00AE506C">
        <w:rPr>
          <w:rFonts w:ascii="Times New Roman" w:eastAsia="Times New Roman" w:hAnsi="Times New Roman" w:cs="Times New Roman"/>
          <w:kern w:val="0"/>
          <w:sz w:val="22"/>
          <w:szCs w:val="22"/>
          <w14:ligatures w14:val="none"/>
        </w:rPr>
        <w:t>Mantel</w:t>
      </w:r>
      <w:proofErr w:type="spellEnd"/>
      <w:r w:rsidRPr="00AE506C">
        <w:rPr>
          <w:rFonts w:ascii="Times New Roman" w:eastAsia="Times New Roman" w:hAnsi="Times New Roman" w:cs="Times New Roman"/>
          <w:kern w:val="0"/>
          <w:sz w:val="22"/>
          <w:szCs w:val="22"/>
          <w14:ligatures w14:val="none"/>
        </w:rPr>
        <w:t>–</w:t>
      </w:r>
      <w:proofErr w:type="spellStart"/>
      <w:r w:rsidRPr="00AE506C">
        <w:rPr>
          <w:rFonts w:ascii="Times New Roman" w:eastAsia="Times New Roman" w:hAnsi="Times New Roman" w:cs="Times New Roman"/>
          <w:kern w:val="0"/>
          <w:sz w:val="22"/>
          <w:szCs w:val="22"/>
          <w14:ligatures w14:val="none"/>
        </w:rPr>
        <w:t>Haenszel</w:t>
      </w:r>
      <w:proofErr w:type="spellEnd"/>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rizikos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santykis (M-H RS) 0,82 (95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0,61-1,11)]. MACE pasireiškė 83 iš 9</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599 (0,86</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vartojusiųjų pacientų ir 85 iš 7</w:t>
      </w:r>
      <w:r w:rsidR="00850658"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102 (1,20</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palyginamąjį vaistinį preparatą vartojusiųjų pacientų grupėse. Vertinant kiekvieną konkretų MACE reiškinį, rezultatai padidintos rizikos (panašios į M-H RS) neparodė. Patvirtinti širdies nepakankamumo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(ŠN)</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atvejai,</w:t>
      </w:r>
      <w:r w:rsidRPr="00AE506C">
        <w:rPr>
          <w:rFonts w:ascii="Times New Roman" w:eastAsia="Times New Roman" w:hAnsi="Times New Roman" w:cs="Times New Roman"/>
          <w:spacing w:val="-5"/>
          <w:kern w:val="0"/>
          <w:sz w:val="22"/>
          <w:szCs w:val="22"/>
          <w14:ligatures w14:val="none"/>
        </w:rPr>
        <w:t xml:space="preserve"> </w:t>
      </w:r>
      <w:r w:rsidR="003F6FCC">
        <w:rPr>
          <w:rFonts w:ascii="Times New Roman" w:eastAsia="Times New Roman" w:hAnsi="Times New Roman" w:cs="Times New Roman"/>
          <w:spacing w:val="-5"/>
          <w:kern w:val="0"/>
          <w:sz w:val="22"/>
          <w:szCs w:val="22"/>
          <w14:ligatures w14:val="none"/>
        </w:rPr>
        <w:t xml:space="preserve">apibrėžiami kaip </w:t>
      </w:r>
      <w:r w:rsidRPr="00AE506C">
        <w:rPr>
          <w:rFonts w:ascii="Times New Roman" w:eastAsia="Times New Roman" w:hAnsi="Times New Roman" w:cs="Times New Roman"/>
          <w:kern w:val="0"/>
          <w:sz w:val="22"/>
          <w:szCs w:val="22"/>
          <w14:ligatures w14:val="none"/>
        </w:rPr>
        <w:t>ŠN</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atvejai,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kuriems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reikalingas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hospitalizavimas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naujai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atsiradęs ŠN buvo pastebėti 41 (0,43</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vartojusiajam pacientui ir 32 (0,45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palyginamųjų </w:t>
      </w:r>
      <w:r w:rsidR="00FE0B68" w:rsidRPr="00AE506C">
        <w:rPr>
          <w:rFonts w:ascii="Times New Roman" w:eastAsia="Times New Roman" w:hAnsi="Times New Roman" w:cs="Times New Roman"/>
          <w:kern w:val="0"/>
          <w:sz w:val="22"/>
          <w:szCs w:val="22"/>
          <w14:ligatures w14:val="none"/>
        </w:rPr>
        <w:t xml:space="preserve">vaistinių </w:t>
      </w:r>
      <w:r w:rsidRPr="00AE506C">
        <w:rPr>
          <w:rFonts w:ascii="Times New Roman" w:eastAsia="Times New Roman" w:hAnsi="Times New Roman" w:cs="Times New Roman"/>
          <w:kern w:val="0"/>
          <w:sz w:val="22"/>
          <w:szCs w:val="22"/>
          <w14:ligatures w14:val="none"/>
        </w:rPr>
        <w:t>preparatų vartojusiųjų pacientų grupėse, M-H RS 1,08 (95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PI 0,68-1,70).</w:t>
      </w:r>
    </w:p>
    <w:p w14:paraId="470C53CA" w14:textId="6DC06B3D"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2B15BC6" w14:textId="21A4AD39" w:rsidR="008E27C0" w:rsidRPr="00AE506C" w:rsidRDefault="00E402C6" w:rsidP="00AF2929">
      <w:pPr>
        <w:widowControl w:val="0"/>
        <w:tabs>
          <w:tab w:val="left" w:pos="851"/>
        </w:tabs>
        <w:autoSpaceDE w:val="0"/>
        <w:autoSpaceDN w:val="0"/>
        <w:spacing w:after="0" w:line="240" w:lineRule="auto"/>
        <w:ind w:left="851" w:hanging="851"/>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2 lentelė</w:t>
      </w:r>
      <w:r w:rsidR="00FE0B68" w:rsidRPr="00AE506C">
        <w:rPr>
          <w:rFonts w:ascii="Times New Roman" w:eastAsia="Times New Roman" w:hAnsi="Times New Roman" w:cs="Times New Roman"/>
          <w:b/>
          <w:bCs/>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Pagrindiniai</w:t>
      </w:r>
      <w:r w:rsidRPr="00AE506C">
        <w:rPr>
          <w:rFonts w:ascii="Times New Roman" w:eastAsia="Times New Roman" w:hAnsi="Times New Roman" w:cs="Times New Roman"/>
          <w:b/>
          <w:bCs/>
          <w:spacing w:val="-5"/>
          <w:kern w:val="0"/>
          <w:sz w:val="22"/>
          <w:szCs w:val="22"/>
          <w14:ligatures w14:val="none"/>
        </w:rPr>
        <w:t xml:space="preserve"> </w:t>
      </w:r>
      <w:proofErr w:type="spellStart"/>
      <w:r w:rsidRPr="00AE506C">
        <w:rPr>
          <w:rFonts w:ascii="Times New Roman" w:eastAsia="Times New Roman" w:hAnsi="Times New Roman" w:cs="Times New Roman"/>
          <w:b/>
          <w:bCs/>
          <w:kern w:val="0"/>
          <w:sz w:val="22"/>
          <w:szCs w:val="22"/>
          <w14:ligatures w14:val="none"/>
        </w:rPr>
        <w:t>vildagliptino</w:t>
      </w:r>
      <w:proofErr w:type="spellEnd"/>
      <w:r w:rsidRPr="00AE506C">
        <w:rPr>
          <w:rFonts w:ascii="Times New Roman" w:eastAsia="Times New Roman" w:hAnsi="Times New Roman" w:cs="Times New Roman"/>
          <w:b/>
          <w:bCs/>
          <w:spacing w:val="-9"/>
          <w:kern w:val="0"/>
          <w:sz w:val="22"/>
          <w:szCs w:val="22"/>
          <w14:ligatures w14:val="none"/>
        </w:rPr>
        <w:t xml:space="preserve"> </w:t>
      </w:r>
      <w:r w:rsidR="00AC2CAD">
        <w:rPr>
          <w:rFonts w:ascii="Times New Roman" w:eastAsia="Times New Roman" w:hAnsi="Times New Roman" w:cs="Times New Roman"/>
          <w:b/>
          <w:bCs/>
          <w:kern w:val="0"/>
          <w:sz w:val="22"/>
          <w:szCs w:val="22"/>
          <w14:ligatures w14:val="none"/>
        </w:rPr>
        <w:t>veiksmingumo</w:t>
      </w:r>
      <w:r w:rsidR="00AC2CAD"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rezultatai,</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gauti</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placebu</w:t>
      </w:r>
      <w:r w:rsidRPr="00AE506C">
        <w:rPr>
          <w:rFonts w:ascii="Times New Roman" w:eastAsia="Times New Roman" w:hAnsi="Times New Roman" w:cs="Times New Roman"/>
          <w:b/>
          <w:bCs/>
          <w:spacing w:val="-9"/>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 xml:space="preserve">kontroliuojamų </w:t>
      </w:r>
      <w:proofErr w:type="spellStart"/>
      <w:r w:rsidRPr="00AE506C">
        <w:rPr>
          <w:rFonts w:ascii="Times New Roman" w:eastAsia="Times New Roman" w:hAnsi="Times New Roman" w:cs="Times New Roman"/>
          <w:b/>
          <w:bCs/>
          <w:kern w:val="0"/>
          <w:sz w:val="22"/>
          <w:szCs w:val="22"/>
          <w14:ligatures w14:val="none"/>
        </w:rPr>
        <w:t>monoterapijos</w:t>
      </w:r>
      <w:proofErr w:type="spellEnd"/>
      <w:r w:rsidRPr="00AE506C">
        <w:rPr>
          <w:rFonts w:ascii="Times New Roman" w:eastAsia="Times New Roman" w:hAnsi="Times New Roman" w:cs="Times New Roman"/>
          <w:b/>
          <w:bCs/>
          <w:kern w:val="0"/>
          <w:sz w:val="22"/>
          <w:szCs w:val="22"/>
          <w14:ligatures w14:val="none"/>
        </w:rPr>
        <w:t xml:space="preserve"> tyrimų metu ir kombinuoto gydymo tyrimų metu (pirminis efektyvumas ITT (numatomoje gydyti) populiacijoje)</w:t>
      </w:r>
    </w:p>
    <w:p w14:paraId="6A6CCAA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tbl>
      <w:tblPr>
        <w:tblW w:w="0" w:type="auto"/>
        <w:tblInd w:w="15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3328"/>
        <w:gridCol w:w="1346"/>
        <w:gridCol w:w="1837"/>
        <w:gridCol w:w="1911"/>
      </w:tblGrid>
      <w:tr w:rsidR="008E27C0" w:rsidRPr="00AE506C" w14:paraId="497B3D91" w14:textId="77777777" w:rsidTr="00F445ED">
        <w:trPr>
          <w:trHeight w:val="256"/>
        </w:trPr>
        <w:tc>
          <w:tcPr>
            <w:tcW w:w="3328" w:type="dxa"/>
            <w:hideMark/>
          </w:tcPr>
          <w:p w14:paraId="7E55FF16" w14:textId="77777777" w:rsidR="008E27C0" w:rsidRPr="00AE506C" w:rsidRDefault="00E402C6" w:rsidP="00310389">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 xml:space="preserve">Placebu </w:t>
            </w:r>
            <w:r w:rsidRPr="00AE506C">
              <w:rPr>
                <w:rFonts w:ascii="Times New Roman" w:eastAsia="Times New Roman" w:hAnsi="Times New Roman" w:cs="Times New Roman"/>
                <w:b/>
                <w:spacing w:val="-2"/>
                <w:kern w:val="0"/>
                <w:sz w:val="22"/>
                <w:szCs w:val="22"/>
                <w14:ligatures w14:val="none"/>
              </w:rPr>
              <w:t>kontroliuojami</w:t>
            </w:r>
            <w:r w:rsidR="008E27C0" w:rsidRPr="00AE506C">
              <w:rPr>
                <w:rFonts w:ascii="Times New Roman" w:eastAsia="Times New Roman" w:hAnsi="Times New Roman" w:cs="Times New Roman"/>
                <w:b/>
                <w:spacing w:val="-2"/>
                <w:kern w:val="0"/>
                <w:sz w:val="22"/>
                <w:szCs w:val="22"/>
                <w14:ligatures w14:val="none"/>
              </w:rPr>
              <w:t xml:space="preserve"> </w:t>
            </w:r>
            <w:proofErr w:type="spellStart"/>
            <w:r w:rsidR="008E27C0" w:rsidRPr="00AE506C">
              <w:rPr>
                <w:rFonts w:ascii="Times New Roman" w:eastAsia="Times New Roman" w:hAnsi="Times New Roman" w:cs="Times New Roman"/>
                <w:b/>
                <w:kern w:val="0"/>
                <w:sz w:val="22"/>
                <w:szCs w:val="22"/>
                <w14:ligatures w14:val="none"/>
              </w:rPr>
              <w:t>monoterapijos</w:t>
            </w:r>
            <w:proofErr w:type="spellEnd"/>
            <w:r w:rsidR="008E27C0" w:rsidRPr="00AE506C">
              <w:rPr>
                <w:rFonts w:ascii="Times New Roman" w:eastAsia="Times New Roman" w:hAnsi="Times New Roman" w:cs="Times New Roman"/>
                <w:b/>
                <w:spacing w:val="-8"/>
                <w:kern w:val="0"/>
                <w:sz w:val="22"/>
                <w:szCs w:val="22"/>
                <w14:ligatures w14:val="none"/>
              </w:rPr>
              <w:t xml:space="preserve"> </w:t>
            </w:r>
            <w:r w:rsidR="008E27C0" w:rsidRPr="00AE506C">
              <w:rPr>
                <w:rFonts w:ascii="Times New Roman" w:eastAsia="Times New Roman" w:hAnsi="Times New Roman" w:cs="Times New Roman"/>
                <w:b/>
                <w:spacing w:val="-2"/>
                <w:kern w:val="0"/>
                <w:sz w:val="22"/>
                <w:szCs w:val="22"/>
                <w14:ligatures w14:val="none"/>
              </w:rPr>
              <w:t>tyrimai</w:t>
            </w:r>
          </w:p>
          <w:p w14:paraId="691A67CF" w14:textId="4427E5E7" w:rsidR="00E402C6" w:rsidRPr="00AE506C" w:rsidRDefault="00E402C6" w:rsidP="00310389">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tc>
        <w:tc>
          <w:tcPr>
            <w:tcW w:w="1346" w:type="dxa"/>
            <w:hideMark/>
          </w:tcPr>
          <w:p w14:paraId="31598853" w14:textId="27D0B621" w:rsidR="008E27C0" w:rsidRPr="00AE506C" w:rsidRDefault="00E402C6" w:rsidP="00310389">
            <w:pPr>
              <w:widowControl w:val="0"/>
              <w:autoSpaceDE w:val="0"/>
              <w:autoSpaceDN w:val="0"/>
              <w:spacing w:after="0" w:line="240" w:lineRule="auto"/>
              <w:jc w:val="center"/>
              <w:rPr>
                <w:rFonts w:ascii="Times New Roman" w:eastAsia="Times New Roman" w:hAnsi="Times New Roman" w:cs="Times New Roman"/>
                <w:b/>
                <w:kern w:val="0"/>
                <w:position w:val="2"/>
                <w:sz w:val="22"/>
                <w:szCs w:val="22"/>
                <w14:ligatures w14:val="none"/>
              </w:rPr>
            </w:pPr>
            <w:r w:rsidRPr="00AE506C">
              <w:rPr>
                <w:rFonts w:ascii="Times New Roman" w:eastAsia="Times New Roman" w:hAnsi="Times New Roman" w:cs="Times New Roman"/>
                <w:b/>
                <w:spacing w:val="-2"/>
                <w:kern w:val="0"/>
                <w:sz w:val="22"/>
                <w:szCs w:val="22"/>
                <w14:ligatures w14:val="none"/>
              </w:rPr>
              <w:t>Vidutinis</w:t>
            </w:r>
            <w:r w:rsidR="008E27C0" w:rsidRPr="00AE506C">
              <w:rPr>
                <w:rFonts w:ascii="Times New Roman" w:eastAsia="Times New Roman" w:hAnsi="Times New Roman" w:cs="Times New Roman"/>
                <w:b/>
                <w:spacing w:val="-2"/>
                <w:kern w:val="0"/>
                <w:sz w:val="22"/>
                <w:szCs w:val="22"/>
                <w14:ligatures w14:val="none"/>
              </w:rPr>
              <w:t xml:space="preserve"> pradinis </w:t>
            </w:r>
            <w:proofErr w:type="spellStart"/>
            <w:r w:rsidR="008E27C0" w:rsidRPr="00AE506C">
              <w:rPr>
                <w:rFonts w:ascii="Times New Roman" w:eastAsia="Times New Roman" w:hAnsi="Times New Roman" w:cs="Times New Roman"/>
                <w:b/>
                <w:kern w:val="0"/>
                <w:position w:val="2"/>
                <w:sz w:val="22"/>
                <w:szCs w:val="22"/>
                <w14:ligatures w14:val="none"/>
              </w:rPr>
              <w:t>HbA</w:t>
            </w:r>
            <w:proofErr w:type="spellEnd"/>
            <w:r w:rsidR="008E27C0" w:rsidRPr="00AE506C">
              <w:rPr>
                <w:rFonts w:ascii="Times New Roman" w:eastAsia="Times New Roman" w:hAnsi="Times New Roman" w:cs="Times New Roman"/>
                <w:b/>
                <w:kern w:val="0"/>
                <w:sz w:val="22"/>
                <w:szCs w:val="22"/>
                <w:vertAlign w:val="subscript"/>
                <w14:ligatures w14:val="none"/>
              </w:rPr>
              <w:t>1c</w:t>
            </w:r>
            <w:r w:rsidR="008E27C0" w:rsidRPr="00AE506C">
              <w:rPr>
                <w:rFonts w:ascii="Times New Roman" w:eastAsia="Times New Roman" w:hAnsi="Times New Roman" w:cs="Times New Roman"/>
                <w:b/>
                <w:spacing w:val="1"/>
                <w:kern w:val="0"/>
                <w:sz w:val="22"/>
                <w:szCs w:val="22"/>
                <w14:ligatures w14:val="none"/>
              </w:rPr>
              <w:t xml:space="preserve"> </w:t>
            </w:r>
            <w:r w:rsidR="008E27C0" w:rsidRPr="00AE506C">
              <w:rPr>
                <w:rFonts w:ascii="Times New Roman" w:eastAsia="Times New Roman" w:hAnsi="Times New Roman" w:cs="Times New Roman"/>
                <w:b/>
                <w:kern w:val="0"/>
                <w:position w:val="2"/>
                <w:sz w:val="22"/>
                <w:szCs w:val="22"/>
                <w14:ligatures w14:val="none"/>
              </w:rPr>
              <w:t>(</w:t>
            </w:r>
            <w:r w:rsidR="00A92039" w:rsidRPr="00AE506C">
              <w:rPr>
                <w:rFonts w:ascii="Times New Roman" w:eastAsia="Times New Roman" w:hAnsi="Times New Roman" w:cs="Times New Roman"/>
                <w:b/>
                <w:kern w:val="0"/>
                <w:position w:val="2"/>
                <w:sz w:val="22"/>
                <w:szCs w:val="22"/>
                <w14:ligatures w14:val="none"/>
              </w:rPr>
              <w:t>%</w:t>
            </w:r>
            <w:r w:rsidR="008E27C0" w:rsidRPr="00AE506C">
              <w:rPr>
                <w:rFonts w:ascii="Times New Roman" w:eastAsia="Times New Roman" w:hAnsi="Times New Roman" w:cs="Times New Roman"/>
                <w:b/>
                <w:kern w:val="0"/>
                <w:position w:val="2"/>
                <w:sz w:val="22"/>
                <w:szCs w:val="22"/>
                <w14:ligatures w14:val="none"/>
              </w:rPr>
              <w:t>)</w:t>
            </w:r>
          </w:p>
          <w:p w14:paraId="350D68D6" w14:textId="52CFB2F7" w:rsidR="00E402C6" w:rsidRPr="00AE506C" w:rsidRDefault="00E402C6" w:rsidP="00310389">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tc>
        <w:tc>
          <w:tcPr>
            <w:tcW w:w="1837" w:type="dxa"/>
            <w:hideMark/>
          </w:tcPr>
          <w:p w14:paraId="7E843832" w14:textId="79EA2D17" w:rsidR="008E27C0" w:rsidRPr="00AE506C" w:rsidRDefault="00E402C6" w:rsidP="00310389">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 xml:space="preserve">24 </w:t>
            </w:r>
            <w:r w:rsidRPr="00AE506C">
              <w:rPr>
                <w:rFonts w:ascii="Times New Roman" w:eastAsia="Times New Roman" w:hAnsi="Times New Roman" w:cs="Times New Roman"/>
                <w:b/>
                <w:spacing w:val="-2"/>
                <w:kern w:val="0"/>
                <w:sz w:val="22"/>
                <w:szCs w:val="22"/>
                <w14:ligatures w14:val="none"/>
              </w:rPr>
              <w:t>savaitę</w:t>
            </w:r>
            <w:r w:rsidR="008E27C0" w:rsidRPr="00AE506C">
              <w:rPr>
                <w:rFonts w:ascii="Times New Roman" w:eastAsia="Times New Roman" w:hAnsi="Times New Roman" w:cs="Times New Roman"/>
                <w:b/>
                <w:spacing w:val="-2"/>
                <w:kern w:val="0"/>
                <w:sz w:val="22"/>
                <w:szCs w:val="22"/>
                <w14:ligatures w14:val="none"/>
              </w:rPr>
              <w:t xml:space="preserve"> pasiektas </w:t>
            </w:r>
            <w:r w:rsidR="008E27C0" w:rsidRPr="00AE506C">
              <w:rPr>
                <w:rFonts w:ascii="Times New Roman" w:eastAsia="Times New Roman" w:hAnsi="Times New Roman" w:cs="Times New Roman"/>
                <w:b/>
                <w:kern w:val="0"/>
                <w:position w:val="2"/>
                <w:sz w:val="22"/>
                <w:szCs w:val="22"/>
                <w14:ligatures w14:val="none"/>
              </w:rPr>
              <w:t xml:space="preserve">vidutinis </w:t>
            </w:r>
            <w:proofErr w:type="spellStart"/>
            <w:r w:rsidR="008E27C0" w:rsidRPr="00AE506C">
              <w:rPr>
                <w:rFonts w:ascii="Times New Roman" w:eastAsia="Times New Roman" w:hAnsi="Times New Roman" w:cs="Times New Roman"/>
                <w:b/>
                <w:kern w:val="0"/>
                <w:position w:val="2"/>
                <w:sz w:val="22"/>
                <w:szCs w:val="22"/>
                <w14:ligatures w14:val="none"/>
              </w:rPr>
              <w:t>HbA</w:t>
            </w:r>
            <w:proofErr w:type="spellEnd"/>
            <w:r w:rsidR="008E27C0" w:rsidRPr="00AE506C">
              <w:rPr>
                <w:rFonts w:ascii="Times New Roman" w:eastAsia="Times New Roman" w:hAnsi="Times New Roman" w:cs="Times New Roman"/>
                <w:b/>
                <w:kern w:val="0"/>
                <w:sz w:val="22"/>
                <w:szCs w:val="22"/>
                <w:vertAlign w:val="subscript"/>
                <w14:ligatures w14:val="none"/>
              </w:rPr>
              <w:t>1c</w:t>
            </w:r>
            <w:r w:rsidR="008E27C0" w:rsidRPr="00AE506C">
              <w:rPr>
                <w:rFonts w:ascii="Times New Roman" w:eastAsia="Times New Roman" w:hAnsi="Times New Roman" w:cs="Times New Roman"/>
                <w:b/>
                <w:spacing w:val="40"/>
                <w:kern w:val="0"/>
                <w:sz w:val="22"/>
                <w:szCs w:val="22"/>
                <w14:ligatures w14:val="none"/>
              </w:rPr>
              <w:t xml:space="preserve"> </w:t>
            </w:r>
            <w:r w:rsidR="008E27C0" w:rsidRPr="00AE506C">
              <w:rPr>
                <w:rFonts w:ascii="Times New Roman" w:eastAsia="Times New Roman" w:hAnsi="Times New Roman" w:cs="Times New Roman"/>
                <w:b/>
                <w:kern w:val="0"/>
                <w:sz w:val="22"/>
                <w:szCs w:val="22"/>
                <w14:ligatures w14:val="none"/>
              </w:rPr>
              <w:t>(</w:t>
            </w:r>
            <w:r w:rsidR="00A92039" w:rsidRPr="00AE506C">
              <w:rPr>
                <w:rFonts w:ascii="Times New Roman" w:eastAsia="Times New Roman" w:hAnsi="Times New Roman" w:cs="Times New Roman"/>
                <w:b/>
                <w:kern w:val="0"/>
                <w:sz w:val="22"/>
                <w:szCs w:val="22"/>
                <w14:ligatures w14:val="none"/>
              </w:rPr>
              <w:t>%</w:t>
            </w:r>
            <w:r w:rsidR="008E27C0" w:rsidRPr="00AE506C">
              <w:rPr>
                <w:rFonts w:ascii="Times New Roman" w:eastAsia="Times New Roman" w:hAnsi="Times New Roman" w:cs="Times New Roman"/>
                <w:b/>
                <w:kern w:val="0"/>
                <w:sz w:val="22"/>
                <w:szCs w:val="22"/>
                <w14:ligatures w14:val="none"/>
              </w:rPr>
              <w:t>)</w:t>
            </w:r>
            <w:r w:rsidR="008E27C0" w:rsidRPr="00AE506C">
              <w:rPr>
                <w:rFonts w:ascii="Times New Roman" w:eastAsia="Times New Roman" w:hAnsi="Times New Roman" w:cs="Times New Roman"/>
                <w:b/>
                <w:spacing w:val="-14"/>
                <w:kern w:val="0"/>
                <w:sz w:val="22"/>
                <w:szCs w:val="22"/>
                <w14:ligatures w14:val="none"/>
              </w:rPr>
              <w:t xml:space="preserve"> </w:t>
            </w:r>
            <w:r w:rsidR="008E27C0" w:rsidRPr="00AE506C">
              <w:rPr>
                <w:rFonts w:ascii="Times New Roman" w:eastAsia="Times New Roman" w:hAnsi="Times New Roman" w:cs="Times New Roman"/>
                <w:b/>
                <w:kern w:val="0"/>
                <w:sz w:val="22"/>
                <w:szCs w:val="22"/>
                <w14:ligatures w14:val="none"/>
              </w:rPr>
              <w:t>pokytis</w:t>
            </w:r>
            <w:r w:rsidR="008E27C0" w:rsidRPr="00AE506C">
              <w:rPr>
                <w:rFonts w:ascii="Times New Roman" w:eastAsia="Times New Roman" w:hAnsi="Times New Roman" w:cs="Times New Roman"/>
                <w:b/>
                <w:spacing w:val="-14"/>
                <w:kern w:val="0"/>
                <w:sz w:val="22"/>
                <w:szCs w:val="22"/>
                <w14:ligatures w14:val="none"/>
              </w:rPr>
              <w:t xml:space="preserve"> </w:t>
            </w:r>
            <w:r w:rsidR="008E27C0" w:rsidRPr="00AE506C">
              <w:rPr>
                <w:rFonts w:ascii="Times New Roman" w:eastAsia="Times New Roman" w:hAnsi="Times New Roman" w:cs="Times New Roman"/>
                <w:b/>
                <w:kern w:val="0"/>
                <w:sz w:val="22"/>
                <w:szCs w:val="22"/>
                <w14:ligatures w14:val="none"/>
              </w:rPr>
              <w:t>nuo pradinės vertės</w:t>
            </w:r>
          </w:p>
          <w:p w14:paraId="5E7BB527" w14:textId="316CC0DD" w:rsidR="00E402C6" w:rsidRPr="00AE506C" w:rsidRDefault="00E402C6" w:rsidP="00310389">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tc>
        <w:tc>
          <w:tcPr>
            <w:tcW w:w="1911" w:type="dxa"/>
            <w:hideMark/>
          </w:tcPr>
          <w:p w14:paraId="73CA6FE0" w14:textId="49D134FA" w:rsidR="008E27C0" w:rsidRPr="00AE506C" w:rsidRDefault="00E402C6" w:rsidP="00310389">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 xml:space="preserve">24 </w:t>
            </w:r>
            <w:r w:rsidRPr="00AE506C">
              <w:rPr>
                <w:rFonts w:ascii="Times New Roman" w:eastAsia="Times New Roman" w:hAnsi="Times New Roman" w:cs="Times New Roman"/>
                <w:b/>
                <w:spacing w:val="-2"/>
                <w:kern w:val="0"/>
                <w:sz w:val="22"/>
                <w:szCs w:val="22"/>
                <w14:ligatures w14:val="none"/>
              </w:rPr>
              <w:t>savaitę</w:t>
            </w:r>
            <w:r w:rsidR="008E27C0" w:rsidRPr="00AE506C">
              <w:rPr>
                <w:rFonts w:ascii="Times New Roman" w:eastAsia="Times New Roman" w:hAnsi="Times New Roman" w:cs="Times New Roman"/>
                <w:b/>
                <w:spacing w:val="-2"/>
                <w:kern w:val="0"/>
                <w:sz w:val="22"/>
                <w:szCs w:val="22"/>
                <w14:ligatures w14:val="none"/>
              </w:rPr>
              <w:t xml:space="preserve"> pasiektas, placebu koreguotas </w:t>
            </w:r>
            <w:r w:rsidR="008E27C0" w:rsidRPr="00AE506C">
              <w:rPr>
                <w:rFonts w:ascii="Times New Roman" w:eastAsia="Times New Roman" w:hAnsi="Times New Roman" w:cs="Times New Roman"/>
                <w:b/>
                <w:kern w:val="0"/>
                <w:position w:val="2"/>
                <w:sz w:val="22"/>
                <w:szCs w:val="22"/>
                <w14:ligatures w14:val="none"/>
              </w:rPr>
              <w:t>vidutinis</w:t>
            </w:r>
            <w:r w:rsidR="008E27C0" w:rsidRPr="00AE506C">
              <w:rPr>
                <w:rFonts w:ascii="Times New Roman" w:eastAsia="Times New Roman" w:hAnsi="Times New Roman" w:cs="Times New Roman"/>
                <w:b/>
                <w:spacing w:val="-14"/>
                <w:kern w:val="0"/>
                <w:position w:val="2"/>
                <w:sz w:val="22"/>
                <w:szCs w:val="22"/>
                <w14:ligatures w14:val="none"/>
              </w:rPr>
              <w:t xml:space="preserve"> </w:t>
            </w:r>
            <w:proofErr w:type="spellStart"/>
            <w:r w:rsidR="008E27C0" w:rsidRPr="00AE506C">
              <w:rPr>
                <w:rFonts w:ascii="Times New Roman" w:eastAsia="Times New Roman" w:hAnsi="Times New Roman" w:cs="Times New Roman"/>
                <w:b/>
                <w:kern w:val="0"/>
                <w:position w:val="2"/>
                <w:sz w:val="22"/>
                <w:szCs w:val="22"/>
                <w14:ligatures w14:val="none"/>
              </w:rPr>
              <w:t>HbA</w:t>
            </w:r>
            <w:proofErr w:type="spellEnd"/>
            <w:r w:rsidR="008E27C0" w:rsidRPr="00AE506C">
              <w:rPr>
                <w:rFonts w:ascii="Times New Roman" w:eastAsia="Times New Roman" w:hAnsi="Times New Roman" w:cs="Times New Roman"/>
                <w:b/>
                <w:kern w:val="0"/>
                <w:sz w:val="22"/>
                <w:szCs w:val="22"/>
                <w:vertAlign w:val="subscript"/>
                <w14:ligatures w14:val="none"/>
              </w:rPr>
              <w:t>1c</w:t>
            </w:r>
            <w:r w:rsidR="008E27C0" w:rsidRPr="00AE506C">
              <w:rPr>
                <w:rFonts w:ascii="Times New Roman" w:eastAsia="Times New Roman" w:hAnsi="Times New Roman" w:cs="Times New Roman"/>
                <w:b/>
                <w:spacing w:val="40"/>
                <w:kern w:val="0"/>
                <w:sz w:val="22"/>
                <w:szCs w:val="22"/>
                <w14:ligatures w14:val="none"/>
              </w:rPr>
              <w:t xml:space="preserve"> </w:t>
            </w:r>
            <w:r w:rsidR="008E27C0" w:rsidRPr="00AE506C">
              <w:rPr>
                <w:rFonts w:ascii="Times New Roman" w:eastAsia="Times New Roman" w:hAnsi="Times New Roman" w:cs="Times New Roman"/>
                <w:b/>
                <w:kern w:val="0"/>
                <w:sz w:val="22"/>
                <w:szCs w:val="22"/>
                <w14:ligatures w14:val="none"/>
              </w:rPr>
              <w:t>(</w:t>
            </w:r>
            <w:r w:rsidR="00A92039" w:rsidRPr="00AE506C">
              <w:rPr>
                <w:rFonts w:ascii="Times New Roman" w:eastAsia="Times New Roman" w:hAnsi="Times New Roman" w:cs="Times New Roman"/>
                <w:b/>
                <w:kern w:val="0"/>
                <w:sz w:val="22"/>
                <w:szCs w:val="22"/>
                <w14:ligatures w14:val="none"/>
              </w:rPr>
              <w:t>%</w:t>
            </w:r>
            <w:r w:rsidR="008E27C0" w:rsidRPr="00AE506C">
              <w:rPr>
                <w:rFonts w:ascii="Times New Roman" w:eastAsia="Times New Roman" w:hAnsi="Times New Roman" w:cs="Times New Roman"/>
                <w:b/>
                <w:kern w:val="0"/>
                <w:sz w:val="22"/>
                <w:szCs w:val="22"/>
                <w14:ligatures w14:val="none"/>
              </w:rPr>
              <w:t>) pokytis</w:t>
            </w:r>
            <w:r w:rsidR="00AE7C5D" w:rsidRPr="00AE506C">
              <w:rPr>
                <w:rFonts w:ascii="Times New Roman" w:eastAsia="Times New Roman" w:hAnsi="Times New Roman" w:cs="Times New Roman"/>
                <w:b/>
                <w:kern w:val="0"/>
                <w:sz w:val="22"/>
                <w:szCs w:val="22"/>
                <w14:ligatures w14:val="none"/>
              </w:rPr>
              <w:t xml:space="preserve"> </w:t>
            </w:r>
            <w:r w:rsidR="008E27C0" w:rsidRPr="00AE506C">
              <w:rPr>
                <w:rFonts w:ascii="Times New Roman" w:eastAsia="Times New Roman" w:hAnsi="Times New Roman" w:cs="Times New Roman"/>
                <w:b/>
                <w:kern w:val="0"/>
                <w:sz w:val="22"/>
                <w:szCs w:val="22"/>
                <w14:ligatures w14:val="none"/>
              </w:rPr>
              <w:t>(95</w:t>
            </w:r>
            <w:r w:rsidR="00A92039" w:rsidRPr="00AE506C">
              <w:rPr>
                <w:rFonts w:ascii="Times New Roman" w:eastAsia="Times New Roman" w:hAnsi="Times New Roman" w:cs="Times New Roman"/>
                <w:b/>
                <w:spacing w:val="-2"/>
                <w:kern w:val="0"/>
                <w:sz w:val="22"/>
                <w:szCs w:val="22"/>
                <w14:ligatures w14:val="none"/>
              </w:rPr>
              <w:t> </w:t>
            </w:r>
            <w:r w:rsidR="00A92039" w:rsidRPr="00AE506C">
              <w:rPr>
                <w:rFonts w:ascii="Times New Roman" w:eastAsia="Times New Roman" w:hAnsi="Times New Roman" w:cs="Times New Roman"/>
                <w:b/>
                <w:spacing w:val="-4"/>
                <w:kern w:val="0"/>
                <w:sz w:val="22"/>
                <w:szCs w:val="22"/>
                <w14:ligatures w14:val="none"/>
              </w:rPr>
              <w:t>%</w:t>
            </w:r>
            <w:r w:rsidR="008E27C0" w:rsidRPr="00AE506C">
              <w:rPr>
                <w:rFonts w:ascii="Times New Roman" w:eastAsia="Times New Roman" w:hAnsi="Times New Roman" w:cs="Times New Roman"/>
                <w:b/>
                <w:spacing w:val="-4"/>
                <w:kern w:val="0"/>
                <w:sz w:val="22"/>
                <w:szCs w:val="22"/>
                <w14:ligatures w14:val="none"/>
              </w:rPr>
              <w:t>CI)</w:t>
            </w:r>
          </w:p>
          <w:p w14:paraId="4AE18A16" w14:textId="3832EB19" w:rsidR="00E402C6" w:rsidRPr="00AE506C" w:rsidRDefault="00E402C6" w:rsidP="00310389">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tc>
      </w:tr>
      <w:tr w:rsidR="008E27C0" w:rsidRPr="00AE506C" w14:paraId="75D6B473" w14:textId="77777777" w:rsidTr="00F445ED">
        <w:trPr>
          <w:trHeight w:val="505"/>
        </w:trPr>
        <w:tc>
          <w:tcPr>
            <w:tcW w:w="3328" w:type="dxa"/>
          </w:tcPr>
          <w:p w14:paraId="7934A096" w14:textId="2E8D8380"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2301</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tyrimas:</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spacing w:val="-2"/>
                <w:kern w:val="0"/>
                <w:sz w:val="22"/>
                <w:szCs w:val="22"/>
                <w14:ligatures w14:val="none"/>
              </w:rPr>
              <w:t>Vildagliptinas</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spacing w:val="-4"/>
                <w:kern w:val="0"/>
                <w:sz w:val="22"/>
                <w:szCs w:val="22"/>
                <w14:ligatures w14:val="none"/>
              </w:rPr>
              <w:t> mg</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parą</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w:t>
            </w:r>
            <w:r w:rsidR="004E70F4">
              <w:rPr>
                <w:rFonts w:ascii="Times New Roman" w:eastAsia="Times New Roman" w:hAnsi="Times New Roman" w:cs="Times New Roman"/>
                <w:spacing w:val="-4"/>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4E70F4">
              <w:rPr>
                <w:rFonts w:ascii="Times New Roman" w:eastAsia="Times New Roman" w:hAnsi="Times New Roman" w:cs="Times New Roman"/>
                <w:spacing w:val="-4"/>
                <w:kern w:val="0"/>
                <w:sz w:val="22"/>
                <w:szCs w:val="22"/>
                <w14:ligatures w14:val="none"/>
              </w:rPr>
              <w:t> </w:t>
            </w:r>
            <w:r w:rsidRPr="00AE506C">
              <w:rPr>
                <w:rFonts w:ascii="Times New Roman" w:eastAsia="Times New Roman" w:hAnsi="Times New Roman" w:cs="Times New Roman"/>
                <w:kern w:val="0"/>
                <w:sz w:val="22"/>
                <w:szCs w:val="22"/>
                <w14:ligatures w14:val="none"/>
              </w:rPr>
              <w:t>90)</w:t>
            </w:r>
          </w:p>
        </w:tc>
        <w:tc>
          <w:tcPr>
            <w:tcW w:w="1346" w:type="dxa"/>
          </w:tcPr>
          <w:p w14:paraId="730182F0" w14:textId="0E449226" w:rsidR="008E27C0" w:rsidRPr="00AE506C" w:rsidRDefault="008E27C0" w:rsidP="008E27C0">
            <w:pPr>
              <w:widowControl w:val="0"/>
              <w:autoSpaceDE w:val="0"/>
              <w:autoSpaceDN w:val="0"/>
              <w:spacing w:after="0" w:line="240" w:lineRule="auto"/>
              <w:jc w:val="center"/>
              <w:rPr>
                <w:rFonts w:ascii="Times New Roman" w:eastAsia="Times New Roman" w:hAnsi="Times New Roman" w:cs="Times New Roman"/>
                <w:spacing w:val="-5"/>
                <w:kern w:val="0"/>
                <w:sz w:val="22"/>
                <w:szCs w:val="22"/>
                <w14:ligatures w14:val="none"/>
              </w:rPr>
            </w:pPr>
            <w:r w:rsidRPr="00AE506C">
              <w:rPr>
                <w:rFonts w:ascii="Times New Roman" w:eastAsia="Times New Roman" w:hAnsi="Times New Roman" w:cs="Times New Roman"/>
                <w:spacing w:val="-5"/>
                <w:kern w:val="0"/>
                <w:sz w:val="22"/>
                <w:szCs w:val="22"/>
                <w14:ligatures w14:val="none"/>
              </w:rPr>
              <w:t>8,6</w:t>
            </w:r>
          </w:p>
        </w:tc>
        <w:tc>
          <w:tcPr>
            <w:tcW w:w="1837" w:type="dxa"/>
          </w:tcPr>
          <w:p w14:paraId="1C09397C" w14:textId="35E9E10A" w:rsidR="008E27C0" w:rsidRPr="00AE506C" w:rsidRDefault="008E27C0" w:rsidP="008E27C0">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0,8</w:t>
            </w:r>
          </w:p>
        </w:tc>
        <w:tc>
          <w:tcPr>
            <w:tcW w:w="1911" w:type="dxa"/>
          </w:tcPr>
          <w:p w14:paraId="28EF0D1C" w14:textId="05FA8F9C" w:rsidR="008E27C0" w:rsidRPr="00AE506C" w:rsidRDefault="008E27C0" w:rsidP="008E27C0">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-0,5* (-0,8;</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0,1)</w:t>
            </w:r>
          </w:p>
        </w:tc>
      </w:tr>
      <w:tr w:rsidR="008E27C0" w:rsidRPr="00AE506C" w14:paraId="2B7739F4" w14:textId="77777777" w:rsidTr="00F445ED">
        <w:trPr>
          <w:trHeight w:val="505"/>
        </w:trPr>
        <w:tc>
          <w:tcPr>
            <w:tcW w:w="3328" w:type="dxa"/>
            <w:hideMark/>
          </w:tcPr>
          <w:p w14:paraId="66866DE5" w14:textId="2E650625"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2384 tyrimas: </w:t>
            </w:r>
            <w:proofErr w:type="spellStart"/>
            <w:r w:rsidRPr="00AE506C">
              <w:rPr>
                <w:rFonts w:ascii="Times New Roman" w:eastAsia="Times New Roman" w:hAnsi="Times New Roman" w:cs="Times New Roman"/>
                <w:kern w:val="0"/>
                <w:sz w:val="22"/>
                <w:szCs w:val="22"/>
                <w14:ligatures w14:val="none"/>
              </w:rPr>
              <w:t>Vildagliptinas</w:t>
            </w:r>
            <w:proofErr w:type="spellEnd"/>
            <w:r w:rsidR="008E27C0" w:rsidRPr="00AE506C">
              <w:rPr>
                <w:rFonts w:ascii="Times New Roman" w:eastAsia="Times New Roman" w:hAnsi="Times New Roman" w:cs="Times New Roman"/>
                <w:kern w:val="0"/>
                <w:sz w:val="22"/>
                <w:szCs w:val="22"/>
                <w14:ligatures w14:val="none"/>
              </w:rPr>
              <w:t xml:space="preserve"> 50</w:t>
            </w:r>
            <w:r w:rsidR="00680DA0" w:rsidRPr="00AE506C">
              <w:rPr>
                <w:rFonts w:ascii="Times New Roman" w:eastAsia="Times New Roman" w:hAnsi="Times New Roman" w:cs="Times New Roman"/>
                <w:spacing w:val="-2"/>
                <w:kern w:val="0"/>
                <w:sz w:val="22"/>
                <w:szCs w:val="22"/>
                <w14:ligatures w14:val="none"/>
              </w:rPr>
              <w:t> mg</w:t>
            </w:r>
            <w:r w:rsidR="008E27C0" w:rsidRPr="00AE506C">
              <w:rPr>
                <w:rFonts w:ascii="Times New Roman" w:eastAsia="Times New Roman" w:hAnsi="Times New Roman" w:cs="Times New Roman"/>
                <w:spacing w:val="-4"/>
                <w:kern w:val="0"/>
                <w:sz w:val="22"/>
                <w:szCs w:val="22"/>
                <w14:ligatures w14:val="none"/>
              </w:rPr>
              <w:t xml:space="preserve"> </w:t>
            </w:r>
            <w:r w:rsidR="008E27C0" w:rsidRPr="00AE506C">
              <w:rPr>
                <w:rFonts w:ascii="Times New Roman" w:eastAsia="Times New Roman" w:hAnsi="Times New Roman" w:cs="Times New Roman"/>
                <w:kern w:val="0"/>
                <w:sz w:val="22"/>
                <w:szCs w:val="22"/>
                <w14:ligatures w14:val="none"/>
              </w:rPr>
              <w:t>du</w:t>
            </w:r>
            <w:r w:rsidR="008E27C0" w:rsidRPr="00AE506C">
              <w:rPr>
                <w:rFonts w:ascii="Times New Roman" w:eastAsia="Times New Roman" w:hAnsi="Times New Roman" w:cs="Times New Roman"/>
                <w:spacing w:val="-2"/>
                <w:kern w:val="0"/>
                <w:sz w:val="22"/>
                <w:szCs w:val="22"/>
                <w14:ligatures w14:val="none"/>
              </w:rPr>
              <w:t xml:space="preserve"> </w:t>
            </w:r>
            <w:r w:rsidR="008E27C0" w:rsidRPr="00AE506C">
              <w:rPr>
                <w:rFonts w:ascii="Times New Roman" w:eastAsia="Times New Roman" w:hAnsi="Times New Roman" w:cs="Times New Roman"/>
                <w:kern w:val="0"/>
                <w:sz w:val="22"/>
                <w:szCs w:val="22"/>
                <w14:ligatures w14:val="none"/>
              </w:rPr>
              <w:t>kartus</w:t>
            </w:r>
            <w:r w:rsidR="008E27C0" w:rsidRPr="00AE506C">
              <w:rPr>
                <w:rFonts w:ascii="Times New Roman" w:eastAsia="Times New Roman" w:hAnsi="Times New Roman" w:cs="Times New Roman"/>
                <w:spacing w:val="-1"/>
                <w:kern w:val="0"/>
                <w:sz w:val="22"/>
                <w:szCs w:val="22"/>
                <w14:ligatures w14:val="none"/>
              </w:rPr>
              <w:t xml:space="preserve"> </w:t>
            </w:r>
            <w:r w:rsidR="008E27C0" w:rsidRPr="00AE506C">
              <w:rPr>
                <w:rFonts w:ascii="Times New Roman" w:eastAsia="Times New Roman" w:hAnsi="Times New Roman" w:cs="Times New Roman"/>
                <w:kern w:val="0"/>
                <w:sz w:val="22"/>
                <w:szCs w:val="22"/>
                <w14:ligatures w14:val="none"/>
              </w:rPr>
              <w:t>per</w:t>
            </w:r>
            <w:r w:rsidR="008E27C0" w:rsidRPr="00AE506C">
              <w:rPr>
                <w:rFonts w:ascii="Times New Roman" w:eastAsia="Times New Roman" w:hAnsi="Times New Roman" w:cs="Times New Roman"/>
                <w:spacing w:val="-1"/>
                <w:kern w:val="0"/>
                <w:sz w:val="22"/>
                <w:szCs w:val="22"/>
                <w14:ligatures w14:val="none"/>
              </w:rPr>
              <w:t xml:space="preserve"> </w:t>
            </w:r>
            <w:r w:rsidR="008E27C0" w:rsidRPr="00AE506C">
              <w:rPr>
                <w:rFonts w:ascii="Times New Roman" w:eastAsia="Times New Roman" w:hAnsi="Times New Roman" w:cs="Times New Roman"/>
                <w:kern w:val="0"/>
                <w:sz w:val="22"/>
                <w:szCs w:val="22"/>
                <w14:ligatures w14:val="none"/>
              </w:rPr>
              <w:t>parą</w:t>
            </w:r>
            <w:r w:rsidR="008E27C0" w:rsidRPr="00AE506C">
              <w:rPr>
                <w:rFonts w:ascii="Times New Roman" w:eastAsia="Times New Roman" w:hAnsi="Times New Roman" w:cs="Times New Roman"/>
                <w:spacing w:val="-4"/>
                <w:kern w:val="0"/>
                <w:sz w:val="22"/>
                <w:szCs w:val="22"/>
                <w14:ligatures w14:val="none"/>
              </w:rPr>
              <w:t xml:space="preserve"> </w:t>
            </w:r>
            <w:r w:rsidR="008E27C0" w:rsidRPr="00AE506C">
              <w:rPr>
                <w:rFonts w:ascii="Times New Roman" w:eastAsia="Times New Roman" w:hAnsi="Times New Roman" w:cs="Times New Roman"/>
                <w:kern w:val="0"/>
                <w:sz w:val="22"/>
                <w:szCs w:val="22"/>
                <w14:ligatures w14:val="none"/>
              </w:rPr>
              <w:t>(N</w:t>
            </w:r>
            <w:r w:rsidR="00810F68">
              <w:rPr>
                <w:rFonts w:ascii="Times New Roman" w:eastAsia="Times New Roman" w:hAnsi="Times New Roman" w:cs="Times New Roman"/>
                <w:spacing w:val="-1"/>
                <w:kern w:val="0"/>
                <w:sz w:val="22"/>
                <w:szCs w:val="22"/>
                <w14:ligatures w14:val="none"/>
              </w:rPr>
              <w:t> </w:t>
            </w:r>
            <w:r w:rsidR="008E27C0" w:rsidRPr="00AE506C">
              <w:rPr>
                <w:rFonts w:ascii="Times New Roman" w:eastAsia="Times New Roman" w:hAnsi="Times New Roman" w:cs="Times New Roman"/>
                <w:kern w:val="0"/>
                <w:sz w:val="22"/>
                <w:szCs w:val="22"/>
                <w14:ligatures w14:val="none"/>
              </w:rPr>
              <w:t>=</w:t>
            </w:r>
            <w:r w:rsidR="00810F68">
              <w:rPr>
                <w:rFonts w:ascii="Times New Roman" w:eastAsia="Times New Roman" w:hAnsi="Times New Roman" w:cs="Times New Roman"/>
                <w:spacing w:val="-1"/>
                <w:kern w:val="0"/>
                <w:sz w:val="22"/>
                <w:szCs w:val="22"/>
                <w14:ligatures w14:val="none"/>
              </w:rPr>
              <w:t> </w:t>
            </w:r>
            <w:r w:rsidR="008E27C0" w:rsidRPr="00AE506C">
              <w:rPr>
                <w:rFonts w:ascii="Times New Roman" w:eastAsia="Times New Roman" w:hAnsi="Times New Roman" w:cs="Times New Roman"/>
                <w:spacing w:val="-5"/>
                <w:kern w:val="0"/>
                <w:sz w:val="22"/>
                <w:szCs w:val="22"/>
                <w14:ligatures w14:val="none"/>
              </w:rPr>
              <w:t>79)</w:t>
            </w:r>
          </w:p>
        </w:tc>
        <w:tc>
          <w:tcPr>
            <w:tcW w:w="1346" w:type="dxa"/>
            <w:hideMark/>
          </w:tcPr>
          <w:p w14:paraId="4E32D989" w14:textId="77777777" w:rsidR="00E402C6" w:rsidRPr="00AE506C" w:rsidRDefault="00E402C6" w:rsidP="008E27C0">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5"/>
                <w:kern w:val="0"/>
                <w:sz w:val="22"/>
                <w:szCs w:val="22"/>
                <w14:ligatures w14:val="none"/>
              </w:rPr>
              <w:t>8,4</w:t>
            </w:r>
          </w:p>
        </w:tc>
        <w:tc>
          <w:tcPr>
            <w:tcW w:w="1837" w:type="dxa"/>
            <w:hideMark/>
          </w:tcPr>
          <w:p w14:paraId="0FD03377" w14:textId="686B1113" w:rsidR="00E402C6" w:rsidRPr="00AE506C" w:rsidRDefault="00E402C6" w:rsidP="008E27C0">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0,7</w:t>
            </w:r>
          </w:p>
        </w:tc>
        <w:tc>
          <w:tcPr>
            <w:tcW w:w="1911" w:type="dxa"/>
            <w:hideMark/>
          </w:tcPr>
          <w:p w14:paraId="415315C7" w14:textId="74A985CA" w:rsidR="00E402C6" w:rsidRPr="00AE506C" w:rsidRDefault="00E402C6" w:rsidP="008E27C0">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-0,7* (-1,1;</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0,4)</w:t>
            </w:r>
          </w:p>
        </w:tc>
      </w:tr>
      <w:tr w:rsidR="00201801" w:rsidRPr="00AE506C" w14:paraId="53673D0B" w14:textId="77777777" w:rsidTr="00F445ED">
        <w:trPr>
          <w:trHeight w:val="375"/>
        </w:trPr>
        <w:tc>
          <w:tcPr>
            <w:tcW w:w="3328" w:type="dxa"/>
          </w:tcPr>
          <w:p w14:paraId="7D29103F" w14:textId="77777777" w:rsidR="00201801" w:rsidRPr="00AE506C" w:rsidRDefault="00201801" w:rsidP="0020180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tc>
        <w:tc>
          <w:tcPr>
            <w:tcW w:w="1346" w:type="dxa"/>
          </w:tcPr>
          <w:p w14:paraId="2B612F1C" w14:textId="77777777" w:rsidR="00201801" w:rsidRPr="00AE506C" w:rsidRDefault="00201801" w:rsidP="0020180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3748" w:type="dxa"/>
            <w:gridSpan w:val="2"/>
          </w:tcPr>
          <w:p w14:paraId="4A590024" w14:textId="267E9A1C" w:rsidR="00201801" w:rsidRPr="00AE506C" w:rsidRDefault="00201801" w:rsidP="00357547">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p</w:t>
            </w:r>
            <w:r w:rsidR="000149B4">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&lt; 0,05</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4"/>
                <w:kern w:val="0"/>
                <w:sz w:val="22"/>
                <w:szCs w:val="22"/>
                <w14:ligatures w14:val="none"/>
              </w:rPr>
              <w:t>lygi</w:t>
            </w:r>
            <w:r w:rsidRPr="00AE506C">
              <w:rPr>
                <w:rFonts w:ascii="Times New Roman" w:eastAsia="Times New Roman" w:hAnsi="Times New Roman" w:cs="Times New Roman"/>
                <w:kern w:val="0"/>
                <w:sz w:val="22"/>
                <w:szCs w:val="22"/>
                <w14:ligatures w14:val="none"/>
              </w:rPr>
              <w:t>nant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placebu</w:t>
            </w:r>
          </w:p>
        </w:tc>
      </w:tr>
      <w:tr w:rsidR="00201801" w:rsidRPr="00AE506C" w14:paraId="604C6D6E" w14:textId="77777777" w:rsidTr="00F445ED">
        <w:trPr>
          <w:trHeight w:val="425"/>
        </w:trPr>
        <w:tc>
          <w:tcPr>
            <w:tcW w:w="3328" w:type="dxa"/>
            <w:hideMark/>
          </w:tcPr>
          <w:p w14:paraId="17F70422" w14:textId="5443AA8E" w:rsidR="00201801" w:rsidRPr="00AE506C" w:rsidRDefault="00201801" w:rsidP="0020180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b/>
                <w:kern w:val="0"/>
                <w:sz w:val="22"/>
                <w:szCs w:val="22"/>
                <w14:ligatures w14:val="none"/>
              </w:rPr>
              <w:t>Kombinuoto</w:t>
            </w:r>
            <w:r w:rsidRPr="00AE506C">
              <w:rPr>
                <w:rFonts w:ascii="Times New Roman" w:eastAsia="Times New Roman" w:hAnsi="Times New Roman" w:cs="Times New Roman"/>
                <w:b/>
                <w:spacing w:val="-7"/>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gydymo</w:t>
            </w:r>
            <w:r w:rsidRPr="00AE506C">
              <w:rPr>
                <w:rFonts w:ascii="Times New Roman" w:eastAsia="Times New Roman" w:hAnsi="Times New Roman" w:cs="Times New Roman"/>
                <w:b/>
                <w:spacing w:val="-6"/>
                <w:kern w:val="0"/>
                <w:sz w:val="22"/>
                <w:szCs w:val="22"/>
                <w14:ligatures w14:val="none"/>
              </w:rPr>
              <w:t xml:space="preserve"> </w:t>
            </w:r>
            <w:r w:rsidRPr="00AE506C">
              <w:rPr>
                <w:rFonts w:ascii="Times New Roman" w:eastAsia="Times New Roman" w:hAnsi="Times New Roman" w:cs="Times New Roman"/>
                <w:b/>
                <w:spacing w:val="-2"/>
                <w:kern w:val="0"/>
                <w:sz w:val="22"/>
                <w:szCs w:val="22"/>
                <w14:ligatures w14:val="none"/>
              </w:rPr>
              <w:t>tyrimai</w:t>
            </w:r>
          </w:p>
        </w:tc>
        <w:tc>
          <w:tcPr>
            <w:tcW w:w="1346" w:type="dxa"/>
          </w:tcPr>
          <w:p w14:paraId="7A66528E" w14:textId="77777777" w:rsidR="00201801" w:rsidRPr="00AE506C" w:rsidRDefault="00201801" w:rsidP="0020180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3748" w:type="dxa"/>
            <w:gridSpan w:val="2"/>
          </w:tcPr>
          <w:p w14:paraId="612B96FE" w14:textId="771A3153"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tc>
      </w:tr>
      <w:tr w:rsidR="00201801" w:rsidRPr="00AE506C" w14:paraId="7DB8CDC8" w14:textId="77777777" w:rsidTr="00F445ED">
        <w:trPr>
          <w:trHeight w:val="502"/>
        </w:trPr>
        <w:tc>
          <w:tcPr>
            <w:tcW w:w="3328" w:type="dxa"/>
            <w:hideMark/>
          </w:tcPr>
          <w:p w14:paraId="2EDA12E2" w14:textId="0B42B741" w:rsidR="00201801" w:rsidRPr="00AE506C" w:rsidRDefault="00201801" w:rsidP="0020180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Pr="00AE506C">
              <w:rPr>
                <w:rFonts w:ascii="Times New Roman" w:eastAsia="Times New Roman" w:hAnsi="Times New Roman" w:cs="Times New Roman"/>
                <w:spacing w:val="-6"/>
                <w:kern w:val="0"/>
                <w:sz w:val="22"/>
                <w:szCs w:val="22"/>
                <w14:ligatures w14:val="none"/>
              </w:rPr>
              <w:t> mg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 xml:space="preserve">kartus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parą</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metforminas</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w:t>
            </w:r>
            <w:r w:rsidR="00F010CF">
              <w:rPr>
                <w:rFonts w:ascii="Times New Roman" w:eastAsia="Times New Roman" w:hAnsi="Times New Roman" w:cs="Times New Roman"/>
                <w:spacing w:val="-4"/>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F010CF">
              <w:rPr>
                <w:rFonts w:ascii="Times New Roman" w:eastAsia="Times New Roman" w:hAnsi="Times New Roman" w:cs="Times New Roman"/>
                <w:spacing w:val="-1"/>
                <w:kern w:val="0"/>
                <w:sz w:val="22"/>
                <w:szCs w:val="22"/>
                <w14:ligatures w14:val="none"/>
              </w:rPr>
              <w:t> </w:t>
            </w:r>
            <w:r w:rsidRPr="00AE506C">
              <w:rPr>
                <w:rFonts w:ascii="Times New Roman" w:eastAsia="Times New Roman" w:hAnsi="Times New Roman" w:cs="Times New Roman"/>
                <w:spacing w:val="-4"/>
                <w:kern w:val="0"/>
                <w:sz w:val="22"/>
                <w:szCs w:val="22"/>
                <w14:ligatures w14:val="none"/>
              </w:rPr>
              <w:t>143)</w:t>
            </w:r>
          </w:p>
        </w:tc>
        <w:tc>
          <w:tcPr>
            <w:tcW w:w="1346" w:type="dxa"/>
            <w:hideMark/>
          </w:tcPr>
          <w:p w14:paraId="7F132A8F" w14:textId="77777777"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5"/>
                <w:kern w:val="0"/>
                <w:sz w:val="22"/>
                <w:szCs w:val="22"/>
                <w14:ligatures w14:val="none"/>
              </w:rPr>
              <w:t>8,4</w:t>
            </w:r>
          </w:p>
        </w:tc>
        <w:tc>
          <w:tcPr>
            <w:tcW w:w="1837" w:type="dxa"/>
            <w:hideMark/>
          </w:tcPr>
          <w:p w14:paraId="1D54B493" w14:textId="6E7AFAF0"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0,9</w:t>
            </w:r>
          </w:p>
        </w:tc>
        <w:tc>
          <w:tcPr>
            <w:tcW w:w="1911" w:type="dxa"/>
            <w:hideMark/>
          </w:tcPr>
          <w:p w14:paraId="55A0325C" w14:textId="4D243909"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-1,1* (-1,4;</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0,8)</w:t>
            </w:r>
          </w:p>
        </w:tc>
      </w:tr>
      <w:tr w:rsidR="00201801" w:rsidRPr="00AE506C" w14:paraId="05A69C3E" w14:textId="77777777" w:rsidTr="00F445ED">
        <w:trPr>
          <w:trHeight w:val="505"/>
        </w:trPr>
        <w:tc>
          <w:tcPr>
            <w:tcW w:w="3328" w:type="dxa"/>
            <w:hideMark/>
          </w:tcPr>
          <w:p w14:paraId="736212C9" w14:textId="6823C3E8" w:rsidR="00201801" w:rsidRPr="00AE506C" w:rsidRDefault="00201801" w:rsidP="0020180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Pr="00AE506C">
              <w:rPr>
                <w:rFonts w:ascii="Times New Roman" w:eastAsia="Times New Roman" w:hAnsi="Times New Roman" w:cs="Times New Roman"/>
                <w:spacing w:val="-5"/>
                <w:kern w:val="0"/>
                <w:sz w:val="22"/>
                <w:szCs w:val="22"/>
                <w14:ligatures w14:val="none"/>
              </w:rPr>
              <w:t> mg</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5"/>
                <w:kern w:val="0"/>
                <w:sz w:val="22"/>
                <w:szCs w:val="22"/>
                <w14:ligatures w14:val="none"/>
              </w:rPr>
              <w:t xml:space="preserve">per </w:t>
            </w:r>
            <w:r w:rsidRPr="00AE506C">
              <w:rPr>
                <w:rFonts w:ascii="Times New Roman" w:eastAsia="Times New Roman" w:hAnsi="Times New Roman" w:cs="Times New Roman"/>
                <w:kern w:val="0"/>
                <w:sz w:val="22"/>
                <w:szCs w:val="22"/>
                <w14:ligatures w14:val="none"/>
              </w:rPr>
              <w:t xml:space="preserve">parą + </w:t>
            </w:r>
            <w:proofErr w:type="spellStart"/>
            <w:r w:rsidRPr="00AE506C">
              <w:rPr>
                <w:rFonts w:ascii="Times New Roman" w:eastAsia="Times New Roman" w:hAnsi="Times New Roman" w:cs="Times New Roman"/>
                <w:kern w:val="0"/>
                <w:sz w:val="22"/>
                <w:szCs w:val="22"/>
                <w14:ligatures w14:val="none"/>
              </w:rPr>
              <w:t>glimepiridas</w:t>
            </w:r>
            <w:proofErr w:type="spellEnd"/>
            <w:r w:rsidRPr="00AE506C">
              <w:rPr>
                <w:rFonts w:ascii="Times New Roman" w:eastAsia="Times New Roman" w:hAnsi="Times New Roman" w:cs="Times New Roman"/>
                <w:kern w:val="0"/>
                <w:sz w:val="22"/>
                <w:szCs w:val="22"/>
                <w14:ligatures w14:val="none"/>
              </w:rPr>
              <w:t xml:space="preserve"> (N</w:t>
            </w:r>
            <w:r w:rsidR="00F010CF">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F010CF">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132)</w:t>
            </w:r>
          </w:p>
        </w:tc>
        <w:tc>
          <w:tcPr>
            <w:tcW w:w="1346" w:type="dxa"/>
            <w:hideMark/>
          </w:tcPr>
          <w:p w14:paraId="1477A734" w14:textId="77777777"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5"/>
                <w:kern w:val="0"/>
                <w:sz w:val="22"/>
                <w:szCs w:val="22"/>
                <w14:ligatures w14:val="none"/>
              </w:rPr>
              <w:t>8,5</w:t>
            </w:r>
          </w:p>
        </w:tc>
        <w:tc>
          <w:tcPr>
            <w:tcW w:w="1837" w:type="dxa"/>
            <w:hideMark/>
          </w:tcPr>
          <w:p w14:paraId="4D5624DF" w14:textId="7EF9BEBF"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0,6</w:t>
            </w:r>
          </w:p>
        </w:tc>
        <w:tc>
          <w:tcPr>
            <w:tcW w:w="1911" w:type="dxa"/>
            <w:hideMark/>
          </w:tcPr>
          <w:p w14:paraId="7CD15494" w14:textId="305CA698"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-0,6* (-0,9;</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0,4)</w:t>
            </w:r>
          </w:p>
        </w:tc>
      </w:tr>
      <w:tr w:rsidR="00201801" w:rsidRPr="00AE506C" w14:paraId="74B9E419" w14:textId="77777777" w:rsidTr="00F445ED">
        <w:trPr>
          <w:trHeight w:val="506"/>
        </w:trPr>
        <w:tc>
          <w:tcPr>
            <w:tcW w:w="3328" w:type="dxa"/>
            <w:hideMark/>
          </w:tcPr>
          <w:p w14:paraId="63C4AE58" w14:textId="361369F8" w:rsidR="00201801" w:rsidRPr="00AE506C" w:rsidRDefault="00201801" w:rsidP="0020180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Pr="00AE506C">
              <w:rPr>
                <w:rFonts w:ascii="Times New Roman" w:eastAsia="Times New Roman" w:hAnsi="Times New Roman" w:cs="Times New Roman"/>
                <w:spacing w:val="-11"/>
                <w:kern w:val="0"/>
                <w:sz w:val="22"/>
                <w:szCs w:val="22"/>
                <w14:ligatures w14:val="none"/>
              </w:rPr>
              <w:t> mg</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w:t>
            </w:r>
            <w:r w:rsidRPr="00AE506C">
              <w:rPr>
                <w:rFonts w:ascii="Times New Roman" w:eastAsia="Times New Roman" w:hAnsi="Times New Roman" w:cs="Times New Roman"/>
                <w:spacing w:val="-1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kartus per</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parą</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6"/>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pioglitazonas</w:t>
            </w:r>
            <w:proofErr w:type="spellEnd"/>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w:t>
            </w:r>
            <w:r w:rsidR="00F010CF">
              <w:rPr>
                <w:rFonts w:ascii="Times New Roman" w:eastAsia="Times New Roman" w:hAnsi="Times New Roman" w:cs="Times New Roman"/>
                <w:spacing w:val="-7"/>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F010CF">
              <w:rPr>
                <w:rFonts w:ascii="Times New Roman" w:eastAsia="Times New Roman" w:hAnsi="Times New Roman" w:cs="Times New Roman"/>
                <w:spacing w:val="-6"/>
                <w:kern w:val="0"/>
                <w:sz w:val="22"/>
                <w:szCs w:val="22"/>
                <w14:ligatures w14:val="none"/>
              </w:rPr>
              <w:t> </w:t>
            </w:r>
            <w:r w:rsidRPr="00AE506C">
              <w:rPr>
                <w:rFonts w:ascii="Times New Roman" w:eastAsia="Times New Roman" w:hAnsi="Times New Roman" w:cs="Times New Roman"/>
                <w:kern w:val="0"/>
                <w:sz w:val="22"/>
                <w:szCs w:val="22"/>
                <w14:ligatures w14:val="none"/>
              </w:rPr>
              <w:t>136)</w:t>
            </w:r>
          </w:p>
        </w:tc>
        <w:tc>
          <w:tcPr>
            <w:tcW w:w="1346" w:type="dxa"/>
            <w:hideMark/>
          </w:tcPr>
          <w:p w14:paraId="0B614C2D" w14:textId="77777777"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5"/>
                <w:kern w:val="0"/>
                <w:sz w:val="22"/>
                <w:szCs w:val="22"/>
                <w14:ligatures w14:val="none"/>
              </w:rPr>
              <w:t>8,7</w:t>
            </w:r>
          </w:p>
        </w:tc>
        <w:tc>
          <w:tcPr>
            <w:tcW w:w="1837" w:type="dxa"/>
            <w:hideMark/>
          </w:tcPr>
          <w:p w14:paraId="2EB40489" w14:textId="4E17A570"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1,0</w:t>
            </w:r>
          </w:p>
        </w:tc>
        <w:tc>
          <w:tcPr>
            <w:tcW w:w="1911" w:type="dxa"/>
            <w:hideMark/>
          </w:tcPr>
          <w:p w14:paraId="4B1EB95C" w14:textId="56CF20C3"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-0,7* (-0,9;</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0,4)</w:t>
            </w:r>
          </w:p>
        </w:tc>
      </w:tr>
      <w:tr w:rsidR="00201801" w:rsidRPr="00AE506C" w14:paraId="17E1AA41" w14:textId="77777777" w:rsidTr="00F445ED">
        <w:trPr>
          <w:trHeight w:val="505"/>
        </w:trPr>
        <w:tc>
          <w:tcPr>
            <w:tcW w:w="3328" w:type="dxa"/>
            <w:hideMark/>
          </w:tcPr>
          <w:p w14:paraId="1A707F95" w14:textId="21D51168" w:rsidR="00201801" w:rsidRPr="00AE506C" w:rsidRDefault="00201801" w:rsidP="0020180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lastRenderedPageBreak/>
              <w:t>Vildagliptinas</w:t>
            </w:r>
            <w:proofErr w:type="spellEnd"/>
            <w:r w:rsidRPr="00AE506C">
              <w:rPr>
                <w:rFonts w:ascii="Times New Roman" w:eastAsia="Times New Roman" w:hAnsi="Times New Roman" w:cs="Times New Roman"/>
                <w:kern w:val="0"/>
                <w:sz w:val="22"/>
                <w:szCs w:val="22"/>
                <w14:ligatures w14:val="none"/>
              </w:rPr>
              <w:t xml:space="preserve"> 50 mg du kartus </w:t>
            </w:r>
            <w:r w:rsidRPr="00AE506C">
              <w:rPr>
                <w:rFonts w:ascii="Times New Roman" w:eastAsia="Times New Roman" w:hAnsi="Times New Roman" w:cs="Times New Roman"/>
                <w:spacing w:val="-5"/>
                <w:kern w:val="0"/>
                <w:sz w:val="22"/>
                <w:szCs w:val="22"/>
                <w14:ligatures w14:val="none"/>
              </w:rPr>
              <w:t xml:space="preserve">per </w:t>
            </w:r>
            <w:r w:rsidRPr="00AE506C">
              <w:rPr>
                <w:rFonts w:ascii="Times New Roman" w:eastAsia="Times New Roman" w:hAnsi="Times New Roman" w:cs="Times New Roman"/>
                <w:kern w:val="0"/>
                <w:sz w:val="22"/>
                <w:szCs w:val="22"/>
                <w14:ligatures w14:val="none"/>
              </w:rPr>
              <w:t>parą</w:t>
            </w:r>
            <w:r w:rsidRPr="00AE506C">
              <w:rPr>
                <w:rFonts w:ascii="Times New Roman" w:eastAsia="Times New Roman" w:hAnsi="Times New Roman" w:cs="Times New Roman"/>
                <w:spacing w:val="-1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9"/>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metforminas</w:t>
            </w:r>
            <w:proofErr w:type="spellEnd"/>
            <w:r w:rsidRPr="00AE506C">
              <w:rPr>
                <w:rFonts w:ascii="Times New Roman" w:eastAsia="Times New Roman" w:hAnsi="Times New Roman" w:cs="Times New Roman"/>
                <w:spacing w:val="-10"/>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9"/>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glimepiridas</w:t>
            </w:r>
            <w:proofErr w:type="spellEnd"/>
            <w:r w:rsidRPr="00AE506C">
              <w:rPr>
                <w:rFonts w:ascii="Times New Roman" w:eastAsia="Times New Roman" w:hAnsi="Times New Roman" w:cs="Times New Roman"/>
                <w:kern w:val="0"/>
                <w:sz w:val="22"/>
                <w:szCs w:val="22"/>
                <w14:ligatures w14:val="none"/>
              </w:rPr>
              <w:t xml:space="preserve"> (N </w:t>
            </w:r>
            <w:r w:rsidR="00D851F4">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r w:rsidR="00D851F4">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152)</w:t>
            </w:r>
          </w:p>
        </w:tc>
        <w:tc>
          <w:tcPr>
            <w:tcW w:w="1346" w:type="dxa"/>
            <w:hideMark/>
          </w:tcPr>
          <w:p w14:paraId="68DB2B34" w14:textId="77777777"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5"/>
                <w:kern w:val="0"/>
                <w:sz w:val="22"/>
                <w:szCs w:val="22"/>
                <w14:ligatures w14:val="none"/>
              </w:rPr>
              <w:t>8,8</w:t>
            </w:r>
          </w:p>
        </w:tc>
        <w:tc>
          <w:tcPr>
            <w:tcW w:w="1837" w:type="dxa"/>
            <w:hideMark/>
          </w:tcPr>
          <w:p w14:paraId="3B154CF2" w14:textId="6328B36D"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1,0</w:t>
            </w:r>
          </w:p>
        </w:tc>
        <w:tc>
          <w:tcPr>
            <w:tcW w:w="1911" w:type="dxa"/>
            <w:hideMark/>
          </w:tcPr>
          <w:p w14:paraId="3B35BEB3" w14:textId="1FF5CB07"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-0,8* (-1,0, -</w:t>
            </w:r>
            <w:r w:rsidRPr="00AE506C">
              <w:rPr>
                <w:rFonts w:ascii="Times New Roman" w:eastAsia="Times New Roman" w:hAnsi="Times New Roman" w:cs="Times New Roman"/>
                <w:spacing w:val="-4"/>
                <w:kern w:val="0"/>
                <w:sz w:val="22"/>
                <w:szCs w:val="22"/>
                <w14:ligatures w14:val="none"/>
              </w:rPr>
              <w:t>0,5)</w:t>
            </w:r>
          </w:p>
        </w:tc>
      </w:tr>
      <w:tr w:rsidR="00201801" w:rsidRPr="00AE506C" w14:paraId="5B7ED7EC" w14:textId="77777777" w:rsidTr="00F445ED">
        <w:trPr>
          <w:trHeight w:val="754"/>
        </w:trPr>
        <w:tc>
          <w:tcPr>
            <w:tcW w:w="3328" w:type="dxa"/>
            <w:hideMark/>
          </w:tcPr>
          <w:p w14:paraId="771851C0" w14:textId="51496662" w:rsidR="00201801" w:rsidRPr="00AE506C" w:rsidRDefault="00201801" w:rsidP="0020180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346" w:type="dxa"/>
          </w:tcPr>
          <w:p w14:paraId="7B05229D" w14:textId="77777777" w:rsidR="00201801" w:rsidRPr="00AE506C" w:rsidRDefault="00201801" w:rsidP="0020180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tc>
        <w:tc>
          <w:tcPr>
            <w:tcW w:w="3748" w:type="dxa"/>
            <w:gridSpan w:val="2"/>
          </w:tcPr>
          <w:p w14:paraId="23A0663C" w14:textId="0609931C" w:rsidR="00201801" w:rsidRPr="00AE506C" w:rsidRDefault="00201801" w:rsidP="00357547">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p</w:t>
            </w:r>
            <w:r w:rsidR="00D851F4">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&lt; 0,05 lyginant su placebu + palyginamuoju vaistiniu preparatu</w:t>
            </w:r>
          </w:p>
        </w:tc>
      </w:tr>
    </w:tbl>
    <w:p w14:paraId="50DABAA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238693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Vaikų</w:t>
      </w:r>
      <w:r w:rsidRPr="00AE506C">
        <w:rPr>
          <w:rFonts w:ascii="Times New Roman" w:eastAsia="Times New Roman" w:hAnsi="Times New Roman" w:cs="Times New Roman"/>
          <w:spacing w:val="-1"/>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populiacija</w:t>
      </w:r>
    </w:p>
    <w:p w14:paraId="488493CB" w14:textId="1420F848" w:rsidR="00E402C6" w:rsidRPr="00AE506C" w:rsidRDefault="00592D6E" w:rsidP="00592D6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Europos vaistų agentūra </w:t>
      </w:r>
      <w:r w:rsidR="003175FC" w:rsidRPr="00AE506C">
        <w:rPr>
          <w:rFonts w:ascii="Times New Roman" w:eastAsia="Times New Roman" w:hAnsi="Times New Roman" w:cs="Times New Roman"/>
          <w:kern w:val="0"/>
          <w:sz w:val="22"/>
          <w:szCs w:val="22"/>
          <w14:ligatures w14:val="none"/>
        </w:rPr>
        <w:t>atleido nuo įsipareigojimo</w:t>
      </w:r>
      <w:r w:rsidRPr="00AE506C">
        <w:rPr>
          <w:rFonts w:ascii="Times New Roman" w:eastAsia="Times New Roman" w:hAnsi="Times New Roman" w:cs="Times New Roman"/>
          <w:kern w:val="0"/>
          <w:sz w:val="22"/>
          <w:szCs w:val="22"/>
          <w14:ligatures w14:val="none"/>
        </w:rPr>
        <w:t xml:space="preserve"> pateikti referencini</w:t>
      </w:r>
      <w:r w:rsidR="00E42975" w:rsidRPr="00AE506C">
        <w:rPr>
          <w:rFonts w:ascii="Times New Roman" w:eastAsia="Times New Roman" w:hAnsi="Times New Roman" w:cs="Times New Roman"/>
          <w:kern w:val="0"/>
          <w:sz w:val="22"/>
          <w:szCs w:val="22"/>
          <w14:ligatures w14:val="none"/>
        </w:rPr>
        <w:t>o</w:t>
      </w:r>
      <w:r w:rsidRPr="00AE506C">
        <w:rPr>
          <w:rFonts w:ascii="Times New Roman" w:eastAsia="Times New Roman" w:hAnsi="Times New Roman" w:cs="Times New Roman"/>
          <w:kern w:val="0"/>
          <w:sz w:val="22"/>
          <w:szCs w:val="22"/>
          <w14:ligatures w14:val="none"/>
        </w:rPr>
        <w:t xml:space="preserve"> vaistini</w:t>
      </w:r>
      <w:r w:rsidR="00E42975" w:rsidRPr="00AE506C">
        <w:rPr>
          <w:rFonts w:ascii="Times New Roman" w:eastAsia="Times New Roman" w:hAnsi="Times New Roman" w:cs="Times New Roman"/>
          <w:kern w:val="0"/>
          <w:sz w:val="22"/>
          <w:szCs w:val="22"/>
          <w14:ligatures w14:val="none"/>
        </w:rPr>
        <w:t>o</w:t>
      </w:r>
      <w:r w:rsidRPr="00AE506C">
        <w:rPr>
          <w:rFonts w:ascii="Times New Roman" w:eastAsia="Times New Roman" w:hAnsi="Times New Roman" w:cs="Times New Roman"/>
          <w:kern w:val="0"/>
          <w:sz w:val="22"/>
          <w:szCs w:val="22"/>
          <w14:ligatures w14:val="none"/>
        </w:rPr>
        <w:t xml:space="preserve"> preparat</w:t>
      </w:r>
      <w:r w:rsidR="00E42975" w:rsidRPr="00AE506C">
        <w:rPr>
          <w:rFonts w:ascii="Times New Roman" w:eastAsia="Times New Roman" w:hAnsi="Times New Roman" w:cs="Times New Roman"/>
          <w:kern w:val="0"/>
          <w:sz w:val="22"/>
          <w:szCs w:val="22"/>
          <w14:ligatures w14:val="none"/>
        </w:rPr>
        <w:t>o</w:t>
      </w:r>
      <w:r w:rsidRPr="00AE506C">
        <w:rPr>
          <w:rFonts w:ascii="Times New Roman" w:eastAsia="Times New Roman" w:hAnsi="Times New Roman" w:cs="Times New Roman"/>
          <w:kern w:val="0"/>
          <w:sz w:val="22"/>
          <w:szCs w:val="22"/>
          <w14:ligatures w14:val="none"/>
        </w:rPr>
        <w:t xml:space="preserve">, kurio sudėtyje yra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w:t>
      </w:r>
      <w:r w:rsidR="00E42975" w:rsidRPr="00AE506C">
        <w:rPr>
          <w:rFonts w:ascii="Times New Roman" w:eastAsia="Times New Roman" w:hAnsi="Times New Roman" w:cs="Times New Roman"/>
          <w:kern w:val="0"/>
          <w:sz w:val="22"/>
          <w:szCs w:val="22"/>
          <w14:ligatures w14:val="none"/>
        </w:rPr>
        <w:t xml:space="preserve">tyrimų su </w:t>
      </w:r>
      <w:r w:rsidRPr="00AE506C">
        <w:rPr>
          <w:rFonts w:ascii="Times New Roman" w:eastAsia="Times New Roman" w:hAnsi="Times New Roman" w:cs="Times New Roman"/>
          <w:kern w:val="0"/>
          <w:sz w:val="22"/>
          <w:szCs w:val="22"/>
          <w14:ligatures w14:val="none"/>
        </w:rPr>
        <w:t>2</w:t>
      </w:r>
      <w:r w:rsidR="00E42975"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tipo cukriniu diabetu sergančių vaikų </w:t>
      </w:r>
      <w:r w:rsidR="007343DC" w:rsidRPr="00AE506C">
        <w:rPr>
          <w:rFonts w:ascii="Times New Roman" w:eastAsia="Times New Roman" w:hAnsi="Times New Roman" w:cs="Times New Roman"/>
          <w:kern w:val="0"/>
          <w:sz w:val="22"/>
          <w:szCs w:val="22"/>
          <w14:ligatures w14:val="none"/>
        </w:rPr>
        <w:t xml:space="preserve">populiacijos </w:t>
      </w:r>
      <w:r w:rsidRPr="00AE506C">
        <w:rPr>
          <w:rFonts w:ascii="Times New Roman" w:eastAsia="Times New Roman" w:hAnsi="Times New Roman" w:cs="Times New Roman"/>
          <w:kern w:val="0"/>
          <w:sz w:val="22"/>
          <w:szCs w:val="22"/>
          <w14:ligatures w14:val="none"/>
        </w:rPr>
        <w:t>pogrupia</w:t>
      </w:r>
      <w:r w:rsidR="007343DC" w:rsidRPr="00AE506C">
        <w:rPr>
          <w:rFonts w:ascii="Times New Roman" w:eastAsia="Times New Roman" w:hAnsi="Times New Roman" w:cs="Times New Roman"/>
          <w:kern w:val="0"/>
          <w:sz w:val="22"/>
          <w:szCs w:val="22"/>
          <w14:ligatures w14:val="none"/>
        </w:rPr>
        <w:t xml:space="preserve">is duomenis </w:t>
      </w:r>
      <w:r w:rsidRPr="00AE506C">
        <w:rPr>
          <w:rFonts w:ascii="Times New Roman" w:eastAsia="Times New Roman" w:hAnsi="Times New Roman" w:cs="Times New Roman"/>
          <w:kern w:val="0"/>
          <w:sz w:val="22"/>
          <w:szCs w:val="22"/>
          <w14:ligatures w14:val="none"/>
        </w:rPr>
        <w:t>(</w:t>
      </w:r>
      <w:r w:rsidR="00C1256C" w:rsidRPr="00AE506C">
        <w:rPr>
          <w:rFonts w:ascii="Times New Roman" w:eastAsia="Times New Roman" w:hAnsi="Times New Roman" w:cs="Times New Roman"/>
          <w:kern w:val="0"/>
          <w:sz w:val="22"/>
          <w:szCs w:val="22"/>
          <w:lang w:eastAsia="lt-LT"/>
          <w14:ligatures w14:val="none"/>
        </w:rPr>
        <w:t>vartojimo vaikams informacija pateikiama 4.2 skyriuje</w:t>
      </w:r>
      <w:r w:rsidRPr="00AE506C">
        <w:rPr>
          <w:rFonts w:ascii="Times New Roman" w:eastAsia="Times New Roman" w:hAnsi="Times New Roman" w:cs="Times New Roman"/>
          <w:kern w:val="0"/>
          <w:sz w:val="22"/>
          <w:szCs w:val="22"/>
          <w14:ligatures w14:val="none"/>
        </w:rPr>
        <w:t>).</w:t>
      </w:r>
    </w:p>
    <w:p w14:paraId="7122DD2D" w14:textId="77777777" w:rsidR="003175FC" w:rsidRPr="00AE506C" w:rsidRDefault="003175FC" w:rsidP="00592D6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26BCC6" w14:textId="77777777" w:rsidR="00E402C6" w:rsidRPr="00AE506C" w:rsidRDefault="00E402C6" w:rsidP="008E27C0">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AE506C">
        <w:rPr>
          <w:rFonts w:ascii="Times New Roman" w:eastAsia="Times New Roman" w:hAnsi="Times New Roman" w:cs="Times New Roman"/>
          <w:b/>
          <w:bCs/>
          <w:spacing w:val="-2"/>
          <w:kern w:val="0"/>
          <w:sz w:val="22"/>
          <w:szCs w:val="22"/>
          <w14:ligatures w14:val="none"/>
        </w:rPr>
        <w:t>Farmakokinetinės</w:t>
      </w:r>
      <w:proofErr w:type="spellEnd"/>
      <w:r w:rsidRPr="00AE506C">
        <w:rPr>
          <w:rFonts w:ascii="Times New Roman" w:eastAsia="Times New Roman" w:hAnsi="Times New Roman" w:cs="Times New Roman"/>
          <w:b/>
          <w:bCs/>
          <w:spacing w:val="18"/>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savybės</w:t>
      </w:r>
    </w:p>
    <w:p w14:paraId="5A6C4F9E" w14:textId="77777777" w:rsidR="008E27C0" w:rsidRPr="00AE506C" w:rsidRDefault="008E27C0" w:rsidP="008E27C0">
      <w:pPr>
        <w:widowControl w:val="0"/>
        <w:tabs>
          <w:tab w:val="left" w:pos="71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6624AC3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spacing w:val="-2"/>
          <w:kern w:val="0"/>
          <w:sz w:val="22"/>
          <w:szCs w:val="22"/>
          <w:u w:val="single"/>
          <w14:ligatures w14:val="none"/>
        </w:rPr>
        <w:t>Absorbcija</w:t>
      </w:r>
    </w:p>
    <w:p w14:paraId="42C97654" w14:textId="2C366A2E"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Jei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išgeriama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nevalgius, jis greitai absorbuojamas ir didžiausia koncentracija plazmoje susidaro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1,7</w:t>
      </w:r>
      <w:r w:rsidR="000A7E6E" w:rsidRPr="00AE506C">
        <w:rPr>
          <w:rFonts w:ascii="Times New Roman" w:eastAsia="Times New Roman" w:hAnsi="Times New Roman" w:cs="Times New Roman"/>
          <w:spacing w:val="-2"/>
          <w:kern w:val="0"/>
          <w:sz w:val="22"/>
          <w:szCs w:val="22"/>
          <w14:ligatures w14:val="none"/>
        </w:rPr>
        <w:t> </w:t>
      </w:r>
      <w:r w:rsidRPr="00AE506C">
        <w:rPr>
          <w:rFonts w:ascii="Times New Roman" w:eastAsia="Times New Roman" w:hAnsi="Times New Roman" w:cs="Times New Roman"/>
          <w:kern w:val="0"/>
          <w:sz w:val="22"/>
          <w:szCs w:val="22"/>
          <w14:ligatures w14:val="none"/>
        </w:rPr>
        <w:t>valandas.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Maistas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šiek</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tiek</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pailgina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laiką,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kurį</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susidaro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didžiausia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koncentracija plazmoje, iki 2,5</w:t>
      </w:r>
      <w:r w:rsidR="000A7E6E"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valandų, bet </w:t>
      </w:r>
      <w:r w:rsidR="002E6A87" w:rsidRPr="00AE506C">
        <w:rPr>
          <w:rFonts w:ascii="Times New Roman" w:eastAsia="Times New Roman" w:hAnsi="Times New Roman" w:cs="Times New Roman"/>
          <w:kern w:val="0"/>
          <w:sz w:val="22"/>
          <w:szCs w:val="22"/>
          <w14:ligatures w14:val="none"/>
        </w:rPr>
        <w:t>nedaro įtako</w:t>
      </w:r>
      <w:r w:rsidR="0086004D">
        <w:rPr>
          <w:rFonts w:ascii="Times New Roman" w:eastAsia="Times New Roman" w:hAnsi="Times New Roman" w:cs="Times New Roman"/>
          <w:kern w:val="0"/>
          <w:sz w:val="22"/>
          <w:szCs w:val="22"/>
          <w14:ligatures w14:val="none"/>
        </w:rPr>
        <w:t>s</w:t>
      </w:r>
      <w:r w:rsidRPr="00AE506C">
        <w:rPr>
          <w:rFonts w:ascii="Times New Roman" w:eastAsia="Times New Roman" w:hAnsi="Times New Roman" w:cs="Times New Roman"/>
          <w:kern w:val="0"/>
          <w:sz w:val="22"/>
          <w:szCs w:val="22"/>
          <w14:ligatures w14:val="none"/>
        </w:rPr>
        <w:t xml:space="preserve"> bendr</w:t>
      </w:r>
      <w:r w:rsidR="002E6A87" w:rsidRPr="00AE506C">
        <w:rPr>
          <w:rFonts w:ascii="Times New Roman" w:eastAsia="Times New Roman" w:hAnsi="Times New Roman" w:cs="Times New Roman"/>
          <w:kern w:val="0"/>
          <w:sz w:val="22"/>
          <w:szCs w:val="22"/>
          <w14:ligatures w14:val="none"/>
        </w:rPr>
        <w:t>ajai</w:t>
      </w:r>
      <w:r w:rsidRPr="00AE506C">
        <w:rPr>
          <w:rFonts w:ascii="Times New Roman" w:eastAsia="Times New Roman" w:hAnsi="Times New Roman" w:cs="Times New Roman"/>
          <w:kern w:val="0"/>
          <w:sz w:val="22"/>
          <w:szCs w:val="22"/>
          <w14:ligatures w14:val="none"/>
        </w:rPr>
        <w:t xml:space="preserve"> ekspozicij</w:t>
      </w:r>
      <w:r w:rsidR="002E6A87" w:rsidRPr="00AE506C">
        <w:rPr>
          <w:rFonts w:ascii="Times New Roman" w:eastAsia="Times New Roman" w:hAnsi="Times New Roman" w:cs="Times New Roman"/>
          <w:kern w:val="0"/>
          <w:sz w:val="22"/>
          <w:szCs w:val="22"/>
          <w14:ligatures w14:val="none"/>
        </w:rPr>
        <w:t>ai</w:t>
      </w:r>
      <w:r w:rsidRPr="00AE506C">
        <w:rPr>
          <w:rFonts w:ascii="Times New Roman" w:eastAsia="Times New Roman" w:hAnsi="Times New Roman" w:cs="Times New Roman"/>
          <w:kern w:val="0"/>
          <w:sz w:val="22"/>
          <w:szCs w:val="22"/>
          <w14:ligatures w14:val="none"/>
        </w:rPr>
        <w:t xml:space="preserve"> (AUC).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vartojant su </w:t>
      </w:r>
      <w:r w:rsidRPr="00AE506C">
        <w:rPr>
          <w:rFonts w:ascii="Times New Roman" w:eastAsia="Times New Roman" w:hAnsi="Times New Roman" w:cs="Times New Roman"/>
          <w:kern w:val="0"/>
          <w:position w:val="2"/>
          <w:sz w:val="22"/>
          <w:szCs w:val="22"/>
          <w14:ligatures w14:val="none"/>
        </w:rPr>
        <w:t>maistu, sumažėjo C</w:t>
      </w:r>
      <w:proofErr w:type="spellStart"/>
      <w:r w:rsidRPr="00AE506C">
        <w:rPr>
          <w:rFonts w:ascii="Times New Roman" w:eastAsia="Times New Roman" w:hAnsi="Times New Roman" w:cs="Times New Roman"/>
          <w:kern w:val="0"/>
          <w:sz w:val="22"/>
          <w:szCs w:val="22"/>
          <w:vertAlign w:val="subscript"/>
          <w14:ligatures w14:val="none"/>
        </w:rPr>
        <w:t>max</w:t>
      </w:r>
      <w:proofErr w:type="spellEnd"/>
      <w:r w:rsidRPr="00AE506C">
        <w:rPr>
          <w:rFonts w:ascii="Times New Roman" w:eastAsia="Times New Roman" w:hAnsi="Times New Roman" w:cs="Times New Roman"/>
          <w:spacing w:val="31"/>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(19</w:t>
      </w:r>
      <w:r w:rsidR="00A92039" w:rsidRPr="00AE506C">
        <w:rPr>
          <w:rFonts w:ascii="Times New Roman" w:eastAsia="Times New Roman" w:hAnsi="Times New Roman" w:cs="Times New Roman"/>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 xml:space="preserve">). Tačiau šis pokytis nėra kliniškai reikšmingas, todėl </w:t>
      </w:r>
      <w:proofErr w:type="spellStart"/>
      <w:r w:rsidR="00A92039" w:rsidRPr="00AE506C">
        <w:rPr>
          <w:rFonts w:ascii="Times New Roman" w:eastAsia="Times New Roman" w:hAnsi="Times New Roman" w:cs="Times New Roman"/>
          <w:kern w:val="0"/>
          <w:position w:val="2"/>
          <w:sz w:val="22"/>
          <w:szCs w:val="22"/>
          <w14:ligatures w14:val="none"/>
        </w:rPr>
        <w:t>Vildagliptin</w:t>
      </w:r>
      <w:proofErr w:type="spellEnd"/>
      <w:r w:rsidR="00A92039" w:rsidRPr="00AE506C">
        <w:rPr>
          <w:rFonts w:ascii="Times New Roman" w:eastAsia="Times New Roman" w:hAnsi="Times New Roman" w:cs="Times New Roman"/>
          <w:kern w:val="0"/>
          <w:position w:val="2"/>
          <w:sz w:val="22"/>
          <w:szCs w:val="22"/>
          <w14:ligatures w14:val="none"/>
        </w:rPr>
        <w:t xml:space="preserve"> Olpha</w:t>
      </w:r>
      <w:r w:rsidRPr="00AE506C">
        <w:rPr>
          <w:rFonts w:ascii="Times New Roman" w:eastAsia="Times New Roman" w:hAnsi="Times New Roman" w:cs="Times New Roman"/>
          <w:kern w:val="0"/>
          <w:position w:val="2"/>
          <w:sz w:val="22"/>
          <w:szCs w:val="22"/>
          <w14:ligatures w14:val="none"/>
        </w:rPr>
        <w:t xml:space="preserve"> galima </w:t>
      </w:r>
      <w:r w:rsidRPr="00AE506C">
        <w:rPr>
          <w:rFonts w:ascii="Times New Roman" w:eastAsia="Times New Roman" w:hAnsi="Times New Roman" w:cs="Times New Roman"/>
          <w:kern w:val="0"/>
          <w:sz w:val="22"/>
          <w:szCs w:val="22"/>
          <w14:ligatures w14:val="none"/>
        </w:rPr>
        <w:t>vartoti nevalgius ir valgio metu. Absoliutus biologinis prieinamumas yra 85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w:t>
      </w:r>
    </w:p>
    <w:p w14:paraId="764E679F"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CD46D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u w:val="single"/>
          <w14:ligatures w14:val="none"/>
        </w:rPr>
      </w:pPr>
      <w:r w:rsidRPr="00AE506C">
        <w:rPr>
          <w:rFonts w:ascii="Times New Roman" w:eastAsia="Times New Roman" w:hAnsi="Times New Roman" w:cs="Times New Roman"/>
          <w:spacing w:val="-2"/>
          <w:kern w:val="0"/>
          <w:sz w:val="22"/>
          <w:szCs w:val="22"/>
          <w:u w:val="single"/>
          <w14:ligatures w14:val="none"/>
        </w:rPr>
        <w:t>Pasiskirstymas</w:t>
      </w:r>
    </w:p>
    <w:p w14:paraId="6F2457A9" w14:textId="385D41DC"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 xml:space="preserve">Nedaug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jungiasi su plazmos baltymais (9,3</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jis tolygiai pasiskirsto plazmoje ir raudonosiose kraujo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ląstelėse. Po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injekcijos į veną,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koncentracija</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pusiausvyrinė</w:t>
      </w:r>
      <w:proofErr w:type="spellEnd"/>
      <w:r w:rsidRPr="00AE506C">
        <w:rPr>
          <w:rFonts w:ascii="Times New Roman" w:eastAsia="Times New Roman" w:hAnsi="Times New Roman" w:cs="Times New Roman"/>
          <w:kern w:val="0"/>
          <w:sz w:val="22"/>
          <w:szCs w:val="22"/>
          <w14:ligatures w14:val="none"/>
        </w:rPr>
        <w:t xml:space="preserve">, vidutinis </w:t>
      </w:r>
      <w:proofErr w:type="spellStart"/>
      <w:r w:rsidRPr="00AE506C">
        <w:rPr>
          <w:rFonts w:ascii="Times New Roman" w:eastAsia="Times New Roman" w:hAnsi="Times New Roman" w:cs="Times New Roman"/>
          <w:kern w:val="0"/>
          <w:position w:val="2"/>
          <w:sz w:val="22"/>
          <w:szCs w:val="22"/>
          <w14:ligatures w14:val="none"/>
        </w:rPr>
        <w:t>vildagliptino</w:t>
      </w:r>
      <w:proofErr w:type="spellEnd"/>
      <w:r w:rsidRPr="00AE506C">
        <w:rPr>
          <w:rFonts w:ascii="Times New Roman" w:eastAsia="Times New Roman" w:hAnsi="Times New Roman" w:cs="Times New Roman"/>
          <w:spacing w:val="-4"/>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pasiskirstymo</w:t>
      </w:r>
      <w:r w:rsidRPr="00AE506C">
        <w:rPr>
          <w:rFonts w:ascii="Times New Roman" w:eastAsia="Times New Roman" w:hAnsi="Times New Roman" w:cs="Times New Roman"/>
          <w:spacing w:val="-4"/>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tūris</w:t>
      </w:r>
      <w:r w:rsidRPr="00AE506C">
        <w:rPr>
          <w:rFonts w:ascii="Times New Roman" w:eastAsia="Times New Roman" w:hAnsi="Times New Roman" w:cs="Times New Roman"/>
          <w:spacing w:val="-4"/>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(V</w:t>
      </w:r>
      <w:r w:rsidRPr="00AE506C">
        <w:rPr>
          <w:rFonts w:ascii="Times New Roman" w:eastAsia="Times New Roman" w:hAnsi="Times New Roman" w:cs="Times New Roman"/>
          <w:kern w:val="0"/>
          <w:sz w:val="22"/>
          <w:szCs w:val="22"/>
          <w:vertAlign w:val="subscript"/>
          <w14:ligatures w14:val="none"/>
        </w:rPr>
        <w:t>ss</w:t>
      </w:r>
      <w:r w:rsidRPr="00AE506C">
        <w:rPr>
          <w:rFonts w:ascii="Times New Roman" w:eastAsia="Times New Roman" w:hAnsi="Times New Roman" w:cs="Times New Roman"/>
          <w:kern w:val="0"/>
          <w:position w:val="2"/>
          <w:sz w:val="22"/>
          <w:szCs w:val="22"/>
          <w14:ligatures w14:val="none"/>
        </w:rPr>
        <w:t>)</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yra</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71</w:t>
      </w:r>
      <w:r w:rsidR="001245D2" w:rsidRPr="00AE506C">
        <w:rPr>
          <w:rFonts w:ascii="Times New Roman" w:eastAsia="Times New Roman" w:hAnsi="Times New Roman" w:cs="Times New Roman"/>
          <w:spacing w:val="-4"/>
          <w:kern w:val="0"/>
          <w:position w:val="2"/>
          <w:sz w:val="22"/>
          <w:szCs w:val="22"/>
          <w14:ligatures w14:val="none"/>
        </w:rPr>
        <w:t> </w:t>
      </w:r>
      <w:r w:rsidRPr="00AE506C">
        <w:rPr>
          <w:rFonts w:ascii="Times New Roman" w:eastAsia="Times New Roman" w:hAnsi="Times New Roman" w:cs="Times New Roman"/>
          <w:kern w:val="0"/>
          <w:position w:val="2"/>
          <w:sz w:val="22"/>
          <w:szCs w:val="22"/>
          <w14:ligatures w14:val="none"/>
        </w:rPr>
        <w:t>litras,</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tai</w:t>
      </w:r>
      <w:r w:rsidRPr="00AE506C">
        <w:rPr>
          <w:rFonts w:ascii="Times New Roman" w:eastAsia="Times New Roman" w:hAnsi="Times New Roman" w:cs="Times New Roman"/>
          <w:spacing w:val="-4"/>
          <w:kern w:val="0"/>
          <w:position w:val="2"/>
          <w:sz w:val="22"/>
          <w:szCs w:val="22"/>
          <w14:ligatures w14:val="none"/>
        </w:rPr>
        <w:t xml:space="preserve"> </w:t>
      </w:r>
      <w:r w:rsidR="00B36EAB">
        <w:rPr>
          <w:rFonts w:ascii="Times New Roman" w:eastAsia="Times New Roman" w:hAnsi="Times New Roman" w:cs="Times New Roman"/>
          <w:kern w:val="0"/>
          <w:position w:val="2"/>
          <w:sz w:val="22"/>
          <w:szCs w:val="22"/>
          <w14:ligatures w14:val="none"/>
        </w:rPr>
        <w:t>rodo</w:t>
      </w:r>
      <w:r w:rsidRPr="00AE506C">
        <w:rPr>
          <w:rFonts w:ascii="Times New Roman" w:eastAsia="Times New Roman" w:hAnsi="Times New Roman" w:cs="Times New Roman"/>
          <w:kern w:val="0"/>
          <w:position w:val="2"/>
          <w:sz w:val="22"/>
          <w:szCs w:val="22"/>
          <w14:ligatures w14:val="none"/>
        </w:rPr>
        <w:t>,</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kad</w:t>
      </w:r>
      <w:r w:rsidRPr="00AE506C">
        <w:rPr>
          <w:rFonts w:ascii="Times New Roman" w:eastAsia="Times New Roman" w:hAnsi="Times New Roman" w:cs="Times New Roman"/>
          <w:spacing w:val="-4"/>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vaistinis</w:t>
      </w:r>
      <w:r w:rsidRPr="00AE506C">
        <w:rPr>
          <w:rFonts w:ascii="Times New Roman" w:eastAsia="Times New Roman" w:hAnsi="Times New Roman" w:cs="Times New Roman"/>
          <w:spacing w:val="-2"/>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preparatas</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pasiskirsto </w:t>
      </w:r>
      <w:proofErr w:type="spellStart"/>
      <w:r w:rsidRPr="00AE506C">
        <w:rPr>
          <w:rFonts w:ascii="Times New Roman" w:eastAsia="Times New Roman" w:hAnsi="Times New Roman" w:cs="Times New Roman"/>
          <w:spacing w:val="-2"/>
          <w:kern w:val="0"/>
          <w:sz w:val="22"/>
          <w:szCs w:val="22"/>
          <w14:ligatures w14:val="none"/>
        </w:rPr>
        <w:t>ekstravaskuliariai</w:t>
      </w:r>
      <w:proofErr w:type="spellEnd"/>
      <w:r w:rsidRPr="00AE506C">
        <w:rPr>
          <w:rFonts w:ascii="Times New Roman" w:eastAsia="Times New Roman" w:hAnsi="Times New Roman" w:cs="Times New Roman"/>
          <w:spacing w:val="-2"/>
          <w:kern w:val="0"/>
          <w:sz w:val="22"/>
          <w:szCs w:val="22"/>
          <w14:ligatures w14:val="none"/>
        </w:rPr>
        <w:t>.</w:t>
      </w:r>
    </w:p>
    <w:p w14:paraId="0AC99AB9" w14:textId="77777777" w:rsidR="008E27C0" w:rsidRPr="00AE506C" w:rsidRDefault="008E27C0"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98872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spacing w:val="-2"/>
          <w:kern w:val="0"/>
          <w:sz w:val="22"/>
          <w:szCs w:val="22"/>
          <w:u w:val="single"/>
          <w14:ligatures w14:val="none"/>
        </w:rPr>
        <w:t>Biotransformacija</w:t>
      </w:r>
      <w:proofErr w:type="spellEnd"/>
    </w:p>
    <w:p w14:paraId="45269A7F" w14:textId="1B19B27B"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Žmogui pagrindinis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eliminavimo būdas yra metabolizmas, šiuo būdu pašalinama 69</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dozės. Pagrindinis metabolitas (LAY</w:t>
      </w:r>
      <w:r w:rsidR="00FC0F7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151) yra farmakologiškai neaktyvus, ciano grupės hidrolizės darinys, kuris sudaro 57</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dozės, vėliau susidaro </w:t>
      </w:r>
      <w:proofErr w:type="spellStart"/>
      <w:r w:rsidRPr="00AE506C">
        <w:rPr>
          <w:rFonts w:ascii="Times New Roman" w:eastAsia="Times New Roman" w:hAnsi="Times New Roman" w:cs="Times New Roman"/>
          <w:kern w:val="0"/>
          <w:sz w:val="22"/>
          <w:szCs w:val="22"/>
          <w14:ligatures w14:val="none"/>
        </w:rPr>
        <w:t>gliukuronido</w:t>
      </w:r>
      <w:proofErr w:type="spellEnd"/>
      <w:r w:rsidRPr="00AE506C">
        <w:rPr>
          <w:rFonts w:ascii="Times New Roman" w:eastAsia="Times New Roman" w:hAnsi="Times New Roman" w:cs="Times New Roman"/>
          <w:kern w:val="0"/>
          <w:sz w:val="22"/>
          <w:szCs w:val="22"/>
          <w14:ligatures w14:val="none"/>
        </w:rPr>
        <w:t xml:space="preserve"> (BQS867) ir </w:t>
      </w:r>
      <w:proofErr w:type="spellStart"/>
      <w:r w:rsidRPr="00AE506C">
        <w:rPr>
          <w:rFonts w:ascii="Times New Roman" w:eastAsia="Times New Roman" w:hAnsi="Times New Roman" w:cs="Times New Roman"/>
          <w:kern w:val="0"/>
          <w:sz w:val="22"/>
          <w:szCs w:val="22"/>
          <w14:ligatures w14:val="none"/>
        </w:rPr>
        <w:t>amido</w:t>
      </w:r>
      <w:proofErr w:type="spellEnd"/>
      <w:r w:rsidRPr="00AE506C">
        <w:rPr>
          <w:rFonts w:ascii="Times New Roman" w:eastAsia="Times New Roman" w:hAnsi="Times New Roman" w:cs="Times New Roman"/>
          <w:kern w:val="0"/>
          <w:sz w:val="22"/>
          <w:szCs w:val="22"/>
          <w14:ligatures w14:val="none"/>
        </w:rPr>
        <w:t xml:space="preserve"> grupės hidrolizės dariniai (4</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dozės). </w:t>
      </w:r>
      <w:proofErr w:type="spellStart"/>
      <w:r w:rsidRPr="00AE506C">
        <w:rPr>
          <w:rFonts w:ascii="Times New Roman" w:eastAsia="Times New Roman" w:hAnsi="Times New Roman" w:cs="Times New Roman"/>
          <w:i/>
          <w:kern w:val="0"/>
          <w:sz w:val="22"/>
          <w:szCs w:val="22"/>
          <w14:ligatures w14:val="none"/>
        </w:rPr>
        <w:t>In</w:t>
      </w:r>
      <w:proofErr w:type="spellEnd"/>
      <w:r w:rsidRPr="00AE506C">
        <w:rPr>
          <w:rFonts w:ascii="Times New Roman" w:eastAsia="Times New Roman" w:hAnsi="Times New Roman" w:cs="Times New Roman"/>
          <w:i/>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vitro</w:t>
      </w:r>
      <w:proofErr w:type="spellEnd"/>
      <w:r w:rsidRPr="00AE506C">
        <w:rPr>
          <w:rFonts w:ascii="Times New Roman" w:eastAsia="Times New Roman" w:hAnsi="Times New Roman" w:cs="Times New Roman"/>
          <w:i/>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tyrimų su žmogaus inkstų </w:t>
      </w:r>
      <w:proofErr w:type="spellStart"/>
      <w:r w:rsidRPr="00AE506C">
        <w:rPr>
          <w:rFonts w:ascii="Times New Roman" w:eastAsia="Times New Roman" w:hAnsi="Times New Roman" w:cs="Times New Roman"/>
          <w:kern w:val="0"/>
          <w:sz w:val="22"/>
          <w:szCs w:val="22"/>
          <w14:ligatures w14:val="none"/>
        </w:rPr>
        <w:t>mikrosomomis</w:t>
      </w:r>
      <w:proofErr w:type="spellEnd"/>
      <w:r w:rsidRPr="00AE506C">
        <w:rPr>
          <w:rFonts w:ascii="Times New Roman" w:eastAsia="Times New Roman" w:hAnsi="Times New Roman" w:cs="Times New Roman"/>
          <w:kern w:val="0"/>
          <w:sz w:val="22"/>
          <w:szCs w:val="22"/>
          <w14:ligatures w14:val="none"/>
        </w:rPr>
        <w:t xml:space="preserve"> duomenys rodo, kad inkstai</w:t>
      </w:r>
      <w:r w:rsidRPr="00AE506C">
        <w:rPr>
          <w:rFonts w:ascii="Times New Roman" w:eastAsia="Times New Roman" w:hAnsi="Times New Roman" w:cs="Times New Roman"/>
          <w:spacing w:val="40"/>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gali būti vienu iš svarbiausių organų, kuriuose vyksta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hidrolizė iki jo pagrindinio neaktyvaus metabolito LAY</w:t>
      </w:r>
      <w:r w:rsidR="00DF51EB">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151. </w:t>
      </w:r>
      <w:proofErr w:type="spellStart"/>
      <w:r w:rsidRPr="00AE506C">
        <w:rPr>
          <w:rFonts w:ascii="Times New Roman" w:eastAsia="Times New Roman" w:hAnsi="Times New Roman" w:cs="Times New Roman"/>
          <w:i/>
          <w:kern w:val="0"/>
          <w:sz w:val="22"/>
          <w:szCs w:val="22"/>
          <w14:ligatures w14:val="none"/>
        </w:rPr>
        <w:t>In</w:t>
      </w:r>
      <w:proofErr w:type="spellEnd"/>
      <w:r w:rsidRPr="00AE506C">
        <w:rPr>
          <w:rFonts w:ascii="Times New Roman" w:eastAsia="Times New Roman" w:hAnsi="Times New Roman" w:cs="Times New Roman"/>
          <w:i/>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vivo</w:t>
      </w:r>
      <w:proofErr w:type="spellEnd"/>
      <w:r w:rsidRPr="00AE506C">
        <w:rPr>
          <w:rFonts w:ascii="Times New Roman" w:eastAsia="Times New Roman" w:hAnsi="Times New Roman" w:cs="Times New Roman"/>
          <w:i/>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 metu su žiurkėmis, kurioms trūko DPP-4, nustatyta, kad DPP</w:t>
      </w:r>
      <w:r w:rsidR="00807D04" w:rsidRPr="00AE506C">
        <w:rPr>
          <w:rFonts w:ascii="Times New Roman" w:eastAsia="Times New Roman" w:hAnsi="Times New Roman" w:cs="Times New Roman"/>
          <w:kern w:val="0"/>
          <w:sz w:val="22"/>
          <w:szCs w:val="22"/>
          <w14:ligatures w14:val="none"/>
        </w:rPr>
        <w:noBreakHyphen/>
      </w:r>
      <w:r w:rsidRPr="00AE506C">
        <w:rPr>
          <w:rFonts w:ascii="Times New Roman" w:eastAsia="Times New Roman" w:hAnsi="Times New Roman" w:cs="Times New Roman"/>
          <w:kern w:val="0"/>
          <w:sz w:val="22"/>
          <w:szCs w:val="22"/>
          <w14:ligatures w14:val="none"/>
        </w:rPr>
        <w:t xml:space="preserve">4 </w:t>
      </w:r>
      <w:proofErr w:type="spellStart"/>
      <w:r w:rsidRPr="00AE506C">
        <w:rPr>
          <w:rFonts w:ascii="Times New Roman" w:eastAsia="Times New Roman" w:hAnsi="Times New Roman" w:cs="Times New Roman"/>
          <w:kern w:val="0"/>
          <w:sz w:val="22"/>
          <w:szCs w:val="22"/>
          <w14:ligatures w14:val="none"/>
        </w:rPr>
        <w:t>da</w:t>
      </w:r>
      <w:r w:rsidR="00DF51EB">
        <w:rPr>
          <w:rFonts w:ascii="Times New Roman" w:eastAsia="Times New Roman" w:hAnsi="Times New Roman" w:cs="Times New Roman"/>
          <w:kern w:val="0"/>
          <w:sz w:val="22"/>
          <w:szCs w:val="22"/>
          <w14:ligatures w14:val="none"/>
        </w:rPr>
        <w:t>r</w:t>
      </w:r>
      <w:r w:rsidRPr="00AE506C">
        <w:rPr>
          <w:rFonts w:ascii="Times New Roman" w:eastAsia="Times New Roman" w:hAnsi="Times New Roman" w:cs="Times New Roman"/>
          <w:kern w:val="0"/>
          <w:sz w:val="22"/>
          <w:szCs w:val="22"/>
          <w14:ligatures w14:val="none"/>
        </w:rPr>
        <w:t>inai</w:t>
      </w:r>
      <w:proofErr w:type="spellEnd"/>
      <w:r w:rsidRPr="00AE506C">
        <w:rPr>
          <w:rFonts w:ascii="Times New Roman" w:eastAsia="Times New Roman" w:hAnsi="Times New Roman" w:cs="Times New Roman"/>
          <w:kern w:val="0"/>
          <w:sz w:val="22"/>
          <w:szCs w:val="22"/>
          <w14:ligatures w14:val="none"/>
        </w:rPr>
        <w:t xml:space="preserve"> dalyvauja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hidrolizėje.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metabolizme CYP</w:t>
      </w:r>
      <w:r w:rsidR="0065188A">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450 fermentai nedalyvauja tiek, kad tai būtų galima išmatuoti. Todėl kartu vartojami vaistiniai preparatai, kurie yra CYP</w:t>
      </w:r>
      <w:r w:rsidR="00500CD1">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450 fermentų</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inhibitoriai ir (ar) </w:t>
      </w:r>
      <w:proofErr w:type="spellStart"/>
      <w:r w:rsidRPr="00AE506C">
        <w:rPr>
          <w:rFonts w:ascii="Times New Roman" w:eastAsia="Times New Roman" w:hAnsi="Times New Roman" w:cs="Times New Roman"/>
          <w:kern w:val="0"/>
          <w:sz w:val="22"/>
          <w:szCs w:val="22"/>
          <w14:ligatures w14:val="none"/>
        </w:rPr>
        <w:t>induktoriai</w:t>
      </w:r>
      <w:proofErr w:type="spellEnd"/>
      <w:r w:rsidRPr="00AE506C">
        <w:rPr>
          <w:rFonts w:ascii="Times New Roman" w:eastAsia="Times New Roman" w:hAnsi="Times New Roman" w:cs="Times New Roman"/>
          <w:kern w:val="0"/>
          <w:sz w:val="22"/>
          <w:szCs w:val="22"/>
          <w14:ligatures w14:val="none"/>
        </w:rPr>
        <w:t xml:space="preserve">, neturėtų veikti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metabolinio</w:t>
      </w:r>
      <w:proofErr w:type="spellEnd"/>
      <w:r w:rsidRPr="00AE506C">
        <w:rPr>
          <w:rFonts w:ascii="Times New Roman" w:eastAsia="Times New Roman" w:hAnsi="Times New Roman" w:cs="Times New Roman"/>
          <w:kern w:val="0"/>
          <w:sz w:val="22"/>
          <w:szCs w:val="22"/>
          <w14:ligatures w14:val="none"/>
        </w:rPr>
        <w:t xml:space="preserve"> klirenso. </w:t>
      </w:r>
      <w:proofErr w:type="spellStart"/>
      <w:r w:rsidRPr="00AE506C">
        <w:rPr>
          <w:rFonts w:ascii="Times New Roman" w:eastAsia="Times New Roman" w:hAnsi="Times New Roman" w:cs="Times New Roman"/>
          <w:i/>
          <w:kern w:val="0"/>
          <w:sz w:val="22"/>
          <w:szCs w:val="22"/>
          <w14:ligatures w14:val="none"/>
        </w:rPr>
        <w:t>In</w:t>
      </w:r>
      <w:proofErr w:type="spellEnd"/>
      <w:r w:rsidRPr="00AE506C">
        <w:rPr>
          <w:rFonts w:ascii="Times New Roman" w:eastAsia="Times New Roman" w:hAnsi="Times New Roman" w:cs="Times New Roman"/>
          <w:i/>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vitro</w:t>
      </w:r>
      <w:proofErr w:type="spellEnd"/>
      <w:r w:rsidRPr="00AE506C">
        <w:rPr>
          <w:rFonts w:ascii="Times New Roman" w:eastAsia="Times New Roman" w:hAnsi="Times New Roman" w:cs="Times New Roman"/>
          <w:i/>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tyrimai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rodo,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kad</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neslopina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neindukuoja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CYP</w:t>
      </w:r>
      <w:r w:rsidR="00500CD1">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450</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fermentų.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Todėl</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kern w:val="0"/>
          <w:sz w:val="22"/>
          <w:szCs w:val="22"/>
          <w14:ligatures w14:val="none"/>
        </w:rPr>
        <w:t xml:space="preserve"> neturėtų veikti kartu vartojamų vaistinių preparatų </w:t>
      </w:r>
      <w:proofErr w:type="spellStart"/>
      <w:r w:rsidRPr="00AE506C">
        <w:rPr>
          <w:rFonts w:ascii="Times New Roman" w:eastAsia="Times New Roman" w:hAnsi="Times New Roman" w:cs="Times New Roman"/>
          <w:kern w:val="0"/>
          <w:sz w:val="22"/>
          <w:szCs w:val="22"/>
          <w14:ligatures w14:val="none"/>
        </w:rPr>
        <w:t>metabolinio</w:t>
      </w:r>
      <w:proofErr w:type="spellEnd"/>
      <w:r w:rsidRPr="00AE506C">
        <w:rPr>
          <w:rFonts w:ascii="Times New Roman" w:eastAsia="Times New Roman" w:hAnsi="Times New Roman" w:cs="Times New Roman"/>
          <w:kern w:val="0"/>
          <w:sz w:val="22"/>
          <w:szCs w:val="22"/>
          <w14:ligatures w14:val="none"/>
        </w:rPr>
        <w:t xml:space="preserve"> klirenso, kurių </w:t>
      </w:r>
      <w:proofErr w:type="spellStart"/>
      <w:r w:rsidRPr="00AE506C">
        <w:rPr>
          <w:rFonts w:ascii="Times New Roman" w:eastAsia="Times New Roman" w:hAnsi="Times New Roman" w:cs="Times New Roman"/>
          <w:kern w:val="0"/>
          <w:sz w:val="22"/>
          <w:szCs w:val="22"/>
          <w14:ligatures w14:val="none"/>
        </w:rPr>
        <w:t>biotransformacijoje</w:t>
      </w:r>
      <w:proofErr w:type="spellEnd"/>
      <w:r w:rsidRPr="00AE506C">
        <w:rPr>
          <w:rFonts w:ascii="Times New Roman" w:eastAsia="Times New Roman" w:hAnsi="Times New Roman" w:cs="Times New Roman"/>
          <w:kern w:val="0"/>
          <w:sz w:val="22"/>
          <w:szCs w:val="22"/>
          <w14:ligatures w14:val="none"/>
        </w:rPr>
        <w:t xml:space="preserve"> dalyvauja CYP</w:t>
      </w:r>
      <w:r w:rsidR="0001783F">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1A2, CYP</w:t>
      </w:r>
      <w:r w:rsidR="0001783F">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2C8, CYP</w:t>
      </w:r>
      <w:r w:rsidR="0001783F">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2C9, CYP </w:t>
      </w:r>
      <w:r w:rsidR="0001783F">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2C19, CYP</w:t>
      </w:r>
      <w:r w:rsidR="0001783F">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2D6, CYP</w:t>
      </w:r>
      <w:r w:rsidR="0001783F">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2E1 ar CYP</w:t>
      </w:r>
      <w:r w:rsidR="0001783F">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3A4/5 fermentai.</w:t>
      </w:r>
    </w:p>
    <w:p w14:paraId="7501DFE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F6FAE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u w:val="single"/>
          <w14:ligatures w14:val="none"/>
        </w:rPr>
      </w:pPr>
      <w:r w:rsidRPr="00AE506C">
        <w:rPr>
          <w:rFonts w:ascii="Times New Roman" w:eastAsia="Times New Roman" w:hAnsi="Times New Roman" w:cs="Times New Roman"/>
          <w:spacing w:val="-2"/>
          <w:kern w:val="0"/>
          <w:sz w:val="22"/>
          <w:szCs w:val="22"/>
          <w:u w:val="single"/>
          <w14:ligatures w14:val="none"/>
        </w:rPr>
        <w:t>Eliminacija</w:t>
      </w:r>
    </w:p>
    <w:p w14:paraId="45AF96F3" w14:textId="78175F26" w:rsidR="00A92039"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Išgėrus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vertAlign w:val="superscript"/>
          <w14:ligatures w14:val="none"/>
        </w:rPr>
        <w:t>14</w:t>
      </w:r>
      <w:r w:rsidRPr="00AE506C">
        <w:rPr>
          <w:rFonts w:ascii="Times New Roman" w:eastAsia="Times New Roman" w:hAnsi="Times New Roman" w:cs="Times New Roman"/>
          <w:kern w:val="0"/>
          <w:sz w:val="22"/>
          <w:szCs w:val="22"/>
          <w14:ligatures w14:val="none"/>
        </w:rPr>
        <w:t>C]</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šlapimu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išsiskyrė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maždaug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85</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išmatomis –</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15</w:t>
      </w:r>
      <w:r w:rsidR="00A92039" w:rsidRPr="00AE506C">
        <w:rPr>
          <w:rFonts w:ascii="Times New Roman" w:eastAsia="Times New Roman" w:hAnsi="Times New Roman" w:cs="Times New Roman"/>
          <w:spacing w:val="-2"/>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Vaistinio preparato išgėrus, maždaug 23</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nepakitusio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išsiskyrė per inkstus. Sveikiems savanoriams po injekcijos į veną,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bendrasis plazmos ir inkstų klirensai yra, atitinkamai, 41 ir 13</w:t>
      </w:r>
      <w:r w:rsidR="00A92039" w:rsidRPr="00AE506C">
        <w:rPr>
          <w:rFonts w:ascii="Times New Roman" w:eastAsia="Times New Roman" w:hAnsi="Times New Roman" w:cs="Times New Roman"/>
          <w:kern w:val="0"/>
          <w:sz w:val="22"/>
          <w:szCs w:val="22"/>
          <w14:ligatures w14:val="none"/>
        </w:rPr>
        <w:t> l/val</w:t>
      </w:r>
      <w:r w:rsidRPr="00AE506C">
        <w:rPr>
          <w:rFonts w:ascii="Times New Roman" w:eastAsia="Times New Roman" w:hAnsi="Times New Roman" w:cs="Times New Roman"/>
          <w:kern w:val="0"/>
          <w:sz w:val="22"/>
          <w:szCs w:val="22"/>
          <w14:ligatures w14:val="none"/>
        </w:rPr>
        <w:t>. Po injekcijos į veną, vidutinis pusinės eliminacijos periodas yra maždaug 2</w:t>
      </w:r>
      <w:r w:rsidR="00000DEA"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valandos.</w:t>
      </w:r>
      <w:r w:rsidR="00A92039"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preparato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išgėrus,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pusinės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eliminacijos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periodas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maždaug</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3</w:t>
      </w:r>
      <w:r w:rsidR="00000DEA" w:rsidRPr="00AE506C">
        <w:rPr>
          <w:rFonts w:ascii="Times New Roman" w:eastAsia="Times New Roman" w:hAnsi="Times New Roman" w:cs="Times New Roman"/>
          <w:spacing w:val="-3"/>
          <w:kern w:val="0"/>
          <w:sz w:val="22"/>
          <w:szCs w:val="22"/>
          <w14:ligatures w14:val="none"/>
        </w:rPr>
        <w:t> </w:t>
      </w:r>
      <w:r w:rsidRPr="00AE506C">
        <w:rPr>
          <w:rFonts w:ascii="Times New Roman" w:eastAsia="Times New Roman" w:hAnsi="Times New Roman" w:cs="Times New Roman"/>
          <w:kern w:val="0"/>
          <w:sz w:val="22"/>
          <w:szCs w:val="22"/>
          <w14:ligatures w14:val="none"/>
        </w:rPr>
        <w:t>valandos.</w:t>
      </w:r>
    </w:p>
    <w:p w14:paraId="0E92CB9C" w14:textId="77777777" w:rsidR="00A92039"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485F99" w14:textId="7C3EC183"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AE506C">
        <w:rPr>
          <w:rFonts w:ascii="Times New Roman" w:eastAsia="Times New Roman" w:hAnsi="Times New Roman" w:cs="Times New Roman"/>
          <w:kern w:val="0"/>
          <w:sz w:val="22"/>
          <w:szCs w:val="22"/>
          <w:u w:val="single"/>
          <w14:ligatures w14:val="none"/>
        </w:rPr>
        <w:t>Tiesinis / netiesinis pobūdis</w:t>
      </w:r>
    </w:p>
    <w:p w14:paraId="5B88215C" w14:textId="244C9851"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position w:val="2"/>
          <w:sz w:val="22"/>
          <w:szCs w:val="22"/>
          <w14:ligatures w14:val="none"/>
        </w:rPr>
        <w:t>Vildagliptino</w:t>
      </w:r>
      <w:proofErr w:type="spellEnd"/>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C</w:t>
      </w:r>
      <w:proofErr w:type="spellStart"/>
      <w:r w:rsidRPr="00AE506C">
        <w:rPr>
          <w:rFonts w:ascii="Times New Roman" w:eastAsia="Times New Roman" w:hAnsi="Times New Roman" w:cs="Times New Roman"/>
          <w:kern w:val="0"/>
          <w:sz w:val="22"/>
          <w:szCs w:val="22"/>
          <w:vertAlign w:val="subscript"/>
          <w14:ligatures w14:val="none"/>
        </w:rPr>
        <w:t>max</w:t>
      </w:r>
      <w:proofErr w:type="spellEnd"/>
      <w:r w:rsidRPr="00AE506C">
        <w:rPr>
          <w:rFonts w:ascii="Times New Roman" w:eastAsia="Times New Roman" w:hAnsi="Times New Roman" w:cs="Times New Roman"/>
          <w:spacing w:val="17"/>
          <w:kern w:val="0"/>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ir</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plotas</w:t>
      </w:r>
      <w:r w:rsidRPr="00AE506C">
        <w:rPr>
          <w:rFonts w:ascii="Times New Roman" w:eastAsia="Times New Roman" w:hAnsi="Times New Roman" w:cs="Times New Roman"/>
          <w:spacing w:val="-5"/>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po</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koncentracijos</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plazmoje</w:t>
      </w:r>
      <w:r w:rsidRPr="00AE506C">
        <w:rPr>
          <w:rFonts w:ascii="Times New Roman" w:eastAsia="Times New Roman" w:hAnsi="Times New Roman" w:cs="Times New Roman"/>
          <w:spacing w:val="-5"/>
          <w:kern w:val="0"/>
          <w:position w:val="2"/>
          <w:sz w:val="22"/>
          <w:szCs w:val="22"/>
          <w14:ligatures w14:val="none"/>
        </w:rPr>
        <w:t xml:space="preserve"> </w:t>
      </w:r>
      <w:r w:rsidR="00021CF3">
        <w:rPr>
          <w:rFonts w:ascii="Times New Roman" w:eastAsia="Times New Roman" w:hAnsi="Times New Roman" w:cs="Times New Roman"/>
          <w:kern w:val="0"/>
          <w:position w:val="2"/>
          <w:sz w:val="22"/>
          <w:szCs w:val="22"/>
          <w14:ligatures w14:val="none"/>
        </w:rPr>
        <w:t>lyginant su</w:t>
      </w:r>
      <w:r w:rsidR="00021CF3" w:rsidRPr="00AE506C">
        <w:rPr>
          <w:rFonts w:ascii="Times New Roman" w:eastAsia="Times New Roman" w:hAnsi="Times New Roman" w:cs="Times New Roman"/>
          <w:spacing w:val="-5"/>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laiko</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kreive</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(AUC)</w:t>
      </w:r>
      <w:r w:rsidRPr="00AE506C">
        <w:rPr>
          <w:rFonts w:ascii="Times New Roman" w:eastAsia="Times New Roman" w:hAnsi="Times New Roman" w:cs="Times New Roman"/>
          <w:spacing w:val="-5"/>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didėja</w:t>
      </w:r>
      <w:r w:rsidRPr="00AE506C">
        <w:rPr>
          <w:rFonts w:ascii="Times New Roman" w:eastAsia="Times New Roman" w:hAnsi="Times New Roman" w:cs="Times New Roman"/>
          <w:spacing w:val="-3"/>
          <w:kern w:val="0"/>
          <w:position w:val="2"/>
          <w:sz w:val="22"/>
          <w:szCs w:val="22"/>
          <w14:ligatures w14:val="none"/>
        </w:rPr>
        <w:t xml:space="preserve"> </w:t>
      </w:r>
      <w:r w:rsidRPr="00AE506C">
        <w:rPr>
          <w:rFonts w:ascii="Times New Roman" w:eastAsia="Times New Roman" w:hAnsi="Times New Roman" w:cs="Times New Roman"/>
          <w:kern w:val="0"/>
          <w:position w:val="2"/>
          <w:sz w:val="22"/>
          <w:szCs w:val="22"/>
          <w14:ligatures w14:val="none"/>
        </w:rPr>
        <w:t xml:space="preserve">maždaug </w:t>
      </w:r>
      <w:r w:rsidRPr="00AE506C">
        <w:rPr>
          <w:rFonts w:ascii="Times New Roman" w:eastAsia="Times New Roman" w:hAnsi="Times New Roman" w:cs="Times New Roman"/>
          <w:kern w:val="0"/>
          <w:sz w:val="22"/>
          <w:szCs w:val="22"/>
          <w14:ligatures w14:val="none"/>
        </w:rPr>
        <w:t>proporcingai dozei, jei dozė yra terapinė.</w:t>
      </w:r>
    </w:p>
    <w:p w14:paraId="1074A9C8"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A20B96" w14:textId="0D98FB2C" w:rsidR="00E402C6" w:rsidRPr="00AE506C" w:rsidRDefault="00D704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Ypatingos populiacijos</w:t>
      </w:r>
    </w:p>
    <w:p w14:paraId="71A3609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BD7EA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spacing w:val="-2"/>
          <w:kern w:val="0"/>
          <w:sz w:val="22"/>
          <w:szCs w:val="22"/>
          <w:u w:val="single"/>
          <w14:ligatures w14:val="none"/>
        </w:rPr>
        <w:t>Lytis</w:t>
      </w:r>
    </w:p>
    <w:p w14:paraId="37B0F256" w14:textId="57FF75D0"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Nestebėta jokių kliniškai reikšmingų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farmakokinetikos skirtumų tarp vyriškos ir </w:t>
      </w:r>
      <w:r w:rsidRPr="00AE506C">
        <w:rPr>
          <w:rFonts w:ascii="Times New Roman" w:eastAsia="Times New Roman" w:hAnsi="Times New Roman" w:cs="Times New Roman"/>
          <w:kern w:val="0"/>
          <w:sz w:val="22"/>
          <w:szCs w:val="22"/>
          <w14:ligatures w14:val="none"/>
        </w:rPr>
        <w:lastRenderedPageBreak/>
        <w:t>moteriškos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lyties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sveikų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savanorių,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platus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amžiaus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kūno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masės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indeksų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(KMI)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spektras. Lytis </w:t>
      </w:r>
      <w:r w:rsidR="008E153F" w:rsidRPr="00AE506C">
        <w:rPr>
          <w:rFonts w:ascii="Times New Roman" w:eastAsia="Times New Roman" w:hAnsi="Times New Roman" w:cs="Times New Roman"/>
          <w:kern w:val="0"/>
          <w:sz w:val="22"/>
          <w:szCs w:val="22"/>
          <w14:ligatures w14:val="none"/>
        </w:rPr>
        <w:t>nedaro įtakos</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sukeliam</w:t>
      </w:r>
      <w:r w:rsidR="008E153F" w:rsidRPr="00AE506C">
        <w:rPr>
          <w:rFonts w:ascii="Times New Roman" w:eastAsia="Times New Roman" w:hAnsi="Times New Roman" w:cs="Times New Roman"/>
          <w:kern w:val="0"/>
          <w:sz w:val="22"/>
          <w:szCs w:val="22"/>
          <w14:ligatures w14:val="none"/>
        </w:rPr>
        <w:t>am</w:t>
      </w:r>
      <w:r w:rsidRPr="00AE506C">
        <w:rPr>
          <w:rFonts w:ascii="Times New Roman" w:eastAsia="Times New Roman" w:hAnsi="Times New Roman" w:cs="Times New Roman"/>
          <w:kern w:val="0"/>
          <w:sz w:val="22"/>
          <w:szCs w:val="22"/>
          <w14:ligatures w14:val="none"/>
        </w:rPr>
        <w:t xml:space="preserve"> DPP-4 slopinim</w:t>
      </w:r>
      <w:r w:rsidR="008E153F" w:rsidRPr="00AE506C">
        <w:rPr>
          <w:rFonts w:ascii="Times New Roman" w:eastAsia="Times New Roman" w:hAnsi="Times New Roman" w:cs="Times New Roman"/>
          <w:kern w:val="0"/>
          <w:sz w:val="22"/>
          <w:szCs w:val="22"/>
          <w14:ligatures w14:val="none"/>
        </w:rPr>
        <w:t>ui</w:t>
      </w:r>
      <w:r w:rsidRPr="00AE506C">
        <w:rPr>
          <w:rFonts w:ascii="Times New Roman" w:eastAsia="Times New Roman" w:hAnsi="Times New Roman" w:cs="Times New Roman"/>
          <w:kern w:val="0"/>
          <w:sz w:val="22"/>
          <w:szCs w:val="22"/>
          <w14:ligatures w14:val="none"/>
        </w:rPr>
        <w:t>.</w:t>
      </w:r>
    </w:p>
    <w:p w14:paraId="1A4D980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CDDC4C" w14:textId="77777777" w:rsidR="00E402C6" w:rsidRPr="00AE506C" w:rsidRDefault="00E402C6" w:rsidP="00E402C6">
      <w:pPr>
        <w:widowControl w:val="0"/>
        <w:autoSpaceDE w:val="0"/>
        <w:autoSpaceDN w:val="0"/>
        <w:spacing w:after="0" w:line="240" w:lineRule="auto"/>
        <w:jc w:val="both"/>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u w:val="single"/>
          <w14:ligatures w14:val="none"/>
        </w:rPr>
        <w:t>Senyvi</w:t>
      </w:r>
      <w:r w:rsidRPr="00AE506C">
        <w:rPr>
          <w:rFonts w:ascii="Times New Roman" w:eastAsia="Times New Roman" w:hAnsi="Times New Roman" w:cs="Times New Roman"/>
          <w:i/>
          <w:spacing w:val="-1"/>
          <w:kern w:val="0"/>
          <w:sz w:val="22"/>
          <w:szCs w:val="22"/>
          <w:u w:val="single"/>
          <w14:ligatures w14:val="none"/>
        </w:rPr>
        <w:t xml:space="preserve"> </w:t>
      </w:r>
      <w:r w:rsidRPr="00AE506C">
        <w:rPr>
          <w:rFonts w:ascii="Times New Roman" w:eastAsia="Times New Roman" w:hAnsi="Times New Roman" w:cs="Times New Roman"/>
          <w:i/>
          <w:spacing w:val="-2"/>
          <w:kern w:val="0"/>
          <w:sz w:val="22"/>
          <w:szCs w:val="22"/>
          <w:u w:val="single"/>
          <w14:ligatures w14:val="none"/>
        </w:rPr>
        <w:t>pacientai</w:t>
      </w:r>
    </w:p>
    <w:p w14:paraId="1F9DEE42" w14:textId="7245774B" w:rsidR="00E402C6" w:rsidRPr="00AE506C" w:rsidRDefault="00E402C6" w:rsidP="00E402C6">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Sveikiems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senyviems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asmenims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70</w:t>
      </w:r>
      <w:r w:rsidR="00A92039" w:rsidRPr="00AE506C">
        <w:rPr>
          <w:rFonts w:ascii="Times New Roman" w:eastAsia="Times New Roman" w:hAnsi="Times New Roman" w:cs="Times New Roman"/>
          <w:spacing w:val="-2"/>
          <w:kern w:val="0"/>
          <w:sz w:val="22"/>
          <w:szCs w:val="22"/>
          <w14:ligatures w14:val="none"/>
        </w:rPr>
        <w:t> metų</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bendra</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(100</w:t>
      </w:r>
      <w:r w:rsidR="00680DA0" w:rsidRPr="00AE506C">
        <w:rPr>
          <w:rFonts w:ascii="Times New Roman" w:eastAsia="Times New Roman" w:hAnsi="Times New Roman" w:cs="Times New Roman"/>
          <w:spacing w:val="-4"/>
          <w:kern w:val="0"/>
          <w:sz w:val="22"/>
          <w:szCs w:val="22"/>
          <w14:ligatures w14:val="none"/>
        </w:rPr>
        <w:t> mg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 parą)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ekspozicija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32</w:t>
      </w:r>
      <w:r w:rsidR="00A92039" w:rsidRPr="00AE506C">
        <w:rPr>
          <w:rFonts w:ascii="Times New Roman" w:eastAsia="Times New Roman" w:hAnsi="Times New Roman" w:cs="Times New Roman"/>
          <w:spacing w:val="-4"/>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didesnė,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didžiausia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koncentracija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plazmoje –</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18</w:t>
      </w:r>
      <w:r w:rsidR="00A92039" w:rsidRPr="00AE506C">
        <w:rPr>
          <w:rFonts w:ascii="Times New Roman" w:eastAsia="Times New Roman" w:hAnsi="Times New Roman" w:cs="Times New Roman"/>
          <w:spacing w:val="-5"/>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didesnė,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lyginant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 jaunais sveikais asmenimis (18-40</w:t>
      </w:r>
      <w:r w:rsidR="00A92039" w:rsidRPr="00AE506C">
        <w:rPr>
          <w:rFonts w:ascii="Times New Roman" w:eastAsia="Times New Roman" w:hAnsi="Times New Roman" w:cs="Times New Roman"/>
          <w:kern w:val="0"/>
          <w:sz w:val="22"/>
          <w:szCs w:val="22"/>
          <w14:ligatures w14:val="none"/>
        </w:rPr>
        <w:t> metų</w:t>
      </w:r>
      <w:r w:rsidRPr="00AE506C">
        <w:rPr>
          <w:rFonts w:ascii="Times New Roman" w:eastAsia="Times New Roman" w:hAnsi="Times New Roman" w:cs="Times New Roman"/>
          <w:kern w:val="0"/>
          <w:sz w:val="22"/>
          <w:szCs w:val="22"/>
          <w14:ligatures w14:val="none"/>
        </w:rPr>
        <w:t>). Tačiau šie skirtumai nėra laikomi kliniškai reikšmingais.</w:t>
      </w:r>
      <w:r w:rsidR="005513B7"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Amžius</w:t>
      </w:r>
      <w:r w:rsidRPr="00AE506C">
        <w:rPr>
          <w:rFonts w:ascii="Times New Roman" w:eastAsia="Times New Roman" w:hAnsi="Times New Roman" w:cs="Times New Roman"/>
          <w:spacing w:val="-7"/>
          <w:kern w:val="0"/>
          <w:sz w:val="22"/>
          <w:szCs w:val="22"/>
          <w14:ligatures w14:val="none"/>
        </w:rPr>
        <w:t xml:space="preserve"> </w:t>
      </w:r>
      <w:r w:rsidR="005513B7" w:rsidRPr="00AE506C">
        <w:rPr>
          <w:rFonts w:ascii="Times New Roman" w:eastAsia="Times New Roman" w:hAnsi="Times New Roman" w:cs="Times New Roman"/>
          <w:kern w:val="0"/>
          <w:sz w:val="22"/>
          <w:szCs w:val="22"/>
          <w14:ligatures w14:val="none"/>
        </w:rPr>
        <w:t>nedaro įtakos</w:t>
      </w:r>
      <w:r w:rsidRPr="00AE506C">
        <w:rPr>
          <w:rFonts w:ascii="Times New Roman" w:eastAsia="Times New Roman" w:hAnsi="Times New Roman" w:cs="Times New Roman"/>
          <w:spacing w:val="-6"/>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sukeliam</w:t>
      </w:r>
      <w:r w:rsidR="005513B7" w:rsidRPr="00AE506C">
        <w:rPr>
          <w:rFonts w:ascii="Times New Roman" w:eastAsia="Times New Roman" w:hAnsi="Times New Roman" w:cs="Times New Roman"/>
          <w:kern w:val="0"/>
          <w:sz w:val="22"/>
          <w:szCs w:val="22"/>
          <w14:ligatures w14:val="none"/>
        </w:rPr>
        <w:t>am</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DPP-4</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slopinim</w:t>
      </w:r>
      <w:r w:rsidR="005513B7" w:rsidRPr="00AE506C">
        <w:rPr>
          <w:rFonts w:ascii="Times New Roman" w:eastAsia="Times New Roman" w:hAnsi="Times New Roman" w:cs="Times New Roman"/>
          <w:spacing w:val="-2"/>
          <w:kern w:val="0"/>
          <w:sz w:val="22"/>
          <w:szCs w:val="22"/>
          <w14:ligatures w14:val="none"/>
        </w:rPr>
        <w:t>ui</w:t>
      </w:r>
      <w:r w:rsidRPr="00AE506C">
        <w:rPr>
          <w:rFonts w:ascii="Times New Roman" w:eastAsia="Times New Roman" w:hAnsi="Times New Roman" w:cs="Times New Roman"/>
          <w:spacing w:val="-2"/>
          <w:kern w:val="0"/>
          <w:sz w:val="22"/>
          <w:szCs w:val="22"/>
          <w14:ligatures w14:val="none"/>
        </w:rPr>
        <w:t>.</w:t>
      </w:r>
    </w:p>
    <w:p w14:paraId="08CA10A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EE8740" w14:textId="07F95959" w:rsidR="00E402C6" w:rsidRPr="00AE506C" w:rsidRDefault="00BA2766"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u w:val="single"/>
          <w14:ligatures w14:val="none"/>
        </w:rPr>
        <w:t>Sutrikusi kepenų funkcija</w:t>
      </w:r>
    </w:p>
    <w:p w14:paraId="3BC78A40" w14:textId="6112A28F"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Kepenų funkcijos sutrikimo įtaka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farmakokinetikai buvo tiriama pacientams, kuriems, pagal </w:t>
      </w:r>
      <w:proofErr w:type="spellStart"/>
      <w:r w:rsidRPr="00AE506C">
        <w:rPr>
          <w:rFonts w:ascii="Times New Roman" w:eastAsia="Times New Roman" w:hAnsi="Times New Roman" w:cs="Times New Roman"/>
          <w:kern w:val="0"/>
          <w:sz w:val="22"/>
          <w:szCs w:val="22"/>
          <w14:ligatures w14:val="none"/>
        </w:rPr>
        <w:t>Child-Pugh</w:t>
      </w:r>
      <w:proofErr w:type="spellEnd"/>
      <w:r w:rsidRPr="00AE506C">
        <w:rPr>
          <w:rFonts w:ascii="Times New Roman" w:eastAsia="Times New Roman" w:hAnsi="Times New Roman" w:cs="Times New Roman"/>
          <w:kern w:val="0"/>
          <w:sz w:val="22"/>
          <w:szCs w:val="22"/>
          <w14:ligatures w14:val="none"/>
        </w:rPr>
        <w:t xml:space="preserve"> balus (nuo 6</w:t>
      </w:r>
      <w:r w:rsidR="005513B7"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balų, kurie rodė lengvą </w:t>
      </w:r>
      <w:r w:rsidR="00BC17EC" w:rsidRPr="00AE506C">
        <w:rPr>
          <w:rFonts w:ascii="Times New Roman" w:eastAsia="Times New Roman" w:hAnsi="Times New Roman" w:cs="Times New Roman"/>
          <w:kern w:val="0"/>
          <w:sz w:val="22"/>
          <w:szCs w:val="22"/>
          <w14:ligatures w14:val="none"/>
        </w:rPr>
        <w:t>funkcijos sutrikimą</w:t>
      </w:r>
      <w:r w:rsidRPr="00AE506C">
        <w:rPr>
          <w:rFonts w:ascii="Times New Roman" w:eastAsia="Times New Roman" w:hAnsi="Times New Roman" w:cs="Times New Roman"/>
          <w:kern w:val="0"/>
          <w:sz w:val="22"/>
          <w:szCs w:val="22"/>
          <w14:ligatures w14:val="none"/>
        </w:rPr>
        <w:t>, iki 12</w:t>
      </w:r>
      <w:r w:rsidR="005513B7"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balų, kurie rodė sunkų </w:t>
      </w:r>
      <w:r w:rsidR="00BC17EC" w:rsidRPr="00AE506C">
        <w:rPr>
          <w:rFonts w:ascii="Times New Roman" w:eastAsia="Times New Roman" w:hAnsi="Times New Roman" w:cs="Times New Roman"/>
          <w:kern w:val="0"/>
          <w:sz w:val="22"/>
          <w:szCs w:val="22"/>
          <w14:ligatures w14:val="none"/>
        </w:rPr>
        <w:t>funkcijos sutrikimą</w:t>
      </w:r>
      <w:r w:rsidRPr="00AE506C">
        <w:rPr>
          <w:rFonts w:ascii="Times New Roman" w:eastAsia="Times New Roman" w:hAnsi="Times New Roman" w:cs="Times New Roman"/>
          <w:kern w:val="0"/>
          <w:sz w:val="22"/>
          <w:szCs w:val="22"/>
          <w14:ligatures w14:val="none"/>
        </w:rPr>
        <w:t xml:space="preserve">), buvo nesunkus, vidutinio sunkumo ir sunkus kepenų </w:t>
      </w:r>
      <w:r w:rsidR="00BC5052"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 xml:space="preserve">, jų duomenys buvo lyginami su sveikų asmenų. Pacientams, kuriems buvo nesunkus ar vidutinio sunkumo kepenų </w:t>
      </w:r>
      <w:r w:rsidR="00BC5052"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 xml:space="preserve">, po vienkartinės dozės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ekspozicija buvo mažesnė (atitinkamai, 20</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ir 8</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kuriems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sunkus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kepenų</w:t>
      </w:r>
      <w:r w:rsidRPr="00AE506C">
        <w:rPr>
          <w:rFonts w:ascii="Times New Roman" w:eastAsia="Times New Roman" w:hAnsi="Times New Roman" w:cs="Times New Roman"/>
          <w:spacing w:val="-2"/>
          <w:kern w:val="0"/>
          <w:sz w:val="22"/>
          <w:szCs w:val="22"/>
          <w14:ligatures w14:val="none"/>
        </w:rPr>
        <w:t xml:space="preserve"> </w:t>
      </w:r>
      <w:r w:rsidR="00027C59"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ekspozicija</w:t>
      </w:r>
      <w:r w:rsidRPr="00AE506C">
        <w:rPr>
          <w:rFonts w:ascii="Times New Roman" w:eastAsia="Times New Roman" w:hAnsi="Times New Roman" w:cs="Times New Roman"/>
          <w:spacing w:val="-4"/>
          <w:kern w:val="0"/>
          <w:sz w:val="22"/>
          <w:szCs w:val="22"/>
          <w14:ligatures w14:val="none"/>
        </w:rPr>
        <w:t xml:space="preserve"> </w:t>
      </w:r>
      <w:r w:rsidR="004C02CF">
        <w:rPr>
          <w:rFonts w:ascii="Times New Roman" w:eastAsia="Times New Roman" w:hAnsi="Times New Roman" w:cs="Times New Roman"/>
          <w:kern w:val="0"/>
          <w:sz w:val="22"/>
          <w:szCs w:val="22"/>
          <w14:ligatures w14:val="none"/>
        </w:rPr>
        <w:t>padidėjo iki</w:t>
      </w:r>
      <w:r w:rsidR="004C02CF"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22</w:t>
      </w:r>
      <w:r w:rsidR="00A92039" w:rsidRPr="00AE506C">
        <w:rPr>
          <w:rFonts w:ascii="Times New Roman" w:eastAsia="Times New Roman" w:hAnsi="Times New Roman" w:cs="Times New Roman"/>
          <w:spacing w:val="-3"/>
          <w:kern w:val="0"/>
          <w:sz w:val="22"/>
          <w:szCs w:val="22"/>
          <w14:ligatures w14:val="none"/>
        </w:rPr>
        <w:t> </w:t>
      </w:r>
      <w:r w:rsidR="00A92039"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kern w:val="0"/>
          <w:sz w:val="22"/>
          <w:szCs w:val="22"/>
          <w14:ligatures w14:val="none"/>
        </w:rPr>
        <w:t xml:space="preserve">. Didžiausias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ekspozicijos pokytis (padidėjimas ar sumažėjimas) yra apie ~ 30</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 ir manoma, kad jis nėra kliniškai reikšmingas. Koreliacijos tarp kepenų ligos sunkumo ir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ekspozicijos pokyčių nebuvo nustatyta.</w:t>
      </w:r>
    </w:p>
    <w:p w14:paraId="4BCE3BEF" w14:textId="77777777" w:rsidR="00A92039"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69B073" w14:textId="690A3694" w:rsidR="00BA2766" w:rsidRPr="00AE506C" w:rsidRDefault="00BA2766" w:rsidP="00BA276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u w:val="single"/>
          <w14:ligatures w14:val="none"/>
        </w:rPr>
        <w:t>Sutrikusi inkstų funkcija</w:t>
      </w:r>
    </w:p>
    <w:p w14:paraId="4C429F08" w14:textId="390DF9AF"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Atliktas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kartotinių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dozių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atviras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klinikinis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vertinti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mažesnių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terapinių</w:t>
      </w:r>
      <w:r w:rsidRPr="00AE506C">
        <w:rPr>
          <w:rFonts w:ascii="Times New Roman" w:eastAsia="Times New Roman" w:hAnsi="Times New Roman" w:cs="Times New Roman"/>
          <w:spacing w:val="-6"/>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dozių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kartą per parą) farmakokinetikos duomenys pacientams, kuriems buvo įvairaus laipsnio lėtinis inkstų </w:t>
      </w:r>
      <w:r w:rsidR="00027C59"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 xml:space="preserve">, apibūdinamas pagal kreatinino klirensą (nesunkus </w:t>
      </w:r>
      <w:r w:rsidR="00027C59" w:rsidRPr="00AE506C">
        <w:rPr>
          <w:rFonts w:ascii="Times New Roman" w:eastAsia="Times New Roman" w:hAnsi="Times New Roman" w:cs="Times New Roman"/>
          <w:kern w:val="0"/>
          <w:sz w:val="22"/>
          <w:szCs w:val="22"/>
          <w14:ligatures w14:val="none"/>
        </w:rPr>
        <w:t xml:space="preserve">inkstų </w:t>
      </w:r>
      <w:proofErr w:type="spellStart"/>
      <w:r w:rsidR="00027C59" w:rsidRPr="00AE506C">
        <w:rPr>
          <w:rFonts w:ascii="Times New Roman" w:eastAsia="Times New Roman" w:hAnsi="Times New Roman" w:cs="Times New Roman"/>
          <w:kern w:val="0"/>
          <w:sz w:val="22"/>
          <w:szCs w:val="22"/>
          <w14:ligatures w14:val="none"/>
        </w:rPr>
        <w:t>funkcijjos</w:t>
      </w:r>
      <w:proofErr w:type="spellEnd"/>
      <w:r w:rsidR="00027C59" w:rsidRPr="00AE506C">
        <w:rPr>
          <w:rFonts w:ascii="Times New Roman" w:eastAsia="Times New Roman" w:hAnsi="Times New Roman" w:cs="Times New Roman"/>
          <w:kern w:val="0"/>
          <w:sz w:val="22"/>
          <w:szCs w:val="22"/>
          <w14:ligatures w14:val="none"/>
        </w:rPr>
        <w:t xml:space="preserve"> sutrikimas</w:t>
      </w:r>
      <w:r w:rsidRPr="00AE506C">
        <w:rPr>
          <w:rFonts w:ascii="Times New Roman" w:eastAsia="Times New Roman" w:hAnsi="Times New Roman" w:cs="Times New Roman"/>
          <w:kern w:val="0"/>
          <w:sz w:val="22"/>
          <w:szCs w:val="22"/>
          <w14:ligatures w14:val="none"/>
        </w:rPr>
        <w:t xml:space="preserve">: kreatinino klirensas nuo 50 iki </w:t>
      </w:r>
      <w:r w:rsidR="00A92039" w:rsidRPr="00AE506C">
        <w:rPr>
          <w:rFonts w:ascii="Times New Roman" w:eastAsia="Times New Roman" w:hAnsi="Times New Roman" w:cs="Times New Roman"/>
          <w:kern w:val="0"/>
          <w:sz w:val="22"/>
          <w:szCs w:val="22"/>
          <w14:ligatures w14:val="none"/>
        </w:rPr>
        <w:t>&lt; </w:t>
      </w:r>
      <w:r w:rsidRPr="00AE506C">
        <w:rPr>
          <w:rFonts w:ascii="Times New Roman" w:eastAsia="Times New Roman" w:hAnsi="Times New Roman" w:cs="Times New Roman"/>
          <w:kern w:val="0"/>
          <w:sz w:val="22"/>
          <w:szCs w:val="22"/>
          <w14:ligatures w14:val="none"/>
        </w:rPr>
        <w:t>80</w:t>
      </w:r>
      <w:r w:rsidR="00A92039" w:rsidRPr="00AE506C">
        <w:rPr>
          <w:rFonts w:ascii="Times New Roman" w:eastAsia="Times New Roman" w:hAnsi="Times New Roman" w:cs="Times New Roman"/>
          <w:kern w:val="0"/>
          <w:sz w:val="22"/>
          <w:szCs w:val="22"/>
          <w14:ligatures w14:val="none"/>
        </w:rPr>
        <w:t> ml/</w:t>
      </w:r>
      <w:r w:rsidRPr="00AE506C">
        <w:rPr>
          <w:rFonts w:ascii="Times New Roman" w:eastAsia="Times New Roman" w:hAnsi="Times New Roman" w:cs="Times New Roman"/>
          <w:kern w:val="0"/>
          <w:sz w:val="22"/>
          <w:szCs w:val="22"/>
          <w14:ligatures w14:val="none"/>
        </w:rPr>
        <w:t xml:space="preserve">min., vidutinio sunkumo: nuo 30 iki </w:t>
      </w:r>
      <w:r w:rsidR="00A92039" w:rsidRPr="00AE506C">
        <w:rPr>
          <w:rFonts w:ascii="Times New Roman" w:eastAsia="Times New Roman" w:hAnsi="Times New Roman" w:cs="Times New Roman"/>
          <w:kern w:val="0"/>
          <w:sz w:val="22"/>
          <w:szCs w:val="22"/>
          <w14:ligatures w14:val="none"/>
        </w:rPr>
        <w:t>&lt; </w:t>
      </w:r>
      <w:r w:rsidRPr="00AE506C">
        <w:rPr>
          <w:rFonts w:ascii="Times New Roman" w:eastAsia="Times New Roman" w:hAnsi="Times New Roman" w:cs="Times New Roman"/>
          <w:kern w:val="0"/>
          <w:sz w:val="22"/>
          <w:szCs w:val="22"/>
          <w14:ligatures w14:val="none"/>
        </w:rPr>
        <w:t>50</w:t>
      </w:r>
      <w:r w:rsidR="00A92039" w:rsidRPr="00AE506C">
        <w:rPr>
          <w:rFonts w:ascii="Times New Roman" w:eastAsia="Times New Roman" w:hAnsi="Times New Roman" w:cs="Times New Roman"/>
          <w:kern w:val="0"/>
          <w:sz w:val="22"/>
          <w:szCs w:val="22"/>
          <w14:ligatures w14:val="none"/>
        </w:rPr>
        <w:t> ml/</w:t>
      </w:r>
      <w:r w:rsidRPr="00AE506C">
        <w:rPr>
          <w:rFonts w:ascii="Times New Roman" w:eastAsia="Times New Roman" w:hAnsi="Times New Roman" w:cs="Times New Roman"/>
          <w:kern w:val="0"/>
          <w:sz w:val="22"/>
          <w:szCs w:val="22"/>
          <w14:ligatures w14:val="none"/>
        </w:rPr>
        <w:t>min. ir sunkus:</w:t>
      </w:r>
      <w:r w:rsidR="00A92039" w:rsidRPr="00AE506C">
        <w:rPr>
          <w:rFonts w:ascii="Times New Roman" w:eastAsia="Times New Roman" w:hAnsi="Times New Roman" w:cs="Times New Roman"/>
          <w:kern w:val="0"/>
          <w:sz w:val="22"/>
          <w:szCs w:val="22"/>
          <w14:ligatures w14:val="none"/>
        </w:rPr>
        <w:t xml:space="preserve"> &lt; </w:t>
      </w:r>
      <w:r w:rsidRPr="00AE506C">
        <w:rPr>
          <w:rFonts w:ascii="Times New Roman" w:eastAsia="Times New Roman" w:hAnsi="Times New Roman" w:cs="Times New Roman"/>
          <w:kern w:val="0"/>
          <w:sz w:val="22"/>
          <w:szCs w:val="22"/>
          <w14:ligatures w14:val="none"/>
        </w:rPr>
        <w:t>30</w:t>
      </w:r>
      <w:r w:rsidR="00A92039" w:rsidRPr="00AE506C">
        <w:rPr>
          <w:rFonts w:ascii="Times New Roman" w:eastAsia="Times New Roman" w:hAnsi="Times New Roman" w:cs="Times New Roman"/>
          <w:spacing w:val="-2"/>
          <w:kern w:val="0"/>
          <w:sz w:val="22"/>
          <w:szCs w:val="22"/>
          <w14:ligatures w14:val="none"/>
        </w:rPr>
        <w:t> ml/</w:t>
      </w:r>
      <w:r w:rsidRPr="00AE506C">
        <w:rPr>
          <w:rFonts w:ascii="Times New Roman" w:eastAsia="Times New Roman" w:hAnsi="Times New Roman" w:cs="Times New Roman"/>
          <w:kern w:val="0"/>
          <w:sz w:val="22"/>
          <w:szCs w:val="22"/>
          <w14:ligatures w14:val="none"/>
        </w:rPr>
        <w:t>min.),</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lyginant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sveikų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kontrolinių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asmenų,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inkstų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funkcija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normali, </w:t>
      </w:r>
      <w:r w:rsidRPr="00AE506C">
        <w:rPr>
          <w:rFonts w:ascii="Times New Roman" w:eastAsia="Times New Roman" w:hAnsi="Times New Roman" w:cs="Times New Roman"/>
          <w:spacing w:val="-2"/>
          <w:kern w:val="0"/>
          <w:sz w:val="22"/>
          <w:szCs w:val="22"/>
          <w14:ligatures w14:val="none"/>
        </w:rPr>
        <w:t>duomenimis.</w:t>
      </w:r>
    </w:p>
    <w:p w14:paraId="3F43F0EB" w14:textId="77777777" w:rsidR="0023101A"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Lyginant su sveikų</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kontrolinių asmenų, kurių inkstų funkcija buvo normali, duomenimis, pacientams, kuriems buvo nesunkus, vidutinio sunkumo ar sunkus inkstų </w:t>
      </w:r>
      <w:r w:rsidR="00A13B63"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AUC rodiklis padidėjo, atitinkamai, vidutiniškai 1,4, 1,7 ir 2</w:t>
      </w:r>
      <w:r w:rsidR="0023101A"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kartus. Pacientams, kuriems buvo nesunkus, vidutinio sunkumo ar sunkus inkstų </w:t>
      </w:r>
      <w:r w:rsidR="0023101A"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 vaistinio preparato metabolitų LAY151 ir BQS867 AUC rodikliai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padidėjo,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atitinkamai,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vidutiniškai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maždaug</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1,5,</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3</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7</w:t>
      </w:r>
      <w:r w:rsidR="0023101A"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kartus.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Riboti duomenys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apie</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vaistinio preparato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poveikį</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kuriems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galutinė</w:t>
      </w:r>
      <w:r w:rsidR="00E90EFB" w:rsidRPr="00AE506C">
        <w:rPr>
          <w:rFonts w:ascii="Times New Roman" w:eastAsia="Times New Roman" w:hAnsi="Times New Roman" w:cs="Times New Roman"/>
          <w:kern w:val="0"/>
          <w:sz w:val="22"/>
          <w:szCs w:val="22"/>
          <w14:ligatures w14:val="none"/>
        </w:rPr>
        <w:t>s stadijos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inkstų</w:t>
      </w:r>
      <w:r w:rsidRPr="00AE506C">
        <w:rPr>
          <w:rFonts w:ascii="Times New Roman" w:eastAsia="Times New Roman" w:hAnsi="Times New Roman" w:cs="Times New Roman"/>
          <w:spacing w:val="-6"/>
          <w:kern w:val="0"/>
          <w:sz w:val="22"/>
          <w:szCs w:val="22"/>
          <w14:ligatures w14:val="none"/>
        </w:rPr>
        <w:t xml:space="preserve"> </w:t>
      </w:r>
      <w:r w:rsidR="00E90EFB" w:rsidRPr="00AE506C">
        <w:rPr>
          <w:rFonts w:ascii="Times New Roman" w:eastAsia="Times New Roman" w:hAnsi="Times New Roman" w:cs="Times New Roman"/>
          <w:kern w:val="0"/>
          <w:sz w:val="22"/>
          <w:szCs w:val="22"/>
          <w14:ligatures w14:val="none"/>
        </w:rPr>
        <w:t>liga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r w:rsidR="00E90EFB" w:rsidRPr="00AE506C">
        <w:rPr>
          <w:rFonts w:ascii="Times New Roman" w:eastAsia="Times New Roman" w:hAnsi="Times New Roman" w:cs="Times New Roman"/>
          <w:kern w:val="0"/>
          <w:sz w:val="22"/>
          <w:szCs w:val="22"/>
          <w14:ligatures w14:val="none"/>
        </w:rPr>
        <w:t>GSIL</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rodo,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kad</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ekspozicija yra panaši kaip pacientams, kuriems yra sunkus inkstų </w:t>
      </w:r>
      <w:r w:rsidR="0023101A" w:rsidRPr="00AE506C">
        <w:rPr>
          <w:rFonts w:ascii="Times New Roman" w:eastAsia="Times New Roman" w:hAnsi="Times New Roman" w:cs="Times New Roman"/>
          <w:kern w:val="0"/>
          <w:sz w:val="22"/>
          <w:szCs w:val="22"/>
          <w14:ligatures w14:val="none"/>
        </w:rPr>
        <w:t>funkcijos sutrikimas</w:t>
      </w:r>
      <w:r w:rsidRPr="00AE506C">
        <w:rPr>
          <w:rFonts w:ascii="Times New Roman" w:eastAsia="Times New Roman" w:hAnsi="Times New Roman" w:cs="Times New Roman"/>
          <w:kern w:val="0"/>
          <w:sz w:val="22"/>
          <w:szCs w:val="22"/>
          <w14:ligatures w14:val="none"/>
        </w:rPr>
        <w:t>.</w:t>
      </w:r>
    </w:p>
    <w:p w14:paraId="32DBD345" w14:textId="69324490"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LAY151 metabolito koncentracija buvo apytiksliai 2-3</w:t>
      </w:r>
      <w:r w:rsidR="0023101A"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kartus didesnė nei pacientams, kuriems buvo sunkus inkstų </w:t>
      </w:r>
      <w:r w:rsidR="0023101A" w:rsidRPr="00AE506C">
        <w:rPr>
          <w:rFonts w:ascii="Times New Roman" w:eastAsia="Times New Roman" w:hAnsi="Times New Roman" w:cs="Times New Roman"/>
          <w:spacing w:val="-2"/>
          <w:kern w:val="0"/>
          <w:sz w:val="22"/>
          <w:szCs w:val="22"/>
          <w14:ligatures w14:val="none"/>
        </w:rPr>
        <w:t>funkcijos sutrikimas</w:t>
      </w:r>
      <w:r w:rsidRPr="00AE506C">
        <w:rPr>
          <w:rFonts w:ascii="Times New Roman" w:eastAsia="Times New Roman" w:hAnsi="Times New Roman" w:cs="Times New Roman"/>
          <w:spacing w:val="-2"/>
          <w:kern w:val="0"/>
          <w:sz w:val="22"/>
          <w:szCs w:val="22"/>
          <w14:ligatures w14:val="none"/>
        </w:rPr>
        <w:t>.</w:t>
      </w:r>
    </w:p>
    <w:p w14:paraId="3644BDF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391DB4" w14:textId="47AD450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Nedidelis</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kiekis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pašalinamas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hemodializės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(3</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3-4</w:t>
      </w:r>
      <w:r w:rsidR="00C10F2E" w:rsidRPr="00AE506C">
        <w:rPr>
          <w:rFonts w:ascii="Times New Roman" w:eastAsia="Times New Roman" w:hAnsi="Times New Roman" w:cs="Times New Roman"/>
          <w:spacing w:val="-6"/>
          <w:kern w:val="0"/>
          <w:sz w:val="22"/>
          <w:szCs w:val="22"/>
          <w14:ligatures w14:val="none"/>
        </w:rPr>
        <w:t> </w:t>
      </w:r>
      <w:r w:rsidRPr="00AE506C">
        <w:rPr>
          <w:rFonts w:ascii="Times New Roman" w:eastAsia="Times New Roman" w:hAnsi="Times New Roman" w:cs="Times New Roman"/>
          <w:kern w:val="0"/>
          <w:sz w:val="22"/>
          <w:szCs w:val="22"/>
          <w14:ligatures w14:val="none"/>
        </w:rPr>
        <w:t>valandų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trukmės hemodializės procedūrą, kuri buvo pradėta praėjus 4</w:t>
      </w:r>
      <w:r w:rsidR="00C10F2E"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valandoms nuo dozės vartojimo).</w:t>
      </w:r>
    </w:p>
    <w:p w14:paraId="701919A9" w14:textId="77777777" w:rsidR="00A92039"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353BD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i/>
          <w:kern w:val="0"/>
          <w:sz w:val="22"/>
          <w:szCs w:val="22"/>
          <w:u w:val="single"/>
          <w14:ligatures w14:val="none"/>
        </w:rPr>
        <w:t>Etninės</w:t>
      </w:r>
      <w:r w:rsidRPr="00AE506C">
        <w:rPr>
          <w:rFonts w:ascii="Times New Roman" w:eastAsia="Times New Roman" w:hAnsi="Times New Roman" w:cs="Times New Roman"/>
          <w:i/>
          <w:spacing w:val="-3"/>
          <w:kern w:val="0"/>
          <w:sz w:val="22"/>
          <w:szCs w:val="22"/>
          <w:u w:val="single"/>
          <w14:ligatures w14:val="none"/>
        </w:rPr>
        <w:t xml:space="preserve"> </w:t>
      </w:r>
      <w:r w:rsidRPr="00AE506C">
        <w:rPr>
          <w:rFonts w:ascii="Times New Roman" w:eastAsia="Times New Roman" w:hAnsi="Times New Roman" w:cs="Times New Roman"/>
          <w:i/>
          <w:spacing w:val="-2"/>
          <w:kern w:val="0"/>
          <w:sz w:val="22"/>
          <w:szCs w:val="22"/>
          <w:u w:val="single"/>
          <w14:ligatures w14:val="none"/>
        </w:rPr>
        <w:t>grupės</w:t>
      </w:r>
    </w:p>
    <w:p w14:paraId="0D464CF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Turimi</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riboti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duomenys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rodo,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kad</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rasė</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neturi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reikšmingos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įtakos</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farmakokinetikai.</w:t>
      </w:r>
    </w:p>
    <w:p w14:paraId="5D03D56E"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71FC928" w14:textId="77777777" w:rsidR="00E402C6" w:rsidRPr="00AE506C"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AE506C">
        <w:rPr>
          <w:rFonts w:ascii="Times New Roman" w:eastAsia="Times New Roman" w:hAnsi="Times New Roman" w:cs="Times New Roman"/>
          <w:b/>
          <w:bCs/>
          <w:kern w:val="0"/>
          <w:sz w:val="22"/>
          <w:szCs w:val="22"/>
          <w14:ligatures w14:val="none"/>
        </w:rPr>
        <w:t>Ikiklinikinių</w:t>
      </w:r>
      <w:proofErr w:type="spellEnd"/>
      <w:r w:rsidRPr="00AE506C">
        <w:rPr>
          <w:rFonts w:ascii="Times New Roman" w:eastAsia="Times New Roman" w:hAnsi="Times New Roman" w:cs="Times New Roman"/>
          <w:b/>
          <w:bCs/>
          <w:spacing w:val="-7"/>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saugumo</w:t>
      </w:r>
      <w:r w:rsidRPr="00AE506C">
        <w:rPr>
          <w:rFonts w:ascii="Times New Roman" w:eastAsia="Times New Roman" w:hAnsi="Times New Roman" w:cs="Times New Roman"/>
          <w:b/>
          <w:bCs/>
          <w:spacing w:val="-9"/>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tyrimų</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duomenys</w:t>
      </w:r>
    </w:p>
    <w:p w14:paraId="1974E876"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9158A38" w14:textId="22F328FC" w:rsidR="00A92039" w:rsidRPr="00AE506C" w:rsidRDefault="004E4CC0" w:rsidP="00E402C6">
      <w:pPr>
        <w:widowControl w:val="0"/>
        <w:autoSpaceDE w:val="0"/>
        <w:autoSpaceDN w:val="0"/>
        <w:spacing w:after="0" w:line="240" w:lineRule="auto"/>
        <w:rPr>
          <w:rFonts w:ascii="Times New Roman" w:eastAsia="Times New Roman" w:hAnsi="Times New Roman" w:cs="Times New Roman"/>
          <w:kern w:val="0"/>
          <w:position w:val="2"/>
          <w:sz w:val="22"/>
          <w:szCs w:val="22"/>
          <w14:ligatures w14:val="none"/>
        </w:rPr>
      </w:pPr>
      <w:r w:rsidRPr="00AE506C">
        <w:rPr>
          <w:rFonts w:ascii="Times New Roman" w:eastAsia="Times New Roman" w:hAnsi="Times New Roman" w:cs="Times New Roman"/>
          <w:kern w:val="0"/>
          <w:position w:val="2"/>
          <w:sz w:val="22"/>
          <w:szCs w:val="22"/>
          <w14:ligatures w14:val="none"/>
        </w:rPr>
        <w:t>Šunims, vartojusiems poveikio nesukeliančią 15 mg/kg dozę (7 kartus didesnė už ekspoziciją žmogaus organizme pagal C</w:t>
      </w:r>
      <w:proofErr w:type="spellStart"/>
      <w:r w:rsidRPr="00AE506C">
        <w:rPr>
          <w:rFonts w:ascii="Times New Roman" w:eastAsia="Times New Roman" w:hAnsi="Times New Roman" w:cs="Times New Roman"/>
          <w:kern w:val="0"/>
          <w:sz w:val="22"/>
          <w:szCs w:val="22"/>
          <w:vertAlign w:val="subscript"/>
          <w14:ligatures w14:val="none"/>
        </w:rPr>
        <w:t>max</w:t>
      </w:r>
      <w:proofErr w:type="spellEnd"/>
      <w:r w:rsidRPr="00AE506C">
        <w:rPr>
          <w:rFonts w:ascii="Times New Roman" w:eastAsia="Times New Roman" w:hAnsi="Times New Roman" w:cs="Times New Roman"/>
          <w:kern w:val="0"/>
          <w:position w:val="2"/>
          <w:sz w:val="22"/>
          <w:szCs w:val="22"/>
          <w14:ligatures w14:val="none"/>
        </w:rPr>
        <w:t xml:space="preserve">), buvo pastebėtas </w:t>
      </w:r>
      <w:proofErr w:type="spellStart"/>
      <w:r w:rsidRPr="00AE506C">
        <w:rPr>
          <w:rFonts w:ascii="Times New Roman" w:eastAsia="Times New Roman" w:hAnsi="Times New Roman" w:cs="Times New Roman"/>
          <w:kern w:val="0"/>
          <w:position w:val="2"/>
          <w:sz w:val="22"/>
          <w:szCs w:val="22"/>
          <w14:ligatures w14:val="none"/>
        </w:rPr>
        <w:t>intrakardi</w:t>
      </w:r>
      <w:r w:rsidR="00B91D6B">
        <w:rPr>
          <w:rFonts w:ascii="Times New Roman" w:eastAsia="Times New Roman" w:hAnsi="Times New Roman" w:cs="Times New Roman"/>
          <w:kern w:val="0"/>
          <w:position w:val="2"/>
          <w:sz w:val="22"/>
          <w:szCs w:val="22"/>
          <w14:ligatures w14:val="none"/>
        </w:rPr>
        <w:t>nis</w:t>
      </w:r>
      <w:proofErr w:type="spellEnd"/>
      <w:r w:rsidRPr="00AE506C">
        <w:rPr>
          <w:rFonts w:ascii="Times New Roman" w:eastAsia="Times New Roman" w:hAnsi="Times New Roman" w:cs="Times New Roman"/>
          <w:kern w:val="0"/>
          <w:position w:val="2"/>
          <w:sz w:val="22"/>
          <w:szCs w:val="22"/>
          <w14:ligatures w14:val="none"/>
        </w:rPr>
        <w:t xml:space="preserve"> impulso laidumo sulėtėjimas.</w:t>
      </w:r>
    </w:p>
    <w:p w14:paraId="541ACC6C" w14:textId="77777777" w:rsidR="004E4CC0" w:rsidRPr="00AE506C" w:rsidRDefault="004E4CC0" w:rsidP="00E402C6">
      <w:pPr>
        <w:widowControl w:val="0"/>
        <w:autoSpaceDE w:val="0"/>
        <w:autoSpaceDN w:val="0"/>
        <w:spacing w:after="0" w:line="240" w:lineRule="auto"/>
        <w:rPr>
          <w:rFonts w:ascii="Times New Roman" w:eastAsia="Times New Roman" w:hAnsi="Times New Roman" w:cs="Times New Roman"/>
          <w:kern w:val="0"/>
          <w:position w:val="2"/>
          <w:sz w:val="22"/>
          <w:szCs w:val="22"/>
          <w14:ligatures w14:val="none"/>
        </w:rPr>
      </w:pPr>
    </w:p>
    <w:p w14:paraId="5F9E9727" w14:textId="5EFA8F21"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Putotų alveolinių </w:t>
      </w:r>
      <w:proofErr w:type="spellStart"/>
      <w:r w:rsidRPr="00AE506C">
        <w:rPr>
          <w:rFonts w:ascii="Times New Roman" w:eastAsia="Times New Roman" w:hAnsi="Times New Roman" w:cs="Times New Roman"/>
          <w:kern w:val="0"/>
          <w:sz w:val="22"/>
          <w:szCs w:val="22"/>
          <w14:ligatures w14:val="none"/>
        </w:rPr>
        <w:t>makrofagų</w:t>
      </w:r>
      <w:proofErr w:type="spellEnd"/>
      <w:r w:rsidRPr="00AE506C">
        <w:rPr>
          <w:rFonts w:ascii="Times New Roman" w:eastAsia="Times New Roman" w:hAnsi="Times New Roman" w:cs="Times New Roman"/>
          <w:kern w:val="0"/>
          <w:sz w:val="22"/>
          <w:szCs w:val="22"/>
          <w14:ligatures w14:val="none"/>
        </w:rPr>
        <w:t xml:space="preserve"> kaupimasis plaučiuose stebėtas žiurkėms ir pelėms. Tokio poveikio žiurkėms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nesukėlė</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25</w:t>
      </w:r>
      <w:r w:rsidR="00680DA0" w:rsidRPr="00AE506C">
        <w:rPr>
          <w:rFonts w:ascii="Times New Roman" w:eastAsia="Times New Roman" w:hAnsi="Times New Roman" w:cs="Times New Roman"/>
          <w:spacing w:val="-4"/>
          <w:kern w:val="0"/>
          <w:sz w:val="22"/>
          <w:szCs w:val="22"/>
          <w14:ligatures w14:val="none"/>
        </w:rPr>
        <w:t> mg</w:t>
      </w:r>
      <w:r w:rsidRPr="00AE506C">
        <w:rPr>
          <w:rFonts w:ascii="Times New Roman" w:eastAsia="Times New Roman" w:hAnsi="Times New Roman" w:cs="Times New Roman"/>
          <w:kern w:val="0"/>
          <w:sz w:val="22"/>
          <w:szCs w:val="22"/>
          <w14:ligatures w14:val="none"/>
        </w:rPr>
        <w:t>/kg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w:t>
      </w:r>
      <w:r w:rsidR="008F5E06" w:rsidRPr="00AE506C">
        <w:rPr>
          <w:rFonts w:ascii="Times New Roman" w:eastAsia="Times New Roman" w:hAnsi="Times New Roman" w:cs="Times New Roman"/>
          <w:spacing w:val="-2"/>
          <w:kern w:val="0"/>
          <w:sz w:val="22"/>
          <w:szCs w:val="22"/>
          <w14:ligatures w14:val="none"/>
        </w:rPr>
        <w:t> </w:t>
      </w:r>
      <w:r w:rsidRPr="00AE506C">
        <w:rPr>
          <w:rFonts w:ascii="Times New Roman" w:eastAsia="Times New Roman" w:hAnsi="Times New Roman" w:cs="Times New Roman"/>
          <w:kern w:val="0"/>
          <w:sz w:val="22"/>
          <w:szCs w:val="22"/>
          <w14:ligatures w14:val="none"/>
        </w:rPr>
        <w:t>kartus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didesnė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už</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ekspoziciją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žmogaus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organizme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pagal</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AUC),</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 pelėms - 750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/kg (142</w:t>
      </w:r>
      <w:r w:rsidR="008F5E06"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kartus didesnė už ekspoziciją žmogaus organizme).</w:t>
      </w:r>
    </w:p>
    <w:p w14:paraId="62198E5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977151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Šunims pasireiškė virškinimo trakto simptomai, t. y. minkštos išmatos, </w:t>
      </w:r>
      <w:proofErr w:type="spellStart"/>
      <w:r w:rsidRPr="00AE506C">
        <w:rPr>
          <w:rFonts w:ascii="Times New Roman" w:eastAsia="Times New Roman" w:hAnsi="Times New Roman" w:cs="Times New Roman"/>
          <w:kern w:val="0"/>
          <w:sz w:val="22"/>
          <w:szCs w:val="22"/>
          <w14:ligatures w14:val="none"/>
        </w:rPr>
        <w:t>gleivingos</w:t>
      </w:r>
      <w:proofErr w:type="spellEnd"/>
      <w:r w:rsidRPr="00AE506C">
        <w:rPr>
          <w:rFonts w:ascii="Times New Roman" w:eastAsia="Times New Roman" w:hAnsi="Times New Roman" w:cs="Times New Roman"/>
          <w:kern w:val="0"/>
          <w:sz w:val="22"/>
          <w:szCs w:val="22"/>
          <w14:ligatures w14:val="none"/>
        </w:rPr>
        <w:t xml:space="preserve"> išmatos, viduriavimas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skiriant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didesnes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dozes,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kraujas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išmatose.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Tokio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poveikio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nesukeliančios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dozės nebuvo nustatytos.</w:t>
      </w:r>
    </w:p>
    <w:p w14:paraId="38702F7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DA304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lastRenderedPageBreak/>
        <w:t>Įprastinių</w:t>
      </w:r>
      <w:r w:rsidRPr="00AE506C">
        <w:rPr>
          <w:rFonts w:ascii="Times New Roman" w:eastAsia="Times New Roman" w:hAnsi="Times New Roman" w:cs="Times New Roman"/>
          <w:spacing w:val="-4"/>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in</w:t>
      </w:r>
      <w:proofErr w:type="spellEnd"/>
      <w:r w:rsidRPr="00AE506C">
        <w:rPr>
          <w:rFonts w:ascii="Times New Roman" w:eastAsia="Times New Roman" w:hAnsi="Times New Roman" w:cs="Times New Roman"/>
          <w:i/>
          <w:spacing w:val="-7"/>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vitro</w:t>
      </w:r>
      <w:proofErr w:type="spellEnd"/>
      <w:r w:rsidRPr="00AE506C">
        <w:rPr>
          <w:rFonts w:ascii="Times New Roman" w:eastAsia="Times New Roman" w:hAnsi="Times New Roman" w:cs="Times New Roman"/>
          <w:i/>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6"/>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in</w:t>
      </w:r>
      <w:proofErr w:type="spellEnd"/>
      <w:r w:rsidRPr="00AE506C">
        <w:rPr>
          <w:rFonts w:ascii="Times New Roman" w:eastAsia="Times New Roman" w:hAnsi="Times New Roman" w:cs="Times New Roman"/>
          <w:i/>
          <w:spacing w:val="-6"/>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vivo</w:t>
      </w:r>
      <w:proofErr w:type="spellEnd"/>
      <w:r w:rsidRPr="00AE506C">
        <w:rPr>
          <w:rFonts w:ascii="Times New Roman" w:eastAsia="Times New Roman" w:hAnsi="Times New Roman" w:cs="Times New Roman"/>
          <w:i/>
          <w:spacing w:val="-6"/>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genotoksiškumo</w:t>
      </w:r>
      <w:proofErr w:type="spellEnd"/>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nebuvo</w:t>
      </w:r>
      <w:r w:rsidRPr="00AE506C">
        <w:rPr>
          <w:rFonts w:ascii="Times New Roman" w:eastAsia="Times New Roman" w:hAnsi="Times New Roman" w:cs="Times New Roman"/>
          <w:spacing w:val="-6"/>
          <w:kern w:val="0"/>
          <w:sz w:val="22"/>
          <w:szCs w:val="22"/>
          <w14:ligatures w14:val="none"/>
        </w:rPr>
        <w:t xml:space="preserve"> </w:t>
      </w:r>
      <w:proofErr w:type="spellStart"/>
      <w:r w:rsidRPr="00AE506C">
        <w:rPr>
          <w:rFonts w:ascii="Times New Roman" w:eastAsia="Times New Roman" w:hAnsi="Times New Roman" w:cs="Times New Roman"/>
          <w:spacing w:val="-2"/>
          <w:kern w:val="0"/>
          <w:sz w:val="22"/>
          <w:szCs w:val="22"/>
          <w14:ligatures w14:val="none"/>
        </w:rPr>
        <w:t>mutageniškas</w:t>
      </w:r>
      <w:proofErr w:type="spellEnd"/>
      <w:r w:rsidRPr="00AE506C">
        <w:rPr>
          <w:rFonts w:ascii="Times New Roman" w:eastAsia="Times New Roman" w:hAnsi="Times New Roman" w:cs="Times New Roman"/>
          <w:spacing w:val="-2"/>
          <w:kern w:val="0"/>
          <w:sz w:val="22"/>
          <w:szCs w:val="22"/>
          <w14:ligatures w14:val="none"/>
        </w:rPr>
        <w:t>.</w:t>
      </w:r>
    </w:p>
    <w:p w14:paraId="442486C7" w14:textId="77777777" w:rsidR="00A92039"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7B5FF9" w14:textId="69B1F051"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Žiurkių vaisingumo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ankstyvojo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embriono vystymosi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tyrimų metu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nenustatyta, kad dėl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skyrimo mažėtų vaisingumas, gebėjimas daugintis ar būtų pažeistas ankstyvas embriono vystymasis. Toksinis poveikis embrionui ir vaisiui vertintas žiurkėms ir triušiams. Žiurkėms stebėtas padidėjęs banguotų šonkaulių dažnis, susijęs su tuo, kad mažėjo patelių kūno svoris, tokio poveikio nebebuvo skiriant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75</w:t>
      </w:r>
      <w:r w:rsidR="00680DA0" w:rsidRPr="00AE506C">
        <w:rPr>
          <w:rFonts w:ascii="Times New Roman" w:eastAsia="Times New Roman" w:hAnsi="Times New Roman" w:cs="Times New Roman"/>
          <w:spacing w:val="-4"/>
          <w:kern w:val="0"/>
          <w:sz w:val="22"/>
          <w:szCs w:val="22"/>
          <w14:ligatures w14:val="none"/>
        </w:rPr>
        <w:t> mg</w:t>
      </w:r>
      <w:r w:rsidRPr="00AE506C">
        <w:rPr>
          <w:rFonts w:ascii="Times New Roman" w:eastAsia="Times New Roman" w:hAnsi="Times New Roman" w:cs="Times New Roman"/>
          <w:kern w:val="0"/>
          <w:sz w:val="22"/>
          <w:szCs w:val="22"/>
          <w14:ligatures w14:val="none"/>
        </w:rPr>
        <w:t>/kg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dozę</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(10</w:t>
      </w:r>
      <w:r w:rsidR="005B44AD" w:rsidRPr="00AE506C">
        <w:rPr>
          <w:rFonts w:ascii="Times New Roman" w:eastAsia="Times New Roman" w:hAnsi="Times New Roman" w:cs="Times New Roman"/>
          <w:spacing w:val="-3"/>
          <w:kern w:val="0"/>
          <w:sz w:val="22"/>
          <w:szCs w:val="22"/>
          <w14:ligatures w14:val="none"/>
        </w:rPr>
        <w:t> </w:t>
      </w:r>
      <w:r w:rsidRPr="00AE506C">
        <w:rPr>
          <w:rFonts w:ascii="Times New Roman" w:eastAsia="Times New Roman" w:hAnsi="Times New Roman" w:cs="Times New Roman"/>
          <w:kern w:val="0"/>
          <w:sz w:val="22"/>
          <w:szCs w:val="22"/>
          <w14:ligatures w14:val="none"/>
        </w:rPr>
        <w:t>kartų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didesnę</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už</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ekspoziciją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žmogaus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organizme).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Tik</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tada,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pasireiškė stiprus toksinis poveikis patelei, triušiams stebėtas sumažėjęs kūno svoris ir skeleto pakitimai, rodantys vystymosi sulėtėjimą, tokio poveikio nestebėta skiriant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/kg dozę (9</w:t>
      </w:r>
      <w:r w:rsidR="005F320F"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kartus didesnę už ekspoziciją žmogaus organizme). </w:t>
      </w:r>
      <w:proofErr w:type="spellStart"/>
      <w:r w:rsidRPr="00AE506C">
        <w:rPr>
          <w:rFonts w:ascii="Times New Roman" w:eastAsia="Times New Roman" w:hAnsi="Times New Roman" w:cs="Times New Roman"/>
          <w:kern w:val="0"/>
          <w:sz w:val="22"/>
          <w:szCs w:val="22"/>
          <w14:ligatures w14:val="none"/>
        </w:rPr>
        <w:t>Prenatalinio</w:t>
      </w:r>
      <w:proofErr w:type="spellEnd"/>
      <w:r w:rsidRPr="00AE506C">
        <w:rPr>
          <w:rFonts w:ascii="Times New Roman" w:eastAsia="Times New Roman" w:hAnsi="Times New Roman" w:cs="Times New Roman"/>
          <w:kern w:val="0"/>
          <w:sz w:val="22"/>
          <w:szCs w:val="22"/>
          <w14:ligatures w14:val="none"/>
        </w:rPr>
        <w:t xml:space="preserve"> ir </w:t>
      </w:r>
      <w:proofErr w:type="spellStart"/>
      <w:r w:rsidRPr="00AE506C">
        <w:rPr>
          <w:rFonts w:ascii="Times New Roman" w:eastAsia="Times New Roman" w:hAnsi="Times New Roman" w:cs="Times New Roman"/>
          <w:kern w:val="0"/>
          <w:sz w:val="22"/>
          <w:szCs w:val="22"/>
          <w14:ligatures w14:val="none"/>
        </w:rPr>
        <w:t>postnatalinio</w:t>
      </w:r>
      <w:proofErr w:type="spellEnd"/>
      <w:r w:rsidRPr="00AE506C">
        <w:rPr>
          <w:rFonts w:ascii="Times New Roman" w:eastAsia="Times New Roman" w:hAnsi="Times New Roman" w:cs="Times New Roman"/>
          <w:kern w:val="0"/>
          <w:sz w:val="22"/>
          <w:szCs w:val="22"/>
          <w14:ligatures w14:val="none"/>
        </w:rPr>
        <w:t xml:space="preserve"> vystymosi tyrimai atlikti su žiurkėmis. Pakitimų, t. y. laikinas kūno masės sumažėjimas ir motorinio aktyvumo sumažėjimas F1 kartoje, stebėta tik tada, kai skiriant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150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/kg dozę pasireiškė toksinis poveikis patelei.</w:t>
      </w:r>
    </w:p>
    <w:p w14:paraId="4023029F" w14:textId="77777777" w:rsidR="00A92039"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2A6852F" w14:textId="48C9EBFB"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Dvejų</w:t>
      </w:r>
      <w:r w:rsidR="000354EE">
        <w:rPr>
          <w:rFonts w:ascii="Times New Roman" w:eastAsia="Times New Roman" w:hAnsi="Times New Roman" w:cs="Times New Roman"/>
          <w:kern w:val="0"/>
          <w:sz w:val="22"/>
          <w:szCs w:val="22"/>
          <w14:ligatures w14:val="none"/>
        </w:rPr>
        <w:t xml:space="preserve"> </w:t>
      </w:r>
      <w:r w:rsidR="00A92039" w:rsidRPr="00AE506C">
        <w:rPr>
          <w:rFonts w:ascii="Times New Roman" w:eastAsia="Times New Roman" w:hAnsi="Times New Roman" w:cs="Times New Roman"/>
          <w:kern w:val="0"/>
          <w:sz w:val="22"/>
          <w:szCs w:val="22"/>
          <w14:ligatures w14:val="none"/>
        </w:rPr>
        <w:t>metų</w:t>
      </w:r>
      <w:r w:rsidRPr="00AE506C">
        <w:rPr>
          <w:rFonts w:ascii="Times New Roman" w:eastAsia="Times New Roman" w:hAnsi="Times New Roman" w:cs="Times New Roman"/>
          <w:kern w:val="0"/>
          <w:sz w:val="22"/>
          <w:szCs w:val="22"/>
          <w14:ligatures w14:val="none"/>
        </w:rPr>
        <w:t xml:space="preserve"> trukmės </w:t>
      </w:r>
      <w:proofErr w:type="spellStart"/>
      <w:r w:rsidRPr="00AE506C">
        <w:rPr>
          <w:rFonts w:ascii="Times New Roman" w:eastAsia="Times New Roman" w:hAnsi="Times New Roman" w:cs="Times New Roman"/>
          <w:kern w:val="0"/>
          <w:sz w:val="22"/>
          <w:szCs w:val="22"/>
          <w14:ligatures w14:val="none"/>
        </w:rPr>
        <w:t>kancerogeniškumo</w:t>
      </w:r>
      <w:proofErr w:type="spellEnd"/>
      <w:r w:rsidRPr="00AE506C">
        <w:rPr>
          <w:rFonts w:ascii="Times New Roman" w:eastAsia="Times New Roman" w:hAnsi="Times New Roman" w:cs="Times New Roman"/>
          <w:kern w:val="0"/>
          <w:sz w:val="22"/>
          <w:szCs w:val="22"/>
          <w14:ligatures w14:val="none"/>
        </w:rPr>
        <w:t xml:space="preserve"> tyrimas atliktas su žiurkėmis, kurioms buvo skiriamos iki</w:t>
      </w:r>
      <w:r w:rsidRPr="00AE506C">
        <w:rPr>
          <w:rFonts w:ascii="Times New Roman" w:eastAsia="Times New Roman" w:hAnsi="Times New Roman" w:cs="Times New Roman"/>
          <w:spacing w:val="40"/>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900</w:t>
      </w:r>
      <w:r w:rsidR="00680DA0" w:rsidRPr="00AE506C">
        <w:rPr>
          <w:rFonts w:ascii="Times New Roman" w:eastAsia="Times New Roman" w:hAnsi="Times New Roman" w:cs="Times New Roman"/>
          <w:spacing w:val="-1"/>
          <w:kern w:val="0"/>
          <w:sz w:val="22"/>
          <w:szCs w:val="22"/>
          <w14:ligatures w14:val="none"/>
        </w:rPr>
        <w:t> mg</w:t>
      </w:r>
      <w:r w:rsidRPr="00AE506C">
        <w:rPr>
          <w:rFonts w:ascii="Times New Roman" w:eastAsia="Times New Roman" w:hAnsi="Times New Roman" w:cs="Times New Roman"/>
          <w:kern w:val="0"/>
          <w:sz w:val="22"/>
          <w:szCs w:val="22"/>
          <w14:ligatures w14:val="none"/>
        </w:rPr>
        <w:t>/kg</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i/>
          <w:kern w:val="0"/>
          <w:sz w:val="22"/>
          <w:szCs w:val="22"/>
          <w14:ligatures w14:val="none"/>
        </w:rPr>
        <w:t>per</w:t>
      </w:r>
      <w:r w:rsidRPr="00AE506C">
        <w:rPr>
          <w:rFonts w:ascii="Times New Roman" w:eastAsia="Times New Roman" w:hAnsi="Times New Roman" w:cs="Times New Roman"/>
          <w:i/>
          <w:spacing w:val="-1"/>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os</w:t>
      </w:r>
      <w:proofErr w:type="spellEnd"/>
      <w:r w:rsidRPr="00AE506C">
        <w:rPr>
          <w:rFonts w:ascii="Times New Roman" w:eastAsia="Times New Roman" w:hAnsi="Times New Roman" w:cs="Times New Roman"/>
          <w:i/>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(maždaug</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200</w:t>
      </w:r>
      <w:r w:rsidR="005633F8" w:rsidRPr="00AE506C">
        <w:rPr>
          <w:rFonts w:ascii="Times New Roman" w:eastAsia="Times New Roman" w:hAnsi="Times New Roman" w:cs="Times New Roman"/>
          <w:spacing w:val="-1"/>
          <w:kern w:val="0"/>
          <w:sz w:val="22"/>
          <w:szCs w:val="22"/>
          <w14:ligatures w14:val="none"/>
        </w:rPr>
        <w:t> </w:t>
      </w:r>
      <w:r w:rsidRPr="00AE506C">
        <w:rPr>
          <w:rFonts w:ascii="Times New Roman" w:eastAsia="Times New Roman" w:hAnsi="Times New Roman" w:cs="Times New Roman"/>
          <w:kern w:val="0"/>
          <w:sz w:val="22"/>
          <w:szCs w:val="22"/>
          <w14:ligatures w14:val="none"/>
        </w:rPr>
        <w:t>kartų</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didesnės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už</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rekomenduojamą</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maksimalią</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dozę</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žmogui). Padidėjusio navikų dažnio dėl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 xml:space="preserve"> skyrimo nestebėta. Kitas dvejų</w:t>
      </w:r>
      <w:r w:rsidR="00264292">
        <w:rPr>
          <w:rFonts w:ascii="Times New Roman" w:eastAsia="Times New Roman" w:hAnsi="Times New Roman" w:cs="Times New Roman"/>
          <w:kern w:val="0"/>
          <w:sz w:val="22"/>
          <w:szCs w:val="22"/>
          <w14:ligatures w14:val="none"/>
        </w:rPr>
        <w:t xml:space="preserve"> </w:t>
      </w:r>
      <w:r w:rsidR="00A92039" w:rsidRPr="00AE506C">
        <w:rPr>
          <w:rFonts w:ascii="Times New Roman" w:eastAsia="Times New Roman" w:hAnsi="Times New Roman" w:cs="Times New Roman"/>
          <w:kern w:val="0"/>
          <w:sz w:val="22"/>
          <w:szCs w:val="22"/>
          <w14:ligatures w14:val="none"/>
        </w:rPr>
        <w:t>metų</w:t>
      </w:r>
      <w:r w:rsidRPr="00AE506C">
        <w:rPr>
          <w:rFonts w:ascii="Times New Roman" w:eastAsia="Times New Roman" w:hAnsi="Times New Roman" w:cs="Times New Roman"/>
          <w:kern w:val="0"/>
          <w:sz w:val="22"/>
          <w:szCs w:val="22"/>
          <w14:ligatures w14:val="none"/>
        </w:rPr>
        <w:t xml:space="preserve"> trukmės </w:t>
      </w:r>
      <w:proofErr w:type="spellStart"/>
      <w:r w:rsidRPr="00AE506C">
        <w:rPr>
          <w:rFonts w:ascii="Times New Roman" w:eastAsia="Times New Roman" w:hAnsi="Times New Roman" w:cs="Times New Roman"/>
          <w:kern w:val="0"/>
          <w:sz w:val="22"/>
          <w:szCs w:val="22"/>
          <w14:ligatures w14:val="none"/>
        </w:rPr>
        <w:t>kancerogeniškumo</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atliktas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pelėmis,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kurioms </w:t>
      </w:r>
      <w:r w:rsidRPr="00AE506C">
        <w:rPr>
          <w:rFonts w:ascii="Times New Roman" w:eastAsia="Times New Roman" w:hAnsi="Times New Roman" w:cs="Times New Roman"/>
          <w:i/>
          <w:kern w:val="0"/>
          <w:sz w:val="22"/>
          <w:szCs w:val="22"/>
          <w14:ligatures w14:val="none"/>
        </w:rPr>
        <w:t>per</w:t>
      </w:r>
      <w:r w:rsidRPr="00AE506C">
        <w:rPr>
          <w:rFonts w:ascii="Times New Roman" w:eastAsia="Times New Roman" w:hAnsi="Times New Roman" w:cs="Times New Roman"/>
          <w:i/>
          <w:spacing w:val="-2"/>
          <w:kern w:val="0"/>
          <w:sz w:val="22"/>
          <w:szCs w:val="22"/>
          <w14:ligatures w14:val="none"/>
        </w:rPr>
        <w:t xml:space="preserve"> </w:t>
      </w:r>
      <w:proofErr w:type="spellStart"/>
      <w:r w:rsidRPr="00AE506C">
        <w:rPr>
          <w:rFonts w:ascii="Times New Roman" w:eastAsia="Times New Roman" w:hAnsi="Times New Roman" w:cs="Times New Roman"/>
          <w:i/>
          <w:kern w:val="0"/>
          <w:sz w:val="22"/>
          <w:szCs w:val="22"/>
          <w14:ligatures w14:val="none"/>
        </w:rPr>
        <w:t>os</w:t>
      </w:r>
      <w:proofErr w:type="spellEnd"/>
      <w:r w:rsidRPr="00AE506C">
        <w:rPr>
          <w:rFonts w:ascii="Times New Roman" w:eastAsia="Times New Roman" w:hAnsi="Times New Roman" w:cs="Times New Roman"/>
          <w:i/>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buvo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skiriamos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iki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w:t>
      </w:r>
      <w:r w:rsidR="005633F8" w:rsidRPr="00AE506C">
        <w:rPr>
          <w:rFonts w:ascii="Times New Roman" w:eastAsia="Times New Roman" w:hAnsi="Times New Roman" w:cs="Times New Roman"/>
          <w:spacing w:val="-1"/>
          <w:kern w:val="0"/>
          <w:sz w:val="22"/>
          <w:szCs w:val="22"/>
          <w14:ligatures w14:val="none"/>
        </w:rPr>
        <w:t> </w:t>
      </w:r>
      <w:r w:rsidRPr="00AE506C">
        <w:rPr>
          <w:rFonts w:ascii="Times New Roman" w:eastAsia="Times New Roman" w:hAnsi="Times New Roman" w:cs="Times New Roman"/>
          <w:kern w:val="0"/>
          <w:sz w:val="22"/>
          <w:szCs w:val="22"/>
          <w14:ligatures w14:val="none"/>
        </w:rPr>
        <w:t>000</w:t>
      </w:r>
      <w:r w:rsidR="00680DA0" w:rsidRPr="00AE506C">
        <w:rPr>
          <w:rFonts w:ascii="Times New Roman" w:eastAsia="Times New Roman" w:hAnsi="Times New Roman" w:cs="Times New Roman"/>
          <w:spacing w:val="-5"/>
          <w:kern w:val="0"/>
          <w:sz w:val="22"/>
          <w:szCs w:val="22"/>
          <w14:ligatures w14:val="none"/>
        </w:rPr>
        <w:t> mg</w:t>
      </w:r>
      <w:r w:rsidRPr="00AE506C">
        <w:rPr>
          <w:rFonts w:ascii="Times New Roman" w:eastAsia="Times New Roman" w:hAnsi="Times New Roman" w:cs="Times New Roman"/>
          <w:kern w:val="0"/>
          <w:sz w:val="22"/>
          <w:szCs w:val="22"/>
          <w14:ligatures w14:val="none"/>
        </w:rPr>
        <w:t>/kg</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dozės.</w:t>
      </w:r>
      <w:r w:rsidR="00A92039"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Stebėtas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padidėjęs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pieno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liaukų</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adenokarcinomų</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hemangiosarkomų</w:t>
      </w:r>
      <w:proofErr w:type="spellEnd"/>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dažnis,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tokio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poveikio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nesukėlė, atitinkamai,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500</w:t>
      </w:r>
      <w:r w:rsidR="00680DA0" w:rsidRPr="00AE506C">
        <w:rPr>
          <w:rFonts w:ascii="Times New Roman" w:eastAsia="Times New Roman" w:hAnsi="Times New Roman" w:cs="Times New Roman"/>
          <w:spacing w:val="-4"/>
          <w:kern w:val="0"/>
          <w:sz w:val="22"/>
          <w:szCs w:val="22"/>
          <w14:ligatures w14:val="none"/>
        </w:rPr>
        <w:t> mg</w:t>
      </w:r>
      <w:r w:rsidRPr="00AE506C">
        <w:rPr>
          <w:rFonts w:ascii="Times New Roman" w:eastAsia="Times New Roman" w:hAnsi="Times New Roman" w:cs="Times New Roman"/>
          <w:kern w:val="0"/>
          <w:sz w:val="22"/>
          <w:szCs w:val="22"/>
          <w14:ligatures w14:val="none"/>
        </w:rPr>
        <w:t>/kg</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(59</w:t>
      </w:r>
      <w:r w:rsidR="00D661BE" w:rsidRPr="00AE506C">
        <w:rPr>
          <w:rFonts w:ascii="Times New Roman" w:eastAsia="Times New Roman" w:hAnsi="Times New Roman" w:cs="Times New Roman"/>
          <w:spacing w:val="-2"/>
          <w:kern w:val="0"/>
          <w:sz w:val="22"/>
          <w:szCs w:val="22"/>
          <w14:ligatures w14:val="none"/>
        </w:rPr>
        <w:t> </w:t>
      </w:r>
      <w:r w:rsidRPr="00AE506C">
        <w:rPr>
          <w:rFonts w:ascii="Times New Roman" w:eastAsia="Times New Roman" w:hAnsi="Times New Roman" w:cs="Times New Roman"/>
          <w:kern w:val="0"/>
          <w:sz w:val="22"/>
          <w:szCs w:val="22"/>
          <w14:ligatures w14:val="none"/>
        </w:rPr>
        <w:t>kartus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didesnė</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už</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ekspoziciją</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žmogaus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organizme)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100</w:t>
      </w:r>
      <w:r w:rsidR="00680DA0" w:rsidRPr="00AE506C">
        <w:rPr>
          <w:rFonts w:ascii="Times New Roman" w:eastAsia="Times New Roman" w:hAnsi="Times New Roman" w:cs="Times New Roman"/>
          <w:spacing w:val="-3"/>
          <w:kern w:val="0"/>
          <w:sz w:val="22"/>
          <w:szCs w:val="22"/>
          <w14:ligatures w14:val="none"/>
        </w:rPr>
        <w:t> mg</w:t>
      </w:r>
      <w:r w:rsidRPr="00AE506C">
        <w:rPr>
          <w:rFonts w:ascii="Times New Roman" w:eastAsia="Times New Roman" w:hAnsi="Times New Roman" w:cs="Times New Roman"/>
          <w:kern w:val="0"/>
          <w:sz w:val="22"/>
          <w:szCs w:val="22"/>
          <w14:ligatures w14:val="none"/>
        </w:rPr>
        <w:t>/kg</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 (16</w:t>
      </w:r>
      <w:r w:rsidR="00D661BE"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kartų didesnė už ekspoziciją žmogaus organizme). Manoma, kad šių navikų dažnio padidėjimas pelėms nerodo reikšmingos rizikos žmogui, nes </w:t>
      </w: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kern w:val="0"/>
          <w:sz w:val="22"/>
          <w:szCs w:val="22"/>
          <w14:ligatures w14:val="none"/>
        </w:rPr>
        <w:t xml:space="preserve"> ir jo pagrindinis metabolitas nėra </w:t>
      </w:r>
      <w:proofErr w:type="spellStart"/>
      <w:r w:rsidRPr="00AE506C">
        <w:rPr>
          <w:rFonts w:ascii="Times New Roman" w:eastAsia="Times New Roman" w:hAnsi="Times New Roman" w:cs="Times New Roman"/>
          <w:kern w:val="0"/>
          <w:sz w:val="22"/>
          <w:szCs w:val="22"/>
          <w14:ligatures w14:val="none"/>
        </w:rPr>
        <w:t>genotoksiški</w:t>
      </w:r>
      <w:proofErr w:type="spellEnd"/>
      <w:r w:rsidRPr="00AE506C">
        <w:rPr>
          <w:rFonts w:ascii="Times New Roman" w:eastAsia="Times New Roman" w:hAnsi="Times New Roman" w:cs="Times New Roman"/>
          <w:kern w:val="0"/>
          <w:sz w:val="22"/>
          <w:szCs w:val="22"/>
          <w14:ligatures w14:val="none"/>
        </w:rPr>
        <w:t>, navikai vystėsi tik vienai gyvūnų rūšiai, kai buvo didelė sisteminė ekspozicija.</w:t>
      </w:r>
    </w:p>
    <w:p w14:paraId="29504B0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C348C4" w14:textId="05FBEE0A"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13</w:t>
      </w:r>
      <w:r w:rsidR="00D661BE"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 xml:space="preserve">savaičių trukmės </w:t>
      </w:r>
      <w:proofErr w:type="spellStart"/>
      <w:r w:rsidRPr="00AE506C">
        <w:rPr>
          <w:rFonts w:ascii="Times New Roman" w:eastAsia="Times New Roman" w:hAnsi="Times New Roman" w:cs="Times New Roman"/>
          <w:i/>
          <w:iCs/>
          <w:kern w:val="0"/>
          <w:sz w:val="22"/>
          <w:szCs w:val="22"/>
          <w14:ligatures w14:val="none"/>
        </w:rPr>
        <w:t>cynomolgus</w:t>
      </w:r>
      <w:proofErr w:type="spellEnd"/>
      <w:r w:rsidRPr="00AE506C">
        <w:rPr>
          <w:rFonts w:ascii="Times New Roman" w:eastAsia="Times New Roman" w:hAnsi="Times New Roman" w:cs="Times New Roman"/>
          <w:kern w:val="0"/>
          <w:sz w:val="22"/>
          <w:szCs w:val="22"/>
          <w14:ligatures w14:val="none"/>
        </w:rPr>
        <w:t xml:space="preserve"> beždžionių toksiškumo tyrimų metu skiriant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5</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/kg per parą stebėtas odos pažeidimas. Šių pažeidimų daugiausia buvo galūnėse (letenose, pėdose, ausyse ir uodegoje). Skiriant 5</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/kg per parą dozę (maždaug atitinka žmogaus organizme susidarančią AUC ekspoziciją,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vartojama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100</w:t>
      </w:r>
      <w:r w:rsidR="00680DA0" w:rsidRPr="00AE506C">
        <w:rPr>
          <w:rFonts w:ascii="Times New Roman" w:eastAsia="Times New Roman" w:hAnsi="Times New Roman" w:cs="Times New Roman"/>
          <w:spacing w:val="-1"/>
          <w:kern w:val="0"/>
          <w:sz w:val="22"/>
          <w:szCs w:val="22"/>
          <w14:ligatures w14:val="none"/>
        </w:rPr>
        <w:t> mg</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atsirado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tik</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pūslių.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tęsiant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gydymą,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išnyko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savaime ir nebuvo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susijusios su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jokiais </w:t>
      </w:r>
      <w:proofErr w:type="spellStart"/>
      <w:r w:rsidRPr="00AE506C">
        <w:rPr>
          <w:rFonts w:ascii="Times New Roman" w:eastAsia="Times New Roman" w:hAnsi="Times New Roman" w:cs="Times New Roman"/>
          <w:kern w:val="0"/>
          <w:sz w:val="22"/>
          <w:szCs w:val="22"/>
          <w14:ligatures w14:val="none"/>
        </w:rPr>
        <w:t>histopatologiniais</w:t>
      </w:r>
      <w:proofErr w:type="spellEnd"/>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sutrikimais.</w:t>
      </w:r>
      <w:r w:rsidRPr="00AE506C">
        <w:rPr>
          <w:rFonts w:ascii="Times New Roman" w:eastAsia="Times New Roman" w:hAnsi="Times New Roman" w:cs="Times New Roman"/>
          <w:spacing w:val="-1"/>
          <w:kern w:val="0"/>
          <w:sz w:val="22"/>
          <w:szCs w:val="22"/>
          <w14:ligatures w14:val="none"/>
        </w:rPr>
        <w:t xml:space="preserve"> </w:t>
      </w:r>
      <w:r w:rsidR="00A36DB9">
        <w:rPr>
          <w:rFonts w:ascii="Times New Roman" w:eastAsia="Times New Roman" w:hAnsi="Times New Roman" w:cs="Times New Roman"/>
          <w:kern w:val="0"/>
          <w:sz w:val="22"/>
          <w:szCs w:val="22"/>
          <w14:ligatures w14:val="none"/>
        </w:rPr>
        <w:t>Pleiskanojanti</w:t>
      </w:r>
      <w:r w:rsidR="00A36DB9"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oda, besilupanti oda, šašai ir opelės ant uodegos su būdingais </w:t>
      </w:r>
      <w:proofErr w:type="spellStart"/>
      <w:r w:rsidRPr="00AE506C">
        <w:rPr>
          <w:rFonts w:ascii="Times New Roman" w:eastAsia="Times New Roman" w:hAnsi="Times New Roman" w:cs="Times New Roman"/>
          <w:kern w:val="0"/>
          <w:sz w:val="22"/>
          <w:szCs w:val="22"/>
          <w14:ligatures w14:val="none"/>
        </w:rPr>
        <w:t>histopatologiniais</w:t>
      </w:r>
      <w:proofErr w:type="spellEnd"/>
      <w:r w:rsidRPr="00AE506C">
        <w:rPr>
          <w:rFonts w:ascii="Times New Roman" w:eastAsia="Times New Roman" w:hAnsi="Times New Roman" w:cs="Times New Roman"/>
          <w:kern w:val="0"/>
          <w:sz w:val="22"/>
          <w:szCs w:val="22"/>
          <w14:ligatures w14:val="none"/>
        </w:rPr>
        <w:t xml:space="preserve"> pakitimais stebėtos skiriant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20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/kg per parą dozę (maždaug 3</w:t>
      </w:r>
      <w:r w:rsidR="0035230F"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kartus didesnė už žmogaus organizme susidarančią AUC ekspoziciją, kai vartojama 100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dozė). Uodegos </w:t>
      </w:r>
      <w:proofErr w:type="spellStart"/>
      <w:r w:rsidRPr="00AE506C">
        <w:rPr>
          <w:rFonts w:ascii="Times New Roman" w:eastAsia="Times New Roman" w:hAnsi="Times New Roman" w:cs="Times New Roman"/>
          <w:kern w:val="0"/>
          <w:sz w:val="22"/>
          <w:szCs w:val="22"/>
          <w14:ligatures w14:val="none"/>
        </w:rPr>
        <w:t>nekroziniai</w:t>
      </w:r>
      <w:proofErr w:type="spellEnd"/>
      <w:r w:rsidRPr="00AE506C">
        <w:rPr>
          <w:rFonts w:ascii="Times New Roman" w:eastAsia="Times New Roman" w:hAnsi="Times New Roman" w:cs="Times New Roman"/>
          <w:kern w:val="0"/>
          <w:sz w:val="22"/>
          <w:szCs w:val="22"/>
          <w14:ligatures w14:val="none"/>
        </w:rPr>
        <w:t xml:space="preserve"> pažeidimai stebėti skiriant </w:t>
      </w:r>
      <w:r w:rsidR="00A92039"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80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/kg per parą. Odos pažeidimai buvo negrįžtami per 4</w:t>
      </w:r>
      <w:r w:rsidR="00086B6B" w:rsidRPr="00AE506C">
        <w:rPr>
          <w:rFonts w:ascii="Times New Roman" w:eastAsia="Times New Roman" w:hAnsi="Times New Roman" w:cs="Times New Roman"/>
          <w:kern w:val="0"/>
          <w:sz w:val="22"/>
          <w:szCs w:val="22"/>
          <w14:ligatures w14:val="none"/>
        </w:rPr>
        <w:t> </w:t>
      </w:r>
      <w:r w:rsidRPr="00AE506C">
        <w:rPr>
          <w:rFonts w:ascii="Times New Roman" w:eastAsia="Times New Roman" w:hAnsi="Times New Roman" w:cs="Times New Roman"/>
          <w:kern w:val="0"/>
          <w:sz w:val="22"/>
          <w:szCs w:val="22"/>
          <w14:ligatures w14:val="none"/>
        </w:rPr>
        <w:t>savaičių gijimo periodą beždžionėms, kurioms buvo skiriama</w:t>
      </w:r>
      <w:r w:rsidR="00086B6B"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160</w:t>
      </w:r>
      <w:r w:rsidR="00680DA0" w:rsidRPr="00AE506C">
        <w:rPr>
          <w:rFonts w:ascii="Times New Roman" w:eastAsia="Times New Roman" w:hAnsi="Times New Roman" w:cs="Times New Roman"/>
          <w:spacing w:val="-2"/>
          <w:kern w:val="0"/>
          <w:sz w:val="22"/>
          <w:szCs w:val="22"/>
          <w14:ligatures w14:val="none"/>
        </w:rPr>
        <w:t> mg</w:t>
      </w:r>
      <w:r w:rsidRPr="00AE506C">
        <w:rPr>
          <w:rFonts w:ascii="Times New Roman" w:eastAsia="Times New Roman" w:hAnsi="Times New Roman" w:cs="Times New Roman"/>
          <w:kern w:val="0"/>
          <w:sz w:val="22"/>
          <w:szCs w:val="22"/>
          <w14:ligatures w14:val="none"/>
        </w:rPr>
        <w:t>/kg</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parą.</w:t>
      </w:r>
    </w:p>
    <w:p w14:paraId="58CB7259"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EEB6C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E76A41" w14:textId="77777777" w:rsidR="00E402C6" w:rsidRPr="00AE506C"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FARMACINĖ</w:t>
      </w:r>
      <w:r w:rsidRPr="00AE506C">
        <w:rPr>
          <w:rFonts w:ascii="Times New Roman" w:eastAsia="Times New Roman" w:hAnsi="Times New Roman" w:cs="Times New Roman"/>
          <w:b/>
          <w:bCs/>
          <w:spacing w:val="-11"/>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INFORMACIJA</w:t>
      </w:r>
    </w:p>
    <w:p w14:paraId="6FE417A7"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C6C4BEB" w14:textId="77777777" w:rsidR="00E402C6" w:rsidRPr="00AE506C"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Pagalbinių</w:t>
      </w:r>
      <w:r w:rsidRPr="00AE506C">
        <w:rPr>
          <w:rFonts w:ascii="Times New Roman" w:eastAsia="Times New Roman" w:hAnsi="Times New Roman" w:cs="Times New Roman"/>
          <w:b/>
          <w:bCs/>
          <w:spacing w:val="-10"/>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medžiagų</w:t>
      </w:r>
      <w:r w:rsidRPr="00AE506C">
        <w:rPr>
          <w:rFonts w:ascii="Times New Roman" w:eastAsia="Times New Roman" w:hAnsi="Times New Roman" w:cs="Times New Roman"/>
          <w:b/>
          <w:bCs/>
          <w:spacing w:val="-10"/>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sąrašas</w:t>
      </w:r>
    </w:p>
    <w:p w14:paraId="01A93FBB"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AA0399E" w14:textId="3B5E337B" w:rsidR="00A92039" w:rsidRPr="00AE506C" w:rsidRDefault="006C1F08"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L</w:t>
      </w:r>
      <w:r w:rsidR="00E402C6" w:rsidRPr="00AE506C">
        <w:rPr>
          <w:rFonts w:ascii="Times New Roman" w:eastAsia="Times New Roman" w:hAnsi="Times New Roman" w:cs="Times New Roman"/>
          <w:kern w:val="0"/>
          <w:sz w:val="22"/>
          <w:szCs w:val="22"/>
          <w14:ligatures w14:val="none"/>
        </w:rPr>
        <w:t>aktozė</w:t>
      </w:r>
    </w:p>
    <w:p w14:paraId="54FE95BD" w14:textId="0728931B"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Mikrokristalinė</w:t>
      </w:r>
      <w:proofErr w:type="spellEnd"/>
      <w:r w:rsidRPr="00AE506C">
        <w:rPr>
          <w:rFonts w:ascii="Times New Roman" w:eastAsia="Times New Roman" w:hAnsi="Times New Roman" w:cs="Times New Roman"/>
          <w:spacing w:val="-1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celiuliozė</w:t>
      </w:r>
    </w:p>
    <w:p w14:paraId="664AD756" w14:textId="77777777" w:rsidR="00A92039"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Karboksimetilkrakmolo</w:t>
      </w:r>
      <w:proofErr w:type="spellEnd"/>
      <w:r w:rsidRPr="00AE506C">
        <w:rPr>
          <w:rFonts w:ascii="Times New Roman" w:eastAsia="Times New Roman" w:hAnsi="Times New Roman" w:cs="Times New Roman"/>
          <w:spacing w:val="-1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w:t>
      </w:r>
      <w:r w:rsidRPr="00AE506C">
        <w:rPr>
          <w:rFonts w:ascii="Times New Roman" w:eastAsia="Times New Roman" w:hAnsi="Times New Roman" w:cs="Times New Roman"/>
          <w:spacing w:val="-1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natrio</w:t>
      </w:r>
      <w:r w:rsidRPr="00AE506C">
        <w:rPr>
          <w:rFonts w:ascii="Times New Roman" w:eastAsia="Times New Roman" w:hAnsi="Times New Roman" w:cs="Times New Roman"/>
          <w:spacing w:val="-10"/>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druska</w:t>
      </w:r>
    </w:p>
    <w:p w14:paraId="45C36554" w14:textId="3A4438FB"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Magnio </w:t>
      </w:r>
      <w:proofErr w:type="spellStart"/>
      <w:r w:rsidRPr="00AE506C">
        <w:rPr>
          <w:rFonts w:ascii="Times New Roman" w:eastAsia="Times New Roman" w:hAnsi="Times New Roman" w:cs="Times New Roman"/>
          <w:kern w:val="0"/>
          <w:sz w:val="22"/>
          <w:szCs w:val="22"/>
          <w14:ligatures w14:val="none"/>
        </w:rPr>
        <w:t>stearatas</w:t>
      </w:r>
      <w:proofErr w:type="spellEnd"/>
    </w:p>
    <w:p w14:paraId="74131B8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C133BD2" w14:textId="77777777" w:rsidR="00E402C6" w:rsidRPr="00AE506C"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spacing w:val="-2"/>
          <w:kern w:val="0"/>
          <w:sz w:val="22"/>
          <w:szCs w:val="22"/>
          <w14:ligatures w14:val="none"/>
        </w:rPr>
        <w:t>Nesuderinamumas</w:t>
      </w:r>
    </w:p>
    <w:p w14:paraId="28EAA8DA"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D5C8A90"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Duomenys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nebūtini.</w:t>
      </w:r>
    </w:p>
    <w:p w14:paraId="723C8835"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742478D" w14:textId="77777777" w:rsidR="00E402C6" w:rsidRPr="00AE506C"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Tinkamumo</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laikas</w:t>
      </w:r>
    </w:p>
    <w:p w14:paraId="64BFAE15"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8864EDF" w14:textId="1CA7B478"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3</w:t>
      </w:r>
      <w:r w:rsidR="006C1F08" w:rsidRPr="00AE506C">
        <w:rPr>
          <w:rFonts w:ascii="Times New Roman" w:eastAsia="Times New Roman" w:hAnsi="Times New Roman" w:cs="Times New Roman"/>
          <w:spacing w:val="-2"/>
          <w:kern w:val="0"/>
          <w:sz w:val="22"/>
          <w:szCs w:val="22"/>
          <w14:ligatures w14:val="none"/>
        </w:rPr>
        <w:t> </w:t>
      </w:r>
      <w:r w:rsidRPr="00AE506C">
        <w:rPr>
          <w:rFonts w:ascii="Times New Roman" w:eastAsia="Times New Roman" w:hAnsi="Times New Roman" w:cs="Times New Roman"/>
          <w:spacing w:val="-2"/>
          <w:kern w:val="0"/>
          <w:sz w:val="22"/>
          <w:szCs w:val="22"/>
          <w14:ligatures w14:val="none"/>
        </w:rPr>
        <w:t>metai</w:t>
      </w:r>
      <w:r w:rsidR="006C1F08" w:rsidRPr="00AE506C">
        <w:rPr>
          <w:rFonts w:ascii="Times New Roman" w:eastAsia="Times New Roman" w:hAnsi="Times New Roman" w:cs="Times New Roman"/>
          <w:spacing w:val="-2"/>
          <w:kern w:val="0"/>
          <w:sz w:val="22"/>
          <w:szCs w:val="22"/>
          <w14:ligatures w14:val="none"/>
        </w:rPr>
        <w:t>.</w:t>
      </w:r>
    </w:p>
    <w:p w14:paraId="438C826D"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0745908" w14:textId="77777777" w:rsidR="00E402C6" w:rsidRPr="00AE506C"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Specialios</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laikymo</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sąlygos</w:t>
      </w:r>
    </w:p>
    <w:p w14:paraId="0A883BAF"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FDA39E3" w14:textId="07C84CF3" w:rsidR="00E402C6" w:rsidRPr="00AE506C" w:rsidRDefault="00296412"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Šiam vaistiniam preparatui specialių laikymo sąlygų nereikia.</w:t>
      </w:r>
    </w:p>
    <w:p w14:paraId="798911EF" w14:textId="77777777" w:rsidR="00296412" w:rsidRPr="00AE506C" w:rsidRDefault="00296412"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EB717A" w14:textId="77777777" w:rsidR="00E402C6" w:rsidRPr="00AE506C"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AE506C">
        <w:rPr>
          <w:rFonts w:ascii="Times New Roman" w:eastAsia="Times New Roman" w:hAnsi="Times New Roman" w:cs="Times New Roman"/>
          <w:b/>
          <w:bCs/>
          <w:kern w:val="0"/>
          <w:sz w:val="22"/>
          <w:szCs w:val="22"/>
          <w14:ligatures w14:val="none"/>
        </w:rPr>
        <w:t>Talpyklės</w:t>
      </w:r>
      <w:proofErr w:type="spellEnd"/>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pobūdis</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jos</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turinys</w:t>
      </w:r>
    </w:p>
    <w:p w14:paraId="1D224403" w14:textId="77777777" w:rsidR="00A92039" w:rsidRPr="00AE506C" w:rsidRDefault="00A92039" w:rsidP="00A92039">
      <w:pPr>
        <w:widowControl w:val="0"/>
        <w:tabs>
          <w:tab w:val="left" w:pos="683"/>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7E6AEC30" w14:textId="77777777" w:rsidR="00A92039"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C700D9" w14:textId="6DCB921E" w:rsidR="00B84AB5" w:rsidRPr="00AE506C" w:rsidRDefault="00312A34" w:rsidP="00B84AB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Šalto </w:t>
      </w:r>
      <w:r w:rsidR="00B4630F" w:rsidRPr="00AE506C">
        <w:rPr>
          <w:rFonts w:ascii="Times New Roman" w:eastAsia="Times New Roman" w:hAnsi="Times New Roman" w:cs="Times New Roman"/>
          <w:kern w:val="0"/>
          <w:sz w:val="22"/>
          <w:szCs w:val="22"/>
          <w14:ligatures w14:val="none"/>
        </w:rPr>
        <w:t>formavimo</w:t>
      </w:r>
      <w:r w:rsidR="00B84AB5" w:rsidRPr="00AE506C">
        <w:rPr>
          <w:rFonts w:ascii="Times New Roman" w:eastAsia="Times New Roman" w:hAnsi="Times New Roman" w:cs="Times New Roman"/>
          <w:kern w:val="0"/>
          <w:sz w:val="22"/>
          <w:szCs w:val="22"/>
          <w14:ligatures w14:val="none"/>
        </w:rPr>
        <w:t xml:space="preserve"> (OPA/</w:t>
      </w:r>
      <w:proofErr w:type="spellStart"/>
      <w:r w:rsidR="00B84AB5" w:rsidRPr="00AE506C">
        <w:rPr>
          <w:rFonts w:ascii="Times New Roman" w:eastAsia="Times New Roman" w:hAnsi="Times New Roman" w:cs="Times New Roman"/>
          <w:kern w:val="0"/>
          <w:sz w:val="22"/>
          <w:szCs w:val="22"/>
          <w14:ligatures w14:val="none"/>
        </w:rPr>
        <w:t>Alu</w:t>
      </w:r>
      <w:proofErr w:type="spellEnd"/>
      <w:r w:rsidR="00B84AB5" w:rsidRPr="00AE506C">
        <w:rPr>
          <w:rFonts w:ascii="Times New Roman" w:eastAsia="Times New Roman" w:hAnsi="Times New Roman" w:cs="Times New Roman"/>
          <w:kern w:val="0"/>
          <w:sz w:val="22"/>
          <w:szCs w:val="22"/>
          <w14:ligatures w14:val="none"/>
        </w:rPr>
        <w:t>/PVC-</w:t>
      </w:r>
      <w:proofErr w:type="spellStart"/>
      <w:r w:rsidR="00B84AB5" w:rsidRPr="00AE506C">
        <w:rPr>
          <w:rFonts w:ascii="Times New Roman" w:eastAsia="Times New Roman" w:hAnsi="Times New Roman" w:cs="Times New Roman"/>
          <w:kern w:val="0"/>
          <w:sz w:val="22"/>
          <w:szCs w:val="22"/>
          <w14:ligatures w14:val="none"/>
        </w:rPr>
        <w:t>Alu</w:t>
      </w:r>
      <w:proofErr w:type="spellEnd"/>
      <w:r w:rsidR="00B84AB5" w:rsidRPr="00AE506C">
        <w:rPr>
          <w:rFonts w:ascii="Times New Roman" w:eastAsia="Times New Roman" w:hAnsi="Times New Roman" w:cs="Times New Roman"/>
          <w:kern w:val="0"/>
          <w:sz w:val="22"/>
          <w:szCs w:val="22"/>
          <w14:ligatures w14:val="none"/>
        </w:rPr>
        <w:t>) lizdinė plokštelė.</w:t>
      </w:r>
    </w:p>
    <w:p w14:paraId="36785B13" w14:textId="5756A8F8" w:rsidR="00B84AB5" w:rsidRPr="00AE506C" w:rsidRDefault="008269C3" w:rsidP="00B84AB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Tiekiamos pakuotės po</w:t>
      </w:r>
      <w:r w:rsidR="00B84AB5" w:rsidRPr="00AE506C">
        <w:rPr>
          <w:rFonts w:ascii="Times New Roman" w:eastAsia="Times New Roman" w:hAnsi="Times New Roman" w:cs="Times New Roman"/>
          <w:kern w:val="0"/>
          <w:sz w:val="22"/>
          <w:szCs w:val="22"/>
          <w14:ligatures w14:val="none"/>
        </w:rPr>
        <w:t xml:space="preserve"> 28, 30, 56, 60 arba 90</w:t>
      </w:r>
      <w:r w:rsidRPr="00AE506C">
        <w:rPr>
          <w:rFonts w:ascii="Times New Roman" w:eastAsia="Times New Roman" w:hAnsi="Times New Roman" w:cs="Times New Roman"/>
          <w:kern w:val="0"/>
          <w:sz w:val="22"/>
          <w:szCs w:val="22"/>
          <w14:ligatures w14:val="none"/>
        </w:rPr>
        <w:t> </w:t>
      </w:r>
      <w:r w:rsidR="00B84AB5" w:rsidRPr="00AE506C">
        <w:rPr>
          <w:rFonts w:ascii="Times New Roman" w:eastAsia="Times New Roman" w:hAnsi="Times New Roman" w:cs="Times New Roman"/>
          <w:kern w:val="0"/>
          <w:sz w:val="22"/>
          <w:szCs w:val="22"/>
          <w14:ligatures w14:val="none"/>
        </w:rPr>
        <w:t>tablečių.</w:t>
      </w:r>
    </w:p>
    <w:p w14:paraId="424AC45D" w14:textId="77777777" w:rsidR="00B84AB5" w:rsidRPr="00AE506C" w:rsidRDefault="00B84AB5" w:rsidP="00B84AB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F3740E" w14:textId="495C032B" w:rsidR="00B84AB5" w:rsidRPr="00AE506C" w:rsidRDefault="00B84AB5" w:rsidP="00B84AB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Gali būti tiekiamos ne visų dydžių pakuotės.</w:t>
      </w:r>
    </w:p>
    <w:p w14:paraId="11D604F9" w14:textId="77777777" w:rsidR="00B84AB5" w:rsidRPr="00AE506C" w:rsidRDefault="00B84AB5"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001C50" w14:textId="77777777" w:rsidR="00E402C6" w:rsidRPr="00AE506C"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Specialūs</w:t>
      </w:r>
      <w:r w:rsidRPr="00AE506C">
        <w:rPr>
          <w:rFonts w:ascii="Times New Roman" w:eastAsia="Times New Roman" w:hAnsi="Times New Roman" w:cs="Times New Roman"/>
          <w:b/>
          <w:bCs/>
          <w:spacing w:val="-10"/>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reikalavimai</w:t>
      </w:r>
      <w:r w:rsidRPr="00AE506C">
        <w:rPr>
          <w:rFonts w:ascii="Times New Roman" w:eastAsia="Times New Roman" w:hAnsi="Times New Roman" w:cs="Times New Roman"/>
          <w:b/>
          <w:bCs/>
          <w:spacing w:val="-9"/>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atliekoms</w:t>
      </w:r>
      <w:r w:rsidRPr="00AE506C">
        <w:rPr>
          <w:rFonts w:ascii="Times New Roman" w:eastAsia="Times New Roman" w:hAnsi="Times New Roman" w:cs="Times New Roman"/>
          <w:b/>
          <w:bCs/>
          <w:spacing w:val="-9"/>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tvarkyti</w:t>
      </w:r>
    </w:p>
    <w:p w14:paraId="314B0BE5"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7141A1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Nesuvartotą</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vaistinį</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preparatą</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atliekas</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reikia</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tvarkyti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laikantis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vietinių</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reikalavimų.</w:t>
      </w:r>
    </w:p>
    <w:p w14:paraId="78646D13" w14:textId="77777777" w:rsidR="00A92039" w:rsidRPr="00AE506C" w:rsidRDefault="00A92039" w:rsidP="00E402C6">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p>
    <w:p w14:paraId="48444897" w14:textId="77777777" w:rsidR="00A92039" w:rsidRPr="00AE506C" w:rsidRDefault="00A92039"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135A72" w14:textId="77777777" w:rsidR="00E402C6" w:rsidRPr="00AE506C"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spacing w:val="-2"/>
          <w:kern w:val="0"/>
          <w:sz w:val="22"/>
          <w:szCs w:val="22"/>
          <w14:ligatures w14:val="none"/>
        </w:rPr>
        <w:t>REGISTRUOTOJAS</w:t>
      </w:r>
    </w:p>
    <w:p w14:paraId="20819292"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5A6B3D4" w14:textId="77777777" w:rsidR="00A92039" w:rsidRPr="00AE506C" w:rsidRDefault="00A92039" w:rsidP="00A9203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Olpha AS,</w:t>
      </w:r>
    </w:p>
    <w:p w14:paraId="374D9718" w14:textId="77777777" w:rsidR="00A92039" w:rsidRPr="00AE506C" w:rsidRDefault="00A92039" w:rsidP="00A92039">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Rupnicu</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iela</w:t>
      </w:r>
      <w:proofErr w:type="spellEnd"/>
      <w:r w:rsidRPr="00AE506C">
        <w:rPr>
          <w:rFonts w:ascii="Times New Roman" w:eastAsia="Times New Roman" w:hAnsi="Times New Roman" w:cs="Times New Roman"/>
          <w:kern w:val="0"/>
          <w:sz w:val="22"/>
          <w:szCs w:val="22"/>
          <w14:ligatures w14:val="none"/>
        </w:rPr>
        <w:t xml:space="preserve"> 5,</w:t>
      </w:r>
    </w:p>
    <w:p w14:paraId="578FA455" w14:textId="429E05D0" w:rsidR="009D5606" w:rsidRPr="00AE506C" w:rsidRDefault="00A92039" w:rsidP="00A92039">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Olaine</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Olaines</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novads</w:t>
      </w:r>
      <w:proofErr w:type="spellEnd"/>
      <w:r w:rsidRPr="00AE506C">
        <w:rPr>
          <w:rFonts w:ascii="Times New Roman" w:eastAsia="Times New Roman" w:hAnsi="Times New Roman" w:cs="Times New Roman"/>
          <w:kern w:val="0"/>
          <w:sz w:val="22"/>
          <w:szCs w:val="22"/>
          <w14:ligatures w14:val="none"/>
        </w:rPr>
        <w:t>, LV-2114,</w:t>
      </w:r>
    </w:p>
    <w:p w14:paraId="1F853772" w14:textId="2A534520" w:rsidR="00E402C6" w:rsidRPr="00AE506C" w:rsidRDefault="00A92039" w:rsidP="00A9203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Latvija</w:t>
      </w:r>
    </w:p>
    <w:p w14:paraId="1B8E17CD" w14:textId="77777777" w:rsidR="00A92039" w:rsidRPr="00AE506C" w:rsidRDefault="00A92039" w:rsidP="00A9203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6C9421" w14:textId="77777777" w:rsidR="003A064E" w:rsidRPr="00AE506C" w:rsidRDefault="003A064E" w:rsidP="00A9203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ACC084" w14:textId="77777777" w:rsidR="00E402C6" w:rsidRPr="00AE506C"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REGISTRACIJOS</w:t>
      </w:r>
      <w:r w:rsidRPr="00AE506C">
        <w:rPr>
          <w:rFonts w:ascii="Times New Roman" w:eastAsia="Times New Roman" w:hAnsi="Times New Roman" w:cs="Times New Roman"/>
          <w:b/>
          <w:bCs/>
          <w:spacing w:val="-9"/>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PAŽYMĖJIMO</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NUMERIS</w:t>
      </w:r>
      <w:r w:rsidRPr="00AE506C">
        <w:rPr>
          <w:rFonts w:ascii="Times New Roman" w:eastAsia="Times New Roman" w:hAnsi="Times New Roman" w:cs="Times New Roman"/>
          <w:b/>
          <w:bCs/>
          <w:spacing w:val="-11"/>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w:t>
      </w:r>
      <w:r w:rsidRPr="00AE506C">
        <w:rPr>
          <w:rFonts w:ascii="Times New Roman" w:eastAsia="Times New Roman" w:hAnsi="Times New Roman" w:cs="Times New Roman"/>
          <w:b/>
          <w:bCs/>
          <w:spacing w:val="-4"/>
          <w:kern w:val="0"/>
          <w:sz w:val="22"/>
          <w:szCs w:val="22"/>
          <w14:ligatures w14:val="none"/>
        </w:rPr>
        <w:t>IAI)</w:t>
      </w:r>
    </w:p>
    <w:p w14:paraId="071915EF" w14:textId="77777777" w:rsid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5A9F8C" w14:textId="77777777" w:rsidR="007F0428" w:rsidRPr="007F0428" w:rsidRDefault="007F0428" w:rsidP="007F042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F0428">
        <w:rPr>
          <w:rFonts w:ascii="Times New Roman" w:eastAsia="Times New Roman" w:hAnsi="Times New Roman" w:cs="Times New Roman"/>
          <w:kern w:val="0"/>
          <w:sz w:val="22"/>
          <w:szCs w:val="22"/>
          <w14:ligatures w14:val="none"/>
        </w:rPr>
        <w:t>LT/1/25/5793/001 – N28</w:t>
      </w:r>
    </w:p>
    <w:p w14:paraId="3BA7AB08" w14:textId="77777777" w:rsidR="007F0428" w:rsidRPr="007F0428" w:rsidRDefault="007F0428" w:rsidP="007F042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F0428">
        <w:rPr>
          <w:rFonts w:ascii="Times New Roman" w:eastAsia="Times New Roman" w:hAnsi="Times New Roman" w:cs="Times New Roman"/>
          <w:kern w:val="0"/>
          <w:sz w:val="22"/>
          <w:szCs w:val="22"/>
          <w14:ligatures w14:val="none"/>
        </w:rPr>
        <w:t>LT/1/25/5793/002 – N30</w:t>
      </w:r>
    </w:p>
    <w:p w14:paraId="2A591E69" w14:textId="77777777" w:rsidR="007F0428" w:rsidRPr="007F0428" w:rsidRDefault="007F0428" w:rsidP="007F042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F0428">
        <w:rPr>
          <w:rFonts w:ascii="Times New Roman" w:eastAsia="Times New Roman" w:hAnsi="Times New Roman" w:cs="Times New Roman"/>
          <w:kern w:val="0"/>
          <w:sz w:val="22"/>
          <w:szCs w:val="22"/>
          <w14:ligatures w14:val="none"/>
        </w:rPr>
        <w:t>LT/1/25/5793/003 – N56</w:t>
      </w:r>
    </w:p>
    <w:p w14:paraId="37F06714" w14:textId="77777777" w:rsidR="007F0428" w:rsidRPr="007F0428" w:rsidRDefault="007F0428" w:rsidP="007F042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F0428">
        <w:rPr>
          <w:rFonts w:ascii="Times New Roman" w:eastAsia="Times New Roman" w:hAnsi="Times New Roman" w:cs="Times New Roman"/>
          <w:kern w:val="0"/>
          <w:sz w:val="22"/>
          <w:szCs w:val="22"/>
          <w14:ligatures w14:val="none"/>
        </w:rPr>
        <w:t>LT/1/25/5793/004 – N60</w:t>
      </w:r>
    </w:p>
    <w:p w14:paraId="6D80A663" w14:textId="1CAF484E" w:rsidR="007F0428" w:rsidRDefault="007F0428" w:rsidP="007F042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F0428">
        <w:rPr>
          <w:rFonts w:ascii="Times New Roman" w:eastAsia="Times New Roman" w:hAnsi="Times New Roman" w:cs="Times New Roman"/>
          <w:kern w:val="0"/>
          <w:sz w:val="22"/>
          <w:szCs w:val="22"/>
          <w14:ligatures w14:val="none"/>
        </w:rPr>
        <w:t>LT/1/25/5793/005 – N90</w:t>
      </w:r>
    </w:p>
    <w:p w14:paraId="37451EF3" w14:textId="77777777" w:rsidR="007F0428" w:rsidRPr="00AE506C" w:rsidRDefault="007F0428" w:rsidP="007F042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6B333C"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997496" w14:textId="77777777" w:rsidR="00E402C6" w:rsidRPr="00AE506C"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REGISTRAVIMO</w:t>
      </w:r>
      <w:r w:rsidRPr="00AE506C">
        <w:rPr>
          <w:rFonts w:ascii="Times New Roman" w:eastAsia="Times New Roman" w:hAnsi="Times New Roman" w:cs="Times New Roman"/>
          <w:b/>
          <w:bCs/>
          <w:spacing w:val="-10"/>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w:t>
      </w:r>
      <w:r w:rsidRPr="00AE506C">
        <w:rPr>
          <w:rFonts w:ascii="Times New Roman" w:eastAsia="Times New Roman" w:hAnsi="Times New Roman" w:cs="Times New Roman"/>
          <w:b/>
          <w:bCs/>
          <w:spacing w:val="-7"/>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PERREGISTRAVIMO</w:t>
      </w:r>
      <w:r w:rsidRPr="00AE506C">
        <w:rPr>
          <w:rFonts w:ascii="Times New Roman" w:eastAsia="Times New Roman" w:hAnsi="Times New Roman" w:cs="Times New Roman"/>
          <w:b/>
          <w:bCs/>
          <w:spacing w:val="-7"/>
          <w:kern w:val="0"/>
          <w:sz w:val="22"/>
          <w:szCs w:val="22"/>
          <w14:ligatures w14:val="none"/>
        </w:rPr>
        <w:t xml:space="preserve"> </w:t>
      </w:r>
      <w:r w:rsidRPr="00AE506C">
        <w:rPr>
          <w:rFonts w:ascii="Times New Roman" w:eastAsia="Times New Roman" w:hAnsi="Times New Roman" w:cs="Times New Roman"/>
          <w:b/>
          <w:bCs/>
          <w:spacing w:val="-4"/>
          <w:kern w:val="0"/>
          <w:sz w:val="22"/>
          <w:szCs w:val="22"/>
          <w14:ligatures w14:val="none"/>
        </w:rPr>
        <w:t>DATA</w:t>
      </w:r>
    </w:p>
    <w:p w14:paraId="31BD5306" w14:textId="77777777" w:rsidR="00A92039" w:rsidRPr="00AE506C" w:rsidRDefault="00A92039" w:rsidP="00A92039">
      <w:pPr>
        <w:widowControl w:val="0"/>
        <w:tabs>
          <w:tab w:val="left" w:pos="71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611A9EFE" w14:textId="05B5CCF4"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Registravimo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data</w:t>
      </w:r>
      <w:r w:rsidRPr="00AE506C">
        <w:rPr>
          <w:rFonts w:ascii="Times New Roman" w:eastAsia="Times New Roman" w:hAnsi="Times New Roman" w:cs="Times New Roman"/>
          <w:spacing w:val="-3"/>
          <w:kern w:val="0"/>
          <w:sz w:val="22"/>
          <w:szCs w:val="22"/>
          <w14:ligatures w14:val="none"/>
        </w:rPr>
        <w:t xml:space="preserve"> </w:t>
      </w:r>
      <w:r w:rsidR="007F0428">
        <w:rPr>
          <w:rFonts w:ascii="Times New Roman" w:eastAsia="Times New Roman" w:hAnsi="Times New Roman" w:cs="Times New Roman"/>
          <w:snapToGrid w:val="0"/>
          <w:kern w:val="0"/>
          <w:sz w:val="22"/>
          <w14:ligatures w14:val="none"/>
        </w:rPr>
        <w:t>2025 m. gegužės 23 d.</w:t>
      </w:r>
    </w:p>
    <w:p w14:paraId="54CF1810"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B766C7" w14:textId="77777777" w:rsidR="009D5606" w:rsidRPr="00AE506C" w:rsidRDefault="009D5606" w:rsidP="00E402C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DB0FC8" w14:textId="77777777" w:rsidR="00E402C6" w:rsidRPr="00AE506C"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TEKSTO</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PERŽIŪROS</w:t>
      </w:r>
      <w:r w:rsidRPr="00AE506C">
        <w:rPr>
          <w:rFonts w:ascii="Times New Roman" w:eastAsia="Times New Roman" w:hAnsi="Times New Roman" w:cs="Times New Roman"/>
          <w:b/>
          <w:bCs/>
          <w:spacing w:val="-9"/>
          <w:kern w:val="0"/>
          <w:sz w:val="22"/>
          <w:szCs w:val="22"/>
          <w14:ligatures w14:val="none"/>
        </w:rPr>
        <w:t xml:space="preserve"> </w:t>
      </w:r>
      <w:r w:rsidRPr="00AE506C">
        <w:rPr>
          <w:rFonts w:ascii="Times New Roman" w:eastAsia="Times New Roman" w:hAnsi="Times New Roman" w:cs="Times New Roman"/>
          <w:b/>
          <w:bCs/>
          <w:spacing w:val="-4"/>
          <w:kern w:val="0"/>
          <w:sz w:val="22"/>
          <w:szCs w:val="22"/>
          <w14:ligatures w14:val="none"/>
        </w:rPr>
        <w:t>DATA</w:t>
      </w:r>
    </w:p>
    <w:p w14:paraId="19F929B3" w14:textId="77777777" w:rsidR="00E402C6" w:rsidRPr="00AE506C"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0DEADD0" w14:textId="4D262E81" w:rsidR="007D36EA" w:rsidRPr="00AE506C" w:rsidRDefault="007F0428"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snapToGrid w:val="0"/>
          <w:kern w:val="0"/>
          <w:sz w:val="22"/>
          <w14:ligatures w14:val="none"/>
        </w:rPr>
        <w:t>2025 m. gegužės 23 d.</w:t>
      </w:r>
    </w:p>
    <w:p w14:paraId="5B2D552B" w14:textId="77777777" w:rsidR="007D36EA" w:rsidRPr="00AE506C" w:rsidRDefault="007D36EA"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A9FB01F" w14:textId="77777777" w:rsidR="007D36EA" w:rsidRPr="00AE506C" w:rsidRDefault="007D36EA" w:rsidP="007D36EA">
      <w:pPr>
        <w:tabs>
          <w:tab w:val="left" w:pos="5954"/>
          <w:tab w:val="left" w:pos="6237"/>
          <w:tab w:val="left" w:pos="6663"/>
          <w:tab w:val="left" w:pos="6946"/>
        </w:tabs>
        <w:spacing w:after="0" w:line="240" w:lineRule="auto"/>
        <w:rPr>
          <w:rFonts w:ascii="Times New Roman" w:eastAsia="Times New Roman" w:hAnsi="Times New Roman" w:cs="Times New Roman"/>
          <w:kern w:val="0"/>
          <w:sz w:val="22"/>
          <w:szCs w:val="22"/>
          <w:lang w:eastAsia="lt-LT"/>
          <w14:ligatures w14:val="none"/>
        </w:rPr>
      </w:pPr>
      <w:r w:rsidRPr="00AE506C">
        <w:rPr>
          <w:rFonts w:ascii="Times New Roman" w:eastAsia="Times New Roman" w:hAnsi="Times New Roman" w:cs="Times New Roman"/>
          <w:kern w:val="0"/>
          <w:sz w:val="22"/>
          <w:szCs w:val="22"/>
          <w:lang w:eastAsia="lt-LT"/>
          <w14:ligatures w14:val="none"/>
        </w:rPr>
        <w:t xml:space="preserve">Išsami informacija apie šį vaistinį preparatą pateikiama Valstybinės vaistų kontrolės tarnybos prie Lietuvos Respublikos sveikatos apsaugos ministerijos tinklalapyje </w:t>
      </w:r>
      <w:hyperlink r:id="rId8" w:history="1">
        <w:r w:rsidRPr="00AE506C">
          <w:rPr>
            <w:rFonts w:ascii="Times New Roman" w:eastAsia="Times New Roman" w:hAnsi="Times New Roman" w:cs="Times New Roman"/>
            <w:color w:val="0000FF"/>
            <w:kern w:val="0"/>
            <w:sz w:val="22"/>
            <w:szCs w:val="22"/>
            <w:u w:val="single"/>
            <w:lang w:eastAsia="lt-LT"/>
            <w14:ligatures w14:val="none"/>
          </w:rPr>
          <w:t>https://vvkt.lrv.lt/lt/</w:t>
        </w:r>
      </w:hyperlink>
      <w:r w:rsidRPr="00AE506C">
        <w:rPr>
          <w:rFonts w:ascii="Times New Roman" w:eastAsia="Times New Roman" w:hAnsi="Times New Roman" w:cs="Times New Roman"/>
          <w:kern w:val="0"/>
          <w:sz w:val="22"/>
          <w:szCs w:val="22"/>
          <w:lang w:eastAsia="lt-LT"/>
          <w14:ligatures w14:val="none"/>
        </w:rPr>
        <w:t>.</w:t>
      </w:r>
    </w:p>
    <w:p w14:paraId="498FA609" w14:textId="77777777" w:rsidR="007D36EA" w:rsidRPr="00AE506C" w:rsidRDefault="007D36EA" w:rsidP="00E402C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103E103" w14:textId="4AE6A4EA" w:rsidR="00973EE8" w:rsidRPr="00AE506C" w:rsidRDefault="00973EE8">
      <w:pPr>
        <w:rPr>
          <w:rFonts w:ascii="Times New Roman" w:hAnsi="Times New Roman" w:cs="Times New Roman"/>
          <w:sz w:val="22"/>
          <w:szCs w:val="22"/>
        </w:rPr>
      </w:pPr>
      <w:r w:rsidRPr="00AE506C">
        <w:rPr>
          <w:rFonts w:ascii="Times New Roman" w:hAnsi="Times New Roman" w:cs="Times New Roman"/>
          <w:sz w:val="22"/>
          <w:szCs w:val="22"/>
        </w:rPr>
        <w:br w:type="page"/>
      </w:r>
    </w:p>
    <w:p w14:paraId="55D82050"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7B49F691"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0F54CA48"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AAA9C19"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5F3E4B09"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6F3783F"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3E4987E1"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F191E81"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5F53EC4"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5F17595E"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3FEFB60C"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14AF9268"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731E8DE7"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7EC9BCA9" w14:textId="77777777" w:rsidR="008F25AC" w:rsidRPr="00AE506C"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63EA1F66" w14:textId="6C75D06C" w:rsidR="008F25AC" w:rsidRPr="00AE506C" w:rsidRDefault="008F25AC"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AE506C">
        <w:rPr>
          <w:rFonts w:ascii="Times New Roman" w:eastAsia="Times New Roman" w:hAnsi="Times New Roman" w:cs="Times New Roman"/>
          <w:b/>
          <w:snapToGrid w:val="0"/>
          <w:kern w:val="0"/>
          <w:sz w:val="22"/>
          <w:szCs w:val="20"/>
          <w14:ligatures w14:val="none"/>
        </w:rPr>
        <w:t>II PRIEDAS</w:t>
      </w:r>
    </w:p>
    <w:p w14:paraId="27C36572" w14:textId="77777777" w:rsidR="008F25AC" w:rsidRPr="00AE506C" w:rsidRDefault="008F25AC" w:rsidP="008F25AC">
      <w:pPr>
        <w:tabs>
          <w:tab w:val="left" w:pos="567"/>
        </w:tabs>
        <w:spacing w:after="0" w:line="260" w:lineRule="exact"/>
        <w:ind w:left="1701" w:right="1416" w:hanging="567"/>
        <w:rPr>
          <w:rFonts w:ascii="Times New Roman" w:eastAsia="Times New Roman" w:hAnsi="Times New Roman" w:cs="Times New Roman"/>
          <w:snapToGrid w:val="0"/>
          <w:kern w:val="0"/>
          <w:sz w:val="22"/>
          <w:szCs w:val="20"/>
          <w14:ligatures w14:val="none"/>
        </w:rPr>
      </w:pPr>
    </w:p>
    <w:p w14:paraId="0E1794A4" w14:textId="77777777" w:rsidR="008F25AC" w:rsidRPr="00AE506C" w:rsidRDefault="008F25AC" w:rsidP="008F25AC">
      <w:pPr>
        <w:tabs>
          <w:tab w:val="left" w:pos="567"/>
        </w:tabs>
        <w:spacing w:after="0" w:line="260" w:lineRule="exact"/>
        <w:jc w:val="center"/>
        <w:rPr>
          <w:rFonts w:ascii="Times New Roman" w:eastAsia="Times New Roman" w:hAnsi="Times New Roman" w:cs="Times New Roman"/>
          <w:i/>
          <w:snapToGrid w:val="0"/>
          <w:kern w:val="0"/>
          <w:sz w:val="22"/>
          <w:szCs w:val="20"/>
          <w14:ligatures w14:val="none"/>
        </w:rPr>
      </w:pPr>
      <w:r w:rsidRPr="00AE506C">
        <w:rPr>
          <w:rFonts w:ascii="Times New Roman" w:eastAsia="Times New Roman" w:hAnsi="Times New Roman" w:cs="Times New Roman"/>
          <w:b/>
          <w:snapToGrid w:val="0"/>
          <w:kern w:val="0"/>
          <w:sz w:val="22"/>
          <w:szCs w:val="20"/>
          <w14:ligatures w14:val="none"/>
        </w:rPr>
        <w:t>REGISTRACIJOS SĄLYGOS</w:t>
      </w:r>
    </w:p>
    <w:p w14:paraId="39AE2355" w14:textId="77777777" w:rsidR="008F25AC" w:rsidRPr="00AE506C" w:rsidRDefault="008F25AC" w:rsidP="008F25AC">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688E3FDB" w14:textId="0F419C36" w:rsidR="008F25AC" w:rsidRPr="00AE506C"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14:ligatures w14:val="none"/>
        </w:rPr>
      </w:pPr>
      <w:r w:rsidRPr="00AE506C">
        <w:rPr>
          <w:rFonts w:ascii="Times New Roman" w:eastAsia="Times New Roman" w:hAnsi="Times New Roman" w:cs="Times New Roman"/>
          <w:b/>
          <w:snapToGrid w:val="0"/>
          <w:kern w:val="0"/>
          <w:sz w:val="22"/>
          <w14:ligatures w14:val="none"/>
        </w:rPr>
        <w:t>A.</w:t>
      </w:r>
      <w:r w:rsidRPr="00AE506C">
        <w:rPr>
          <w:rFonts w:ascii="Times New Roman" w:eastAsia="Times New Roman" w:hAnsi="Times New Roman" w:cs="Times New Roman"/>
          <w:b/>
          <w:snapToGrid w:val="0"/>
          <w:kern w:val="0"/>
          <w:sz w:val="22"/>
          <w14:ligatures w14:val="none"/>
        </w:rPr>
        <w:tab/>
        <w:t>GAMINTOJAS, ATSAKINGAS UŽ SERIJŲ IŠLEIDIMĄ</w:t>
      </w:r>
    </w:p>
    <w:p w14:paraId="34349571" w14:textId="77777777" w:rsidR="008F25AC" w:rsidRPr="00AE506C" w:rsidRDefault="008F25AC" w:rsidP="008F25AC">
      <w:pPr>
        <w:tabs>
          <w:tab w:val="left" w:pos="1701"/>
        </w:tabs>
        <w:spacing w:after="0" w:line="260" w:lineRule="exact"/>
        <w:ind w:left="567" w:right="567" w:hanging="567"/>
        <w:rPr>
          <w:rFonts w:ascii="Times New Roman" w:eastAsia="Times New Roman" w:hAnsi="Times New Roman" w:cs="Times New Roman"/>
          <w:snapToGrid w:val="0"/>
          <w:kern w:val="0"/>
          <w:sz w:val="22"/>
          <w14:ligatures w14:val="none"/>
        </w:rPr>
      </w:pPr>
    </w:p>
    <w:p w14:paraId="6055E491" w14:textId="77777777" w:rsidR="008F25AC" w:rsidRPr="00AE506C"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szCs w:val="20"/>
          <w14:ligatures w14:val="none"/>
        </w:rPr>
      </w:pPr>
      <w:r w:rsidRPr="00AE506C">
        <w:rPr>
          <w:rFonts w:ascii="Times New Roman" w:eastAsia="Times New Roman" w:hAnsi="Times New Roman" w:cs="Times New Roman"/>
          <w:b/>
          <w:snapToGrid w:val="0"/>
          <w:kern w:val="0"/>
          <w:sz w:val="22"/>
          <w:szCs w:val="20"/>
          <w14:ligatures w14:val="none"/>
        </w:rPr>
        <w:t>B.</w:t>
      </w:r>
      <w:r w:rsidRPr="00AE506C">
        <w:rPr>
          <w:rFonts w:ascii="Times New Roman" w:eastAsia="Times New Roman" w:hAnsi="Times New Roman" w:cs="Times New Roman"/>
          <w:b/>
          <w:snapToGrid w:val="0"/>
          <w:kern w:val="0"/>
          <w:sz w:val="22"/>
          <w:szCs w:val="20"/>
          <w14:ligatures w14:val="none"/>
        </w:rPr>
        <w:tab/>
        <w:t>TIEKIMO IR VARTOJIMO SĄLYGOS AR APRIBOJIMAI</w:t>
      </w:r>
    </w:p>
    <w:p w14:paraId="5A2E8AAE" w14:textId="77777777" w:rsidR="008F25AC" w:rsidRPr="00AE506C" w:rsidRDefault="008F25AC" w:rsidP="008F25AC">
      <w:pPr>
        <w:tabs>
          <w:tab w:val="left" w:pos="1701"/>
        </w:tabs>
        <w:spacing w:after="0" w:line="260" w:lineRule="exact"/>
        <w:ind w:left="567" w:right="567" w:hanging="567"/>
        <w:rPr>
          <w:rFonts w:ascii="Times New Roman" w:eastAsia="Times New Roman" w:hAnsi="Times New Roman" w:cs="Times New Roman"/>
          <w:snapToGrid w:val="0"/>
          <w:kern w:val="0"/>
          <w:sz w:val="22"/>
          <w:szCs w:val="20"/>
          <w14:ligatures w14:val="none"/>
        </w:rPr>
      </w:pPr>
    </w:p>
    <w:p w14:paraId="468B26A7" w14:textId="0BB36AB8" w:rsidR="008F25AC" w:rsidRPr="00AE506C"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szCs w:val="20"/>
          <w14:ligatures w14:val="none"/>
        </w:rPr>
      </w:pPr>
      <w:r w:rsidRPr="00AE506C">
        <w:rPr>
          <w:rFonts w:ascii="Times New Roman" w:eastAsia="Times New Roman" w:hAnsi="Times New Roman" w:cs="Times New Roman"/>
          <w:b/>
          <w:snapToGrid w:val="0"/>
          <w:kern w:val="0"/>
          <w:sz w:val="22"/>
          <w:szCs w:val="20"/>
          <w14:ligatures w14:val="none"/>
        </w:rPr>
        <w:t>C.</w:t>
      </w:r>
      <w:r w:rsidRPr="00AE506C">
        <w:rPr>
          <w:rFonts w:ascii="Times New Roman" w:eastAsia="Times New Roman" w:hAnsi="Times New Roman" w:cs="Times New Roman"/>
          <w:b/>
          <w:snapToGrid w:val="0"/>
          <w:kern w:val="0"/>
          <w:sz w:val="22"/>
          <w:szCs w:val="20"/>
          <w14:ligatures w14:val="none"/>
        </w:rPr>
        <w:tab/>
        <w:t>KITOS SĄLYGOS IR REIKALAVIMAI REGISTRUOTOJUI</w:t>
      </w:r>
    </w:p>
    <w:p w14:paraId="6356AEA8" w14:textId="77777777" w:rsidR="008F25AC" w:rsidRPr="00AE506C"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szCs w:val="20"/>
          <w14:ligatures w14:val="none"/>
        </w:rPr>
      </w:pPr>
    </w:p>
    <w:p w14:paraId="0F7742A5" w14:textId="2CB7D50D" w:rsidR="008F25AC" w:rsidRPr="00AE506C" w:rsidRDefault="008F25AC" w:rsidP="008F25AC">
      <w:pPr>
        <w:tabs>
          <w:tab w:val="left" w:pos="1701"/>
        </w:tabs>
        <w:spacing w:after="0" w:line="260" w:lineRule="exact"/>
        <w:ind w:left="1701" w:right="567" w:hanging="567"/>
        <w:rPr>
          <w:rFonts w:ascii="Times New Roman" w:eastAsia="Times New Roman" w:hAnsi="Times New Roman" w:cs="Times New Roman"/>
          <w:b/>
          <w:bCs/>
          <w:snapToGrid w:val="0"/>
          <w:kern w:val="0"/>
          <w:sz w:val="22"/>
          <w:szCs w:val="20"/>
          <w14:ligatures w14:val="none"/>
        </w:rPr>
      </w:pPr>
      <w:r w:rsidRPr="00AE506C">
        <w:rPr>
          <w:rFonts w:ascii="Times New Roman" w:eastAsia="Times New Roman" w:hAnsi="Times New Roman" w:cs="Times New Roman"/>
          <w:b/>
          <w:bCs/>
          <w:snapToGrid w:val="0"/>
          <w:kern w:val="0"/>
          <w:sz w:val="22"/>
          <w:szCs w:val="20"/>
          <w14:ligatures w14:val="none"/>
        </w:rPr>
        <w:t>D.</w:t>
      </w:r>
      <w:r w:rsidRPr="00AE506C">
        <w:rPr>
          <w:rFonts w:ascii="Times New Roman" w:eastAsia="Times New Roman" w:hAnsi="Times New Roman" w:cs="Times New Roman"/>
          <w:b/>
          <w:snapToGrid w:val="0"/>
          <w:kern w:val="0"/>
          <w:sz w:val="22"/>
          <w:szCs w:val="20"/>
          <w14:ligatures w14:val="none"/>
        </w:rPr>
        <w:tab/>
      </w:r>
      <w:r w:rsidRPr="00AE506C">
        <w:rPr>
          <w:rFonts w:ascii="Times New Roman" w:eastAsia="Times New Roman" w:hAnsi="Times New Roman" w:cs="Times New Roman"/>
          <w:b/>
          <w:bCs/>
          <w:caps/>
          <w:snapToGrid w:val="0"/>
          <w:kern w:val="0"/>
          <w:sz w:val="22"/>
          <w:szCs w:val="20"/>
          <w14:ligatures w14:val="none"/>
        </w:rPr>
        <w:t>SĄLYGOS AR APRIBOJIMAI, SKIRTI SAUGIAM IR VEIKSMINGAM VAISTINIO PREPARATO VARTOJIMUI UŽTIKRINTI</w:t>
      </w:r>
    </w:p>
    <w:p w14:paraId="0D5193E8" w14:textId="77777777" w:rsidR="00A3307B" w:rsidRPr="00AE506C" w:rsidRDefault="00A3307B" w:rsidP="00E402C6">
      <w:pPr>
        <w:spacing w:after="0" w:line="240" w:lineRule="auto"/>
        <w:rPr>
          <w:rFonts w:ascii="Times New Roman" w:hAnsi="Times New Roman" w:cs="Times New Roman"/>
          <w:sz w:val="22"/>
          <w:szCs w:val="22"/>
        </w:rPr>
      </w:pPr>
    </w:p>
    <w:p w14:paraId="2F6C2315" w14:textId="628A9D97" w:rsidR="008F25AC" w:rsidRPr="00AE506C" w:rsidRDefault="008F25AC">
      <w:pPr>
        <w:rPr>
          <w:rFonts w:ascii="Times New Roman" w:hAnsi="Times New Roman" w:cs="Times New Roman"/>
          <w:sz w:val="22"/>
          <w:szCs w:val="22"/>
        </w:rPr>
      </w:pPr>
      <w:r w:rsidRPr="00AE506C">
        <w:rPr>
          <w:rFonts w:ascii="Times New Roman" w:hAnsi="Times New Roman" w:cs="Times New Roman"/>
          <w:sz w:val="22"/>
          <w:szCs w:val="22"/>
        </w:rPr>
        <w:br w:type="page"/>
      </w:r>
    </w:p>
    <w:p w14:paraId="49C964F4" w14:textId="78B67490" w:rsidR="000C4360" w:rsidRPr="00AE506C"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szCs w:val="20"/>
          <w14:ligatures w14:val="none"/>
        </w:rPr>
      </w:pPr>
      <w:r w:rsidRPr="00AE506C">
        <w:rPr>
          <w:rFonts w:ascii="Times New Roman" w:eastAsia="Times New Roman" w:hAnsi="Times New Roman" w:cs="Times New Roman"/>
          <w:b/>
          <w:snapToGrid w:val="0"/>
          <w:kern w:val="0"/>
          <w:sz w:val="22"/>
          <w:szCs w:val="20"/>
          <w14:ligatures w14:val="none"/>
        </w:rPr>
        <w:lastRenderedPageBreak/>
        <w:t>A.</w:t>
      </w:r>
      <w:r w:rsidRPr="00AE506C">
        <w:rPr>
          <w:rFonts w:ascii="Times New Roman" w:eastAsia="Times New Roman" w:hAnsi="Times New Roman" w:cs="Times New Roman"/>
          <w:b/>
          <w:snapToGrid w:val="0"/>
          <w:kern w:val="0"/>
          <w:sz w:val="22"/>
          <w14:ligatures w14:val="none"/>
        </w:rPr>
        <w:tab/>
      </w:r>
      <w:r w:rsidRPr="00AE506C">
        <w:rPr>
          <w:rFonts w:ascii="Times New Roman" w:eastAsia="Times New Roman" w:hAnsi="Times New Roman" w:cs="Times New Roman"/>
          <w:b/>
          <w:snapToGrid w:val="0"/>
          <w:kern w:val="0"/>
          <w:sz w:val="22"/>
          <w:szCs w:val="20"/>
          <w14:ligatures w14:val="none"/>
        </w:rPr>
        <w:t>GAMINTOJAS, ATSAKINGAS UŽ SERIJŲ IŠLEIDIMĄ</w:t>
      </w:r>
    </w:p>
    <w:p w14:paraId="20FA815A" w14:textId="77777777" w:rsidR="000C4360" w:rsidRPr="00AE506C"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14:ligatures w14:val="none"/>
        </w:rPr>
      </w:pPr>
    </w:p>
    <w:p w14:paraId="54AEC7E6" w14:textId="77777777" w:rsidR="00D07B96" w:rsidRPr="00AE506C" w:rsidRDefault="00D07B96" w:rsidP="00D07B9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u w:val="single"/>
          <w14:ligatures w14:val="none"/>
        </w:rPr>
        <w:t>Gamintojo,</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atsakingo</w:t>
      </w:r>
      <w:r w:rsidRPr="00AE506C">
        <w:rPr>
          <w:rFonts w:ascii="Times New Roman" w:eastAsia="Times New Roman" w:hAnsi="Times New Roman" w:cs="Times New Roman"/>
          <w:spacing w:val="-5"/>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už</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serijų</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išleidimą,</w:t>
      </w:r>
      <w:r w:rsidRPr="00AE506C">
        <w:rPr>
          <w:rFonts w:ascii="Times New Roman" w:eastAsia="Times New Roman" w:hAnsi="Times New Roman" w:cs="Times New Roman"/>
          <w:spacing w:val="-5"/>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pavadinimas</w:t>
      </w:r>
      <w:r w:rsidRPr="00AE506C">
        <w:rPr>
          <w:rFonts w:ascii="Times New Roman" w:eastAsia="Times New Roman" w:hAnsi="Times New Roman" w:cs="Times New Roman"/>
          <w:spacing w:val="-6"/>
          <w:kern w:val="0"/>
          <w:sz w:val="22"/>
          <w:szCs w:val="22"/>
          <w:u w:val="single"/>
          <w14:ligatures w14:val="none"/>
        </w:rPr>
        <w:t xml:space="preserve"> </w:t>
      </w:r>
      <w:r w:rsidRPr="00AE506C">
        <w:rPr>
          <w:rFonts w:ascii="Times New Roman" w:eastAsia="Times New Roman" w:hAnsi="Times New Roman" w:cs="Times New Roman"/>
          <w:kern w:val="0"/>
          <w:sz w:val="22"/>
          <w:szCs w:val="22"/>
          <w:u w:val="single"/>
          <w14:ligatures w14:val="none"/>
        </w:rPr>
        <w:t>ir</w:t>
      </w:r>
      <w:r w:rsidRPr="00AE506C">
        <w:rPr>
          <w:rFonts w:ascii="Times New Roman" w:eastAsia="Times New Roman" w:hAnsi="Times New Roman" w:cs="Times New Roman"/>
          <w:spacing w:val="-5"/>
          <w:kern w:val="0"/>
          <w:sz w:val="22"/>
          <w:szCs w:val="22"/>
          <w:u w:val="single"/>
          <w14:ligatures w14:val="none"/>
        </w:rPr>
        <w:t xml:space="preserve"> </w:t>
      </w:r>
      <w:r w:rsidRPr="00AE506C">
        <w:rPr>
          <w:rFonts w:ascii="Times New Roman" w:eastAsia="Times New Roman" w:hAnsi="Times New Roman" w:cs="Times New Roman"/>
          <w:spacing w:val="-2"/>
          <w:kern w:val="0"/>
          <w:sz w:val="22"/>
          <w:szCs w:val="22"/>
          <w:u w:val="single"/>
          <w14:ligatures w14:val="none"/>
        </w:rPr>
        <w:t>adresas</w:t>
      </w:r>
    </w:p>
    <w:p w14:paraId="5037ADA0" w14:textId="77777777" w:rsidR="00D07B96" w:rsidRPr="00AE506C" w:rsidRDefault="00D07B96" w:rsidP="00D07B9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BA8B8AD" w14:textId="77777777" w:rsidR="003C038E" w:rsidRPr="00AE506C"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Olpha AS,</w:t>
      </w:r>
    </w:p>
    <w:p w14:paraId="42C1BE3B" w14:textId="77777777" w:rsidR="003C038E" w:rsidRPr="00AE506C"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Rupnicu</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iela</w:t>
      </w:r>
      <w:proofErr w:type="spellEnd"/>
      <w:r w:rsidRPr="00AE506C">
        <w:rPr>
          <w:rFonts w:ascii="Times New Roman" w:eastAsia="Times New Roman" w:hAnsi="Times New Roman" w:cs="Times New Roman"/>
          <w:kern w:val="0"/>
          <w:sz w:val="22"/>
          <w:szCs w:val="22"/>
          <w14:ligatures w14:val="none"/>
        </w:rPr>
        <w:t xml:space="preserve"> 5,</w:t>
      </w:r>
    </w:p>
    <w:p w14:paraId="1DABC12A" w14:textId="77777777" w:rsidR="003C038E" w:rsidRPr="00AE506C"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Olaine</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Olaines</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novads</w:t>
      </w:r>
      <w:proofErr w:type="spellEnd"/>
      <w:r w:rsidRPr="00AE506C">
        <w:rPr>
          <w:rFonts w:ascii="Times New Roman" w:eastAsia="Times New Roman" w:hAnsi="Times New Roman" w:cs="Times New Roman"/>
          <w:kern w:val="0"/>
          <w:sz w:val="22"/>
          <w:szCs w:val="22"/>
          <w14:ligatures w14:val="none"/>
        </w:rPr>
        <w:t>, LV-2114,</w:t>
      </w:r>
    </w:p>
    <w:p w14:paraId="2B4EF243" w14:textId="1775688C" w:rsidR="00D07B96" w:rsidRPr="00AE506C"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Latvija</w:t>
      </w:r>
    </w:p>
    <w:p w14:paraId="26547C19" w14:textId="77777777" w:rsidR="003C038E" w:rsidRPr="00AE506C"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727CE2" w14:textId="77777777" w:rsidR="003C038E" w:rsidRPr="00AE506C"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F5F38D" w14:textId="77777777" w:rsidR="00163542" w:rsidRPr="00AE506C" w:rsidRDefault="00163542"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r w:rsidRPr="00AE506C">
        <w:rPr>
          <w:rFonts w:ascii="Times New Roman" w:eastAsia="Times New Roman" w:hAnsi="Times New Roman" w:cs="Times New Roman"/>
          <w:b/>
          <w:snapToGrid w:val="0"/>
          <w:kern w:val="0"/>
          <w:sz w:val="22"/>
          <w14:ligatures w14:val="none"/>
        </w:rPr>
        <w:t>B.</w:t>
      </w:r>
      <w:r w:rsidRPr="00AE506C">
        <w:rPr>
          <w:rFonts w:ascii="Times New Roman" w:eastAsia="Times New Roman" w:hAnsi="Times New Roman" w:cs="Times New Roman"/>
          <w:b/>
          <w:snapToGrid w:val="0"/>
          <w:kern w:val="0"/>
          <w:sz w:val="22"/>
          <w14:ligatures w14:val="none"/>
        </w:rPr>
        <w:tab/>
        <w:t>TIEKIMO IR VARTOJIMO SĄLYGOS AR APRIBOJIMAI</w:t>
      </w:r>
    </w:p>
    <w:p w14:paraId="0B36EDCF" w14:textId="77777777" w:rsidR="00163542" w:rsidRPr="00AE506C" w:rsidRDefault="00163542"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p>
    <w:p w14:paraId="07B8BFCC" w14:textId="79DE92D6" w:rsidR="00D07B96" w:rsidRPr="00AE506C" w:rsidRDefault="00F47107" w:rsidP="00163542">
      <w:pPr>
        <w:tabs>
          <w:tab w:val="left" w:pos="567"/>
        </w:tabs>
        <w:spacing w:after="0" w:line="240" w:lineRule="auto"/>
        <w:ind w:left="567" w:hanging="567"/>
        <w:rPr>
          <w:rFonts w:ascii="Times New Roman" w:eastAsia="Times New Roman" w:hAnsi="Times New Roman" w:cs="Times New Roman"/>
          <w:bCs/>
          <w:snapToGrid w:val="0"/>
          <w:kern w:val="0"/>
          <w:sz w:val="22"/>
          <w14:ligatures w14:val="none"/>
        </w:rPr>
      </w:pPr>
      <w:r w:rsidRPr="00AE506C">
        <w:rPr>
          <w:rFonts w:ascii="Times New Roman" w:eastAsia="Times New Roman" w:hAnsi="Times New Roman" w:cs="Times New Roman"/>
          <w:bCs/>
          <w:snapToGrid w:val="0"/>
          <w:kern w:val="0"/>
          <w:sz w:val="22"/>
          <w14:ligatures w14:val="none"/>
        </w:rPr>
        <w:t>Receptinis vaistinis preparatas.</w:t>
      </w:r>
    </w:p>
    <w:p w14:paraId="5A83C72C" w14:textId="77777777" w:rsidR="00D07B96" w:rsidRPr="00AE506C" w:rsidRDefault="00D07B96"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p>
    <w:p w14:paraId="2B6E283C" w14:textId="2AB06175" w:rsidR="00E37621" w:rsidRPr="00AE506C" w:rsidRDefault="00E37621" w:rsidP="00E37621">
      <w:pPr>
        <w:tabs>
          <w:tab w:val="left" w:pos="567"/>
        </w:tabs>
        <w:spacing w:after="0" w:line="260" w:lineRule="exact"/>
        <w:rPr>
          <w:rFonts w:ascii="Times New Roman" w:eastAsia="Times New Roman" w:hAnsi="Times New Roman" w:cs="Times New Roman"/>
          <w:b/>
          <w:snapToGrid w:val="0"/>
          <w:kern w:val="0"/>
          <w:sz w:val="22"/>
          <w14:ligatures w14:val="none"/>
        </w:rPr>
      </w:pPr>
      <w:r w:rsidRPr="00AE506C">
        <w:rPr>
          <w:rFonts w:ascii="Times New Roman" w:eastAsia="Times New Roman" w:hAnsi="Times New Roman" w:cs="Times New Roman"/>
          <w:b/>
          <w:snapToGrid w:val="0"/>
          <w:kern w:val="0"/>
          <w:sz w:val="22"/>
          <w:szCs w:val="20"/>
          <w14:ligatures w14:val="none"/>
        </w:rPr>
        <w:t>C.</w:t>
      </w:r>
      <w:r w:rsidRPr="00AE506C">
        <w:rPr>
          <w:rFonts w:ascii="Times New Roman" w:eastAsia="Times New Roman" w:hAnsi="Times New Roman" w:cs="Times New Roman"/>
          <w:b/>
          <w:snapToGrid w:val="0"/>
          <w:kern w:val="0"/>
          <w:sz w:val="22"/>
          <w:szCs w:val="20"/>
          <w14:ligatures w14:val="none"/>
        </w:rPr>
        <w:tab/>
      </w:r>
      <w:r w:rsidRPr="00AE506C">
        <w:rPr>
          <w:rFonts w:ascii="Times New Roman" w:eastAsia="Times New Roman" w:hAnsi="Times New Roman" w:cs="Times New Roman"/>
          <w:b/>
          <w:snapToGrid w:val="0"/>
          <w:kern w:val="0"/>
          <w:sz w:val="22"/>
          <w14:ligatures w14:val="none"/>
        </w:rPr>
        <w:t>KITOS SĄLYGOS IR REIKALAVIMAI REGISTRUOTOJUI</w:t>
      </w:r>
    </w:p>
    <w:p w14:paraId="12F6C293" w14:textId="77777777" w:rsidR="00E37621" w:rsidRPr="00AE506C" w:rsidRDefault="00E37621" w:rsidP="00E37621">
      <w:pPr>
        <w:tabs>
          <w:tab w:val="left" w:pos="567"/>
        </w:tabs>
        <w:spacing w:after="0" w:line="260" w:lineRule="exact"/>
        <w:rPr>
          <w:rFonts w:ascii="Times New Roman" w:eastAsia="Times New Roman" w:hAnsi="Times New Roman" w:cs="Times New Roman"/>
          <w:b/>
          <w:snapToGrid w:val="0"/>
          <w:kern w:val="0"/>
          <w:sz w:val="22"/>
          <w14:ligatures w14:val="none"/>
        </w:rPr>
      </w:pPr>
    </w:p>
    <w:p w14:paraId="598E3AE0" w14:textId="003903A6" w:rsidR="00F47107" w:rsidRPr="00AE506C" w:rsidRDefault="00F47107" w:rsidP="00F47107">
      <w:pPr>
        <w:pStyle w:val="Sraopastraipa"/>
        <w:numPr>
          <w:ilvl w:val="0"/>
          <w:numId w:val="3"/>
        </w:numPr>
        <w:tabs>
          <w:tab w:val="left" w:pos="567"/>
        </w:tabs>
        <w:spacing w:after="0" w:line="260" w:lineRule="exact"/>
        <w:ind w:left="567" w:hanging="567"/>
        <w:rPr>
          <w:rFonts w:ascii="Times New Roman" w:eastAsia="Times New Roman" w:hAnsi="Times New Roman" w:cs="Times New Roman"/>
          <w:b/>
          <w:snapToGrid w:val="0"/>
          <w:kern w:val="0"/>
          <w:sz w:val="22"/>
          <w14:ligatures w14:val="none"/>
        </w:rPr>
      </w:pPr>
      <w:r w:rsidRPr="00AE506C">
        <w:rPr>
          <w:rFonts w:ascii="Times New Roman" w:eastAsia="Times New Roman" w:hAnsi="Times New Roman" w:cs="Times New Roman"/>
          <w:b/>
          <w:snapToGrid w:val="0"/>
          <w:kern w:val="0"/>
          <w:sz w:val="22"/>
          <w14:ligatures w14:val="none"/>
        </w:rPr>
        <w:t>Periodiškai atnaujinami saugumo protokolai (PASP)</w:t>
      </w:r>
    </w:p>
    <w:p w14:paraId="00CAC2A2" w14:textId="77777777" w:rsidR="00F47107" w:rsidRPr="00AE506C" w:rsidRDefault="00F47107" w:rsidP="00F47107">
      <w:pPr>
        <w:tabs>
          <w:tab w:val="left" w:pos="567"/>
        </w:tabs>
        <w:spacing w:after="0" w:line="260" w:lineRule="exact"/>
        <w:rPr>
          <w:rFonts w:ascii="Times New Roman" w:eastAsia="Times New Roman" w:hAnsi="Times New Roman" w:cs="Times New Roman"/>
          <w:b/>
          <w:snapToGrid w:val="0"/>
          <w:kern w:val="0"/>
          <w:sz w:val="22"/>
          <w14:ligatures w14:val="none"/>
        </w:rPr>
      </w:pPr>
    </w:p>
    <w:p w14:paraId="0BD38AFC" w14:textId="32D310E7" w:rsidR="00F47107" w:rsidRPr="00AE506C" w:rsidRDefault="00CF3CAA" w:rsidP="00F47107">
      <w:pPr>
        <w:tabs>
          <w:tab w:val="left" w:pos="567"/>
        </w:tabs>
        <w:spacing w:after="0" w:line="260" w:lineRule="exact"/>
        <w:rPr>
          <w:rFonts w:ascii="Times New Roman" w:eastAsia="Times New Roman" w:hAnsi="Times New Roman" w:cs="Times New Roman"/>
          <w:b/>
          <w:snapToGrid w:val="0"/>
          <w:kern w:val="0"/>
          <w:sz w:val="20"/>
          <w:szCs w:val="22"/>
          <w14:ligatures w14:val="none"/>
        </w:rPr>
      </w:pPr>
      <w:r w:rsidRPr="00AE506C">
        <w:rPr>
          <w:rFonts w:ascii="Times New Roman" w:hAnsi="Times New Roman" w:cs="Times New Roman"/>
          <w:sz w:val="22"/>
          <w:szCs w:val="22"/>
        </w:rPr>
        <w:t>Šio vaistinio preparato PASP pateikimo reikalavimai išdėstyti Direktyvos 2001/83/EB 107c straipsnio 7 dalyje numatytame Sąjungos referencinių datų sąraše (EURD sąraše), kuris skelbiamas Europos vaistų tinklalapyje.</w:t>
      </w:r>
    </w:p>
    <w:p w14:paraId="7AA706BB" w14:textId="77777777" w:rsidR="00F47107" w:rsidRPr="00AE506C" w:rsidRDefault="00F47107" w:rsidP="00E37621">
      <w:pPr>
        <w:tabs>
          <w:tab w:val="left" w:pos="567"/>
        </w:tabs>
        <w:spacing w:after="0" w:line="260" w:lineRule="exact"/>
        <w:rPr>
          <w:rFonts w:ascii="Times New Roman" w:eastAsia="Times New Roman" w:hAnsi="Times New Roman" w:cs="Times New Roman"/>
          <w:b/>
          <w:snapToGrid w:val="0"/>
          <w:kern w:val="0"/>
          <w:sz w:val="22"/>
          <w14:ligatures w14:val="none"/>
        </w:rPr>
      </w:pPr>
    </w:p>
    <w:p w14:paraId="6EED1B90" w14:textId="238AC0FB" w:rsidR="00E37621" w:rsidRPr="00AE506C" w:rsidRDefault="00EA1165" w:rsidP="00EA1165">
      <w:pPr>
        <w:tabs>
          <w:tab w:val="left" w:pos="567"/>
        </w:tabs>
        <w:spacing w:after="0" w:line="260" w:lineRule="exact"/>
        <w:ind w:left="567" w:hanging="567"/>
        <w:rPr>
          <w:rFonts w:ascii="Times New Roman" w:eastAsia="Times New Roman" w:hAnsi="Times New Roman" w:cs="Times New Roman"/>
          <w:b/>
          <w:snapToGrid w:val="0"/>
          <w:kern w:val="0"/>
          <w:sz w:val="22"/>
          <w:szCs w:val="20"/>
          <w14:ligatures w14:val="none"/>
        </w:rPr>
      </w:pPr>
      <w:r w:rsidRPr="00AE506C">
        <w:rPr>
          <w:rFonts w:ascii="Times New Roman" w:eastAsia="Times New Roman" w:hAnsi="Times New Roman" w:cs="Times New Roman"/>
          <w:b/>
          <w:snapToGrid w:val="0"/>
          <w:kern w:val="0"/>
          <w:sz w:val="22"/>
          <w14:ligatures w14:val="none"/>
        </w:rPr>
        <w:t>D.</w:t>
      </w:r>
      <w:r w:rsidRPr="00AE506C">
        <w:rPr>
          <w:rFonts w:ascii="Times New Roman" w:eastAsia="Times New Roman" w:hAnsi="Times New Roman" w:cs="Times New Roman"/>
          <w:b/>
          <w:snapToGrid w:val="0"/>
          <w:kern w:val="0"/>
          <w:sz w:val="22"/>
          <w14:ligatures w14:val="none"/>
        </w:rPr>
        <w:tab/>
        <w:t>SĄLYGOS AR APRIBOJIMAI, SKIRTI SAUGIAM IR VEIKSMINGAM VAISTINIO PREPARATO VARTOJIMUI UŽTIKRINTI</w:t>
      </w:r>
    </w:p>
    <w:p w14:paraId="27857399" w14:textId="77777777" w:rsidR="00163542" w:rsidRPr="00AE506C" w:rsidRDefault="00163542" w:rsidP="00163542">
      <w:pPr>
        <w:tabs>
          <w:tab w:val="left" w:pos="567"/>
        </w:tabs>
        <w:spacing w:after="0" w:line="240" w:lineRule="auto"/>
        <w:ind w:left="567" w:hanging="567"/>
        <w:rPr>
          <w:rFonts w:ascii="Times New Roman" w:eastAsia="Times New Roman" w:hAnsi="Times New Roman" w:cs="Times New Roman"/>
          <w:snapToGrid w:val="0"/>
          <w:kern w:val="0"/>
          <w:sz w:val="22"/>
          <w14:ligatures w14:val="none"/>
        </w:rPr>
      </w:pPr>
    </w:p>
    <w:p w14:paraId="21B1BFE0" w14:textId="77777777" w:rsidR="00CF3CAA" w:rsidRPr="00AE506C" w:rsidRDefault="00CF3CAA" w:rsidP="00CF3CAA">
      <w:pPr>
        <w:pStyle w:val="Sraopastraipa"/>
        <w:numPr>
          <w:ilvl w:val="0"/>
          <w:numId w:val="3"/>
        </w:numPr>
        <w:spacing w:after="0" w:line="240" w:lineRule="auto"/>
        <w:ind w:left="567" w:hanging="567"/>
        <w:rPr>
          <w:rFonts w:ascii="Times New Roman" w:hAnsi="Times New Roman" w:cs="Times New Roman"/>
          <w:b/>
          <w:bCs/>
          <w:sz w:val="22"/>
          <w:szCs w:val="22"/>
        </w:rPr>
      </w:pPr>
      <w:r w:rsidRPr="00AE506C">
        <w:rPr>
          <w:rFonts w:ascii="Times New Roman" w:hAnsi="Times New Roman" w:cs="Times New Roman"/>
          <w:b/>
          <w:bCs/>
          <w:sz w:val="22"/>
          <w:szCs w:val="22"/>
        </w:rPr>
        <w:t>Rizikos valdymo planas (RVP)</w:t>
      </w:r>
    </w:p>
    <w:p w14:paraId="0A6F334F" w14:textId="77777777" w:rsidR="00CF3CAA" w:rsidRPr="00AE506C" w:rsidRDefault="00CF3CAA" w:rsidP="00E402C6">
      <w:pPr>
        <w:spacing w:after="0" w:line="240" w:lineRule="auto"/>
        <w:rPr>
          <w:rFonts w:ascii="Times New Roman" w:hAnsi="Times New Roman" w:cs="Times New Roman"/>
          <w:sz w:val="22"/>
          <w:szCs w:val="22"/>
        </w:rPr>
      </w:pPr>
    </w:p>
    <w:p w14:paraId="54662B48" w14:textId="77777777" w:rsidR="00CF3CAA" w:rsidRPr="00AE506C" w:rsidRDefault="00CF3CAA" w:rsidP="00E402C6">
      <w:pPr>
        <w:spacing w:after="0" w:line="240" w:lineRule="auto"/>
        <w:rPr>
          <w:rFonts w:ascii="Times New Roman" w:hAnsi="Times New Roman" w:cs="Times New Roman"/>
          <w:sz w:val="22"/>
          <w:szCs w:val="22"/>
        </w:rPr>
      </w:pPr>
      <w:r w:rsidRPr="00AE506C">
        <w:rPr>
          <w:rFonts w:ascii="Times New Roman" w:hAnsi="Times New Roman" w:cs="Times New Roman"/>
          <w:sz w:val="22"/>
          <w:szCs w:val="22"/>
        </w:rPr>
        <w:t>Registruotojas atlieka reikalaujamą farmakologinio budrumo veiklą ir veiksmus, kurie išsamiai aprašyti registracijos bylos 1.8.2 modulyje pateiktame RVP ir suderintose tolesnėse jo versijose.</w:t>
      </w:r>
    </w:p>
    <w:p w14:paraId="3A769361" w14:textId="77777777" w:rsidR="00CF3CAA" w:rsidRPr="00AE506C" w:rsidRDefault="00CF3CAA" w:rsidP="00E402C6">
      <w:pPr>
        <w:spacing w:after="0" w:line="240" w:lineRule="auto"/>
        <w:rPr>
          <w:rFonts w:ascii="Times New Roman" w:hAnsi="Times New Roman" w:cs="Times New Roman"/>
          <w:sz w:val="22"/>
          <w:szCs w:val="22"/>
        </w:rPr>
      </w:pPr>
    </w:p>
    <w:p w14:paraId="549E316E" w14:textId="77777777" w:rsidR="00CF3CAA" w:rsidRPr="00AE506C" w:rsidRDefault="00CF3CAA" w:rsidP="00E402C6">
      <w:pPr>
        <w:spacing w:after="0" w:line="240" w:lineRule="auto"/>
        <w:rPr>
          <w:rFonts w:ascii="Times New Roman" w:hAnsi="Times New Roman" w:cs="Times New Roman"/>
          <w:sz w:val="22"/>
          <w:szCs w:val="22"/>
        </w:rPr>
      </w:pPr>
      <w:r w:rsidRPr="00AE506C">
        <w:rPr>
          <w:rFonts w:ascii="Times New Roman" w:hAnsi="Times New Roman" w:cs="Times New Roman"/>
          <w:sz w:val="22"/>
          <w:szCs w:val="22"/>
        </w:rPr>
        <w:t>Atnaujintas rizikos valdymo planas turi būti pateiktas:</w:t>
      </w:r>
    </w:p>
    <w:p w14:paraId="00E54122" w14:textId="77777777" w:rsidR="00CF3CAA" w:rsidRPr="00AE506C" w:rsidRDefault="00CF3CAA" w:rsidP="00CF3CAA">
      <w:pPr>
        <w:pStyle w:val="Sraopastraipa"/>
        <w:numPr>
          <w:ilvl w:val="0"/>
          <w:numId w:val="3"/>
        </w:numPr>
        <w:spacing w:after="0" w:line="240" w:lineRule="auto"/>
        <w:ind w:left="567" w:hanging="567"/>
        <w:rPr>
          <w:rFonts w:ascii="Times New Roman" w:hAnsi="Times New Roman" w:cs="Times New Roman"/>
          <w:sz w:val="22"/>
          <w:szCs w:val="22"/>
        </w:rPr>
      </w:pPr>
      <w:r w:rsidRPr="00AE506C">
        <w:rPr>
          <w:rFonts w:ascii="Times New Roman" w:hAnsi="Times New Roman" w:cs="Times New Roman"/>
          <w:sz w:val="22"/>
          <w:szCs w:val="22"/>
        </w:rPr>
        <w:t>pareikalavus Europos vaistų agentūrai;</w:t>
      </w:r>
    </w:p>
    <w:p w14:paraId="7ACC9633" w14:textId="6D3AB957" w:rsidR="008F25AC" w:rsidRPr="00AE506C" w:rsidRDefault="00CF3CAA" w:rsidP="00CF3CAA">
      <w:pPr>
        <w:pStyle w:val="Sraopastraipa"/>
        <w:numPr>
          <w:ilvl w:val="0"/>
          <w:numId w:val="3"/>
        </w:numPr>
        <w:spacing w:after="0" w:line="240" w:lineRule="auto"/>
        <w:ind w:left="567" w:hanging="567"/>
        <w:rPr>
          <w:rFonts w:ascii="Times New Roman" w:hAnsi="Times New Roman" w:cs="Times New Roman"/>
          <w:sz w:val="22"/>
          <w:szCs w:val="22"/>
        </w:rPr>
      </w:pPr>
      <w:r w:rsidRPr="00AE506C">
        <w:rPr>
          <w:rFonts w:ascii="Times New Roman" w:hAnsi="Times New Roman" w:cs="Times New Roman"/>
          <w:sz w:val="22"/>
          <w:szCs w:val="22"/>
        </w:rPr>
        <w:t>kai keičiama rizikos valdymo sistema, ypač gavus naujos informacijos, kuri gali lemti didelį naudos ir rizikos santykio pokytį arba pasiekus svarbų (farmakologinio budrumo ar rizikos mažinimo) etapą.</w:t>
      </w:r>
    </w:p>
    <w:p w14:paraId="0B2F42C2" w14:textId="478DF10A" w:rsidR="00CF3CAA" w:rsidRPr="00AE506C" w:rsidRDefault="00CF3CAA">
      <w:pPr>
        <w:rPr>
          <w:rFonts w:ascii="Times New Roman" w:hAnsi="Times New Roman" w:cs="Times New Roman"/>
          <w:sz w:val="22"/>
          <w:szCs w:val="22"/>
        </w:rPr>
      </w:pPr>
      <w:r w:rsidRPr="00AE506C">
        <w:rPr>
          <w:rFonts w:ascii="Times New Roman" w:hAnsi="Times New Roman" w:cs="Times New Roman"/>
          <w:sz w:val="22"/>
          <w:szCs w:val="22"/>
        </w:rPr>
        <w:br w:type="page"/>
      </w:r>
    </w:p>
    <w:p w14:paraId="2B64DBFC" w14:textId="77777777" w:rsidR="00CF3CAA" w:rsidRPr="00AE506C" w:rsidRDefault="00CF3CAA" w:rsidP="00CF3CAA">
      <w:pPr>
        <w:spacing w:after="0" w:line="240" w:lineRule="auto"/>
        <w:rPr>
          <w:rFonts w:ascii="Times New Roman" w:hAnsi="Times New Roman" w:cs="Times New Roman"/>
          <w:sz w:val="22"/>
          <w:szCs w:val="22"/>
        </w:rPr>
      </w:pPr>
    </w:p>
    <w:p w14:paraId="09FC9429" w14:textId="77777777" w:rsidR="000D3BA0" w:rsidRPr="00AE506C" w:rsidRDefault="000D3BA0" w:rsidP="00CF3CAA">
      <w:pPr>
        <w:spacing w:after="0" w:line="240" w:lineRule="auto"/>
        <w:rPr>
          <w:rFonts w:ascii="Times New Roman" w:hAnsi="Times New Roman" w:cs="Times New Roman"/>
          <w:sz w:val="22"/>
          <w:szCs w:val="22"/>
        </w:rPr>
      </w:pPr>
    </w:p>
    <w:p w14:paraId="7A808FB4" w14:textId="77777777" w:rsidR="000D3BA0" w:rsidRPr="00AE506C" w:rsidRDefault="000D3BA0" w:rsidP="00CF3CAA">
      <w:pPr>
        <w:spacing w:after="0" w:line="240" w:lineRule="auto"/>
        <w:rPr>
          <w:rFonts w:ascii="Times New Roman" w:hAnsi="Times New Roman" w:cs="Times New Roman"/>
          <w:sz w:val="22"/>
          <w:szCs w:val="22"/>
        </w:rPr>
      </w:pPr>
    </w:p>
    <w:p w14:paraId="32C8E208" w14:textId="77777777" w:rsidR="000D3BA0" w:rsidRPr="00AE506C" w:rsidRDefault="000D3BA0" w:rsidP="00CF3CAA">
      <w:pPr>
        <w:spacing w:after="0" w:line="240" w:lineRule="auto"/>
        <w:rPr>
          <w:rFonts w:ascii="Times New Roman" w:hAnsi="Times New Roman" w:cs="Times New Roman"/>
          <w:sz w:val="22"/>
          <w:szCs w:val="22"/>
        </w:rPr>
      </w:pPr>
    </w:p>
    <w:p w14:paraId="4F187C28" w14:textId="77777777" w:rsidR="000D3BA0" w:rsidRPr="00AE506C" w:rsidRDefault="000D3BA0" w:rsidP="00CF3CAA">
      <w:pPr>
        <w:spacing w:after="0" w:line="240" w:lineRule="auto"/>
        <w:rPr>
          <w:rFonts w:ascii="Times New Roman" w:hAnsi="Times New Roman" w:cs="Times New Roman"/>
          <w:sz w:val="22"/>
          <w:szCs w:val="22"/>
        </w:rPr>
      </w:pPr>
    </w:p>
    <w:p w14:paraId="6FB1B7B5" w14:textId="77777777" w:rsidR="000D3BA0" w:rsidRPr="00AE506C" w:rsidRDefault="000D3BA0" w:rsidP="00CF3CAA">
      <w:pPr>
        <w:spacing w:after="0" w:line="240" w:lineRule="auto"/>
        <w:rPr>
          <w:rFonts w:ascii="Times New Roman" w:hAnsi="Times New Roman" w:cs="Times New Roman"/>
          <w:sz w:val="22"/>
          <w:szCs w:val="22"/>
        </w:rPr>
      </w:pPr>
    </w:p>
    <w:p w14:paraId="58EC29D3" w14:textId="77777777" w:rsidR="000D3BA0" w:rsidRPr="00AE506C" w:rsidRDefault="000D3BA0" w:rsidP="00CF3CAA">
      <w:pPr>
        <w:spacing w:after="0" w:line="240" w:lineRule="auto"/>
        <w:rPr>
          <w:rFonts w:ascii="Times New Roman" w:hAnsi="Times New Roman" w:cs="Times New Roman"/>
          <w:sz w:val="22"/>
          <w:szCs w:val="22"/>
        </w:rPr>
      </w:pPr>
    </w:p>
    <w:p w14:paraId="58580A78" w14:textId="77777777" w:rsidR="000D3BA0" w:rsidRPr="00AE506C" w:rsidRDefault="000D3BA0" w:rsidP="00CF3CAA">
      <w:pPr>
        <w:spacing w:after="0" w:line="240" w:lineRule="auto"/>
        <w:rPr>
          <w:rFonts w:ascii="Times New Roman" w:hAnsi="Times New Roman" w:cs="Times New Roman"/>
          <w:sz w:val="22"/>
          <w:szCs w:val="22"/>
        </w:rPr>
      </w:pPr>
    </w:p>
    <w:p w14:paraId="5BC6EB1D" w14:textId="77777777" w:rsidR="000D3BA0" w:rsidRPr="00AE506C" w:rsidRDefault="000D3BA0" w:rsidP="00CF3CAA">
      <w:pPr>
        <w:spacing w:after="0" w:line="240" w:lineRule="auto"/>
        <w:rPr>
          <w:rFonts w:ascii="Times New Roman" w:hAnsi="Times New Roman" w:cs="Times New Roman"/>
          <w:sz w:val="22"/>
          <w:szCs w:val="22"/>
        </w:rPr>
      </w:pPr>
    </w:p>
    <w:p w14:paraId="41DAAEDA" w14:textId="77777777" w:rsidR="000D3BA0" w:rsidRPr="00AE506C" w:rsidRDefault="000D3BA0" w:rsidP="00CF3CAA">
      <w:pPr>
        <w:spacing w:after="0" w:line="240" w:lineRule="auto"/>
        <w:rPr>
          <w:rFonts w:ascii="Times New Roman" w:hAnsi="Times New Roman" w:cs="Times New Roman"/>
          <w:sz w:val="22"/>
          <w:szCs w:val="22"/>
        </w:rPr>
      </w:pPr>
    </w:p>
    <w:p w14:paraId="34D1A1B4" w14:textId="77777777" w:rsidR="000D3BA0" w:rsidRPr="00AE506C" w:rsidRDefault="000D3BA0" w:rsidP="00CF3CAA">
      <w:pPr>
        <w:spacing w:after="0" w:line="240" w:lineRule="auto"/>
        <w:rPr>
          <w:rFonts w:ascii="Times New Roman" w:hAnsi="Times New Roman" w:cs="Times New Roman"/>
          <w:sz w:val="22"/>
          <w:szCs w:val="22"/>
        </w:rPr>
      </w:pPr>
    </w:p>
    <w:p w14:paraId="3A17DE5A" w14:textId="77777777" w:rsidR="000D3BA0" w:rsidRPr="00AE506C" w:rsidRDefault="000D3BA0" w:rsidP="00CF3CAA">
      <w:pPr>
        <w:spacing w:after="0" w:line="240" w:lineRule="auto"/>
        <w:rPr>
          <w:rFonts w:ascii="Times New Roman" w:hAnsi="Times New Roman" w:cs="Times New Roman"/>
          <w:sz w:val="22"/>
          <w:szCs w:val="22"/>
        </w:rPr>
      </w:pPr>
    </w:p>
    <w:p w14:paraId="39ACAA5B" w14:textId="77777777" w:rsidR="000D3BA0" w:rsidRPr="00AE506C" w:rsidRDefault="000D3BA0" w:rsidP="00CF3CAA">
      <w:pPr>
        <w:spacing w:after="0" w:line="240" w:lineRule="auto"/>
        <w:rPr>
          <w:rFonts w:ascii="Times New Roman" w:hAnsi="Times New Roman" w:cs="Times New Roman"/>
          <w:sz w:val="22"/>
          <w:szCs w:val="22"/>
        </w:rPr>
      </w:pPr>
    </w:p>
    <w:p w14:paraId="7AB14A91" w14:textId="77777777" w:rsidR="000D3BA0" w:rsidRPr="00AE506C" w:rsidRDefault="000D3BA0" w:rsidP="00CF3CAA">
      <w:pPr>
        <w:spacing w:after="0" w:line="240" w:lineRule="auto"/>
        <w:rPr>
          <w:rFonts w:ascii="Times New Roman" w:hAnsi="Times New Roman" w:cs="Times New Roman"/>
          <w:sz w:val="22"/>
          <w:szCs w:val="22"/>
        </w:rPr>
      </w:pPr>
    </w:p>
    <w:p w14:paraId="0DEF6D78" w14:textId="77777777" w:rsidR="000D3BA0" w:rsidRPr="00AE506C" w:rsidRDefault="000D3BA0" w:rsidP="00CF3CAA">
      <w:pPr>
        <w:spacing w:after="0" w:line="240" w:lineRule="auto"/>
        <w:rPr>
          <w:rFonts w:ascii="Times New Roman" w:hAnsi="Times New Roman" w:cs="Times New Roman"/>
          <w:sz w:val="22"/>
          <w:szCs w:val="22"/>
        </w:rPr>
      </w:pPr>
    </w:p>
    <w:p w14:paraId="0D95CA55" w14:textId="77777777" w:rsidR="000D3BA0" w:rsidRPr="00AE506C" w:rsidRDefault="000D3BA0" w:rsidP="00CF3CAA">
      <w:pPr>
        <w:spacing w:after="0" w:line="240" w:lineRule="auto"/>
        <w:rPr>
          <w:rFonts w:ascii="Times New Roman" w:hAnsi="Times New Roman" w:cs="Times New Roman"/>
          <w:sz w:val="22"/>
          <w:szCs w:val="22"/>
        </w:rPr>
      </w:pPr>
    </w:p>
    <w:p w14:paraId="2FCFC914" w14:textId="77777777" w:rsidR="000D3BA0" w:rsidRPr="00AE506C" w:rsidRDefault="000D3BA0" w:rsidP="00CF3CAA">
      <w:pPr>
        <w:spacing w:after="0" w:line="240" w:lineRule="auto"/>
        <w:rPr>
          <w:rFonts w:ascii="Times New Roman" w:hAnsi="Times New Roman" w:cs="Times New Roman"/>
          <w:sz w:val="22"/>
          <w:szCs w:val="22"/>
        </w:rPr>
      </w:pPr>
    </w:p>
    <w:p w14:paraId="302B5F28" w14:textId="77777777" w:rsidR="000D3BA0" w:rsidRPr="00AE506C" w:rsidRDefault="000D3BA0" w:rsidP="00CF3CAA">
      <w:pPr>
        <w:spacing w:after="0" w:line="240" w:lineRule="auto"/>
        <w:rPr>
          <w:rFonts w:ascii="Times New Roman" w:hAnsi="Times New Roman" w:cs="Times New Roman"/>
          <w:sz w:val="22"/>
          <w:szCs w:val="22"/>
        </w:rPr>
      </w:pPr>
    </w:p>
    <w:p w14:paraId="75119EBC" w14:textId="77777777" w:rsidR="000D3BA0" w:rsidRPr="00AE506C" w:rsidRDefault="000D3BA0" w:rsidP="00CF3CAA">
      <w:pPr>
        <w:spacing w:after="0" w:line="240" w:lineRule="auto"/>
        <w:rPr>
          <w:rFonts w:ascii="Times New Roman" w:hAnsi="Times New Roman" w:cs="Times New Roman"/>
          <w:sz w:val="22"/>
          <w:szCs w:val="22"/>
        </w:rPr>
      </w:pPr>
    </w:p>
    <w:p w14:paraId="5FF07A19" w14:textId="77777777" w:rsidR="000D3BA0" w:rsidRPr="00AE506C" w:rsidRDefault="000D3BA0" w:rsidP="00CF3CAA">
      <w:pPr>
        <w:spacing w:after="0" w:line="240" w:lineRule="auto"/>
        <w:rPr>
          <w:rFonts w:ascii="Times New Roman" w:hAnsi="Times New Roman" w:cs="Times New Roman"/>
          <w:sz w:val="22"/>
          <w:szCs w:val="22"/>
        </w:rPr>
      </w:pPr>
    </w:p>
    <w:p w14:paraId="4A2D96F8" w14:textId="77777777" w:rsidR="000D3BA0" w:rsidRPr="00AE506C" w:rsidRDefault="000D3BA0" w:rsidP="00CF3CAA">
      <w:pPr>
        <w:spacing w:after="0" w:line="240" w:lineRule="auto"/>
        <w:rPr>
          <w:rFonts w:ascii="Times New Roman" w:hAnsi="Times New Roman" w:cs="Times New Roman"/>
          <w:sz w:val="22"/>
          <w:szCs w:val="22"/>
        </w:rPr>
      </w:pPr>
    </w:p>
    <w:p w14:paraId="6F388B31" w14:textId="77777777" w:rsidR="000D3BA0" w:rsidRPr="00AE506C" w:rsidRDefault="000D3BA0" w:rsidP="000D3BA0">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AE506C">
        <w:rPr>
          <w:rFonts w:ascii="Times New Roman" w:eastAsia="Times New Roman" w:hAnsi="Times New Roman" w:cs="Times New Roman"/>
          <w:b/>
          <w:bCs/>
          <w:iCs/>
          <w:snapToGrid w:val="0"/>
          <w:kern w:val="0"/>
          <w:sz w:val="22"/>
          <w:szCs w:val="28"/>
          <w:lang w:eastAsia="x-none"/>
          <w14:ligatures w14:val="none"/>
        </w:rPr>
        <w:t>III PRIEDAS</w:t>
      </w:r>
    </w:p>
    <w:p w14:paraId="6740D26E" w14:textId="77777777" w:rsidR="000D3BA0" w:rsidRPr="00AE506C" w:rsidRDefault="000D3BA0" w:rsidP="000D3BA0">
      <w:pPr>
        <w:tabs>
          <w:tab w:val="left" w:pos="567"/>
        </w:tabs>
        <w:spacing w:after="0" w:line="260" w:lineRule="exact"/>
        <w:rPr>
          <w:rFonts w:ascii="Times New Roman" w:eastAsia="Times New Roman" w:hAnsi="Times New Roman" w:cs="Times New Roman"/>
          <w:snapToGrid w:val="0"/>
          <w:kern w:val="0"/>
          <w:sz w:val="22"/>
          <w14:ligatures w14:val="none"/>
        </w:rPr>
      </w:pPr>
    </w:p>
    <w:p w14:paraId="54E5DED1" w14:textId="7A8D8D45" w:rsidR="002871EB" w:rsidRPr="00AE506C" w:rsidRDefault="000D3BA0"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r w:rsidRPr="00AE506C">
        <w:rPr>
          <w:rFonts w:ascii="Times New Roman" w:eastAsia="Times New Roman" w:hAnsi="Times New Roman" w:cs="Times New Roman"/>
          <w:b/>
          <w:bCs/>
          <w:iCs/>
          <w:snapToGrid w:val="0"/>
          <w:kern w:val="0"/>
          <w:sz w:val="22"/>
          <w:szCs w:val="28"/>
          <w:lang w:eastAsia="x-none"/>
          <w14:ligatures w14:val="none"/>
        </w:rPr>
        <w:t>ŽENKLINIMAS IR PAKUOTĖS LAPELIS</w:t>
      </w:r>
    </w:p>
    <w:p w14:paraId="24ACE2ED" w14:textId="77777777" w:rsidR="002871EB" w:rsidRPr="00AE506C" w:rsidRDefault="000D3BA0" w:rsidP="002871EB">
      <w:pPr>
        <w:tabs>
          <w:tab w:val="left" w:pos="567"/>
        </w:tabs>
        <w:spacing w:line="260" w:lineRule="exact"/>
        <w:rPr>
          <w:rFonts w:ascii="Times New Roman" w:eastAsia="Times New Roman" w:hAnsi="Times New Roman" w:cs="Times New Roman"/>
          <w:snapToGrid w:val="0"/>
          <w:kern w:val="0"/>
          <w:sz w:val="22"/>
          <w14:ligatures w14:val="none"/>
        </w:rPr>
      </w:pPr>
      <w:r w:rsidRPr="00AE506C">
        <w:rPr>
          <w:rFonts w:ascii="Times New Roman" w:eastAsia="Times New Roman" w:hAnsi="Times New Roman" w:cs="Times New Roman"/>
          <w:snapToGrid w:val="0"/>
          <w:kern w:val="0"/>
          <w:sz w:val="22"/>
          <w14:ligatures w14:val="none"/>
        </w:rPr>
        <w:br w:type="page"/>
      </w:r>
    </w:p>
    <w:p w14:paraId="178A6D00"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48456BE"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4008446"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2DF55AF"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CE6F5C3"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036F15DB"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7A62822"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C5E7553"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EC7A3E0"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7BE6C773"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F7E8960"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46918CB"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EE8F353"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9CB66E1"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B36BAA1"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DA273C0"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C3F6E9C"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488312B0"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770D6BB"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EEABA3E"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DF7D575" w14:textId="77777777" w:rsidR="002871EB"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7C4C9EF" w14:textId="77777777" w:rsidR="002871EB" w:rsidRPr="00AE506C" w:rsidRDefault="002871EB" w:rsidP="002871EB">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AE506C">
        <w:rPr>
          <w:rFonts w:ascii="Times New Roman" w:eastAsia="Times New Roman" w:hAnsi="Times New Roman" w:cs="Times New Roman"/>
          <w:b/>
          <w:bCs/>
          <w:iCs/>
          <w:snapToGrid w:val="0"/>
          <w:kern w:val="0"/>
          <w:sz w:val="22"/>
          <w:szCs w:val="28"/>
          <w:lang w:eastAsia="x-none"/>
          <w14:ligatures w14:val="none"/>
        </w:rPr>
        <w:t>A. ŽENKLINIMAS</w:t>
      </w:r>
    </w:p>
    <w:p w14:paraId="6E769E11" w14:textId="2D94DEEE" w:rsidR="000D3BA0" w:rsidRPr="00AE506C"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r w:rsidRPr="00AE506C">
        <w:rPr>
          <w:rFonts w:ascii="Times New Roman" w:eastAsia="Times New Roman" w:hAnsi="Times New Roman" w:cs="Times New Roman"/>
          <w:snapToGrid w:val="0"/>
          <w:kern w:val="0"/>
          <w:sz w:val="22"/>
          <w14:ligatures w14:val="none"/>
        </w:rPr>
        <w:br w:type="page"/>
      </w:r>
    </w:p>
    <w:p w14:paraId="3C15BFBE"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AE506C">
        <w:rPr>
          <w:rFonts w:ascii="Times New Roman" w:eastAsia="Times New Roman" w:hAnsi="Times New Roman" w:cs="Times New Roman"/>
          <w:b/>
          <w:kern w:val="0"/>
          <w:sz w:val="22"/>
          <w14:ligatures w14:val="none"/>
        </w:rPr>
        <w:lastRenderedPageBreak/>
        <w:t>INFORMACIJA ANT IŠORINĖS PAKUOTĖS</w:t>
      </w:r>
    </w:p>
    <w:p w14:paraId="2969A3CE"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p>
    <w:p w14:paraId="0D636FD1" w14:textId="152CFF58" w:rsidR="00F830EB" w:rsidRPr="00AE506C" w:rsidRDefault="00F830EB"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AE506C">
        <w:rPr>
          <w:rFonts w:ascii="Times New Roman" w:eastAsia="Times New Roman" w:hAnsi="Times New Roman" w:cs="Times New Roman"/>
          <w:b/>
          <w:kern w:val="0"/>
          <w:sz w:val="22"/>
          <w14:ligatures w14:val="none"/>
        </w:rPr>
        <w:t>KARTONO DĖŽUTĖ</w:t>
      </w:r>
    </w:p>
    <w:p w14:paraId="15B1D0BF"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1A1F00C"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1.</w:t>
      </w:r>
      <w:r w:rsidRPr="00AE506C">
        <w:rPr>
          <w:rFonts w:ascii="Times New Roman" w:eastAsia="Times New Roman" w:hAnsi="Times New Roman" w:cs="Times New Roman"/>
          <w:b/>
          <w:kern w:val="0"/>
          <w:sz w:val="22"/>
          <w14:ligatures w14:val="none"/>
        </w:rPr>
        <w:tab/>
      </w:r>
      <w:r w:rsidRPr="00AE506C">
        <w:rPr>
          <w:rFonts w:ascii="Times New Roman" w:eastAsia="Times New Roman" w:hAnsi="Times New Roman" w:cs="Times New Roman"/>
          <w:b/>
          <w:caps/>
          <w:kern w:val="0"/>
          <w:sz w:val="22"/>
          <w14:ligatures w14:val="none"/>
        </w:rPr>
        <w:t>VAISTINIO</w:t>
      </w:r>
      <w:r w:rsidRPr="00AE506C">
        <w:rPr>
          <w:rFonts w:ascii="Times New Roman" w:eastAsia="Times New Roman" w:hAnsi="Times New Roman" w:cs="Times New Roman"/>
          <w:b/>
          <w:kern w:val="0"/>
          <w:sz w:val="22"/>
          <w14:ligatures w14:val="none"/>
        </w:rPr>
        <w:t xml:space="preserve"> PREPARATO PAVADINIMAS</w:t>
      </w:r>
    </w:p>
    <w:p w14:paraId="1C82F333"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8EB45DC" w14:textId="3F3F4B59" w:rsidR="00F830EB" w:rsidRPr="00AE506C" w:rsidRDefault="00680DA0"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F830EB" w:rsidRPr="00AE506C">
        <w:rPr>
          <w:rFonts w:ascii="Times New Roman" w:eastAsia="Times New Roman" w:hAnsi="Times New Roman" w:cs="Times New Roman"/>
          <w:kern w:val="0"/>
          <w:sz w:val="22"/>
          <w:szCs w:val="22"/>
          <w14:ligatures w14:val="none"/>
        </w:rPr>
        <w:t xml:space="preserve"> 50</w:t>
      </w:r>
      <w:r w:rsidRPr="00AE506C">
        <w:rPr>
          <w:rFonts w:ascii="Times New Roman" w:eastAsia="Times New Roman" w:hAnsi="Times New Roman" w:cs="Times New Roman"/>
          <w:kern w:val="0"/>
          <w:sz w:val="22"/>
          <w:szCs w:val="22"/>
          <w14:ligatures w14:val="none"/>
        </w:rPr>
        <w:t> mg</w:t>
      </w:r>
      <w:r w:rsidR="00F830EB" w:rsidRPr="00AE506C">
        <w:rPr>
          <w:rFonts w:ascii="Times New Roman" w:eastAsia="Times New Roman" w:hAnsi="Times New Roman" w:cs="Times New Roman"/>
          <w:kern w:val="0"/>
          <w:sz w:val="22"/>
          <w:szCs w:val="22"/>
          <w14:ligatures w14:val="none"/>
        </w:rPr>
        <w:t xml:space="preserve"> tabletės</w:t>
      </w:r>
    </w:p>
    <w:p w14:paraId="73EC8059" w14:textId="77777777" w:rsidR="00F36D08" w:rsidRPr="00AE506C" w:rsidRDefault="00F36D08" w:rsidP="00A80436">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14:ligatures w14:val="none"/>
        </w:rPr>
      </w:pPr>
    </w:p>
    <w:p w14:paraId="08798112" w14:textId="2B54EBF3" w:rsidR="00A80436" w:rsidRPr="00AE506C" w:rsidRDefault="00F830EB" w:rsidP="00A80436">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sidRPr="00AE506C">
        <w:rPr>
          <w:rFonts w:ascii="Times New Roman" w:eastAsia="Times New Roman" w:hAnsi="Times New Roman" w:cs="Times New Roman"/>
          <w:i/>
          <w:iCs/>
          <w:kern w:val="0"/>
          <w:sz w:val="22"/>
          <w:szCs w:val="22"/>
          <w14:ligatures w14:val="none"/>
        </w:rPr>
        <w:t>vildagliptinum</w:t>
      </w:r>
      <w:proofErr w:type="spellEnd"/>
    </w:p>
    <w:p w14:paraId="38594723"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90B7BB8" w14:textId="77777777" w:rsidR="00F830EB" w:rsidRPr="00AE506C" w:rsidRDefault="00F830EB"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0ADB03"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AE506C">
        <w:rPr>
          <w:rFonts w:ascii="Times New Roman" w:eastAsia="Times New Roman" w:hAnsi="Times New Roman" w:cs="Times New Roman"/>
          <w:b/>
          <w:kern w:val="0"/>
          <w:sz w:val="22"/>
          <w14:ligatures w14:val="none"/>
        </w:rPr>
        <w:t>2.</w:t>
      </w:r>
      <w:r w:rsidRPr="00AE506C">
        <w:rPr>
          <w:rFonts w:ascii="Times New Roman" w:eastAsia="Times New Roman" w:hAnsi="Times New Roman" w:cs="Times New Roman"/>
          <w:b/>
          <w:kern w:val="0"/>
          <w:sz w:val="22"/>
          <w14:ligatures w14:val="none"/>
        </w:rPr>
        <w:tab/>
        <w:t>VEIKLIOJI (-IOS) MEDŽIAGA (-OS) IR JOS (-Ų) KIEKIS (-IAI)</w:t>
      </w:r>
    </w:p>
    <w:p w14:paraId="3F80DF00"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A38E642" w14:textId="2D5D8CF4" w:rsidR="00A80436" w:rsidRPr="00AE506C"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Kiekvienoje tabletėje yra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w:t>
      </w:r>
    </w:p>
    <w:p w14:paraId="3EC64C62" w14:textId="77777777" w:rsidR="00EC0752" w:rsidRPr="00AE506C"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3E64F90"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5871C22"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3.</w:t>
      </w:r>
      <w:r w:rsidRPr="00AE506C">
        <w:rPr>
          <w:rFonts w:ascii="Times New Roman" w:eastAsia="Times New Roman" w:hAnsi="Times New Roman" w:cs="Times New Roman"/>
          <w:b/>
          <w:kern w:val="0"/>
          <w:sz w:val="22"/>
          <w14:ligatures w14:val="none"/>
        </w:rPr>
        <w:tab/>
        <w:t>PAGALBINIŲ MEDŽIAGŲ SĄRAŠAS</w:t>
      </w:r>
    </w:p>
    <w:p w14:paraId="4B4F0F81"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312A8D2" w14:textId="3D5BE649" w:rsidR="00A80436" w:rsidRPr="00AE506C"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kern w:val="0"/>
          <w:sz w:val="22"/>
          <w14:ligatures w14:val="none"/>
        </w:rPr>
        <w:t>Sudėtyje yra laktozės (daugiau informacijos žr. pakuotės lapelyje).</w:t>
      </w:r>
    </w:p>
    <w:p w14:paraId="07630327" w14:textId="77777777" w:rsidR="00EC0752" w:rsidRPr="00AE506C"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DE35BC6"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644B2D1"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4.</w:t>
      </w:r>
      <w:r w:rsidRPr="00AE506C">
        <w:rPr>
          <w:rFonts w:ascii="Times New Roman" w:eastAsia="Times New Roman" w:hAnsi="Times New Roman" w:cs="Times New Roman"/>
          <w:b/>
          <w:kern w:val="0"/>
          <w:sz w:val="22"/>
          <w14:ligatures w14:val="none"/>
        </w:rPr>
        <w:tab/>
        <w:t>FARMACINĖ FORMA IR KIEKIS PAKUOTĖJE</w:t>
      </w:r>
    </w:p>
    <w:p w14:paraId="548CC761"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C8C6577" w14:textId="77777777" w:rsidR="00EC0752" w:rsidRPr="00AE506C"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0B6035">
        <w:rPr>
          <w:rFonts w:ascii="Times New Roman" w:eastAsia="Times New Roman" w:hAnsi="Times New Roman" w:cs="Times New Roman"/>
          <w:kern w:val="0"/>
          <w:sz w:val="22"/>
          <w:szCs w:val="22"/>
          <w:highlight w:val="lightGray"/>
          <w14:ligatures w14:val="none"/>
        </w:rPr>
        <w:t>Tabletė</w:t>
      </w:r>
    </w:p>
    <w:p w14:paraId="541A2950" w14:textId="77777777" w:rsidR="00EC0752" w:rsidRPr="00AE506C"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802EBDC" w14:textId="58AA3CD8" w:rsidR="00EC0752" w:rsidRPr="00AE506C" w:rsidRDefault="00F36D08"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28</w:t>
      </w:r>
      <w:r w:rsidR="00EC0752" w:rsidRPr="00AE506C">
        <w:rPr>
          <w:rFonts w:ascii="Times New Roman" w:eastAsia="Times New Roman" w:hAnsi="Times New Roman" w:cs="Times New Roman"/>
          <w:kern w:val="0"/>
          <w:sz w:val="22"/>
          <w:szCs w:val="22"/>
          <w14:ligatures w14:val="none"/>
        </w:rPr>
        <w:t xml:space="preserve"> tabletės</w:t>
      </w:r>
    </w:p>
    <w:p w14:paraId="0BFF61FA" w14:textId="4AAB8AC4" w:rsidR="00EC0752" w:rsidRPr="000B6035" w:rsidRDefault="00F36D08"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0B6035">
        <w:rPr>
          <w:rFonts w:ascii="Times New Roman" w:eastAsia="Times New Roman" w:hAnsi="Times New Roman" w:cs="Times New Roman"/>
          <w:kern w:val="0"/>
          <w:sz w:val="22"/>
          <w:szCs w:val="22"/>
          <w:highlight w:val="lightGray"/>
          <w14:ligatures w14:val="none"/>
        </w:rPr>
        <w:t>30</w:t>
      </w:r>
      <w:r w:rsidR="00EC0752" w:rsidRPr="000B6035">
        <w:rPr>
          <w:rFonts w:ascii="Times New Roman" w:eastAsia="Times New Roman" w:hAnsi="Times New Roman" w:cs="Times New Roman"/>
          <w:kern w:val="0"/>
          <w:sz w:val="22"/>
          <w:szCs w:val="22"/>
          <w:highlight w:val="lightGray"/>
          <w14:ligatures w14:val="none"/>
        </w:rPr>
        <w:t xml:space="preserve"> tablečių</w:t>
      </w:r>
    </w:p>
    <w:p w14:paraId="43E31F7F" w14:textId="71B35058" w:rsidR="00EC0752" w:rsidRPr="000B6035" w:rsidRDefault="00F36D08"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0B6035">
        <w:rPr>
          <w:rFonts w:ascii="Times New Roman" w:eastAsia="Times New Roman" w:hAnsi="Times New Roman" w:cs="Times New Roman"/>
          <w:kern w:val="0"/>
          <w:sz w:val="22"/>
          <w:szCs w:val="22"/>
          <w:highlight w:val="lightGray"/>
          <w14:ligatures w14:val="none"/>
        </w:rPr>
        <w:t>56</w:t>
      </w:r>
      <w:r w:rsidR="00EC0752" w:rsidRPr="000B6035">
        <w:rPr>
          <w:rFonts w:ascii="Times New Roman" w:eastAsia="Times New Roman" w:hAnsi="Times New Roman" w:cs="Times New Roman"/>
          <w:kern w:val="0"/>
          <w:sz w:val="22"/>
          <w:szCs w:val="22"/>
          <w:highlight w:val="lightGray"/>
          <w14:ligatures w14:val="none"/>
        </w:rPr>
        <w:t xml:space="preserve"> tabletės</w:t>
      </w:r>
    </w:p>
    <w:p w14:paraId="40EB9DE1" w14:textId="49D77BC5" w:rsidR="00EC0752" w:rsidRPr="000B6035" w:rsidRDefault="00F36D08"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0B6035">
        <w:rPr>
          <w:rFonts w:ascii="Times New Roman" w:eastAsia="Times New Roman" w:hAnsi="Times New Roman" w:cs="Times New Roman"/>
          <w:kern w:val="0"/>
          <w:sz w:val="22"/>
          <w:szCs w:val="22"/>
          <w:highlight w:val="lightGray"/>
          <w14:ligatures w14:val="none"/>
        </w:rPr>
        <w:t>60</w:t>
      </w:r>
      <w:r w:rsidR="00EC0752" w:rsidRPr="000B6035">
        <w:rPr>
          <w:rFonts w:ascii="Times New Roman" w:eastAsia="Times New Roman" w:hAnsi="Times New Roman" w:cs="Times New Roman"/>
          <w:kern w:val="0"/>
          <w:sz w:val="22"/>
          <w:szCs w:val="22"/>
          <w:highlight w:val="lightGray"/>
          <w14:ligatures w14:val="none"/>
        </w:rPr>
        <w:t xml:space="preserve"> tablečių</w:t>
      </w:r>
    </w:p>
    <w:p w14:paraId="03F82B9F" w14:textId="10D925F9" w:rsidR="00EC0752" w:rsidRPr="00AE506C" w:rsidRDefault="00F36D08"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0B6035">
        <w:rPr>
          <w:rFonts w:ascii="Times New Roman" w:eastAsia="Times New Roman" w:hAnsi="Times New Roman" w:cs="Times New Roman"/>
          <w:kern w:val="0"/>
          <w:sz w:val="22"/>
          <w:szCs w:val="22"/>
          <w:highlight w:val="lightGray"/>
          <w14:ligatures w14:val="none"/>
        </w:rPr>
        <w:t>90</w:t>
      </w:r>
      <w:r w:rsidR="00EC0752" w:rsidRPr="000B6035">
        <w:rPr>
          <w:rFonts w:ascii="Times New Roman" w:eastAsia="Times New Roman" w:hAnsi="Times New Roman" w:cs="Times New Roman"/>
          <w:kern w:val="0"/>
          <w:sz w:val="22"/>
          <w:szCs w:val="22"/>
          <w:highlight w:val="lightGray"/>
          <w14:ligatures w14:val="none"/>
        </w:rPr>
        <w:t xml:space="preserve"> table</w:t>
      </w:r>
      <w:r w:rsidRPr="000B6035">
        <w:rPr>
          <w:rFonts w:ascii="Times New Roman" w:eastAsia="Times New Roman" w:hAnsi="Times New Roman" w:cs="Times New Roman"/>
          <w:kern w:val="0"/>
          <w:sz w:val="22"/>
          <w:szCs w:val="22"/>
          <w:highlight w:val="lightGray"/>
          <w14:ligatures w14:val="none"/>
        </w:rPr>
        <w:t>čių</w:t>
      </w:r>
    </w:p>
    <w:p w14:paraId="15A0783F" w14:textId="77777777" w:rsidR="00EC0752" w:rsidRPr="00AE506C"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32F28DE"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33F9D7F"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5.</w:t>
      </w:r>
      <w:r w:rsidRPr="00AE506C">
        <w:rPr>
          <w:rFonts w:ascii="Times New Roman" w:eastAsia="Times New Roman" w:hAnsi="Times New Roman" w:cs="Times New Roman"/>
          <w:b/>
          <w:kern w:val="0"/>
          <w:sz w:val="22"/>
          <w14:ligatures w14:val="none"/>
        </w:rPr>
        <w:tab/>
        <w:t>VARTOJIMO METODAS IR BŪDAS (-AI)</w:t>
      </w:r>
    </w:p>
    <w:p w14:paraId="4B0E650B" w14:textId="77777777" w:rsidR="00F36D08" w:rsidRPr="00AE506C" w:rsidRDefault="00F36D08" w:rsidP="00F36D08">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7D799220" w14:textId="34C029BF" w:rsidR="00F36D08" w:rsidRPr="00AE506C" w:rsidRDefault="00F36D08" w:rsidP="00F36D08">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kern w:val="0"/>
          <w:sz w:val="22"/>
          <w:szCs w:val="22"/>
          <w14:ligatures w14:val="none"/>
        </w:rPr>
        <w:t>Vartoti per burną.</w:t>
      </w:r>
    </w:p>
    <w:p w14:paraId="27F9EB24"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Prieš vartojimą perskaitykite pakuotės lapelį.</w:t>
      </w:r>
    </w:p>
    <w:p w14:paraId="5E029178"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39385F5"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D86C7EA"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6.</w:t>
      </w:r>
      <w:r w:rsidRPr="00AE506C">
        <w:rPr>
          <w:rFonts w:ascii="Times New Roman" w:eastAsia="Times New Roman" w:hAnsi="Times New Roman" w:cs="Times New Roman"/>
          <w:b/>
          <w:kern w:val="0"/>
          <w:sz w:val="22"/>
          <w14:ligatures w14:val="none"/>
        </w:rPr>
        <w:tab/>
        <w:t>SPECIALUS ĮSPĖJIMAS, KAD VAISTINĮ PREPARATĄ BŪTINA LAIKYTI VAIKAMS NEPASTEBIMOJE IR NEPASIEKIAMOJE VIETOJE</w:t>
      </w:r>
    </w:p>
    <w:p w14:paraId="66B059E3"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675394D"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kern w:val="0"/>
          <w:sz w:val="22"/>
          <w14:ligatures w14:val="none"/>
        </w:rPr>
        <w:t>Laikyti vaikams nepastebimoje ir nepasiekiamoje vietoje.</w:t>
      </w:r>
    </w:p>
    <w:p w14:paraId="2A23FEAA"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1ED825F"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FAF3C58"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7.</w:t>
      </w:r>
      <w:r w:rsidRPr="00AE506C">
        <w:rPr>
          <w:rFonts w:ascii="Times New Roman" w:eastAsia="Times New Roman" w:hAnsi="Times New Roman" w:cs="Times New Roman"/>
          <w:b/>
          <w:kern w:val="0"/>
          <w:sz w:val="22"/>
          <w14:ligatures w14:val="none"/>
        </w:rPr>
        <w:tab/>
        <w:t>KITAS (-I) SPECIALUS (-ŪS) ĮSPĖJIMAS (-AI) (JEI REIKIA)</w:t>
      </w:r>
    </w:p>
    <w:p w14:paraId="10AAE0E6"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682A4BC"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CF67738"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8.</w:t>
      </w:r>
      <w:r w:rsidRPr="00AE506C">
        <w:rPr>
          <w:rFonts w:ascii="Times New Roman" w:eastAsia="Times New Roman" w:hAnsi="Times New Roman" w:cs="Times New Roman"/>
          <w:b/>
          <w:kern w:val="0"/>
          <w:sz w:val="22"/>
          <w14:ligatures w14:val="none"/>
        </w:rPr>
        <w:tab/>
        <w:t>TINKAMUMO LAIKAS</w:t>
      </w:r>
    </w:p>
    <w:p w14:paraId="76487EA6"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62FA84E" w14:textId="13F2A259" w:rsidR="00A80436" w:rsidRPr="00AE506C" w:rsidRDefault="00A80436" w:rsidP="00A8043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EXP {mm/MMMM}</w:t>
      </w:r>
    </w:p>
    <w:p w14:paraId="7D5897DE"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AC71031"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1C4FB0C" w14:textId="77777777" w:rsidR="00A80436" w:rsidRPr="00AE506C"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9.</w:t>
      </w:r>
      <w:r w:rsidRPr="00AE506C">
        <w:rPr>
          <w:rFonts w:ascii="Times New Roman" w:eastAsia="Times New Roman" w:hAnsi="Times New Roman" w:cs="Times New Roman"/>
          <w:b/>
          <w:kern w:val="0"/>
          <w:sz w:val="22"/>
          <w14:ligatures w14:val="none"/>
        </w:rPr>
        <w:tab/>
        <w:t>SPECIALIOS LAIKYMO SĄLYGOS</w:t>
      </w:r>
    </w:p>
    <w:p w14:paraId="0CDFCDA2"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0E08444"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3ED1F6"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AE506C">
        <w:rPr>
          <w:rFonts w:ascii="Times New Roman" w:eastAsia="Times New Roman" w:hAnsi="Times New Roman" w:cs="Times New Roman"/>
          <w:b/>
          <w:kern w:val="0"/>
          <w:sz w:val="22"/>
          <w14:ligatures w14:val="none"/>
        </w:rPr>
        <w:lastRenderedPageBreak/>
        <w:t>10.</w:t>
      </w:r>
      <w:r w:rsidRPr="00AE506C">
        <w:rPr>
          <w:rFonts w:ascii="Times New Roman" w:eastAsia="Times New Roman" w:hAnsi="Times New Roman" w:cs="Times New Roman"/>
          <w:b/>
          <w:kern w:val="0"/>
          <w:sz w:val="22"/>
          <w14:ligatures w14:val="none"/>
        </w:rPr>
        <w:tab/>
        <w:t>SPECIALIOS ATSARGUMO PRIEMONĖS DĖL NESUVARTOTO VAISTINIO PREPARATO AR JO ATLIEKŲ TVARKYMO (JEI REIKIA)</w:t>
      </w:r>
    </w:p>
    <w:p w14:paraId="4509991E"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C43F588"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62F2FE1"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AE506C">
        <w:rPr>
          <w:rFonts w:ascii="Times New Roman" w:eastAsia="Times New Roman" w:hAnsi="Times New Roman" w:cs="Times New Roman"/>
          <w:b/>
          <w:kern w:val="0"/>
          <w:sz w:val="22"/>
          <w14:ligatures w14:val="none"/>
        </w:rPr>
        <w:t>11.</w:t>
      </w:r>
      <w:r w:rsidRPr="00AE506C">
        <w:rPr>
          <w:rFonts w:ascii="Times New Roman" w:eastAsia="Times New Roman" w:hAnsi="Times New Roman" w:cs="Times New Roman"/>
          <w:b/>
          <w:kern w:val="0"/>
          <w:sz w:val="22"/>
          <w14:ligatures w14:val="none"/>
        </w:rPr>
        <w:tab/>
      </w:r>
      <w:r w:rsidRPr="00AE506C">
        <w:rPr>
          <w:rFonts w:ascii="Times New Roman" w:eastAsia="Times New Roman" w:hAnsi="Times New Roman" w:cs="Times New Roman"/>
          <w:b/>
          <w:caps/>
          <w:kern w:val="0"/>
          <w:sz w:val="22"/>
          <w14:ligatures w14:val="none"/>
        </w:rPr>
        <w:t>REGISTRUOTOJO PAVADINIMAS IR ADRESAS</w:t>
      </w:r>
    </w:p>
    <w:p w14:paraId="0B4CC3E7"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B041D75"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Olpha AS,</w:t>
      </w:r>
    </w:p>
    <w:p w14:paraId="07EACF40"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Rupnicu</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iela</w:t>
      </w:r>
      <w:proofErr w:type="spellEnd"/>
      <w:r w:rsidRPr="00AE506C">
        <w:rPr>
          <w:rFonts w:ascii="Times New Roman" w:eastAsia="Times New Roman" w:hAnsi="Times New Roman" w:cs="Times New Roman"/>
          <w:kern w:val="0"/>
          <w:sz w:val="22"/>
          <w:szCs w:val="22"/>
          <w14:ligatures w14:val="none"/>
        </w:rPr>
        <w:t xml:space="preserve"> 5,</w:t>
      </w:r>
    </w:p>
    <w:p w14:paraId="1500E531" w14:textId="50D86DC1" w:rsidR="00F36D08"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Olaine</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Olaines</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novads</w:t>
      </w:r>
      <w:proofErr w:type="spellEnd"/>
      <w:r w:rsidRPr="00AE506C">
        <w:rPr>
          <w:rFonts w:ascii="Times New Roman" w:eastAsia="Times New Roman" w:hAnsi="Times New Roman" w:cs="Times New Roman"/>
          <w:kern w:val="0"/>
          <w:sz w:val="22"/>
          <w:szCs w:val="22"/>
          <w14:ligatures w14:val="none"/>
        </w:rPr>
        <w:t>, LV-2114,</w:t>
      </w:r>
    </w:p>
    <w:p w14:paraId="428A2FF8" w14:textId="01FAFE78"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kern w:val="0"/>
          <w:sz w:val="22"/>
          <w:szCs w:val="22"/>
          <w14:ligatures w14:val="none"/>
        </w:rPr>
        <w:t>Latvija</w:t>
      </w:r>
    </w:p>
    <w:p w14:paraId="4A5F1848"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D335E2B" w14:textId="4DDFC0D2" w:rsidR="00A80436" w:rsidRPr="00AE506C"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0B6035">
        <w:rPr>
          <w:rFonts w:ascii="Times New Roman" w:eastAsia="Times New Roman" w:hAnsi="Times New Roman" w:cs="Times New Roman"/>
          <w:kern w:val="0"/>
          <w:sz w:val="22"/>
          <w:highlight w:val="lightGray"/>
          <w14:ligatures w14:val="none"/>
        </w:rPr>
        <w:t>[logotipas]</w:t>
      </w:r>
    </w:p>
    <w:p w14:paraId="25D07620" w14:textId="77777777" w:rsidR="0082359F" w:rsidRPr="00AE506C"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D946326" w14:textId="77777777" w:rsidR="0082359F" w:rsidRPr="00AE506C"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6B0738E"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12.</w:t>
      </w:r>
      <w:r w:rsidRPr="00AE506C">
        <w:rPr>
          <w:rFonts w:ascii="Times New Roman" w:eastAsia="Times New Roman" w:hAnsi="Times New Roman" w:cs="Times New Roman"/>
          <w:b/>
          <w:kern w:val="0"/>
          <w:sz w:val="22"/>
          <w14:ligatures w14:val="none"/>
        </w:rPr>
        <w:tab/>
        <w:t xml:space="preserve">REGISTRACIJOS PAŽYMĖJIMO NUMERIS (-IAI) </w:t>
      </w:r>
    </w:p>
    <w:p w14:paraId="6A4E09EA"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E96DA19" w14:textId="77777777" w:rsidR="007F0428" w:rsidRPr="007F0428" w:rsidRDefault="007F0428" w:rsidP="007F0428">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7F0428">
        <w:rPr>
          <w:rFonts w:ascii="Times New Roman" w:eastAsia="Times New Roman" w:hAnsi="Times New Roman" w:cs="Times New Roman"/>
          <w:kern w:val="0"/>
          <w:sz w:val="22"/>
          <w14:ligatures w14:val="none"/>
        </w:rPr>
        <w:t xml:space="preserve">LT/1/25/5793/001 </w:t>
      </w:r>
      <w:r w:rsidRPr="007F0428">
        <w:rPr>
          <w:rFonts w:ascii="Times New Roman" w:eastAsia="Times New Roman" w:hAnsi="Times New Roman" w:cs="Times New Roman"/>
          <w:kern w:val="0"/>
          <w:sz w:val="22"/>
          <w:szCs w:val="22"/>
          <w:highlight w:val="lightGray"/>
          <w14:ligatures w14:val="none"/>
        </w:rPr>
        <w:t>– N28</w:t>
      </w:r>
    </w:p>
    <w:p w14:paraId="2C39EC0A" w14:textId="77777777" w:rsidR="007F0428" w:rsidRPr="007F0428" w:rsidRDefault="007F0428" w:rsidP="007F0428">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7F0428">
        <w:rPr>
          <w:rFonts w:ascii="Times New Roman" w:eastAsia="Times New Roman" w:hAnsi="Times New Roman" w:cs="Times New Roman"/>
          <w:kern w:val="0"/>
          <w:sz w:val="22"/>
          <w:szCs w:val="22"/>
          <w:highlight w:val="lightGray"/>
          <w14:ligatures w14:val="none"/>
        </w:rPr>
        <w:t>LT/1/25/5793/002 – N30</w:t>
      </w:r>
    </w:p>
    <w:p w14:paraId="45211852" w14:textId="77777777" w:rsidR="007F0428" w:rsidRPr="007F0428" w:rsidRDefault="007F0428" w:rsidP="007F0428">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7F0428">
        <w:rPr>
          <w:rFonts w:ascii="Times New Roman" w:eastAsia="Times New Roman" w:hAnsi="Times New Roman" w:cs="Times New Roman"/>
          <w:kern w:val="0"/>
          <w:sz w:val="22"/>
          <w:szCs w:val="22"/>
          <w:highlight w:val="lightGray"/>
          <w14:ligatures w14:val="none"/>
        </w:rPr>
        <w:t>LT/1/25/5793/003 – N56</w:t>
      </w:r>
    </w:p>
    <w:p w14:paraId="21AECFB7" w14:textId="77777777" w:rsidR="007F0428" w:rsidRPr="007F0428" w:rsidRDefault="007F0428" w:rsidP="007F0428">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7F0428">
        <w:rPr>
          <w:rFonts w:ascii="Times New Roman" w:eastAsia="Times New Roman" w:hAnsi="Times New Roman" w:cs="Times New Roman"/>
          <w:kern w:val="0"/>
          <w:sz w:val="22"/>
          <w:szCs w:val="22"/>
          <w:highlight w:val="lightGray"/>
          <w14:ligatures w14:val="none"/>
        </w:rPr>
        <w:t>LT/1/25/5793/004 – N60</w:t>
      </w:r>
    </w:p>
    <w:p w14:paraId="4EDF559C" w14:textId="4A6375B9" w:rsidR="00A80436" w:rsidRPr="007F0428" w:rsidRDefault="007F0428" w:rsidP="007F0428">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7F0428">
        <w:rPr>
          <w:rFonts w:ascii="Times New Roman" w:eastAsia="Times New Roman" w:hAnsi="Times New Roman" w:cs="Times New Roman"/>
          <w:kern w:val="0"/>
          <w:sz w:val="22"/>
          <w:szCs w:val="22"/>
          <w:highlight w:val="lightGray"/>
          <w14:ligatures w14:val="none"/>
        </w:rPr>
        <w:t>LT/1/25/5793/005 – N90</w:t>
      </w:r>
    </w:p>
    <w:p w14:paraId="1F7A7D82" w14:textId="77777777" w:rsidR="007F0428" w:rsidRPr="00AE506C" w:rsidRDefault="007F0428" w:rsidP="007F0428">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8E42852"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3EBCC26"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13.</w:t>
      </w:r>
      <w:r w:rsidRPr="00AE506C">
        <w:rPr>
          <w:rFonts w:ascii="Times New Roman" w:eastAsia="Times New Roman" w:hAnsi="Times New Roman" w:cs="Times New Roman"/>
          <w:b/>
          <w:kern w:val="0"/>
          <w:sz w:val="22"/>
          <w14:ligatures w14:val="none"/>
        </w:rPr>
        <w:tab/>
        <w:t xml:space="preserve">SERIJOS NUMERIS </w:t>
      </w:r>
    </w:p>
    <w:p w14:paraId="58039908"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D12AFD6"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Lot</w:t>
      </w:r>
    </w:p>
    <w:p w14:paraId="70F055BE"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F165248"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65F8287" w14:textId="77777777" w:rsidR="00A80436" w:rsidRPr="00AE506C"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14.</w:t>
      </w:r>
      <w:r w:rsidRPr="00AE506C">
        <w:rPr>
          <w:rFonts w:ascii="Times New Roman" w:eastAsia="Times New Roman" w:hAnsi="Times New Roman" w:cs="Times New Roman"/>
          <w:b/>
          <w:kern w:val="0"/>
          <w:sz w:val="22"/>
          <w14:ligatures w14:val="none"/>
        </w:rPr>
        <w:tab/>
        <w:t>PARDAVIMO (IŠDAVIMO) TVARKA</w:t>
      </w:r>
    </w:p>
    <w:p w14:paraId="391F3DE0"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E958320" w14:textId="02DB93DF"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kern w:val="0"/>
          <w:sz w:val="22"/>
          <w:szCs w:val="22"/>
          <w14:ligatures w14:val="none"/>
        </w:rPr>
        <w:t>Receptinis vaistas</w:t>
      </w:r>
      <w:r w:rsidR="00AC391B" w:rsidRPr="00AE506C">
        <w:rPr>
          <w:rFonts w:ascii="Times New Roman" w:eastAsia="Times New Roman" w:hAnsi="Times New Roman" w:cs="Times New Roman"/>
          <w:kern w:val="0"/>
          <w:sz w:val="22"/>
          <w:szCs w:val="22"/>
          <w14:ligatures w14:val="none"/>
        </w:rPr>
        <w:t>.</w:t>
      </w:r>
    </w:p>
    <w:p w14:paraId="48D47123"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9053824"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8476A2F" w14:textId="77777777" w:rsidR="00A80436" w:rsidRPr="00AE506C" w:rsidRDefault="00A80436" w:rsidP="00A80436">
      <w:pPr>
        <w:widowControl w:val="0"/>
        <w:pBdr>
          <w:top w:val="single" w:sz="4" w:space="2"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15.</w:t>
      </w:r>
      <w:r w:rsidRPr="00AE506C">
        <w:rPr>
          <w:rFonts w:ascii="Times New Roman" w:eastAsia="Times New Roman" w:hAnsi="Times New Roman" w:cs="Times New Roman"/>
          <w:b/>
          <w:kern w:val="0"/>
          <w:sz w:val="22"/>
          <w14:ligatures w14:val="none"/>
        </w:rPr>
        <w:tab/>
        <w:t>VARTOJIMO INSTRUKCIJA</w:t>
      </w:r>
    </w:p>
    <w:p w14:paraId="66C17440"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69599BD"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379D02" w14:textId="77777777" w:rsidR="00A80436" w:rsidRPr="00AE506C" w:rsidRDefault="00A80436" w:rsidP="00A80436">
      <w:pPr>
        <w:widowControl w:val="0"/>
        <w:pBdr>
          <w:top w:val="single" w:sz="4" w:space="1" w:color="auto"/>
          <w:left w:val="single" w:sz="4" w:space="4" w:color="auto"/>
          <w:bottom w:val="single" w:sz="4" w:space="0"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color w:val="008000"/>
          <w:kern w:val="0"/>
          <w:sz w:val="22"/>
          <w14:ligatures w14:val="none"/>
        </w:rPr>
      </w:pPr>
      <w:r w:rsidRPr="00AE506C">
        <w:rPr>
          <w:rFonts w:ascii="Times New Roman" w:eastAsia="Times New Roman" w:hAnsi="Times New Roman" w:cs="Times New Roman"/>
          <w:b/>
          <w:kern w:val="0"/>
          <w:sz w:val="22"/>
          <w14:ligatures w14:val="none"/>
        </w:rPr>
        <w:t>16.</w:t>
      </w:r>
      <w:r w:rsidRPr="00AE506C">
        <w:rPr>
          <w:rFonts w:ascii="Times New Roman" w:eastAsia="Times New Roman" w:hAnsi="Times New Roman" w:cs="Times New Roman"/>
          <w:b/>
          <w:kern w:val="0"/>
          <w:sz w:val="22"/>
          <w14:ligatures w14:val="none"/>
        </w:rPr>
        <w:tab/>
        <w:t>INFORMACIJA BRAILIO RAŠTU</w:t>
      </w:r>
    </w:p>
    <w:p w14:paraId="748F3C27"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603899F" w14:textId="2A26EA05" w:rsidR="00A80436" w:rsidRPr="00AE506C" w:rsidRDefault="00C53680"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olpha</w:t>
      </w:r>
      <w:proofErr w:type="spellEnd"/>
      <w:r w:rsidR="00F36D08" w:rsidRPr="00AE506C">
        <w:rPr>
          <w:rFonts w:ascii="Times New Roman" w:eastAsia="Times New Roman" w:hAnsi="Times New Roman" w:cs="Times New Roman"/>
          <w:kern w:val="0"/>
          <w:sz w:val="22"/>
          <w:szCs w:val="22"/>
          <w14:ligatures w14:val="none"/>
        </w:rPr>
        <w:t xml:space="preserve"> 50 mg</w:t>
      </w:r>
    </w:p>
    <w:p w14:paraId="40C37081"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24BFD33E"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6E17A4D9" w14:textId="77777777" w:rsidR="00A80436" w:rsidRPr="00AE506C"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14:ligatures w14:val="none"/>
        </w:rPr>
      </w:pPr>
      <w:r w:rsidRPr="00AE506C">
        <w:rPr>
          <w:rFonts w:ascii="Times New Roman" w:eastAsia="Times New Roman" w:hAnsi="Times New Roman" w:cs="Times New Roman"/>
          <w:b/>
          <w:kern w:val="0"/>
          <w:sz w:val="22"/>
          <w:szCs w:val="22"/>
          <w14:ligatures w14:val="none"/>
        </w:rPr>
        <w:t>17.</w:t>
      </w:r>
      <w:r w:rsidRPr="00AE506C">
        <w:rPr>
          <w:rFonts w:ascii="Times New Roman" w:eastAsia="Times New Roman" w:hAnsi="Times New Roman" w:cs="Times New Roman"/>
          <w:b/>
          <w:kern w:val="0"/>
          <w:sz w:val="22"/>
          <w:szCs w:val="22"/>
          <w14:ligatures w14:val="none"/>
        </w:rPr>
        <w:tab/>
        <w:t>UNIKALUS IDENTIFIKATORIUS – 2D BRŪKŠNINIS KODAS</w:t>
      </w:r>
    </w:p>
    <w:p w14:paraId="1C1C02EF"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79A94617"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r w:rsidRPr="00AE506C">
        <w:rPr>
          <w:rFonts w:ascii="Times New Roman" w:eastAsia="Times New Roman" w:hAnsi="Times New Roman" w:cs="Times New Roman"/>
          <w:kern w:val="0"/>
          <w:sz w:val="22"/>
          <w:szCs w:val="22"/>
          <w14:ligatures w14:val="none"/>
        </w:rPr>
        <w:t>2D brūkšninis kodas su nurodytu unikaliu identifikatoriumi.</w:t>
      </w:r>
    </w:p>
    <w:p w14:paraId="6DF2D431"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7C3551D"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3BA4F002" w14:textId="77777777" w:rsidR="00A80436" w:rsidRPr="00AE506C"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szCs w:val="22"/>
          <w14:ligatures w14:val="none"/>
        </w:rPr>
      </w:pPr>
      <w:r w:rsidRPr="00AE506C">
        <w:rPr>
          <w:rFonts w:ascii="Times New Roman" w:eastAsia="Times New Roman" w:hAnsi="Times New Roman" w:cs="Times New Roman"/>
          <w:b/>
          <w:kern w:val="0"/>
          <w:sz w:val="22"/>
          <w:szCs w:val="22"/>
          <w14:ligatures w14:val="none"/>
        </w:rPr>
        <w:t>18.</w:t>
      </w:r>
      <w:r w:rsidRPr="00AE506C">
        <w:rPr>
          <w:rFonts w:ascii="Times New Roman" w:eastAsia="Times New Roman" w:hAnsi="Times New Roman" w:cs="Times New Roman"/>
          <w:b/>
          <w:kern w:val="0"/>
          <w:sz w:val="22"/>
          <w:szCs w:val="22"/>
          <w14:ligatures w14:val="none"/>
        </w:rPr>
        <w:tab/>
        <w:t>UNIKALUS IDENTIFIKATORIUS – ŽMONĖMS SUPRANTAMI DUOMENYS</w:t>
      </w:r>
    </w:p>
    <w:p w14:paraId="41985897"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0C8B66DC"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color w:val="008000"/>
          <w:kern w:val="0"/>
          <w:sz w:val="22"/>
          <w:szCs w:val="22"/>
          <w14:ligatures w14:val="none"/>
        </w:rPr>
      </w:pPr>
      <w:r w:rsidRPr="00AE506C">
        <w:rPr>
          <w:rFonts w:ascii="Times New Roman" w:eastAsia="Times New Roman" w:hAnsi="Times New Roman" w:cs="Times New Roman"/>
          <w:kern w:val="0"/>
          <w:sz w:val="22"/>
          <w:szCs w:val="22"/>
          <w14:ligatures w14:val="none"/>
        </w:rPr>
        <w:t>PC {numeris}</w:t>
      </w:r>
    </w:p>
    <w:p w14:paraId="5AF5BCC5"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 xml:space="preserve">SN {numeris} </w:t>
      </w:r>
    </w:p>
    <w:p w14:paraId="2057A9E9"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C57103">
        <w:rPr>
          <w:rFonts w:ascii="Times New Roman" w:hAnsi="Times New Roman"/>
          <w:kern w:val="0"/>
          <w:sz w:val="22"/>
          <w:highlight w:val="lightGray"/>
          <w14:ligatures w14:val="none"/>
        </w:rPr>
        <w:t>NN {numeris}</w:t>
      </w:r>
      <w:r w:rsidRPr="00AE506C">
        <w:rPr>
          <w:rFonts w:ascii="Times New Roman" w:eastAsia="Times New Roman" w:hAnsi="Times New Roman" w:cs="Times New Roman"/>
          <w:kern w:val="0"/>
          <w:sz w:val="22"/>
          <w:szCs w:val="22"/>
          <w14:ligatures w14:val="none"/>
        </w:rPr>
        <w:t xml:space="preserve"> </w:t>
      </w:r>
    </w:p>
    <w:p w14:paraId="18C5B186" w14:textId="77777777" w:rsidR="0036079A" w:rsidRPr="00AE506C" w:rsidRDefault="0036079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4C9E4E07" w14:textId="77777777" w:rsidR="0036079A" w:rsidRPr="00AE506C" w:rsidRDefault="0036079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5E1E090A" w14:textId="77777777" w:rsidR="00A80436" w:rsidRPr="00AE506C"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2D81E821" w14:textId="6BF788E9" w:rsidR="00F36D08" w:rsidRPr="00AE506C" w:rsidRDefault="00A80436" w:rsidP="00F36D08">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AE506C">
        <w:rPr>
          <w:rFonts w:ascii="Times New Roman" w:eastAsia="Times New Roman" w:hAnsi="Times New Roman" w:cs="Times New Roman"/>
          <w:kern w:val="0"/>
          <w:sz w:val="22"/>
          <w:szCs w:val="22"/>
          <w14:ligatures w14:val="none"/>
        </w:rPr>
        <w:br w:type="page"/>
      </w:r>
    </w:p>
    <w:p w14:paraId="52F2E298" w14:textId="77777777" w:rsidR="0036079A" w:rsidRPr="00AE506C" w:rsidRDefault="0036079A"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9372A26" w14:textId="77777777" w:rsidR="0036079A" w:rsidRPr="00AE506C" w:rsidRDefault="0036079A" w:rsidP="0036079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r w:rsidRPr="00AE506C">
        <w:rPr>
          <w:rFonts w:ascii="Times New Roman" w:eastAsia="Times New Roman" w:hAnsi="Times New Roman" w:cs="Times New Roman"/>
          <w:b/>
          <w:kern w:val="0"/>
          <w:sz w:val="22"/>
          <w14:ligatures w14:val="none"/>
        </w:rPr>
        <w:t>MINIMALI INFORMACIJA ANT LIZDINIŲ PLOKŠTELIŲ ARBA DVISLUOKSNIŲ JUOSTELIŲ</w:t>
      </w:r>
    </w:p>
    <w:p w14:paraId="3458CE78" w14:textId="77777777" w:rsidR="0036079A" w:rsidRPr="00AE506C" w:rsidRDefault="0036079A" w:rsidP="0036079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p>
    <w:p w14:paraId="4DF5A331" w14:textId="77777777" w:rsidR="0036079A" w:rsidRPr="00AE506C" w:rsidRDefault="0036079A" w:rsidP="0036079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r w:rsidRPr="00AE506C">
        <w:rPr>
          <w:rFonts w:ascii="Times New Roman" w:eastAsia="Times New Roman" w:hAnsi="Times New Roman" w:cs="Times New Roman"/>
          <w:b/>
          <w:kern w:val="0"/>
          <w:sz w:val="22"/>
          <w14:ligatures w14:val="none"/>
        </w:rPr>
        <w:t>LIZDINĖ PLOKŠTELĖ</w:t>
      </w:r>
    </w:p>
    <w:p w14:paraId="505A2149" w14:textId="77777777" w:rsidR="0036079A" w:rsidRPr="00AE506C" w:rsidRDefault="0036079A"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934E9E8" w14:textId="77777777" w:rsidR="007707F9" w:rsidRPr="00AE506C"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1.</w:t>
      </w:r>
      <w:r w:rsidRPr="00AE506C">
        <w:rPr>
          <w:rFonts w:ascii="Times New Roman" w:eastAsia="Times New Roman" w:hAnsi="Times New Roman" w:cs="Times New Roman"/>
          <w:b/>
          <w:kern w:val="0"/>
          <w:sz w:val="22"/>
          <w14:ligatures w14:val="none"/>
        </w:rPr>
        <w:tab/>
      </w:r>
      <w:r w:rsidRPr="00AE506C">
        <w:rPr>
          <w:rFonts w:ascii="Times New Roman" w:eastAsia="Times New Roman" w:hAnsi="Times New Roman" w:cs="Times New Roman"/>
          <w:b/>
          <w:caps/>
          <w:kern w:val="0"/>
          <w:sz w:val="22"/>
          <w14:ligatures w14:val="none"/>
        </w:rPr>
        <w:t>VAISTINIO</w:t>
      </w:r>
      <w:r w:rsidRPr="00AE506C">
        <w:rPr>
          <w:rFonts w:ascii="Times New Roman" w:eastAsia="Times New Roman" w:hAnsi="Times New Roman" w:cs="Times New Roman"/>
          <w:b/>
          <w:kern w:val="0"/>
          <w:sz w:val="22"/>
          <w14:ligatures w14:val="none"/>
        </w:rPr>
        <w:t xml:space="preserve"> PREPARATO PAVADINIMAS</w:t>
      </w:r>
    </w:p>
    <w:p w14:paraId="5DFE58A0"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FC8123A" w14:textId="09F8FCE3" w:rsidR="007707F9" w:rsidRPr="00AE506C" w:rsidRDefault="00680DA0" w:rsidP="007707F9">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7707F9" w:rsidRPr="00AE506C">
        <w:rPr>
          <w:rFonts w:ascii="Times New Roman" w:eastAsia="Times New Roman" w:hAnsi="Times New Roman" w:cs="Times New Roman"/>
          <w:kern w:val="0"/>
          <w:sz w:val="22"/>
          <w:szCs w:val="22"/>
          <w14:ligatures w14:val="none"/>
        </w:rPr>
        <w:t xml:space="preserve"> 50</w:t>
      </w:r>
      <w:r w:rsidRPr="00AE506C">
        <w:rPr>
          <w:rFonts w:ascii="Times New Roman" w:eastAsia="Times New Roman" w:hAnsi="Times New Roman" w:cs="Times New Roman"/>
          <w:kern w:val="0"/>
          <w:sz w:val="22"/>
          <w:szCs w:val="22"/>
          <w14:ligatures w14:val="none"/>
        </w:rPr>
        <w:t> mg</w:t>
      </w:r>
      <w:r w:rsidR="007707F9" w:rsidRPr="00AE506C">
        <w:rPr>
          <w:rFonts w:ascii="Times New Roman" w:eastAsia="Times New Roman" w:hAnsi="Times New Roman" w:cs="Times New Roman"/>
          <w:kern w:val="0"/>
          <w:sz w:val="22"/>
          <w:szCs w:val="22"/>
          <w14:ligatures w14:val="none"/>
        </w:rPr>
        <w:t xml:space="preserve"> tabletės</w:t>
      </w:r>
    </w:p>
    <w:p w14:paraId="64EE33A9" w14:textId="77777777" w:rsidR="00F36D08" w:rsidRPr="00AE506C" w:rsidRDefault="00F36D08" w:rsidP="007707F9">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14:ligatures w14:val="none"/>
        </w:rPr>
      </w:pPr>
    </w:p>
    <w:p w14:paraId="49AFAD67" w14:textId="7A4C8744"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sidRPr="00AE506C">
        <w:rPr>
          <w:rFonts w:ascii="Times New Roman" w:eastAsia="Times New Roman" w:hAnsi="Times New Roman" w:cs="Times New Roman"/>
          <w:i/>
          <w:iCs/>
          <w:kern w:val="0"/>
          <w:sz w:val="22"/>
          <w:szCs w:val="22"/>
          <w14:ligatures w14:val="none"/>
        </w:rPr>
        <w:t>vildagliptinum</w:t>
      </w:r>
      <w:proofErr w:type="spellEnd"/>
    </w:p>
    <w:p w14:paraId="739C1268"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9863B59"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7B1AF7" w14:textId="77777777" w:rsidR="007707F9" w:rsidRPr="00AE506C"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2.</w:t>
      </w:r>
      <w:r w:rsidRPr="00AE506C">
        <w:rPr>
          <w:rFonts w:ascii="Times New Roman" w:eastAsia="Times New Roman" w:hAnsi="Times New Roman" w:cs="Times New Roman"/>
          <w:b/>
          <w:kern w:val="0"/>
          <w:sz w:val="22"/>
          <w14:ligatures w14:val="none"/>
        </w:rPr>
        <w:tab/>
        <w:t>REGISTRUOTOJO PAVADINIMAS</w:t>
      </w:r>
    </w:p>
    <w:p w14:paraId="1EC640E3" w14:textId="77777777" w:rsidR="007707F9" w:rsidRPr="00AE506C"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B3FF0F" w14:textId="1044BBFC"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kern w:val="0"/>
          <w:sz w:val="22"/>
          <w14:ligatures w14:val="none"/>
        </w:rPr>
        <w:t xml:space="preserve">Olpha </w:t>
      </w:r>
      <w:r w:rsidRPr="000B6035">
        <w:rPr>
          <w:rFonts w:ascii="Times New Roman" w:eastAsia="Times New Roman" w:hAnsi="Times New Roman" w:cs="Times New Roman"/>
          <w:kern w:val="0"/>
          <w:sz w:val="22"/>
          <w:highlight w:val="lightGray"/>
          <w14:ligatures w14:val="none"/>
        </w:rPr>
        <w:t>[logotipas]</w:t>
      </w:r>
    </w:p>
    <w:p w14:paraId="324CBDF0"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1F71B6"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25A1E91" w14:textId="77777777" w:rsidR="007707F9" w:rsidRPr="00AE506C"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3.</w:t>
      </w:r>
      <w:r w:rsidRPr="00AE506C">
        <w:rPr>
          <w:rFonts w:ascii="Times New Roman" w:eastAsia="Times New Roman" w:hAnsi="Times New Roman" w:cs="Times New Roman"/>
          <w:b/>
          <w:kern w:val="0"/>
          <w:sz w:val="22"/>
          <w14:ligatures w14:val="none"/>
        </w:rPr>
        <w:tab/>
        <w:t>TINKAMUMO LAIKAS</w:t>
      </w:r>
    </w:p>
    <w:p w14:paraId="36539D82"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CE4F3B" w14:textId="77777777" w:rsidR="007707F9" w:rsidRPr="00AE506C"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B6035">
        <w:rPr>
          <w:rFonts w:ascii="Times New Roman" w:eastAsia="Times New Roman" w:hAnsi="Times New Roman" w:cs="Times New Roman"/>
          <w:kern w:val="0"/>
          <w:sz w:val="22"/>
          <w:szCs w:val="22"/>
          <w:highlight w:val="lightGray"/>
          <w14:ligatures w14:val="none"/>
        </w:rPr>
        <w:t>EXP</w:t>
      </w:r>
    </w:p>
    <w:p w14:paraId="45C25D74"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C880EDF"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AAF51C9" w14:textId="77777777" w:rsidR="007707F9" w:rsidRPr="00AE506C"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4.</w:t>
      </w:r>
      <w:r w:rsidRPr="00AE506C">
        <w:rPr>
          <w:rFonts w:ascii="Times New Roman" w:eastAsia="Times New Roman" w:hAnsi="Times New Roman" w:cs="Times New Roman"/>
          <w:b/>
          <w:kern w:val="0"/>
          <w:sz w:val="22"/>
          <w14:ligatures w14:val="none"/>
        </w:rPr>
        <w:tab/>
        <w:t>SERIJOS NUMERIS</w:t>
      </w:r>
    </w:p>
    <w:p w14:paraId="52E15E84"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AF3C745" w14:textId="7F25E30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0B6035">
        <w:rPr>
          <w:rFonts w:ascii="Times New Roman" w:eastAsia="Times New Roman" w:hAnsi="Times New Roman" w:cs="Times New Roman"/>
          <w:kern w:val="0"/>
          <w:sz w:val="22"/>
          <w:highlight w:val="lightGray"/>
          <w14:ligatures w14:val="none"/>
        </w:rPr>
        <w:t>L</w:t>
      </w:r>
      <w:r w:rsidR="006F2027" w:rsidRPr="000B6035">
        <w:rPr>
          <w:rFonts w:ascii="Times New Roman" w:eastAsia="Times New Roman" w:hAnsi="Times New Roman" w:cs="Times New Roman"/>
          <w:kern w:val="0"/>
          <w:sz w:val="22"/>
          <w:highlight w:val="lightGray"/>
          <w14:ligatures w14:val="none"/>
        </w:rPr>
        <w:t>OT</w:t>
      </w:r>
    </w:p>
    <w:p w14:paraId="65306952" w14:textId="77777777" w:rsidR="007707F9" w:rsidRPr="00AE506C" w:rsidRDefault="007707F9" w:rsidP="007707F9">
      <w:pPr>
        <w:widowControl w:val="0"/>
        <w:autoSpaceDE w:val="0"/>
        <w:autoSpaceDN w:val="0"/>
        <w:spacing w:after="0" w:line="240" w:lineRule="auto"/>
        <w:rPr>
          <w:rFonts w:ascii="Times New Roman" w:eastAsia="Times New Roman" w:hAnsi="Times New Roman" w:cs="Times New Roman"/>
          <w:spacing w:val="53"/>
          <w:kern w:val="0"/>
          <w:sz w:val="22"/>
          <w:szCs w:val="22"/>
          <w14:ligatures w14:val="none"/>
        </w:rPr>
      </w:pPr>
    </w:p>
    <w:p w14:paraId="0D456508"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A418925" w14:textId="77777777" w:rsidR="007707F9" w:rsidRPr="00AE506C"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AE506C">
        <w:rPr>
          <w:rFonts w:ascii="Times New Roman" w:eastAsia="Times New Roman" w:hAnsi="Times New Roman" w:cs="Times New Roman"/>
          <w:b/>
          <w:kern w:val="0"/>
          <w:sz w:val="22"/>
          <w14:ligatures w14:val="none"/>
        </w:rPr>
        <w:t>5.</w:t>
      </w:r>
      <w:r w:rsidRPr="00AE506C">
        <w:rPr>
          <w:rFonts w:ascii="Times New Roman" w:eastAsia="Times New Roman" w:hAnsi="Times New Roman" w:cs="Times New Roman"/>
          <w:b/>
          <w:kern w:val="0"/>
          <w:sz w:val="22"/>
          <w14:ligatures w14:val="none"/>
        </w:rPr>
        <w:tab/>
        <w:t>KITA</w:t>
      </w:r>
    </w:p>
    <w:p w14:paraId="7F3734D7"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3F32B99" w14:textId="77777777" w:rsidR="007707F9" w:rsidRPr="00AE506C"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4C3BD038" w14:textId="77777777" w:rsidR="00904D10" w:rsidRPr="00AE506C" w:rsidRDefault="007707F9" w:rsidP="00904D10">
      <w:pPr>
        <w:tabs>
          <w:tab w:val="left" w:pos="567"/>
        </w:tabs>
        <w:spacing w:line="260" w:lineRule="exact"/>
        <w:outlineLvl w:val="0"/>
        <w:rPr>
          <w:rFonts w:ascii="Times New Roman" w:eastAsia="Times New Roman" w:hAnsi="Times New Roman" w:cs="Times New Roman"/>
          <w:snapToGrid w:val="0"/>
          <w:kern w:val="0"/>
          <w:sz w:val="22"/>
          <w:szCs w:val="20"/>
          <w14:ligatures w14:val="none"/>
        </w:rPr>
      </w:pPr>
      <w:r w:rsidRPr="00AE506C">
        <w:rPr>
          <w:rFonts w:ascii="Times New Roman" w:eastAsia="Times New Roman" w:hAnsi="Times New Roman" w:cs="Times New Roman"/>
          <w:kern w:val="0"/>
          <w:sz w:val="22"/>
          <w:szCs w:val="22"/>
          <w14:ligatures w14:val="none"/>
        </w:rPr>
        <w:br w:type="page"/>
      </w:r>
    </w:p>
    <w:p w14:paraId="2DAFBFB9"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A5AEBB5"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D114DE1"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BE58362"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EEE2DDA"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261E993"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14A7D1A"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1AE19F9"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F2742E4"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03E1213"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8483672"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55DA190"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40BC563"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2A04A06"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A4480C0"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10C24EA"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9F0E35A"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94EABF7"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A280C61"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D6FC36D"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3A8EC6F" w14:textId="77777777" w:rsidR="00904D10" w:rsidRPr="00AE506C"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283553C" w14:textId="77777777" w:rsidR="00904D10" w:rsidRPr="00AE506C" w:rsidRDefault="00904D10"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AE506C">
        <w:rPr>
          <w:rFonts w:ascii="Times New Roman" w:eastAsia="Times New Roman" w:hAnsi="Times New Roman" w:cs="Times New Roman"/>
          <w:b/>
          <w:snapToGrid w:val="0"/>
          <w:kern w:val="0"/>
          <w:sz w:val="22"/>
          <w:szCs w:val="20"/>
          <w14:ligatures w14:val="none"/>
        </w:rPr>
        <w:t>B. PAKUOTĖS LAPELIS</w:t>
      </w:r>
    </w:p>
    <w:p w14:paraId="22DC3A11" w14:textId="6369C2C0" w:rsidR="007707F9" w:rsidRPr="00AE506C" w:rsidRDefault="00904D10" w:rsidP="00904D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b/>
          <w:bCs/>
          <w:iCs/>
          <w:snapToGrid w:val="0"/>
          <w:kern w:val="0"/>
          <w:sz w:val="22"/>
          <w:szCs w:val="28"/>
          <w:lang w:eastAsia="x-none"/>
          <w14:ligatures w14:val="none"/>
        </w:rPr>
        <w:br w:type="page"/>
      </w:r>
    </w:p>
    <w:p w14:paraId="35A13581" w14:textId="77777777" w:rsidR="004F1CFC" w:rsidRPr="00AE506C" w:rsidRDefault="004F1CFC" w:rsidP="004B60B4">
      <w:pPr>
        <w:widowControl w:val="0"/>
        <w:autoSpaceDE w:val="0"/>
        <w:autoSpaceDN w:val="0"/>
        <w:spacing w:after="0" w:line="240" w:lineRule="auto"/>
        <w:jc w:val="center"/>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lastRenderedPageBreak/>
        <w:t>Pakuotės</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lapelis:</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informacija</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vartotojui</w:t>
      </w:r>
    </w:p>
    <w:p w14:paraId="048E704E"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7771D07" w14:textId="17BA453F" w:rsidR="004F1CFC" w:rsidRPr="00AE506C" w:rsidRDefault="00680DA0" w:rsidP="004B60B4">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roofErr w:type="spellStart"/>
      <w:r w:rsidRPr="00AE506C">
        <w:rPr>
          <w:rFonts w:ascii="Times New Roman" w:eastAsia="Times New Roman" w:hAnsi="Times New Roman" w:cs="Times New Roman"/>
          <w:b/>
          <w:kern w:val="0"/>
          <w:sz w:val="22"/>
          <w:szCs w:val="22"/>
          <w14:ligatures w14:val="none"/>
        </w:rPr>
        <w:t>Vildagliptin</w:t>
      </w:r>
      <w:proofErr w:type="spellEnd"/>
      <w:r w:rsidRPr="00AE506C">
        <w:rPr>
          <w:rFonts w:ascii="Times New Roman" w:eastAsia="Times New Roman" w:hAnsi="Times New Roman" w:cs="Times New Roman"/>
          <w:b/>
          <w:kern w:val="0"/>
          <w:sz w:val="22"/>
          <w:szCs w:val="22"/>
          <w14:ligatures w14:val="none"/>
        </w:rPr>
        <w:t xml:space="preserve"> Olpha</w:t>
      </w:r>
      <w:r w:rsidR="004F1CFC" w:rsidRPr="00AE506C">
        <w:rPr>
          <w:rFonts w:ascii="Times New Roman" w:eastAsia="Times New Roman" w:hAnsi="Times New Roman" w:cs="Times New Roman"/>
          <w:b/>
          <w:spacing w:val="-1"/>
          <w:kern w:val="0"/>
          <w:sz w:val="22"/>
          <w:szCs w:val="22"/>
          <w14:ligatures w14:val="none"/>
        </w:rPr>
        <w:t xml:space="preserve"> </w:t>
      </w:r>
      <w:r w:rsidR="004F1CFC" w:rsidRPr="00AE506C">
        <w:rPr>
          <w:rFonts w:ascii="Times New Roman" w:eastAsia="Times New Roman" w:hAnsi="Times New Roman" w:cs="Times New Roman"/>
          <w:b/>
          <w:kern w:val="0"/>
          <w:sz w:val="22"/>
          <w:szCs w:val="22"/>
          <w14:ligatures w14:val="none"/>
        </w:rPr>
        <w:t>50</w:t>
      </w:r>
      <w:r w:rsidRPr="00AE506C">
        <w:rPr>
          <w:rFonts w:ascii="Times New Roman" w:eastAsia="Times New Roman" w:hAnsi="Times New Roman" w:cs="Times New Roman"/>
          <w:b/>
          <w:spacing w:val="-3"/>
          <w:kern w:val="0"/>
          <w:sz w:val="22"/>
          <w:szCs w:val="22"/>
          <w14:ligatures w14:val="none"/>
        </w:rPr>
        <w:t> mg</w:t>
      </w:r>
      <w:r w:rsidR="004F1CFC" w:rsidRPr="00AE506C">
        <w:rPr>
          <w:rFonts w:ascii="Times New Roman" w:eastAsia="Times New Roman" w:hAnsi="Times New Roman" w:cs="Times New Roman"/>
          <w:b/>
          <w:spacing w:val="-3"/>
          <w:kern w:val="0"/>
          <w:sz w:val="22"/>
          <w:szCs w:val="22"/>
          <w14:ligatures w14:val="none"/>
        </w:rPr>
        <w:t xml:space="preserve"> </w:t>
      </w:r>
      <w:r w:rsidR="004F1CFC" w:rsidRPr="00AE506C">
        <w:rPr>
          <w:rFonts w:ascii="Times New Roman" w:eastAsia="Times New Roman" w:hAnsi="Times New Roman" w:cs="Times New Roman"/>
          <w:b/>
          <w:spacing w:val="-2"/>
          <w:kern w:val="0"/>
          <w:sz w:val="22"/>
          <w:szCs w:val="22"/>
          <w14:ligatures w14:val="none"/>
        </w:rPr>
        <w:t>tabletės</w:t>
      </w:r>
    </w:p>
    <w:p w14:paraId="5FA17453" w14:textId="77777777" w:rsidR="004F1CFC" w:rsidRPr="00AE506C" w:rsidRDefault="004F1CFC" w:rsidP="004B60B4">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vildagliptinas</w:t>
      </w:r>
      <w:proofErr w:type="spellEnd"/>
      <w:r w:rsidRPr="00AE506C">
        <w:rPr>
          <w:rFonts w:ascii="Times New Roman" w:eastAsia="Times New Roman" w:hAnsi="Times New Roman" w:cs="Times New Roman"/>
          <w:spacing w:val="-9"/>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w:t>
      </w:r>
      <w:proofErr w:type="spellStart"/>
      <w:r w:rsidRPr="00AE506C">
        <w:rPr>
          <w:rFonts w:ascii="Times New Roman" w:eastAsia="Times New Roman" w:hAnsi="Times New Roman" w:cs="Times New Roman"/>
          <w:i/>
          <w:spacing w:val="-2"/>
          <w:kern w:val="0"/>
          <w:sz w:val="22"/>
          <w:szCs w:val="22"/>
          <w14:ligatures w14:val="none"/>
        </w:rPr>
        <w:t>vildagliptinum</w:t>
      </w:r>
      <w:proofErr w:type="spellEnd"/>
      <w:r w:rsidRPr="00AE506C">
        <w:rPr>
          <w:rFonts w:ascii="Times New Roman" w:eastAsia="Times New Roman" w:hAnsi="Times New Roman" w:cs="Times New Roman"/>
          <w:spacing w:val="-2"/>
          <w:kern w:val="0"/>
          <w:sz w:val="22"/>
          <w:szCs w:val="22"/>
          <w14:ligatures w14:val="none"/>
        </w:rPr>
        <w:t>)</w:t>
      </w:r>
    </w:p>
    <w:p w14:paraId="4FF88BBD"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15A79B" w14:textId="77777777"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Atidžiai</w:t>
      </w:r>
      <w:r w:rsidRPr="00AE506C">
        <w:rPr>
          <w:rFonts w:ascii="Times New Roman" w:eastAsia="Times New Roman" w:hAnsi="Times New Roman" w:cs="Times New Roman"/>
          <w:b/>
          <w:bCs/>
          <w:spacing w:val="-2"/>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perskaitykite</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visą</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šį</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lapelį,</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prieš</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pradėdami</w:t>
      </w:r>
      <w:r w:rsidRPr="00AE506C">
        <w:rPr>
          <w:rFonts w:ascii="Times New Roman" w:eastAsia="Times New Roman" w:hAnsi="Times New Roman" w:cs="Times New Roman"/>
          <w:b/>
          <w:bCs/>
          <w:spacing w:val="-2"/>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vartoti</w:t>
      </w:r>
      <w:r w:rsidRPr="00AE506C">
        <w:rPr>
          <w:rFonts w:ascii="Times New Roman" w:eastAsia="Times New Roman" w:hAnsi="Times New Roman" w:cs="Times New Roman"/>
          <w:b/>
          <w:bCs/>
          <w:spacing w:val="-2"/>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vaistą,</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nes</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jame</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pateikiama</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Jums svarbi informacija.</w:t>
      </w:r>
    </w:p>
    <w:p w14:paraId="12CBA5E6" w14:textId="77777777" w:rsidR="004F1CFC" w:rsidRPr="00AE506C" w:rsidRDefault="004F1CFC" w:rsidP="004B60B4">
      <w:pPr>
        <w:widowControl w:val="0"/>
        <w:numPr>
          <w:ilvl w:val="0"/>
          <w:numId w:val="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Neišmeskite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šio</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lapelio,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vėl</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prireikti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jį</w:t>
      </w:r>
      <w:r w:rsidRPr="00AE506C">
        <w:rPr>
          <w:rFonts w:ascii="Times New Roman" w:eastAsia="Times New Roman" w:hAnsi="Times New Roman" w:cs="Times New Roman"/>
          <w:spacing w:val="-2"/>
          <w:kern w:val="0"/>
          <w:sz w:val="22"/>
          <w:szCs w:val="22"/>
          <w14:ligatures w14:val="none"/>
        </w:rPr>
        <w:t xml:space="preserve"> perskaityti.</w:t>
      </w:r>
    </w:p>
    <w:p w14:paraId="29A83210" w14:textId="77777777" w:rsidR="004F1CFC" w:rsidRPr="00AE506C" w:rsidRDefault="004F1CFC" w:rsidP="004B60B4">
      <w:pPr>
        <w:widowControl w:val="0"/>
        <w:numPr>
          <w:ilvl w:val="0"/>
          <w:numId w:val="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kiltų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daugiau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klausimų,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kreipkitės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gydytoją,</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vaistininką</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2"/>
          <w:kern w:val="0"/>
          <w:sz w:val="22"/>
          <w:szCs w:val="22"/>
          <w14:ligatures w14:val="none"/>
        </w:rPr>
        <w:t xml:space="preserve"> slaugytoją.</w:t>
      </w:r>
    </w:p>
    <w:p w14:paraId="34954A8F" w14:textId="77777777" w:rsidR="004F1CFC" w:rsidRPr="00AE506C" w:rsidRDefault="004F1CFC" w:rsidP="004B60B4">
      <w:pPr>
        <w:widowControl w:val="0"/>
        <w:numPr>
          <w:ilvl w:val="0"/>
          <w:numId w:val="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Šis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skirtas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tik</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Jums,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todėl</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kitiems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žmonėms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jo</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duoti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negalima.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jiems pakenkti (net tiems, kurių ligos požymiai yra tokie patys kaip Jūsų).</w:t>
      </w:r>
    </w:p>
    <w:p w14:paraId="5E5A1302" w14:textId="77777777" w:rsidR="004F1CFC" w:rsidRPr="00AE506C" w:rsidRDefault="004F1CFC" w:rsidP="004B60B4">
      <w:pPr>
        <w:widowControl w:val="0"/>
        <w:numPr>
          <w:ilvl w:val="0"/>
          <w:numId w:val="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pasireiškė</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šalutinis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poveikis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šiame</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lapelyje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nenurodytas),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kreipkitės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 gydytoją, vaistininką arba slaugytoją. Žr. 4 skyrių.</w:t>
      </w:r>
    </w:p>
    <w:p w14:paraId="4098235F"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91BFB7" w14:textId="77777777"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Apie</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ką</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rašoma</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šiame</w:t>
      </w:r>
      <w:r w:rsidRPr="00AE506C">
        <w:rPr>
          <w:rFonts w:ascii="Times New Roman" w:eastAsia="Times New Roman" w:hAnsi="Times New Roman" w:cs="Times New Roman"/>
          <w:b/>
          <w:bCs/>
          <w:spacing w:val="-2"/>
          <w:kern w:val="0"/>
          <w:sz w:val="22"/>
          <w:szCs w:val="22"/>
          <w14:ligatures w14:val="none"/>
        </w:rPr>
        <w:t xml:space="preserve"> lapelyje?</w:t>
      </w:r>
    </w:p>
    <w:p w14:paraId="1E00F271" w14:textId="16CE9B56" w:rsidR="004F1CFC" w:rsidRPr="00AE506C" w:rsidRDefault="004F1CFC" w:rsidP="008D0049">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Kas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4"/>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kam</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jis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vartojamas</w:t>
      </w:r>
    </w:p>
    <w:p w14:paraId="25618975" w14:textId="58FC2BDF" w:rsidR="004F1CFC" w:rsidRPr="00AE506C" w:rsidRDefault="004F1CFC" w:rsidP="008D0049">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Kas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žinotina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prieš</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vartojant</w:t>
      </w:r>
      <w:r w:rsidRPr="00AE506C">
        <w:rPr>
          <w:rFonts w:ascii="Times New Roman" w:eastAsia="Times New Roman" w:hAnsi="Times New Roman" w:cs="Times New Roman"/>
          <w:spacing w:val="-5"/>
          <w:kern w:val="0"/>
          <w:sz w:val="22"/>
          <w:szCs w:val="22"/>
          <w14:ligatures w14:val="none"/>
        </w:rPr>
        <w:t xml:space="preserve"> </w:t>
      </w:r>
      <w:proofErr w:type="spellStart"/>
      <w:r w:rsidR="00680DA0" w:rsidRPr="00AE506C">
        <w:rPr>
          <w:rFonts w:ascii="Times New Roman" w:eastAsia="Times New Roman" w:hAnsi="Times New Roman" w:cs="Times New Roman"/>
          <w:spacing w:val="-2"/>
          <w:kern w:val="0"/>
          <w:sz w:val="22"/>
          <w:szCs w:val="22"/>
          <w14:ligatures w14:val="none"/>
        </w:rPr>
        <w:t>Vildagliptin</w:t>
      </w:r>
      <w:proofErr w:type="spellEnd"/>
      <w:r w:rsidR="00680DA0" w:rsidRPr="00AE506C">
        <w:rPr>
          <w:rFonts w:ascii="Times New Roman" w:eastAsia="Times New Roman" w:hAnsi="Times New Roman" w:cs="Times New Roman"/>
          <w:spacing w:val="-2"/>
          <w:kern w:val="0"/>
          <w:sz w:val="22"/>
          <w:szCs w:val="22"/>
          <w14:ligatures w14:val="none"/>
        </w:rPr>
        <w:t xml:space="preserve"> Olpha</w:t>
      </w:r>
    </w:p>
    <w:p w14:paraId="29E30E05" w14:textId="7A1B597B" w:rsidR="004F1CFC" w:rsidRPr="00AE506C" w:rsidRDefault="004F1CFC" w:rsidP="008D0049">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Kaip</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vartoti</w:t>
      </w:r>
      <w:r w:rsidRPr="00AE506C">
        <w:rPr>
          <w:rFonts w:ascii="Times New Roman" w:eastAsia="Times New Roman" w:hAnsi="Times New Roman" w:cs="Times New Roman"/>
          <w:spacing w:val="-2"/>
          <w:kern w:val="0"/>
          <w:sz w:val="22"/>
          <w:szCs w:val="22"/>
          <w14:ligatures w14:val="none"/>
        </w:rPr>
        <w:t xml:space="preserve"> </w:t>
      </w:r>
      <w:proofErr w:type="spellStart"/>
      <w:r w:rsidR="00680DA0" w:rsidRPr="00AE506C">
        <w:rPr>
          <w:rFonts w:ascii="Times New Roman" w:eastAsia="Times New Roman" w:hAnsi="Times New Roman" w:cs="Times New Roman"/>
          <w:spacing w:val="-2"/>
          <w:kern w:val="0"/>
          <w:sz w:val="22"/>
          <w:szCs w:val="22"/>
          <w14:ligatures w14:val="none"/>
        </w:rPr>
        <w:t>Vildagliptin</w:t>
      </w:r>
      <w:proofErr w:type="spellEnd"/>
      <w:r w:rsidR="00680DA0" w:rsidRPr="00AE506C">
        <w:rPr>
          <w:rFonts w:ascii="Times New Roman" w:eastAsia="Times New Roman" w:hAnsi="Times New Roman" w:cs="Times New Roman"/>
          <w:spacing w:val="-2"/>
          <w:kern w:val="0"/>
          <w:sz w:val="22"/>
          <w:szCs w:val="22"/>
          <w14:ligatures w14:val="none"/>
        </w:rPr>
        <w:t xml:space="preserve"> Olpha</w:t>
      </w:r>
    </w:p>
    <w:p w14:paraId="069D985B" w14:textId="77777777" w:rsidR="004F1CFC" w:rsidRPr="00AE506C" w:rsidRDefault="004F1CFC" w:rsidP="008D0049">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Galimas</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šalutinis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poveikis</w:t>
      </w:r>
    </w:p>
    <w:p w14:paraId="66EA99EC" w14:textId="1788E84D" w:rsidR="004F1CFC" w:rsidRPr="00AE506C" w:rsidRDefault="004F1CFC" w:rsidP="008D0049">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Kaip</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laikyti</w:t>
      </w:r>
      <w:r w:rsidRPr="00AE506C">
        <w:rPr>
          <w:rFonts w:ascii="Times New Roman" w:eastAsia="Times New Roman" w:hAnsi="Times New Roman" w:cs="Times New Roman"/>
          <w:spacing w:val="-2"/>
          <w:kern w:val="0"/>
          <w:sz w:val="22"/>
          <w:szCs w:val="22"/>
          <w14:ligatures w14:val="none"/>
        </w:rPr>
        <w:t xml:space="preserve"> </w:t>
      </w:r>
      <w:proofErr w:type="spellStart"/>
      <w:r w:rsidR="00680DA0" w:rsidRPr="00AE506C">
        <w:rPr>
          <w:rFonts w:ascii="Times New Roman" w:eastAsia="Times New Roman" w:hAnsi="Times New Roman" w:cs="Times New Roman"/>
          <w:spacing w:val="-2"/>
          <w:kern w:val="0"/>
          <w:sz w:val="22"/>
          <w:szCs w:val="22"/>
          <w14:ligatures w14:val="none"/>
        </w:rPr>
        <w:t>Vildagliptin</w:t>
      </w:r>
      <w:proofErr w:type="spellEnd"/>
      <w:r w:rsidR="00680DA0" w:rsidRPr="00AE506C">
        <w:rPr>
          <w:rFonts w:ascii="Times New Roman" w:eastAsia="Times New Roman" w:hAnsi="Times New Roman" w:cs="Times New Roman"/>
          <w:spacing w:val="-2"/>
          <w:kern w:val="0"/>
          <w:sz w:val="22"/>
          <w:szCs w:val="22"/>
          <w14:ligatures w14:val="none"/>
        </w:rPr>
        <w:t xml:space="preserve"> Olpha</w:t>
      </w:r>
    </w:p>
    <w:p w14:paraId="511FDBC8" w14:textId="77777777" w:rsidR="004F1CFC" w:rsidRPr="00AE506C" w:rsidRDefault="004F1CFC" w:rsidP="008D0049">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Pakuotės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turinys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informacija</w:t>
      </w:r>
    </w:p>
    <w:p w14:paraId="4E3F7AD2"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457AB18"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24BABA2" w14:textId="3241B8A1" w:rsidR="004F1CFC" w:rsidRPr="00AE506C" w:rsidRDefault="004F1CFC" w:rsidP="008D0049">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Kas</w:t>
      </w:r>
      <w:r w:rsidRPr="00AE506C">
        <w:rPr>
          <w:rFonts w:ascii="Times New Roman" w:eastAsia="Times New Roman" w:hAnsi="Times New Roman" w:cs="Times New Roman"/>
          <w:b/>
          <w:bCs/>
          <w:spacing w:val="-2"/>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yra</w:t>
      </w:r>
      <w:r w:rsidRPr="00AE506C">
        <w:rPr>
          <w:rFonts w:ascii="Times New Roman" w:eastAsia="Times New Roman" w:hAnsi="Times New Roman" w:cs="Times New Roman"/>
          <w:b/>
          <w:bCs/>
          <w:spacing w:val="-4"/>
          <w:kern w:val="0"/>
          <w:sz w:val="22"/>
          <w:szCs w:val="22"/>
          <w14:ligatures w14:val="none"/>
        </w:rPr>
        <w:t xml:space="preserve"> </w:t>
      </w:r>
      <w:proofErr w:type="spellStart"/>
      <w:r w:rsidR="00680DA0" w:rsidRPr="00AE506C">
        <w:rPr>
          <w:rFonts w:ascii="Times New Roman" w:eastAsia="Times New Roman" w:hAnsi="Times New Roman" w:cs="Times New Roman"/>
          <w:b/>
          <w:bCs/>
          <w:kern w:val="0"/>
          <w:sz w:val="22"/>
          <w:szCs w:val="22"/>
          <w14:ligatures w14:val="none"/>
        </w:rPr>
        <w:t>Vildagliptin</w:t>
      </w:r>
      <w:proofErr w:type="spellEnd"/>
      <w:r w:rsidR="00680DA0" w:rsidRPr="00AE506C">
        <w:rPr>
          <w:rFonts w:ascii="Times New Roman" w:eastAsia="Times New Roman" w:hAnsi="Times New Roman" w:cs="Times New Roman"/>
          <w:b/>
          <w:bCs/>
          <w:kern w:val="0"/>
          <w:sz w:val="22"/>
          <w:szCs w:val="22"/>
          <w14:ligatures w14:val="none"/>
        </w:rPr>
        <w:t xml:space="preserve"> Olpha</w:t>
      </w:r>
      <w:r w:rsidRPr="00AE506C">
        <w:rPr>
          <w:rFonts w:ascii="Times New Roman" w:eastAsia="Times New Roman" w:hAnsi="Times New Roman" w:cs="Times New Roman"/>
          <w:b/>
          <w:bCs/>
          <w:spacing w:val="-2"/>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2"/>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kam</w:t>
      </w:r>
      <w:r w:rsidRPr="00AE506C">
        <w:rPr>
          <w:rFonts w:ascii="Times New Roman" w:eastAsia="Times New Roman" w:hAnsi="Times New Roman" w:cs="Times New Roman"/>
          <w:b/>
          <w:bCs/>
          <w:spacing w:val="-2"/>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jis</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vartojamas</w:t>
      </w:r>
    </w:p>
    <w:p w14:paraId="0C043FB2"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A0C3AFA" w14:textId="37FBA7D8" w:rsidR="004F1CFC" w:rsidRPr="00AE506C" w:rsidRDefault="00680DA0"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veiklioji</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medžiaga</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yra</w:t>
      </w:r>
      <w:r w:rsidR="004F1CFC" w:rsidRPr="00AE506C">
        <w:rPr>
          <w:rFonts w:ascii="Times New Roman" w:eastAsia="Times New Roman" w:hAnsi="Times New Roman" w:cs="Times New Roman"/>
          <w:spacing w:val="-4"/>
          <w:kern w:val="0"/>
          <w:sz w:val="22"/>
          <w:szCs w:val="22"/>
          <w14:ligatures w14:val="none"/>
        </w:rPr>
        <w:t xml:space="preserve"> </w:t>
      </w:r>
      <w:proofErr w:type="spellStart"/>
      <w:r w:rsidR="004F1CFC" w:rsidRPr="00AE506C">
        <w:rPr>
          <w:rFonts w:ascii="Times New Roman" w:eastAsia="Times New Roman" w:hAnsi="Times New Roman" w:cs="Times New Roman"/>
          <w:kern w:val="0"/>
          <w:sz w:val="22"/>
          <w:szCs w:val="22"/>
          <w14:ligatures w14:val="none"/>
        </w:rPr>
        <w:t>vildagliptinas</w:t>
      </w:r>
      <w:proofErr w:type="spellEnd"/>
      <w:r w:rsidR="004F1CFC" w:rsidRPr="00AE506C">
        <w:rPr>
          <w:rFonts w:ascii="Times New Roman" w:eastAsia="Times New Roman" w:hAnsi="Times New Roman" w:cs="Times New Roman"/>
          <w:kern w:val="0"/>
          <w:sz w:val="22"/>
          <w:szCs w:val="22"/>
          <w14:ligatures w14:val="none"/>
        </w:rPr>
        <w:t>,</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kuris</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priklauso</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vaistų,</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vadinamų</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Cs w:val="22"/>
          <w14:ligatures w14:val="none"/>
        </w:rPr>
        <w:t>“</w:t>
      </w:r>
      <w:r w:rsidR="004F1CFC" w:rsidRPr="00AE506C">
        <w:rPr>
          <w:rFonts w:ascii="Times New Roman" w:eastAsia="Times New Roman" w:hAnsi="Times New Roman" w:cs="Times New Roman"/>
          <w:kern w:val="0"/>
          <w:sz w:val="22"/>
          <w:szCs w:val="22"/>
          <w14:ligatures w14:val="none"/>
        </w:rPr>
        <w:t>geriamaisiais antidiabetiniais preparatais</w:t>
      </w:r>
      <w:r w:rsidR="004F1CFC" w:rsidRPr="00AE506C">
        <w:rPr>
          <w:rFonts w:ascii="Times New Roman" w:eastAsia="Times New Roman" w:hAnsi="Times New Roman" w:cs="Times New Roman"/>
          <w:kern w:val="0"/>
          <w:szCs w:val="22"/>
          <w14:ligatures w14:val="none"/>
        </w:rPr>
        <w:t xml:space="preserve">” </w:t>
      </w:r>
      <w:r w:rsidR="004F1CFC" w:rsidRPr="00AE506C">
        <w:rPr>
          <w:rFonts w:ascii="Times New Roman" w:eastAsia="Times New Roman" w:hAnsi="Times New Roman" w:cs="Times New Roman"/>
          <w:kern w:val="0"/>
          <w:sz w:val="22"/>
          <w:szCs w:val="22"/>
          <w14:ligatures w14:val="none"/>
        </w:rPr>
        <w:t>grupei.</w:t>
      </w:r>
    </w:p>
    <w:p w14:paraId="19626AE3" w14:textId="77777777" w:rsidR="008D0049" w:rsidRPr="00AE506C" w:rsidRDefault="008D0049"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23F3BD8" w14:textId="2CE7AC08" w:rsidR="004F1CFC" w:rsidRPr="00AE506C" w:rsidRDefault="00680DA0"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kern w:val="0"/>
          <w:sz w:val="22"/>
          <w:szCs w:val="22"/>
          <w14:ligatures w14:val="none"/>
        </w:rPr>
        <w:t xml:space="preserve"> vartojamas 2</w:t>
      </w:r>
      <w:r w:rsidR="00201881" w:rsidRPr="00AE506C">
        <w:rPr>
          <w:rFonts w:ascii="Times New Roman" w:eastAsia="Times New Roman" w:hAnsi="Times New Roman" w:cs="Times New Roman"/>
          <w:kern w:val="0"/>
          <w:sz w:val="22"/>
          <w:szCs w:val="22"/>
          <w14:ligatures w14:val="none"/>
        </w:rPr>
        <w:t> tipo</w:t>
      </w:r>
      <w:r w:rsidR="004F1CFC" w:rsidRPr="00AE506C">
        <w:rPr>
          <w:rFonts w:ascii="Times New Roman" w:eastAsia="Times New Roman" w:hAnsi="Times New Roman" w:cs="Times New Roman"/>
          <w:kern w:val="0"/>
          <w:sz w:val="22"/>
          <w:szCs w:val="22"/>
          <w14:ligatures w14:val="none"/>
        </w:rPr>
        <w:t xml:space="preserve"> cukriniu diabetu sergantiems suaugusie</w:t>
      </w:r>
      <w:r w:rsidR="00697967">
        <w:rPr>
          <w:rFonts w:ascii="Times New Roman" w:eastAsia="Times New Roman" w:hAnsi="Times New Roman" w:cs="Times New Roman"/>
          <w:kern w:val="0"/>
          <w:sz w:val="22"/>
          <w:szCs w:val="22"/>
          <w14:ligatures w14:val="none"/>
        </w:rPr>
        <w:t>ms</w:t>
      </w:r>
      <w:r w:rsidR="004F1CFC" w:rsidRPr="00AE506C">
        <w:rPr>
          <w:rFonts w:ascii="Times New Roman" w:eastAsia="Times New Roman" w:hAnsi="Times New Roman" w:cs="Times New Roman"/>
          <w:kern w:val="0"/>
          <w:sz w:val="22"/>
          <w:szCs w:val="22"/>
          <w14:ligatures w14:val="none"/>
        </w:rPr>
        <w:t xml:space="preserve"> pacientams gydyti. Jo vartojama, kai vien tik dietos ir fizinių pratimų nepakanka diabetui gydyti. Jis padeda sureguliuoti cukraus koncentraciją kraujyje. Gydytojas paskirs </w:t>
      </w: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kern w:val="0"/>
          <w:sz w:val="22"/>
          <w:szCs w:val="22"/>
          <w14:ligatures w14:val="none"/>
        </w:rPr>
        <w:t xml:space="preserve"> arba atskirai, arba kartu su kitu tam tikru vaistu</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nuo</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diabeto,</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kurį</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Jūs</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jau</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vartojate,</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jei paaiškėja,</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kad</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jis</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yra</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nepakankamai</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veiksmingas</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 xml:space="preserve">diabeto </w:t>
      </w:r>
      <w:r w:rsidR="004F1CFC" w:rsidRPr="00AE506C">
        <w:rPr>
          <w:rFonts w:ascii="Times New Roman" w:eastAsia="Times New Roman" w:hAnsi="Times New Roman" w:cs="Times New Roman"/>
          <w:spacing w:val="-2"/>
          <w:kern w:val="0"/>
          <w:sz w:val="22"/>
          <w:szCs w:val="22"/>
          <w14:ligatures w14:val="none"/>
        </w:rPr>
        <w:t>kontrolei.</w:t>
      </w:r>
    </w:p>
    <w:p w14:paraId="2EE7C20F"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0C8535" w14:textId="4EBF83CD" w:rsidR="004F1CFC" w:rsidRPr="00AE506C" w:rsidRDefault="004F1CFC" w:rsidP="004B60B4">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2</w:t>
      </w:r>
      <w:r w:rsidR="00201881" w:rsidRPr="00AE506C">
        <w:rPr>
          <w:rFonts w:ascii="Times New Roman" w:eastAsia="Times New Roman" w:hAnsi="Times New Roman" w:cs="Times New Roman"/>
          <w:spacing w:val="-3"/>
          <w:kern w:val="0"/>
          <w:sz w:val="22"/>
          <w:szCs w:val="22"/>
          <w14:ligatures w14:val="none"/>
        </w:rPr>
        <w:t> tipo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cukriniu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diabetu</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susergama,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organizmas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gamina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nepakankamai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insulino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organizme susidaręs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insulinas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neveikia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taip</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gerai,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kaip</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turėtų.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Juo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taip</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pat galima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susirgti,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organizmas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gamina per daug </w:t>
      </w:r>
      <w:proofErr w:type="spellStart"/>
      <w:r w:rsidRPr="00AE506C">
        <w:rPr>
          <w:rFonts w:ascii="Times New Roman" w:eastAsia="Times New Roman" w:hAnsi="Times New Roman" w:cs="Times New Roman"/>
          <w:kern w:val="0"/>
          <w:sz w:val="22"/>
          <w:szCs w:val="22"/>
          <w14:ligatures w14:val="none"/>
        </w:rPr>
        <w:t>gliukagono</w:t>
      </w:r>
      <w:proofErr w:type="spellEnd"/>
      <w:r w:rsidRPr="00AE506C">
        <w:rPr>
          <w:rFonts w:ascii="Times New Roman" w:eastAsia="Times New Roman" w:hAnsi="Times New Roman" w:cs="Times New Roman"/>
          <w:kern w:val="0"/>
          <w:sz w:val="22"/>
          <w:szCs w:val="22"/>
          <w14:ligatures w14:val="none"/>
        </w:rPr>
        <w:t>.</w:t>
      </w:r>
    </w:p>
    <w:p w14:paraId="188CB0B2" w14:textId="77777777" w:rsidR="008D0049" w:rsidRPr="00AE506C" w:rsidRDefault="008D0049" w:rsidP="004B60B4">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0B6581D5" w14:textId="6585A10E" w:rsidR="00856E55"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Insulinas</w:t>
      </w:r>
      <w:r w:rsidRPr="00AE506C">
        <w:rPr>
          <w:rFonts w:ascii="Times New Roman" w:eastAsia="Times New Roman" w:hAnsi="Times New Roman" w:cs="Times New Roman"/>
          <w:spacing w:val="-5"/>
          <w:kern w:val="0"/>
          <w:sz w:val="22"/>
          <w:szCs w:val="22"/>
          <w14:ligatures w14:val="none"/>
        </w:rPr>
        <w:t xml:space="preserve"> </w:t>
      </w:r>
      <w:r w:rsidR="00E03294">
        <w:rPr>
          <w:rFonts w:ascii="Times New Roman" w:eastAsia="Times New Roman" w:hAnsi="Times New Roman" w:cs="Times New Roman"/>
          <w:kern w:val="0"/>
          <w:sz w:val="22"/>
          <w:szCs w:val="22"/>
          <w14:ligatures w14:val="none"/>
        </w:rPr>
        <w:t>yra</w:t>
      </w:r>
      <w:r w:rsidR="00E03294"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medžiaga,</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padedanti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sumažinti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cukraus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koncentraciją</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kraujyje,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ypač</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valgio.</w:t>
      </w:r>
    </w:p>
    <w:p w14:paraId="575EE7DE" w14:textId="54E5B534"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Gliukagonas</w:t>
      </w:r>
      <w:proofErr w:type="spellEnd"/>
      <w:r w:rsidRPr="00AE506C">
        <w:rPr>
          <w:rFonts w:ascii="Times New Roman" w:eastAsia="Times New Roman" w:hAnsi="Times New Roman" w:cs="Times New Roman"/>
          <w:kern w:val="0"/>
          <w:sz w:val="22"/>
          <w:szCs w:val="22"/>
          <w14:ligatures w14:val="none"/>
        </w:rPr>
        <w:t xml:space="preserve"> – medžiaga, kuri skatina cukraus gamybą kepenyse, dėl ko padidėja cukraus koncentracija kraujyje. Abi šios medžiagos gaminamos kasoje.</w:t>
      </w:r>
    </w:p>
    <w:p w14:paraId="6EF21087"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7105ED" w14:textId="16B923E4"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Kaip</w:t>
      </w:r>
      <w:r w:rsidRPr="00AE506C">
        <w:rPr>
          <w:rFonts w:ascii="Times New Roman" w:eastAsia="Times New Roman" w:hAnsi="Times New Roman" w:cs="Times New Roman"/>
          <w:b/>
          <w:bCs/>
          <w:spacing w:val="-5"/>
          <w:kern w:val="0"/>
          <w:sz w:val="22"/>
          <w:szCs w:val="22"/>
          <w14:ligatures w14:val="none"/>
        </w:rPr>
        <w:t xml:space="preserve"> </w:t>
      </w:r>
      <w:proofErr w:type="spellStart"/>
      <w:r w:rsidR="00680DA0" w:rsidRPr="00AE506C">
        <w:rPr>
          <w:rFonts w:ascii="Times New Roman" w:eastAsia="Times New Roman" w:hAnsi="Times New Roman" w:cs="Times New Roman"/>
          <w:b/>
          <w:bCs/>
          <w:kern w:val="0"/>
          <w:sz w:val="22"/>
          <w:szCs w:val="22"/>
          <w14:ligatures w14:val="none"/>
        </w:rPr>
        <w:t>Vildagliptin</w:t>
      </w:r>
      <w:proofErr w:type="spellEnd"/>
      <w:r w:rsidR="00680DA0" w:rsidRPr="00AE506C">
        <w:rPr>
          <w:rFonts w:ascii="Times New Roman" w:eastAsia="Times New Roman" w:hAnsi="Times New Roman" w:cs="Times New Roman"/>
          <w:b/>
          <w:bCs/>
          <w:kern w:val="0"/>
          <w:sz w:val="22"/>
          <w:szCs w:val="22"/>
          <w14:ligatures w14:val="none"/>
        </w:rPr>
        <w:t xml:space="preserve"> Olpha</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veikia</w:t>
      </w:r>
    </w:p>
    <w:p w14:paraId="25FD2ABE" w14:textId="761EC266" w:rsidR="004F1CFC" w:rsidRPr="00AE506C" w:rsidRDefault="00680DA0"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kern w:val="0"/>
          <w:sz w:val="22"/>
          <w:szCs w:val="22"/>
          <w14:ligatures w14:val="none"/>
        </w:rPr>
        <w:t xml:space="preserve"> veikia skatindamas insulino gamybą ir slopindamas </w:t>
      </w:r>
      <w:proofErr w:type="spellStart"/>
      <w:r w:rsidR="004F1CFC" w:rsidRPr="00AE506C">
        <w:rPr>
          <w:rFonts w:ascii="Times New Roman" w:eastAsia="Times New Roman" w:hAnsi="Times New Roman" w:cs="Times New Roman"/>
          <w:kern w:val="0"/>
          <w:sz w:val="22"/>
          <w:szCs w:val="22"/>
          <w14:ligatures w14:val="none"/>
        </w:rPr>
        <w:t>gliukagono</w:t>
      </w:r>
      <w:proofErr w:type="spellEnd"/>
      <w:r w:rsidR="004F1CFC" w:rsidRPr="00AE506C">
        <w:rPr>
          <w:rFonts w:ascii="Times New Roman" w:eastAsia="Times New Roman" w:hAnsi="Times New Roman" w:cs="Times New Roman"/>
          <w:kern w:val="0"/>
          <w:sz w:val="22"/>
          <w:szCs w:val="22"/>
          <w14:ligatures w14:val="none"/>
        </w:rPr>
        <w:t xml:space="preserve"> gamybą kasoje. Tai padeda sureguliuoti</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cukraus</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koncentraciją</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kraujyje.</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Įrodyta,</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kad</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šis</w:t>
      </w:r>
      <w:r w:rsidR="004F1CFC" w:rsidRPr="00AE506C">
        <w:rPr>
          <w:rFonts w:ascii="Times New Roman" w:eastAsia="Times New Roman" w:hAnsi="Times New Roman" w:cs="Times New Roman"/>
          <w:spacing w:val="-2"/>
          <w:kern w:val="0"/>
          <w:sz w:val="22"/>
          <w:szCs w:val="22"/>
          <w14:ligatures w14:val="none"/>
        </w:rPr>
        <w:t xml:space="preserve"> </w:t>
      </w:r>
      <w:r w:rsidR="00EF4693" w:rsidRPr="00AE506C">
        <w:rPr>
          <w:rFonts w:ascii="Times New Roman" w:eastAsia="Times New Roman" w:hAnsi="Times New Roman" w:cs="Times New Roman"/>
          <w:kern w:val="0"/>
          <w:sz w:val="22"/>
          <w:szCs w:val="22"/>
          <w14:ligatures w14:val="none"/>
        </w:rPr>
        <w:t>vaistas</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mažina</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cukraus</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kiekį kraujyje, kas gali padėti užkirsti kelią Jūsų diabeto sukeliamoms komplikacijoms. Nors Jūs dabar pradedate vartoti vaistą nuo diabeto,</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svarbu, kad ir toliau laikytumėtės Jums rekomenduotos dietos ir (ar) toliau atliktumėte rekomenduotus fizinius pratimus.</w:t>
      </w:r>
    </w:p>
    <w:p w14:paraId="47D95C31" w14:textId="77777777" w:rsidR="008D0049" w:rsidRPr="00AE506C" w:rsidRDefault="008D0049"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028F78" w14:textId="77777777" w:rsidR="008D0049" w:rsidRPr="00AE506C" w:rsidRDefault="008D0049"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AEE6D70" w14:textId="2CA624B0" w:rsidR="004F1CFC" w:rsidRPr="00AE506C" w:rsidRDefault="004F1CFC" w:rsidP="00D56D73">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Kas</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žinotina</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prieš</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vartojant</w:t>
      </w:r>
      <w:r w:rsidRPr="00AE506C">
        <w:rPr>
          <w:rFonts w:ascii="Times New Roman" w:eastAsia="Times New Roman" w:hAnsi="Times New Roman" w:cs="Times New Roman"/>
          <w:b/>
          <w:bCs/>
          <w:spacing w:val="-3"/>
          <w:kern w:val="0"/>
          <w:sz w:val="22"/>
          <w:szCs w:val="22"/>
          <w14:ligatures w14:val="none"/>
        </w:rPr>
        <w:t xml:space="preserve"> </w:t>
      </w:r>
      <w:proofErr w:type="spellStart"/>
      <w:r w:rsidR="00680DA0" w:rsidRPr="00AE506C">
        <w:rPr>
          <w:rFonts w:ascii="Times New Roman" w:eastAsia="Times New Roman" w:hAnsi="Times New Roman" w:cs="Times New Roman"/>
          <w:b/>
          <w:bCs/>
          <w:spacing w:val="-2"/>
          <w:kern w:val="0"/>
          <w:sz w:val="22"/>
          <w:szCs w:val="22"/>
          <w14:ligatures w14:val="none"/>
        </w:rPr>
        <w:t>Vildagliptin</w:t>
      </w:r>
      <w:proofErr w:type="spellEnd"/>
      <w:r w:rsidR="00680DA0" w:rsidRPr="00AE506C">
        <w:rPr>
          <w:rFonts w:ascii="Times New Roman" w:eastAsia="Times New Roman" w:hAnsi="Times New Roman" w:cs="Times New Roman"/>
          <w:b/>
          <w:bCs/>
          <w:spacing w:val="-2"/>
          <w:kern w:val="0"/>
          <w:sz w:val="22"/>
          <w:szCs w:val="22"/>
          <w14:ligatures w14:val="none"/>
        </w:rPr>
        <w:t xml:space="preserve"> Olpha</w:t>
      </w:r>
    </w:p>
    <w:p w14:paraId="17E91B03"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4BDF3D7" w14:textId="5B2EFC43" w:rsidR="004F1CFC" w:rsidRPr="00AE506C" w:rsidRDefault="00680DA0"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AE506C">
        <w:rPr>
          <w:rFonts w:ascii="Times New Roman" w:eastAsia="Times New Roman" w:hAnsi="Times New Roman" w:cs="Times New Roman"/>
          <w:b/>
          <w:kern w:val="0"/>
          <w:sz w:val="22"/>
          <w:szCs w:val="22"/>
          <w14:ligatures w14:val="none"/>
        </w:rPr>
        <w:t>Vildagliptin</w:t>
      </w:r>
      <w:proofErr w:type="spellEnd"/>
      <w:r w:rsidRPr="00AE506C">
        <w:rPr>
          <w:rFonts w:ascii="Times New Roman" w:eastAsia="Times New Roman" w:hAnsi="Times New Roman" w:cs="Times New Roman"/>
          <w:b/>
          <w:kern w:val="0"/>
          <w:sz w:val="22"/>
          <w:szCs w:val="22"/>
          <w14:ligatures w14:val="none"/>
        </w:rPr>
        <w:t xml:space="preserve"> Olpha</w:t>
      </w:r>
      <w:r w:rsidR="004F1CFC" w:rsidRPr="00AE506C">
        <w:rPr>
          <w:rFonts w:ascii="Times New Roman" w:eastAsia="Times New Roman" w:hAnsi="Times New Roman" w:cs="Times New Roman"/>
          <w:b/>
          <w:spacing w:val="-4"/>
          <w:kern w:val="0"/>
          <w:sz w:val="22"/>
          <w:szCs w:val="22"/>
          <w14:ligatures w14:val="none"/>
        </w:rPr>
        <w:t xml:space="preserve"> </w:t>
      </w:r>
      <w:r w:rsidR="004F1CFC" w:rsidRPr="00AE506C">
        <w:rPr>
          <w:rFonts w:ascii="Times New Roman" w:eastAsia="Times New Roman" w:hAnsi="Times New Roman" w:cs="Times New Roman"/>
          <w:b/>
          <w:kern w:val="0"/>
          <w:sz w:val="22"/>
          <w:szCs w:val="22"/>
          <w14:ligatures w14:val="none"/>
        </w:rPr>
        <w:t>vartoti</w:t>
      </w:r>
      <w:r w:rsidR="004F1CFC" w:rsidRPr="00AE506C">
        <w:rPr>
          <w:rFonts w:ascii="Times New Roman" w:eastAsia="Times New Roman" w:hAnsi="Times New Roman" w:cs="Times New Roman"/>
          <w:b/>
          <w:spacing w:val="-2"/>
          <w:kern w:val="0"/>
          <w:sz w:val="22"/>
          <w:szCs w:val="22"/>
          <w14:ligatures w14:val="none"/>
        </w:rPr>
        <w:t xml:space="preserve"> </w:t>
      </w:r>
      <w:r w:rsidR="00D56D73" w:rsidRPr="00AE506C">
        <w:rPr>
          <w:rFonts w:ascii="Times New Roman" w:eastAsia="Times New Roman" w:hAnsi="Times New Roman" w:cs="Times New Roman"/>
          <w:b/>
          <w:spacing w:val="-2"/>
          <w:kern w:val="0"/>
          <w:sz w:val="22"/>
          <w:szCs w:val="22"/>
          <w14:ligatures w14:val="none"/>
        </w:rPr>
        <w:t>draudžiama</w:t>
      </w:r>
      <w:r w:rsidR="004F1CFC" w:rsidRPr="00AE506C">
        <w:rPr>
          <w:rFonts w:ascii="Times New Roman" w:eastAsia="Times New Roman" w:hAnsi="Times New Roman" w:cs="Times New Roman"/>
          <w:b/>
          <w:spacing w:val="-2"/>
          <w:kern w:val="0"/>
          <w:sz w:val="22"/>
          <w:szCs w:val="22"/>
          <w14:ligatures w14:val="none"/>
        </w:rPr>
        <w:t>:</w:t>
      </w:r>
    </w:p>
    <w:p w14:paraId="3C6ADD65" w14:textId="0F2C320E" w:rsidR="00D56D73" w:rsidRPr="00AE506C" w:rsidRDefault="004F1CFC" w:rsidP="005A7148">
      <w:pPr>
        <w:pStyle w:val="Sraopastraipa"/>
        <w:widowControl w:val="0"/>
        <w:numPr>
          <w:ilvl w:val="0"/>
          <w:numId w:val="1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alergija</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vildagliptinui</w:t>
      </w:r>
      <w:proofErr w:type="spellEnd"/>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pagalbinei šio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medžiagai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išvardytos 6</w:t>
      </w:r>
      <w:r w:rsidR="00062C91" w:rsidRPr="00AE506C">
        <w:rPr>
          <w:rFonts w:ascii="Times New Roman" w:eastAsia="Times New Roman" w:hAnsi="Times New Roman" w:cs="Times New Roman"/>
          <w:kern w:val="0"/>
          <w:sz w:val="22"/>
          <w:szCs w:val="22"/>
          <w14:ligatures w14:val="none"/>
        </w:rPr>
        <w:t> skyriu</w:t>
      </w:r>
      <w:r w:rsidRPr="00AE506C">
        <w:rPr>
          <w:rFonts w:ascii="Times New Roman" w:eastAsia="Times New Roman" w:hAnsi="Times New Roman" w:cs="Times New Roman"/>
          <w:kern w:val="0"/>
          <w:sz w:val="22"/>
          <w:szCs w:val="22"/>
          <w14:ligatures w14:val="none"/>
        </w:rPr>
        <w:t xml:space="preserve">je). Jeigu manote, kad galite būti alergiškas </w:t>
      </w:r>
      <w:proofErr w:type="spellStart"/>
      <w:r w:rsidRPr="00AE506C">
        <w:rPr>
          <w:rFonts w:ascii="Times New Roman" w:eastAsia="Times New Roman" w:hAnsi="Times New Roman" w:cs="Times New Roman"/>
          <w:kern w:val="0"/>
          <w:sz w:val="22"/>
          <w:szCs w:val="22"/>
          <w14:ligatures w14:val="none"/>
        </w:rPr>
        <w:t>vildagliptinui</w:t>
      </w:r>
      <w:proofErr w:type="spellEnd"/>
      <w:r w:rsidRPr="00AE506C">
        <w:rPr>
          <w:rFonts w:ascii="Times New Roman" w:eastAsia="Times New Roman" w:hAnsi="Times New Roman" w:cs="Times New Roman"/>
          <w:kern w:val="0"/>
          <w:sz w:val="22"/>
          <w:szCs w:val="22"/>
          <w14:ligatures w14:val="none"/>
        </w:rPr>
        <w:t xml:space="preserve"> arba bet kuriai pagalbinei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 xml:space="preserve"> medžiagai, nevartokite šio vaisto ir pasitarkite su gydytoju.</w:t>
      </w:r>
    </w:p>
    <w:p w14:paraId="5121E53C"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C641AC5" w14:textId="77777777"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lastRenderedPageBreak/>
        <w:t>Įspėjimai</w:t>
      </w:r>
      <w:r w:rsidRPr="00AE506C">
        <w:rPr>
          <w:rFonts w:ascii="Times New Roman" w:eastAsia="Times New Roman" w:hAnsi="Times New Roman" w:cs="Times New Roman"/>
          <w:b/>
          <w:bCs/>
          <w:spacing w:val="-7"/>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atsargumo</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priemonės</w:t>
      </w:r>
    </w:p>
    <w:p w14:paraId="4763C797" w14:textId="20DE1D40" w:rsidR="004F1CFC" w:rsidRPr="00AE506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AE506C">
        <w:rPr>
          <w:rFonts w:ascii="Times New Roman" w:eastAsia="Times New Roman" w:hAnsi="Times New Roman" w:cs="Times New Roman"/>
          <w:b/>
          <w:kern w:val="0"/>
          <w:sz w:val="22"/>
          <w:szCs w:val="22"/>
          <w14:ligatures w14:val="none"/>
        </w:rPr>
        <w:t>Pasitarkite</w:t>
      </w:r>
      <w:r w:rsidRPr="00AE506C">
        <w:rPr>
          <w:rFonts w:ascii="Times New Roman" w:eastAsia="Times New Roman" w:hAnsi="Times New Roman" w:cs="Times New Roman"/>
          <w:b/>
          <w:spacing w:val="-9"/>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su</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gydytoju,</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vaistininku</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arba</w:t>
      </w:r>
      <w:r w:rsidRPr="00AE506C">
        <w:rPr>
          <w:rFonts w:ascii="Times New Roman" w:eastAsia="Times New Roman" w:hAnsi="Times New Roman" w:cs="Times New Roman"/>
          <w:b/>
          <w:spacing w:val="-6"/>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slaugytoju,</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prieš</w:t>
      </w:r>
      <w:r w:rsidRPr="00AE506C">
        <w:rPr>
          <w:rFonts w:ascii="Times New Roman" w:eastAsia="Times New Roman" w:hAnsi="Times New Roman" w:cs="Times New Roman"/>
          <w:b/>
          <w:spacing w:val="-5"/>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pradėdami</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vartoti</w:t>
      </w:r>
      <w:r w:rsidRPr="00AE506C">
        <w:rPr>
          <w:rFonts w:ascii="Times New Roman" w:eastAsia="Times New Roman" w:hAnsi="Times New Roman" w:cs="Times New Roman"/>
          <w:b/>
          <w:spacing w:val="-3"/>
          <w:kern w:val="0"/>
          <w:sz w:val="22"/>
          <w:szCs w:val="22"/>
          <w14:ligatures w14:val="none"/>
        </w:rPr>
        <w:t xml:space="preserve"> </w:t>
      </w:r>
      <w:proofErr w:type="spellStart"/>
      <w:r w:rsidR="00680DA0" w:rsidRPr="00AE506C">
        <w:rPr>
          <w:rFonts w:ascii="Times New Roman" w:eastAsia="Times New Roman" w:hAnsi="Times New Roman" w:cs="Times New Roman"/>
          <w:b/>
          <w:spacing w:val="-2"/>
          <w:kern w:val="0"/>
          <w:sz w:val="22"/>
          <w:szCs w:val="22"/>
          <w14:ligatures w14:val="none"/>
        </w:rPr>
        <w:t>Vildagliptin</w:t>
      </w:r>
      <w:proofErr w:type="spellEnd"/>
      <w:r w:rsidR="00680DA0" w:rsidRPr="00AE506C">
        <w:rPr>
          <w:rFonts w:ascii="Times New Roman" w:eastAsia="Times New Roman" w:hAnsi="Times New Roman" w:cs="Times New Roman"/>
          <w:b/>
          <w:spacing w:val="-2"/>
          <w:kern w:val="0"/>
          <w:sz w:val="22"/>
          <w:szCs w:val="22"/>
          <w14:ligatures w14:val="none"/>
        </w:rPr>
        <w:t xml:space="preserve"> Olpha</w:t>
      </w:r>
      <w:r w:rsidR="00524E86">
        <w:rPr>
          <w:rFonts w:ascii="Times New Roman" w:eastAsia="Times New Roman" w:hAnsi="Times New Roman" w:cs="Times New Roman"/>
          <w:b/>
          <w:spacing w:val="-2"/>
          <w:kern w:val="0"/>
          <w:sz w:val="22"/>
          <w:szCs w:val="22"/>
          <w14:ligatures w14:val="none"/>
        </w:rPr>
        <w:t>:</w:t>
      </w:r>
    </w:p>
    <w:p w14:paraId="59ECC565" w14:textId="4143090A" w:rsidR="004F1CFC" w:rsidRPr="00AE506C" w:rsidRDefault="004F1CFC" w:rsidP="005A7148">
      <w:pPr>
        <w:widowControl w:val="0"/>
        <w:numPr>
          <w:ilvl w:val="1"/>
          <w:numId w:val="18"/>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sergate</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w:t>
      </w:r>
      <w:r w:rsidR="00201881" w:rsidRPr="00AE506C">
        <w:rPr>
          <w:rFonts w:ascii="Times New Roman" w:eastAsia="Times New Roman" w:hAnsi="Times New Roman" w:cs="Times New Roman"/>
          <w:spacing w:val="-2"/>
          <w:kern w:val="0"/>
          <w:sz w:val="22"/>
          <w:szCs w:val="22"/>
          <w14:ligatures w14:val="none"/>
        </w:rPr>
        <w:t> tipo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diabetu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 y.,</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Jūsų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organizmas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negamina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insulino)</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Jums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yra būklė, vadinama </w:t>
      </w:r>
      <w:proofErr w:type="spellStart"/>
      <w:r w:rsidRPr="00AE506C">
        <w:rPr>
          <w:rFonts w:ascii="Times New Roman" w:eastAsia="Times New Roman" w:hAnsi="Times New Roman" w:cs="Times New Roman"/>
          <w:kern w:val="0"/>
          <w:sz w:val="22"/>
          <w:szCs w:val="22"/>
          <w14:ligatures w14:val="none"/>
        </w:rPr>
        <w:t>dieabetine</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ketoacidoze</w:t>
      </w:r>
      <w:proofErr w:type="spellEnd"/>
      <w:r w:rsidRPr="00AE506C">
        <w:rPr>
          <w:rFonts w:ascii="Times New Roman" w:eastAsia="Times New Roman" w:hAnsi="Times New Roman" w:cs="Times New Roman"/>
          <w:kern w:val="0"/>
          <w:sz w:val="22"/>
          <w:szCs w:val="22"/>
          <w14:ligatures w14:val="none"/>
        </w:rPr>
        <w:t>;</w:t>
      </w:r>
    </w:p>
    <w:p w14:paraId="6B5D8FDA" w14:textId="7F8408B3" w:rsidR="004F1CFC" w:rsidRPr="00AE506C" w:rsidRDefault="004F1CFC" w:rsidP="005A7148">
      <w:pPr>
        <w:widowControl w:val="0"/>
        <w:numPr>
          <w:ilvl w:val="1"/>
          <w:numId w:val="18"/>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vartojate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nuo</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diabeto</w:t>
      </w:r>
      <w:r w:rsidR="00637CC6">
        <w:rPr>
          <w:rFonts w:ascii="Times New Roman" w:eastAsia="Times New Roman" w:hAnsi="Times New Roman" w:cs="Times New Roman"/>
          <w:kern w:val="0"/>
          <w:sz w:val="22"/>
          <w:szCs w:val="22"/>
          <w14:ligatures w14:val="none"/>
        </w:rPr>
        <w:t>,vadinamo</w:t>
      </w:r>
      <w:proofErr w:type="spellEnd"/>
      <w:r w:rsidR="00637CC6">
        <w:rPr>
          <w:rFonts w:ascii="Times New Roman" w:eastAsia="Times New Roman" w:hAnsi="Times New Roman" w:cs="Times New Roman"/>
          <w:kern w:val="0"/>
          <w:sz w:val="22"/>
          <w:szCs w:val="22"/>
          <w14:ligatures w14:val="none"/>
        </w:rPr>
        <w:t xml:space="preserve"> </w:t>
      </w:r>
      <w:proofErr w:type="spellStart"/>
      <w:r w:rsidR="00637CC6">
        <w:rPr>
          <w:rFonts w:ascii="Times New Roman" w:eastAsia="Times New Roman" w:hAnsi="Times New Roman" w:cs="Times New Roman"/>
          <w:kern w:val="0"/>
          <w:sz w:val="22"/>
          <w:szCs w:val="22"/>
          <w14:ligatures w14:val="none"/>
        </w:rPr>
        <w:t>sulfanil</w:t>
      </w:r>
      <w:r w:rsidR="00B34DEF">
        <w:rPr>
          <w:rFonts w:ascii="Times New Roman" w:eastAsia="Times New Roman" w:hAnsi="Times New Roman" w:cs="Times New Roman"/>
          <w:kern w:val="0"/>
          <w:sz w:val="22"/>
          <w:szCs w:val="22"/>
          <w14:ligatures w14:val="none"/>
        </w:rPr>
        <w:t>urėja</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(siekdamas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išvengti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sumažėjusio gliukozės kiekio kraujyje [hipoglikemijos], gydytojas gali sumažinti Jūsų vartojamos </w:t>
      </w:r>
      <w:proofErr w:type="spellStart"/>
      <w:r w:rsidRPr="00AE506C">
        <w:rPr>
          <w:rFonts w:ascii="Times New Roman" w:eastAsia="Times New Roman" w:hAnsi="Times New Roman" w:cs="Times New Roman"/>
          <w:kern w:val="0"/>
          <w:sz w:val="22"/>
          <w:szCs w:val="22"/>
          <w14:ligatures w14:val="none"/>
        </w:rPr>
        <w:t>sulfonilurėjos</w:t>
      </w:r>
      <w:proofErr w:type="spellEnd"/>
      <w:r w:rsidRPr="00AE506C">
        <w:rPr>
          <w:rFonts w:ascii="Times New Roman" w:eastAsia="Times New Roman" w:hAnsi="Times New Roman" w:cs="Times New Roman"/>
          <w:kern w:val="0"/>
          <w:sz w:val="22"/>
          <w:szCs w:val="22"/>
          <w14:ligatures w14:val="none"/>
        </w:rPr>
        <w:t xml:space="preserve"> dozę, jeigu šio vaisto vartosite kartu su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w:t>
      </w:r>
    </w:p>
    <w:p w14:paraId="7F648811" w14:textId="58EA2BCB" w:rsidR="004F1CFC" w:rsidRPr="00AE506C" w:rsidRDefault="004F1CFC" w:rsidP="005A7148">
      <w:pPr>
        <w:widowControl w:val="0"/>
        <w:numPr>
          <w:ilvl w:val="1"/>
          <w:numId w:val="18"/>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sergate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vidutinio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sunkumo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sunkia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inkstų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liga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(Jums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reikės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mažesnę</w:t>
      </w:r>
      <w:r w:rsidRPr="00AE506C">
        <w:rPr>
          <w:rFonts w:ascii="Times New Roman" w:eastAsia="Times New Roman" w:hAnsi="Times New Roman" w:cs="Times New Roman"/>
          <w:spacing w:val="-4"/>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dozę);</w:t>
      </w:r>
    </w:p>
    <w:p w14:paraId="4EC4E757" w14:textId="77777777" w:rsidR="004F1CFC" w:rsidRPr="00AE506C" w:rsidRDefault="004F1CFC" w:rsidP="005A7148">
      <w:pPr>
        <w:widowControl w:val="0"/>
        <w:numPr>
          <w:ilvl w:val="1"/>
          <w:numId w:val="18"/>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Jums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atliekama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dializė;</w:t>
      </w:r>
    </w:p>
    <w:p w14:paraId="72EBD57C" w14:textId="77777777" w:rsidR="004F1CFC" w:rsidRPr="00AE506C" w:rsidRDefault="004F1CFC" w:rsidP="005A7148">
      <w:pPr>
        <w:widowControl w:val="0"/>
        <w:numPr>
          <w:ilvl w:val="1"/>
          <w:numId w:val="18"/>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sergate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kepenų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4"/>
          <w:kern w:val="0"/>
          <w:sz w:val="22"/>
          <w:szCs w:val="22"/>
          <w14:ligatures w14:val="none"/>
        </w:rPr>
        <w:t>liga;</w:t>
      </w:r>
    </w:p>
    <w:p w14:paraId="5C69F0EE" w14:textId="77777777" w:rsidR="004F1CFC" w:rsidRPr="00AE506C" w:rsidRDefault="004F1CFC" w:rsidP="005A7148">
      <w:pPr>
        <w:widowControl w:val="0"/>
        <w:numPr>
          <w:ilvl w:val="1"/>
          <w:numId w:val="18"/>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Jums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širdies</w:t>
      </w:r>
      <w:r w:rsidRPr="00AE506C">
        <w:rPr>
          <w:rFonts w:ascii="Times New Roman" w:eastAsia="Times New Roman" w:hAnsi="Times New Roman" w:cs="Times New Roman"/>
          <w:spacing w:val="-2"/>
          <w:kern w:val="0"/>
          <w:sz w:val="22"/>
          <w:szCs w:val="22"/>
          <w14:ligatures w14:val="none"/>
        </w:rPr>
        <w:t xml:space="preserve"> nepakankamumas;</w:t>
      </w:r>
    </w:p>
    <w:p w14:paraId="674CB01A" w14:textId="77777777" w:rsidR="004F1CFC" w:rsidRPr="00AE506C" w:rsidRDefault="004F1CFC" w:rsidP="005A7148">
      <w:pPr>
        <w:widowControl w:val="0"/>
        <w:numPr>
          <w:ilvl w:val="1"/>
          <w:numId w:val="18"/>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sergate</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sirgote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kasos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4"/>
          <w:kern w:val="0"/>
          <w:sz w:val="22"/>
          <w:szCs w:val="22"/>
          <w14:ligatures w14:val="none"/>
        </w:rPr>
        <w:t>liga.</w:t>
      </w:r>
    </w:p>
    <w:p w14:paraId="040CC6E4"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936CC73"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anksčiau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vartojote</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vildagliptino</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dėl</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pasireiškusios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kepenų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ligos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turėjote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nutraukti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vartojimą, Jūs negalite vėl pradėti vartoti šio vaisto.</w:t>
      </w:r>
    </w:p>
    <w:p w14:paraId="6509CBCD" w14:textId="77777777" w:rsidR="00152464" w:rsidRPr="00AE506C" w:rsidRDefault="00152464"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4E5DC0" w14:textId="074EC127" w:rsidR="004F1CFC" w:rsidRPr="00AE506C" w:rsidRDefault="00231BFF"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Diabetiniai o</w:t>
      </w:r>
      <w:r w:rsidR="004F1CFC" w:rsidRPr="00AE506C">
        <w:rPr>
          <w:rFonts w:ascii="Times New Roman" w:eastAsia="Times New Roman" w:hAnsi="Times New Roman" w:cs="Times New Roman"/>
          <w:kern w:val="0"/>
          <w:sz w:val="22"/>
          <w:szCs w:val="22"/>
          <w14:ligatures w14:val="none"/>
        </w:rPr>
        <w:t xml:space="preserve">dos </w:t>
      </w:r>
      <w:proofErr w:type="spellStart"/>
      <w:r w:rsidR="004F1CFC" w:rsidRPr="00AE506C">
        <w:rPr>
          <w:rFonts w:ascii="Times New Roman" w:eastAsia="Times New Roman" w:hAnsi="Times New Roman" w:cs="Times New Roman"/>
          <w:kern w:val="0"/>
          <w:sz w:val="22"/>
          <w:szCs w:val="22"/>
          <w14:ligatures w14:val="none"/>
        </w:rPr>
        <w:t>pažeidim</w:t>
      </w:r>
      <w:r w:rsidR="00B33C89" w:rsidRPr="00AE506C">
        <w:rPr>
          <w:rFonts w:ascii="Times New Roman" w:eastAsia="Times New Roman" w:hAnsi="Times New Roman" w:cs="Times New Roman"/>
          <w:kern w:val="0"/>
          <w:sz w:val="22"/>
          <w:szCs w:val="22"/>
          <w14:ligatures w14:val="none"/>
        </w:rPr>
        <w:t>i</w:t>
      </w:r>
      <w:proofErr w:type="spellEnd"/>
      <w:r w:rsidR="004F1CFC" w:rsidRPr="00AE506C">
        <w:rPr>
          <w:rFonts w:ascii="Times New Roman" w:eastAsia="Times New Roman" w:hAnsi="Times New Roman" w:cs="Times New Roman"/>
          <w:kern w:val="0"/>
          <w:sz w:val="22"/>
          <w:szCs w:val="22"/>
          <w14:ligatures w14:val="none"/>
        </w:rPr>
        <w:t xml:space="preserve"> yra dažna diabeto komplikacija. </w:t>
      </w:r>
      <w:r w:rsidR="00686248">
        <w:rPr>
          <w:rFonts w:ascii="Times New Roman" w:eastAsia="Times New Roman" w:hAnsi="Times New Roman" w:cs="Times New Roman"/>
          <w:kern w:val="0"/>
          <w:sz w:val="22"/>
          <w:szCs w:val="22"/>
          <w14:ligatures w14:val="none"/>
        </w:rPr>
        <w:t>Patariama</w:t>
      </w:r>
      <w:r w:rsidR="004F1CFC" w:rsidRPr="00AE506C">
        <w:rPr>
          <w:rFonts w:ascii="Times New Roman" w:eastAsia="Times New Roman" w:hAnsi="Times New Roman" w:cs="Times New Roman"/>
          <w:kern w:val="0"/>
          <w:sz w:val="22"/>
          <w:szCs w:val="22"/>
          <w14:ligatures w14:val="none"/>
        </w:rPr>
        <w:t xml:space="preserve"> laikytis Jūsų gydytojo ar slaugytojo rekomendacijų dėl odos ir pėdų priežiūros. Jūs taip pat turėtumėte ypatingai atkreipti dėmesį,</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jei</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vartojant</w:t>
      </w:r>
      <w:r w:rsidR="004F1CFC" w:rsidRPr="00AE506C">
        <w:rPr>
          <w:rFonts w:ascii="Times New Roman" w:eastAsia="Times New Roman" w:hAnsi="Times New Roman" w:cs="Times New Roman"/>
          <w:spacing w:val="-1"/>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atsirastų</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naujų</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odos</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pūslių</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ar</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opų.</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Jei</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pasireikštų</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šių</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požymių,</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nedelsiant kreipkitės į gydytoją.</w:t>
      </w:r>
    </w:p>
    <w:p w14:paraId="476F5FE6"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BEC988" w14:textId="69F5A82B"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Prieš</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pradedant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vartoti</w:t>
      </w:r>
      <w:r w:rsidRPr="00AE506C">
        <w:rPr>
          <w:rFonts w:ascii="Times New Roman" w:eastAsia="Times New Roman" w:hAnsi="Times New Roman" w:cs="Times New Roman"/>
          <w:spacing w:val="-1"/>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Jums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ištirta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kepenų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funkcija,</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tyrimai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pirmuosius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gydymo metus bus kartojami kas tris mėnesius, o po to - periodiškai. </w:t>
      </w:r>
      <w:r w:rsidR="006B538A" w:rsidRPr="00AE506C">
        <w:rPr>
          <w:rFonts w:ascii="Times New Roman" w:eastAsia="Times New Roman" w:hAnsi="Times New Roman" w:cs="Times New Roman"/>
          <w:kern w:val="0"/>
          <w:sz w:val="22"/>
          <w:szCs w:val="22"/>
          <w14:ligatures w14:val="none"/>
        </w:rPr>
        <w:t>Taip siekiama kuo anksčiau pastebėti padidėjusio kepenų fermentų aktyvumo požymius</w:t>
      </w:r>
      <w:r w:rsidRPr="00AE506C">
        <w:rPr>
          <w:rFonts w:ascii="Times New Roman" w:eastAsia="Times New Roman" w:hAnsi="Times New Roman" w:cs="Times New Roman"/>
          <w:kern w:val="0"/>
          <w:sz w:val="22"/>
          <w:szCs w:val="22"/>
          <w14:ligatures w14:val="none"/>
        </w:rPr>
        <w:t>.</w:t>
      </w:r>
    </w:p>
    <w:p w14:paraId="30462B1E"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EF0E708" w14:textId="77777777"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Vaikams</w:t>
      </w:r>
      <w:r w:rsidRPr="00AE506C">
        <w:rPr>
          <w:rFonts w:ascii="Times New Roman" w:eastAsia="Times New Roman" w:hAnsi="Times New Roman" w:cs="Times New Roman"/>
          <w:b/>
          <w:bCs/>
          <w:spacing w:val="-2"/>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2"/>
          <w:kern w:val="0"/>
          <w:sz w:val="22"/>
          <w:szCs w:val="22"/>
          <w14:ligatures w14:val="none"/>
        </w:rPr>
        <w:t xml:space="preserve"> paaugliams</w:t>
      </w:r>
    </w:p>
    <w:p w14:paraId="4ADBDC2C" w14:textId="61E3F02B" w:rsidR="004F1CFC" w:rsidRPr="00AE506C" w:rsidRDefault="00680DA0"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nerekomenduojama</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vartoti</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vaikams</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ir</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paaugliams</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iki</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18</w:t>
      </w:r>
      <w:r w:rsidR="00547832" w:rsidRPr="00AE506C">
        <w:rPr>
          <w:rFonts w:ascii="Times New Roman" w:eastAsia="Times New Roman" w:hAnsi="Times New Roman" w:cs="Times New Roman"/>
          <w:spacing w:val="-5"/>
          <w:kern w:val="0"/>
          <w:sz w:val="22"/>
          <w:szCs w:val="22"/>
          <w14:ligatures w14:val="none"/>
        </w:rPr>
        <w:t> </w:t>
      </w:r>
      <w:r w:rsidR="004F1CFC" w:rsidRPr="00AE506C">
        <w:rPr>
          <w:rFonts w:ascii="Times New Roman" w:eastAsia="Times New Roman" w:hAnsi="Times New Roman" w:cs="Times New Roman"/>
          <w:kern w:val="0"/>
          <w:sz w:val="22"/>
          <w:szCs w:val="22"/>
          <w14:ligatures w14:val="none"/>
        </w:rPr>
        <w:t>metų</w:t>
      </w:r>
      <w:r w:rsidR="004F1CFC" w:rsidRPr="00AE506C">
        <w:rPr>
          <w:rFonts w:ascii="Times New Roman" w:eastAsia="Times New Roman" w:hAnsi="Times New Roman" w:cs="Times New Roman"/>
          <w:spacing w:val="-2"/>
          <w:kern w:val="0"/>
          <w:sz w:val="22"/>
          <w:szCs w:val="22"/>
          <w14:ligatures w14:val="none"/>
        </w:rPr>
        <w:t xml:space="preserve"> amžiaus.</w:t>
      </w:r>
    </w:p>
    <w:p w14:paraId="6F9A5BA6"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BADD14" w14:textId="7E44E8F1"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Kiti</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vaistai</w:t>
      </w:r>
      <w:r w:rsidRPr="00AE506C">
        <w:rPr>
          <w:rFonts w:ascii="Times New Roman" w:eastAsia="Times New Roman" w:hAnsi="Times New Roman" w:cs="Times New Roman"/>
          <w:b/>
          <w:bCs/>
          <w:spacing w:val="-2"/>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3"/>
          <w:kern w:val="0"/>
          <w:sz w:val="22"/>
          <w:szCs w:val="22"/>
          <w14:ligatures w14:val="none"/>
        </w:rPr>
        <w:t xml:space="preserve"> </w:t>
      </w:r>
      <w:proofErr w:type="spellStart"/>
      <w:r w:rsidR="00680DA0" w:rsidRPr="00AE506C">
        <w:rPr>
          <w:rFonts w:ascii="Times New Roman" w:eastAsia="Times New Roman" w:hAnsi="Times New Roman" w:cs="Times New Roman"/>
          <w:b/>
          <w:bCs/>
          <w:spacing w:val="-2"/>
          <w:kern w:val="0"/>
          <w:sz w:val="22"/>
          <w:szCs w:val="22"/>
          <w14:ligatures w14:val="none"/>
        </w:rPr>
        <w:t>Vildagliptin</w:t>
      </w:r>
      <w:proofErr w:type="spellEnd"/>
      <w:r w:rsidR="00680DA0" w:rsidRPr="00AE506C">
        <w:rPr>
          <w:rFonts w:ascii="Times New Roman" w:eastAsia="Times New Roman" w:hAnsi="Times New Roman" w:cs="Times New Roman"/>
          <w:b/>
          <w:bCs/>
          <w:spacing w:val="-2"/>
          <w:kern w:val="0"/>
          <w:sz w:val="22"/>
          <w:szCs w:val="22"/>
          <w14:ligatures w14:val="none"/>
        </w:rPr>
        <w:t xml:space="preserve"> Olpha</w:t>
      </w:r>
    </w:p>
    <w:p w14:paraId="0EBFFFCA"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neseniai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vartojote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vaistų arba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dėl</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nesate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tikri,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apie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pasakykite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gydytojui arba vaistininkui.</w:t>
      </w:r>
    </w:p>
    <w:p w14:paraId="76C094E1" w14:textId="77777777" w:rsidR="00152464" w:rsidRPr="00AE506C" w:rsidRDefault="00152464"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C4B2B5" w14:textId="63385D45"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Gydytojui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reikėti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pakeisti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Jūsų</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vartojamą</w:t>
      </w:r>
      <w:r w:rsidRPr="00AE506C">
        <w:rPr>
          <w:rFonts w:ascii="Times New Roman" w:eastAsia="Times New Roman" w:hAnsi="Times New Roman" w:cs="Times New Roman"/>
          <w:spacing w:val="-4"/>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dozę,</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vartojate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pavyzdžiui:</w:t>
      </w:r>
    </w:p>
    <w:p w14:paraId="7308D126" w14:textId="12A58A4E" w:rsidR="004F1CFC" w:rsidRPr="00AE506C" w:rsidRDefault="004F1CFC" w:rsidP="00152464">
      <w:pPr>
        <w:widowControl w:val="0"/>
        <w:numPr>
          <w:ilvl w:val="1"/>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tiazidų</w:t>
      </w:r>
      <w:proofErr w:type="spellEnd"/>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diuretikų</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vadinamų</w:t>
      </w:r>
      <w:r w:rsidRPr="00AE506C">
        <w:rPr>
          <w:rFonts w:ascii="Times New Roman" w:eastAsia="Times New Roman" w:hAnsi="Times New Roman" w:cs="Times New Roman"/>
          <w:spacing w:val="-4"/>
          <w:kern w:val="0"/>
          <w:sz w:val="22"/>
          <w:szCs w:val="22"/>
          <w14:ligatures w14:val="none"/>
        </w:rPr>
        <w:t xml:space="preserve"> </w:t>
      </w:r>
      <w:r w:rsidR="00B94D0A">
        <w:rPr>
          <w:rFonts w:ascii="Times New Roman" w:eastAsia="Times New Roman" w:hAnsi="Times New Roman" w:cs="Times New Roman"/>
          <w:kern w:val="0"/>
          <w:sz w:val="22"/>
          <w:szCs w:val="22"/>
          <w14:ligatures w14:val="none"/>
        </w:rPr>
        <w:t>skysčius</w:t>
      </w:r>
      <w:r w:rsidR="00B94D0A"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varančiais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vaistais);</w:t>
      </w:r>
    </w:p>
    <w:p w14:paraId="344C8156" w14:textId="77777777" w:rsidR="004F1CFC" w:rsidRPr="00AE506C" w:rsidRDefault="004F1CFC" w:rsidP="00152464">
      <w:pPr>
        <w:widowControl w:val="0"/>
        <w:numPr>
          <w:ilvl w:val="1"/>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kortikosteroidų</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(paprastai</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vartojamų</w:t>
      </w:r>
      <w:r w:rsidRPr="00AE506C">
        <w:rPr>
          <w:rFonts w:ascii="Times New Roman" w:eastAsia="Times New Roman" w:hAnsi="Times New Roman" w:cs="Times New Roman"/>
          <w:spacing w:val="-9"/>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uždegimui</w:t>
      </w:r>
      <w:r w:rsidRPr="00AE506C">
        <w:rPr>
          <w:rFonts w:ascii="Times New Roman" w:eastAsia="Times New Roman" w:hAnsi="Times New Roman" w:cs="Times New Roman"/>
          <w:spacing w:val="-9"/>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gydyti);</w:t>
      </w:r>
    </w:p>
    <w:p w14:paraId="760A94AF" w14:textId="77777777" w:rsidR="004F1CFC" w:rsidRPr="00AE506C" w:rsidRDefault="004F1CFC" w:rsidP="00152464">
      <w:pPr>
        <w:widowControl w:val="0"/>
        <w:numPr>
          <w:ilvl w:val="1"/>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skydliaukės</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ligoms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gydyti</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vartojamų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vaistų;</w:t>
      </w:r>
    </w:p>
    <w:p w14:paraId="0EF6F29E" w14:textId="77777777" w:rsidR="004F1CFC" w:rsidRPr="00AE506C" w:rsidRDefault="004F1CFC" w:rsidP="00152464">
      <w:pPr>
        <w:widowControl w:val="0"/>
        <w:numPr>
          <w:ilvl w:val="1"/>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tam</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tikrų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nervų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sistemą</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veikiančių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vaistų.</w:t>
      </w:r>
    </w:p>
    <w:p w14:paraId="32C64063"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A0D726" w14:textId="77777777"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Nėštumas</w:t>
      </w:r>
      <w:r w:rsidRPr="00AE506C">
        <w:rPr>
          <w:rFonts w:ascii="Times New Roman" w:eastAsia="Times New Roman" w:hAnsi="Times New Roman" w:cs="Times New Roman"/>
          <w:b/>
          <w:bCs/>
          <w:spacing w:val="-7"/>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žindymo</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laikotarpis</w:t>
      </w:r>
    </w:p>
    <w:p w14:paraId="076ACE0F" w14:textId="65DA2895"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esate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nėščia,</w:t>
      </w:r>
      <w:r w:rsidRPr="00AE506C">
        <w:rPr>
          <w:rFonts w:ascii="Times New Roman" w:eastAsia="Times New Roman" w:hAnsi="Times New Roman" w:cs="Times New Roman"/>
          <w:spacing w:val="-3"/>
          <w:kern w:val="0"/>
          <w:sz w:val="22"/>
          <w:szCs w:val="22"/>
          <w14:ligatures w14:val="none"/>
        </w:rPr>
        <w:t xml:space="preserve"> </w:t>
      </w:r>
      <w:r w:rsidR="00274002" w:rsidRPr="00AE506C">
        <w:rPr>
          <w:rFonts w:ascii="Times New Roman" w:eastAsia="Times New Roman" w:hAnsi="Times New Roman" w:cs="Times New Roman"/>
          <w:spacing w:val="-3"/>
          <w:kern w:val="0"/>
          <w:sz w:val="22"/>
          <w:szCs w:val="22"/>
          <w14:ligatures w14:val="none"/>
        </w:rPr>
        <w:t xml:space="preserve">žindote kūdikį, </w:t>
      </w:r>
      <w:r w:rsidRPr="00AE506C">
        <w:rPr>
          <w:rFonts w:ascii="Times New Roman" w:eastAsia="Times New Roman" w:hAnsi="Times New Roman" w:cs="Times New Roman"/>
          <w:kern w:val="0"/>
          <w:sz w:val="22"/>
          <w:szCs w:val="22"/>
          <w14:ligatures w14:val="none"/>
        </w:rPr>
        <w:t>manote,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kad galbūt esate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nėščia</w:t>
      </w:r>
      <w:r w:rsidR="00660CD8">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planuojate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pastoti,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prieš</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vartodama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šį vaistą pasitarkite su gydytoju</w:t>
      </w:r>
      <w:r w:rsidR="00206CAD" w:rsidRPr="00AE506C">
        <w:rPr>
          <w:rFonts w:ascii="Times New Roman" w:eastAsia="Times New Roman" w:hAnsi="Times New Roman" w:cs="Times New Roman"/>
          <w:kern w:val="0"/>
          <w:sz w:val="22"/>
          <w:szCs w:val="22"/>
          <w14:ligatures w14:val="none"/>
        </w:rPr>
        <w:t xml:space="preserve"> arba vaistininku</w:t>
      </w:r>
      <w:r w:rsidRPr="00AE506C">
        <w:rPr>
          <w:rFonts w:ascii="Times New Roman" w:eastAsia="Times New Roman" w:hAnsi="Times New Roman" w:cs="Times New Roman"/>
          <w:kern w:val="0"/>
          <w:sz w:val="22"/>
          <w:szCs w:val="22"/>
          <w14:ligatures w14:val="none"/>
        </w:rPr>
        <w:t>.</w:t>
      </w:r>
    </w:p>
    <w:p w14:paraId="79591394" w14:textId="77777777" w:rsidR="00152464" w:rsidRPr="00AE506C" w:rsidRDefault="00152464"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6FD5AA" w14:textId="172792CF"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Nėštumo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metu</w:t>
      </w:r>
      <w:r w:rsidRPr="00AE506C">
        <w:rPr>
          <w:rFonts w:ascii="Times New Roman" w:eastAsia="Times New Roman" w:hAnsi="Times New Roman" w:cs="Times New Roman"/>
          <w:spacing w:val="-2"/>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negalima.</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Nežinoma,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4"/>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išsiskiria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motinos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pieną.</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Žindymo laikotarpiu ir jei planuojate žindyti kūdikį,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 xml:space="preserve"> vartoti negalima.</w:t>
      </w:r>
    </w:p>
    <w:p w14:paraId="0864A7CA"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85995F" w14:textId="77777777"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Vairavimas</w:t>
      </w:r>
      <w:r w:rsidRPr="00AE506C">
        <w:rPr>
          <w:rFonts w:ascii="Times New Roman" w:eastAsia="Times New Roman" w:hAnsi="Times New Roman" w:cs="Times New Roman"/>
          <w:b/>
          <w:bCs/>
          <w:spacing w:val="-7"/>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mechanizmų</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valdymas</w:t>
      </w:r>
    </w:p>
    <w:p w14:paraId="585992B3" w14:textId="4AB87292" w:rsidR="004F1CFC" w:rsidRPr="00AE506C" w:rsidRDefault="004F1CFC" w:rsidP="004B60B4">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vartojant</w:t>
      </w:r>
      <w:r w:rsidRPr="00AE506C">
        <w:rPr>
          <w:rFonts w:ascii="Times New Roman" w:eastAsia="Times New Roman" w:hAnsi="Times New Roman" w:cs="Times New Roman"/>
          <w:spacing w:val="-3"/>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pradėjo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svaigti</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galva,</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nevairuokite</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nevaldykite</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mechanizmų.</w:t>
      </w:r>
    </w:p>
    <w:p w14:paraId="62FA5333" w14:textId="77777777" w:rsidR="00152464" w:rsidRPr="00AE506C" w:rsidRDefault="00152464"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9657282" w14:textId="03A89A4F" w:rsidR="004F1CFC" w:rsidRPr="00AE506C" w:rsidRDefault="00680DA0"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AE506C">
        <w:rPr>
          <w:rFonts w:ascii="Times New Roman" w:eastAsia="Times New Roman" w:hAnsi="Times New Roman" w:cs="Times New Roman"/>
          <w:b/>
          <w:bCs/>
          <w:kern w:val="0"/>
          <w:sz w:val="22"/>
          <w:szCs w:val="22"/>
          <w14:ligatures w14:val="none"/>
        </w:rPr>
        <w:t>Vildagliptin</w:t>
      </w:r>
      <w:proofErr w:type="spellEnd"/>
      <w:r w:rsidRPr="00AE506C">
        <w:rPr>
          <w:rFonts w:ascii="Times New Roman" w:eastAsia="Times New Roman" w:hAnsi="Times New Roman" w:cs="Times New Roman"/>
          <w:b/>
          <w:bCs/>
          <w:kern w:val="0"/>
          <w:sz w:val="22"/>
          <w:szCs w:val="22"/>
          <w14:ligatures w14:val="none"/>
        </w:rPr>
        <w:t xml:space="preserve"> Olpha</w:t>
      </w:r>
      <w:r w:rsidR="004F1CFC" w:rsidRPr="00AE506C">
        <w:rPr>
          <w:rFonts w:ascii="Times New Roman" w:eastAsia="Times New Roman" w:hAnsi="Times New Roman" w:cs="Times New Roman"/>
          <w:b/>
          <w:bCs/>
          <w:spacing w:val="-4"/>
          <w:kern w:val="0"/>
          <w:sz w:val="22"/>
          <w:szCs w:val="22"/>
          <w14:ligatures w14:val="none"/>
        </w:rPr>
        <w:t xml:space="preserve"> </w:t>
      </w:r>
      <w:r w:rsidR="004F1CFC" w:rsidRPr="00AE506C">
        <w:rPr>
          <w:rFonts w:ascii="Times New Roman" w:eastAsia="Times New Roman" w:hAnsi="Times New Roman" w:cs="Times New Roman"/>
          <w:b/>
          <w:bCs/>
          <w:kern w:val="0"/>
          <w:sz w:val="22"/>
          <w:szCs w:val="22"/>
          <w14:ligatures w14:val="none"/>
        </w:rPr>
        <w:t>sudėtyje</w:t>
      </w:r>
      <w:r w:rsidR="004F1CFC" w:rsidRPr="00AE506C">
        <w:rPr>
          <w:rFonts w:ascii="Times New Roman" w:eastAsia="Times New Roman" w:hAnsi="Times New Roman" w:cs="Times New Roman"/>
          <w:b/>
          <w:bCs/>
          <w:spacing w:val="-4"/>
          <w:kern w:val="0"/>
          <w:sz w:val="22"/>
          <w:szCs w:val="22"/>
          <w14:ligatures w14:val="none"/>
        </w:rPr>
        <w:t xml:space="preserve"> </w:t>
      </w:r>
      <w:r w:rsidR="004F1CFC" w:rsidRPr="00AE506C">
        <w:rPr>
          <w:rFonts w:ascii="Times New Roman" w:eastAsia="Times New Roman" w:hAnsi="Times New Roman" w:cs="Times New Roman"/>
          <w:b/>
          <w:bCs/>
          <w:kern w:val="0"/>
          <w:sz w:val="22"/>
          <w:szCs w:val="22"/>
          <w14:ligatures w14:val="none"/>
        </w:rPr>
        <w:t>yra</w:t>
      </w:r>
      <w:r w:rsidR="004F1CFC" w:rsidRPr="00AE506C">
        <w:rPr>
          <w:rFonts w:ascii="Times New Roman" w:eastAsia="Times New Roman" w:hAnsi="Times New Roman" w:cs="Times New Roman"/>
          <w:b/>
          <w:bCs/>
          <w:spacing w:val="-3"/>
          <w:kern w:val="0"/>
          <w:sz w:val="22"/>
          <w:szCs w:val="22"/>
          <w14:ligatures w14:val="none"/>
        </w:rPr>
        <w:t xml:space="preserve"> </w:t>
      </w:r>
      <w:r w:rsidR="004F1CFC" w:rsidRPr="00AE506C">
        <w:rPr>
          <w:rFonts w:ascii="Times New Roman" w:eastAsia="Times New Roman" w:hAnsi="Times New Roman" w:cs="Times New Roman"/>
          <w:b/>
          <w:bCs/>
          <w:spacing w:val="-2"/>
          <w:kern w:val="0"/>
          <w:sz w:val="22"/>
          <w:szCs w:val="22"/>
          <w14:ligatures w14:val="none"/>
        </w:rPr>
        <w:t>laktozės</w:t>
      </w:r>
    </w:p>
    <w:p w14:paraId="53E6D1A6" w14:textId="58E840DC" w:rsidR="004F1CFC" w:rsidRPr="00AE506C" w:rsidRDefault="00680DA0"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sudėtyje</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yra</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laktozės</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(pieno</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cukraus).</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Jeigu</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gydytojas</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Jums</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yra</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sakęs,</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kad</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netoleruojate</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kokių nors angliavandenių, kreipkitės į jį prieš pradėdami vartoti šį vaistą.</w:t>
      </w:r>
    </w:p>
    <w:p w14:paraId="71999BB8" w14:textId="77777777" w:rsidR="00152464" w:rsidRPr="00AE506C" w:rsidRDefault="00152464"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905A0C6" w14:textId="4FE79B0F" w:rsidR="004F1CFC" w:rsidRPr="00AE506C" w:rsidRDefault="00680DA0"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AE506C">
        <w:rPr>
          <w:rFonts w:ascii="Times New Roman" w:eastAsia="Times New Roman" w:hAnsi="Times New Roman" w:cs="Times New Roman"/>
          <w:b/>
          <w:bCs/>
          <w:kern w:val="0"/>
          <w:sz w:val="22"/>
          <w:szCs w:val="22"/>
          <w14:ligatures w14:val="none"/>
        </w:rPr>
        <w:t>Vildagliptin</w:t>
      </w:r>
      <w:proofErr w:type="spellEnd"/>
      <w:r w:rsidRPr="00AE506C">
        <w:rPr>
          <w:rFonts w:ascii="Times New Roman" w:eastAsia="Times New Roman" w:hAnsi="Times New Roman" w:cs="Times New Roman"/>
          <w:b/>
          <w:bCs/>
          <w:kern w:val="0"/>
          <w:sz w:val="22"/>
          <w:szCs w:val="22"/>
          <w14:ligatures w14:val="none"/>
        </w:rPr>
        <w:t xml:space="preserve"> Olpha</w:t>
      </w:r>
      <w:r w:rsidR="004F1CFC" w:rsidRPr="00AE506C">
        <w:rPr>
          <w:rFonts w:ascii="Times New Roman" w:eastAsia="Times New Roman" w:hAnsi="Times New Roman" w:cs="Times New Roman"/>
          <w:b/>
          <w:bCs/>
          <w:spacing w:val="-5"/>
          <w:kern w:val="0"/>
          <w:sz w:val="22"/>
          <w:szCs w:val="22"/>
          <w14:ligatures w14:val="none"/>
        </w:rPr>
        <w:t xml:space="preserve"> </w:t>
      </w:r>
      <w:r w:rsidR="004F1CFC" w:rsidRPr="00AE506C">
        <w:rPr>
          <w:rFonts w:ascii="Times New Roman" w:eastAsia="Times New Roman" w:hAnsi="Times New Roman" w:cs="Times New Roman"/>
          <w:b/>
          <w:bCs/>
          <w:kern w:val="0"/>
          <w:sz w:val="22"/>
          <w:szCs w:val="22"/>
          <w14:ligatures w14:val="none"/>
        </w:rPr>
        <w:t>sudėtyje</w:t>
      </w:r>
      <w:r w:rsidR="004F1CFC" w:rsidRPr="00AE506C">
        <w:rPr>
          <w:rFonts w:ascii="Times New Roman" w:eastAsia="Times New Roman" w:hAnsi="Times New Roman" w:cs="Times New Roman"/>
          <w:b/>
          <w:bCs/>
          <w:spacing w:val="-4"/>
          <w:kern w:val="0"/>
          <w:sz w:val="22"/>
          <w:szCs w:val="22"/>
          <w14:ligatures w14:val="none"/>
        </w:rPr>
        <w:t xml:space="preserve"> </w:t>
      </w:r>
      <w:r w:rsidR="004F1CFC" w:rsidRPr="00AE506C">
        <w:rPr>
          <w:rFonts w:ascii="Times New Roman" w:eastAsia="Times New Roman" w:hAnsi="Times New Roman" w:cs="Times New Roman"/>
          <w:b/>
          <w:bCs/>
          <w:kern w:val="0"/>
          <w:sz w:val="22"/>
          <w:szCs w:val="22"/>
          <w14:ligatures w14:val="none"/>
        </w:rPr>
        <w:t>yra</w:t>
      </w:r>
      <w:r w:rsidR="004F1CFC" w:rsidRPr="00AE506C">
        <w:rPr>
          <w:rFonts w:ascii="Times New Roman" w:eastAsia="Times New Roman" w:hAnsi="Times New Roman" w:cs="Times New Roman"/>
          <w:b/>
          <w:bCs/>
          <w:spacing w:val="-4"/>
          <w:kern w:val="0"/>
          <w:sz w:val="22"/>
          <w:szCs w:val="22"/>
          <w14:ligatures w14:val="none"/>
        </w:rPr>
        <w:t xml:space="preserve"> </w:t>
      </w:r>
      <w:r w:rsidR="004F1CFC" w:rsidRPr="00AE506C">
        <w:rPr>
          <w:rFonts w:ascii="Times New Roman" w:eastAsia="Times New Roman" w:hAnsi="Times New Roman" w:cs="Times New Roman"/>
          <w:b/>
          <w:bCs/>
          <w:spacing w:val="-2"/>
          <w:kern w:val="0"/>
          <w:sz w:val="22"/>
          <w:szCs w:val="22"/>
          <w14:ligatures w14:val="none"/>
        </w:rPr>
        <w:t>natrio</w:t>
      </w:r>
    </w:p>
    <w:p w14:paraId="47F5B31B" w14:textId="6410BD29"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Šio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vaisto</w:t>
      </w:r>
      <w:r w:rsidRPr="00AE506C">
        <w:rPr>
          <w:rFonts w:ascii="Times New Roman" w:eastAsia="Times New Roman" w:hAnsi="Times New Roman" w:cs="Times New Roman"/>
          <w:spacing w:val="-2"/>
          <w:kern w:val="0"/>
          <w:sz w:val="22"/>
          <w:szCs w:val="22"/>
          <w14:ligatures w14:val="none"/>
        </w:rPr>
        <w:t xml:space="preserve"> </w:t>
      </w:r>
      <w:r w:rsidR="006F0E96">
        <w:rPr>
          <w:rFonts w:ascii="Times New Roman" w:eastAsia="Times New Roman" w:hAnsi="Times New Roman" w:cs="Times New Roman"/>
          <w:kern w:val="0"/>
          <w:sz w:val="22"/>
          <w:szCs w:val="22"/>
          <w14:ligatures w14:val="none"/>
        </w:rPr>
        <w:t>kiekvienoje</w:t>
      </w:r>
      <w:r w:rsidR="006F0E96"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tabletėje</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mažiau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kaip</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1</w:t>
      </w:r>
      <w:r w:rsidR="00680DA0" w:rsidRPr="00AE506C">
        <w:rPr>
          <w:rFonts w:ascii="Times New Roman" w:eastAsia="Times New Roman" w:hAnsi="Times New Roman" w:cs="Times New Roman"/>
          <w:spacing w:val="-4"/>
          <w:kern w:val="0"/>
          <w:sz w:val="22"/>
          <w:szCs w:val="22"/>
          <w14:ligatures w14:val="none"/>
        </w:rPr>
        <w:t> </w:t>
      </w:r>
      <w:proofErr w:type="spellStart"/>
      <w:r w:rsidRPr="00AE506C">
        <w:rPr>
          <w:rFonts w:ascii="Times New Roman" w:eastAsia="Times New Roman" w:hAnsi="Times New Roman" w:cs="Times New Roman"/>
          <w:kern w:val="0"/>
          <w:sz w:val="22"/>
          <w:szCs w:val="22"/>
          <w14:ligatures w14:val="none"/>
        </w:rPr>
        <w:t>mmol</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(23</w:t>
      </w:r>
      <w:r w:rsidR="00680DA0" w:rsidRPr="00AE506C">
        <w:rPr>
          <w:rFonts w:ascii="Times New Roman" w:eastAsia="Times New Roman" w:hAnsi="Times New Roman" w:cs="Times New Roman"/>
          <w:spacing w:val="-4"/>
          <w:kern w:val="0"/>
          <w:sz w:val="22"/>
          <w:szCs w:val="22"/>
          <w14:ligatures w14:val="none"/>
        </w:rPr>
        <w:t> mg</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natrio,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jis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beveik</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neturi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reikšmės.</w:t>
      </w:r>
    </w:p>
    <w:p w14:paraId="37E4F138"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506C616"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FEA248A" w14:textId="0E9CD905" w:rsidR="004F1CFC" w:rsidRPr="00AE506C" w:rsidRDefault="004F1CFC" w:rsidP="00152464">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Kaip</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vartoti</w:t>
      </w:r>
      <w:r w:rsidRPr="00AE506C">
        <w:rPr>
          <w:rFonts w:ascii="Times New Roman" w:eastAsia="Times New Roman" w:hAnsi="Times New Roman" w:cs="Times New Roman"/>
          <w:b/>
          <w:bCs/>
          <w:spacing w:val="-4"/>
          <w:kern w:val="0"/>
          <w:sz w:val="22"/>
          <w:szCs w:val="22"/>
          <w14:ligatures w14:val="none"/>
        </w:rPr>
        <w:t xml:space="preserve"> </w:t>
      </w:r>
      <w:proofErr w:type="spellStart"/>
      <w:r w:rsidR="00680DA0" w:rsidRPr="00AE506C">
        <w:rPr>
          <w:rFonts w:ascii="Times New Roman" w:eastAsia="Times New Roman" w:hAnsi="Times New Roman" w:cs="Times New Roman"/>
          <w:b/>
          <w:bCs/>
          <w:spacing w:val="-2"/>
          <w:kern w:val="0"/>
          <w:sz w:val="22"/>
          <w:szCs w:val="22"/>
          <w14:ligatures w14:val="none"/>
        </w:rPr>
        <w:t>Vildagliptin</w:t>
      </w:r>
      <w:proofErr w:type="spellEnd"/>
      <w:r w:rsidR="00680DA0" w:rsidRPr="00AE506C">
        <w:rPr>
          <w:rFonts w:ascii="Times New Roman" w:eastAsia="Times New Roman" w:hAnsi="Times New Roman" w:cs="Times New Roman"/>
          <w:b/>
          <w:bCs/>
          <w:spacing w:val="-2"/>
          <w:kern w:val="0"/>
          <w:sz w:val="22"/>
          <w:szCs w:val="22"/>
          <w14:ligatures w14:val="none"/>
        </w:rPr>
        <w:t xml:space="preserve"> Olpha</w:t>
      </w:r>
    </w:p>
    <w:p w14:paraId="6488A736"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9839DBA" w14:textId="4811BBD1" w:rsidR="004F1CFC" w:rsidRPr="00AE506C" w:rsidRDefault="004F1CFC" w:rsidP="004B60B4">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Visada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vartokite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šį</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tiksliai</w:t>
      </w:r>
      <w:r w:rsidR="00382594">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kaip</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nurodė</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gydytojas.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abejojate,</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kreipkitės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gydytoją</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arba </w:t>
      </w:r>
      <w:r w:rsidRPr="00AE506C">
        <w:rPr>
          <w:rFonts w:ascii="Times New Roman" w:eastAsia="Times New Roman" w:hAnsi="Times New Roman" w:cs="Times New Roman"/>
          <w:spacing w:val="-2"/>
          <w:kern w:val="0"/>
          <w:sz w:val="22"/>
          <w:szCs w:val="22"/>
          <w14:ligatures w14:val="none"/>
        </w:rPr>
        <w:t>vaistininką.</w:t>
      </w:r>
    </w:p>
    <w:p w14:paraId="599FDA6A" w14:textId="77777777" w:rsidR="00152464" w:rsidRPr="00AE506C" w:rsidRDefault="00152464"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946E3F9" w14:textId="77777777"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Kiek</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vartoti</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2"/>
          <w:kern w:val="0"/>
          <w:sz w:val="22"/>
          <w:szCs w:val="22"/>
          <w14:ligatures w14:val="none"/>
        </w:rPr>
        <w:t xml:space="preserve"> </w:t>
      </w:r>
      <w:r w:rsidRPr="00AE506C">
        <w:rPr>
          <w:rFonts w:ascii="Times New Roman" w:eastAsia="Times New Roman" w:hAnsi="Times New Roman" w:cs="Times New Roman"/>
          <w:b/>
          <w:bCs/>
          <w:spacing w:val="-4"/>
          <w:kern w:val="0"/>
          <w:sz w:val="22"/>
          <w:szCs w:val="22"/>
          <w14:ligatures w14:val="none"/>
        </w:rPr>
        <w:t>kada</w:t>
      </w:r>
    </w:p>
    <w:p w14:paraId="2FA4CDE1" w14:textId="5D6C7C42" w:rsidR="004F1CFC" w:rsidRPr="00AE506C" w:rsidRDefault="00680DA0"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dozė,</w:t>
      </w:r>
      <w:r w:rsidR="004F1CFC" w:rsidRPr="00AE506C">
        <w:rPr>
          <w:rFonts w:ascii="Times New Roman" w:eastAsia="Times New Roman" w:hAnsi="Times New Roman" w:cs="Times New Roman"/>
          <w:spacing w:val="-6"/>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kurią</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reikia</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vartoti,</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gali</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būti</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įvairi,</w:t>
      </w:r>
      <w:r w:rsidR="004F1CFC" w:rsidRPr="00AE506C">
        <w:rPr>
          <w:rFonts w:ascii="Times New Roman" w:eastAsia="Times New Roman" w:hAnsi="Times New Roman" w:cs="Times New Roman"/>
          <w:spacing w:val="-6"/>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priklausomai</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nuo</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būklės.</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Gydytojas</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Jums</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 xml:space="preserve">tiksliai pasakys, kiek </w:t>
      </w: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kern w:val="0"/>
          <w:sz w:val="22"/>
          <w:szCs w:val="22"/>
          <w14:ligatures w14:val="none"/>
        </w:rPr>
        <w:t xml:space="preserve"> tablečių gerti. Maksimali dozė yra 100</w:t>
      </w:r>
      <w:r w:rsidRPr="00AE506C">
        <w:rPr>
          <w:rFonts w:ascii="Times New Roman" w:eastAsia="Times New Roman" w:hAnsi="Times New Roman" w:cs="Times New Roman"/>
          <w:kern w:val="0"/>
          <w:sz w:val="22"/>
          <w:szCs w:val="22"/>
          <w14:ligatures w14:val="none"/>
        </w:rPr>
        <w:t> mg</w:t>
      </w:r>
      <w:r w:rsidR="004F1CFC" w:rsidRPr="00AE506C">
        <w:rPr>
          <w:rFonts w:ascii="Times New Roman" w:eastAsia="Times New Roman" w:hAnsi="Times New Roman" w:cs="Times New Roman"/>
          <w:kern w:val="0"/>
          <w:sz w:val="22"/>
          <w:szCs w:val="22"/>
          <w14:ligatures w14:val="none"/>
        </w:rPr>
        <w:t xml:space="preserve"> per parą.</w:t>
      </w:r>
    </w:p>
    <w:p w14:paraId="607B057B"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A8E2A3B" w14:textId="371C732C"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57103">
        <w:rPr>
          <w:rFonts w:ascii="Times New Roman" w:eastAsia="Times New Roman" w:hAnsi="Times New Roman" w:cs="Times New Roman"/>
          <w:kern w:val="0"/>
          <w:sz w:val="22"/>
          <w:szCs w:val="22"/>
          <w14:ligatures w14:val="none"/>
        </w:rPr>
        <w:t>Įprasta</w:t>
      </w:r>
      <w:r w:rsidRPr="00C57103">
        <w:rPr>
          <w:rFonts w:ascii="Times New Roman" w:eastAsia="Times New Roman" w:hAnsi="Times New Roman" w:cs="Times New Roman"/>
          <w:spacing w:val="-7"/>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dozė</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2"/>
          <w:kern w:val="0"/>
          <w:sz w:val="22"/>
          <w:szCs w:val="22"/>
          <w14:ligatures w14:val="none"/>
        </w:rPr>
        <w:t>:</w:t>
      </w:r>
    </w:p>
    <w:p w14:paraId="6AF6FE82" w14:textId="597B1E26" w:rsidR="004F1CFC" w:rsidRPr="00AE506C" w:rsidRDefault="004F1CFC" w:rsidP="00152464">
      <w:pPr>
        <w:widowControl w:val="0"/>
        <w:numPr>
          <w:ilvl w:val="0"/>
          <w:numId w:val="1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spacing w:val="-2"/>
          <w:kern w:val="0"/>
          <w:sz w:val="22"/>
          <w:szCs w:val="22"/>
          <w14:ligatures w14:val="none"/>
        </w:rPr>
        <w:t> mg</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kurią</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reikia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išgerti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vienu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ryte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2"/>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vartojate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kitu</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vaistu, vadinamu </w:t>
      </w:r>
      <w:proofErr w:type="spellStart"/>
      <w:r w:rsidRPr="00AE506C">
        <w:rPr>
          <w:rFonts w:ascii="Times New Roman" w:eastAsia="Times New Roman" w:hAnsi="Times New Roman" w:cs="Times New Roman"/>
          <w:kern w:val="0"/>
          <w:sz w:val="22"/>
          <w:szCs w:val="22"/>
          <w14:ligatures w14:val="none"/>
        </w:rPr>
        <w:t>sulfonilurėja</w:t>
      </w:r>
      <w:proofErr w:type="spellEnd"/>
      <w:r w:rsidR="007C3132">
        <w:rPr>
          <w:rFonts w:ascii="Times New Roman" w:eastAsia="Times New Roman" w:hAnsi="Times New Roman" w:cs="Times New Roman"/>
          <w:kern w:val="0"/>
          <w:sz w:val="22"/>
          <w:szCs w:val="22"/>
          <w14:ligatures w14:val="none"/>
        </w:rPr>
        <w:t>;</w:t>
      </w:r>
    </w:p>
    <w:p w14:paraId="39DA1D9D" w14:textId="77777777" w:rsidR="005B7979" w:rsidRPr="00AE506C" w:rsidRDefault="005B7979" w:rsidP="005B7979">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FD04870" w14:textId="6340765D" w:rsidR="004F1CFC" w:rsidRPr="00AE506C" w:rsidRDefault="004F1CFC" w:rsidP="00152464">
      <w:pPr>
        <w:widowControl w:val="0"/>
        <w:numPr>
          <w:ilvl w:val="0"/>
          <w:numId w:val="1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100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per parą, po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ryte ir 50</w:t>
      </w:r>
      <w:r w:rsidR="00680DA0" w:rsidRPr="00AE506C">
        <w:rPr>
          <w:rFonts w:ascii="Times New Roman" w:eastAsia="Times New Roman" w:hAnsi="Times New Roman" w:cs="Times New Roman"/>
          <w:kern w:val="0"/>
          <w:sz w:val="22"/>
          <w:szCs w:val="22"/>
          <w14:ligatures w14:val="none"/>
        </w:rPr>
        <w:t> mg</w:t>
      </w:r>
      <w:r w:rsidRPr="00AE506C">
        <w:rPr>
          <w:rFonts w:ascii="Times New Roman" w:eastAsia="Times New Roman" w:hAnsi="Times New Roman" w:cs="Times New Roman"/>
          <w:kern w:val="0"/>
          <w:sz w:val="22"/>
          <w:szCs w:val="22"/>
          <w14:ligatures w14:val="none"/>
        </w:rPr>
        <w:t xml:space="preserve"> vakare, jeigu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 xml:space="preserve"> vartojate vieną, kartu su kitu vaistu,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vadinamu</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metforminu</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2"/>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glitazonu</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5"/>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metformino</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sulfonilurėjos</w:t>
      </w:r>
      <w:proofErr w:type="spellEnd"/>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deriniu,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kartu</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su </w:t>
      </w:r>
      <w:r w:rsidRPr="00AE506C">
        <w:rPr>
          <w:rFonts w:ascii="Times New Roman" w:eastAsia="Times New Roman" w:hAnsi="Times New Roman" w:cs="Times New Roman"/>
          <w:spacing w:val="-2"/>
          <w:kern w:val="0"/>
          <w:sz w:val="22"/>
          <w:szCs w:val="22"/>
          <w14:ligatures w14:val="none"/>
        </w:rPr>
        <w:t>insulinu</w:t>
      </w:r>
      <w:r w:rsidR="007C3132">
        <w:rPr>
          <w:rFonts w:ascii="Times New Roman" w:eastAsia="Times New Roman" w:hAnsi="Times New Roman" w:cs="Times New Roman"/>
          <w:spacing w:val="-2"/>
          <w:kern w:val="0"/>
          <w:sz w:val="22"/>
          <w:szCs w:val="22"/>
          <w14:ligatures w14:val="none"/>
        </w:rPr>
        <w:t>;</w:t>
      </w:r>
    </w:p>
    <w:p w14:paraId="7506FFC4" w14:textId="77777777" w:rsidR="005B7979" w:rsidRPr="00AE506C" w:rsidRDefault="005B7979" w:rsidP="005B7979">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477AA63" w14:textId="3B09B077" w:rsidR="004F1CFC" w:rsidRPr="00AE506C" w:rsidRDefault="004F1CFC" w:rsidP="00152464">
      <w:pPr>
        <w:widowControl w:val="0"/>
        <w:numPr>
          <w:ilvl w:val="0"/>
          <w:numId w:val="1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spacing w:val="-2"/>
          <w:kern w:val="0"/>
          <w:sz w:val="22"/>
          <w:szCs w:val="22"/>
          <w14:ligatures w14:val="none"/>
        </w:rPr>
        <w:t> mg</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parą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ryte,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sergate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vidutinio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sunkumo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sunkia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inkstų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liga arba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Jums</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atliekamos dializės procedūros</w:t>
      </w:r>
      <w:r w:rsidR="007C3132">
        <w:rPr>
          <w:rFonts w:ascii="Times New Roman" w:eastAsia="Times New Roman" w:hAnsi="Times New Roman" w:cs="Times New Roman"/>
          <w:kern w:val="0"/>
          <w:sz w:val="22"/>
          <w:szCs w:val="22"/>
          <w14:ligatures w14:val="none"/>
        </w:rPr>
        <w:t>;</w:t>
      </w:r>
    </w:p>
    <w:p w14:paraId="1D5D527A" w14:textId="77777777" w:rsidR="00152464" w:rsidRPr="00AE506C" w:rsidRDefault="00152464" w:rsidP="00152464">
      <w:pPr>
        <w:widowControl w:val="0"/>
        <w:tabs>
          <w:tab w:val="left" w:pos="710"/>
        </w:tabs>
        <w:autoSpaceDE w:val="0"/>
        <w:autoSpaceDN w:val="0"/>
        <w:spacing w:after="0" w:line="240" w:lineRule="auto"/>
        <w:rPr>
          <w:rFonts w:ascii="Times New Roman" w:eastAsia="Times New Roman" w:hAnsi="Times New Roman" w:cs="Times New Roman"/>
          <w:kern w:val="0"/>
          <w:sz w:val="22"/>
          <w:szCs w:val="22"/>
          <w14:ligatures w14:val="none"/>
        </w:rPr>
      </w:pPr>
    </w:p>
    <w:p w14:paraId="4DD04632" w14:textId="67ED0B24"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Kaip</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vartoti</w:t>
      </w:r>
      <w:r w:rsidRPr="00AE506C">
        <w:rPr>
          <w:rFonts w:ascii="Times New Roman" w:eastAsia="Times New Roman" w:hAnsi="Times New Roman" w:cs="Times New Roman"/>
          <w:b/>
          <w:bCs/>
          <w:spacing w:val="-4"/>
          <w:kern w:val="0"/>
          <w:sz w:val="22"/>
          <w:szCs w:val="22"/>
          <w14:ligatures w14:val="none"/>
        </w:rPr>
        <w:t xml:space="preserve"> </w:t>
      </w:r>
      <w:proofErr w:type="spellStart"/>
      <w:r w:rsidR="00680DA0" w:rsidRPr="00AE506C">
        <w:rPr>
          <w:rFonts w:ascii="Times New Roman" w:eastAsia="Times New Roman" w:hAnsi="Times New Roman" w:cs="Times New Roman"/>
          <w:b/>
          <w:bCs/>
          <w:spacing w:val="-2"/>
          <w:kern w:val="0"/>
          <w:sz w:val="22"/>
          <w:szCs w:val="22"/>
          <w14:ligatures w14:val="none"/>
        </w:rPr>
        <w:t>Vildagliptin</w:t>
      </w:r>
      <w:proofErr w:type="spellEnd"/>
      <w:r w:rsidR="00680DA0" w:rsidRPr="00AE506C">
        <w:rPr>
          <w:rFonts w:ascii="Times New Roman" w:eastAsia="Times New Roman" w:hAnsi="Times New Roman" w:cs="Times New Roman"/>
          <w:b/>
          <w:bCs/>
          <w:spacing w:val="-2"/>
          <w:kern w:val="0"/>
          <w:sz w:val="22"/>
          <w:szCs w:val="22"/>
          <w14:ligatures w14:val="none"/>
        </w:rPr>
        <w:t xml:space="preserve"> Olpha</w:t>
      </w:r>
    </w:p>
    <w:p w14:paraId="4A21C8C6" w14:textId="77777777" w:rsidR="004F1CFC" w:rsidRPr="00AE506C" w:rsidRDefault="004F1CFC" w:rsidP="00152464">
      <w:pPr>
        <w:widowControl w:val="0"/>
        <w:numPr>
          <w:ilvl w:val="0"/>
          <w:numId w:val="1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Tabletes</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nurykite</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nesmulkintas,</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užgerdami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trupučiu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vandens.</w:t>
      </w:r>
    </w:p>
    <w:p w14:paraId="7D5877EB" w14:textId="77777777" w:rsidR="00152464" w:rsidRPr="00AE506C" w:rsidRDefault="00152464" w:rsidP="00152464">
      <w:pPr>
        <w:widowControl w:val="0"/>
        <w:tabs>
          <w:tab w:val="left" w:pos="710"/>
        </w:tabs>
        <w:autoSpaceDE w:val="0"/>
        <w:autoSpaceDN w:val="0"/>
        <w:spacing w:after="0" w:line="240" w:lineRule="auto"/>
        <w:rPr>
          <w:rFonts w:ascii="Times New Roman" w:eastAsia="Times New Roman" w:hAnsi="Times New Roman" w:cs="Times New Roman"/>
          <w:kern w:val="0"/>
          <w:sz w:val="22"/>
          <w:szCs w:val="22"/>
          <w14:ligatures w14:val="none"/>
        </w:rPr>
      </w:pPr>
    </w:p>
    <w:p w14:paraId="0D204141" w14:textId="7A6B768D"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Kiek</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laiko</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vartoti</w:t>
      </w:r>
      <w:r w:rsidRPr="00AE506C">
        <w:rPr>
          <w:rFonts w:ascii="Times New Roman" w:eastAsia="Times New Roman" w:hAnsi="Times New Roman" w:cs="Times New Roman"/>
          <w:b/>
          <w:bCs/>
          <w:spacing w:val="-5"/>
          <w:kern w:val="0"/>
          <w:sz w:val="22"/>
          <w:szCs w:val="22"/>
          <w14:ligatures w14:val="none"/>
        </w:rPr>
        <w:t xml:space="preserve"> </w:t>
      </w:r>
      <w:proofErr w:type="spellStart"/>
      <w:r w:rsidR="00680DA0" w:rsidRPr="00AE506C">
        <w:rPr>
          <w:rFonts w:ascii="Times New Roman" w:eastAsia="Times New Roman" w:hAnsi="Times New Roman" w:cs="Times New Roman"/>
          <w:b/>
          <w:bCs/>
          <w:spacing w:val="-2"/>
          <w:kern w:val="0"/>
          <w:sz w:val="22"/>
          <w:szCs w:val="22"/>
          <w14:ligatures w14:val="none"/>
        </w:rPr>
        <w:t>Vildagliptin</w:t>
      </w:r>
      <w:proofErr w:type="spellEnd"/>
      <w:r w:rsidR="00680DA0" w:rsidRPr="00AE506C">
        <w:rPr>
          <w:rFonts w:ascii="Times New Roman" w:eastAsia="Times New Roman" w:hAnsi="Times New Roman" w:cs="Times New Roman"/>
          <w:b/>
          <w:bCs/>
          <w:spacing w:val="-2"/>
          <w:kern w:val="0"/>
          <w:sz w:val="22"/>
          <w:szCs w:val="22"/>
          <w14:ligatures w14:val="none"/>
        </w:rPr>
        <w:t xml:space="preserve"> Olpha</w:t>
      </w:r>
    </w:p>
    <w:p w14:paraId="29740E9D" w14:textId="55FF1899" w:rsidR="004F1CFC" w:rsidRPr="00AE506C" w:rsidRDefault="004F1CFC" w:rsidP="00152464">
      <w:pPr>
        <w:widowControl w:val="0"/>
        <w:numPr>
          <w:ilvl w:val="0"/>
          <w:numId w:val="1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Gerkite</w:t>
      </w:r>
      <w:r w:rsidRPr="00AE506C">
        <w:rPr>
          <w:rFonts w:ascii="Times New Roman" w:eastAsia="Times New Roman" w:hAnsi="Times New Roman" w:cs="Times New Roman"/>
          <w:spacing w:val="-6"/>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kasdien</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tiek</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laiko,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kiek</w:t>
      </w:r>
      <w:r w:rsidRPr="00AE506C">
        <w:rPr>
          <w:rFonts w:ascii="Times New Roman" w:eastAsia="Times New Roman" w:hAnsi="Times New Roman" w:cs="Times New Roman"/>
          <w:spacing w:val="-4"/>
          <w:kern w:val="0"/>
          <w:sz w:val="22"/>
          <w:szCs w:val="22"/>
          <w14:ligatures w14:val="none"/>
        </w:rPr>
        <w:t xml:space="preserve"> </w:t>
      </w:r>
      <w:r w:rsidR="00DF09B0">
        <w:rPr>
          <w:rFonts w:ascii="Times New Roman" w:eastAsia="Times New Roman" w:hAnsi="Times New Roman" w:cs="Times New Roman"/>
          <w:kern w:val="0"/>
          <w:sz w:val="22"/>
          <w:szCs w:val="22"/>
          <w14:ligatures w14:val="none"/>
        </w:rPr>
        <w:t>nurodė</w:t>
      </w:r>
      <w:r w:rsidR="00DF09B0"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gydytojas.</w:t>
      </w:r>
      <w:r w:rsidRPr="00AE506C">
        <w:rPr>
          <w:rFonts w:ascii="Times New Roman" w:eastAsia="Times New Roman" w:hAnsi="Times New Roman" w:cs="Times New Roman"/>
          <w:spacing w:val="-4"/>
          <w:kern w:val="0"/>
          <w:sz w:val="22"/>
          <w:szCs w:val="22"/>
          <w14:ligatures w14:val="none"/>
        </w:rPr>
        <w:t xml:space="preserve"> </w:t>
      </w:r>
      <w:r w:rsidR="006A2DB9" w:rsidRPr="00AE506C">
        <w:rPr>
          <w:rFonts w:ascii="Times New Roman" w:eastAsia="Times New Roman" w:hAnsi="Times New Roman" w:cs="Times New Roman"/>
          <w:kern w:val="0"/>
          <w:sz w:val="22"/>
          <w:szCs w:val="22"/>
          <w14:ligatures w14:val="none"/>
        </w:rPr>
        <w:t>Jums g</w:t>
      </w:r>
      <w:r w:rsidRPr="00AE506C">
        <w:rPr>
          <w:rFonts w:ascii="Times New Roman" w:eastAsia="Times New Roman" w:hAnsi="Times New Roman" w:cs="Times New Roman"/>
          <w:kern w:val="0"/>
          <w:sz w:val="22"/>
          <w:szCs w:val="22"/>
          <w14:ligatures w14:val="none"/>
        </w:rPr>
        <w:t>ali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tekti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vartoti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šį</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vaistą</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ilgą</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laiką.</w:t>
      </w:r>
    </w:p>
    <w:p w14:paraId="6461791F" w14:textId="77777777" w:rsidR="004F1CFC" w:rsidRPr="00AE506C" w:rsidRDefault="004F1CFC" w:rsidP="00152464">
      <w:pPr>
        <w:widowControl w:val="0"/>
        <w:numPr>
          <w:ilvl w:val="0"/>
          <w:numId w:val="1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Gydytojas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reguliariai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tikrins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Jūsų</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būklę,</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kad</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nustatytų,</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sukelia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pageidaujamą </w:t>
      </w:r>
      <w:r w:rsidRPr="00AE506C">
        <w:rPr>
          <w:rFonts w:ascii="Times New Roman" w:eastAsia="Times New Roman" w:hAnsi="Times New Roman" w:cs="Times New Roman"/>
          <w:spacing w:val="-2"/>
          <w:kern w:val="0"/>
          <w:sz w:val="22"/>
          <w:szCs w:val="22"/>
          <w14:ligatures w14:val="none"/>
        </w:rPr>
        <w:t>poveikį.</w:t>
      </w:r>
    </w:p>
    <w:p w14:paraId="0A707D2C"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7EAB79" w14:textId="3E4B7E6B"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Ką</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daryti</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pavartojus</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per</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didelę</w:t>
      </w:r>
      <w:r w:rsidRPr="00AE506C">
        <w:rPr>
          <w:rFonts w:ascii="Times New Roman" w:eastAsia="Times New Roman" w:hAnsi="Times New Roman" w:cs="Times New Roman"/>
          <w:b/>
          <w:bCs/>
          <w:spacing w:val="-3"/>
          <w:kern w:val="0"/>
          <w:sz w:val="22"/>
          <w:szCs w:val="22"/>
          <w14:ligatures w14:val="none"/>
        </w:rPr>
        <w:t xml:space="preserve"> </w:t>
      </w:r>
      <w:proofErr w:type="spellStart"/>
      <w:r w:rsidR="00680DA0" w:rsidRPr="00AE506C">
        <w:rPr>
          <w:rFonts w:ascii="Times New Roman" w:eastAsia="Times New Roman" w:hAnsi="Times New Roman" w:cs="Times New Roman"/>
          <w:b/>
          <w:bCs/>
          <w:kern w:val="0"/>
          <w:sz w:val="22"/>
          <w:szCs w:val="22"/>
          <w14:ligatures w14:val="none"/>
        </w:rPr>
        <w:t>Vildagliptin</w:t>
      </w:r>
      <w:proofErr w:type="spellEnd"/>
      <w:r w:rsidR="00680DA0" w:rsidRPr="00AE506C">
        <w:rPr>
          <w:rFonts w:ascii="Times New Roman" w:eastAsia="Times New Roman" w:hAnsi="Times New Roman" w:cs="Times New Roman"/>
          <w:b/>
          <w:bCs/>
          <w:kern w:val="0"/>
          <w:sz w:val="22"/>
          <w:szCs w:val="22"/>
          <w14:ligatures w14:val="none"/>
        </w:rPr>
        <w:t xml:space="preserve"> Olpha</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spacing w:val="-4"/>
          <w:kern w:val="0"/>
          <w:sz w:val="22"/>
          <w:szCs w:val="22"/>
          <w14:ligatures w14:val="none"/>
        </w:rPr>
        <w:t>dozę</w:t>
      </w:r>
    </w:p>
    <w:p w14:paraId="4E84F40F" w14:textId="07CDADBD"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išgėrėte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per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daug</w:t>
      </w:r>
      <w:r w:rsidRPr="00AE506C">
        <w:rPr>
          <w:rFonts w:ascii="Times New Roman" w:eastAsia="Times New Roman" w:hAnsi="Times New Roman" w:cs="Times New Roman"/>
          <w:spacing w:val="-4"/>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tablečių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nors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išgėrė</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Jūsų</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 xml:space="preserve">vaistų, </w:t>
      </w:r>
      <w:r w:rsidRPr="00AE506C">
        <w:rPr>
          <w:rFonts w:ascii="Times New Roman" w:eastAsia="Times New Roman" w:hAnsi="Times New Roman" w:cs="Times New Roman"/>
          <w:b/>
          <w:kern w:val="0"/>
          <w:sz w:val="22"/>
          <w:szCs w:val="22"/>
          <w14:ligatures w14:val="none"/>
        </w:rPr>
        <w:t>nedelsdami</w:t>
      </w:r>
      <w:r w:rsidRPr="00AE506C">
        <w:rPr>
          <w:rFonts w:ascii="Times New Roman" w:eastAsia="Times New Roman" w:hAnsi="Times New Roman" w:cs="Times New Roman"/>
          <w:b/>
          <w:spacing w:val="-1"/>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kreipkitės</w:t>
      </w:r>
      <w:r w:rsidRPr="00AE506C">
        <w:rPr>
          <w:rFonts w:ascii="Times New Roman" w:eastAsia="Times New Roman" w:hAnsi="Times New Roman" w:cs="Times New Roman"/>
          <w:b/>
          <w:spacing w:val="-4"/>
          <w:kern w:val="0"/>
          <w:sz w:val="22"/>
          <w:szCs w:val="22"/>
          <w14:ligatures w14:val="none"/>
        </w:rPr>
        <w:t xml:space="preserve"> </w:t>
      </w:r>
      <w:r w:rsidRPr="00AE506C">
        <w:rPr>
          <w:rFonts w:ascii="Times New Roman" w:eastAsia="Times New Roman" w:hAnsi="Times New Roman" w:cs="Times New Roman"/>
          <w:b/>
          <w:kern w:val="0"/>
          <w:sz w:val="22"/>
          <w:szCs w:val="22"/>
          <w14:ligatures w14:val="none"/>
        </w:rPr>
        <w:t xml:space="preserve">į gydytoją. </w:t>
      </w:r>
      <w:r w:rsidRPr="00AE506C">
        <w:rPr>
          <w:rFonts w:ascii="Times New Roman" w:eastAsia="Times New Roman" w:hAnsi="Times New Roman" w:cs="Times New Roman"/>
          <w:kern w:val="0"/>
          <w:sz w:val="22"/>
          <w:szCs w:val="22"/>
          <w14:ligatures w14:val="none"/>
        </w:rPr>
        <w:t>Tokiu atveju gali prireikti medicininės pagalbos. Jeigu reikia vykti pas gydytoją ar į ligoninę, kartu pasiimkite vaisto pakuotę.</w:t>
      </w:r>
    </w:p>
    <w:p w14:paraId="5D93B8A4"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71F5994" w14:textId="06712324"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Pamiršus</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pavartoti</w:t>
      </w:r>
      <w:r w:rsidRPr="00AE506C">
        <w:rPr>
          <w:rFonts w:ascii="Times New Roman" w:eastAsia="Times New Roman" w:hAnsi="Times New Roman" w:cs="Times New Roman"/>
          <w:b/>
          <w:bCs/>
          <w:spacing w:val="-7"/>
          <w:kern w:val="0"/>
          <w:sz w:val="22"/>
          <w:szCs w:val="22"/>
          <w14:ligatures w14:val="none"/>
        </w:rPr>
        <w:t xml:space="preserve"> </w:t>
      </w:r>
      <w:proofErr w:type="spellStart"/>
      <w:r w:rsidR="00680DA0" w:rsidRPr="00AE506C">
        <w:rPr>
          <w:rFonts w:ascii="Times New Roman" w:eastAsia="Times New Roman" w:hAnsi="Times New Roman" w:cs="Times New Roman"/>
          <w:b/>
          <w:bCs/>
          <w:spacing w:val="-2"/>
          <w:kern w:val="0"/>
          <w:sz w:val="22"/>
          <w:szCs w:val="22"/>
          <w14:ligatures w14:val="none"/>
        </w:rPr>
        <w:t>Vildagliptin</w:t>
      </w:r>
      <w:proofErr w:type="spellEnd"/>
      <w:r w:rsidR="00680DA0" w:rsidRPr="00AE506C">
        <w:rPr>
          <w:rFonts w:ascii="Times New Roman" w:eastAsia="Times New Roman" w:hAnsi="Times New Roman" w:cs="Times New Roman"/>
          <w:b/>
          <w:bCs/>
          <w:spacing w:val="-2"/>
          <w:kern w:val="0"/>
          <w:sz w:val="22"/>
          <w:szCs w:val="22"/>
          <w14:ligatures w14:val="none"/>
        </w:rPr>
        <w:t xml:space="preserve"> Olpha</w:t>
      </w:r>
    </w:p>
    <w:p w14:paraId="58BC28C1"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pamiršote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pavartoti</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išgerkite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iškart</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prisiminę.</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kitą</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dozę</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gerkite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įprastu</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laiku.</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Jei jau beveik laikas kitai dozei, praleiskite pamirštąją. Negalima vartoti dvigubos dozės norint kompensuoti praleistą tabletę.</w:t>
      </w:r>
    </w:p>
    <w:p w14:paraId="444C2231" w14:textId="77777777" w:rsidR="007F7DAD" w:rsidRPr="00AE506C" w:rsidRDefault="007F7DAD"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745179" w14:textId="51A2DB42"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Nustojus</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vartoti</w:t>
      </w:r>
      <w:r w:rsidRPr="00AE506C">
        <w:rPr>
          <w:rFonts w:ascii="Times New Roman" w:eastAsia="Times New Roman" w:hAnsi="Times New Roman" w:cs="Times New Roman"/>
          <w:b/>
          <w:bCs/>
          <w:spacing w:val="-6"/>
          <w:kern w:val="0"/>
          <w:sz w:val="22"/>
          <w:szCs w:val="22"/>
          <w14:ligatures w14:val="none"/>
        </w:rPr>
        <w:t xml:space="preserve"> </w:t>
      </w:r>
      <w:proofErr w:type="spellStart"/>
      <w:r w:rsidR="00680DA0" w:rsidRPr="00AE506C">
        <w:rPr>
          <w:rFonts w:ascii="Times New Roman" w:eastAsia="Times New Roman" w:hAnsi="Times New Roman" w:cs="Times New Roman"/>
          <w:b/>
          <w:bCs/>
          <w:spacing w:val="-2"/>
          <w:kern w:val="0"/>
          <w:sz w:val="22"/>
          <w:szCs w:val="22"/>
          <w14:ligatures w14:val="none"/>
        </w:rPr>
        <w:t>Vildagliptin</w:t>
      </w:r>
      <w:proofErr w:type="spellEnd"/>
      <w:r w:rsidR="00680DA0" w:rsidRPr="00AE506C">
        <w:rPr>
          <w:rFonts w:ascii="Times New Roman" w:eastAsia="Times New Roman" w:hAnsi="Times New Roman" w:cs="Times New Roman"/>
          <w:b/>
          <w:bCs/>
          <w:spacing w:val="-2"/>
          <w:kern w:val="0"/>
          <w:sz w:val="22"/>
          <w:szCs w:val="22"/>
          <w14:ligatures w14:val="none"/>
        </w:rPr>
        <w:t xml:space="preserve"> Olpha</w:t>
      </w:r>
    </w:p>
    <w:p w14:paraId="1A66753D" w14:textId="08A3B122"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Nenutraukite</w:t>
      </w:r>
      <w:r w:rsidRPr="00AE506C">
        <w:rPr>
          <w:rFonts w:ascii="Times New Roman" w:eastAsia="Times New Roman" w:hAnsi="Times New Roman" w:cs="Times New Roman"/>
          <w:spacing w:val="-5"/>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vartojimo,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nebent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gydytojas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nurodys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padaryti.</w:t>
      </w:r>
      <w:r w:rsidRPr="00AE506C">
        <w:rPr>
          <w:rFonts w:ascii="Times New Roman" w:eastAsia="Times New Roman" w:hAnsi="Times New Roman" w:cs="Times New Roman"/>
          <w:spacing w:val="-3"/>
          <w:kern w:val="0"/>
          <w:sz w:val="22"/>
          <w:szCs w:val="22"/>
          <w14:ligatures w14:val="none"/>
        </w:rPr>
        <w:t xml:space="preserve"> </w:t>
      </w:r>
      <w:r w:rsidR="00C80154">
        <w:rPr>
          <w:rFonts w:ascii="Times New Roman" w:eastAsia="Times New Roman" w:hAnsi="Times New Roman" w:cs="Times New Roman"/>
          <w:kern w:val="0"/>
          <w:sz w:val="22"/>
          <w:szCs w:val="22"/>
          <w14:ligatures w14:val="none"/>
        </w:rPr>
        <w:t>Jeigu kiltų klausimų dėl šio vaisto vartojimo, kreipkitės į gydytoją.</w:t>
      </w:r>
    </w:p>
    <w:p w14:paraId="2D221351" w14:textId="77777777" w:rsidR="007F7DAD" w:rsidRPr="00AE506C" w:rsidRDefault="007F7DAD"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A929820" w14:textId="77777777" w:rsidR="007F7DAD" w:rsidRPr="00AE506C" w:rsidRDefault="007F7DAD"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9781AE5" w14:textId="77777777" w:rsidR="004F1CFC" w:rsidRPr="00AE506C" w:rsidRDefault="004F1CFC" w:rsidP="007F7DAD">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Galimas</w:t>
      </w:r>
      <w:r w:rsidRPr="00AE506C">
        <w:rPr>
          <w:rFonts w:ascii="Times New Roman" w:eastAsia="Times New Roman" w:hAnsi="Times New Roman" w:cs="Times New Roman"/>
          <w:b/>
          <w:bCs/>
          <w:spacing w:val="-7"/>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šalutinis</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poveikis</w:t>
      </w:r>
    </w:p>
    <w:p w14:paraId="6FACA93E"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DE5987F"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Šis</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kaip</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visi</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kiti,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sukelti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šalutinį</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poveikį,</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nors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jis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pasireiškia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visiems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žmonėms.</w:t>
      </w:r>
    </w:p>
    <w:p w14:paraId="7C182C68"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6C7DAE" w14:textId="0ACF2A10"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Pasireiškus</w:t>
      </w:r>
      <w:r w:rsidRPr="00AE506C">
        <w:rPr>
          <w:rFonts w:ascii="Times New Roman" w:eastAsia="Times New Roman" w:hAnsi="Times New Roman" w:cs="Times New Roman"/>
          <w:b/>
          <w:bCs/>
          <w:spacing w:val="-7"/>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kai</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kuriems</w:t>
      </w:r>
      <w:r w:rsidRPr="00AE506C">
        <w:rPr>
          <w:rFonts w:ascii="Times New Roman" w:eastAsia="Times New Roman" w:hAnsi="Times New Roman" w:cs="Times New Roman"/>
          <w:b/>
          <w:bCs/>
          <w:spacing w:val="-5"/>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požymiams,</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būtina</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skubi</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medicininė</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pagalba</w:t>
      </w:r>
      <w:r w:rsidR="00DA4533">
        <w:rPr>
          <w:rFonts w:ascii="Times New Roman" w:eastAsia="Times New Roman" w:hAnsi="Times New Roman" w:cs="Times New Roman"/>
          <w:b/>
          <w:bCs/>
          <w:spacing w:val="-2"/>
          <w:kern w:val="0"/>
          <w:sz w:val="22"/>
          <w:szCs w:val="22"/>
          <w14:ligatures w14:val="none"/>
        </w:rPr>
        <w:t>.</w:t>
      </w:r>
    </w:p>
    <w:p w14:paraId="4B1E4544" w14:textId="63CF1251"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Jeigu</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pasireiškia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toliau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nurodytas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šalutinis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poveikis,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nutraukite</w:t>
      </w:r>
      <w:r w:rsidRPr="00AE506C">
        <w:rPr>
          <w:rFonts w:ascii="Times New Roman" w:eastAsia="Times New Roman" w:hAnsi="Times New Roman" w:cs="Times New Roman"/>
          <w:spacing w:val="-3"/>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vartojimą</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nedelsiant kreipkitės į gydytoją:</w:t>
      </w:r>
    </w:p>
    <w:p w14:paraId="63541F5D" w14:textId="1F665ECC" w:rsidR="004F1CFC" w:rsidRPr="00AE506C" w:rsidRDefault="00DA4533" w:rsidP="007F7DAD">
      <w:pPr>
        <w:widowControl w:val="0"/>
        <w:numPr>
          <w:ilvl w:val="0"/>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a</w:t>
      </w:r>
      <w:r w:rsidR="004F1CFC" w:rsidRPr="00AE506C">
        <w:rPr>
          <w:rFonts w:ascii="Times New Roman" w:eastAsia="Times New Roman" w:hAnsi="Times New Roman" w:cs="Times New Roman"/>
          <w:kern w:val="0"/>
          <w:sz w:val="22"/>
          <w:szCs w:val="22"/>
          <w14:ligatures w14:val="none"/>
        </w:rPr>
        <w:t>ngioneurozinė</w:t>
      </w:r>
      <w:proofErr w:type="spellEnd"/>
      <w:r w:rsidR="004F1CFC" w:rsidRPr="00AE506C">
        <w:rPr>
          <w:rFonts w:ascii="Times New Roman" w:eastAsia="Times New Roman" w:hAnsi="Times New Roman" w:cs="Times New Roman"/>
          <w:kern w:val="0"/>
          <w:sz w:val="22"/>
          <w:szCs w:val="22"/>
          <w14:ligatures w14:val="none"/>
        </w:rPr>
        <w:t xml:space="preserve"> edema (retai: gali pasireikšti </w:t>
      </w:r>
      <w:r w:rsidR="00F812C5" w:rsidRPr="00AE506C">
        <w:rPr>
          <w:rFonts w:ascii="Times New Roman" w:eastAsia="Times New Roman" w:hAnsi="Times New Roman" w:cs="Times New Roman"/>
          <w:kern w:val="0"/>
          <w:sz w:val="22"/>
          <w:szCs w:val="22"/>
          <w14:ligatures w14:val="none"/>
        </w:rPr>
        <w:t>rečiau kaip</w:t>
      </w:r>
      <w:r w:rsidR="004F1CFC" w:rsidRPr="00AE506C">
        <w:rPr>
          <w:rFonts w:ascii="Times New Roman" w:eastAsia="Times New Roman" w:hAnsi="Times New Roman" w:cs="Times New Roman"/>
          <w:kern w:val="0"/>
          <w:sz w:val="22"/>
          <w:szCs w:val="22"/>
          <w14:ligatures w14:val="none"/>
        </w:rPr>
        <w:t xml:space="preserve"> 1 iš 1</w:t>
      </w:r>
      <w:r w:rsidR="00F812C5" w:rsidRPr="00AE506C">
        <w:rPr>
          <w:rFonts w:ascii="Times New Roman" w:eastAsia="Times New Roman" w:hAnsi="Times New Roman" w:cs="Times New Roman"/>
          <w:kern w:val="0"/>
          <w:sz w:val="22"/>
          <w:szCs w:val="22"/>
          <w14:ligatures w14:val="none"/>
        </w:rPr>
        <w:t> </w:t>
      </w:r>
      <w:r w:rsidR="004F1CFC" w:rsidRPr="00AE506C">
        <w:rPr>
          <w:rFonts w:ascii="Times New Roman" w:eastAsia="Times New Roman" w:hAnsi="Times New Roman" w:cs="Times New Roman"/>
          <w:kern w:val="0"/>
          <w:sz w:val="22"/>
          <w:szCs w:val="22"/>
          <w14:ligatures w14:val="none"/>
        </w:rPr>
        <w:t xml:space="preserve">000 </w:t>
      </w:r>
      <w:r w:rsidR="00F812C5" w:rsidRPr="00AE506C">
        <w:rPr>
          <w:rFonts w:ascii="Times New Roman" w:eastAsia="Times New Roman" w:hAnsi="Times New Roman" w:cs="Times New Roman"/>
          <w:kern w:val="0"/>
          <w:sz w:val="22"/>
          <w:szCs w:val="22"/>
          <w14:ligatures w14:val="none"/>
        </w:rPr>
        <w:t>asmenų</w:t>
      </w:r>
      <w:r w:rsidR="004F1CFC" w:rsidRPr="00AE506C">
        <w:rPr>
          <w:rFonts w:ascii="Times New Roman" w:eastAsia="Times New Roman" w:hAnsi="Times New Roman" w:cs="Times New Roman"/>
          <w:kern w:val="0"/>
          <w:sz w:val="22"/>
          <w:szCs w:val="22"/>
          <w14:ligatures w14:val="none"/>
        </w:rPr>
        <w:t>). Atsiradę požymiai, pvz., patinęs</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veidas,</w:t>
      </w:r>
      <w:r w:rsidR="004F1CFC" w:rsidRPr="00AE506C">
        <w:rPr>
          <w:rFonts w:ascii="Times New Roman" w:eastAsia="Times New Roman" w:hAnsi="Times New Roman" w:cs="Times New Roman"/>
          <w:spacing w:val="-6"/>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liežuvis</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ar</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gerklė,</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pasunkėjęs</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rijimas,</w:t>
      </w:r>
      <w:r w:rsidR="004F1CFC" w:rsidRPr="00AE506C">
        <w:rPr>
          <w:rFonts w:ascii="Times New Roman" w:eastAsia="Times New Roman" w:hAnsi="Times New Roman" w:cs="Times New Roman"/>
          <w:spacing w:val="-6"/>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pasunkėjęs</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kvėpavimas, staiga</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 xml:space="preserve">prasidėjęs </w:t>
      </w:r>
      <w:r>
        <w:rPr>
          <w:rFonts w:ascii="Times New Roman" w:eastAsia="Times New Roman" w:hAnsi="Times New Roman" w:cs="Times New Roman"/>
          <w:kern w:val="0"/>
          <w:sz w:val="22"/>
          <w:szCs w:val="22"/>
          <w14:ligatures w14:val="none"/>
        </w:rPr>
        <w:t>bėrimas</w:t>
      </w:r>
      <w:r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ar</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dilgėlinė,</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šie</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požymiai</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gali</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rodyti,</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kad</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pasireiškė</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reakcija, vadinama</w:t>
      </w:r>
      <w:r w:rsidR="004F1CFC" w:rsidRPr="00AE506C">
        <w:rPr>
          <w:rFonts w:ascii="Times New Roman" w:eastAsia="Times New Roman" w:hAnsi="Times New Roman" w:cs="Times New Roman"/>
          <w:spacing w:val="-5"/>
          <w:kern w:val="0"/>
          <w:sz w:val="22"/>
          <w:szCs w:val="22"/>
          <w14:ligatures w14:val="none"/>
        </w:rPr>
        <w:t xml:space="preserve"> </w:t>
      </w:r>
      <w:r w:rsidR="0058471C" w:rsidRPr="00AE506C">
        <w:rPr>
          <w:rFonts w:ascii="Times New Roman" w:eastAsia="Times New Roman" w:hAnsi="Times New Roman" w:cs="Times New Roman"/>
          <w:kern w:val="0"/>
          <w:sz w:val="22"/>
          <w:szCs w:val="22"/>
          <w14:ligatures w14:val="none"/>
        </w:rPr>
        <w:t>„</w:t>
      </w:r>
      <w:proofErr w:type="spellStart"/>
      <w:r w:rsidR="0058471C" w:rsidRPr="00AE506C">
        <w:rPr>
          <w:rFonts w:ascii="Times New Roman" w:eastAsia="Times New Roman" w:hAnsi="Times New Roman" w:cs="Times New Roman"/>
          <w:kern w:val="0"/>
          <w:sz w:val="22"/>
          <w:szCs w:val="22"/>
          <w14:ligatures w14:val="none"/>
        </w:rPr>
        <w:t>angioneurozine</w:t>
      </w:r>
      <w:proofErr w:type="spellEnd"/>
      <w:r w:rsidR="0058471C" w:rsidRPr="00AE506C">
        <w:rPr>
          <w:rFonts w:ascii="Times New Roman" w:eastAsia="Times New Roman" w:hAnsi="Times New Roman" w:cs="Times New Roman"/>
          <w:kern w:val="0"/>
          <w:sz w:val="22"/>
          <w:szCs w:val="22"/>
          <w14:ligatures w14:val="none"/>
        </w:rPr>
        <w:t xml:space="preserve"> edema“</w:t>
      </w:r>
      <w:r w:rsidR="005B1700">
        <w:rPr>
          <w:rFonts w:ascii="Times New Roman" w:eastAsia="Times New Roman" w:hAnsi="Times New Roman" w:cs="Times New Roman"/>
          <w:kern w:val="0"/>
          <w:sz w:val="22"/>
          <w:szCs w:val="22"/>
          <w14:ligatures w14:val="none"/>
        </w:rPr>
        <w:t>;</w:t>
      </w:r>
    </w:p>
    <w:p w14:paraId="2D440E93" w14:textId="35A865FE" w:rsidR="004F1CFC" w:rsidRPr="00AE506C" w:rsidRDefault="005B1700" w:rsidP="007F7DAD">
      <w:pPr>
        <w:widowControl w:val="0"/>
        <w:numPr>
          <w:ilvl w:val="0"/>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k</w:t>
      </w:r>
      <w:r w:rsidR="004F1CFC" w:rsidRPr="00AE506C">
        <w:rPr>
          <w:rFonts w:ascii="Times New Roman" w:eastAsia="Times New Roman" w:hAnsi="Times New Roman" w:cs="Times New Roman"/>
          <w:kern w:val="0"/>
          <w:sz w:val="22"/>
          <w:szCs w:val="22"/>
          <w14:ligatures w14:val="none"/>
        </w:rPr>
        <w:t>epenų</w:t>
      </w:r>
      <w:r w:rsidR="004F1CFC" w:rsidRPr="00AE506C">
        <w:rPr>
          <w:rFonts w:ascii="Times New Roman" w:eastAsia="Times New Roman" w:hAnsi="Times New Roman" w:cs="Times New Roman"/>
          <w:spacing w:val="-6"/>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liga</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(hepatitas)</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(dažnis</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nežinomas).</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Atsiradę</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požymiai,</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pvz.,</w:t>
      </w:r>
      <w:r w:rsidR="004F1CFC" w:rsidRPr="00AE506C">
        <w:rPr>
          <w:rFonts w:ascii="Times New Roman" w:eastAsia="Times New Roman" w:hAnsi="Times New Roman" w:cs="Times New Roman"/>
          <w:spacing w:val="-3"/>
          <w:kern w:val="0"/>
          <w:sz w:val="22"/>
          <w:szCs w:val="22"/>
          <w14:ligatures w14:val="none"/>
        </w:rPr>
        <w:t xml:space="preserve"> </w:t>
      </w:r>
      <w:r>
        <w:rPr>
          <w:rFonts w:ascii="Times New Roman" w:eastAsia="Times New Roman" w:hAnsi="Times New Roman" w:cs="Times New Roman"/>
          <w:kern w:val="0"/>
          <w:sz w:val="22"/>
          <w:szCs w:val="22"/>
          <w14:ligatures w14:val="none"/>
        </w:rPr>
        <w:t>pageltusi</w:t>
      </w:r>
      <w:r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oda</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ir</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akys, pykinimas, apetito netekimas ar tamsios spalvos šlapimas, gali rodyti, kad pasireiškė kepenų liga (hepatitas)</w:t>
      </w:r>
      <w:r w:rsidR="007D490D">
        <w:rPr>
          <w:rFonts w:ascii="Times New Roman" w:eastAsia="Times New Roman" w:hAnsi="Times New Roman" w:cs="Times New Roman"/>
          <w:kern w:val="0"/>
          <w:sz w:val="22"/>
          <w:szCs w:val="22"/>
          <w14:ligatures w14:val="none"/>
        </w:rPr>
        <w:t>;</w:t>
      </w:r>
    </w:p>
    <w:p w14:paraId="26EFE470" w14:textId="185D8F6D" w:rsidR="004F1CFC" w:rsidRPr="00AE506C" w:rsidRDefault="007D490D" w:rsidP="007F7DAD">
      <w:pPr>
        <w:widowControl w:val="0"/>
        <w:numPr>
          <w:ilvl w:val="0"/>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w:t>
      </w:r>
      <w:r w:rsidR="004F1CFC" w:rsidRPr="00AE506C">
        <w:rPr>
          <w:rFonts w:ascii="Times New Roman" w:eastAsia="Times New Roman" w:hAnsi="Times New Roman" w:cs="Times New Roman"/>
          <w:kern w:val="0"/>
          <w:sz w:val="22"/>
          <w:szCs w:val="22"/>
          <w14:ligatures w14:val="none"/>
        </w:rPr>
        <w:t>asos</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uždegimas</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w:t>
      </w:r>
      <w:proofErr w:type="spellStart"/>
      <w:r w:rsidR="004F1CFC" w:rsidRPr="00AE506C">
        <w:rPr>
          <w:rFonts w:ascii="Times New Roman" w:eastAsia="Times New Roman" w:hAnsi="Times New Roman" w:cs="Times New Roman"/>
          <w:kern w:val="0"/>
          <w:sz w:val="22"/>
          <w:szCs w:val="22"/>
          <w14:ligatures w14:val="none"/>
        </w:rPr>
        <w:t>pankretitas</w:t>
      </w:r>
      <w:proofErr w:type="spellEnd"/>
      <w:r w:rsidR="004F1CFC" w:rsidRPr="00AE506C">
        <w:rPr>
          <w:rFonts w:ascii="Times New Roman" w:eastAsia="Times New Roman" w:hAnsi="Times New Roman" w:cs="Times New Roman"/>
          <w:kern w:val="0"/>
          <w:sz w:val="22"/>
          <w:szCs w:val="22"/>
          <w14:ligatures w14:val="none"/>
        </w:rPr>
        <w:t>)</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w:t>
      </w:r>
      <w:r w:rsidR="00181BDF" w:rsidRPr="00AE506C">
        <w:rPr>
          <w:rFonts w:ascii="Times New Roman" w:eastAsia="Times New Roman" w:hAnsi="Times New Roman" w:cs="Times New Roman"/>
          <w:kern w:val="0"/>
          <w:sz w:val="22"/>
          <w:szCs w:val="22"/>
          <w14:ligatures w14:val="none"/>
        </w:rPr>
        <w:t xml:space="preserve">retai: </w:t>
      </w:r>
      <w:r w:rsidR="004F1CFC" w:rsidRPr="00AE506C">
        <w:rPr>
          <w:rFonts w:ascii="Times New Roman" w:eastAsia="Times New Roman" w:hAnsi="Times New Roman" w:cs="Times New Roman"/>
          <w:kern w:val="0"/>
          <w:sz w:val="22"/>
          <w:szCs w:val="22"/>
          <w14:ligatures w14:val="none"/>
        </w:rPr>
        <w:t>gali</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pasireikšti</w:t>
      </w:r>
      <w:r w:rsidR="004F1CFC" w:rsidRPr="00AE506C">
        <w:rPr>
          <w:rFonts w:ascii="Times New Roman" w:eastAsia="Times New Roman" w:hAnsi="Times New Roman" w:cs="Times New Roman"/>
          <w:spacing w:val="-4"/>
          <w:kern w:val="0"/>
          <w:sz w:val="22"/>
          <w:szCs w:val="22"/>
          <w14:ligatures w14:val="none"/>
        </w:rPr>
        <w:t xml:space="preserve"> </w:t>
      </w:r>
      <w:r w:rsidR="00780B13" w:rsidRPr="00AE506C">
        <w:rPr>
          <w:rFonts w:ascii="Times New Roman" w:eastAsia="Times New Roman" w:hAnsi="Times New Roman" w:cs="Times New Roman"/>
          <w:kern w:val="0"/>
          <w:sz w:val="22"/>
          <w:szCs w:val="22"/>
          <w14:ligatures w14:val="none"/>
        </w:rPr>
        <w:t>rečiau kaip</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1</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iš</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1</w:t>
      </w:r>
      <w:r w:rsidR="00780B13" w:rsidRPr="00AE506C">
        <w:rPr>
          <w:rFonts w:ascii="Times New Roman" w:eastAsia="Times New Roman" w:hAnsi="Times New Roman" w:cs="Times New Roman"/>
          <w:kern w:val="0"/>
          <w:sz w:val="22"/>
          <w:szCs w:val="22"/>
          <w14:ligatures w14:val="none"/>
        </w:rPr>
        <w:t> </w:t>
      </w:r>
      <w:r w:rsidR="004F1CFC" w:rsidRPr="00AE506C">
        <w:rPr>
          <w:rFonts w:ascii="Times New Roman" w:eastAsia="Times New Roman" w:hAnsi="Times New Roman" w:cs="Times New Roman"/>
          <w:kern w:val="0"/>
          <w:sz w:val="22"/>
          <w:szCs w:val="22"/>
          <w14:ligatures w14:val="none"/>
        </w:rPr>
        <w:t>000</w:t>
      </w:r>
      <w:r w:rsidR="004F1CFC" w:rsidRPr="00AE506C">
        <w:rPr>
          <w:rFonts w:ascii="Times New Roman" w:eastAsia="Times New Roman" w:hAnsi="Times New Roman" w:cs="Times New Roman"/>
          <w:spacing w:val="-2"/>
          <w:kern w:val="0"/>
          <w:sz w:val="22"/>
          <w:szCs w:val="22"/>
          <w14:ligatures w14:val="none"/>
        </w:rPr>
        <w:t xml:space="preserve"> </w:t>
      </w:r>
      <w:r w:rsidR="00780B13" w:rsidRPr="00AE506C">
        <w:rPr>
          <w:rFonts w:ascii="Times New Roman" w:eastAsia="Times New Roman" w:hAnsi="Times New Roman" w:cs="Times New Roman"/>
          <w:kern w:val="0"/>
          <w:sz w:val="22"/>
          <w:szCs w:val="22"/>
          <w14:ligatures w14:val="none"/>
        </w:rPr>
        <w:t>asmenų</w:t>
      </w:r>
      <w:r w:rsidR="004F1CFC" w:rsidRPr="00AE506C">
        <w:rPr>
          <w:rFonts w:ascii="Times New Roman" w:eastAsia="Times New Roman" w:hAnsi="Times New Roman" w:cs="Times New Roman"/>
          <w:kern w:val="0"/>
          <w:sz w:val="22"/>
          <w:szCs w:val="22"/>
          <w14:ligatures w14:val="none"/>
        </w:rPr>
        <w:t>):</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simptomai</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apima</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stiprų</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ir nepraeinantį skausmą pilve (skrandžio srityje), kuris gali plisti į Jūsų nugarą, taip pat pykinimą ir vėmimą.</w:t>
      </w:r>
    </w:p>
    <w:p w14:paraId="5C1B57A8"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FFEA000" w14:textId="478AAA66"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Kit</w:t>
      </w:r>
      <w:r w:rsidR="007B2322" w:rsidRPr="00AE506C">
        <w:rPr>
          <w:rFonts w:ascii="Times New Roman" w:eastAsia="Times New Roman" w:hAnsi="Times New Roman" w:cs="Times New Roman"/>
          <w:b/>
          <w:bCs/>
          <w:kern w:val="0"/>
          <w:sz w:val="22"/>
          <w:szCs w:val="22"/>
          <w14:ligatures w14:val="none"/>
        </w:rPr>
        <w:t>i</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šalutini</w:t>
      </w:r>
      <w:r w:rsidR="007B2322" w:rsidRPr="00AE506C">
        <w:rPr>
          <w:rFonts w:ascii="Times New Roman" w:eastAsia="Times New Roman" w:hAnsi="Times New Roman" w:cs="Times New Roman"/>
          <w:b/>
          <w:bCs/>
          <w:kern w:val="0"/>
          <w:sz w:val="22"/>
          <w:szCs w:val="22"/>
          <w14:ligatures w14:val="none"/>
        </w:rPr>
        <w:t>ai</w:t>
      </w:r>
      <w:r w:rsidRPr="00AE506C">
        <w:rPr>
          <w:rFonts w:ascii="Times New Roman" w:eastAsia="Times New Roman" w:hAnsi="Times New Roman" w:cs="Times New Roman"/>
          <w:b/>
          <w:bCs/>
          <w:spacing w:val="-4"/>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poveiki</w:t>
      </w:r>
      <w:r w:rsidR="007B2322" w:rsidRPr="00AE506C">
        <w:rPr>
          <w:rFonts w:ascii="Times New Roman" w:eastAsia="Times New Roman" w:hAnsi="Times New Roman" w:cs="Times New Roman"/>
          <w:b/>
          <w:bCs/>
          <w:spacing w:val="-2"/>
          <w:kern w:val="0"/>
          <w:sz w:val="22"/>
          <w:szCs w:val="22"/>
          <w14:ligatures w14:val="none"/>
        </w:rPr>
        <w:t>ai</w:t>
      </w:r>
    </w:p>
    <w:p w14:paraId="064CDCEC"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DC3F0B2" w14:textId="5794B95C"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Kai</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kuriems</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pacientams,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vartojusiems</w:t>
      </w:r>
      <w:r w:rsidRPr="00AE506C">
        <w:rPr>
          <w:rFonts w:ascii="Times New Roman" w:eastAsia="Times New Roman" w:hAnsi="Times New Roman" w:cs="Times New Roman"/>
          <w:spacing w:val="-7"/>
          <w:kern w:val="0"/>
          <w:sz w:val="22"/>
          <w:szCs w:val="22"/>
          <w14:ligatures w14:val="none"/>
        </w:rPr>
        <w:t xml:space="preserve"> </w:t>
      </w:r>
      <w:proofErr w:type="spellStart"/>
      <w:r w:rsidR="00680DA0" w:rsidRPr="00AE506C">
        <w:rPr>
          <w:rFonts w:ascii="Times New Roman" w:eastAsia="Times New Roman" w:hAnsi="Times New Roman" w:cs="Times New Roman"/>
          <w:kern w:val="0"/>
          <w:sz w:val="22"/>
          <w:szCs w:val="22"/>
          <w14:ligatures w14:val="none"/>
        </w:rPr>
        <w:t>Vildagliptin</w:t>
      </w:r>
      <w:proofErr w:type="spellEnd"/>
      <w:r w:rsidR="00680DA0" w:rsidRPr="00AE506C">
        <w:rPr>
          <w:rFonts w:ascii="Times New Roman" w:eastAsia="Times New Roman" w:hAnsi="Times New Roman" w:cs="Times New Roman"/>
          <w:kern w:val="0"/>
          <w:sz w:val="22"/>
          <w:szCs w:val="22"/>
          <w14:ligatures w14:val="none"/>
        </w:rPr>
        <w:t xml:space="preserve"> Olpha</w:t>
      </w:r>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8"/>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pasireiškė</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šis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šalutinis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poveikis:</w:t>
      </w:r>
    </w:p>
    <w:p w14:paraId="70F5C7E2" w14:textId="2B9238B4" w:rsidR="004F1CFC" w:rsidRPr="00AE506C" w:rsidRDefault="00847D94" w:rsidP="000A5570">
      <w:pPr>
        <w:widowControl w:val="0"/>
        <w:numPr>
          <w:ilvl w:val="0"/>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w:t>
      </w:r>
      <w:r w:rsidR="004F1CFC" w:rsidRPr="00AE506C">
        <w:rPr>
          <w:rFonts w:ascii="Times New Roman" w:eastAsia="Times New Roman" w:hAnsi="Times New Roman" w:cs="Times New Roman"/>
          <w:kern w:val="0"/>
          <w:sz w:val="22"/>
          <w:szCs w:val="22"/>
          <w14:ligatures w14:val="none"/>
        </w:rPr>
        <w:t>abai</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dažn</w:t>
      </w:r>
      <w:r w:rsidR="007B2322" w:rsidRPr="00AE506C">
        <w:rPr>
          <w:rFonts w:ascii="Times New Roman" w:eastAsia="Times New Roman" w:hAnsi="Times New Roman" w:cs="Times New Roman"/>
          <w:kern w:val="0"/>
          <w:sz w:val="22"/>
          <w:szCs w:val="22"/>
          <w14:ligatures w14:val="none"/>
        </w:rPr>
        <w:t>i</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(gali</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pasireikšti ne</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rečiau</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kaip</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1</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iš</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10</w:t>
      </w:r>
      <w:r w:rsidR="004F1CFC" w:rsidRPr="00AE506C">
        <w:rPr>
          <w:rFonts w:ascii="Times New Roman" w:eastAsia="Times New Roman" w:hAnsi="Times New Roman" w:cs="Times New Roman"/>
          <w:spacing w:val="-2"/>
          <w:kern w:val="0"/>
          <w:sz w:val="22"/>
          <w:szCs w:val="22"/>
          <w14:ligatures w14:val="none"/>
        </w:rPr>
        <w:t xml:space="preserve"> </w:t>
      </w:r>
      <w:r w:rsidR="00780B13" w:rsidRPr="00AE506C">
        <w:rPr>
          <w:rFonts w:ascii="Times New Roman" w:eastAsia="Times New Roman" w:hAnsi="Times New Roman" w:cs="Times New Roman"/>
          <w:kern w:val="0"/>
          <w:sz w:val="22"/>
          <w:szCs w:val="22"/>
          <w14:ligatures w14:val="none"/>
        </w:rPr>
        <w:t>asmenų</w:t>
      </w:r>
      <w:r w:rsidR="004F1CFC" w:rsidRPr="00AE506C">
        <w:rPr>
          <w:rFonts w:ascii="Times New Roman" w:eastAsia="Times New Roman" w:hAnsi="Times New Roman" w:cs="Times New Roman"/>
          <w:kern w:val="0"/>
          <w:sz w:val="22"/>
          <w:szCs w:val="22"/>
          <w14:ligatures w14:val="none"/>
        </w:rPr>
        <w:t>):</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gerklės</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skausmas,</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 xml:space="preserve">sloga, </w:t>
      </w:r>
      <w:r w:rsidR="004F1CFC" w:rsidRPr="00AE506C">
        <w:rPr>
          <w:rFonts w:ascii="Times New Roman" w:eastAsia="Times New Roman" w:hAnsi="Times New Roman" w:cs="Times New Roman"/>
          <w:spacing w:val="-2"/>
          <w:kern w:val="0"/>
          <w:sz w:val="22"/>
          <w:szCs w:val="22"/>
          <w14:ligatures w14:val="none"/>
        </w:rPr>
        <w:t>karščiavimas</w:t>
      </w:r>
      <w:r w:rsidR="009A7A41">
        <w:rPr>
          <w:rFonts w:ascii="Times New Roman" w:eastAsia="Times New Roman" w:hAnsi="Times New Roman" w:cs="Times New Roman"/>
          <w:spacing w:val="-2"/>
          <w:kern w:val="0"/>
          <w:sz w:val="22"/>
          <w:szCs w:val="22"/>
          <w14:ligatures w14:val="none"/>
        </w:rPr>
        <w:t>;</w:t>
      </w:r>
    </w:p>
    <w:p w14:paraId="20022689" w14:textId="4C6AA5FB" w:rsidR="004F1CFC" w:rsidRPr="00AE506C" w:rsidRDefault="009A7A41" w:rsidP="000A5570">
      <w:pPr>
        <w:widowControl w:val="0"/>
        <w:numPr>
          <w:ilvl w:val="0"/>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w:t>
      </w:r>
      <w:r w:rsidR="004F1CFC" w:rsidRPr="00AE506C">
        <w:rPr>
          <w:rFonts w:ascii="Times New Roman" w:eastAsia="Times New Roman" w:hAnsi="Times New Roman" w:cs="Times New Roman"/>
          <w:kern w:val="0"/>
          <w:sz w:val="22"/>
          <w:szCs w:val="22"/>
          <w14:ligatures w14:val="none"/>
        </w:rPr>
        <w:t>ažn</w:t>
      </w:r>
      <w:r w:rsidR="007B2322" w:rsidRPr="00AE506C">
        <w:rPr>
          <w:rFonts w:ascii="Times New Roman" w:eastAsia="Times New Roman" w:hAnsi="Times New Roman" w:cs="Times New Roman"/>
          <w:kern w:val="0"/>
          <w:sz w:val="22"/>
          <w:szCs w:val="22"/>
          <w14:ligatures w14:val="none"/>
        </w:rPr>
        <w:t>i</w:t>
      </w:r>
      <w:r w:rsidR="004F1CFC" w:rsidRPr="00AE506C">
        <w:rPr>
          <w:rFonts w:ascii="Times New Roman" w:eastAsia="Times New Roman" w:hAnsi="Times New Roman" w:cs="Times New Roman"/>
          <w:kern w:val="0"/>
          <w:sz w:val="22"/>
          <w:szCs w:val="22"/>
          <w14:ligatures w14:val="none"/>
        </w:rPr>
        <w:t xml:space="preserve"> (gali pasireikšti rečiau kaip 1 iš 10 </w:t>
      </w:r>
      <w:r w:rsidR="00780B13" w:rsidRPr="00AE506C">
        <w:rPr>
          <w:rFonts w:ascii="Times New Roman" w:eastAsia="Times New Roman" w:hAnsi="Times New Roman" w:cs="Times New Roman"/>
          <w:kern w:val="0"/>
          <w:sz w:val="22"/>
          <w:szCs w:val="22"/>
          <w14:ligatures w14:val="none"/>
        </w:rPr>
        <w:t>asmenų</w:t>
      </w:r>
      <w:r w:rsidR="004F1CFC" w:rsidRPr="00AE506C">
        <w:rPr>
          <w:rFonts w:ascii="Times New Roman" w:eastAsia="Times New Roman" w:hAnsi="Times New Roman" w:cs="Times New Roman"/>
          <w:kern w:val="0"/>
          <w:sz w:val="22"/>
          <w:szCs w:val="22"/>
          <w14:ligatures w14:val="none"/>
        </w:rPr>
        <w:t xml:space="preserve">): niežtintis </w:t>
      </w:r>
      <w:r w:rsidR="00031E41">
        <w:rPr>
          <w:rFonts w:ascii="Times New Roman" w:eastAsia="Times New Roman" w:hAnsi="Times New Roman" w:cs="Times New Roman"/>
          <w:kern w:val="0"/>
          <w:sz w:val="22"/>
          <w:szCs w:val="22"/>
          <w14:ligatures w14:val="none"/>
        </w:rPr>
        <w:t>bėrimas</w:t>
      </w:r>
      <w:r w:rsidR="004F1CFC" w:rsidRPr="00AE506C">
        <w:rPr>
          <w:rFonts w:ascii="Times New Roman" w:eastAsia="Times New Roman" w:hAnsi="Times New Roman" w:cs="Times New Roman"/>
          <w:kern w:val="0"/>
          <w:sz w:val="22"/>
          <w:szCs w:val="22"/>
          <w14:ligatures w14:val="none"/>
        </w:rPr>
        <w:t>, drebėjimas, galvos skausmas,</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svaigulys,</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raumenų</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skausmas,</w:t>
      </w:r>
      <w:r w:rsidR="004F1CFC" w:rsidRPr="00AE506C">
        <w:rPr>
          <w:rFonts w:ascii="Times New Roman" w:eastAsia="Times New Roman" w:hAnsi="Times New Roman" w:cs="Times New Roman"/>
          <w:spacing w:val="-6"/>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sąnarių</w:t>
      </w:r>
      <w:r w:rsidR="004F1CFC" w:rsidRPr="00AE506C">
        <w:rPr>
          <w:rFonts w:ascii="Times New Roman" w:eastAsia="Times New Roman" w:hAnsi="Times New Roman" w:cs="Times New Roman"/>
          <w:spacing w:val="-6"/>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skausmas,</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vidurių</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užkietėjimas,</w:t>
      </w:r>
      <w:r w:rsidR="004F1CFC" w:rsidRPr="00AE506C">
        <w:rPr>
          <w:rFonts w:ascii="Times New Roman" w:eastAsia="Times New Roman" w:hAnsi="Times New Roman" w:cs="Times New Roman"/>
          <w:spacing w:val="-6"/>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patin</w:t>
      </w:r>
      <w:r w:rsidR="00031E41">
        <w:rPr>
          <w:rFonts w:ascii="Times New Roman" w:eastAsia="Times New Roman" w:hAnsi="Times New Roman" w:cs="Times New Roman"/>
          <w:kern w:val="0"/>
          <w:sz w:val="22"/>
          <w:szCs w:val="22"/>
          <w14:ligatures w14:val="none"/>
        </w:rPr>
        <w:t>usios</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rankos, čiurnos ar pėdos (edema), padidėjęs prakaitavimas, vėmimas, skausmas skrandžio plote (pilvo skausmas), viduriavimas,</w:t>
      </w:r>
      <w:r w:rsidR="0060333F">
        <w:rPr>
          <w:rFonts w:ascii="Times New Roman" w:eastAsia="Times New Roman" w:hAnsi="Times New Roman" w:cs="Times New Roman"/>
          <w:kern w:val="0"/>
          <w:sz w:val="22"/>
          <w:szCs w:val="22"/>
          <w14:ligatures w14:val="none"/>
        </w:rPr>
        <w:t xml:space="preserve"> rėmuo,</w:t>
      </w:r>
      <w:r w:rsidR="004F1CFC" w:rsidRPr="00AE506C">
        <w:rPr>
          <w:rFonts w:ascii="Times New Roman" w:eastAsia="Times New Roman" w:hAnsi="Times New Roman" w:cs="Times New Roman"/>
          <w:kern w:val="0"/>
          <w:sz w:val="22"/>
          <w:szCs w:val="22"/>
          <w14:ligatures w14:val="none"/>
        </w:rPr>
        <w:t xml:space="preserve"> pykinimas (šleikštulys), neryškus regėjimas</w:t>
      </w:r>
      <w:r w:rsidR="0060333F">
        <w:rPr>
          <w:rFonts w:ascii="Times New Roman" w:eastAsia="Times New Roman" w:hAnsi="Times New Roman" w:cs="Times New Roman"/>
          <w:kern w:val="0"/>
          <w:sz w:val="22"/>
          <w:szCs w:val="22"/>
          <w14:ligatures w14:val="none"/>
        </w:rPr>
        <w:t>;</w:t>
      </w:r>
    </w:p>
    <w:p w14:paraId="0D8D0BF2" w14:textId="42FAAFAC" w:rsidR="004F1CFC" w:rsidRPr="00AE506C" w:rsidRDefault="0060333F" w:rsidP="000A5570">
      <w:pPr>
        <w:widowControl w:val="0"/>
        <w:numPr>
          <w:ilvl w:val="0"/>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w:t>
      </w:r>
      <w:r w:rsidR="004F1CFC" w:rsidRPr="00AE506C">
        <w:rPr>
          <w:rFonts w:ascii="Times New Roman" w:eastAsia="Times New Roman" w:hAnsi="Times New Roman" w:cs="Times New Roman"/>
          <w:kern w:val="0"/>
          <w:sz w:val="22"/>
          <w:szCs w:val="22"/>
          <w14:ligatures w14:val="none"/>
        </w:rPr>
        <w:t>edažn</w:t>
      </w:r>
      <w:r w:rsidR="007B2322" w:rsidRPr="00AE506C">
        <w:rPr>
          <w:rFonts w:ascii="Times New Roman" w:eastAsia="Times New Roman" w:hAnsi="Times New Roman" w:cs="Times New Roman"/>
          <w:kern w:val="0"/>
          <w:sz w:val="22"/>
          <w:szCs w:val="22"/>
          <w14:ligatures w14:val="none"/>
        </w:rPr>
        <w:t>i</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(gali</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pasireikšti</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rečiau</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kaip</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1</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iš</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100</w:t>
      </w:r>
      <w:r w:rsidR="004F1CFC" w:rsidRPr="00AE506C">
        <w:rPr>
          <w:rFonts w:ascii="Times New Roman" w:eastAsia="Times New Roman" w:hAnsi="Times New Roman" w:cs="Times New Roman"/>
          <w:spacing w:val="-2"/>
          <w:kern w:val="0"/>
          <w:sz w:val="22"/>
          <w:szCs w:val="22"/>
          <w14:ligatures w14:val="none"/>
        </w:rPr>
        <w:t xml:space="preserve"> </w:t>
      </w:r>
      <w:r w:rsidR="00780B13" w:rsidRPr="00AE506C">
        <w:rPr>
          <w:rFonts w:ascii="Times New Roman" w:eastAsia="Times New Roman" w:hAnsi="Times New Roman" w:cs="Times New Roman"/>
          <w:kern w:val="0"/>
          <w:sz w:val="22"/>
          <w:szCs w:val="22"/>
          <w14:ligatures w14:val="none"/>
        </w:rPr>
        <w:t>asmenų</w:t>
      </w:r>
      <w:r w:rsidR="004F1CFC" w:rsidRPr="00AE506C">
        <w:rPr>
          <w:rFonts w:ascii="Times New Roman" w:eastAsia="Times New Roman" w:hAnsi="Times New Roman" w:cs="Times New Roman"/>
          <w:kern w:val="0"/>
          <w:sz w:val="22"/>
          <w:szCs w:val="22"/>
          <w14:ligatures w14:val="none"/>
        </w:rPr>
        <w:t>):</w:t>
      </w:r>
      <w:r w:rsidR="004F1CFC" w:rsidRPr="00AE506C">
        <w:rPr>
          <w:rFonts w:ascii="Times New Roman" w:eastAsia="Times New Roman" w:hAnsi="Times New Roman" w:cs="Times New Roman"/>
          <w:spacing w:val="40"/>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padidėjęs</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kūno</w:t>
      </w:r>
      <w:r w:rsidR="004F1CFC" w:rsidRPr="00AE506C">
        <w:rPr>
          <w:rFonts w:ascii="Times New Roman" w:eastAsia="Times New Roman" w:hAnsi="Times New Roman" w:cs="Times New Roman"/>
          <w:spacing w:val="-5"/>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svoris,</w:t>
      </w:r>
      <w:r w:rsidR="004F1CFC" w:rsidRPr="00AE506C">
        <w:rPr>
          <w:rFonts w:ascii="Times New Roman" w:eastAsia="Times New Roman" w:hAnsi="Times New Roman" w:cs="Times New Roman"/>
          <w:spacing w:val="-4"/>
          <w:kern w:val="0"/>
          <w:sz w:val="22"/>
          <w:szCs w:val="22"/>
          <w14:ligatures w14:val="none"/>
        </w:rPr>
        <w:t xml:space="preserve"> </w:t>
      </w:r>
      <w:proofErr w:type="spellStart"/>
      <w:r w:rsidR="004F1CFC" w:rsidRPr="00AE506C">
        <w:rPr>
          <w:rFonts w:ascii="Times New Roman" w:eastAsia="Times New Roman" w:hAnsi="Times New Roman" w:cs="Times New Roman"/>
          <w:kern w:val="0"/>
          <w:sz w:val="22"/>
          <w:szCs w:val="22"/>
          <w14:ligatures w14:val="none"/>
        </w:rPr>
        <w:t>šaltkrėtis</w:t>
      </w:r>
      <w:proofErr w:type="spellEnd"/>
      <w:r w:rsidR="004F1CFC" w:rsidRPr="00AE506C">
        <w:rPr>
          <w:rFonts w:ascii="Times New Roman" w:eastAsia="Times New Roman" w:hAnsi="Times New Roman" w:cs="Times New Roman"/>
          <w:kern w:val="0"/>
          <w:sz w:val="22"/>
          <w:szCs w:val="22"/>
          <w14:ligatures w14:val="none"/>
        </w:rPr>
        <w:t xml:space="preserve">, silpnumas, </w:t>
      </w:r>
      <w:r w:rsidR="000828F7">
        <w:rPr>
          <w:rFonts w:ascii="Times New Roman" w:eastAsia="Times New Roman" w:hAnsi="Times New Roman" w:cs="Times New Roman"/>
          <w:kern w:val="0"/>
          <w:sz w:val="22"/>
          <w:szCs w:val="22"/>
          <w14:ligatures w14:val="none"/>
        </w:rPr>
        <w:t>seksualinės</w:t>
      </w:r>
      <w:r w:rsidR="008F7F44">
        <w:rPr>
          <w:rFonts w:ascii="Times New Roman" w:eastAsia="Times New Roman" w:hAnsi="Times New Roman" w:cs="Times New Roman"/>
          <w:kern w:val="0"/>
          <w:sz w:val="22"/>
          <w:szCs w:val="22"/>
          <w14:ligatures w14:val="none"/>
        </w:rPr>
        <w:t xml:space="preserve"> (lytinės)</w:t>
      </w:r>
      <w:r w:rsidR="00E00A96">
        <w:rPr>
          <w:rFonts w:ascii="Times New Roman" w:eastAsia="Times New Roman" w:hAnsi="Times New Roman" w:cs="Times New Roman"/>
          <w:kern w:val="0"/>
          <w:sz w:val="22"/>
          <w:szCs w:val="22"/>
          <w14:ligatures w14:val="none"/>
        </w:rPr>
        <w:t xml:space="preserve"> (lyti</w:t>
      </w:r>
      <w:r w:rsidR="0015480C">
        <w:rPr>
          <w:rFonts w:ascii="Times New Roman" w:eastAsia="Times New Roman" w:hAnsi="Times New Roman" w:cs="Times New Roman"/>
          <w:kern w:val="0"/>
          <w:sz w:val="22"/>
          <w:szCs w:val="22"/>
          <w14:ligatures w14:val="none"/>
        </w:rPr>
        <w:t>es organų</w:t>
      </w:r>
      <w:r w:rsidR="00E00A96">
        <w:rPr>
          <w:rFonts w:ascii="Times New Roman" w:eastAsia="Times New Roman" w:hAnsi="Times New Roman" w:cs="Times New Roman"/>
          <w:kern w:val="0"/>
          <w:sz w:val="22"/>
          <w:szCs w:val="22"/>
          <w14:ligatures w14:val="none"/>
        </w:rPr>
        <w:t>)</w:t>
      </w:r>
      <w:r w:rsidR="000828F7">
        <w:rPr>
          <w:rFonts w:ascii="Times New Roman" w:eastAsia="Times New Roman" w:hAnsi="Times New Roman" w:cs="Times New Roman"/>
          <w:kern w:val="0"/>
          <w:sz w:val="22"/>
          <w:szCs w:val="22"/>
          <w14:ligatures w14:val="none"/>
        </w:rPr>
        <w:t xml:space="preserve"> funkcijos sutrikimai</w:t>
      </w:r>
      <w:r w:rsidR="004F1CFC" w:rsidRPr="00AE506C">
        <w:rPr>
          <w:rFonts w:ascii="Times New Roman" w:eastAsia="Times New Roman" w:hAnsi="Times New Roman" w:cs="Times New Roman"/>
          <w:kern w:val="0"/>
          <w:sz w:val="22"/>
          <w:szCs w:val="22"/>
          <w14:ligatures w14:val="none"/>
        </w:rPr>
        <w:t>, žemas gliukozės kiekis kraujyje, vidurių pūtimas</w:t>
      </w:r>
      <w:r>
        <w:rPr>
          <w:rFonts w:ascii="Times New Roman" w:eastAsia="Times New Roman" w:hAnsi="Times New Roman" w:cs="Times New Roman"/>
          <w:kern w:val="0"/>
          <w:sz w:val="22"/>
          <w:szCs w:val="22"/>
          <w14:ligatures w14:val="none"/>
        </w:rPr>
        <w:t>;</w:t>
      </w:r>
    </w:p>
    <w:p w14:paraId="771002E6" w14:textId="263233C6" w:rsidR="004F1CFC" w:rsidRPr="00AE506C" w:rsidRDefault="0060333F" w:rsidP="000A5570">
      <w:pPr>
        <w:widowControl w:val="0"/>
        <w:numPr>
          <w:ilvl w:val="0"/>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w:t>
      </w:r>
      <w:r w:rsidR="004F1CFC" w:rsidRPr="00AE506C">
        <w:rPr>
          <w:rFonts w:ascii="Times New Roman" w:eastAsia="Times New Roman" w:hAnsi="Times New Roman" w:cs="Times New Roman"/>
          <w:kern w:val="0"/>
          <w:sz w:val="22"/>
          <w:szCs w:val="22"/>
          <w14:ligatures w14:val="none"/>
        </w:rPr>
        <w:t>et</w:t>
      </w:r>
      <w:r w:rsidR="007B2322" w:rsidRPr="00AE506C">
        <w:rPr>
          <w:rFonts w:ascii="Times New Roman" w:eastAsia="Times New Roman" w:hAnsi="Times New Roman" w:cs="Times New Roman"/>
          <w:kern w:val="0"/>
          <w:sz w:val="22"/>
          <w:szCs w:val="22"/>
          <w14:ligatures w14:val="none"/>
        </w:rPr>
        <w:t>i</w:t>
      </w:r>
      <w:r w:rsidR="004F1CFC" w:rsidRPr="00AE506C">
        <w:rPr>
          <w:rFonts w:ascii="Times New Roman" w:eastAsia="Times New Roman" w:hAnsi="Times New Roman" w:cs="Times New Roman"/>
          <w:spacing w:val="-7"/>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(gali</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pasireikšti rečiau</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kaip</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1</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iš</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1</w:t>
      </w:r>
      <w:r w:rsidR="00780B13" w:rsidRPr="00AE506C">
        <w:rPr>
          <w:rFonts w:ascii="Times New Roman" w:eastAsia="Times New Roman" w:hAnsi="Times New Roman" w:cs="Times New Roman"/>
          <w:spacing w:val="-2"/>
          <w:kern w:val="0"/>
          <w:sz w:val="22"/>
          <w:szCs w:val="22"/>
          <w14:ligatures w14:val="none"/>
        </w:rPr>
        <w:t> </w:t>
      </w:r>
      <w:r w:rsidR="004F1CFC" w:rsidRPr="00AE506C">
        <w:rPr>
          <w:rFonts w:ascii="Times New Roman" w:eastAsia="Times New Roman" w:hAnsi="Times New Roman" w:cs="Times New Roman"/>
          <w:kern w:val="0"/>
          <w:sz w:val="22"/>
          <w:szCs w:val="22"/>
          <w14:ligatures w14:val="none"/>
        </w:rPr>
        <w:t>000</w:t>
      </w:r>
      <w:r w:rsidR="004F1CFC" w:rsidRPr="00AE506C">
        <w:rPr>
          <w:rFonts w:ascii="Times New Roman" w:eastAsia="Times New Roman" w:hAnsi="Times New Roman" w:cs="Times New Roman"/>
          <w:spacing w:val="-6"/>
          <w:kern w:val="0"/>
          <w:sz w:val="22"/>
          <w:szCs w:val="22"/>
          <w14:ligatures w14:val="none"/>
        </w:rPr>
        <w:t xml:space="preserve"> </w:t>
      </w:r>
      <w:r w:rsidR="00780B13" w:rsidRPr="00AE506C">
        <w:rPr>
          <w:rFonts w:ascii="Times New Roman" w:eastAsia="Times New Roman" w:hAnsi="Times New Roman" w:cs="Times New Roman"/>
          <w:kern w:val="0"/>
          <w:sz w:val="22"/>
          <w:szCs w:val="22"/>
          <w14:ligatures w14:val="none"/>
        </w:rPr>
        <w:t>asmenų</w:t>
      </w:r>
      <w:r w:rsidR="004F1CFC" w:rsidRPr="00AE506C">
        <w:rPr>
          <w:rFonts w:ascii="Times New Roman" w:eastAsia="Times New Roman" w:hAnsi="Times New Roman" w:cs="Times New Roman"/>
          <w:kern w:val="0"/>
          <w:sz w:val="22"/>
          <w:szCs w:val="22"/>
          <w14:ligatures w14:val="none"/>
        </w:rPr>
        <w:t>):</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kasos</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spacing w:val="-2"/>
          <w:kern w:val="0"/>
          <w:sz w:val="22"/>
          <w:szCs w:val="22"/>
          <w14:ligatures w14:val="none"/>
        </w:rPr>
        <w:t>uždegimas.</w:t>
      </w:r>
    </w:p>
    <w:p w14:paraId="64A5487C" w14:textId="77777777" w:rsidR="000A5570" w:rsidRPr="00AE506C" w:rsidRDefault="000A5570"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4C3667" w14:textId="57F171BD"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Nuo</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pateikimo</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rinką</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pradžios,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taip</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pat</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nustatytas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toliau</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išvardytas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šalutinis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poveikis:</w:t>
      </w:r>
    </w:p>
    <w:p w14:paraId="52CFE934" w14:textId="6EF9080C" w:rsidR="004F1CFC" w:rsidRPr="00AE506C" w:rsidRDefault="004F1CFC" w:rsidP="000A5570">
      <w:pPr>
        <w:widowControl w:val="0"/>
        <w:numPr>
          <w:ilvl w:val="0"/>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Dažnis nežinomas (negali būti apskaičiuotas pagal turimus duomenis): lokalizuotas odos lupimasis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pūslės,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kraujagyslių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uždegimas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w:t>
      </w:r>
      <w:proofErr w:type="spellStart"/>
      <w:r w:rsidRPr="00AE506C">
        <w:rPr>
          <w:rFonts w:ascii="Times New Roman" w:eastAsia="Times New Roman" w:hAnsi="Times New Roman" w:cs="Times New Roman"/>
          <w:kern w:val="0"/>
          <w:sz w:val="22"/>
          <w:szCs w:val="22"/>
          <w14:ligatures w14:val="none"/>
        </w:rPr>
        <w:t>vaskulitas</w:t>
      </w:r>
      <w:proofErr w:type="spellEnd"/>
      <w:r w:rsidRPr="00AE506C">
        <w:rPr>
          <w:rFonts w:ascii="Times New Roman" w:eastAsia="Times New Roman" w:hAnsi="Times New Roman" w:cs="Times New Roman"/>
          <w:kern w:val="0"/>
          <w:sz w:val="22"/>
          <w:szCs w:val="22"/>
          <w14:ligatures w14:val="none"/>
        </w:rPr>
        <w:t>),</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dėl</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kurio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atsirasti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odos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bėrimas arba smailios, plokščios, raudonos, apvalios dėmės po oda arba kraujosruvos („mėlynės“).</w:t>
      </w:r>
    </w:p>
    <w:p w14:paraId="7F82CCA2" w14:textId="77777777" w:rsidR="000A5570" w:rsidRPr="00AE506C" w:rsidRDefault="000A5570" w:rsidP="000A5570">
      <w:pPr>
        <w:widowControl w:val="0"/>
        <w:tabs>
          <w:tab w:val="left" w:pos="710"/>
        </w:tabs>
        <w:autoSpaceDE w:val="0"/>
        <w:autoSpaceDN w:val="0"/>
        <w:spacing w:after="0" w:line="240" w:lineRule="auto"/>
        <w:rPr>
          <w:rFonts w:ascii="Times New Roman" w:eastAsia="Times New Roman" w:hAnsi="Times New Roman" w:cs="Times New Roman"/>
          <w:kern w:val="0"/>
          <w:sz w:val="22"/>
          <w:szCs w:val="22"/>
          <w14:ligatures w14:val="none"/>
        </w:rPr>
      </w:pPr>
    </w:p>
    <w:p w14:paraId="0D325D4A" w14:textId="77777777"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Pranešimas</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apie</w:t>
      </w:r>
      <w:r w:rsidRPr="00AE506C">
        <w:rPr>
          <w:rFonts w:ascii="Times New Roman" w:eastAsia="Times New Roman" w:hAnsi="Times New Roman" w:cs="Times New Roman"/>
          <w:b/>
          <w:bCs/>
          <w:spacing w:val="-8"/>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šalutinį</w:t>
      </w:r>
      <w:r w:rsidRPr="00AE506C">
        <w:rPr>
          <w:rFonts w:ascii="Times New Roman" w:eastAsia="Times New Roman" w:hAnsi="Times New Roman" w:cs="Times New Roman"/>
          <w:b/>
          <w:bCs/>
          <w:spacing w:val="-9"/>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poveikį</w:t>
      </w:r>
    </w:p>
    <w:p w14:paraId="6EB9A3B3" w14:textId="62B69B62" w:rsidR="001135DB" w:rsidRPr="00AE506C" w:rsidRDefault="004F1CFC" w:rsidP="00C751FE">
      <w:pPr>
        <w:tabs>
          <w:tab w:val="left" w:pos="567"/>
        </w:tabs>
        <w:spacing w:after="0" w:line="240" w:lineRule="auto"/>
        <w:rPr>
          <w:rFonts w:ascii="Times New Roman" w:eastAsia="Times New Roman" w:hAnsi="Times New Roman" w:cs="Times New Roman"/>
          <w:snapToGrid w:val="0"/>
          <w:kern w:val="0"/>
          <w:sz w:val="22"/>
          <w:szCs w:val="20"/>
          <w14:ligatures w14:val="none"/>
        </w:rPr>
      </w:pPr>
      <w:r w:rsidRPr="00AE506C">
        <w:rPr>
          <w:rFonts w:ascii="Times New Roman" w:eastAsia="Times New Roman" w:hAnsi="Times New Roman" w:cs="Times New Roman"/>
          <w:kern w:val="0"/>
          <w:sz w:val="22"/>
          <w:szCs w:val="22"/>
          <w14:ligatures w14:val="none"/>
        </w:rPr>
        <w:t>Jeigu pasireiškė šalutinis poveikis, įskaitant šiame lapelyje nenurodytą, pasakykite gydytojui, vaistininkui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slaugytojui.</w:t>
      </w:r>
      <w:r w:rsidRPr="00AE506C">
        <w:rPr>
          <w:rFonts w:ascii="Times New Roman" w:eastAsia="Times New Roman" w:hAnsi="Times New Roman" w:cs="Times New Roman"/>
          <w:spacing w:val="-3"/>
          <w:kern w:val="0"/>
          <w:sz w:val="22"/>
          <w:szCs w:val="22"/>
          <w14:ligatures w14:val="none"/>
        </w:rPr>
        <w:t xml:space="preserve"> </w:t>
      </w:r>
      <w:r w:rsidR="001135DB" w:rsidRPr="00AE506C">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001135DB" w:rsidRPr="00AE506C">
        <w:rPr>
          <w:rFonts w:ascii="Times New Roman" w:eastAsia="Times New Roman" w:hAnsi="Times New Roman" w:cs="Times New Roman"/>
          <w:color w:val="0000EE"/>
          <w:kern w:val="0"/>
          <w:sz w:val="22"/>
          <w:szCs w:val="22"/>
          <w:u w:val="single"/>
          <w:lang w:eastAsia="lt-LT"/>
          <w14:ligatures w14:val="none"/>
        </w:rPr>
        <w:t>https://vvkt.lrv.lt/lt/</w:t>
      </w:r>
      <w:r w:rsidR="001135DB" w:rsidRPr="00AE506C">
        <w:rPr>
          <w:rFonts w:ascii="Times New Roman" w:eastAsia="Times New Roman" w:hAnsi="Times New Roman" w:cs="Times New Roman"/>
          <w:kern w:val="0"/>
          <w:sz w:val="22"/>
          <w:szCs w:val="22"/>
          <w:lang w:eastAsia="lt-LT"/>
          <w14:ligatures w14:val="none"/>
        </w:rPr>
        <w:t xml:space="preserve"> nurodytais būdais arba paskambinti nemokamu telefonu </w:t>
      </w:r>
      <w:r w:rsidR="00BB5F3F">
        <w:rPr>
          <w:rFonts w:ascii="Times New Roman" w:eastAsia="Times New Roman" w:hAnsi="Times New Roman" w:cs="Times New Roman"/>
          <w:kern w:val="0"/>
          <w:sz w:val="22"/>
          <w:szCs w:val="22"/>
          <w:lang w:eastAsia="lt-LT"/>
          <w14:ligatures w14:val="none"/>
        </w:rPr>
        <w:t>+370</w:t>
      </w:r>
      <w:r w:rsidR="00BB5F3F" w:rsidRPr="00AE506C">
        <w:rPr>
          <w:rFonts w:ascii="Times New Roman" w:eastAsia="Times New Roman" w:hAnsi="Times New Roman" w:cs="Times New Roman"/>
          <w:kern w:val="0"/>
          <w:sz w:val="22"/>
          <w:szCs w:val="22"/>
          <w:lang w:eastAsia="lt-LT"/>
          <w14:ligatures w14:val="none"/>
        </w:rPr>
        <w:t xml:space="preserve"> </w:t>
      </w:r>
      <w:r w:rsidR="001135DB" w:rsidRPr="00AE506C">
        <w:rPr>
          <w:rFonts w:ascii="Times New Roman" w:eastAsia="Times New Roman" w:hAnsi="Times New Roman" w:cs="Times New Roman"/>
          <w:kern w:val="0"/>
          <w:sz w:val="22"/>
          <w:szCs w:val="22"/>
          <w:lang w:eastAsia="lt-LT"/>
          <w14:ligatures w14:val="none"/>
        </w:rPr>
        <w:t>800 73 568. Pranešdami apie šalutinį poveikį galite mums padėti gauti daugiau informacijos apie šio vaisto saugumą.</w:t>
      </w:r>
    </w:p>
    <w:p w14:paraId="47B1892D" w14:textId="62C9F21A" w:rsidR="004F1CFC" w:rsidRPr="00AE506C" w:rsidRDefault="004F1CFC" w:rsidP="00C751F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FE243B" w14:textId="77777777" w:rsidR="000A5570" w:rsidRPr="00AE506C" w:rsidRDefault="000A5570"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0E850AE" w14:textId="00F9C0E0" w:rsidR="004F1CFC" w:rsidRPr="00AE506C" w:rsidRDefault="004F1CFC" w:rsidP="004B60B4">
      <w:pPr>
        <w:widowControl w:val="0"/>
        <w:numPr>
          <w:ilvl w:val="0"/>
          <w:numId w:val="9"/>
        </w:numPr>
        <w:tabs>
          <w:tab w:val="left" w:pos="710"/>
        </w:tabs>
        <w:autoSpaceDE w:val="0"/>
        <w:autoSpaceDN w:val="0"/>
        <w:spacing w:after="0" w:line="240" w:lineRule="auto"/>
        <w:ind w:left="0" w:firstLine="0"/>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Kaip</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laikyti</w:t>
      </w:r>
      <w:r w:rsidRPr="00AE506C">
        <w:rPr>
          <w:rFonts w:ascii="Times New Roman" w:eastAsia="Times New Roman" w:hAnsi="Times New Roman" w:cs="Times New Roman"/>
          <w:b/>
          <w:bCs/>
          <w:spacing w:val="-4"/>
          <w:kern w:val="0"/>
          <w:sz w:val="22"/>
          <w:szCs w:val="22"/>
          <w14:ligatures w14:val="none"/>
        </w:rPr>
        <w:t xml:space="preserve"> </w:t>
      </w:r>
      <w:proofErr w:type="spellStart"/>
      <w:r w:rsidR="00680DA0" w:rsidRPr="00AE506C">
        <w:rPr>
          <w:rFonts w:ascii="Times New Roman" w:eastAsia="Times New Roman" w:hAnsi="Times New Roman" w:cs="Times New Roman"/>
          <w:b/>
          <w:bCs/>
          <w:spacing w:val="-2"/>
          <w:kern w:val="0"/>
          <w:sz w:val="22"/>
          <w:szCs w:val="22"/>
          <w14:ligatures w14:val="none"/>
        </w:rPr>
        <w:t>Vildagliptin</w:t>
      </w:r>
      <w:proofErr w:type="spellEnd"/>
      <w:r w:rsidR="00680DA0" w:rsidRPr="00AE506C">
        <w:rPr>
          <w:rFonts w:ascii="Times New Roman" w:eastAsia="Times New Roman" w:hAnsi="Times New Roman" w:cs="Times New Roman"/>
          <w:b/>
          <w:bCs/>
          <w:spacing w:val="-2"/>
          <w:kern w:val="0"/>
          <w:sz w:val="22"/>
          <w:szCs w:val="22"/>
          <w14:ligatures w14:val="none"/>
        </w:rPr>
        <w:t xml:space="preserve"> Olpha</w:t>
      </w:r>
    </w:p>
    <w:p w14:paraId="6B6BC1B4"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FF313D3" w14:textId="77777777" w:rsidR="004F1CFC" w:rsidRPr="00AE506C" w:rsidRDefault="004F1CFC" w:rsidP="00DC1582">
      <w:pPr>
        <w:widowControl w:val="0"/>
        <w:tabs>
          <w:tab w:val="left" w:pos="567"/>
        </w:tabs>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Šį</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vaistą</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laikykite</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vaikams</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nepastebimoje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ir</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nepasiekiamoje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vietoje.</w:t>
      </w:r>
    </w:p>
    <w:p w14:paraId="77B89054" w14:textId="77777777" w:rsidR="00DC1582" w:rsidRPr="00AE506C" w:rsidRDefault="00DC1582" w:rsidP="00DC1582">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4B4C4737" w14:textId="0E59B952" w:rsidR="004F1CFC" w:rsidRPr="00AE506C" w:rsidRDefault="004F1CFC" w:rsidP="00DC1582">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Ant</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dėžutės</w:t>
      </w:r>
      <w:r w:rsidRPr="00AE506C">
        <w:rPr>
          <w:rFonts w:ascii="Times New Roman" w:eastAsia="Times New Roman" w:hAnsi="Times New Roman" w:cs="Times New Roman"/>
          <w:spacing w:val="-1"/>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„EXP“</w:t>
      </w:r>
      <w:r w:rsidRPr="00AE506C">
        <w:rPr>
          <w:rFonts w:ascii="Times New Roman" w:eastAsia="Times New Roman" w:hAnsi="Times New Roman" w:cs="Times New Roman"/>
          <w:spacing w:val="-2"/>
          <w:kern w:val="0"/>
          <w:sz w:val="22"/>
          <w:szCs w:val="22"/>
          <w14:ligatures w14:val="none"/>
        </w:rPr>
        <w:t xml:space="preserve"> </w:t>
      </w:r>
      <w:r w:rsidR="002D407E">
        <w:rPr>
          <w:rFonts w:ascii="Times New Roman" w:eastAsia="Times New Roman" w:hAnsi="Times New Roman" w:cs="Times New Roman"/>
          <w:spacing w:val="-2"/>
          <w:kern w:val="0"/>
          <w:sz w:val="22"/>
          <w:szCs w:val="22"/>
          <w14:ligatures w14:val="none"/>
        </w:rPr>
        <w:t xml:space="preserve">ir lizdinės plokštelės </w:t>
      </w:r>
      <w:r w:rsidRPr="00AE506C">
        <w:rPr>
          <w:rFonts w:ascii="Times New Roman" w:eastAsia="Times New Roman" w:hAnsi="Times New Roman" w:cs="Times New Roman"/>
          <w:kern w:val="0"/>
          <w:sz w:val="22"/>
          <w:szCs w:val="22"/>
          <w14:ligatures w14:val="none"/>
        </w:rPr>
        <w:t>nurodytam</w:t>
      </w:r>
      <w:r w:rsidRPr="00AE506C">
        <w:rPr>
          <w:rFonts w:ascii="Times New Roman" w:eastAsia="Times New Roman" w:hAnsi="Times New Roman" w:cs="Times New Roman"/>
          <w:spacing w:val="-7"/>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tinkamumo</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laikui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pasibaigus, šio</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vaisto vartoti negalima. Vaistas tinkamas vartoti iki paskutinės nurodyto mėnesio dienos.</w:t>
      </w:r>
    </w:p>
    <w:p w14:paraId="6DE900F1" w14:textId="77777777" w:rsidR="00DC1582" w:rsidRPr="00AE506C" w:rsidRDefault="00DC1582" w:rsidP="00DC1582">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4B0E459" w14:textId="23273736" w:rsidR="00DC1582" w:rsidRPr="00AE506C" w:rsidRDefault="001F6E90" w:rsidP="00DC1582">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Šiam vaist</w:t>
      </w:r>
      <w:r w:rsidR="002D407E">
        <w:rPr>
          <w:rFonts w:ascii="Times New Roman" w:eastAsia="Times New Roman" w:hAnsi="Times New Roman" w:cs="Times New Roman"/>
          <w:kern w:val="0"/>
          <w:sz w:val="22"/>
          <w:szCs w:val="22"/>
          <w14:ligatures w14:val="none"/>
        </w:rPr>
        <w:t>ui</w:t>
      </w:r>
      <w:r w:rsidRPr="00AE506C">
        <w:rPr>
          <w:rFonts w:ascii="Times New Roman" w:eastAsia="Times New Roman" w:hAnsi="Times New Roman" w:cs="Times New Roman"/>
          <w:kern w:val="0"/>
          <w:sz w:val="22"/>
          <w:szCs w:val="22"/>
          <w14:ligatures w14:val="none"/>
        </w:rPr>
        <w:t xml:space="preserve"> specialių laikymo sąlygų nereikia.</w:t>
      </w:r>
    </w:p>
    <w:p w14:paraId="7CFE799F" w14:textId="77777777" w:rsidR="001F6E90" w:rsidRPr="00AE506C" w:rsidRDefault="001F6E90" w:rsidP="00DC1582">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698A075D" w14:textId="77777777" w:rsidR="004F1CFC" w:rsidRPr="00AE506C" w:rsidRDefault="004F1CFC" w:rsidP="00DC1582">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Vaistų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negalima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išmesti</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į</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kanalizaciją</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arba</w:t>
      </w:r>
      <w:r w:rsidRPr="00AE506C">
        <w:rPr>
          <w:rFonts w:ascii="Times New Roman" w:eastAsia="Times New Roman" w:hAnsi="Times New Roman" w:cs="Times New Roman"/>
          <w:spacing w:val="-5"/>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su</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buitinėmis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atliekomis.</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Kaip</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išmesti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nereikalingus vaistus, klauskite vaistininko. Šios priemonės padės apsaugoti aplinką.</w:t>
      </w:r>
    </w:p>
    <w:p w14:paraId="768A6D44" w14:textId="77777777" w:rsidR="004F1CFC" w:rsidRPr="00AE506C" w:rsidRDefault="004F1CFC" w:rsidP="004B60B4">
      <w:pPr>
        <w:spacing w:after="0" w:line="240" w:lineRule="auto"/>
        <w:rPr>
          <w:rFonts w:ascii="Times New Roman" w:eastAsia="Times New Roman" w:hAnsi="Times New Roman" w:cs="Times New Roman"/>
          <w:kern w:val="0"/>
          <w:sz w:val="22"/>
          <w:szCs w:val="22"/>
          <w14:ligatures w14:val="none"/>
        </w:rPr>
      </w:pPr>
    </w:p>
    <w:p w14:paraId="266D3ED8" w14:textId="77777777" w:rsidR="00C751FE" w:rsidRPr="00AE506C" w:rsidRDefault="00C751FE" w:rsidP="004B60B4">
      <w:pPr>
        <w:spacing w:after="0" w:line="240" w:lineRule="auto"/>
        <w:rPr>
          <w:rFonts w:ascii="Times New Roman" w:eastAsia="Times New Roman" w:hAnsi="Times New Roman" w:cs="Times New Roman"/>
          <w:kern w:val="0"/>
          <w:sz w:val="22"/>
          <w:szCs w:val="22"/>
          <w14:ligatures w14:val="none"/>
        </w:rPr>
      </w:pPr>
    </w:p>
    <w:p w14:paraId="6D6836F7" w14:textId="77777777" w:rsidR="004F1CFC" w:rsidRPr="00AE506C" w:rsidRDefault="004F1CFC" w:rsidP="00C751FE">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kern w:val="0"/>
          <w:sz w:val="22"/>
          <w:szCs w:val="22"/>
          <w14:ligatures w14:val="none"/>
        </w:rPr>
        <w:t>Pakuotės</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turinys</w:t>
      </w:r>
      <w:r w:rsidRPr="00AE506C">
        <w:rPr>
          <w:rFonts w:ascii="Times New Roman" w:eastAsia="Times New Roman" w:hAnsi="Times New Roman" w:cs="Times New Roman"/>
          <w:b/>
          <w:bCs/>
          <w:spacing w:val="-6"/>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ir</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kern w:val="0"/>
          <w:sz w:val="22"/>
          <w:szCs w:val="22"/>
          <w14:ligatures w14:val="none"/>
        </w:rPr>
        <w:t>kita</w:t>
      </w:r>
      <w:r w:rsidRPr="00AE506C">
        <w:rPr>
          <w:rFonts w:ascii="Times New Roman" w:eastAsia="Times New Roman" w:hAnsi="Times New Roman" w:cs="Times New Roman"/>
          <w:b/>
          <w:bCs/>
          <w:spacing w:val="-3"/>
          <w:kern w:val="0"/>
          <w:sz w:val="22"/>
          <w:szCs w:val="22"/>
          <w14:ligatures w14:val="none"/>
        </w:rPr>
        <w:t xml:space="preserve"> </w:t>
      </w:r>
      <w:r w:rsidRPr="00AE506C">
        <w:rPr>
          <w:rFonts w:ascii="Times New Roman" w:eastAsia="Times New Roman" w:hAnsi="Times New Roman" w:cs="Times New Roman"/>
          <w:b/>
          <w:bCs/>
          <w:spacing w:val="-2"/>
          <w:kern w:val="0"/>
          <w:sz w:val="22"/>
          <w:szCs w:val="22"/>
          <w14:ligatures w14:val="none"/>
        </w:rPr>
        <w:t>informacija</w:t>
      </w:r>
    </w:p>
    <w:p w14:paraId="521189A8"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5DAC97A" w14:textId="63BAE9C6" w:rsidR="004F1CFC" w:rsidRPr="00AE506C" w:rsidRDefault="00680DA0" w:rsidP="004B60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AE506C">
        <w:rPr>
          <w:rFonts w:ascii="Times New Roman" w:eastAsia="Times New Roman" w:hAnsi="Times New Roman" w:cs="Times New Roman"/>
          <w:b/>
          <w:kern w:val="0"/>
          <w:sz w:val="22"/>
          <w:szCs w:val="22"/>
          <w14:ligatures w14:val="none"/>
        </w:rPr>
        <w:t>Vildagliptin</w:t>
      </w:r>
      <w:proofErr w:type="spellEnd"/>
      <w:r w:rsidRPr="00AE506C">
        <w:rPr>
          <w:rFonts w:ascii="Times New Roman" w:eastAsia="Times New Roman" w:hAnsi="Times New Roman" w:cs="Times New Roman"/>
          <w:b/>
          <w:kern w:val="0"/>
          <w:sz w:val="22"/>
          <w:szCs w:val="22"/>
          <w14:ligatures w14:val="none"/>
        </w:rPr>
        <w:t xml:space="preserve"> Olpha</w:t>
      </w:r>
      <w:r w:rsidR="004F1CFC" w:rsidRPr="00AE506C">
        <w:rPr>
          <w:rFonts w:ascii="Times New Roman" w:eastAsia="Times New Roman" w:hAnsi="Times New Roman" w:cs="Times New Roman"/>
          <w:b/>
          <w:spacing w:val="-4"/>
          <w:kern w:val="0"/>
          <w:sz w:val="22"/>
          <w:szCs w:val="22"/>
          <w14:ligatures w14:val="none"/>
        </w:rPr>
        <w:t xml:space="preserve"> </w:t>
      </w:r>
      <w:r w:rsidR="004F1CFC" w:rsidRPr="00AE506C">
        <w:rPr>
          <w:rFonts w:ascii="Times New Roman" w:eastAsia="Times New Roman" w:hAnsi="Times New Roman" w:cs="Times New Roman"/>
          <w:b/>
          <w:spacing w:val="-2"/>
          <w:kern w:val="0"/>
          <w:sz w:val="22"/>
          <w:szCs w:val="22"/>
          <w14:ligatures w14:val="none"/>
        </w:rPr>
        <w:t>sudėtis</w:t>
      </w:r>
    </w:p>
    <w:p w14:paraId="6BB08839" w14:textId="77777777" w:rsidR="00661432" w:rsidRPr="00AE506C" w:rsidRDefault="004F1CFC" w:rsidP="00661432">
      <w:pPr>
        <w:pStyle w:val="Sraopastraipa"/>
        <w:widowControl w:val="0"/>
        <w:numPr>
          <w:ilvl w:val="3"/>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Veiklioji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medžiaga</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1"/>
          <w:kern w:val="0"/>
          <w:sz w:val="22"/>
          <w:szCs w:val="22"/>
          <w14:ligatures w14:val="none"/>
        </w:rPr>
        <w:t xml:space="preserve"> </w:t>
      </w:r>
      <w:proofErr w:type="spellStart"/>
      <w:r w:rsidRPr="00AE506C">
        <w:rPr>
          <w:rFonts w:ascii="Times New Roman" w:eastAsia="Times New Roman" w:hAnsi="Times New Roman" w:cs="Times New Roman"/>
          <w:spacing w:val="-2"/>
          <w:kern w:val="0"/>
          <w:sz w:val="22"/>
          <w:szCs w:val="22"/>
          <w14:ligatures w14:val="none"/>
        </w:rPr>
        <w:t>vildagliptinas</w:t>
      </w:r>
      <w:proofErr w:type="spellEnd"/>
      <w:r w:rsidRPr="00AE506C">
        <w:rPr>
          <w:rFonts w:ascii="Times New Roman" w:eastAsia="Times New Roman" w:hAnsi="Times New Roman" w:cs="Times New Roman"/>
          <w:spacing w:val="-2"/>
          <w:kern w:val="0"/>
          <w:sz w:val="22"/>
          <w:szCs w:val="22"/>
          <w14:ligatures w14:val="none"/>
        </w:rPr>
        <w:t>.</w:t>
      </w:r>
    </w:p>
    <w:p w14:paraId="36674657" w14:textId="77777777" w:rsidR="00661432" w:rsidRPr="00AE506C" w:rsidRDefault="004F1CFC" w:rsidP="00661432">
      <w:pPr>
        <w:pStyle w:val="Sraopastraipa"/>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Kiekvienoje</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tabletėje</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50</w:t>
      </w:r>
      <w:r w:rsidR="00680DA0" w:rsidRPr="00AE506C">
        <w:rPr>
          <w:rFonts w:ascii="Times New Roman" w:eastAsia="Times New Roman" w:hAnsi="Times New Roman" w:cs="Times New Roman"/>
          <w:spacing w:val="-3"/>
          <w:kern w:val="0"/>
          <w:sz w:val="22"/>
          <w:szCs w:val="22"/>
          <w14:ligatures w14:val="none"/>
        </w:rPr>
        <w:t> mg</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spacing w:val="-2"/>
          <w:kern w:val="0"/>
          <w:sz w:val="22"/>
          <w:szCs w:val="22"/>
          <w14:ligatures w14:val="none"/>
        </w:rPr>
        <w:t>vildagliptino</w:t>
      </w:r>
      <w:proofErr w:type="spellEnd"/>
      <w:r w:rsidRPr="00AE506C">
        <w:rPr>
          <w:rFonts w:ascii="Times New Roman" w:eastAsia="Times New Roman" w:hAnsi="Times New Roman" w:cs="Times New Roman"/>
          <w:spacing w:val="-2"/>
          <w:kern w:val="0"/>
          <w:sz w:val="22"/>
          <w:szCs w:val="22"/>
          <w14:ligatures w14:val="none"/>
        </w:rPr>
        <w:t>.</w:t>
      </w:r>
    </w:p>
    <w:p w14:paraId="75FC6877" w14:textId="16448073" w:rsidR="004F1CFC" w:rsidRPr="00AE506C" w:rsidRDefault="004F1CFC" w:rsidP="00661432">
      <w:pPr>
        <w:pStyle w:val="Sraopastraipa"/>
        <w:widowControl w:val="0"/>
        <w:numPr>
          <w:ilvl w:val="3"/>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Pagalbinės</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medžiagos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yra</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laktozė,</w:t>
      </w:r>
      <w:r w:rsidRPr="00AE506C">
        <w:rPr>
          <w:rFonts w:ascii="Times New Roman" w:eastAsia="Times New Roman" w:hAnsi="Times New Roman" w:cs="Times New Roman"/>
          <w:spacing w:val="-7"/>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mikrokristalinė</w:t>
      </w:r>
      <w:proofErr w:type="spellEnd"/>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celiuliozė,</w:t>
      </w:r>
      <w:r w:rsidRPr="00AE506C">
        <w:rPr>
          <w:rFonts w:ascii="Times New Roman" w:eastAsia="Times New Roman" w:hAnsi="Times New Roman" w:cs="Times New Roman"/>
          <w:spacing w:val="-3"/>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karboksimetilkrakmolo</w:t>
      </w:r>
      <w:proofErr w:type="spellEnd"/>
      <w:r w:rsidRPr="00AE506C">
        <w:rPr>
          <w:rFonts w:ascii="Times New Roman" w:eastAsia="Times New Roman" w:hAnsi="Times New Roman" w:cs="Times New Roman"/>
          <w:kern w:val="0"/>
          <w:sz w:val="22"/>
          <w:szCs w:val="22"/>
          <w14:ligatures w14:val="none"/>
        </w:rPr>
        <w:t xml:space="preserve"> A natrio druska ir magnio </w:t>
      </w:r>
      <w:proofErr w:type="spellStart"/>
      <w:r w:rsidRPr="00AE506C">
        <w:rPr>
          <w:rFonts w:ascii="Times New Roman" w:eastAsia="Times New Roman" w:hAnsi="Times New Roman" w:cs="Times New Roman"/>
          <w:kern w:val="0"/>
          <w:sz w:val="22"/>
          <w:szCs w:val="22"/>
          <w14:ligatures w14:val="none"/>
        </w:rPr>
        <w:t>stearatas</w:t>
      </w:r>
      <w:proofErr w:type="spellEnd"/>
      <w:r w:rsidRPr="00AE506C">
        <w:rPr>
          <w:rFonts w:ascii="Times New Roman" w:eastAsia="Times New Roman" w:hAnsi="Times New Roman" w:cs="Times New Roman"/>
          <w:kern w:val="0"/>
          <w:sz w:val="22"/>
          <w:szCs w:val="22"/>
          <w14:ligatures w14:val="none"/>
        </w:rPr>
        <w:t>.</w:t>
      </w:r>
    </w:p>
    <w:p w14:paraId="4A5A3340" w14:textId="77777777" w:rsidR="00C751FE" w:rsidRPr="00AE506C" w:rsidRDefault="00C751FE" w:rsidP="00C751FE">
      <w:pPr>
        <w:widowControl w:val="0"/>
        <w:tabs>
          <w:tab w:val="left" w:pos="710"/>
        </w:tabs>
        <w:autoSpaceDE w:val="0"/>
        <w:autoSpaceDN w:val="0"/>
        <w:spacing w:after="0" w:line="240" w:lineRule="auto"/>
        <w:rPr>
          <w:rFonts w:ascii="Times New Roman" w:eastAsia="Times New Roman" w:hAnsi="Times New Roman" w:cs="Times New Roman"/>
          <w:kern w:val="0"/>
          <w:sz w:val="22"/>
          <w:szCs w:val="22"/>
          <w14:ligatures w14:val="none"/>
        </w:rPr>
      </w:pPr>
    </w:p>
    <w:p w14:paraId="6F408CF2" w14:textId="70E36267" w:rsidR="004F1CFC" w:rsidRPr="00AE506C" w:rsidRDefault="00680DA0"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AE506C">
        <w:rPr>
          <w:rFonts w:ascii="Times New Roman" w:eastAsia="Times New Roman" w:hAnsi="Times New Roman" w:cs="Times New Roman"/>
          <w:b/>
          <w:bCs/>
          <w:kern w:val="0"/>
          <w:sz w:val="22"/>
          <w:szCs w:val="22"/>
          <w14:ligatures w14:val="none"/>
        </w:rPr>
        <w:t>Vildagliptin</w:t>
      </w:r>
      <w:proofErr w:type="spellEnd"/>
      <w:r w:rsidRPr="00AE506C">
        <w:rPr>
          <w:rFonts w:ascii="Times New Roman" w:eastAsia="Times New Roman" w:hAnsi="Times New Roman" w:cs="Times New Roman"/>
          <w:b/>
          <w:bCs/>
          <w:kern w:val="0"/>
          <w:sz w:val="22"/>
          <w:szCs w:val="22"/>
          <w14:ligatures w14:val="none"/>
        </w:rPr>
        <w:t xml:space="preserve"> Olpha</w:t>
      </w:r>
      <w:r w:rsidR="004F1CFC" w:rsidRPr="00AE506C">
        <w:rPr>
          <w:rFonts w:ascii="Times New Roman" w:eastAsia="Times New Roman" w:hAnsi="Times New Roman" w:cs="Times New Roman"/>
          <w:b/>
          <w:bCs/>
          <w:spacing w:val="-9"/>
          <w:kern w:val="0"/>
          <w:sz w:val="22"/>
          <w:szCs w:val="22"/>
          <w14:ligatures w14:val="none"/>
        </w:rPr>
        <w:t xml:space="preserve"> </w:t>
      </w:r>
      <w:r w:rsidR="004F1CFC" w:rsidRPr="00AE506C">
        <w:rPr>
          <w:rFonts w:ascii="Times New Roman" w:eastAsia="Times New Roman" w:hAnsi="Times New Roman" w:cs="Times New Roman"/>
          <w:b/>
          <w:bCs/>
          <w:kern w:val="0"/>
          <w:sz w:val="22"/>
          <w:szCs w:val="22"/>
          <w14:ligatures w14:val="none"/>
        </w:rPr>
        <w:t>išvaizda</w:t>
      </w:r>
      <w:r w:rsidR="004F1CFC" w:rsidRPr="00AE506C">
        <w:rPr>
          <w:rFonts w:ascii="Times New Roman" w:eastAsia="Times New Roman" w:hAnsi="Times New Roman" w:cs="Times New Roman"/>
          <w:b/>
          <w:bCs/>
          <w:spacing w:val="-6"/>
          <w:kern w:val="0"/>
          <w:sz w:val="22"/>
          <w:szCs w:val="22"/>
          <w14:ligatures w14:val="none"/>
        </w:rPr>
        <w:t xml:space="preserve"> </w:t>
      </w:r>
      <w:r w:rsidR="004F1CFC" w:rsidRPr="00AE506C">
        <w:rPr>
          <w:rFonts w:ascii="Times New Roman" w:eastAsia="Times New Roman" w:hAnsi="Times New Roman" w:cs="Times New Roman"/>
          <w:b/>
          <w:bCs/>
          <w:kern w:val="0"/>
          <w:sz w:val="22"/>
          <w:szCs w:val="22"/>
          <w14:ligatures w14:val="none"/>
        </w:rPr>
        <w:t>ir</w:t>
      </w:r>
      <w:r w:rsidR="004F1CFC" w:rsidRPr="00AE506C">
        <w:rPr>
          <w:rFonts w:ascii="Times New Roman" w:eastAsia="Times New Roman" w:hAnsi="Times New Roman" w:cs="Times New Roman"/>
          <w:b/>
          <w:bCs/>
          <w:spacing w:val="-3"/>
          <w:kern w:val="0"/>
          <w:sz w:val="22"/>
          <w:szCs w:val="22"/>
          <w14:ligatures w14:val="none"/>
        </w:rPr>
        <w:t xml:space="preserve"> </w:t>
      </w:r>
      <w:r w:rsidR="004F1CFC" w:rsidRPr="00AE506C">
        <w:rPr>
          <w:rFonts w:ascii="Times New Roman" w:eastAsia="Times New Roman" w:hAnsi="Times New Roman" w:cs="Times New Roman"/>
          <w:b/>
          <w:bCs/>
          <w:kern w:val="0"/>
          <w:sz w:val="22"/>
          <w:szCs w:val="22"/>
          <w14:ligatures w14:val="none"/>
        </w:rPr>
        <w:t>kiekis</w:t>
      </w:r>
      <w:r w:rsidR="004F1CFC" w:rsidRPr="00AE506C">
        <w:rPr>
          <w:rFonts w:ascii="Times New Roman" w:eastAsia="Times New Roman" w:hAnsi="Times New Roman" w:cs="Times New Roman"/>
          <w:b/>
          <w:bCs/>
          <w:spacing w:val="-4"/>
          <w:kern w:val="0"/>
          <w:sz w:val="22"/>
          <w:szCs w:val="22"/>
          <w14:ligatures w14:val="none"/>
        </w:rPr>
        <w:t xml:space="preserve"> </w:t>
      </w:r>
      <w:r w:rsidR="004F1CFC" w:rsidRPr="00AE506C">
        <w:rPr>
          <w:rFonts w:ascii="Times New Roman" w:eastAsia="Times New Roman" w:hAnsi="Times New Roman" w:cs="Times New Roman"/>
          <w:b/>
          <w:bCs/>
          <w:spacing w:val="-2"/>
          <w:kern w:val="0"/>
          <w:sz w:val="22"/>
          <w:szCs w:val="22"/>
          <w14:ligatures w14:val="none"/>
        </w:rPr>
        <w:t>pakuotėje</w:t>
      </w:r>
    </w:p>
    <w:p w14:paraId="650025DC" w14:textId="2FBA557F" w:rsidR="00E55247" w:rsidRPr="00AE506C" w:rsidRDefault="00680DA0" w:rsidP="00E55247">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lastRenderedPageBreak/>
        <w:t>Vildagliptin</w:t>
      </w:r>
      <w:proofErr w:type="spellEnd"/>
      <w:r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spacing w:val="-4"/>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50</w:t>
      </w:r>
      <w:r w:rsidRPr="00AE506C">
        <w:rPr>
          <w:rFonts w:ascii="Times New Roman" w:eastAsia="Times New Roman" w:hAnsi="Times New Roman" w:cs="Times New Roman"/>
          <w:spacing w:val="-2"/>
          <w:kern w:val="0"/>
          <w:sz w:val="22"/>
          <w:szCs w:val="22"/>
          <w14:ligatures w14:val="none"/>
        </w:rPr>
        <w:t> mg</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tabletės</w:t>
      </w:r>
      <w:r w:rsidR="004F1CFC" w:rsidRPr="00AE506C">
        <w:rPr>
          <w:rFonts w:ascii="Times New Roman" w:eastAsia="Times New Roman" w:hAnsi="Times New Roman" w:cs="Times New Roman"/>
          <w:spacing w:val="-2"/>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yra</w:t>
      </w:r>
      <w:r w:rsidR="004F1CFC" w:rsidRPr="00AE506C">
        <w:rPr>
          <w:rFonts w:ascii="Times New Roman" w:eastAsia="Times New Roman" w:hAnsi="Times New Roman" w:cs="Times New Roman"/>
          <w:spacing w:val="-2"/>
          <w:kern w:val="0"/>
          <w:sz w:val="22"/>
          <w:szCs w:val="22"/>
          <w14:ligatures w14:val="none"/>
        </w:rPr>
        <w:t xml:space="preserve"> </w:t>
      </w:r>
      <w:r w:rsidR="00E55247" w:rsidRPr="00AE506C">
        <w:rPr>
          <w:rFonts w:ascii="Times New Roman" w:eastAsia="Times New Roman" w:hAnsi="Times New Roman" w:cs="Times New Roman"/>
          <w:kern w:val="0"/>
          <w:sz w:val="22"/>
          <w:szCs w:val="22"/>
          <w14:ligatures w14:val="none"/>
        </w:rPr>
        <w:t>baltos arba balkšvos, apvalios, plokščiu paviršiumi, nuožulniu kraštu, nedengtos tabletės, kurių vienoje pusėje įspausta „L 45“, o kita pusė lygi (apytiksliai 8 mm skersmens).</w:t>
      </w:r>
    </w:p>
    <w:p w14:paraId="1B10F721" w14:textId="77777777" w:rsidR="00E55247" w:rsidRPr="00AE506C" w:rsidRDefault="00E55247"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1BFC07" w14:textId="24EE38D5" w:rsidR="004F1CFC" w:rsidRPr="00AE506C" w:rsidRDefault="00680DA0"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Vildagliptin</w:t>
      </w:r>
      <w:proofErr w:type="spellEnd"/>
      <w:r w:rsidRPr="00AE506C">
        <w:rPr>
          <w:rFonts w:ascii="Times New Roman" w:eastAsia="Times New Roman" w:hAnsi="Times New Roman" w:cs="Times New Roman"/>
          <w:kern w:val="0"/>
          <w:sz w:val="22"/>
          <w:szCs w:val="22"/>
          <w14:ligatures w14:val="none"/>
        </w:rPr>
        <w:t xml:space="preserve"> Olpha</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50</w:t>
      </w:r>
      <w:r w:rsidRPr="00AE506C">
        <w:rPr>
          <w:rFonts w:ascii="Times New Roman" w:eastAsia="Times New Roman" w:hAnsi="Times New Roman" w:cs="Times New Roman"/>
          <w:spacing w:val="-1"/>
          <w:kern w:val="0"/>
          <w:sz w:val="22"/>
          <w:szCs w:val="22"/>
          <w14:ligatures w14:val="none"/>
        </w:rPr>
        <w:t> mg</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tabletės</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tiekiamos</w:t>
      </w:r>
      <w:r w:rsidR="004F1CFC" w:rsidRPr="00AE506C">
        <w:rPr>
          <w:rFonts w:ascii="Times New Roman" w:eastAsia="Times New Roman" w:hAnsi="Times New Roman" w:cs="Times New Roman"/>
          <w:spacing w:val="-3"/>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pakuotėse</w:t>
      </w:r>
      <w:r w:rsidR="004F1CFC" w:rsidRPr="00AE506C">
        <w:rPr>
          <w:rFonts w:ascii="Times New Roman" w:eastAsia="Times New Roman" w:hAnsi="Times New Roman" w:cs="Times New Roman"/>
          <w:spacing w:val="-1"/>
          <w:kern w:val="0"/>
          <w:sz w:val="22"/>
          <w:szCs w:val="22"/>
          <w14:ligatures w14:val="none"/>
        </w:rPr>
        <w:t xml:space="preserve"> </w:t>
      </w:r>
      <w:r w:rsidR="004F1CFC" w:rsidRPr="00AE506C">
        <w:rPr>
          <w:rFonts w:ascii="Times New Roman" w:eastAsia="Times New Roman" w:hAnsi="Times New Roman" w:cs="Times New Roman"/>
          <w:kern w:val="0"/>
          <w:sz w:val="22"/>
          <w:szCs w:val="22"/>
          <w14:ligatures w14:val="none"/>
        </w:rPr>
        <w:t>po</w:t>
      </w:r>
      <w:r w:rsidR="004F1CFC" w:rsidRPr="00AE506C">
        <w:rPr>
          <w:rFonts w:ascii="Times New Roman" w:eastAsia="Times New Roman" w:hAnsi="Times New Roman" w:cs="Times New Roman"/>
          <w:spacing w:val="-2"/>
          <w:kern w:val="0"/>
          <w:sz w:val="22"/>
          <w:szCs w:val="22"/>
          <w14:ligatures w14:val="none"/>
        </w:rPr>
        <w:t xml:space="preserve"> </w:t>
      </w:r>
      <w:r w:rsidR="00772A1E" w:rsidRPr="00AE506C">
        <w:rPr>
          <w:rFonts w:ascii="Times New Roman" w:eastAsia="Times New Roman" w:hAnsi="Times New Roman" w:cs="Times New Roman"/>
          <w:kern w:val="0"/>
          <w:sz w:val="22"/>
          <w:szCs w:val="22"/>
          <w14:ligatures w14:val="none"/>
        </w:rPr>
        <w:t>28, 30, 56, 60 arba 90 tablečių.</w:t>
      </w:r>
    </w:p>
    <w:p w14:paraId="0CA063ED"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026243D" w14:textId="77777777" w:rsidR="004F1CFC" w:rsidRPr="00AE506C" w:rsidRDefault="004F1CFC" w:rsidP="004B60B4">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AE506C">
        <w:rPr>
          <w:rFonts w:ascii="Times New Roman" w:eastAsia="Times New Roman" w:hAnsi="Times New Roman" w:cs="Times New Roman"/>
          <w:kern w:val="0"/>
          <w:sz w:val="22"/>
          <w:szCs w:val="22"/>
          <w14:ligatures w14:val="none"/>
        </w:rPr>
        <w:t>Jūsų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šalyje</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gali</w:t>
      </w:r>
      <w:r w:rsidRPr="00AE506C">
        <w:rPr>
          <w:rFonts w:ascii="Times New Roman" w:eastAsia="Times New Roman" w:hAnsi="Times New Roman" w:cs="Times New Roman"/>
          <w:spacing w:val="-2"/>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būti</w:t>
      </w:r>
      <w:r w:rsidRPr="00AE506C">
        <w:rPr>
          <w:rFonts w:ascii="Times New Roman" w:eastAsia="Times New Roman" w:hAnsi="Times New Roman" w:cs="Times New Roman"/>
          <w:spacing w:val="-6"/>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tiekiamos</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ne</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visų</w:t>
      </w:r>
      <w:r w:rsidRPr="00AE506C">
        <w:rPr>
          <w:rFonts w:ascii="Times New Roman" w:eastAsia="Times New Roman" w:hAnsi="Times New Roman" w:cs="Times New Roman"/>
          <w:spacing w:val="-4"/>
          <w:kern w:val="0"/>
          <w:sz w:val="22"/>
          <w:szCs w:val="22"/>
          <w14:ligatures w14:val="none"/>
        </w:rPr>
        <w:t xml:space="preserve"> </w:t>
      </w:r>
      <w:r w:rsidRPr="00AE506C">
        <w:rPr>
          <w:rFonts w:ascii="Times New Roman" w:eastAsia="Times New Roman" w:hAnsi="Times New Roman" w:cs="Times New Roman"/>
          <w:kern w:val="0"/>
          <w:sz w:val="22"/>
          <w:szCs w:val="22"/>
          <w14:ligatures w14:val="none"/>
        </w:rPr>
        <w:t>dydžių</w:t>
      </w:r>
      <w:r w:rsidRPr="00AE506C">
        <w:rPr>
          <w:rFonts w:ascii="Times New Roman" w:eastAsia="Times New Roman" w:hAnsi="Times New Roman" w:cs="Times New Roman"/>
          <w:spacing w:val="-3"/>
          <w:kern w:val="0"/>
          <w:sz w:val="22"/>
          <w:szCs w:val="22"/>
          <w14:ligatures w14:val="none"/>
        </w:rPr>
        <w:t xml:space="preserve"> </w:t>
      </w:r>
      <w:r w:rsidRPr="00AE506C">
        <w:rPr>
          <w:rFonts w:ascii="Times New Roman" w:eastAsia="Times New Roman" w:hAnsi="Times New Roman" w:cs="Times New Roman"/>
          <w:spacing w:val="-2"/>
          <w:kern w:val="0"/>
          <w:sz w:val="22"/>
          <w:szCs w:val="22"/>
          <w14:ligatures w14:val="none"/>
        </w:rPr>
        <w:t>pakuotės.</w:t>
      </w:r>
    </w:p>
    <w:p w14:paraId="0B41A54B" w14:textId="77777777" w:rsidR="00C751FE" w:rsidRPr="00AE506C" w:rsidRDefault="00C751FE"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248E0EC" w14:textId="48B4A79D" w:rsidR="004F1CFC" w:rsidRPr="00AE506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AE506C">
        <w:rPr>
          <w:rFonts w:ascii="Times New Roman" w:eastAsia="Times New Roman" w:hAnsi="Times New Roman" w:cs="Times New Roman"/>
          <w:b/>
          <w:bCs/>
          <w:spacing w:val="-2"/>
          <w:kern w:val="0"/>
          <w:sz w:val="22"/>
          <w:szCs w:val="22"/>
          <w14:ligatures w14:val="none"/>
        </w:rPr>
        <w:t>Registruotojas</w:t>
      </w:r>
      <w:r w:rsidR="0036079A" w:rsidRPr="00AE506C">
        <w:rPr>
          <w:rFonts w:ascii="Times New Roman" w:eastAsia="Times New Roman" w:hAnsi="Times New Roman" w:cs="Times New Roman"/>
          <w:b/>
          <w:bCs/>
          <w:spacing w:val="-2"/>
          <w:kern w:val="0"/>
          <w:sz w:val="22"/>
          <w:szCs w:val="22"/>
          <w14:ligatures w14:val="none"/>
        </w:rPr>
        <w:t xml:space="preserve"> ir gamintojas</w:t>
      </w:r>
    </w:p>
    <w:p w14:paraId="510BE326" w14:textId="77777777" w:rsidR="000F5FFF" w:rsidRPr="00AE506C" w:rsidRDefault="000F5FFF" w:rsidP="000F5FF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Olpha AS,</w:t>
      </w:r>
    </w:p>
    <w:p w14:paraId="50160F28" w14:textId="77777777" w:rsidR="000F5FFF" w:rsidRPr="00AE506C" w:rsidRDefault="000F5FFF" w:rsidP="000F5FFF">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Rupnicu</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iela</w:t>
      </w:r>
      <w:proofErr w:type="spellEnd"/>
      <w:r w:rsidRPr="00AE506C">
        <w:rPr>
          <w:rFonts w:ascii="Times New Roman" w:eastAsia="Times New Roman" w:hAnsi="Times New Roman" w:cs="Times New Roman"/>
          <w:kern w:val="0"/>
          <w:sz w:val="22"/>
          <w:szCs w:val="22"/>
          <w14:ligatures w14:val="none"/>
        </w:rPr>
        <w:t xml:space="preserve"> 5,</w:t>
      </w:r>
    </w:p>
    <w:p w14:paraId="62171700" w14:textId="2DA0DE47" w:rsidR="00B07A26" w:rsidRPr="00AE506C" w:rsidRDefault="000F5FFF" w:rsidP="000F5FFF">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AE506C">
        <w:rPr>
          <w:rFonts w:ascii="Times New Roman" w:eastAsia="Times New Roman" w:hAnsi="Times New Roman" w:cs="Times New Roman"/>
          <w:kern w:val="0"/>
          <w:sz w:val="22"/>
          <w:szCs w:val="22"/>
          <w14:ligatures w14:val="none"/>
        </w:rPr>
        <w:t>Olaine</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Olaines</w:t>
      </w:r>
      <w:proofErr w:type="spellEnd"/>
      <w:r w:rsidRPr="00AE506C">
        <w:rPr>
          <w:rFonts w:ascii="Times New Roman" w:eastAsia="Times New Roman" w:hAnsi="Times New Roman" w:cs="Times New Roman"/>
          <w:kern w:val="0"/>
          <w:sz w:val="22"/>
          <w:szCs w:val="22"/>
          <w14:ligatures w14:val="none"/>
        </w:rPr>
        <w:t xml:space="preserve"> </w:t>
      </w:r>
      <w:proofErr w:type="spellStart"/>
      <w:r w:rsidRPr="00AE506C">
        <w:rPr>
          <w:rFonts w:ascii="Times New Roman" w:eastAsia="Times New Roman" w:hAnsi="Times New Roman" w:cs="Times New Roman"/>
          <w:kern w:val="0"/>
          <w:sz w:val="22"/>
          <w:szCs w:val="22"/>
          <w14:ligatures w14:val="none"/>
        </w:rPr>
        <w:t>novads</w:t>
      </w:r>
      <w:proofErr w:type="spellEnd"/>
      <w:r w:rsidRPr="00AE506C">
        <w:rPr>
          <w:rFonts w:ascii="Times New Roman" w:eastAsia="Times New Roman" w:hAnsi="Times New Roman" w:cs="Times New Roman"/>
          <w:kern w:val="0"/>
          <w:sz w:val="22"/>
          <w:szCs w:val="22"/>
          <w14:ligatures w14:val="none"/>
        </w:rPr>
        <w:t>, LV-2114,</w:t>
      </w:r>
    </w:p>
    <w:p w14:paraId="33826104" w14:textId="5E183787" w:rsidR="004F1CFC" w:rsidRPr="00AE506C" w:rsidRDefault="000F5FFF" w:rsidP="000F5FF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506C">
        <w:rPr>
          <w:rFonts w:ascii="Times New Roman" w:eastAsia="Times New Roman" w:hAnsi="Times New Roman" w:cs="Times New Roman"/>
          <w:kern w:val="0"/>
          <w:sz w:val="22"/>
          <w:szCs w:val="22"/>
          <w14:ligatures w14:val="none"/>
        </w:rPr>
        <w:t>Latvija</w:t>
      </w:r>
    </w:p>
    <w:p w14:paraId="38490BE6" w14:textId="75AC5B77" w:rsidR="00B82E8F" w:rsidRPr="00AE506C" w:rsidRDefault="00B82E8F"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F3DF56" w14:textId="66F2B303" w:rsidR="00895CCE" w:rsidRPr="00AE506C" w:rsidRDefault="00895CCE" w:rsidP="00895CCE">
      <w:pPr>
        <w:spacing w:after="0" w:line="240" w:lineRule="auto"/>
        <w:jc w:val="both"/>
        <w:rPr>
          <w:rFonts w:ascii="Times New Roman" w:eastAsia="Times New Roman" w:hAnsi="Times New Roman" w:cs="Times New Roman"/>
          <w:b/>
          <w:bCs/>
          <w:kern w:val="0"/>
          <w:sz w:val="22"/>
          <w:szCs w:val="22"/>
          <w:lang w:eastAsia="lt-LT"/>
          <w14:ligatures w14:val="none"/>
        </w:rPr>
      </w:pPr>
      <w:r w:rsidRPr="00AE506C">
        <w:rPr>
          <w:rFonts w:ascii="Times New Roman" w:eastAsia="Times New Roman" w:hAnsi="Times New Roman" w:cs="Times New Roman"/>
          <w:b/>
          <w:bCs/>
          <w:kern w:val="0"/>
          <w:sz w:val="22"/>
          <w:szCs w:val="22"/>
          <w:lang w:eastAsia="lt-LT"/>
          <w14:ligatures w14:val="none"/>
        </w:rPr>
        <w:t>Šis vaistas Europos ekonominės erdvės valstybėse narėse registruotas tokiais pavadinimais:</w:t>
      </w:r>
    </w:p>
    <w:p w14:paraId="7AEB21A2" w14:textId="558EFB64" w:rsidR="00895CCE" w:rsidRPr="00AE506C" w:rsidRDefault="00BD6EAA" w:rsidP="00895CCE">
      <w:pPr>
        <w:spacing w:after="0" w:line="240" w:lineRule="auto"/>
        <w:jc w:val="both"/>
        <w:rPr>
          <w:rFonts w:ascii="Times New Roman" w:eastAsia="Times New Roman" w:hAnsi="Times New Roman" w:cs="Times New Roman"/>
          <w:kern w:val="0"/>
          <w:sz w:val="22"/>
          <w:szCs w:val="22"/>
          <w:lang w:eastAsia="lt-LT"/>
          <w14:ligatures w14:val="none"/>
        </w:rPr>
      </w:pPr>
      <w:r w:rsidRPr="00AE506C">
        <w:rPr>
          <w:rFonts w:ascii="Times New Roman" w:eastAsia="Times New Roman" w:hAnsi="Times New Roman" w:cs="Times New Roman"/>
          <w:kern w:val="0"/>
          <w:sz w:val="22"/>
          <w:szCs w:val="22"/>
          <w:lang w:eastAsia="lt-LT"/>
          <w14:ligatures w14:val="none"/>
        </w:rPr>
        <w:t xml:space="preserve">Čekija, Vokietija, Estija, Italija, Lenkija, Slovakija: </w:t>
      </w:r>
      <w:proofErr w:type="spellStart"/>
      <w:r w:rsidR="00C15C70" w:rsidRPr="00AE506C">
        <w:rPr>
          <w:rFonts w:ascii="Times New Roman" w:eastAsia="Times New Roman" w:hAnsi="Times New Roman" w:cs="Times New Roman"/>
          <w:kern w:val="0"/>
          <w:sz w:val="22"/>
          <w:szCs w:val="22"/>
          <w:lang w:eastAsia="lt-LT"/>
          <w14:ligatures w14:val="none"/>
        </w:rPr>
        <w:t>Vildagliptin</w:t>
      </w:r>
      <w:proofErr w:type="spellEnd"/>
      <w:r w:rsidR="00C15C70" w:rsidRPr="00AE506C">
        <w:rPr>
          <w:rFonts w:ascii="Times New Roman" w:eastAsia="Times New Roman" w:hAnsi="Times New Roman" w:cs="Times New Roman"/>
          <w:kern w:val="0"/>
          <w:sz w:val="22"/>
          <w:szCs w:val="22"/>
          <w:lang w:eastAsia="lt-LT"/>
          <w14:ligatures w14:val="none"/>
        </w:rPr>
        <w:t xml:space="preserve"> Olpha</w:t>
      </w:r>
    </w:p>
    <w:p w14:paraId="3E7E125E" w14:textId="694EFE7F" w:rsidR="00C15C70" w:rsidRPr="00AE506C" w:rsidRDefault="00C15C70" w:rsidP="00895CCE">
      <w:pPr>
        <w:spacing w:after="0" w:line="240" w:lineRule="auto"/>
        <w:jc w:val="both"/>
        <w:rPr>
          <w:rFonts w:ascii="Times New Roman" w:eastAsia="Times New Roman" w:hAnsi="Times New Roman" w:cs="Times New Roman"/>
          <w:kern w:val="0"/>
          <w:sz w:val="22"/>
          <w:szCs w:val="22"/>
          <w:lang w:eastAsia="lt-LT"/>
          <w14:ligatures w14:val="none"/>
        </w:rPr>
      </w:pPr>
      <w:r w:rsidRPr="00AE506C">
        <w:rPr>
          <w:rFonts w:ascii="Times New Roman" w:eastAsia="Times New Roman" w:hAnsi="Times New Roman" w:cs="Times New Roman"/>
          <w:kern w:val="0"/>
          <w:sz w:val="22"/>
          <w:szCs w:val="22"/>
          <w:lang w:eastAsia="lt-LT"/>
          <w14:ligatures w14:val="none"/>
        </w:rPr>
        <w:t xml:space="preserve">Latvija: </w:t>
      </w:r>
      <w:proofErr w:type="spellStart"/>
      <w:r w:rsidRPr="00AE506C">
        <w:rPr>
          <w:rFonts w:ascii="Times New Roman" w:eastAsia="Times New Roman" w:hAnsi="Times New Roman" w:cs="Times New Roman"/>
          <w:kern w:val="0"/>
          <w:sz w:val="22"/>
          <w:szCs w:val="22"/>
          <w:lang w:eastAsia="lt-LT"/>
          <w14:ligatures w14:val="none"/>
        </w:rPr>
        <w:t>Vildagliptin</w:t>
      </w:r>
      <w:proofErr w:type="spellEnd"/>
      <w:r w:rsidRPr="00AE506C">
        <w:rPr>
          <w:rFonts w:ascii="Times New Roman" w:eastAsia="Times New Roman" w:hAnsi="Times New Roman" w:cs="Times New Roman"/>
          <w:kern w:val="0"/>
          <w:sz w:val="22"/>
          <w:szCs w:val="22"/>
          <w:lang w:eastAsia="lt-LT"/>
          <w14:ligatures w14:val="none"/>
        </w:rPr>
        <w:t xml:space="preserve"> Olpha 50 mg tabletes</w:t>
      </w:r>
    </w:p>
    <w:p w14:paraId="3C9CAA5B" w14:textId="327DE3D7" w:rsidR="00C15C70" w:rsidRPr="00AE506C" w:rsidRDefault="00C15C70" w:rsidP="00895CCE">
      <w:pPr>
        <w:spacing w:after="0" w:line="240" w:lineRule="auto"/>
        <w:jc w:val="both"/>
        <w:rPr>
          <w:rFonts w:ascii="Times New Roman" w:eastAsia="Times New Roman" w:hAnsi="Times New Roman" w:cs="Times New Roman"/>
          <w:kern w:val="0"/>
          <w:sz w:val="22"/>
          <w:szCs w:val="22"/>
          <w:lang w:eastAsia="lt-LT"/>
          <w14:ligatures w14:val="none"/>
        </w:rPr>
      </w:pPr>
      <w:r w:rsidRPr="00AE506C">
        <w:rPr>
          <w:rFonts w:ascii="Times New Roman" w:eastAsia="Times New Roman" w:hAnsi="Times New Roman" w:cs="Times New Roman"/>
          <w:kern w:val="0"/>
          <w:sz w:val="22"/>
          <w:szCs w:val="22"/>
          <w:lang w:eastAsia="lt-LT"/>
          <w14:ligatures w14:val="none"/>
        </w:rPr>
        <w:t>Pran</w:t>
      </w:r>
      <w:r w:rsidR="007D2E04">
        <w:rPr>
          <w:rFonts w:ascii="Times New Roman" w:eastAsia="Times New Roman" w:hAnsi="Times New Roman" w:cs="Times New Roman"/>
          <w:kern w:val="0"/>
          <w:sz w:val="22"/>
          <w:szCs w:val="22"/>
          <w:lang w:eastAsia="lt-LT"/>
          <w14:ligatures w14:val="none"/>
        </w:rPr>
        <w:t>c</w:t>
      </w:r>
      <w:r w:rsidRPr="00AE506C">
        <w:rPr>
          <w:rFonts w:ascii="Times New Roman" w:eastAsia="Times New Roman" w:hAnsi="Times New Roman" w:cs="Times New Roman"/>
          <w:kern w:val="0"/>
          <w:sz w:val="22"/>
          <w:szCs w:val="22"/>
          <w:lang w:eastAsia="lt-LT"/>
          <w14:ligatures w14:val="none"/>
        </w:rPr>
        <w:t xml:space="preserve">ūzija: </w:t>
      </w:r>
      <w:r w:rsidR="00D64213" w:rsidRPr="00AE506C">
        <w:rPr>
          <w:rFonts w:ascii="Times New Roman" w:eastAsia="Times New Roman" w:hAnsi="Times New Roman" w:cs="Times New Roman"/>
          <w:kern w:val="0"/>
          <w:sz w:val="22"/>
          <w:szCs w:val="22"/>
          <w:lang w:eastAsia="lt-LT"/>
          <w14:ligatures w14:val="none"/>
        </w:rPr>
        <w:t xml:space="preserve">VILDAGLIPTINE OLPHA 50 mg, </w:t>
      </w:r>
      <w:proofErr w:type="spellStart"/>
      <w:r w:rsidR="00D64213" w:rsidRPr="00AE506C">
        <w:rPr>
          <w:rFonts w:ascii="Times New Roman" w:eastAsia="Times New Roman" w:hAnsi="Times New Roman" w:cs="Times New Roman"/>
          <w:kern w:val="0"/>
          <w:sz w:val="22"/>
          <w:szCs w:val="22"/>
          <w:lang w:eastAsia="lt-LT"/>
          <w14:ligatures w14:val="none"/>
        </w:rPr>
        <w:t>comprimé</w:t>
      </w:r>
      <w:proofErr w:type="spellEnd"/>
    </w:p>
    <w:p w14:paraId="6652A36B" w14:textId="374A8A5E" w:rsidR="00D64213" w:rsidRPr="00AE506C" w:rsidRDefault="00D64213" w:rsidP="00895CCE">
      <w:pPr>
        <w:spacing w:after="0" w:line="240" w:lineRule="auto"/>
        <w:jc w:val="both"/>
        <w:rPr>
          <w:rFonts w:ascii="Times New Roman" w:eastAsia="Times New Roman" w:hAnsi="Times New Roman" w:cs="Times New Roman"/>
          <w:kern w:val="0"/>
          <w:sz w:val="22"/>
          <w:szCs w:val="22"/>
          <w:lang w:eastAsia="lt-LT"/>
          <w14:ligatures w14:val="none"/>
        </w:rPr>
      </w:pPr>
      <w:r w:rsidRPr="00AE506C">
        <w:rPr>
          <w:rFonts w:ascii="Times New Roman" w:eastAsia="Times New Roman" w:hAnsi="Times New Roman" w:cs="Times New Roman"/>
          <w:kern w:val="0"/>
          <w:sz w:val="22"/>
          <w:szCs w:val="22"/>
          <w:lang w:eastAsia="lt-LT"/>
          <w14:ligatures w14:val="none"/>
        </w:rPr>
        <w:t xml:space="preserve">Lietuva: </w:t>
      </w:r>
      <w:proofErr w:type="spellStart"/>
      <w:r w:rsidRPr="00AE506C">
        <w:rPr>
          <w:rFonts w:ascii="Times New Roman" w:eastAsia="Times New Roman" w:hAnsi="Times New Roman" w:cs="Times New Roman"/>
          <w:kern w:val="0"/>
          <w:sz w:val="22"/>
          <w:szCs w:val="22"/>
          <w:lang w:eastAsia="lt-LT"/>
          <w14:ligatures w14:val="none"/>
        </w:rPr>
        <w:t>Vildagliptin</w:t>
      </w:r>
      <w:proofErr w:type="spellEnd"/>
      <w:r w:rsidRPr="00AE506C">
        <w:rPr>
          <w:rFonts w:ascii="Times New Roman" w:eastAsia="Times New Roman" w:hAnsi="Times New Roman" w:cs="Times New Roman"/>
          <w:kern w:val="0"/>
          <w:sz w:val="22"/>
          <w:szCs w:val="22"/>
          <w:lang w:eastAsia="lt-LT"/>
          <w14:ligatures w14:val="none"/>
        </w:rPr>
        <w:t xml:space="preserve"> Olpha 50 mg tabletės</w:t>
      </w:r>
    </w:p>
    <w:p w14:paraId="57C97291" w14:textId="77777777" w:rsidR="00B07A26" w:rsidRPr="00AE506C" w:rsidRDefault="00B07A26" w:rsidP="00895CCE">
      <w:pPr>
        <w:spacing w:after="0" w:line="240" w:lineRule="auto"/>
        <w:jc w:val="both"/>
        <w:rPr>
          <w:rFonts w:ascii="Times New Roman" w:eastAsia="Times New Roman" w:hAnsi="Times New Roman" w:cs="Times New Roman"/>
          <w:kern w:val="0"/>
          <w:sz w:val="22"/>
          <w:szCs w:val="22"/>
          <w:lang w:eastAsia="lt-LT"/>
          <w14:ligatures w14:val="none"/>
        </w:rPr>
      </w:pPr>
    </w:p>
    <w:p w14:paraId="3A11F3C4" w14:textId="52D1F1E1" w:rsidR="00895CCE" w:rsidRPr="00611EBC" w:rsidRDefault="008E7505" w:rsidP="00895CCE">
      <w:pPr>
        <w:spacing w:after="0" w:line="240" w:lineRule="auto"/>
        <w:jc w:val="both"/>
        <w:rPr>
          <w:rFonts w:ascii="Times New Roman" w:eastAsia="Times New Roman" w:hAnsi="Times New Roman" w:cs="Times New Roman"/>
          <w:b/>
          <w:bCs/>
          <w:kern w:val="0"/>
          <w:sz w:val="22"/>
          <w:szCs w:val="22"/>
          <w:lang w:eastAsia="lt-LT"/>
          <w14:ligatures w14:val="none"/>
        </w:rPr>
      </w:pPr>
      <w:r w:rsidRPr="00AE506C">
        <w:rPr>
          <w:rFonts w:ascii="Times New Roman" w:eastAsia="Times New Roman" w:hAnsi="Times New Roman" w:cs="Times New Roman"/>
          <w:b/>
          <w:bCs/>
          <w:kern w:val="0"/>
          <w:sz w:val="22"/>
          <w:szCs w:val="22"/>
          <w:lang w:eastAsia="lt-LT"/>
          <w14:ligatures w14:val="none"/>
        </w:rPr>
        <w:t xml:space="preserve">Šis pakuotės lapelis paskutinį kartą peržiūrėtas </w:t>
      </w:r>
      <w:r w:rsidR="007F0428">
        <w:rPr>
          <w:rFonts w:ascii="Times New Roman" w:eastAsia="Times New Roman" w:hAnsi="Times New Roman" w:cs="Times New Roman"/>
          <w:b/>
          <w:bCs/>
          <w:kern w:val="0"/>
          <w:sz w:val="22"/>
          <w:szCs w:val="22"/>
          <w:lang w:eastAsia="lt-LT"/>
          <w14:ligatures w14:val="none"/>
        </w:rPr>
        <w:t>2025-05-23</w:t>
      </w:r>
      <w:r w:rsidRPr="00AE506C">
        <w:rPr>
          <w:rFonts w:ascii="Times New Roman" w:eastAsia="Times New Roman" w:hAnsi="Times New Roman" w:cs="Times New Roman"/>
          <w:b/>
          <w:bCs/>
          <w:kern w:val="0"/>
          <w:sz w:val="22"/>
          <w:szCs w:val="22"/>
          <w:lang w:eastAsia="lt-LT"/>
          <w14:ligatures w14:val="none"/>
        </w:rPr>
        <w:t>.</w:t>
      </w:r>
    </w:p>
    <w:p w14:paraId="25B06975" w14:textId="655A5962" w:rsidR="00C53680" w:rsidRDefault="00C53680"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39C5A7" w14:textId="77777777" w:rsidR="00C57103" w:rsidRPr="00611EBC" w:rsidRDefault="00C57103" w:rsidP="004B60B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213D7C8" w14:textId="77777777" w:rsidR="00C57103" w:rsidRPr="00C57103" w:rsidRDefault="00C57103" w:rsidP="00C57103">
      <w:pPr>
        <w:spacing w:after="0" w:line="240" w:lineRule="auto"/>
        <w:rPr>
          <w:rFonts w:ascii="Times New Roman" w:hAnsi="Times New Roman" w:cs="Times New Roman"/>
          <w:sz w:val="22"/>
          <w:szCs w:val="22"/>
          <w:lang w:eastAsia="lt-LT"/>
        </w:rPr>
      </w:pPr>
      <w:r w:rsidRPr="00C57103">
        <w:rPr>
          <w:rFonts w:ascii="Times New Roman" w:hAnsi="Times New Roman" w:cs="Times New Roman"/>
          <w:sz w:val="22"/>
          <w:szCs w:val="22"/>
          <w:lang w:eastAsia="lt-LT"/>
        </w:rPr>
        <w:t xml:space="preserve">Išsami informacija apie šį vaistą pateikiama Valstybinės vaistų kontrolės tarnybos prie Lietuvos Respublikos sveikatos apsaugos ministerijos tinklalapyje </w:t>
      </w:r>
      <w:r w:rsidRPr="00C57103">
        <w:rPr>
          <w:rFonts w:ascii="Times New Roman" w:hAnsi="Times New Roman" w:cs="Times New Roman"/>
          <w:color w:val="0000EE"/>
          <w:sz w:val="22"/>
          <w:szCs w:val="22"/>
          <w:u w:val="single"/>
          <w:lang w:eastAsia="lt-LT"/>
        </w:rPr>
        <w:t>https://vvkt.lrv.lt/lt/</w:t>
      </w:r>
      <w:r w:rsidRPr="00C57103">
        <w:rPr>
          <w:rFonts w:ascii="Times New Roman" w:hAnsi="Times New Roman" w:cs="Times New Roman"/>
          <w:sz w:val="22"/>
          <w:szCs w:val="22"/>
          <w:lang w:eastAsia="lt-LT"/>
        </w:rPr>
        <w:t>.</w:t>
      </w:r>
    </w:p>
    <w:p w14:paraId="3614B97E" w14:textId="77777777" w:rsidR="000D3BA0" w:rsidRPr="00CF3CAA" w:rsidRDefault="000D3BA0" w:rsidP="004B60B4">
      <w:pPr>
        <w:spacing w:after="0" w:line="240" w:lineRule="auto"/>
        <w:rPr>
          <w:rFonts w:ascii="Times New Roman" w:hAnsi="Times New Roman" w:cs="Times New Roman"/>
          <w:sz w:val="22"/>
          <w:szCs w:val="22"/>
        </w:rPr>
      </w:pPr>
    </w:p>
    <w:sectPr w:rsidR="000D3BA0" w:rsidRPr="00CF3CAA" w:rsidSect="004B60B4">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8AB"/>
    <w:multiLevelType w:val="hybridMultilevel"/>
    <w:tmpl w:val="07F24218"/>
    <w:lvl w:ilvl="0" w:tplc="F7029D2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CB42199C">
      <w:numFmt w:val="bullet"/>
      <w:lvlText w:val="•"/>
      <w:lvlJc w:val="left"/>
      <w:pPr>
        <w:ind w:left="1583" w:hanging="567"/>
      </w:pPr>
      <w:rPr>
        <w:lang w:val="lt-LT" w:eastAsia="en-US" w:bidi="ar-SA"/>
      </w:rPr>
    </w:lvl>
    <w:lvl w:ilvl="2" w:tplc="D0CA797A">
      <w:numFmt w:val="bullet"/>
      <w:lvlText w:val="•"/>
      <w:lvlJc w:val="left"/>
      <w:pPr>
        <w:ind w:left="2447" w:hanging="567"/>
      </w:pPr>
      <w:rPr>
        <w:lang w:val="lt-LT" w:eastAsia="en-US" w:bidi="ar-SA"/>
      </w:rPr>
    </w:lvl>
    <w:lvl w:ilvl="3" w:tplc="B65EB2A6">
      <w:numFmt w:val="bullet"/>
      <w:lvlText w:val="•"/>
      <w:lvlJc w:val="left"/>
      <w:pPr>
        <w:ind w:left="3310" w:hanging="567"/>
      </w:pPr>
      <w:rPr>
        <w:lang w:val="lt-LT" w:eastAsia="en-US" w:bidi="ar-SA"/>
      </w:rPr>
    </w:lvl>
    <w:lvl w:ilvl="4" w:tplc="1AF46AC8">
      <w:numFmt w:val="bullet"/>
      <w:lvlText w:val="•"/>
      <w:lvlJc w:val="left"/>
      <w:pPr>
        <w:ind w:left="4174" w:hanging="567"/>
      </w:pPr>
      <w:rPr>
        <w:lang w:val="lt-LT" w:eastAsia="en-US" w:bidi="ar-SA"/>
      </w:rPr>
    </w:lvl>
    <w:lvl w:ilvl="5" w:tplc="0CEE492C">
      <w:numFmt w:val="bullet"/>
      <w:lvlText w:val="•"/>
      <w:lvlJc w:val="left"/>
      <w:pPr>
        <w:ind w:left="5038" w:hanging="567"/>
      </w:pPr>
      <w:rPr>
        <w:lang w:val="lt-LT" w:eastAsia="en-US" w:bidi="ar-SA"/>
      </w:rPr>
    </w:lvl>
    <w:lvl w:ilvl="6" w:tplc="8F6A4EAE">
      <w:numFmt w:val="bullet"/>
      <w:lvlText w:val="•"/>
      <w:lvlJc w:val="left"/>
      <w:pPr>
        <w:ind w:left="5901" w:hanging="567"/>
      </w:pPr>
      <w:rPr>
        <w:lang w:val="lt-LT" w:eastAsia="en-US" w:bidi="ar-SA"/>
      </w:rPr>
    </w:lvl>
    <w:lvl w:ilvl="7" w:tplc="C33A1ED8">
      <w:numFmt w:val="bullet"/>
      <w:lvlText w:val="•"/>
      <w:lvlJc w:val="left"/>
      <w:pPr>
        <w:ind w:left="6765" w:hanging="567"/>
      </w:pPr>
      <w:rPr>
        <w:lang w:val="lt-LT" w:eastAsia="en-US" w:bidi="ar-SA"/>
      </w:rPr>
    </w:lvl>
    <w:lvl w:ilvl="8" w:tplc="90A241FA">
      <w:numFmt w:val="bullet"/>
      <w:lvlText w:val="•"/>
      <w:lvlJc w:val="left"/>
      <w:pPr>
        <w:ind w:left="7629" w:hanging="567"/>
      </w:pPr>
      <w:rPr>
        <w:lang w:val="lt-LT" w:eastAsia="en-US" w:bidi="ar-SA"/>
      </w:rPr>
    </w:lvl>
  </w:abstractNum>
  <w:abstractNum w:abstractNumId="1" w15:restartNumberingAfterBreak="0">
    <w:nsid w:val="11FA46AE"/>
    <w:multiLevelType w:val="hybridMultilevel"/>
    <w:tmpl w:val="ADA4F62E"/>
    <w:lvl w:ilvl="0" w:tplc="05DE557A">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CB4316C">
      <w:numFmt w:val="bullet"/>
      <w:lvlText w:val="•"/>
      <w:lvlJc w:val="left"/>
      <w:pPr>
        <w:ind w:left="1583" w:hanging="567"/>
      </w:pPr>
      <w:rPr>
        <w:lang w:val="lt-LT" w:eastAsia="en-US" w:bidi="ar-SA"/>
      </w:rPr>
    </w:lvl>
    <w:lvl w:ilvl="2" w:tplc="53E4C244">
      <w:numFmt w:val="bullet"/>
      <w:lvlText w:val="•"/>
      <w:lvlJc w:val="left"/>
      <w:pPr>
        <w:ind w:left="2447" w:hanging="567"/>
      </w:pPr>
      <w:rPr>
        <w:lang w:val="lt-LT" w:eastAsia="en-US" w:bidi="ar-SA"/>
      </w:rPr>
    </w:lvl>
    <w:lvl w:ilvl="3" w:tplc="4C40BAF4">
      <w:numFmt w:val="bullet"/>
      <w:lvlText w:val="•"/>
      <w:lvlJc w:val="left"/>
      <w:pPr>
        <w:ind w:left="3310" w:hanging="567"/>
      </w:pPr>
      <w:rPr>
        <w:lang w:val="lt-LT" w:eastAsia="en-US" w:bidi="ar-SA"/>
      </w:rPr>
    </w:lvl>
    <w:lvl w:ilvl="4" w:tplc="B2003CD6">
      <w:numFmt w:val="bullet"/>
      <w:lvlText w:val="•"/>
      <w:lvlJc w:val="left"/>
      <w:pPr>
        <w:ind w:left="4174" w:hanging="567"/>
      </w:pPr>
      <w:rPr>
        <w:lang w:val="lt-LT" w:eastAsia="en-US" w:bidi="ar-SA"/>
      </w:rPr>
    </w:lvl>
    <w:lvl w:ilvl="5" w:tplc="4FB2E862">
      <w:numFmt w:val="bullet"/>
      <w:lvlText w:val="•"/>
      <w:lvlJc w:val="left"/>
      <w:pPr>
        <w:ind w:left="5038" w:hanging="567"/>
      </w:pPr>
      <w:rPr>
        <w:lang w:val="lt-LT" w:eastAsia="en-US" w:bidi="ar-SA"/>
      </w:rPr>
    </w:lvl>
    <w:lvl w:ilvl="6" w:tplc="996C4078">
      <w:numFmt w:val="bullet"/>
      <w:lvlText w:val="•"/>
      <w:lvlJc w:val="left"/>
      <w:pPr>
        <w:ind w:left="5901" w:hanging="567"/>
      </w:pPr>
      <w:rPr>
        <w:lang w:val="lt-LT" w:eastAsia="en-US" w:bidi="ar-SA"/>
      </w:rPr>
    </w:lvl>
    <w:lvl w:ilvl="7" w:tplc="85CC4B20">
      <w:numFmt w:val="bullet"/>
      <w:lvlText w:val="•"/>
      <w:lvlJc w:val="left"/>
      <w:pPr>
        <w:ind w:left="6765" w:hanging="567"/>
      </w:pPr>
      <w:rPr>
        <w:lang w:val="lt-LT" w:eastAsia="en-US" w:bidi="ar-SA"/>
      </w:rPr>
    </w:lvl>
    <w:lvl w:ilvl="8" w:tplc="8428859A">
      <w:numFmt w:val="bullet"/>
      <w:lvlText w:val="•"/>
      <w:lvlJc w:val="left"/>
      <w:pPr>
        <w:ind w:left="7629" w:hanging="567"/>
      </w:pPr>
      <w:rPr>
        <w:lang w:val="lt-LT" w:eastAsia="en-US" w:bidi="ar-SA"/>
      </w:rPr>
    </w:lvl>
  </w:abstractNum>
  <w:abstractNum w:abstractNumId="2" w15:restartNumberingAfterBreak="0">
    <w:nsid w:val="218A5AE9"/>
    <w:multiLevelType w:val="hybridMultilevel"/>
    <w:tmpl w:val="113C9C38"/>
    <w:lvl w:ilvl="0" w:tplc="FFFFFFFF">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04090001">
      <w:start w:val="1"/>
      <w:numFmt w:val="bullet"/>
      <w:lvlText w:val=""/>
      <w:lvlJc w:val="left"/>
      <w:pPr>
        <w:ind w:left="503" w:hanging="360"/>
      </w:pPr>
      <w:rPr>
        <w:rFonts w:ascii="Symbol" w:hAnsi="Symbol" w:hint="default"/>
      </w:rPr>
    </w:lvl>
    <w:lvl w:ilvl="2" w:tplc="FFFFFFFF">
      <w:numFmt w:val="bullet"/>
      <w:lvlText w:val="•"/>
      <w:lvlJc w:val="left"/>
      <w:pPr>
        <w:ind w:left="2447" w:hanging="567"/>
      </w:pPr>
      <w:rPr>
        <w:lang w:val="lt-LT" w:eastAsia="en-US" w:bidi="ar-SA"/>
      </w:rPr>
    </w:lvl>
    <w:lvl w:ilvl="3" w:tplc="FFFFFFFF">
      <w:numFmt w:val="bullet"/>
      <w:lvlText w:val="•"/>
      <w:lvlJc w:val="left"/>
      <w:pPr>
        <w:ind w:left="3310" w:hanging="567"/>
      </w:pPr>
      <w:rPr>
        <w:lang w:val="lt-LT" w:eastAsia="en-US" w:bidi="ar-SA"/>
      </w:rPr>
    </w:lvl>
    <w:lvl w:ilvl="4" w:tplc="FFFFFFFF">
      <w:numFmt w:val="bullet"/>
      <w:lvlText w:val="•"/>
      <w:lvlJc w:val="left"/>
      <w:pPr>
        <w:ind w:left="4174" w:hanging="567"/>
      </w:pPr>
      <w:rPr>
        <w:lang w:val="lt-LT" w:eastAsia="en-US" w:bidi="ar-SA"/>
      </w:rPr>
    </w:lvl>
    <w:lvl w:ilvl="5" w:tplc="FFFFFFFF">
      <w:numFmt w:val="bullet"/>
      <w:lvlText w:val="•"/>
      <w:lvlJc w:val="left"/>
      <w:pPr>
        <w:ind w:left="5038" w:hanging="567"/>
      </w:pPr>
      <w:rPr>
        <w:lang w:val="lt-LT" w:eastAsia="en-US" w:bidi="ar-SA"/>
      </w:rPr>
    </w:lvl>
    <w:lvl w:ilvl="6" w:tplc="FFFFFFFF">
      <w:numFmt w:val="bullet"/>
      <w:lvlText w:val="•"/>
      <w:lvlJc w:val="left"/>
      <w:pPr>
        <w:ind w:left="5901" w:hanging="567"/>
      </w:pPr>
      <w:rPr>
        <w:lang w:val="lt-LT" w:eastAsia="en-US" w:bidi="ar-SA"/>
      </w:rPr>
    </w:lvl>
    <w:lvl w:ilvl="7" w:tplc="FFFFFFFF">
      <w:numFmt w:val="bullet"/>
      <w:lvlText w:val="•"/>
      <w:lvlJc w:val="left"/>
      <w:pPr>
        <w:ind w:left="6765" w:hanging="567"/>
      </w:pPr>
      <w:rPr>
        <w:lang w:val="lt-LT" w:eastAsia="en-US" w:bidi="ar-SA"/>
      </w:rPr>
    </w:lvl>
    <w:lvl w:ilvl="8" w:tplc="FFFFFFFF">
      <w:numFmt w:val="bullet"/>
      <w:lvlText w:val="•"/>
      <w:lvlJc w:val="left"/>
      <w:pPr>
        <w:ind w:left="7629" w:hanging="567"/>
      </w:pPr>
      <w:rPr>
        <w:lang w:val="lt-LT" w:eastAsia="en-US" w:bidi="ar-SA"/>
      </w:rPr>
    </w:lvl>
  </w:abstractNum>
  <w:abstractNum w:abstractNumId="3" w15:restartNumberingAfterBreak="0">
    <w:nsid w:val="2C752D38"/>
    <w:multiLevelType w:val="hybridMultilevel"/>
    <w:tmpl w:val="0ACEF69E"/>
    <w:lvl w:ilvl="0" w:tplc="2B14146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D4B9C"/>
    <w:multiLevelType w:val="hybridMultilevel"/>
    <w:tmpl w:val="D8D28D2C"/>
    <w:lvl w:ilvl="0" w:tplc="6826FB7C">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654ED4B2">
      <w:numFmt w:val="bullet"/>
      <w:lvlText w:val="•"/>
      <w:lvlJc w:val="left"/>
      <w:pPr>
        <w:ind w:left="1583" w:hanging="567"/>
      </w:pPr>
      <w:rPr>
        <w:lang w:val="lt-LT" w:eastAsia="en-US" w:bidi="ar-SA"/>
      </w:rPr>
    </w:lvl>
    <w:lvl w:ilvl="2" w:tplc="588EC43A">
      <w:numFmt w:val="bullet"/>
      <w:lvlText w:val="•"/>
      <w:lvlJc w:val="left"/>
      <w:pPr>
        <w:ind w:left="2447" w:hanging="567"/>
      </w:pPr>
      <w:rPr>
        <w:lang w:val="lt-LT" w:eastAsia="en-US" w:bidi="ar-SA"/>
      </w:rPr>
    </w:lvl>
    <w:lvl w:ilvl="3" w:tplc="5C523606">
      <w:numFmt w:val="bullet"/>
      <w:lvlText w:val="•"/>
      <w:lvlJc w:val="left"/>
      <w:pPr>
        <w:ind w:left="3310" w:hanging="567"/>
      </w:pPr>
      <w:rPr>
        <w:lang w:val="lt-LT" w:eastAsia="en-US" w:bidi="ar-SA"/>
      </w:rPr>
    </w:lvl>
    <w:lvl w:ilvl="4" w:tplc="F372FAA2">
      <w:numFmt w:val="bullet"/>
      <w:lvlText w:val="•"/>
      <w:lvlJc w:val="left"/>
      <w:pPr>
        <w:ind w:left="4174" w:hanging="567"/>
      </w:pPr>
      <w:rPr>
        <w:lang w:val="lt-LT" w:eastAsia="en-US" w:bidi="ar-SA"/>
      </w:rPr>
    </w:lvl>
    <w:lvl w:ilvl="5" w:tplc="D81C283E">
      <w:numFmt w:val="bullet"/>
      <w:lvlText w:val="•"/>
      <w:lvlJc w:val="left"/>
      <w:pPr>
        <w:ind w:left="5038" w:hanging="567"/>
      </w:pPr>
      <w:rPr>
        <w:lang w:val="lt-LT" w:eastAsia="en-US" w:bidi="ar-SA"/>
      </w:rPr>
    </w:lvl>
    <w:lvl w:ilvl="6" w:tplc="3C0E3510">
      <w:numFmt w:val="bullet"/>
      <w:lvlText w:val="•"/>
      <w:lvlJc w:val="left"/>
      <w:pPr>
        <w:ind w:left="5901" w:hanging="567"/>
      </w:pPr>
      <w:rPr>
        <w:lang w:val="lt-LT" w:eastAsia="en-US" w:bidi="ar-SA"/>
      </w:rPr>
    </w:lvl>
    <w:lvl w:ilvl="7" w:tplc="2DBC1568">
      <w:numFmt w:val="bullet"/>
      <w:lvlText w:val="•"/>
      <w:lvlJc w:val="left"/>
      <w:pPr>
        <w:ind w:left="6765" w:hanging="567"/>
      </w:pPr>
      <w:rPr>
        <w:lang w:val="lt-LT" w:eastAsia="en-US" w:bidi="ar-SA"/>
      </w:rPr>
    </w:lvl>
    <w:lvl w:ilvl="8" w:tplc="79A89250">
      <w:numFmt w:val="bullet"/>
      <w:lvlText w:val="•"/>
      <w:lvlJc w:val="left"/>
      <w:pPr>
        <w:ind w:left="7629" w:hanging="567"/>
      </w:pPr>
      <w:rPr>
        <w:lang w:val="lt-LT" w:eastAsia="en-US" w:bidi="ar-SA"/>
      </w:rPr>
    </w:lvl>
  </w:abstractNum>
  <w:abstractNum w:abstractNumId="5" w15:restartNumberingAfterBreak="0">
    <w:nsid w:val="36D42B1F"/>
    <w:multiLevelType w:val="hybridMultilevel"/>
    <w:tmpl w:val="E9A03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200E9"/>
    <w:multiLevelType w:val="hybridMultilevel"/>
    <w:tmpl w:val="4E22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2714C"/>
    <w:multiLevelType w:val="hybridMultilevel"/>
    <w:tmpl w:val="7448844E"/>
    <w:lvl w:ilvl="0" w:tplc="0742C8FC">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1FD6DF34">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5983CA8">
      <w:numFmt w:val="bullet"/>
      <w:lvlText w:val="•"/>
      <w:lvlJc w:val="left"/>
      <w:pPr>
        <w:ind w:left="2447" w:hanging="567"/>
      </w:pPr>
      <w:rPr>
        <w:lang w:val="lt-LT" w:eastAsia="en-US" w:bidi="ar-SA"/>
      </w:rPr>
    </w:lvl>
    <w:lvl w:ilvl="3" w:tplc="6FEC47A4">
      <w:numFmt w:val="bullet"/>
      <w:lvlText w:val="•"/>
      <w:lvlJc w:val="left"/>
      <w:pPr>
        <w:ind w:left="3310" w:hanging="567"/>
      </w:pPr>
      <w:rPr>
        <w:lang w:val="lt-LT" w:eastAsia="en-US" w:bidi="ar-SA"/>
      </w:rPr>
    </w:lvl>
    <w:lvl w:ilvl="4" w:tplc="D84207CE">
      <w:numFmt w:val="bullet"/>
      <w:lvlText w:val="•"/>
      <w:lvlJc w:val="left"/>
      <w:pPr>
        <w:ind w:left="4174" w:hanging="567"/>
      </w:pPr>
      <w:rPr>
        <w:lang w:val="lt-LT" w:eastAsia="en-US" w:bidi="ar-SA"/>
      </w:rPr>
    </w:lvl>
    <w:lvl w:ilvl="5" w:tplc="EB1C58EC">
      <w:numFmt w:val="bullet"/>
      <w:lvlText w:val="•"/>
      <w:lvlJc w:val="left"/>
      <w:pPr>
        <w:ind w:left="5038" w:hanging="567"/>
      </w:pPr>
      <w:rPr>
        <w:lang w:val="lt-LT" w:eastAsia="en-US" w:bidi="ar-SA"/>
      </w:rPr>
    </w:lvl>
    <w:lvl w:ilvl="6" w:tplc="F048B65C">
      <w:numFmt w:val="bullet"/>
      <w:lvlText w:val="•"/>
      <w:lvlJc w:val="left"/>
      <w:pPr>
        <w:ind w:left="5901" w:hanging="567"/>
      </w:pPr>
      <w:rPr>
        <w:lang w:val="lt-LT" w:eastAsia="en-US" w:bidi="ar-SA"/>
      </w:rPr>
    </w:lvl>
    <w:lvl w:ilvl="7" w:tplc="8EA011C2">
      <w:numFmt w:val="bullet"/>
      <w:lvlText w:val="•"/>
      <w:lvlJc w:val="left"/>
      <w:pPr>
        <w:ind w:left="6765" w:hanging="567"/>
      </w:pPr>
      <w:rPr>
        <w:lang w:val="lt-LT" w:eastAsia="en-US" w:bidi="ar-SA"/>
      </w:rPr>
    </w:lvl>
    <w:lvl w:ilvl="8" w:tplc="8358708E">
      <w:numFmt w:val="bullet"/>
      <w:lvlText w:val="•"/>
      <w:lvlJc w:val="left"/>
      <w:pPr>
        <w:ind w:left="7629" w:hanging="567"/>
      </w:pPr>
      <w:rPr>
        <w:lang w:val="lt-LT" w:eastAsia="en-US" w:bidi="ar-SA"/>
      </w:rPr>
    </w:lvl>
  </w:abstractNum>
  <w:abstractNum w:abstractNumId="8" w15:restartNumberingAfterBreak="0">
    <w:nsid w:val="54532F08"/>
    <w:multiLevelType w:val="multilevel"/>
    <w:tmpl w:val="0BE822B2"/>
    <w:lvl w:ilvl="0">
      <w:start w:val="1"/>
      <w:numFmt w:val="decimal"/>
      <w:lvlText w:val="%1."/>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748" w:hanging="567"/>
      </w:pPr>
      <w:rPr>
        <w:lang w:val="lt-LT" w:eastAsia="en-US" w:bidi="ar-SA"/>
      </w:rPr>
    </w:lvl>
    <w:lvl w:ilvl="4">
      <w:numFmt w:val="bullet"/>
      <w:lvlText w:val="•"/>
      <w:lvlJc w:val="left"/>
      <w:pPr>
        <w:ind w:left="3692" w:hanging="567"/>
      </w:pPr>
      <w:rPr>
        <w:lang w:val="lt-LT" w:eastAsia="en-US" w:bidi="ar-SA"/>
      </w:rPr>
    </w:lvl>
    <w:lvl w:ilvl="5">
      <w:numFmt w:val="bullet"/>
      <w:lvlText w:val="•"/>
      <w:lvlJc w:val="left"/>
      <w:pPr>
        <w:ind w:left="4636" w:hanging="567"/>
      </w:pPr>
      <w:rPr>
        <w:lang w:val="lt-LT" w:eastAsia="en-US" w:bidi="ar-SA"/>
      </w:rPr>
    </w:lvl>
    <w:lvl w:ilvl="6">
      <w:numFmt w:val="bullet"/>
      <w:lvlText w:val="•"/>
      <w:lvlJc w:val="left"/>
      <w:pPr>
        <w:ind w:left="5580" w:hanging="567"/>
      </w:pPr>
      <w:rPr>
        <w:lang w:val="lt-LT" w:eastAsia="en-US" w:bidi="ar-SA"/>
      </w:rPr>
    </w:lvl>
    <w:lvl w:ilvl="7">
      <w:numFmt w:val="bullet"/>
      <w:lvlText w:val="•"/>
      <w:lvlJc w:val="left"/>
      <w:pPr>
        <w:ind w:left="6524" w:hanging="567"/>
      </w:pPr>
      <w:rPr>
        <w:lang w:val="lt-LT" w:eastAsia="en-US" w:bidi="ar-SA"/>
      </w:rPr>
    </w:lvl>
    <w:lvl w:ilvl="8">
      <w:numFmt w:val="bullet"/>
      <w:lvlText w:val="•"/>
      <w:lvlJc w:val="left"/>
      <w:pPr>
        <w:ind w:left="7468" w:hanging="567"/>
      </w:pPr>
      <w:rPr>
        <w:lang w:val="lt-LT" w:eastAsia="en-US" w:bidi="ar-SA"/>
      </w:rPr>
    </w:lvl>
  </w:abstractNum>
  <w:abstractNum w:abstractNumId="9" w15:restartNumberingAfterBreak="0">
    <w:nsid w:val="5821444D"/>
    <w:multiLevelType w:val="hybridMultilevel"/>
    <w:tmpl w:val="1D1897EC"/>
    <w:lvl w:ilvl="0" w:tplc="AEBCF8F6">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A072CF90">
      <w:numFmt w:val="bullet"/>
      <w:lvlText w:val="•"/>
      <w:lvlJc w:val="left"/>
      <w:pPr>
        <w:ind w:left="1583" w:hanging="567"/>
      </w:pPr>
      <w:rPr>
        <w:lang w:val="lt-LT" w:eastAsia="en-US" w:bidi="ar-SA"/>
      </w:rPr>
    </w:lvl>
    <w:lvl w:ilvl="2" w:tplc="86526298">
      <w:numFmt w:val="bullet"/>
      <w:lvlText w:val="•"/>
      <w:lvlJc w:val="left"/>
      <w:pPr>
        <w:ind w:left="2447" w:hanging="567"/>
      </w:pPr>
      <w:rPr>
        <w:lang w:val="lt-LT" w:eastAsia="en-US" w:bidi="ar-SA"/>
      </w:rPr>
    </w:lvl>
    <w:lvl w:ilvl="3" w:tplc="E0FCC460">
      <w:numFmt w:val="bullet"/>
      <w:lvlText w:val="•"/>
      <w:lvlJc w:val="left"/>
      <w:pPr>
        <w:ind w:left="3310" w:hanging="567"/>
      </w:pPr>
      <w:rPr>
        <w:lang w:val="lt-LT" w:eastAsia="en-US" w:bidi="ar-SA"/>
      </w:rPr>
    </w:lvl>
    <w:lvl w:ilvl="4" w:tplc="3A74FCF6">
      <w:numFmt w:val="bullet"/>
      <w:lvlText w:val="•"/>
      <w:lvlJc w:val="left"/>
      <w:pPr>
        <w:ind w:left="4174" w:hanging="567"/>
      </w:pPr>
      <w:rPr>
        <w:lang w:val="lt-LT" w:eastAsia="en-US" w:bidi="ar-SA"/>
      </w:rPr>
    </w:lvl>
    <w:lvl w:ilvl="5" w:tplc="1C7C375E">
      <w:numFmt w:val="bullet"/>
      <w:lvlText w:val="•"/>
      <w:lvlJc w:val="left"/>
      <w:pPr>
        <w:ind w:left="5038" w:hanging="567"/>
      </w:pPr>
      <w:rPr>
        <w:lang w:val="lt-LT" w:eastAsia="en-US" w:bidi="ar-SA"/>
      </w:rPr>
    </w:lvl>
    <w:lvl w:ilvl="6" w:tplc="83F6FC36">
      <w:numFmt w:val="bullet"/>
      <w:lvlText w:val="•"/>
      <w:lvlJc w:val="left"/>
      <w:pPr>
        <w:ind w:left="5901" w:hanging="567"/>
      </w:pPr>
      <w:rPr>
        <w:lang w:val="lt-LT" w:eastAsia="en-US" w:bidi="ar-SA"/>
      </w:rPr>
    </w:lvl>
    <w:lvl w:ilvl="7" w:tplc="34F62ECE">
      <w:numFmt w:val="bullet"/>
      <w:lvlText w:val="•"/>
      <w:lvlJc w:val="left"/>
      <w:pPr>
        <w:ind w:left="6765" w:hanging="567"/>
      </w:pPr>
      <w:rPr>
        <w:lang w:val="lt-LT" w:eastAsia="en-US" w:bidi="ar-SA"/>
      </w:rPr>
    </w:lvl>
    <w:lvl w:ilvl="8" w:tplc="E54C546A">
      <w:numFmt w:val="bullet"/>
      <w:lvlText w:val="•"/>
      <w:lvlJc w:val="left"/>
      <w:pPr>
        <w:ind w:left="7629" w:hanging="567"/>
      </w:pPr>
      <w:rPr>
        <w:lang w:val="lt-LT" w:eastAsia="en-US" w:bidi="ar-SA"/>
      </w:rPr>
    </w:lvl>
  </w:abstractNum>
  <w:abstractNum w:abstractNumId="10" w15:restartNumberingAfterBreak="0">
    <w:nsid w:val="5C904FF8"/>
    <w:multiLevelType w:val="hybridMultilevel"/>
    <w:tmpl w:val="5AFE43D4"/>
    <w:lvl w:ilvl="0" w:tplc="83B42CE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D14D540">
      <w:numFmt w:val="bullet"/>
      <w:lvlText w:val="•"/>
      <w:lvlJc w:val="left"/>
      <w:pPr>
        <w:ind w:left="1583" w:hanging="567"/>
      </w:pPr>
      <w:rPr>
        <w:lang w:val="lt-LT" w:eastAsia="en-US" w:bidi="ar-SA"/>
      </w:rPr>
    </w:lvl>
    <w:lvl w:ilvl="2" w:tplc="A39C00E2">
      <w:numFmt w:val="bullet"/>
      <w:lvlText w:val="•"/>
      <w:lvlJc w:val="left"/>
      <w:pPr>
        <w:ind w:left="2447" w:hanging="567"/>
      </w:pPr>
      <w:rPr>
        <w:lang w:val="lt-LT" w:eastAsia="en-US" w:bidi="ar-SA"/>
      </w:rPr>
    </w:lvl>
    <w:lvl w:ilvl="3" w:tplc="3A842FDC">
      <w:numFmt w:val="bullet"/>
      <w:lvlText w:val="•"/>
      <w:lvlJc w:val="left"/>
      <w:pPr>
        <w:ind w:left="3310" w:hanging="567"/>
      </w:pPr>
      <w:rPr>
        <w:lang w:val="lt-LT" w:eastAsia="en-US" w:bidi="ar-SA"/>
      </w:rPr>
    </w:lvl>
    <w:lvl w:ilvl="4" w:tplc="837A8954">
      <w:numFmt w:val="bullet"/>
      <w:lvlText w:val="•"/>
      <w:lvlJc w:val="left"/>
      <w:pPr>
        <w:ind w:left="4174" w:hanging="567"/>
      </w:pPr>
      <w:rPr>
        <w:lang w:val="lt-LT" w:eastAsia="en-US" w:bidi="ar-SA"/>
      </w:rPr>
    </w:lvl>
    <w:lvl w:ilvl="5" w:tplc="DE760DC4">
      <w:numFmt w:val="bullet"/>
      <w:lvlText w:val="•"/>
      <w:lvlJc w:val="left"/>
      <w:pPr>
        <w:ind w:left="5038" w:hanging="567"/>
      </w:pPr>
      <w:rPr>
        <w:lang w:val="lt-LT" w:eastAsia="en-US" w:bidi="ar-SA"/>
      </w:rPr>
    </w:lvl>
    <w:lvl w:ilvl="6" w:tplc="93C67DB8">
      <w:numFmt w:val="bullet"/>
      <w:lvlText w:val="•"/>
      <w:lvlJc w:val="left"/>
      <w:pPr>
        <w:ind w:left="5901" w:hanging="567"/>
      </w:pPr>
      <w:rPr>
        <w:lang w:val="lt-LT" w:eastAsia="en-US" w:bidi="ar-SA"/>
      </w:rPr>
    </w:lvl>
    <w:lvl w:ilvl="7" w:tplc="621072BE">
      <w:numFmt w:val="bullet"/>
      <w:lvlText w:val="•"/>
      <w:lvlJc w:val="left"/>
      <w:pPr>
        <w:ind w:left="6765" w:hanging="567"/>
      </w:pPr>
      <w:rPr>
        <w:lang w:val="lt-LT" w:eastAsia="en-US" w:bidi="ar-SA"/>
      </w:rPr>
    </w:lvl>
    <w:lvl w:ilvl="8" w:tplc="7FDEDD32">
      <w:numFmt w:val="bullet"/>
      <w:lvlText w:val="•"/>
      <w:lvlJc w:val="left"/>
      <w:pPr>
        <w:ind w:left="7629" w:hanging="567"/>
      </w:pPr>
      <w:rPr>
        <w:lang w:val="lt-LT" w:eastAsia="en-US" w:bidi="ar-SA"/>
      </w:rPr>
    </w:lvl>
  </w:abstractNum>
  <w:abstractNum w:abstractNumId="11" w15:restartNumberingAfterBreak="0">
    <w:nsid w:val="7DBB50BD"/>
    <w:multiLevelType w:val="hybridMultilevel"/>
    <w:tmpl w:val="9D2E8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940187">
    <w:abstractNumId w:val="8"/>
  </w:num>
  <w:num w:numId="2" w16cid:durableId="38483840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414856860">
    <w:abstractNumId w:val="3"/>
  </w:num>
  <w:num w:numId="4" w16cid:durableId="1050495246">
    <w:abstractNumId w:val="10"/>
  </w:num>
  <w:num w:numId="5" w16cid:durableId="325061383">
    <w:abstractNumId w:val="10"/>
  </w:num>
  <w:num w:numId="6" w16cid:durableId="1880507659">
    <w:abstractNumId w:val="1"/>
  </w:num>
  <w:num w:numId="7" w16cid:durableId="625547952">
    <w:abstractNumId w:val="1"/>
    <w:lvlOverride w:ilvl="0">
      <w:startOverride w:val="1"/>
    </w:lvlOverride>
    <w:lvlOverride w:ilvl="1"/>
    <w:lvlOverride w:ilvl="2"/>
    <w:lvlOverride w:ilvl="3"/>
    <w:lvlOverride w:ilvl="4"/>
    <w:lvlOverride w:ilvl="5"/>
    <w:lvlOverride w:ilvl="6"/>
    <w:lvlOverride w:ilvl="7"/>
    <w:lvlOverride w:ilvl="8"/>
  </w:num>
  <w:num w:numId="8" w16cid:durableId="966735981">
    <w:abstractNumId w:val="7"/>
  </w:num>
  <w:num w:numId="9" w16cid:durableId="1652707131">
    <w:abstractNumId w:val="7"/>
    <w:lvlOverride w:ilvl="0">
      <w:startOverride w:val="1"/>
    </w:lvlOverride>
    <w:lvlOverride w:ilvl="1"/>
    <w:lvlOverride w:ilvl="2"/>
    <w:lvlOverride w:ilvl="3"/>
    <w:lvlOverride w:ilvl="4"/>
    <w:lvlOverride w:ilvl="5"/>
    <w:lvlOverride w:ilvl="6"/>
    <w:lvlOverride w:ilvl="7"/>
    <w:lvlOverride w:ilvl="8"/>
  </w:num>
  <w:num w:numId="10" w16cid:durableId="1244795911">
    <w:abstractNumId w:val="9"/>
  </w:num>
  <w:num w:numId="11" w16cid:durableId="1570001720">
    <w:abstractNumId w:val="9"/>
  </w:num>
  <w:num w:numId="12" w16cid:durableId="1945726781">
    <w:abstractNumId w:val="0"/>
  </w:num>
  <w:num w:numId="13" w16cid:durableId="123086500">
    <w:abstractNumId w:val="0"/>
  </w:num>
  <w:num w:numId="14" w16cid:durableId="1047222472">
    <w:abstractNumId w:val="4"/>
  </w:num>
  <w:num w:numId="15" w16cid:durableId="1878814324">
    <w:abstractNumId w:val="4"/>
  </w:num>
  <w:num w:numId="16" w16cid:durableId="170994833">
    <w:abstractNumId w:val="5"/>
  </w:num>
  <w:num w:numId="17" w16cid:durableId="104035186">
    <w:abstractNumId w:val="11"/>
  </w:num>
  <w:num w:numId="18" w16cid:durableId="558395360">
    <w:abstractNumId w:val="2"/>
  </w:num>
  <w:num w:numId="19" w16cid:durableId="413549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87"/>
    <w:rsid w:val="00000DEA"/>
    <w:rsid w:val="00004307"/>
    <w:rsid w:val="000077E1"/>
    <w:rsid w:val="0001256C"/>
    <w:rsid w:val="000149B4"/>
    <w:rsid w:val="00014D02"/>
    <w:rsid w:val="0001615D"/>
    <w:rsid w:val="0001783F"/>
    <w:rsid w:val="00021CF3"/>
    <w:rsid w:val="000231D7"/>
    <w:rsid w:val="00027C59"/>
    <w:rsid w:val="00031E41"/>
    <w:rsid w:val="000354EE"/>
    <w:rsid w:val="00040DB0"/>
    <w:rsid w:val="000622F3"/>
    <w:rsid w:val="00062C91"/>
    <w:rsid w:val="0006742C"/>
    <w:rsid w:val="000828F7"/>
    <w:rsid w:val="00086B6B"/>
    <w:rsid w:val="00095846"/>
    <w:rsid w:val="00096DE7"/>
    <w:rsid w:val="000A5570"/>
    <w:rsid w:val="000A6A8F"/>
    <w:rsid w:val="000A78C6"/>
    <w:rsid w:val="000A7E6E"/>
    <w:rsid w:val="000B09F2"/>
    <w:rsid w:val="000B51A2"/>
    <w:rsid w:val="000B6035"/>
    <w:rsid w:val="000C4360"/>
    <w:rsid w:val="000C6D7F"/>
    <w:rsid w:val="000D3BA0"/>
    <w:rsid w:val="000D5A14"/>
    <w:rsid w:val="000D7495"/>
    <w:rsid w:val="000D7C43"/>
    <w:rsid w:val="000E110E"/>
    <w:rsid w:val="000E51CF"/>
    <w:rsid w:val="000E5AD9"/>
    <w:rsid w:val="000E6B24"/>
    <w:rsid w:val="000F5FFF"/>
    <w:rsid w:val="001135DB"/>
    <w:rsid w:val="001245D2"/>
    <w:rsid w:val="00137560"/>
    <w:rsid w:val="001411DC"/>
    <w:rsid w:val="0014209A"/>
    <w:rsid w:val="00147D3B"/>
    <w:rsid w:val="00152464"/>
    <w:rsid w:val="00154343"/>
    <w:rsid w:val="0015480C"/>
    <w:rsid w:val="00163542"/>
    <w:rsid w:val="00181BDF"/>
    <w:rsid w:val="00193731"/>
    <w:rsid w:val="00196740"/>
    <w:rsid w:val="001D4049"/>
    <w:rsid w:val="001E26EC"/>
    <w:rsid w:val="001E4C0B"/>
    <w:rsid w:val="001F16C4"/>
    <w:rsid w:val="001F6E90"/>
    <w:rsid w:val="00201801"/>
    <w:rsid w:val="00201881"/>
    <w:rsid w:val="00204D4B"/>
    <w:rsid w:val="00204DD0"/>
    <w:rsid w:val="00206CAD"/>
    <w:rsid w:val="002270F8"/>
    <w:rsid w:val="0023101A"/>
    <w:rsid w:val="00231BFF"/>
    <w:rsid w:val="0023561C"/>
    <w:rsid w:val="00240F84"/>
    <w:rsid w:val="0024201B"/>
    <w:rsid w:val="0025169D"/>
    <w:rsid w:val="00264292"/>
    <w:rsid w:val="00273D5C"/>
    <w:rsid w:val="00274002"/>
    <w:rsid w:val="0028374C"/>
    <w:rsid w:val="002871EB"/>
    <w:rsid w:val="00296412"/>
    <w:rsid w:val="00297DFA"/>
    <w:rsid w:val="002B6DE2"/>
    <w:rsid w:val="002D111C"/>
    <w:rsid w:val="002D407E"/>
    <w:rsid w:val="002E6A87"/>
    <w:rsid w:val="002F6AD4"/>
    <w:rsid w:val="002F7320"/>
    <w:rsid w:val="00305E58"/>
    <w:rsid w:val="00310389"/>
    <w:rsid w:val="00312A34"/>
    <w:rsid w:val="003175FC"/>
    <w:rsid w:val="003334B6"/>
    <w:rsid w:val="0033630A"/>
    <w:rsid w:val="0034435B"/>
    <w:rsid w:val="0035230F"/>
    <w:rsid w:val="00357547"/>
    <w:rsid w:val="00357CB7"/>
    <w:rsid w:val="0036079A"/>
    <w:rsid w:val="00382594"/>
    <w:rsid w:val="00387FA0"/>
    <w:rsid w:val="003939EA"/>
    <w:rsid w:val="003A064E"/>
    <w:rsid w:val="003C038E"/>
    <w:rsid w:val="003C58C1"/>
    <w:rsid w:val="003C688D"/>
    <w:rsid w:val="003D1A82"/>
    <w:rsid w:val="003D74C4"/>
    <w:rsid w:val="003F605B"/>
    <w:rsid w:val="003F6FCC"/>
    <w:rsid w:val="0040218B"/>
    <w:rsid w:val="004102A1"/>
    <w:rsid w:val="00417543"/>
    <w:rsid w:val="00426837"/>
    <w:rsid w:val="004434FE"/>
    <w:rsid w:val="00445133"/>
    <w:rsid w:val="00445AB7"/>
    <w:rsid w:val="00456B24"/>
    <w:rsid w:val="00460F4E"/>
    <w:rsid w:val="00464269"/>
    <w:rsid w:val="00482919"/>
    <w:rsid w:val="00482A75"/>
    <w:rsid w:val="004A7341"/>
    <w:rsid w:val="004B60B4"/>
    <w:rsid w:val="004C02CF"/>
    <w:rsid w:val="004E4CC0"/>
    <w:rsid w:val="004E70F4"/>
    <w:rsid w:val="004F1CFC"/>
    <w:rsid w:val="004F48B4"/>
    <w:rsid w:val="00500CD1"/>
    <w:rsid w:val="00505C28"/>
    <w:rsid w:val="00511F9E"/>
    <w:rsid w:val="00516F72"/>
    <w:rsid w:val="00524E86"/>
    <w:rsid w:val="005301F0"/>
    <w:rsid w:val="0053481E"/>
    <w:rsid w:val="005455B0"/>
    <w:rsid w:val="00547832"/>
    <w:rsid w:val="005513B7"/>
    <w:rsid w:val="00552B97"/>
    <w:rsid w:val="0055566D"/>
    <w:rsid w:val="005633F8"/>
    <w:rsid w:val="00573EE9"/>
    <w:rsid w:val="0058471C"/>
    <w:rsid w:val="00592D6E"/>
    <w:rsid w:val="00595CAC"/>
    <w:rsid w:val="005A5460"/>
    <w:rsid w:val="005A6F86"/>
    <w:rsid w:val="005A7148"/>
    <w:rsid w:val="005B1700"/>
    <w:rsid w:val="005B44AD"/>
    <w:rsid w:val="005B4716"/>
    <w:rsid w:val="005B7979"/>
    <w:rsid w:val="005C75FA"/>
    <w:rsid w:val="005E272D"/>
    <w:rsid w:val="005F1568"/>
    <w:rsid w:val="005F320F"/>
    <w:rsid w:val="00600764"/>
    <w:rsid w:val="0060333F"/>
    <w:rsid w:val="00603B2C"/>
    <w:rsid w:val="00611830"/>
    <w:rsid w:val="00611EBC"/>
    <w:rsid w:val="00637CC6"/>
    <w:rsid w:val="0064611D"/>
    <w:rsid w:val="00646715"/>
    <w:rsid w:val="0065188A"/>
    <w:rsid w:val="00652CB5"/>
    <w:rsid w:val="00653710"/>
    <w:rsid w:val="00660CD8"/>
    <w:rsid w:val="00661432"/>
    <w:rsid w:val="00676080"/>
    <w:rsid w:val="006802D9"/>
    <w:rsid w:val="00680DA0"/>
    <w:rsid w:val="00686248"/>
    <w:rsid w:val="00697006"/>
    <w:rsid w:val="00697967"/>
    <w:rsid w:val="006A1DA3"/>
    <w:rsid w:val="006A2DB9"/>
    <w:rsid w:val="006A6579"/>
    <w:rsid w:val="006B3B1D"/>
    <w:rsid w:val="006B538A"/>
    <w:rsid w:val="006B6103"/>
    <w:rsid w:val="006C1F08"/>
    <w:rsid w:val="006D4FC1"/>
    <w:rsid w:val="006F0E96"/>
    <w:rsid w:val="006F2027"/>
    <w:rsid w:val="006F73B3"/>
    <w:rsid w:val="00705011"/>
    <w:rsid w:val="00716265"/>
    <w:rsid w:val="00727E05"/>
    <w:rsid w:val="007343DC"/>
    <w:rsid w:val="007479CF"/>
    <w:rsid w:val="00753413"/>
    <w:rsid w:val="007628AC"/>
    <w:rsid w:val="007628CD"/>
    <w:rsid w:val="00763053"/>
    <w:rsid w:val="007707F9"/>
    <w:rsid w:val="00771BC9"/>
    <w:rsid w:val="00772A1E"/>
    <w:rsid w:val="00776222"/>
    <w:rsid w:val="00780B13"/>
    <w:rsid w:val="00791B39"/>
    <w:rsid w:val="007941D6"/>
    <w:rsid w:val="007A4D0B"/>
    <w:rsid w:val="007A6708"/>
    <w:rsid w:val="007B2322"/>
    <w:rsid w:val="007C3132"/>
    <w:rsid w:val="007C346E"/>
    <w:rsid w:val="007D2134"/>
    <w:rsid w:val="007D2E04"/>
    <w:rsid w:val="007D36EA"/>
    <w:rsid w:val="007D490D"/>
    <w:rsid w:val="007E1B3C"/>
    <w:rsid w:val="007F0428"/>
    <w:rsid w:val="007F11AE"/>
    <w:rsid w:val="007F6EB3"/>
    <w:rsid w:val="007F7DAD"/>
    <w:rsid w:val="008022DD"/>
    <w:rsid w:val="008036ED"/>
    <w:rsid w:val="00804E67"/>
    <w:rsid w:val="00807D04"/>
    <w:rsid w:val="00810F68"/>
    <w:rsid w:val="00815A57"/>
    <w:rsid w:val="00821CBF"/>
    <w:rsid w:val="008232FC"/>
    <w:rsid w:val="0082359F"/>
    <w:rsid w:val="008269C3"/>
    <w:rsid w:val="00831CB7"/>
    <w:rsid w:val="008354D0"/>
    <w:rsid w:val="00836651"/>
    <w:rsid w:val="00847D94"/>
    <w:rsid w:val="00850658"/>
    <w:rsid w:val="0085148E"/>
    <w:rsid w:val="0085637A"/>
    <w:rsid w:val="00856E55"/>
    <w:rsid w:val="00857D5D"/>
    <w:rsid w:val="0086004D"/>
    <w:rsid w:val="008714F2"/>
    <w:rsid w:val="008724DC"/>
    <w:rsid w:val="008725CF"/>
    <w:rsid w:val="00880A84"/>
    <w:rsid w:val="00883881"/>
    <w:rsid w:val="00884A74"/>
    <w:rsid w:val="00895CCE"/>
    <w:rsid w:val="00897ABD"/>
    <w:rsid w:val="008A0407"/>
    <w:rsid w:val="008D0049"/>
    <w:rsid w:val="008E153F"/>
    <w:rsid w:val="008E27C0"/>
    <w:rsid w:val="008E52E5"/>
    <w:rsid w:val="008E7505"/>
    <w:rsid w:val="008F07E9"/>
    <w:rsid w:val="008F25AC"/>
    <w:rsid w:val="008F5E06"/>
    <w:rsid w:val="008F7F44"/>
    <w:rsid w:val="00901823"/>
    <w:rsid w:val="00904D10"/>
    <w:rsid w:val="00924A1F"/>
    <w:rsid w:val="00936058"/>
    <w:rsid w:val="00945BB2"/>
    <w:rsid w:val="0095128F"/>
    <w:rsid w:val="0095233F"/>
    <w:rsid w:val="00973EE8"/>
    <w:rsid w:val="00985F0F"/>
    <w:rsid w:val="009868A9"/>
    <w:rsid w:val="009A1830"/>
    <w:rsid w:val="009A7A41"/>
    <w:rsid w:val="009D3275"/>
    <w:rsid w:val="009D5606"/>
    <w:rsid w:val="009F4B65"/>
    <w:rsid w:val="00A009E2"/>
    <w:rsid w:val="00A13B63"/>
    <w:rsid w:val="00A143CC"/>
    <w:rsid w:val="00A24D78"/>
    <w:rsid w:val="00A3307B"/>
    <w:rsid w:val="00A36DB9"/>
    <w:rsid w:val="00A73FA0"/>
    <w:rsid w:val="00A7536C"/>
    <w:rsid w:val="00A80436"/>
    <w:rsid w:val="00A8206D"/>
    <w:rsid w:val="00A84F48"/>
    <w:rsid w:val="00A907F3"/>
    <w:rsid w:val="00A92039"/>
    <w:rsid w:val="00AA5DE4"/>
    <w:rsid w:val="00AC2CAD"/>
    <w:rsid w:val="00AC391B"/>
    <w:rsid w:val="00AD5A59"/>
    <w:rsid w:val="00AD7F6B"/>
    <w:rsid w:val="00AE01A3"/>
    <w:rsid w:val="00AE506C"/>
    <w:rsid w:val="00AE517B"/>
    <w:rsid w:val="00AE5FE8"/>
    <w:rsid w:val="00AE7C5D"/>
    <w:rsid w:val="00AF2929"/>
    <w:rsid w:val="00AF5FF5"/>
    <w:rsid w:val="00B0237B"/>
    <w:rsid w:val="00B054B1"/>
    <w:rsid w:val="00B06FF8"/>
    <w:rsid w:val="00B07A26"/>
    <w:rsid w:val="00B179B8"/>
    <w:rsid w:val="00B33C89"/>
    <w:rsid w:val="00B34DEF"/>
    <w:rsid w:val="00B36EAB"/>
    <w:rsid w:val="00B4630F"/>
    <w:rsid w:val="00B55AAF"/>
    <w:rsid w:val="00B62D2E"/>
    <w:rsid w:val="00B6560B"/>
    <w:rsid w:val="00B73D11"/>
    <w:rsid w:val="00B82E8F"/>
    <w:rsid w:val="00B84AB5"/>
    <w:rsid w:val="00B91D6B"/>
    <w:rsid w:val="00B91DD4"/>
    <w:rsid w:val="00B94CD5"/>
    <w:rsid w:val="00B94D0A"/>
    <w:rsid w:val="00BA2766"/>
    <w:rsid w:val="00BA2AB6"/>
    <w:rsid w:val="00BA67E0"/>
    <w:rsid w:val="00BB3BD8"/>
    <w:rsid w:val="00BB4496"/>
    <w:rsid w:val="00BB471E"/>
    <w:rsid w:val="00BB5F3F"/>
    <w:rsid w:val="00BC17EC"/>
    <w:rsid w:val="00BC33E6"/>
    <w:rsid w:val="00BC5052"/>
    <w:rsid w:val="00BD6EAA"/>
    <w:rsid w:val="00BE351A"/>
    <w:rsid w:val="00BE6D55"/>
    <w:rsid w:val="00BF3369"/>
    <w:rsid w:val="00C06DEE"/>
    <w:rsid w:val="00C10F2E"/>
    <w:rsid w:val="00C1256C"/>
    <w:rsid w:val="00C1545C"/>
    <w:rsid w:val="00C15C70"/>
    <w:rsid w:val="00C17C77"/>
    <w:rsid w:val="00C33505"/>
    <w:rsid w:val="00C34133"/>
    <w:rsid w:val="00C4420F"/>
    <w:rsid w:val="00C53680"/>
    <w:rsid w:val="00C57103"/>
    <w:rsid w:val="00C751FE"/>
    <w:rsid w:val="00C80154"/>
    <w:rsid w:val="00C97027"/>
    <w:rsid w:val="00CB6EB4"/>
    <w:rsid w:val="00CD2BE2"/>
    <w:rsid w:val="00CD4DD7"/>
    <w:rsid w:val="00CF3CAA"/>
    <w:rsid w:val="00D07B96"/>
    <w:rsid w:val="00D10715"/>
    <w:rsid w:val="00D13AAB"/>
    <w:rsid w:val="00D34487"/>
    <w:rsid w:val="00D54557"/>
    <w:rsid w:val="00D56D73"/>
    <w:rsid w:val="00D64213"/>
    <w:rsid w:val="00D661BE"/>
    <w:rsid w:val="00D70439"/>
    <w:rsid w:val="00D71531"/>
    <w:rsid w:val="00D851F4"/>
    <w:rsid w:val="00D8522C"/>
    <w:rsid w:val="00D874F1"/>
    <w:rsid w:val="00D90C6A"/>
    <w:rsid w:val="00DA0A88"/>
    <w:rsid w:val="00DA14EC"/>
    <w:rsid w:val="00DA1EB9"/>
    <w:rsid w:val="00DA4533"/>
    <w:rsid w:val="00DB0B87"/>
    <w:rsid w:val="00DB2D86"/>
    <w:rsid w:val="00DC1582"/>
    <w:rsid w:val="00DC73BF"/>
    <w:rsid w:val="00DD0F00"/>
    <w:rsid w:val="00DD3C33"/>
    <w:rsid w:val="00DF09B0"/>
    <w:rsid w:val="00DF2C7F"/>
    <w:rsid w:val="00DF47B3"/>
    <w:rsid w:val="00DF4D4C"/>
    <w:rsid w:val="00DF51EB"/>
    <w:rsid w:val="00E00A96"/>
    <w:rsid w:val="00E03294"/>
    <w:rsid w:val="00E11EC0"/>
    <w:rsid w:val="00E12DDD"/>
    <w:rsid w:val="00E23F72"/>
    <w:rsid w:val="00E255CE"/>
    <w:rsid w:val="00E37621"/>
    <w:rsid w:val="00E402C6"/>
    <w:rsid w:val="00E42975"/>
    <w:rsid w:val="00E46A64"/>
    <w:rsid w:val="00E55247"/>
    <w:rsid w:val="00E90EFB"/>
    <w:rsid w:val="00EA1165"/>
    <w:rsid w:val="00EA5E8B"/>
    <w:rsid w:val="00EC0752"/>
    <w:rsid w:val="00EF4693"/>
    <w:rsid w:val="00EF6B4B"/>
    <w:rsid w:val="00F010CF"/>
    <w:rsid w:val="00F17FB2"/>
    <w:rsid w:val="00F20221"/>
    <w:rsid w:val="00F25B86"/>
    <w:rsid w:val="00F36D08"/>
    <w:rsid w:val="00F445ED"/>
    <w:rsid w:val="00F45B1D"/>
    <w:rsid w:val="00F47107"/>
    <w:rsid w:val="00F57B19"/>
    <w:rsid w:val="00F6712A"/>
    <w:rsid w:val="00F812C5"/>
    <w:rsid w:val="00F830EB"/>
    <w:rsid w:val="00F91B25"/>
    <w:rsid w:val="00FA50B5"/>
    <w:rsid w:val="00FB186B"/>
    <w:rsid w:val="00FC0F7C"/>
    <w:rsid w:val="00FC19B5"/>
    <w:rsid w:val="00FC2AAC"/>
    <w:rsid w:val="00FC31CD"/>
    <w:rsid w:val="00FD3E26"/>
    <w:rsid w:val="00FD7388"/>
    <w:rsid w:val="00FE0B68"/>
    <w:rsid w:val="00FF19AB"/>
    <w:rsid w:val="00FF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6195"/>
  <w15:chartTrackingRefBased/>
  <w15:docId w15:val="{84FD7C10-C4B6-404A-8275-E50AD8EE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DB0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0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0B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0B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0B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0B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0B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0B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0B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0B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0B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0B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0B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0B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0B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0B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0B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0B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0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0B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0B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0B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0B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0B87"/>
    <w:rPr>
      <w:i/>
      <w:iCs/>
      <w:color w:val="404040" w:themeColor="text1" w:themeTint="BF"/>
    </w:rPr>
  </w:style>
  <w:style w:type="paragraph" w:styleId="Sraopastraipa">
    <w:name w:val="List Paragraph"/>
    <w:basedOn w:val="prastasis"/>
    <w:uiPriority w:val="1"/>
    <w:qFormat/>
    <w:rsid w:val="00DB0B87"/>
    <w:pPr>
      <w:ind w:left="720"/>
      <w:contextualSpacing/>
    </w:pPr>
  </w:style>
  <w:style w:type="character" w:styleId="Rykuspabraukimas">
    <w:name w:val="Intense Emphasis"/>
    <w:basedOn w:val="Numatytasispastraiposriftas"/>
    <w:uiPriority w:val="21"/>
    <w:qFormat/>
    <w:rsid w:val="00DB0B87"/>
    <w:rPr>
      <w:i/>
      <w:iCs/>
      <w:color w:val="0F4761" w:themeColor="accent1" w:themeShade="BF"/>
    </w:rPr>
  </w:style>
  <w:style w:type="paragraph" w:styleId="Iskirtacitata">
    <w:name w:val="Intense Quote"/>
    <w:basedOn w:val="prastasis"/>
    <w:next w:val="prastasis"/>
    <w:link w:val="IskirtacitataDiagrama"/>
    <w:uiPriority w:val="30"/>
    <w:qFormat/>
    <w:rsid w:val="00DB0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0B87"/>
    <w:rPr>
      <w:i/>
      <w:iCs/>
      <w:color w:val="0F4761" w:themeColor="accent1" w:themeShade="BF"/>
    </w:rPr>
  </w:style>
  <w:style w:type="character" w:styleId="Rykinuoroda">
    <w:name w:val="Intense Reference"/>
    <w:basedOn w:val="Numatytasispastraiposriftas"/>
    <w:uiPriority w:val="32"/>
    <w:qFormat/>
    <w:rsid w:val="00DB0B87"/>
    <w:rPr>
      <w:b/>
      <w:bCs/>
      <w:smallCaps/>
      <w:color w:val="0F4761" w:themeColor="accent1" w:themeShade="BF"/>
      <w:spacing w:val="5"/>
    </w:rPr>
  </w:style>
  <w:style w:type="numbering" w:customStyle="1" w:styleId="NoList1">
    <w:name w:val="No List1"/>
    <w:next w:val="Sraonra"/>
    <w:uiPriority w:val="99"/>
    <w:semiHidden/>
    <w:unhideWhenUsed/>
    <w:rsid w:val="00E402C6"/>
  </w:style>
  <w:style w:type="paragraph" w:customStyle="1" w:styleId="msonormal0">
    <w:name w:val="msonormal"/>
    <w:basedOn w:val="prastasis"/>
    <w:rsid w:val="00E402C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1"/>
    <w:semiHidden/>
    <w:unhideWhenUsed/>
    <w:qFormat/>
    <w:rsid w:val="00E402C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PagrindinistekstasDiagrama">
    <w:name w:val="Pagrindinis tekstas Diagrama"/>
    <w:basedOn w:val="Numatytasispastraiposriftas"/>
    <w:link w:val="Pagrindinistekstas"/>
    <w:uiPriority w:val="1"/>
    <w:semiHidden/>
    <w:rsid w:val="00E402C6"/>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E402C6"/>
    <w:pPr>
      <w:widowControl w:val="0"/>
      <w:autoSpaceDE w:val="0"/>
      <w:autoSpaceDN w:val="0"/>
      <w:spacing w:after="0" w:line="232" w:lineRule="exact"/>
      <w:ind w:left="108"/>
    </w:pPr>
    <w:rPr>
      <w:rFonts w:ascii="Times New Roman" w:eastAsia="Times New Roman" w:hAnsi="Times New Roman" w:cs="Times New Roman"/>
      <w:kern w:val="0"/>
      <w:sz w:val="22"/>
      <w:szCs w:val="22"/>
      <w14:ligatures w14:val="none"/>
    </w:rPr>
  </w:style>
  <w:style w:type="numbering" w:customStyle="1" w:styleId="NoList2">
    <w:name w:val="No List2"/>
    <w:next w:val="Sraonra"/>
    <w:uiPriority w:val="99"/>
    <w:semiHidden/>
    <w:unhideWhenUsed/>
    <w:rsid w:val="004F1CFC"/>
  </w:style>
  <w:style w:type="character" w:styleId="Komentaronuoroda">
    <w:name w:val="annotation reference"/>
    <w:basedOn w:val="Numatytasispastraiposriftas"/>
    <w:uiPriority w:val="99"/>
    <w:semiHidden/>
    <w:unhideWhenUsed/>
    <w:rsid w:val="00831CB7"/>
    <w:rPr>
      <w:sz w:val="16"/>
      <w:szCs w:val="16"/>
    </w:rPr>
  </w:style>
  <w:style w:type="paragraph" w:styleId="Komentarotekstas">
    <w:name w:val="annotation text"/>
    <w:basedOn w:val="prastasis"/>
    <w:link w:val="KomentarotekstasDiagrama"/>
    <w:uiPriority w:val="99"/>
    <w:unhideWhenUsed/>
    <w:rsid w:val="00831C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1CB7"/>
    <w:rPr>
      <w:sz w:val="20"/>
      <w:szCs w:val="20"/>
    </w:rPr>
  </w:style>
  <w:style w:type="paragraph" w:styleId="Komentarotema">
    <w:name w:val="annotation subject"/>
    <w:basedOn w:val="Komentarotekstas"/>
    <w:next w:val="Komentarotekstas"/>
    <w:link w:val="KomentarotemaDiagrama"/>
    <w:uiPriority w:val="99"/>
    <w:semiHidden/>
    <w:unhideWhenUsed/>
    <w:rsid w:val="00831CB7"/>
    <w:rPr>
      <w:b/>
      <w:bCs/>
    </w:rPr>
  </w:style>
  <w:style w:type="character" w:customStyle="1" w:styleId="KomentarotemaDiagrama">
    <w:name w:val="Komentaro tema Diagrama"/>
    <w:basedOn w:val="KomentarotekstasDiagrama"/>
    <w:link w:val="Komentarotema"/>
    <w:uiPriority w:val="99"/>
    <w:semiHidden/>
    <w:rsid w:val="00831CB7"/>
    <w:rPr>
      <w:b/>
      <w:bCs/>
      <w:sz w:val="20"/>
      <w:szCs w:val="20"/>
    </w:rPr>
  </w:style>
  <w:style w:type="paragraph" w:styleId="Debesliotekstas">
    <w:name w:val="Balloon Text"/>
    <w:basedOn w:val="prastasis"/>
    <w:link w:val="DebesliotekstasDiagrama"/>
    <w:uiPriority w:val="99"/>
    <w:semiHidden/>
    <w:unhideWhenUsed/>
    <w:rsid w:val="009868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68A9"/>
    <w:rPr>
      <w:rFonts w:ascii="Segoe UI" w:hAnsi="Segoe UI" w:cs="Segoe UI"/>
      <w:sz w:val="18"/>
      <w:szCs w:val="18"/>
      <w:lang w:val="lt-LT"/>
    </w:rPr>
  </w:style>
  <w:style w:type="paragraph" w:customStyle="1" w:styleId="BTEMEASMCA">
    <w:name w:val="BT EMEA_SMCA"/>
    <w:basedOn w:val="prastasis"/>
    <w:autoRedefine/>
    <w:rsid w:val="00040DB0"/>
    <w:pPr>
      <w:tabs>
        <w:tab w:val="left" w:pos="567"/>
      </w:tabs>
      <w:spacing w:after="0" w:line="240" w:lineRule="auto"/>
    </w:pPr>
    <w:rPr>
      <w:rFonts w:ascii="Times New Roman" w:eastAsia="Times New Roman" w:hAnsi="Times New Roman" w:cs="Times New Roman"/>
      <w:iCs/>
      <w:kern w:val="0"/>
      <w:sz w:val="22"/>
      <w:szCs w:val="22"/>
      <w14:ligatures w14:val="none"/>
    </w:rPr>
  </w:style>
  <w:style w:type="paragraph" w:styleId="Pataisymai">
    <w:name w:val="Revision"/>
    <w:hidden/>
    <w:uiPriority w:val="99"/>
    <w:semiHidden/>
    <w:rsid w:val="0014209A"/>
    <w:pPr>
      <w:spacing w:after="0" w:line="240" w:lineRule="auto"/>
    </w:pPr>
    <w:rPr>
      <w:lang w:val="lt-LT"/>
    </w:rPr>
  </w:style>
  <w:style w:type="paragraph" w:styleId="prastasiniatinklio">
    <w:name w:val="Normal (Web)"/>
    <w:basedOn w:val="prastasis"/>
    <w:uiPriority w:val="99"/>
    <w:semiHidden/>
    <w:unhideWhenUsed/>
    <w:rsid w:val="00E11E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375">
      <w:bodyDiv w:val="1"/>
      <w:marLeft w:val="0"/>
      <w:marRight w:val="0"/>
      <w:marTop w:val="0"/>
      <w:marBottom w:val="0"/>
      <w:divBdr>
        <w:top w:val="none" w:sz="0" w:space="0" w:color="auto"/>
        <w:left w:val="none" w:sz="0" w:space="0" w:color="auto"/>
        <w:bottom w:val="none" w:sz="0" w:space="0" w:color="auto"/>
        <w:right w:val="none" w:sz="0" w:space="0" w:color="auto"/>
      </w:divBdr>
    </w:div>
    <w:div w:id="133983298">
      <w:bodyDiv w:val="1"/>
      <w:marLeft w:val="0"/>
      <w:marRight w:val="0"/>
      <w:marTop w:val="0"/>
      <w:marBottom w:val="0"/>
      <w:divBdr>
        <w:top w:val="none" w:sz="0" w:space="0" w:color="auto"/>
        <w:left w:val="none" w:sz="0" w:space="0" w:color="auto"/>
        <w:bottom w:val="none" w:sz="0" w:space="0" w:color="auto"/>
        <w:right w:val="none" w:sz="0" w:space="0" w:color="auto"/>
      </w:divBdr>
    </w:div>
    <w:div w:id="183635987">
      <w:bodyDiv w:val="1"/>
      <w:marLeft w:val="0"/>
      <w:marRight w:val="0"/>
      <w:marTop w:val="0"/>
      <w:marBottom w:val="0"/>
      <w:divBdr>
        <w:top w:val="none" w:sz="0" w:space="0" w:color="auto"/>
        <w:left w:val="none" w:sz="0" w:space="0" w:color="auto"/>
        <w:bottom w:val="none" w:sz="0" w:space="0" w:color="auto"/>
        <w:right w:val="none" w:sz="0" w:space="0" w:color="auto"/>
      </w:divBdr>
    </w:div>
    <w:div w:id="338431862">
      <w:bodyDiv w:val="1"/>
      <w:marLeft w:val="0"/>
      <w:marRight w:val="0"/>
      <w:marTop w:val="0"/>
      <w:marBottom w:val="0"/>
      <w:divBdr>
        <w:top w:val="none" w:sz="0" w:space="0" w:color="auto"/>
        <w:left w:val="none" w:sz="0" w:space="0" w:color="auto"/>
        <w:bottom w:val="none" w:sz="0" w:space="0" w:color="auto"/>
        <w:right w:val="none" w:sz="0" w:space="0" w:color="auto"/>
      </w:divBdr>
    </w:div>
    <w:div w:id="515000458">
      <w:bodyDiv w:val="1"/>
      <w:marLeft w:val="0"/>
      <w:marRight w:val="0"/>
      <w:marTop w:val="0"/>
      <w:marBottom w:val="0"/>
      <w:divBdr>
        <w:top w:val="none" w:sz="0" w:space="0" w:color="auto"/>
        <w:left w:val="none" w:sz="0" w:space="0" w:color="auto"/>
        <w:bottom w:val="none" w:sz="0" w:space="0" w:color="auto"/>
        <w:right w:val="none" w:sz="0" w:space="0" w:color="auto"/>
      </w:divBdr>
    </w:div>
    <w:div w:id="1218517030">
      <w:bodyDiv w:val="1"/>
      <w:marLeft w:val="0"/>
      <w:marRight w:val="0"/>
      <w:marTop w:val="0"/>
      <w:marBottom w:val="0"/>
      <w:divBdr>
        <w:top w:val="none" w:sz="0" w:space="0" w:color="auto"/>
        <w:left w:val="none" w:sz="0" w:space="0" w:color="auto"/>
        <w:bottom w:val="none" w:sz="0" w:space="0" w:color="auto"/>
        <w:right w:val="none" w:sz="0" w:space="0" w:color="auto"/>
      </w:divBdr>
    </w:div>
    <w:div w:id="1472598251">
      <w:bodyDiv w:val="1"/>
      <w:marLeft w:val="0"/>
      <w:marRight w:val="0"/>
      <w:marTop w:val="0"/>
      <w:marBottom w:val="0"/>
      <w:divBdr>
        <w:top w:val="none" w:sz="0" w:space="0" w:color="auto"/>
        <w:left w:val="none" w:sz="0" w:space="0" w:color="auto"/>
        <w:bottom w:val="none" w:sz="0" w:space="0" w:color="auto"/>
        <w:right w:val="none" w:sz="0" w:space="0" w:color="auto"/>
      </w:divBdr>
    </w:div>
    <w:div w:id="1555968645">
      <w:bodyDiv w:val="1"/>
      <w:marLeft w:val="0"/>
      <w:marRight w:val="0"/>
      <w:marTop w:val="0"/>
      <w:marBottom w:val="0"/>
      <w:divBdr>
        <w:top w:val="none" w:sz="0" w:space="0" w:color="auto"/>
        <w:left w:val="none" w:sz="0" w:space="0" w:color="auto"/>
        <w:bottom w:val="none" w:sz="0" w:space="0" w:color="auto"/>
        <w:right w:val="none" w:sz="0" w:space="0" w:color="auto"/>
      </w:divBdr>
    </w:div>
    <w:div w:id="1644118733">
      <w:bodyDiv w:val="1"/>
      <w:marLeft w:val="0"/>
      <w:marRight w:val="0"/>
      <w:marTop w:val="0"/>
      <w:marBottom w:val="0"/>
      <w:divBdr>
        <w:top w:val="none" w:sz="0" w:space="0" w:color="auto"/>
        <w:left w:val="none" w:sz="0" w:space="0" w:color="auto"/>
        <w:bottom w:val="none" w:sz="0" w:space="0" w:color="auto"/>
        <w:right w:val="none" w:sz="0" w:space="0" w:color="auto"/>
      </w:divBdr>
    </w:div>
    <w:div w:id="1847473391">
      <w:bodyDiv w:val="1"/>
      <w:marLeft w:val="0"/>
      <w:marRight w:val="0"/>
      <w:marTop w:val="0"/>
      <w:marBottom w:val="0"/>
      <w:divBdr>
        <w:top w:val="none" w:sz="0" w:space="0" w:color="auto"/>
        <w:left w:val="none" w:sz="0" w:space="0" w:color="auto"/>
        <w:bottom w:val="none" w:sz="0" w:space="0" w:color="auto"/>
        <w:right w:val="none" w:sz="0" w:space="0" w:color="auto"/>
      </w:divBdr>
    </w:div>
    <w:div w:id="1847480815">
      <w:bodyDiv w:val="1"/>
      <w:marLeft w:val="0"/>
      <w:marRight w:val="0"/>
      <w:marTop w:val="0"/>
      <w:marBottom w:val="0"/>
      <w:divBdr>
        <w:top w:val="none" w:sz="0" w:space="0" w:color="auto"/>
        <w:left w:val="none" w:sz="0" w:space="0" w:color="auto"/>
        <w:bottom w:val="none" w:sz="0" w:space="0" w:color="auto"/>
        <w:right w:val="none" w:sz="0" w:space="0" w:color="auto"/>
      </w:divBdr>
    </w:div>
    <w:div w:id="19096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289B1-4079-427B-870D-F761B58D8350}">
  <ds:schemaRefs>
    <ds:schemaRef ds:uri="http://schemas.microsoft.com/sharepoint/v3/contenttype/forms"/>
  </ds:schemaRefs>
</ds:datastoreItem>
</file>

<file path=customXml/itemProps2.xml><?xml version="1.0" encoding="utf-8"?>
<ds:datastoreItem xmlns:ds="http://schemas.openxmlformats.org/officeDocument/2006/customXml" ds:itemID="{9D4320D2-995E-4769-97F0-E4260DBD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392D7-9EA1-4963-91E4-670794B6A6C1}">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38970</Words>
  <Characters>22214</Characters>
  <Application>Microsoft Office Word</Application>
  <DocSecurity>0</DocSecurity>
  <Lines>185</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Birutė Valkauskaitė</cp:lastModifiedBy>
  <cp:revision>2</cp:revision>
  <dcterms:created xsi:type="dcterms:W3CDTF">2025-05-29T09:55:00Z</dcterms:created>
  <dcterms:modified xsi:type="dcterms:W3CDTF">2025-05-29T09:55:00Z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