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283F1" w14:textId="77777777" w:rsidR="00283AE7" w:rsidRPr="00DB2F70" w:rsidRDefault="00283AE7" w:rsidP="00283AE7">
      <w:pPr>
        <w:spacing w:after="0" w:line="240" w:lineRule="auto"/>
        <w:rPr>
          <w:rFonts w:ascii="Times New Roman" w:eastAsia="Times New Roman" w:hAnsi="Times New Roman" w:cs="Times New Roman"/>
          <w:lang w:val="lt-LT" w:eastAsia="lt-LT"/>
        </w:rPr>
      </w:pPr>
    </w:p>
    <w:p w14:paraId="34908D6D"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798E8AC3"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607C689B"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0810C7A6"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3C2AB6CC"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78112B5D"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7BF702E9"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474BCF8C"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6047C3EE"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40D8BC8C"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2E7C5235"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7BC18417" w14:textId="77777777" w:rsidR="00A06FAF" w:rsidRPr="00DB2F70" w:rsidRDefault="00A06FAF" w:rsidP="00283AE7">
      <w:pPr>
        <w:spacing w:after="0" w:line="240" w:lineRule="auto"/>
        <w:rPr>
          <w:rFonts w:ascii="Times New Roman" w:eastAsia="Times New Roman" w:hAnsi="Times New Roman" w:cs="Times New Roman"/>
          <w:lang w:val="lt-LT" w:eastAsia="lt-LT"/>
        </w:rPr>
      </w:pPr>
    </w:p>
    <w:p w14:paraId="07CCB50E"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534AA158"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711C7CD7"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6CEE3612"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099D3506"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16ACA03A" w14:textId="77777777" w:rsidR="00A06FAF" w:rsidRPr="00A06FAF" w:rsidRDefault="00A06FAF" w:rsidP="00283AE7">
      <w:pPr>
        <w:spacing w:after="0" w:line="240" w:lineRule="auto"/>
        <w:rPr>
          <w:rFonts w:ascii="Times New Roman" w:eastAsia="Times New Roman" w:hAnsi="Times New Roman" w:cs="Times New Roman"/>
          <w:lang w:val="lt-LT" w:eastAsia="lt-LT"/>
        </w:rPr>
      </w:pPr>
    </w:p>
    <w:p w14:paraId="4050D8B2" w14:textId="77777777" w:rsidR="00A06FAF" w:rsidRPr="00A06FAF" w:rsidRDefault="00A06FAF" w:rsidP="00283AE7">
      <w:pPr>
        <w:spacing w:after="0" w:line="240" w:lineRule="auto"/>
        <w:rPr>
          <w:rFonts w:ascii="Times New Roman" w:eastAsia="Times New Roman" w:hAnsi="Times New Roman" w:cs="Times New Roman"/>
          <w:lang w:val="lt-LT" w:eastAsia="lt-LT"/>
        </w:rPr>
      </w:pPr>
    </w:p>
    <w:p w14:paraId="3CD99EF5" w14:textId="77777777" w:rsidR="00A06FAF" w:rsidRPr="00A06FAF" w:rsidRDefault="00A06FAF" w:rsidP="00283AE7">
      <w:pPr>
        <w:spacing w:after="0" w:line="240" w:lineRule="auto"/>
        <w:rPr>
          <w:rFonts w:ascii="Times New Roman" w:eastAsia="Times New Roman" w:hAnsi="Times New Roman" w:cs="Times New Roman"/>
          <w:lang w:val="lt-LT" w:eastAsia="lt-LT"/>
        </w:rPr>
      </w:pPr>
    </w:p>
    <w:p w14:paraId="6F07CA9E" w14:textId="77777777" w:rsidR="00283AE7" w:rsidRPr="00A06FAF" w:rsidRDefault="00283AE7" w:rsidP="00283AE7">
      <w:pPr>
        <w:spacing w:after="0" w:line="240" w:lineRule="auto"/>
        <w:jc w:val="center"/>
        <w:outlineLvl w:val="0"/>
        <w:rPr>
          <w:rFonts w:ascii="Times New Roman" w:eastAsia="Times New Roman" w:hAnsi="Times New Roman" w:cs="Times New Roman"/>
          <w:b/>
          <w:kern w:val="28"/>
          <w:lang w:val="lt-LT" w:eastAsia="lt-LT"/>
        </w:rPr>
      </w:pPr>
    </w:p>
    <w:p w14:paraId="18F50C62" w14:textId="77777777" w:rsidR="00283AE7" w:rsidRPr="00A06FAF" w:rsidRDefault="00283AE7" w:rsidP="00283AE7">
      <w:pPr>
        <w:spacing w:after="0" w:line="240" w:lineRule="auto"/>
        <w:jc w:val="center"/>
        <w:outlineLvl w:val="0"/>
        <w:rPr>
          <w:rFonts w:ascii="Times New Roman" w:eastAsia="Times New Roman" w:hAnsi="Times New Roman" w:cs="Times New Roman"/>
          <w:b/>
          <w:kern w:val="28"/>
          <w:lang w:val="lt-LT" w:eastAsia="lt-LT"/>
        </w:rPr>
      </w:pPr>
      <w:r w:rsidRPr="00A06FAF">
        <w:rPr>
          <w:rFonts w:ascii="Times New Roman" w:eastAsia="Times New Roman" w:hAnsi="Times New Roman" w:cs="Times New Roman"/>
          <w:b/>
          <w:kern w:val="28"/>
          <w:lang w:val="lt-LT" w:eastAsia="lt-LT"/>
        </w:rPr>
        <w:t>B. PAKUOTĖS LAPELIS</w:t>
      </w:r>
    </w:p>
    <w:p w14:paraId="0BE8BE2F" w14:textId="77777777" w:rsidR="00283AE7" w:rsidRPr="00A06FAF" w:rsidRDefault="00283AE7" w:rsidP="00283AE7">
      <w:pPr>
        <w:spacing w:after="0" w:line="240" w:lineRule="auto"/>
        <w:jc w:val="center"/>
        <w:outlineLvl w:val="0"/>
        <w:rPr>
          <w:rFonts w:ascii="Times New Roman" w:eastAsia="Times New Roman" w:hAnsi="Times New Roman" w:cs="Times New Roman"/>
          <w:b/>
          <w:kern w:val="28"/>
          <w:lang w:val="lt-LT" w:eastAsia="lt-LT"/>
        </w:rPr>
      </w:pPr>
    </w:p>
    <w:p w14:paraId="7AD4B57C" w14:textId="77777777" w:rsidR="00283AE7" w:rsidRPr="00A06FAF" w:rsidRDefault="00283AE7" w:rsidP="00283AE7">
      <w:pPr>
        <w:spacing w:after="0" w:line="240" w:lineRule="auto"/>
        <w:jc w:val="center"/>
        <w:rPr>
          <w:rFonts w:ascii="Times New Roman" w:eastAsia="Times New Roman" w:hAnsi="Times New Roman" w:cs="Times New Roman"/>
          <w:b/>
          <w:lang w:val="lt-LT" w:eastAsia="lt-LT"/>
        </w:rPr>
      </w:pPr>
      <w:r w:rsidRPr="00A06FAF">
        <w:rPr>
          <w:rFonts w:ascii="Times New Roman" w:eastAsia="Times New Roman" w:hAnsi="Times New Roman" w:cs="Times New Roman"/>
          <w:lang w:val="lt-LT" w:eastAsia="lt-LT"/>
        </w:rPr>
        <w:br w:type="page"/>
      </w:r>
      <w:r w:rsidRPr="00A06FAF">
        <w:rPr>
          <w:rFonts w:ascii="Times New Roman" w:eastAsia="Times New Roman" w:hAnsi="Times New Roman" w:cs="Times New Roman"/>
          <w:b/>
          <w:lang w:val="lt-LT" w:eastAsia="lt-LT"/>
        </w:rPr>
        <w:lastRenderedPageBreak/>
        <w:t>Pakuotės lapelis: informacija vartotojui</w:t>
      </w:r>
    </w:p>
    <w:p w14:paraId="4D4360E3" w14:textId="77777777" w:rsidR="00283AE7" w:rsidRPr="00A06FAF" w:rsidRDefault="00283AE7" w:rsidP="00283AE7">
      <w:pPr>
        <w:spacing w:after="0" w:line="240" w:lineRule="auto"/>
        <w:jc w:val="center"/>
        <w:rPr>
          <w:rFonts w:ascii="Times New Roman" w:eastAsia="Times New Roman" w:hAnsi="Times New Roman" w:cs="Times New Roman"/>
          <w:b/>
          <w:bCs/>
          <w:lang w:val="lt-LT" w:eastAsia="lt-LT"/>
        </w:rPr>
      </w:pPr>
    </w:p>
    <w:p w14:paraId="2CE8D4A2" w14:textId="77777777" w:rsidR="00283AE7" w:rsidRPr="00A06FAF" w:rsidRDefault="00283AE7" w:rsidP="00283AE7">
      <w:pPr>
        <w:spacing w:after="0" w:line="240" w:lineRule="auto"/>
        <w:jc w:val="center"/>
        <w:rPr>
          <w:rFonts w:ascii="Times New Roman" w:eastAsia="Times New Roman" w:hAnsi="Times New Roman" w:cs="Times New Roman"/>
          <w:b/>
          <w:bCs/>
          <w:lang w:val="lt-LT" w:eastAsia="lt-LT"/>
        </w:rPr>
      </w:pPr>
      <w:proofErr w:type="spellStart"/>
      <w:r w:rsidRPr="00A06FAF">
        <w:rPr>
          <w:rFonts w:ascii="Times New Roman" w:eastAsia="Times New Roman" w:hAnsi="Times New Roman" w:cs="Times New Roman"/>
          <w:b/>
          <w:bCs/>
          <w:lang w:val="lt-LT" w:eastAsia="lt-LT"/>
        </w:rPr>
        <w:t>Fraxiparine</w:t>
      </w:r>
      <w:proofErr w:type="spellEnd"/>
      <w:r w:rsidRPr="00A06FAF">
        <w:rPr>
          <w:rFonts w:ascii="Times New Roman" w:eastAsia="Times New Roman" w:hAnsi="Times New Roman" w:cs="Times New Roman"/>
          <w:b/>
          <w:bCs/>
          <w:lang w:val="lt-LT" w:eastAsia="lt-LT"/>
        </w:rPr>
        <w:t> 2850 </w:t>
      </w:r>
      <w:proofErr w:type="spellStart"/>
      <w:r w:rsidRPr="00A06FAF">
        <w:rPr>
          <w:rFonts w:ascii="Times New Roman" w:eastAsia="Times New Roman" w:hAnsi="Times New Roman" w:cs="Times New Roman"/>
          <w:b/>
          <w:bCs/>
          <w:lang w:val="lt-LT" w:eastAsia="lt-LT"/>
        </w:rPr>
        <w:t>anti-Xa</w:t>
      </w:r>
      <w:proofErr w:type="spellEnd"/>
      <w:r w:rsidRPr="00A06FAF">
        <w:rPr>
          <w:rFonts w:ascii="Times New Roman" w:eastAsia="Times New Roman" w:hAnsi="Times New Roman" w:cs="Times New Roman"/>
          <w:b/>
          <w:bCs/>
          <w:lang w:val="lt-LT" w:eastAsia="lt-LT"/>
        </w:rPr>
        <w:t> TV/0,3 ml injekcinis tirpalas</w:t>
      </w:r>
    </w:p>
    <w:p w14:paraId="7B322177" w14:textId="77777777" w:rsidR="00283AE7" w:rsidRPr="00A06FAF" w:rsidRDefault="00283AE7" w:rsidP="00283AE7">
      <w:pPr>
        <w:spacing w:after="0" w:line="240" w:lineRule="auto"/>
        <w:jc w:val="center"/>
        <w:rPr>
          <w:rFonts w:ascii="Times New Roman" w:eastAsia="Times New Roman" w:hAnsi="Times New Roman" w:cs="Times New Roman"/>
          <w:lang w:val="lt-LT" w:eastAsia="lt-LT"/>
        </w:rPr>
      </w:pPr>
      <w:proofErr w:type="spellStart"/>
      <w:r w:rsidRPr="00A06FAF">
        <w:rPr>
          <w:rFonts w:ascii="Times New Roman" w:eastAsia="Times New Roman" w:hAnsi="Times New Roman" w:cs="Times New Roman"/>
          <w:lang w:val="lt-LT" w:eastAsia="lt-LT"/>
        </w:rPr>
        <w:t>nadroparino</w:t>
      </w:r>
      <w:proofErr w:type="spellEnd"/>
      <w:r w:rsidRPr="00A06FAF">
        <w:rPr>
          <w:rFonts w:ascii="Times New Roman" w:eastAsia="Times New Roman" w:hAnsi="Times New Roman" w:cs="Times New Roman"/>
          <w:lang w:val="lt-LT" w:eastAsia="lt-LT"/>
        </w:rPr>
        <w:t xml:space="preserve"> kalcio druska </w:t>
      </w:r>
    </w:p>
    <w:p w14:paraId="4D3AD188" w14:textId="77777777" w:rsidR="00283AE7" w:rsidRPr="00A06FAF" w:rsidRDefault="00283AE7" w:rsidP="00283AE7">
      <w:pPr>
        <w:spacing w:after="0" w:line="240" w:lineRule="auto"/>
        <w:ind w:left="567" w:hanging="567"/>
        <w:jc w:val="center"/>
        <w:rPr>
          <w:rFonts w:ascii="Times New Roman" w:eastAsia="Times New Roman" w:hAnsi="Times New Roman" w:cs="Times New Roman"/>
          <w:lang w:val="lt-LT" w:eastAsia="lt-LT"/>
        </w:rPr>
      </w:pPr>
    </w:p>
    <w:p w14:paraId="64853F9F" w14:textId="77777777" w:rsidR="00283AE7" w:rsidRPr="00DB2F70" w:rsidRDefault="00283AE7" w:rsidP="00283AE7">
      <w:pPr>
        <w:spacing w:after="0" w:line="240" w:lineRule="auto"/>
        <w:rPr>
          <w:rFonts w:ascii="Times New Roman" w:eastAsia="Times New Roman" w:hAnsi="Times New Roman" w:cs="Times New Roman"/>
          <w:b/>
          <w:spacing w:val="-3"/>
          <w:lang w:val="lt-LT"/>
        </w:rPr>
      </w:pPr>
      <w:r w:rsidRPr="00DB2F70">
        <w:rPr>
          <w:rFonts w:ascii="Times New Roman" w:eastAsia="Times New Roman" w:hAnsi="Times New Roman" w:cs="Times New Roman"/>
          <w:b/>
          <w:spacing w:val="-3"/>
          <w:lang w:val="lt-LT"/>
        </w:rPr>
        <w:t>Atidžiai perskaitykite visą šį lapelį, prieš pradėdami vartoti vaistą</w:t>
      </w:r>
      <w:r w:rsidRPr="00DB2F70">
        <w:rPr>
          <w:rFonts w:ascii="Times New Roman" w:eastAsia="Times New Roman" w:hAnsi="Times New Roman" w:cs="Times New Roman"/>
          <w:spacing w:val="-3"/>
          <w:lang w:val="lt-LT"/>
        </w:rPr>
        <w:t xml:space="preserve">, </w:t>
      </w:r>
      <w:r w:rsidRPr="00DB2F70">
        <w:rPr>
          <w:rFonts w:ascii="Times New Roman" w:eastAsia="Times New Roman" w:hAnsi="Times New Roman" w:cs="Times New Roman"/>
          <w:b/>
          <w:spacing w:val="-3"/>
          <w:lang w:val="lt-LT"/>
        </w:rPr>
        <w:t>nes jame pateikiama Jums svarbi informacija.</w:t>
      </w:r>
    </w:p>
    <w:p w14:paraId="66E6A235" w14:textId="77777777" w:rsidR="00283AE7" w:rsidRPr="00DB2F70" w:rsidRDefault="00283AE7" w:rsidP="00283AE7">
      <w:pPr>
        <w:numPr>
          <w:ilvl w:val="0"/>
          <w:numId w:val="2"/>
        </w:numPr>
        <w:tabs>
          <w:tab w:val="num" w:pos="567"/>
        </w:tabs>
        <w:spacing w:after="0" w:line="240" w:lineRule="auto"/>
        <w:ind w:left="567" w:hanging="567"/>
        <w:rPr>
          <w:rFonts w:ascii="Times New Roman" w:eastAsia="Times New Roman" w:hAnsi="Times New Roman" w:cs="Times New Roman"/>
          <w:spacing w:val="-3"/>
          <w:lang w:val="lt-LT"/>
        </w:rPr>
      </w:pPr>
      <w:r w:rsidRPr="00DB2F70">
        <w:rPr>
          <w:rFonts w:ascii="Times New Roman" w:eastAsia="Times New Roman" w:hAnsi="Times New Roman" w:cs="Times New Roman"/>
          <w:spacing w:val="-3"/>
          <w:lang w:val="lt-LT"/>
        </w:rPr>
        <w:t>Neišmeskite šio lapelio, nes vėl gali prireikti jį perskaityti.</w:t>
      </w:r>
    </w:p>
    <w:p w14:paraId="38E9B73A" w14:textId="77777777" w:rsidR="00283AE7" w:rsidRPr="00DB2F70" w:rsidRDefault="00283AE7" w:rsidP="00283AE7">
      <w:pPr>
        <w:numPr>
          <w:ilvl w:val="0"/>
          <w:numId w:val="2"/>
        </w:numPr>
        <w:tabs>
          <w:tab w:val="num" w:pos="567"/>
        </w:tabs>
        <w:spacing w:after="0" w:line="240" w:lineRule="auto"/>
        <w:ind w:left="567" w:hanging="567"/>
        <w:rPr>
          <w:rFonts w:ascii="Times New Roman" w:eastAsia="Times New Roman" w:hAnsi="Times New Roman" w:cs="Times New Roman"/>
          <w:spacing w:val="-3"/>
          <w:lang w:val="lt-LT"/>
        </w:rPr>
      </w:pPr>
      <w:r w:rsidRPr="00DB2F70">
        <w:rPr>
          <w:rFonts w:ascii="Times New Roman" w:eastAsia="Times New Roman" w:hAnsi="Times New Roman" w:cs="Times New Roman"/>
          <w:spacing w:val="-3"/>
          <w:lang w:val="lt-LT"/>
        </w:rPr>
        <w:t>Jeigu kiltų daugiau klausimų, kreipkitės į gydytoją arba vaistininką.</w:t>
      </w:r>
    </w:p>
    <w:p w14:paraId="7926FC17" w14:textId="77777777" w:rsidR="00283AE7" w:rsidRPr="00DB2F70" w:rsidRDefault="00283AE7" w:rsidP="00283AE7">
      <w:pPr>
        <w:numPr>
          <w:ilvl w:val="0"/>
          <w:numId w:val="2"/>
        </w:numPr>
        <w:tabs>
          <w:tab w:val="num" w:pos="567"/>
        </w:tabs>
        <w:spacing w:after="0" w:line="240" w:lineRule="auto"/>
        <w:ind w:left="567" w:hanging="567"/>
        <w:rPr>
          <w:rFonts w:ascii="Times New Roman" w:eastAsia="Times New Roman" w:hAnsi="Times New Roman" w:cs="Times New Roman"/>
          <w:spacing w:val="-3"/>
          <w:lang w:val="lt-LT"/>
        </w:rPr>
      </w:pPr>
      <w:r w:rsidRPr="00DB2F70">
        <w:rPr>
          <w:rFonts w:ascii="Times New Roman" w:eastAsia="Times New Roman" w:hAnsi="Times New Roman" w:cs="Times New Roman"/>
          <w:spacing w:val="-3"/>
          <w:lang w:val="lt-LT"/>
        </w:rPr>
        <w:t>Šis vaistas skirtas tik Jums, todėl kitiems žmonėms jo duoti negalima. Vaistas gali jiems pakenkti (net tiems, kurių ligos simptomai yra tokie patys kaip Jūsų).</w:t>
      </w:r>
    </w:p>
    <w:p w14:paraId="67A1FE42" w14:textId="77777777" w:rsidR="00283AE7" w:rsidRPr="00DB2F70" w:rsidRDefault="00283AE7" w:rsidP="00283AE7">
      <w:pPr>
        <w:numPr>
          <w:ilvl w:val="0"/>
          <w:numId w:val="2"/>
        </w:numPr>
        <w:tabs>
          <w:tab w:val="num" w:pos="567"/>
        </w:tabs>
        <w:spacing w:after="0" w:line="240" w:lineRule="auto"/>
        <w:ind w:left="567" w:hanging="567"/>
        <w:rPr>
          <w:rFonts w:ascii="Times New Roman" w:eastAsia="Times New Roman" w:hAnsi="Times New Roman" w:cs="Times New Roman"/>
          <w:spacing w:val="-3"/>
          <w:lang w:val="lt-LT"/>
        </w:rPr>
      </w:pPr>
      <w:r w:rsidRPr="00DB2F70">
        <w:rPr>
          <w:rFonts w:ascii="Times New Roman" w:eastAsia="Times New Roman" w:hAnsi="Times New Roman" w:cs="Times New Roman"/>
          <w:spacing w:val="-3"/>
          <w:lang w:val="lt-LT"/>
        </w:rPr>
        <w:t>Jeigu pasireiškė šalutinis poveikis (net jeigu jis šiame lapelyje nenurodytas), kreipkitės į gydytoją arba vaistininką. Žr. 4 skyrių.</w:t>
      </w:r>
    </w:p>
    <w:p w14:paraId="4CA40636"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4B8F3675" w14:textId="77777777" w:rsidR="00283AE7" w:rsidRPr="00A06FAF" w:rsidRDefault="00283AE7" w:rsidP="00283AE7">
      <w:pPr>
        <w:keepNext/>
        <w:spacing w:after="0" w:line="240" w:lineRule="auto"/>
        <w:outlineLvl w:val="3"/>
        <w:rPr>
          <w:rFonts w:ascii="Times New Roman" w:eastAsia="Times New Roman" w:hAnsi="Times New Roman" w:cs="Times New Roman"/>
          <w:b/>
          <w:iCs/>
          <w:lang w:val="lt-LT"/>
        </w:rPr>
      </w:pPr>
      <w:r w:rsidRPr="00A06FAF">
        <w:rPr>
          <w:rFonts w:ascii="Times New Roman" w:eastAsia="Times New Roman" w:hAnsi="Times New Roman" w:cs="Times New Roman"/>
          <w:b/>
          <w:iCs/>
          <w:lang w:val="lt-LT"/>
        </w:rPr>
        <w:t>Apie ką rašoma šiame lapelyje?</w:t>
      </w:r>
    </w:p>
    <w:p w14:paraId="50291579" w14:textId="77777777" w:rsidR="00283AE7" w:rsidRPr="00A06FAF" w:rsidRDefault="00283AE7" w:rsidP="00283AE7">
      <w:pPr>
        <w:spacing w:after="0" w:line="240" w:lineRule="auto"/>
        <w:ind w:left="567" w:hanging="567"/>
        <w:rPr>
          <w:rFonts w:ascii="Times New Roman" w:eastAsia="Times New Roman" w:hAnsi="Times New Roman" w:cs="Times New Roman"/>
          <w:b/>
          <w:u w:val="single"/>
          <w:lang w:val="lt-LT" w:eastAsia="lt-LT"/>
        </w:rPr>
      </w:pPr>
    </w:p>
    <w:p w14:paraId="53299D2B"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1.</w:t>
      </w:r>
      <w:r w:rsidRPr="00A06FAF">
        <w:rPr>
          <w:rFonts w:ascii="Times New Roman" w:eastAsia="Times New Roman" w:hAnsi="Times New Roman" w:cs="Times New Roman"/>
          <w:lang w:val="lt-LT" w:eastAsia="lt-LT"/>
        </w:rPr>
        <w:tab/>
        <w:t xml:space="preserve">Kas yra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ir kam jis vartojamas</w:t>
      </w:r>
    </w:p>
    <w:p w14:paraId="7E7F6F22"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2.</w:t>
      </w:r>
      <w:r w:rsidRPr="00A06FAF">
        <w:rPr>
          <w:rFonts w:ascii="Times New Roman" w:eastAsia="Times New Roman" w:hAnsi="Times New Roman" w:cs="Times New Roman"/>
          <w:lang w:val="lt-LT" w:eastAsia="lt-LT"/>
        </w:rPr>
        <w:tab/>
        <w:t xml:space="preserve">Kas žinotina prieš vartojant </w:t>
      </w:r>
      <w:proofErr w:type="spellStart"/>
      <w:r w:rsidRPr="00A06FAF">
        <w:rPr>
          <w:rFonts w:ascii="Times New Roman" w:eastAsia="Times New Roman" w:hAnsi="Times New Roman" w:cs="Times New Roman"/>
          <w:lang w:val="lt-LT" w:eastAsia="lt-LT"/>
        </w:rPr>
        <w:t>Fraxiparine</w:t>
      </w:r>
      <w:proofErr w:type="spellEnd"/>
    </w:p>
    <w:p w14:paraId="79D7567F"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3.</w:t>
      </w:r>
      <w:r w:rsidRPr="00A06FAF">
        <w:rPr>
          <w:rFonts w:ascii="Times New Roman" w:eastAsia="Times New Roman" w:hAnsi="Times New Roman" w:cs="Times New Roman"/>
          <w:lang w:val="lt-LT" w:eastAsia="lt-LT"/>
        </w:rPr>
        <w:tab/>
        <w:t xml:space="preserve">Kaip vartoti </w:t>
      </w:r>
      <w:proofErr w:type="spellStart"/>
      <w:r w:rsidRPr="00A06FAF">
        <w:rPr>
          <w:rFonts w:ascii="Times New Roman" w:eastAsia="Times New Roman" w:hAnsi="Times New Roman" w:cs="Times New Roman"/>
          <w:lang w:val="lt-LT" w:eastAsia="lt-LT"/>
        </w:rPr>
        <w:t>Fraxiparine</w:t>
      </w:r>
      <w:proofErr w:type="spellEnd"/>
    </w:p>
    <w:p w14:paraId="551E3CBF"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4.</w:t>
      </w:r>
      <w:r w:rsidRPr="00A06FAF">
        <w:rPr>
          <w:rFonts w:ascii="Times New Roman" w:eastAsia="Times New Roman" w:hAnsi="Times New Roman" w:cs="Times New Roman"/>
          <w:lang w:val="lt-LT" w:eastAsia="lt-LT"/>
        </w:rPr>
        <w:tab/>
        <w:t>Galimas šalutinis poveikis</w:t>
      </w:r>
    </w:p>
    <w:p w14:paraId="040D59E9"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5.</w:t>
      </w:r>
      <w:r w:rsidRPr="00A06FAF">
        <w:rPr>
          <w:rFonts w:ascii="Times New Roman" w:eastAsia="Times New Roman" w:hAnsi="Times New Roman" w:cs="Times New Roman"/>
          <w:lang w:val="lt-LT" w:eastAsia="lt-LT"/>
        </w:rPr>
        <w:tab/>
        <w:t xml:space="preserve">Kaip laikyti </w:t>
      </w:r>
      <w:proofErr w:type="spellStart"/>
      <w:r w:rsidRPr="00A06FAF">
        <w:rPr>
          <w:rFonts w:ascii="Times New Roman" w:eastAsia="Times New Roman" w:hAnsi="Times New Roman" w:cs="Times New Roman"/>
          <w:lang w:val="lt-LT" w:eastAsia="lt-LT"/>
        </w:rPr>
        <w:t>Fraxiparine</w:t>
      </w:r>
      <w:proofErr w:type="spellEnd"/>
    </w:p>
    <w:p w14:paraId="0F3EF00D"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6.</w:t>
      </w:r>
      <w:r w:rsidRPr="00A06FAF">
        <w:rPr>
          <w:rFonts w:ascii="Times New Roman" w:eastAsia="Times New Roman" w:hAnsi="Times New Roman" w:cs="Times New Roman"/>
          <w:lang w:val="lt-LT" w:eastAsia="lt-LT"/>
        </w:rPr>
        <w:tab/>
      </w:r>
      <w:r w:rsidRPr="00DB2F70">
        <w:rPr>
          <w:rFonts w:ascii="Times New Roman" w:eastAsia="Times New Roman" w:hAnsi="Times New Roman" w:cs="Times New Roman"/>
          <w:lang w:val="lt-LT" w:eastAsia="lt-LT"/>
        </w:rPr>
        <w:t xml:space="preserve">Pakuotės turinys ir kita </w:t>
      </w:r>
      <w:r w:rsidRPr="00A06FAF">
        <w:rPr>
          <w:rFonts w:ascii="Times New Roman" w:eastAsia="Times New Roman" w:hAnsi="Times New Roman" w:cs="Times New Roman"/>
          <w:lang w:val="lt-LT" w:eastAsia="lt-LT"/>
        </w:rPr>
        <w:t>informacija</w:t>
      </w:r>
    </w:p>
    <w:p w14:paraId="7C8BE33C"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p>
    <w:p w14:paraId="1D995DB3"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p>
    <w:p w14:paraId="1FAC5AE5"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r w:rsidRPr="00A06FAF">
        <w:rPr>
          <w:rFonts w:ascii="Times New Roman" w:eastAsia="Times New Roman" w:hAnsi="Times New Roman" w:cs="Times New Roman"/>
          <w:b/>
          <w:lang w:val="lt-LT" w:eastAsia="lt-LT"/>
        </w:rPr>
        <w:t>1.</w:t>
      </w:r>
      <w:r w:rsidRPr="00A06FAF">
        <w:rPr>
          <w:rFonts w:ascii="Times New Roman" w:eastAsia="Times New Roman" w:hAnsi="Times New Roman" w:cs="Times New Roman"/>
          <w:b/>
          <w:lang w:val="lt-LT" w:eastAsia="lt-LT"/>
        </w:rPr>
        <w:tab/>
        <w:t xml:space="preserve">Kas yra </w:t>
      </w:r>
      <w:proofErr w:type="spellStart"/>
      <w:r w:rsidRPr="00A06FAF">
        <w:rPr>
          <w:rFonts w:ascii="Times New Roman" w:eastAsia="Times New Roman" w:hAnsi="Times New Roman" w:cs="Times New Roman"/>
          <w:b/>
          <w:lang w:val="lt-LT" w:eastAsia="lt-LT"/>
        </w:rPr>
        <w:t>Fraxiparine</w:t>
      </w:r>
      <w:proofErr w:type="spellEnd"/>
      <w:r w:rsidRPr="00A06FAF">
        <w:rPr>
          <w:rFonts w:ascii="Times New Roman" w:eastAsia="Times New Roman" w:hAnsi="Times New Roman" w:cs="Times New Roman"/>
          <w:b/>
          <w:lang w:val="lt-LT" w:eastAsia="lt-LT"/>
        </w:rPr>
        <w:t xml:space="preserve"> ir kam jis vartojamas</w:t>
      </w:r>
    </w:p>
    <w:p w14:paraId="3227C5E1"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p>
    <w:p w14:paraId="3ADF158A" w14:textId="77777777" w:rsidR="00283AE7" w:rsidRPr="00A06FAF" w:rsidRDefault="00283AE7" w:rsidP="00283AE7">
      <w:pPr>
        <w:widowControl w:val="0"/>
        <w:spacing w:after="0" w:line="240" w:lineRule="auto"/>
        <w:jc w:val="both"/>
        <w:rPr>
          <w:rFonts w:ascii="Times New Roman" w:eastAsia="Times New Roman" w:hAnsi="Times New Roman" w:cs="Times New Roman"/>
          <w:lang w:val="lt-LT"/>
        </w:rPr>
      </w:pPr>
      <w:proofErr w:type="spellStart"/>
      <w:r w:rsidRPr="00A06FAF">
        <w:rPr>
          <w:rFonts w:ascii="Times New Roman" w:eastAsia="Times New Roman" w:hAnsi="Times New Roman" w:cs="Times New Roman"/>
          <w:lang w:val="lt-LT"/>
        </w:rPr>
        <w:t>Fraxiparine</w:t>
      </w:r>
      <w:proofErr w:type="spellEnd"/>
      <w:r w:rsidRPr="00A06FAF">
        <w:rPr>
          <w:rFonts w:ascii="Times New Roman" w:eastAsia="Times New Roman" w:hAnsi="Times New Roman" w:cs="Times New Roman"/>
          <w:lang w:val="lt-LT"/>
        </w:rPr>
        <w:t xml:space="preserve"> yra kraujo krešėjimą mažinantis vaistas (antikoaguliantas), priklausantis mažos molekulinės masės heparinų grupei (MMMH). Jis neleidžia atsirasti trombozei (krešuliams venose ar arterijose) ir jai pasikartoti arba, jei trombozė jau yra, ją gydo. Šio tipo vaistai vadinami </w:t>
      </w:r>
      <w:proofErr w:type="spellStart"/>
      <w:r w:rsidRPr="00A06FAF">
        <w:rPr>
          <w:rFonts w:ascii="Times New Roman" w:eastAsia="Times New Roman" w:hAnsi="Times New Roman" w:cs="Times New Roman"/>
          <w:lang w:val="lt-LT"/>
        </w:rPr>
        <w:t>antitromboziniais</w:t>
      </w:r>
      <w:proofErr w:type="spellEnd"/>
      <w:r w:rsidRPr="00A06FAF">
        <w:rPr>
          <w:rFonts w:ascii="Times New Roman" w:eastAsia="Times New Roman" w:hAnsi="Times New Roman" w:cs="Times New Roman"/>
          <w:lang w:val="lt-LT"/>
        </w:rPr>
        <w:t xml:space="preserve"> vaistais.</w:t>
      </w:r>
    </w:p>
    <w:p w14:paraId="1B4A2FF1" w14:textId="77777777" w:rsidR="00283AE7" w:rsidRPr="00A06FAF" w:rsidRDefault="00283AE7" w:rsidP="00283AE7">
      <w:pPr>
        <w:widowControl w:val="0"/>
        <w:spacing w:after="0" w:line="240" w:lineRule="auto"/>
        <w:jc w:val="both"/>
        <w:rPr>
          <w:rFonts w:ascii="Times New Roman" w:eastAsia="Times New Roman" w:hAnsi="Times New Roman" w:cs="Times New Roman"/>
          <w:lang w:val="lt-LT"/>
        </w:rPr>
      </w:pPr>
    </w:p>
    <w:p w14:paraId="081DFE1B" w14:textId="77777777" w:rsidR="00283AE7" w:rsidRPr="00A06FAF" w:rsidRDefault="00283AE7" w:rsidP="00283AE7">
      <w:pPr>
        <w:spacing w:after="0" w:line="240" w:lineRule="auto"/>
        <w:rPr>
          <w:rFonts w:ascii="Times New Roman" w:eastAsia="Times New Roman" w:hAnsi="Times New Roman" w:cs="Times New Roman"/>
          <w:b/>
          <w:bCs/>
          <w:lang w:val="lt-LT" w:eastAsia="lt-LT"/>
        </w:rPr>
      </w:pPr>
      <w:proofErr w:type="spellStart"/>
      <w:r w:rsidRPr="00A06FAF">
        <w:rPr>
          <w:rFonts w:ascii="Times New Roman" w:eastAsia="Times New Roman" w:hAnsi="Times New Roman" w:cs="Times New Roman"/>
          <w:b/>
          <w:bCs/>
          <w:lang w:val="lt-LT" w:eastAsia="lt-LT"/>
        </w:rPr>
        <w:t>Fraxiparine</w:t>
      </w:r>
      <w:proofErr w:type="spellEnd"/>
      <w:r w:rsidRPr="00A06FAF">
        <w:rPr>
          <w:rFonts w:ascii="Times New Roman" w:eastAsia="Times New Roman" w:hAnsi="Times New Roman" w:cs="Times New Roman"/>
          <w:b/>
          <w:bCs/>
          <w:lang w:val="lt-LT" w:eastAsia="lt-LT"/>
        </w:rPr>
        <w:t xml:space="preserve"> vartojamas:</w:t>
      </w:r>
    </w:p>
    <w:p w14:paraId="01AA0537" w14:textId="77777777" w:rsidR="00283AE7" w:rsidRPr="00A06FAF" w:rsidRDefault="00283AE7" w:rsidP="00283AE7">
      <w:pPr>
        <w:numPr>
          <w:ilvl w:val="0"/>
          <w:numId w:val="11"/>
        </w:numPr>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siekiant išvengti kraujo krešulių susidarymo kojų ir plaučių kraujagyslėse po ortopedinės (pvz., klubo ar kelio) arba bendros operacijos, o taip pat gydant intensyvios terapijos skyriuje, jei dėl ūminės ligos judrumas yra ar neseniai buvo apribotas;</w:t>
      </w:r>
    </w:p>
    <w:p w14:paraId="7296B351" w14:textId="77777777" w:rsidR="00283AE7" w:rsidRPr="00A06FAF" w:rsidRDefault="00283AE7" w:rsidP="00283AE7">
      <w:pPr>
        <w:numPr>
          <w:ilvl w:val="0"/>
          <w:numId w:val="11"/>
        </w:numPr>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gydyti pacientus, kuriems susidarė krešulių kojų giliosiose venose arba plaučių kraujagyslėse;</w:t>
      </w:r>
    </w:p>
    <w:p w14:paraId="1A6A2E4E" w14:textId="77777777" w:rsidR="00283AE7" w:rsidRPr="00A06FAF" w:rsidRDefault="00283AE7" w:rsidP="00283AE7">
      <w:pPr>
        <w:widowControl w:val="0"/>
        <w:numPr>
          <w:ilvl w:val="0"/>
          <w:numId w:val="3"/>
        </w:numPr>
        <w:spacing w:after="0" w:line="240" w:lineRule="auto"/>
        <w:ind w:left="567" w:hanging="567"/>
        <w:jc w:val="both"/>
        <w:rPr>
          <w:rFonts w:ascii="Times New Roman" w:eastAsia="Times New Roman" w:hAnsi="Times New Roman" w:cs="Times New Roman"/>
          <w:lang w:val="lt-LT"/>
        </w:rPr>
      </w:pPr>
      <w:r w:rsidRPr="00A06FAF">
        <w:rPr>
          <w:rFonts w:ascii="Times New Roman" w:eastAsia="Times New Roman" w:hAnsi="Times New Roman" w:cs="Times New Roman"/>
          <w:lang w:val="lt-LT"/>
        </w:rPr>
        <w:t>siekiant išvengti hemodializės metu galinčių atsirasti krešulių. Hemodializė yra procedūra, atliekama inkstų nepakankamumu sergantiems</w:t>
      </w:r>
      <w:r w:rsidRPr="00A06FAF" w:rsidDel="006C74D7">
        <w:rPr>
          <w:rFonts w:ascii="Times New Roman" w:eastAsia="Times New Roman" w:hAnsi="Times New Roman" w:cs="Times New Roman"/>
          <w:lang w:val="lt-LT"/>
        </w:rPr>
        <w:t xml:space="preserve"> </w:t>
      </w:r>
      <w:r w:rsidRPr="00A06FAF">
        <w:rPr>
          <w:rFonts w:ascii="Times New Roman" w:eastAsia="Times New Roman" w:hAnsi="Times New Roman" w:cs="Times New Roman"/>
          <w:lang w:val="lt-LT"/>
        </w:rPr>
        <w:t>pacientams, kad iš kraujo būtų pašalinti medžiagų apykaitos produktai;</w:t>
      </w:r>
    </w:p>
    <w:p w14:paraId="767F195C" w14:textId="77777777" w:rsidR="00283AE7" w:rsidRPr="00A06FAF" w:rsidRDefault="00283AE7" w:rsidP="00283AE7">
      <w:pPr>
        <w:widowControl w:val="0"/>
        <w:numPr>
          <w:ilvl w:val="0"/>
          <w:numId w:val="3"/>
        </w:numPr>
        <w:spacing w:after="0" w:line="240" w:lineRule="auto"/>
        <w:ind w:left="567" w:hanging="567"/>
        <w:jc w:val="both"/>
        <w:rPr>
          <w:rFonts w:ascii="Times New Roman" w:eastAsia="Times New Roman" w:hAnsi="Times New Roman" w:cs="Times New Roman"/>
          <w:lang w:val="lt-LT"/>
        </w:rPr>
      </w:pPr>
      <w:r w:rsidRPr="00A06FAF">
        <w:rPr>
          <w:rFonts w:ascii="Times New Roman" w:eastAsia="Times New Roman" w:hAnsi="Times New Roman" w:cs="Times New Roman"/>
          <w:lang w:val="lt-LT"/>
        </w:rPr>
        <w:t>gydyti pacientus, sergančius nestabiliąja krūtinės angina ir miokardo infarktu (be Q bangos).</w:t>
      </w:r>
    </w:p>
    <w:p w14:paraId="04FCD304"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p>
    <w:p w14:paraId="7237E5D7"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Vaistas skirtas suaugusiesiems.</w:t>
      </w:r>
    </w:p>
    <w:p w14:paraId="65795B72"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p>
    <w:p w14:paraId="7BB60571"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p>
    <w:p w14:paraId="10FBC8E0"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lang w:val="lt-LT" w:eastAsia="lt-LT"/>
        </w:rPr>
      </w:pPr>
      <w:r w:rsidRPr="00A06FAF">
        <w:rPr>
          <w:rFonts w:ascii="Times New Roman" w:eastAsia="Times New Roman" w:hAnsi="Times New Roman" w:cs="Times New Roman"/>
          <w:b/>
          <w:lang w:val="lt-LT" w:eastAsia="lt-LT"/>
        </w:rPr>
        <w:t>2.</w:t>
      </w:r>
      <w:r w:rsidRPr="00A06FAF">
        <w:rPr>
          <w:rFonts w:ascii="Times New Roman" w:eastAsia="Times New Roman" w:hAnsi="Times New Roman" w:cs="Times New Roman"/>
          <w:b/>
          <w:lang w:val="lt-LT" w:eastAsia="lt-LT"/>
        </w:rPr>
        <w:tab/>
        <w:t xml:space="preserve">Kas žinotina prieš vartojant </w:t>
      </w:r>
      <w:proofErr w:type="spellStart"/>
      <w:r w:rsidRPr="00A06FAF">
        <w:rPr>
          <w:rFonts w:ascii="Times New Roman" w:eastAsia="Times New Roman" w:hAnsi="Times New Roman" w:cs="Times New Roman"/>
          <w:b/>
          <w:lang w:val="lt-LT" w:eastAsia="lt-LT"/>
        </w:rPr>
        <w:t>Fraxiparine</w:t>
      </w:r>
      <w:proofErr w:type="spellEnd"/>
    </w:p>
    <w:p w14:paraId="2655E090" w14:textId="77777777" w:rsidR="00283AE7" w:rsidRPr="00A06FAF" w:rsidRDefault="00283AE7" w:rsidP="00283AE7">
      <w:pPr>
        <w:spacing w:after="0" w:line="240" w:lineRule="auto"/>
        <w:ind w:left="567" w:hanging="567"/>
        <w:rPr>
          <w:rFonts w:ascii="Times New Roman" w:eastAsia="Times New Roman" w:hAnsi="Times New Roman" w:cs="Times New Roman"/>
          <w:b/>
          <w:lang w:val="lt-LT" w:eastAsia="lt-LT"/>
        </w:rPr>
      </w:pPr>
    </w:p>
    <w:p w14:paraId="4794CE14" w14:textId="77777777" w:rsidR="00283AE7" w:rsidRPr="00A06FAF" w:rsidRDefault="00283AE7" w:rsidP="00283AE7">
      <w:pPr>
        <w:spacing w:after="0" w:line="240" w:lineRule="auto"/>
        <w:ind w:left="567" w:hanging="567"/>
        <w:rPr>
          <w:rFonts w:ascii="Times New Roman" w:eastAsia="Times New Roman" w:hAnsi="Times New Roman" w:cs="Times New Roman"/>
          <w:b/>
          <w:bCs/>
          <w:lang w:val="lt-LT" w:eastAsia="lt-LT"/>
        </w:rPr>
      </w:pPr>
      <w:proofErr w:type="spellStart"/>
      <w:r w:rsidRPr="00A06FAF">
        <w:rPr>
          <w:rFonts w:ascii="Times New Roman" w:eastAsia="Times New Roman" w:hAnsi="Times New Roman" w:cs="Times New Roman"/>
          <w:b/>
          <w:lang w:val="lt-LT" w:eastAsia="lt-LT"/>
        </w:rPr>
        <w:t>Fraxiparine</w:t>
      </w:r>
      <w:proofErr w:type="spellEnd"/>
      <w:r w:rsidRPr="00A06FAF">
        <w:rPr>
          <w:rFonts w:ascii="Times New Roman" w:eastAsia="Times New Roman" w:hAnsi="Times New Roman" w:cs="Times New Roman"/>
          <w:b/>
          <w:bCs/>
          <w:lang w:val="lt-LT" w:eastAsia="lt-LT"/>
        </w:rPr>
        <w:t xml:space="preserve"> vartoti draudžiama:</w:t>
      </w:r>
    </w:p>
    <w:p w14:paraId="32B29FF8"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 xml:space="preserve">jeigu yra alergija </w:t>
      </w:r>
      <w:proofErr w:type="spellStart"/>
      <w:r w:rsidRPr="00A06FAF">
        <w:rPr>
          <w:rFonts w:ascii="Times New Roman" w:eastAsia="Times New Roman" w:hAnsi="Times New Roman" w:cs="Times New Roman"/>
          <w:iCs/>
          <w:lang w:val="lt-LT" w:eastAsia="lt-LT"/>
        </w:rPr>
        <w:t>nadroparinui</w:t>
      </w:r>
      <w:proofErr w:type="spellEnd"/>
      <w:r w:rsidRPr="00A06FAF">
        <w:rPr>
          <w:rFonts w:ascii="Times New Roman" w:eastAsia="Times New Roman" w:hAnsi="Times New Roman" w:cs="Times New Roman"/>
          <w:iCs/>
          <w:lang w:val="lt-LT" w:eastAsia="lt-LT"/>
        </w:rPr>
        <w:t xml:space="preserve">, heparinui ar panašiam vaistui (pvz., </w:t>
      </w:r>
      <w:proofErr w:type="spellStart"/>
      <w:r w:rsidRPr="00A06FAF">
        <w:rPr>
          <w:rFonts w:ascii="Times New Roman" w:eastAsia="Times New Roman" w:hAnsi="Times New Roman" w:cs="Times New Roman"/>
          <w:iCs/>
          <w:lang w:val="lt-LT" w:eastAsia="lt-LT"/>
        </w:rPr>
        <w:t>enoksaparinui</w:t>
      </w:r>
      <w:proofErr w:type="spellEnd"/>
      <w:r w:rsidRPr="00A06FAF">
        <w:rPr>
          <w:rFonts w:ascii="Times New Roman" w:eastAsia="Times New Roman" w:hAnsi="Times New Roman" w:cs="Times New Roman"/>
          <w:iCs/>
          <w:lang w:val="lt-LT" w:eastAsia="lt-LT"/>
        </w:rPr>
        <w:t xml:space="preserve">, </w:t>
      </w:r>
      <w:proofErr w:type="spellStart"/>
      <w:r w:rsidRPr="00A06FAF">
        <w:rPr>
          <w:rFonts w:ascii="Times New Roman" w:eastAsia="Times New Roman" w:hAnsi="Times New Roman" w:cs="Times New Roman"/>
          <w:iCs/>
          <w:lang w:val="lt-LT" w:eastAsia="lt-LT"/>
        </w:rPr>
        <w:t>bemiparinui</w:t>
      </w:r>
      <w:proofErr w:type="spellEnd"/>
      <w:r w:rsidRPr="00A06FAF">
        <w:rPr>
          <w:rFonts w:ascii="Times New Roman" w:eastAsia="Times New Roman" w:hAnsi="Times New Roman" w:cs="Times New Roman"/>
          <w:iCs/>
          <w:lang w:val="lt-LT" w:eastAsia="lt-LT"/>
        </w:rPr>
        <w:t xml:space="preserve">, </w:t>
      </w:r>
      <w:proofErr w:type="spellStart"/>
      <w:r w:rsidRPr="00A06FAF">
        <w:rPr>
          <w:rFonts w:ascii="Times New Roman" w:eastAsia="Times New Roman" w:hAnsi="Times New Roman" w:cs="Times New Roman"/>
          <w:iCs/>
          <w:lang w:val="lt-LT" w:eastAsia="lt-LT"/>
        </w:rPr>
        <w:t>dalteparinui</w:t>
      </w:r>
      <w:proofErr w:type="spellEnd"/>
      <w:r w:rsidRPr="00A06FAF">
        <w:rPr>
          <w:rFonts w:ascii="Times New Roman" w:eastAsia="Times New Roman" w:hAnsi="Times New Roman" w:cs="Times New Roman"/>
          <w:iCs/>
          <w:lang w:val="lt-LT" w:eastAsia="lt-LT"/>
        </w:rPr>
        <w:t xml:space="preserve">) arba bet kuriai pagalbinei </w:t>
      </w:r>
      <w:r w:rsidRPr="00DB2F70">
        <w:rPr>
          <w:rFonts w:ascii="Times New Roman" w:eastAsia="Times New Roman" w:hAnsi="Times New Roman" w:cs="Times New Roman"/>
          <w:snapToGrid w:val="0"/>
          <w:lang w:val="lt-LT"/>
        </w:rPr>
        <w:t>šio vaisto medžiagai (jos išvardytos 6 skyriuje);</w:t>
      </w:r>
    </w:p>
    <w:p w14:paraId="09AFCA9C"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 xml:space="preserve">jeigu anksčiau vartojant </w:t>
      </w:r>
      <w:proofErr w:type="spellStart"/>
      <w:r w:rsidRPr="00A06FAF">
        <w:rPr>
          <w:rFonts w:ascii="Times New Roman" w:eastAsia="Times New Roman" w:hAnsi="Times New Roman" w:cs="Times New Roman"/>
          <w:iCs/>
          <w:lang w:val="lt-LT" w:eastAsia="lt-LT"/>
        </w:rPr>
        <w:t>nadroparino</w:t>
      </w:r>
      <w:proofErr w:type="spellEnd"/>
      <w:r w:rsidRPr="00A06FAF">
        <w:rPr>
          <w:rFonts w:ascii="Times New Roman" w:eastAsia="Times New Roman" w:hAnsi="Times New Roman" w:cs="Times New Roman"/>
          <w:iCs/>
          <w:lang w:val="lt-LT" w:eastAsia="lt-LT"/>
        </w:rPr>
        <w:t xml:space="preserve"> kalcio druskos buvo sumažėjęs trombocitų (kraujo ląstelių, padedančių kraujui krešėti) kiekis kraujyje;</w:t>
      </w:r>
    </w:p>
    <w:p w14:paraId="37FC6A29"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jeigu yra aktyvus kraujavimas arba bet kokia liga, dėl kurios gali susilpnėti normalus kraujo krešėjimas;</w:t>
      </w:r>
    </w:p>
    <w:p w14:paraId="6981762B"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jeigu yra organo pažeidimas, dėl kurio galimas kraujavimas, pvz., ūminė virškinimo trakto opa, kraujavimas į smegenis, išsiplėtusi smegenų kraujagyslė (aneurizma);</w:t>
      </w:r>
    </w:p>
    <w:p w14:paraId="269F3035"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jeigu yra krešėjimo sutrikimų (galimas kraujavimą, krešėjimo faktorių stoka, labai sumažėjęs trombocitų kiekis);</w:t>
      </w:r>
    </w:p>
    <w:p w14:paraId="440919E6"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lastRenderedPageBreak/>
        <w:t>jeigu yra sunki nekontroliuojama hipertenzija (kraujospūdžio padidėjimas);</w:t>
      </w:r>
    </w:p>
    <w:p w14:paraId="2C3372AF"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jeigu yra sunkus kepenų funkcijos sutrikimas;</w:t>
      </w:r>
    </w:p>
    <w:p w14:paraId="4CC36D27"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 xml:space="preserve">jeigu yra sunkus inkstų funkcijos sutrikimas, išskyrus atvejus, kai taikoma hemodializė; </w:t>
      </w:r>
    </w:p>
    <w:p w14:paraId="003F593F"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 xml:space="preserve">jeigu yra širdies infekcija (infekcinis </w:t>
      </w:r>
      <w:proofErr w:type="spellStart"/>
      <w:r w:rsidRPr="00A06FAF">
        <w:rPr>
          <w:rFonts w:ascii="Times New Roman" w:eastAsia="Times New Roman" w:hAnsi="Times New Roman" w:cs="Times New Roman"/>
          <w:iCs/>
          <w:lang w:val="lt-LT" w:eastAsia="lt-LT"/>
        </w:rPr>
        <w:t>endokarditas</w:t>
      </w:r>
      <w:proofErr w:type="spellEnd"/>
      <w:r w:rsidRPr="00A06FAF">
        <w:rPr>
          <w:rFonts w:ascii="Times New Roman" w:eastAsia="Times New Roman" w:hAnsi="Times New Roman" w:cs="Times New Roman"/>
          <w:iCs/>
          <w:lang w:val="lt-LT" w:eastAsia="lt-LT"/>
        </w:rPr>
        <w:t>);</w:t>
      </w:r>
    </w:p>
    <w:p w14:paraId="194F84D4"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jeigu yra centrinės nervų sistemos pažeidimas arba atliekama šios sistemos, akies arba ausies chirurginė operacija;</w:t>
      </w:r>
    </w:p>
    <w:p w14:paraId="1AA782AD"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jeigu yra akies arba bet koks kitoks aktyvus kraujavimas;</w:t>
      </w:r>
    </w:p>
    <w:p w14:paraId="274CD789"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jeigu yra tinklainės pažeidimas (</w:t>
      </w:r>
      <w:proofErr w:type="spellStart"/>
      <w:r w:rsidRPr="00A06FAF">
        <w:rPr>
          <w:rFonts w:ascii="Times New Roman" w:eastAsia="Times New Roman" w:hAnsi="Times New Roman" w:cs="Times New Roman"/>
          <w:iCs/>
          <w:lang w:val="lt-LT" w:eastAsia="lt-LT"/>
        </w:rPr>
        <w:t>retinotapija</w:t>
      </w:r>
      <w:proofErr w:type="spellEnd"/>
      <w:r w:rsidRPr="00A06FAF">
        <w:rPr>
          <w:rFonts w:ascii="Times New Roman" w:eastAsia="Times New Roman" w:hAnsi="Times New Roman" w:cs="Times New Roman"/>
          <w:iCs/>
          <w:lang w:val="lt-LT" w:eastAsia="lt-LT"/>
        </w:rPr>
        <w:t>), stiklakūnio kraujavimas;</w:t>
      </w:r>
    </w:p>
    <w:p w14:paraId="49F560A4"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 xml:space="preserve">jeigu gresia persileidimas; </w:t>
      </w:r>
    </w:p>
    <w:p w14:paraId="658956A2"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color w:val="FF0000"/>
          <w:lang w:val="lt-LT" w:eastAsia="lt-LT"/>
        </w:rPr>
      </w:pPr>
      <w:r w:rsidRPr="00A06FAF">
        <w:rPr>
          <w:rFonts w:ascii="Times New Roman" w:eastAsia="Times New Roman" w:hAnsi="Times New Roman" w:cs="Times New Roman"/>
          <w:iCs/>
          <w:lang w:val="lt-LT" w:eastAsia="lt-LT"/>
        </w:rPr>
        <w:t xml:space="preserve">gydant </w:t>
      </w:r>
      <w:proofErr w:type="spellStart"/>
      <w:r w:rsidRPr="00A06FAF">
        <w:rPr>
          <w:rFonts w:ascii="Times New Roman" w:eastAsia="Times New Roman" w:hAnsi="Times New Roman" w:cs="Times New Roman"/>
          <w:iCs/>
          <w:lang w:val="lt-LT" w:eastAsia="lt-LT"/>
        </w:rPr>
        <w:t>Fraxiparine</w:t>
      </w:r>
      <w:proofErr w:type="spellEnd"/>
      <w:r w:rsidRPr="00A06FAF">
        <w:rPr>
          <w:rFonts w:ascii="Times New Roman" w:eastAsia="Times New Roman" w:hAnsi="Times New Roman" w:cs="Times New Roman"/>
          <w:iCs/>
          <w:lang w:val="lt-LT" w:eastAsia="lt-LT"/>
        </w:rPr>
        <w:t>, planinių chirurginių procedūrų metu draudžiama taikyti regioninę nejautrą (</w:t>
      </w:r>
      <w:proofErr w:type="spellStart"/>
      <w:r w:rsidRPr="00A06FAF">
        <w:rPr>
          <w:rFonts w:ascii="Times New Roman" w:eastAsia="Times New Roman" w:hAnsi="Times New Roman" w:cs="Times New Roman"/>
          <w:iCs/>
          <w:lang w:val="lt-LT" w:eastAsia="lt-LT"/>
        </w:rPr>
        <w:t>spinalinę</w:t>
      </w:r>
      <w:proofErr w:type="spellEnd"/>
      <w:r w:rsidRPr="00A06FAF">
        <w:rPr>
          <w:rFonts w:ascii="Times New Roman" w:eastAsia="Times New Roman" w:hAnsi="Times New Roman" w:cs="Times New Roman"/>
          <w:iCs/>
          <w:lang w:val="lt-LT" w:eastAsia="lt-LT"/>
        </w:rPr>
        <w:t xml:space="preserve"> arba </w:t>
      </w:r>
      <w:proofErr w:type="spellStart"/>
      <w:r w:rsidRPr="00A06FAF">
        <w:rPr>
          <w:rFonts w:ascii="Times New Roman" w:eastAsia="Times New Roman" w:hAnsi="Times New Roman" w:cs="Times New Roman"/>
          <w:iCs/>
          <w:lang w:val="lt-LT" w:eastAsia="lt-LT"/>
        </w:rPr>
        <w:t>epidurinę</w:t>
      </w:r>
      <w:proofErr w:type="spellEnd"/>
      <w:r w:rsidRPr="00A06FAF">
        <w:rPr>
          <w:rFonts w:ascii="Times New Roman" w:eastAsia="Times New Roman" w:hAnsi="Times New Roman" w:cs="Times New Roman"/>
          <w:iCs/>
          <w:lang w:val="lt-LT" w:eastAsia="lt-LT"/>
        </w:rPr>
        <w:t xml:space="preserve"> anesteziją) ir draudžiama atlikti </w:t>
      </w:r>
      <w:proofErr w:type="spellStart"/>
      <w:r w:rsidRPr="00A06FAF">
        <w:rPr>
          <w:rFonts w:ascii="Times New Roman" w:eastAsia="Times New Roman" w:hAnsi="Times New Roman" w:cs="Times New Roman"/>
          <w:iCs/>
          <w:lang w:val="lt-LT" w:eastAsia="lt-LT"/>
        </w:rPr>
        <w:t>liumbalinę</w:t>
      </w:r>
      <w:proofErr w:type="spellEnd"/>
      <w:r w:rsidRPr="00A06FAF">
        <w:rPr>
          <w:rFonts w:ascii="Times New Roman" w:eastAsia="Times New Roman" w:hAnsi="Times New Roman" w:cs="Times New Roman"/>
          <w:iCs/>
          <w:lang w:val="lt-LT" w:eastAsia="lt-LT"/>
        </w:rPr>
        <w:t xml:space="preserve"> punkciją.</w:t>
      </w:r>
    </w:p>
    <w:p w14:paraId="60CD63A2"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p>
    <w:p w14:paraId="42743570" w14:textId="77777777" w:rsidR="00283AE7" w:rsidRPr="00A06FAF" w:rsidRDefault="00283AE7" w:rsidP="00283AE7">
      <w:pPr>
        <w:numPr>
          <w:ilvl w:val="12"/>
          <w:numId w:val="0"/>
        </w:numPr>
        <w:spacing w:after="0" w:line="240" w:lineRule="auto"/>
        <w:outlineLvl w:val="0"/>
        <w:rPr>
          <w:rFonts w:ascii="Times New Roman" w:eastAsia="Times New Roman" w:hAnsi="Times New Roman" w:cs="Times New Roman"/>
          <w:bCs/>
          <w:caps/>
          <w:lang w:val="lt-LT" w:eastAsia="lt-LT"/>
        </w:rPr>
      </w:pPr>
      <w:r w:rsidRPr="00A06FAF">
        <w:rPr>
          <w:rFonts w:ascii="Times New Roman" w:eastAsia="Times New Roman" w:hAnsi="Times New Roman" w:cs="Times New Roman"/>
          <w:bCs/>
          <w:caps/>
          <w:lang w:val="lt-LT" w:eastAsia="lt-LT"/>
        </w:rPr>
        <w:t xml:space="preserve">→ </w:t>
      </w:r>
      <w:r w:rsidRPr="00A06FAF">
        <w:rPr>
          <w:rFonts w:ascii="Times New Roman" w:eastAsia="Times New Roman" w:hAnsi="Times New Roman" w:cs="Times New Roman"/>
          <w:bCs/>
          <w:lang w:val="lt-LT" w:eastAsia="lt-LT"/>
        </w:rPr>
        <w:t xml:space="preserve">Jeigu manote, kad bet kuri iš išvardytų sąlygų Jums tinka, nevartokite </w:t>
      </w:r>
      <w:proofErr w:type="spellStart"/>
      <w:r w:rsidRPr="00A06FAF">
        <w:rPr>
          <w:rFonts w:ascii="Times New Roman" w:eastAsia="Times New Roman" w:hAnsi="Times New Roman" w:cs="Times New Roman"/>
          <w:bCs/>
          <w:lang w:val="lt-LT" w:eastAsia="lt-LT"/>
        </w:rPr>
        <w:t>Fraxiparine</w:t>
      </w:r>
      <w:proofErr w:type="spellEnd"/>
      <w:r w:rsidRPr="00A06FAF">
        <w:rPr>
          <w:rFonts w:ascii="Times New Roman" w:eastAsia="Times New Roman" w:hAnsi="Times New Roman" w:cs="Times New Roman"/>
          <w:bCs/>
          <w:lang w:val="lt-LT" w:eastAsia="lt-LT"/>
        </w:rPr>
        <w:t>, nepasitarę su gydytoju.</w:t>
      </w:r>
    </w:p>
    <w:p w14:paraId="7F32DFA0"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p>
    <w:p w14:paraId="5DBA0A70" w14:textId="77777777" w:rsidR="00283AE7" w:rsidRPr="00A06FAF" w:rsidRDefault="00283AE7" w:rsidP="00283AE7">
      <w:pPr>
        <w:keepNext/>
        <w:spacing w:after="0" w:line="240" w:lineRule="auto"/>
        <w:outlineLvl w:val="3"/>
        <w:rPr>
          <w:rFonts w:ascii="Times New Roman" w:eastAsia="Times New Roman" w:hAnsi="Times New Roman" w:cs="Times New Roman"/>
          <w:b/>
          <w:i/>
          <w:iCs/>
          <w:lang w:val="lt-LT"/>
        </w:rPr>
      </w:pPr>
      <w:r w:rsidRPr="00A06FAF">
        <w:rPr>
          <w:rFonts w:ascii="Times New Roman" w:eastAsia="Times New Roman" w:hAnsi="Times New Roman" w:cs="Times New Roman"/>
          <w:b/>
          <w:iCs/>
          <w:lang w:val="lt-LT"/>
        </w:rPr>
        <w:t xml:space="preserve">Įspėjimai ir atsargumo priemonės </w:t>
      </w:r>
    </w:p>
    <w:p w14:paraId="452F5AB5" w14:textId="77777777" w:rsidR="00283AE7" w:rsidRPr="00DB2F70" w:rsidRDefault="00283AE7" w:rsidP="00283AE7">
      <w:pPr>
        <w:numPr>
          <w:ilvl w:val="12"/>
          <w:numId w:val="0"/>
        </w:numPr>
        <w:spacing w:after="0" w:line="240" w:lineRule="auto"/>
        <w:ind w:right="-2"/>
        <w:rPr>
          <w:rFonts w:ascii="Times New Roman" w:eastAsia="Times New Roman" w:hAnsi="Times New Roman" w:cs="Times New Roman"/>
          <w:lang w:val="lt-LT" w:eastAsia="lt-LT"/>
        </w:rPr>
      </w:pPr>
      <w:r w:rsidRPr="00DB2F70">
        <w:rPr>
          <w:rFonts w:ascii="Times New Roman" w:eastAsia="Times New Roman" w:hAnsi="Times New Roman" w:cs="Times New Roman"/>
          <w:lang w:val="lt-LT" w:eastAsia="lt-LT"/>
        </w:rPr>
        <w:t xml:space="preserve">Pasitarkite su gydytoju arba vaistininku, prieš pradėdami vartoti </w:t>
      </w:r>
      <w:proofErr w:type="spellStart"/>
      <w:r w:rsidRPr="00A06FAF">
        <w:rPr>
          <w:rFonts w:ascii="Times New Roman" w:eastAsia="Times New Roman" w:hAnsi="Times New Roman" w:cs="Times New Roman"/>
          <w:iCs/>
          <w:lang w:val="lt-LT" w:eastAsia="lt-LT"/>
        </w:rPr>
        <w:t>Fraxiparine</w:t>
      </w:r>
      <w:proofErr w:type="spellEnd"/>
      <w:r w:rsidRPr="00A06FAF">
        <w:rPr>
          <w:rFonts w:ascii="Times New Roman" w:eastAsia="Times New Roman" w:hAnsi="Times New Roman" w:cs="Times New Roman"/>
          <w:iCs/>
          <w:lang w:val="lt-LT" w:eastAsia="lt-LT"/>
        </w:rPr>
        <w:t>, jeigu yra:</w:t>
      </w:r>
    </w:p>
    <w:p w14:paraId="44B79A6F"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sumažėjęs trombocitų kiekis (</w:t>
      </w:r>
      <w:proofErr w:type="spellStart"/>
      <w:r w:rsidRPr="00A06FAF">
        <w:rPr>
          <w:rFonts w:ascii="Times New Roman" w:eastAsia="Times New Roman" w:hAnsi="Times New Roman" w:cs="Times New Roman"/>
          <w:iCs/>
          <w:lang w:val="lt-LT" w:eastAsia="lt-LT"/>
        </w:rPr>
        <w:t>trombocipotenija</w:t>
      </w:r>
      <w:proofErr w:type="spellEnd"/>
      <w:r w:rsidRPr="00A06FAF">
        <w:rPr>
          <w:rFonts w:ascii="Times New Roman" w:eastAsia="Times New Roman" w:hAnsi="Times New Roman" w:cs="Times New Roman"/>
          <w:iCs/>
          <w:lang w:val="lt-LT" w:eastAsia="lt-LT"/>
        </w:rPr>
        <w:t>) arba trombocitų funkcijos sutrikimas;</w:t>
      </w:r>
    </w:p>
    <w:p w14:paraId="52AC7581"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inkstų, kepenų arba kasos funkcijos sutrikimas;</w:t>
      </w:r>
    </w:p>
    <w:p w14:paraId="3D24C642"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nekontroliuojamai padidėjęs kraujospūdis (hipertenzija);</w:t>
      </w:r>
    </w:p>
    <w:p w14:paraId="46D69723"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nekontroliuojamo kraujavimo (</w:t>
      </w:r>
      <w:proofErr w:type="spellStart"/>
      <w:r w:rsidRPr="00A06FAF">
        <w:rPr>
          <w:rFonts w:ascii="Times New Roman" w:eastAsia="Times New Roman" w:hAnsi="Times New Roman" w:cs="Times New Roman"/>
          <w:iCs/>
          <w:lang w:val="lt-LT" w:eastAsia="lt-LT"/>
        </w:rPr>
        <w:t>hemoragijos</w:t>
      </w:r>
      <w:proofErr w:type="spellEnd"/>
      <w:r w:rsidRPr="00A06FAF">
        <w:rPr>
          <w:rFonts w:ascii="Times New Roman" w:eastAsia="Times New Roman" w:hAnsi="Times New Roman" w:cs="Times New Roman"/>
          <w:iCs/>
          <w:lang w:val="lt-LT" w:eastAsia="lt-LT"/>
        </w:rPr>
        <w:t>) rizika, įskaitant:</w:t>
      </w:r>
    </w:p>
    <w:p w14:paraId="3170E64B" w14:textId="77777777" w:rsidR="00283AE7" w:rsidRPr="00A06FAF" w:rsidRDefault="00283AE7" w:rsidP="00283AE7">
      <w:pPr>
        <w:pStyle w:val="Sraopastraipa"/>
        <w:numPr>
          <w:ilvl w:val="0"/>
          <w:numId w:val="1"/>
        </w:numPr>
        <w:ind w:left="924" w:hanging="357"/>
        <w:rPr>
          <w:iCs/>
        </w:rPr>
      </w:pPr>
      <w:r w:rsidRPr="00A06FAF">
        <w:rPr>
          <w:iCs/>
          <w:sz w:val="22"/>
          <w:szCs w:val="22"/>
        </w:rPr>
        <w:t>skrandžio opą arba</w:t>
      </w:r>
    </w:p>
    <w:p w14:paraId="533F9726" w14:textId="77777777" w:rsidR="00283AE7" w:rsidRPr="00A06FAF" w:rsidRDefault="00283AE7" w:rsidP="00283AE7">
      <w:pPr>
        <w:pStyle w:val="Sraopastraipa"/>
        <w:numPr>
          <w:ilvl w:val="0"/>
          <w:numId w:val="1"/>
        </w:numPr>
        <w:ind w:left="924" w:hanging="357"/>
        <w:rPr>
          <w:iCs/>
        </w:rPr>
      </w:pPr>
      <w:r w:rsidRPr="00A06FAF">
        <w:rPr>
          <w:iCs/>
          <w:sz w:val="22"/>
          <w:szCs w:val="22"/>
        </w:rPr>
        <w:t>kraujavimo sutrikimą,</w:t>
      </w:r>
    </w:p>
    <w:p w14:paraId="499666B8" w14:textId="77777777" w:rsidR="00283AE7" w:rsidRPr="00A06FAF" w:rsidRDefault="00283AE7" w:rsidP="00283AE7">
      <w:pPr>
        <w:pStyle w:val="Sraopastraipa"/>
        <w:numPr>
          <w:ilvl w:val="0"/>
          <w:numId w:val="1"/>
        </w:numPr>
        <w:ind w:left="924" w:hanging="357"/>
        <w:rPr>
          <w:iCs/>
        </w:rPr>
      </w:pPr>
      <w:r w:rsidRPr="00A06FAF">
        <w:rPr>
          <w:iCs/>
          <w:sz w:val="22"/>
          <w:szCs w:val="22"/>
        </w:rPr>
        <w:t>neseniai atliktą smegenų, stuburo arba akies operaciją;</w:t>
      </w:r>
    </w:p>
    <w:p w14:paraId="29EF797C"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jeigu yra inkstų ir (arba) šlapimtakių akmenys arba kepenų liga;</w:t>
      </w:r>
    </w:p>
    <w:p w14:paraId="63145F50" w14:textId="1677D8F9"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jeigu esate vyresni kaip 65 metų</w:t>
      </w:r>
      <w:r w:rsidR="00A06FAF">
        <w:rPr>
          <w:rFonts w:ascii="Times New Roman" w:eastAsia="Times New Roman" w:hAnsi="Times New Roman" w:cs="Times New Roman"/>
          <w:iCs/>
          <w:lang w:val="lt-LT" w:eastAsia="lt-LT"/>
        </w:rPr>
        <w:t>;</w:t>
      </w:r>
    </w:p>
    <w:p w14:paraId="1F997507" w14:textId="0ECB903E"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jeigu esate jaunesni kaip 18 metų</w:t>
      </w:r>
      <w:r w:rsidR="00A06FAF">
        <w:rPr>
          <w:rFonts w:ascii="Times New Roman" w:eastAsia="Times New Roman" w:hAnsi="Times New Roman" w:cs="Times New Roman"/>
          <w:iCs/>
          <w:lang w:val="lt-LT" w:eastAsia="lt-LT"/>
        </w:rPr>
        <w:t>;</w:t>
      </w:r>
    </w:p>
    <w:p w14:paraId="5D2B55C6"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 xml:space="preserve">jeigu atliekama </w:t>
      </w:r>
      <w:proofErr w:type="spellStart"/>
      <w:r w:rsidRPr="00A06FAF">
        <w:rPr>
          <w:rFonts w:ascii="Times New Roman" w:eastAsia="Times New Roman" w:hAnsi="Times New Roman" w:cs="Times New Roman"/>
          <w:iCs/>
          <w:lang w:val="lt-LT" w:eastAsia="lt-LT"/>
        </w:rPr>
        <w:t>spinalinė</w:t>
      </w:r>
      <w:proofErr w:type="spellEnd"/>
      <w:r w:rsidRPr="00A06FAF">
        <w:rPr>
          <w:rFonts w:ascii="Times New Roman" w:eastAsia="Times New Roman" w:hAnsi="Times New Roman" w:cs="Times New Roman"/>
          <w:iCs/>
          <w:lang w:val="lt-LT" w:eastAsia="lt-LT"/>
        </w:rPr>
        <w:t xml:space="preserve"> arba </w:t>
      </w:r>
      <w:proofErr w:type="spellStart"/>
      <w:r w:rsidRPr="00A06FAF">
        <w:rPr>
          <w:rFonts w:ascii="Times New Roman" w:eastAsia="Times New Roman" w:hAnsi="Times New Roman" w:cs="Times New Roman"/>
          <w:iCs/>
          <w:lang w:val="lt-LT" w:eastAsia="lt-LT"/>
        </w:rPr>
        <w:t>epidurinė</w:t>
      </w:r>
      <w:proofErr w:type="spellEnd"/>
      <w:r w:rsidRPr="00A06FAF">
        <w:rPr>
          <w:rFonts w:ascii="Times New Roman" w:eastAsia="Times New Roman" w:hAnsi="Times New Roman" w:cs="Times New Roman"/>
          <w:iCs/>
          <w:lang w:val="lt-LT" w:eastAsia="lt-LT"/>
        </w:rPr>
        <w:t xml:space="preserve"> anestezija;</w:t>
      </w:r>
    </w:p>
    <w:p w14:paraId="62866AAA"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 xml:space="preserve">jeigu kartu vartojate vaistų, kurie didina kalio kiekį kraujyje, arba (geriamųjų) antikoaguliantų, arba trombocitų </w:t>
      </w:r>
      <w:proofErr w:type="spellStart"/>
      <w:r w:rsidRPr="00A06FAF">
        <w:rPr>
          <w:rFonts w:ascii="Times New Roman" w:eastAsia="Times New Roman" w:hAnsi="Times New Roman" w:cs="Times New Roman"/>
          <w:iCs/>
          <w:lang w:val="lt-LT" w:eastAsia="lt-LT"/>
        </w:rPr>
        <w:t>agregaciją</w:t>
      </w:r>
      <w:proofErr w:type="spellEnd"/>
      <w:r w:rsidRPr="00A06FAF">
        <w:rPr>
          <w:rFonts w:ascii="Times New Roman" w:eastAsia="Times New Roman" w:hAnsi="Times New Roman" w:cs="Times New Roman"/>
          <w:iCs/>
          <w:lang w:val="lt-LT" w:eastAsia="lt-LT"/>
        </w:rPr>
        <w:t xml:space="preserve"> slopinančių vaistų (pvz., </w:t>
      </w:r>
      <w:proofErr w:type="spellStart"/>
      <w:r w:rsidRPr="00A06FAF">
        <w:rPr>
          <w:rFonts w:ascii="Times New Roman" w:eastAsia="Times New Roman" w:hAnsi="Times New Roman" w:cs="Times New Roman"/>
          <w:iCs/>
          <w:lang w:val="lt-LT" w:eastAsia="lt-LT"/>
        </w:rPr>
        <w:t>acetilsalicilo</w:t>
      </w:r>
      <w:proofErr w:type="spellEnd"/>
      <w:r w:rsidRPr="00A06FAF">
        <w:rPr>
          <w:rFonts w:ascii="Times New Roman" w:eastAsia="Times New Roman" w:hAnsi="Times New Roman" w:cs="Times New Roman"/>
          <w:iCs/>
          <w:lang w:val="lt-LT" w:eastAsia="lt-LT"/>
        </w:rPr>
        <w:t xml:space="preserve"> rūgšties);</w:t>
      </w:r>
    </w:p>
    <w:p w14:paraId="59B6DE83" w14:textId="77777777" w:rsidR="00283AE7" w:rsidRPr="00A06FAF" w:rsidRDefault="00283AE7" w:rsidP="00283AE7">
      <w:pPr>
        <w:numPr>
          <w:ilvl w:val="0"/>
          <w:numId w:val="4"/>
        </w:numPr>
        <w:tabs>
          <w:tab w:val="num" w:pos="567"/>
        </w:tabs>
        <w:spacing w:after="0" w:line="240" w:lineRule="auto"/>
        <w:ind w:left="567" w:hanging="567"/>
        <w:rPr>
          <w:rFonts w:ascii="Times New Roman" w:eastAsia="Times New Roman" w:hAnsi="Times New Roman" w:cs="Times New Roman"/>
          <w:iCs/>
          <w:lang w:val="lt-LT" w:eastAsia="lt-LT"/>
        </w:rPr>
      </w:pPr>
      <w:r w:rsidRPr="00A06FAF">
        <w:rPr>
          <w:rFonts w:ascii="Times New Roman" w:eastAsia="Times New Roman" w:hAnsi="Times New Roman" w:cs="Times New Roman"/>
          <w:iCs/>
          <w:lang w:val="lt-LT" w:eastAsia="lt-LT"/>
        </w:rPr>
        <w:t xml:space="preserve">esate neseniai operuotas pacientas, gydomas didelėmis </w:t>
      </w:r>
      <w:proofErr w:type="spellStart"/>
      <w:r w:rsidRPr="00A06FAF">
        <w:rPr>
          <w:rFonts w:ascii="Times New Roman" w:eastAsia="Times New Roman" w:hAnsi="Times New Roman" w:cs="Times New Roman"/>
          <w:iCs/>
          <w:lang w:val="lt-LT" w:eastAsia="lt-LT"/>
        </w:rPr>
        <w:t>nadroparino</w:t>
      </w:r>
      <w:proofErr w:type="spellEnd"/>
      <w:r w:rsidRPr="00A06FAF">
        <w:rPr>
          <w:rFonts w:ascii="Times New Roman" w:eastAsia="Times New Roman" w:hAnsi="Times New Roman" w:cs="Times New Roman"/>
          <w:iCs/>
          <w:lang w:val="lt-LT" w:eastAsia="lt-LT"/>
        </w:rPr>
        <w:t xml:space="preserve"> dozėmis.</w:t>
      </w:r>
    </w:p>
    <w:p w14:paraId="578330DD" w14:textId="77777777" w:rsidR="00283AE7" w:rsidRPr="00DB2F70" w:rsidRDefault="00283AE7" w:rsidP="00283AE7">
      <w:pPr>
        <w:numPr>
          <w:ilvl w:val="12"/>
          <w:numId w:val="0"/>
        </w:numPr>
        <w:spacing w:after="0" w:line="240" w:lineRule="auto"/>
        <w:ind w:right="-2"/>
        <w:rPr>
          <w:rFonts w:ascii="Times New Roman" w:eastAsia="Times New Roman" w:hAnsi="Times New Roman" w:cs="Times New Roman"/>
          <w:lang w:val="lt-LT" w:eastAsia="lt-LT"/>
        </w:rPr>
      </w:pPr>
    </w:p>
    <w:p w14:paraId="5EF66FFD" w14:textId="77777777" w:rsidR="00283AE7" w:rsidRPr="00A06FAF" w:rsidRDefault="00283AE7" w:rsidP="00283AE7">
      <w:pPr>
        <w:numPr>
          <w:ilvl w:val="12"/>
          <w:numId w:val="0"/>
        </w:numPr>
        <w:spacing w:after="0" w:line="240" w:lineRule="auto"/>
        <w:outlineLvl w:val="0"/>
        <w:rPr>
          <w:rFonts w:ascii="Times New Roman" w:eastAsia="Times New Roman" w:hAnsi="Times New Roman" w:cs="Times New Roman"/>
          <w:bCs/>
          <w:caps/>
          <w:lang w:val="lt-LT" w:eastAsia="lt-LT"/>
        </w:rPr>
      </w:pPr>
      <w:r w:rsidRPr="00A06FAF">
        <w:rPr>
          <w:rFonts w:ascii="Times New Roman" w:eastAsia="Times New Roman" w:hAnsi="Times New Roman" w:cs="Times New Roman"/>
          <w:bCs/>
          <w:caps/>
          <w:lang w:val="lt-LT" w:eastAsia="lt-LT"/>
        </w:rPr>
        <w:t xml:space="preserve">→ </w:t>
      </w:r>
      <w:r w:rsidRPr="00A06FAF">
        <w:rPr>
          <w:rFonts w:ascii="Times New Roman" w:eastAsia="Times New Roman" w:hAnsi="Times New Roman" w:cs="Times New Roman"/>
          <w:bCs/>
          <w:lang w:val="lt-LT" w:eastAsia="lt-LT"/>
        </w:rPr>
        <w:t xml:space="preserve">Jeigu manote, kad bet kuri iš išvardytų sąlygų Jums tinka, </w:t>
      </w:r>
      <w:r w:rsidRPr="00A06FAF">
        <w:rPr>
          <w:rFonts w:ascii="Times New Roman" w:eastAsia="Times New Roman" w:hAnsi="Times New Roman" w:cs="Times New Roman"/>
          <w:b/>
          <w:lang w:val="lt-LT" w:eastAsia="lt-LT"/>
        </w:rPr>
        <w:t>pasitarkite su gydytoju</w:t>
      </w:r>
      <w:r w:rsidRPr="00A06FAF">
        <w:rPr>
          <w:rFonts w:ascii="Times New Roman" w:eastAsia="Times New Roman" w:hAnsi="Times New Roman" w:cs="Times New Roman"/>
          <w:bCs/>
          <w:lang w:val="lt-LT" w:eastAsia="lt-LT"/>
        </w:rPr>
        <w:t>.</w:t>
      </w:r>
    </w:p>
    <w:p w14:paraId="2F3337B8" w14:textId="77777777" w:rsidR="00283AE7" w:rsidRPr="00DB2F70" w:rsidRDefault="00283AE7" w:rsidP="00283AE7">
      <w:pPr>
        <w:numPr>
          <w:ilvl w:val="12"/>
          <w:numId w:val="0"/>
        </w:numPr>
        <w:spacing w:after="0" w:line="240" w:lineRule="auto"/>
        <w:ind w:right="-2"/>
        <w:rPr>
          <w:rFonts w:ascii="Times New Roman" w:eastAsia="Times New Roman" w:hAnsi="Times New Roman" w:cs="Times New Roman"/>
          <w:lang w:val="lt-LT" w:eastAsia="lt-LT"/>
        </w:rPr>
      </w:pPr>
    </w:p>
    <w:p w14:paraId="5AED5C84"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Kad neprasidėtų kraujavimas, negalima vartoti didesnių vaisto dozių ir ilgiau negu nurodo gydytojas.</w:t>
      </w:r>
    </w:p>
    <w:p w14:paraId="5F032984"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 </w:t>
      </w:r>
    </w:p>
    <w:p w14:paraId="175C8692"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Retais atvejais, gydant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kraujyje gali sumažėti trombocitų kiekis. Ši būklė gali būti sunki. Gydymo metu Jums bus atliekami kraujo tyrimai, siekiant nustatyti, ar nepasireiškė šis šalutinis poveikis.</w:t>
      </w:r>
    </w:p>
    <w:p w14:paraId="53A34BCE"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3AA00397"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Šio vaisto nerekomenduojama vartoti vaikams ir paaugliams, jaunesniems kaip 18 metų.</w:t>
      </w:r>
    </w:p>
    <w:p w14:paraId="27B684F5"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20178153"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Vaisto negalima leisti į raumenis. Injekcijos atlikimo metodikos būtina griežtai laikytis.</w:t>
      </w:r>
    </w:p>
    <w:p w14:paraId="40C90A38"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7B99E19A" w14:textId="77777777" w:rsidR="00283AE7" w:rsidRPr="00A06FAF" w:rsidRDefault="00283AE7" w:rsidP="00283AE7">
      <w:pPr>
        <w:spacing w:after="0" w:line="240" w:lineRule="auto"/>
        <w:rPr>
          <w:rFonts w:ascii="Times New Roman" w:eastAsia="Times New Roman" w:hAnsi="Times New Roman" w:cs="Times New Roman"/>
          <w:lang w:val="lt-LT" w:eastAsia="lt-LT"/>
        </w:rPr>
      </w:pP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gali padidinti kalio kiekį kraujyje. Jei Jūs sergate tokia liga, kai toks poveikis gali sukelti problemų, pvz., cukriniu diabetu, sunkia inkstų liga, arba vartojate kitus vaistus, kurie gali padidinti kalio kiekį kraujyje, Jums turi būti tikrinamas kraujas, siekiant nustatyti kalio kiekį kraujyje.</w:t>
      </w:r>
    </w:p>
    <w:p w14:paraId="5970DA4A"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597320C6"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Jei vartojant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Jums atliekama </w:t>
      </w:r>
      <w:proofErr w:type="spellStart"/>
      <w:r w:rsidRPr="00A06FAF">
        <w:rPr>
          <w:rFonts w:ascii="Times New Roman" w:eastAsia="Times New Roman" w:hAnsi="Times New Roman" w:cs="Times New Roman"/>
          <w:lang w:val="lt-LT" w:eastAsia="lt-LT"/>
        </w:rPr>
        <w:t>spinalinė</w:t>
      </w:r>
      <w:proofErr w:type="spellEnd"/>
      <w:r w:rsidRPr="00A06FAF">
        <w:rPr>
          <w:rFonts w:ascii="Times New Roman" w:eastAsia="Times New Roman" w:hAnsi="Times New Roman" w:cs="Times New Roman"/>
          <w:lang w:val="lt-LT" w:eastAsia="lt-LT"/>
        </w:rPr>
        <w:t xml:space="preserve"> anestezija arba imamas nugaros smegenų skysčio mėginys (</w:t>
      </w:r>
      <w:proofErr w:type="spellStart"/>
      <w:r w:rsidRPr="00A06FAF">
        <w:rPr>
          <w:rFonts w:ascii="Times New Roman" w:eastAsia="Times New Roman" w:hAnsi="Times New Roman" w:cs="Times New Roman"/>
          <w:lang w:val="lt-LT" w:eastAsia="lt-LT"/>
        </w:rPr>
        <w:t>spinalinė</w:t>
      </w:r>
      <w:proofErr w:type="spellEnd"/>
      <w:r w:rsidRPr="00A06FAF">
        <w:rPr>
          <w:rFonts w:ascii="Times New Roman" w:eastAsia="Times New Roman" w:hAnsi="Times New Roman" w:cs="Times New Roman"/>
          <w:lang w:val="lt-LT" w:eastAsia="lt-LT"/>
        </w:rPr>
        <w:t xml:space="preserve"> </w:t>
      </w:r>
      <w:proofErr w:type="spellStart"/>
      <w:r w:rsidRPr="00A06FAF">
        <w:rPr>
          <w:rFonts w:ascii="Times New Roman" w:eastAsia="Times New Roman" w:hAnsi="Times New Roman" w:cs="Times New Roman"/>
          <w:lang w:val="lt-LT" w:eastAsia="lt-LT"/>
        </w:rPr>
        <w:t>liumbalinė</w:t>
      </w:r>
      <w:proofErr w:type="spellEnd"/>
      <w:r w:rsidRPr="00A06FAF">
        <w:rPr>
          <w:rFonts w:ascii="Times New Roman" w:eastAsia="Times New Roman" w:hAnsi="Times New Roman" w:cs="Times New Roman"/>
          <w:lang w:val="lt-LT" w:eastAsia="lt-LT"/>
        </w:rPr>
        <w:t xml:space="preserve"> punkcija), injekcijos į nugaros smegenis vietoje gali prasidėti kraujavimas. Todėl, atliekant šią procedūrą, Jus atidžiai stebės.</w:t>
      </w:r>
    </w:p>
    <w:p w14:paraId="30BD283E"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63BDA3F8"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Jei sergate ar sirgote kepenų ar inkstų ligomis, yra opa ar kitoks pažeidimas, galintis kraujuoti, apie tai pasakykite gydytojui.</w:t>
      </w:r>
    </w:p>
    <w:p w14:paraId="7D484BF0" w14:textId="77777777" w:rsidR="00283AE7" w:rsidRPr="00A06FAF" w:rsidRDefault="00283AE7" w:rsidP="00283AE7">
      <w:pPr>
        <w:spacing w:after="0" w:line="240" w:lineRule="auto"/>
        <w:ind w:left="567" w:hanging="567"/>
        <w:rPr>
          <w:rFonts w:ascii="Times New Roman" w:eastAsia="Times New Roman" w:hAnsi="Times New Roman" w:cs="Times New Roman"/>
          <w:b/>
          <w:lang w:val="lt-LT" w:eastAsia="lt-LT"/>
        </w:rPr>
      </w:pPr>
    </w:p>
    <w:p w14:paraId="59963723"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lastRenderedPageBreak/>
        <w:t xml:space="preserve">Labai retais atvejais yra pasitaikę </w:t>
      </w:r>
      <w:r w:rsidRPr="00A06FAF">
        <w:rPr>
          <w:rFonts w:ascii="Times New Roman" w:eastAsia="Times New Roman" w:hAnsi="Times New Roman" w:cs="Times New Roman"/>
          <w:b/>
          <w:lang w:val="lt-LT" w:eastAsia="lt-LT"/>
        </w:rPr>
        <w:t>odos nekrozės</w:t>
      </w:r>
      <w:r w:rsidRPr="00A06FAF">
        <w:rPr>
          <w:rFonts w:ascii="Times New Roman" w:eastAsia="Times New Roman" w:hAnsi="Times New Roman" w:cs="Times New Roman"/>
          <w:lang w:val="lt-LT" w:eastAsia="lt-LT"/>
        </w:rPr>
        <w:t xml:space="preserve"> atvejų. Ji pirmiausiai pasireiškia odos paraudimu ar sukietėjusiomis arba skausmingomis dėmėmis kartu su bendraisiais simptomais arba be jų. Tokiais atvejais vaisto </w:t>
      </w:r>
      <w:r w:rsidRPr="00A06FAF">
        <w:rPr>
          <w:rFonts w:ascii="Times New Roman" w:eastAsia="Times New Roman" w:hAnsi="Times New Roman" w:cs="Times New Roman"/>
          <w:b/>
          <w:lang w:val="lt-LT" w:eastAsia="lt-LT"/>
        </w:rPr>
        <w:t>vartojimą nedelsdami nutraukite</w:t>
      </w:r>
      <w:r w:rsidRPr="00A06FAF">
        <w:rPr>
          <w:rFonts w:ascii="Times New Roman" w:eastAsia="Times New Roman" w:hAnsi="Times New Roman" w:cs="Times New Roman"/>
          <w:lang w:val="lt-LT" w:eastAsia="lt-LT"/>
        </w:rPr>
        <w:t>.</w:t>
      </w:r>
    </w:p>
    <w:p w14:paraId="72CE2AC7" w14:textId="77777777" w:rsidR="00283AE7" w:rsidRPr="00A06FAF" w:rsidRDefault="00283AE7" w:rsidP="00283AE7">
      <w:pPr>
        <w:spacing w:after="0" w:line="240" w:lineRule="auto"/>
        <w:ind w:left="567" w:hanging="567"/>
        <w:rPr>
          <w:rFonts w:ascii="Times New Roman" w:eastAsia="Times New Roman" w:hAnsi="Times New Roman" w:cs="Times New Roman"/>
          <w:b/>
          <w:lang w:val="lt-LT" w:eastAsia="lt-LT"/>
        </w:rPr>
      </w:pPr>
    </w:p>
    <w:p w14:paraId="6A4C182A"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b/>
          <w:bCs/>
          <w:lang w:val="lt-LT" w:eastAsia="lt-LT"/>
        </w:rPr>
        <w:t>Vaistų pakuotėje (adatos dangtelyje) gali būti latekso (natūralaus kaučiuko).</w:t>
      </w:r>
      <w:r w:rsidRPr="00A06FAF">
        <w:rPr>
          <w:rFonts w:ascii="Times New Roman" w:eastAsia="Times New Roman" w:hAnsi="Times New Roman" w:cs="Times New Roman"/>
          <w:lang w:val="lt-LT" w:eastAsia="lt-LT"/>
        </w:rPr>
        <w:t xml:space="preserve"> </w:t>
      </w:r>
    </w:p>
    <w:p w14:paraId="0447F77A"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Lateksas gali sukelti sunkias alergines reakcijas. Jei Jūs esate alergiški lateksui, prieš pradedant gydymą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pasakykite apie tai savo gydytojui arba vaistininkui.</w:t>
      </w:r>
    </w:p>
    <w:p w14:paraId="57EDAC3B" w14:textId="77777777" w:rsidR="00283AE7" w:rsidRPr="00A06FAF" w:rsidRDefault="00283AE7" w:rsidP="00283AE7">
      <w:pPr>
        <w:spacing w:after="0" w:line="240" w:lineRule="auto"/>
        <w:ind w:left="567" w:hanging="567"/>
        <w:rPr>
          <w:rFonts w:ascii="Times New Roman" w:eastAsia="Times New Roman" w:hAnsi="Times New Roman" w:cs="Times New Roman"/>
          <w:b/>
          <w:lang w:val="lt-LT" w:eastAsia="lt-LT"/>
        </w:rPr>
      </w:pPr>
    </w:p>
    <w:p w14:paraId="53F53404" w14:textId="77777777" w:rsidR="00283AE7" w:rsidRPr="00A06FAF" w:rsidRDefault="00283AE7" w:rsidP="00283AE7">
      <w:pPr>
        <w:spacing w:after="0" w:line="240" w:lineRule="auto"/>
        <w:ind w:left="567" w:hanging="567"/>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 xml:space="preserve">Kiti vaistai ir </w:t>
      </w:r>
      <w:proofErr w:type="spellStart"/>
      <w:r w:rsidRPr="00A06FAF">
        <w:rPr>
          <w:rFonts w:ascii="Times New Roman" w:eastAsia="Times New Roman" w:hAnsi="Times New Roman" w:cs="Times New Roman"/>
          <w:b/>
          <w:iCs/>
          <w:lang w:val="lt-LT" w:eastAsia="lt-LT"/>
        </w:rPr>
        <w:t>Fraxiparine</w:t>
      </w:r>
      <w:proofErr w:type="spellEnd"/>
    </w:p>
    <w:p w14:paraId="00D95C77"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iCs/>
          <w:lang w:val="lt-LT" w:eastAsia="lt-LT"/>
        </w:rPr>
        <w:t xml:space="preserve">Jeigu vartojate arba neseniai vartojote kitų vaistų, įskaitant įsigytus be recepto, pasakykite gydytojui arba vaistininkui. </w:t>
      </w:r>
      <w:r w:rsidRPr="00A06FAF">
        <w:rPr>
          <w:rFonts w:ascii="Times New Roman" w:eastAsia="Times New Roman" w:hAnsi="Times New Roman" w:cs="Times New Roman"/>
          <w:lang w:val="lt-LT" w:eastAsia="lt-LT"/>
        </w:rPr>
        <w:t xml:space="preserve">Kai kurie vaistai gali turėti įtakos kraujo krešėjimui, todėl jų negalima vartoti kartu su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išskyrus tuos, kuriuos paskyrė gydytojas.</w:t>
      </w:r>
    </w:p>
    <w:p w14:paraId="2DBD00FF"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46DC0038"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Kartu su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nerekomenduojama vartoti:</w:t>
      </w:r>
    </w:p>
    <w:p w14:paraId="01013190" w14:textId="77777777" w:rsidR="00283AE7" w:rsidRPr="00A06FAF" w:rsidRDefault="00283AE7" w:rsidP="00283AE7">
      <w:pPr>
        <w:numPr>
          <w:ilvl w:val="0"/>
          <w:numId w:val="10"/>
        </w:numPr>
        <w:tabs>
          <w:tab w:val="clear" w:pos="360"/>
          <w:tab w:val="num" w:pos="567"/>
        </w:tabs>
        <w:spacing w:after="0" w:line="240" w:lineRule="auto"/>
        <w:ind w:left="567" w:hanging="567"/>
        <w:rPr>
          <w:rFonts w:ascii="Times New Roman" w:eastAsia="Times New Roman" w:hAnsi="Times New Roman" w:cs="Times New Roman"/>
          <w:lang w:val="lt-LT" w:eastAsia="lt-LT"/>
        </w:rPr>
      </w:pPr>
      <w:proofErr w:type="spellStart"/>
      <w:r w:rsidRPr="00A06FAF">
        <w:rPr>
          <w:rFonts w:ascii="Times New Roman" w:eastAsia="Times New Roman" w:hAnsi="Times New Roman" w:cs="Times New Roman"/>
          <w:lang w:val="lt-LT" w:eastAsia="lt-LT"/>
        </w:rPr>
        <w:t>salicilatų</w:t>
      </w:r>
      <w:proofErr w:type="spellEnd"/>
      <w:r w:rsidRPr="00A06FAF">
        <w:rPr>
          <w:rFonts w:ascii="Times New Roman" w:eastAsia="Times New Roman" w:hAnsi="Times New Roman" w:cs="Times New Roman"/>
          <w:lang w:val="lt-LT" w:eastAsia="lt-LT"/>
        </w:rPr>
        <w:t xml:space="preserve"> (pvz., aspirino),</w:t>
      </w:r>
    </w:p>
    <w:p w14:paraId="25D70894" w14:textId="77777777" w:rsidR="00283AE7" w:rsidRPr="00A06FAF" w:rsidRDefault="00283AE7" w:rsidP="00283AE7">
      <w:pPr>
        <w:numPr>
          <w:ilvl w:val="0"/>
          <w:numId w:val="10"/>
        </w:numPr>
        <w:tabs>
          <w:tab w:val="clear" w:pos="360"/>
          <w:tab w:val="num" w:pos="567"/>
        </w:tabs>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nesteroidinių vaistų nuo uždegimo,</w:t>
      </w:r>
    </w:p>
    <w:p w14:paraId="4570D023" w14:textId="77777777" w:rsidR="00283AE7" w:rsidRPr="00A06FAF" w:rsidRDefault="00283AE7" w:rsidP="00283AE7">
      <w:pPr>
        <w:numPr>
          <w:ilvl w:val="0"/>
          <w:numId w:val="10"/>
        </w:numPr>
        <w:tabs>
          <w:tab w:val="clear" w:pos="360"/>
          <w:tab w:val="num" w:pos="567"/>
        </w:tabs>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trombocitų </w:t>
      </w:r>
      <w:proofErr w:type="spellStart"/>
      <w:r w:rsidRPr="00A06FAF">
        <w:rPr>
          <w:rFonts w:ascii="Times New Roman" w:eastAsia="Times New Roman" w:hAnsi="Times New Roman" w:cs="Times New Roman"/>
          <w:lang w:val="lt-LT" w:eastAsia="lt-LT"/>
        </w:rPr>
        <w:t>agregaciją</w:t>
      </w:r>
      <w:proofErr w:type="spellEnd"/>
      <w:r w:rsidRPr="00A06FAF">
        <w:rPr>
          <w:rFonts w:ascii="Times New Roman" w:eastAsia="Times New Roman" w:hAnsi="Times New Roman" w:cs="Times New Roman"/>
          <w:lang w:val="lt-LT" w:eastAsia="lt-LT"/>
        </w:rPr>
        <w:t xml:space="preserve"> slopinančių vaistų.</w:t>
      </w:r>
    </w:p>
    <w:p w14:paraId="13EDA0CD"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Jei vartojate šių vaistų, būtina informuoti gydytoją, kadangi Jums yra padidėjusi kraujavimo rizika.</w:t>
      </w:r>
    </w:p>
    <w:p w14:paraId="1E3E9E9C"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63577ABF"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Jeigu sergate krūtinės angina ar miokardo infarktu be Q bangos ir vartojate aspiriną, gydytojas gali nuspręsti koreguoti aspirino dozę.</w:t>
      </w:r>
    </w:p>
    <w:p w14:paraId="2E0CD471"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3D3ED1D6"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Pasakykite gydytojui, jei vartojate: </w:t>
      </w:r>
    </w:p>
    <w:p w14:paraId="2E04CFF7" w14:textId="77777777" w:rsidR="00283AE7" w:rsidRPr="00A06FAF" w:rsidRDefault="00283AE7" w:rsidP="00283AE7">
      <w:pPr>
        <w:numPr>
          <w:ilvl w:val="0"/>
          <w:numId w:val="13"/>
        </w:numPr>
        <w:spacing w:after="0" w:line="240" w:lineRule="auto"/>
        <w:ind w:left="567" w:hanging="567"/>
        <w:contextualSpacing/>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geriamųjų antikoaguliantų (kraujo krešėjimą mažinančių vaistų, pvz., </w:t>
      </w:r>
      <w:proofErr w:type="spellStart"/>
      <w:r w:rsidRPr="00A06FAF">
        <w:rPr>
          <w:rFonts w:ascii="Times New Roman" w:eastAsia="Times New Roman" w:hAnsi="Times New Roman" w:cs="Times New Roman"/>
          <w:lang w:val="lt-LT" w:eastAsia="lt-LT"/>
        </w:rPr>
        <w:t>antivitamino</w:t>
      </w:r>
      <w:proofErr w:type="spellEnd"/>
      <w:r w:rsidRPr="00A06FAF">
        <w:rPr>
          <w:rFonts w:ascii="Times New Roman" w:eastAsia="Times New Roman" w:hAnsi="Times New Roman" w:cs="Times New Roman"/>
          <w:lang w:val="lt-LT" w:eastAsia="lt-LT"/>
        </w:rPr>
        <w:t xml:space="preserve"> K), </w:t>
      </w:r>
    </w:p>
    <w:p w14:paraId="09AB0CAD" w14:textId="77777777" w:rsidR="00283AE7" w:rsidRPr="00A06FAF" w:rsidRDefault="00283AE7" w:rsidP="00283AE7">
      <w:pPr>
        <w:numPr>
          <w:ilvl w:val="0"/>
          <w:numId w:val="13"/>
        </w:numPr>
        <w:spacing w:after="0" w:line="240" w:lineRule="auto"/>
        <w:ind w:left="567" w:hanging="567"/>
        <w:contextualSpacing/>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sisteminių </w:t>
      </w:r>
      <w:proofErr w:type="spellStart"/>
      <w:r w:rsidRPr="00A06FAF">
        <w:rPr>
          <w:rFonts w:ascii="Times New Roman" w:eastAsia="Times New Roman" w:hAnsi="Times New Roman" w:cs="Times New Roman"/>
          <w:lang w:val="lt-LT" w:eastAsia="lt-LT"/>
        </w:rPr>
        <w:t>gliukokortikosteroidų</w:t>
      </w:r>
      <w:proofErr w:type="spellEnd"/>
      <w:r w:rsidRPr="00A06FAF">
        <w:rPr>
          <w:rFonts w:ascii="Times New Roman" w:eastAsia="Times New Roman" w:hAnsi="Times New Roman" w:cs="Times New Roman"/>
          <w:lang w:val="lt-LT" w:eastAsia="lt-LT"/>
        </w:rPr>
        <w:t xml:space="preserve"> (vaistų nuo uždegimo), </w:t>
      </w:r>
    </w:p>
    <w:p w14:paraId="02120971" w14:textId="77777777" w:rsidR="00283AE7" w:rsidRPr="00A06FAF" w:rsidRDefault="00283AE7" w:rsidP="00283AE7">
      <w:pPr>
        <w:numPr>
          <w:ilvl w:val="0"/>
          <w:numId w:val="13"/>
        </w:numPr>
        <w:spacing w:after="0" w:line="240" w:lineRule="auto"/>
        <w:ind w:left="567" w:hanging="567"/>
        <w:contextualSpacing/>
        <w:rPr>
          <w:rFonts w:ascii="Times New Roman" w:eastAsia="Times New Roman" w:hAnsi="Times New Roman" w:cs="Times New Roman"/>
          <w:lang w:val="lt-LT" w:eastAsia="lt-LT"/>
        </w:rPr>
      </w:pPr>
      <w:proofErr w:type="spellStart"/>
      <w:r w:rsidRPr="00A06FAF">
        <w:rPr>
          <w:rFonts w:ascii="Times New Roman" w:eastAsia="Times New Roman" w:hAnsi="Times New Roman" w:cs="Times New Roman"/>
          <w:lang w:val="lt-LT" w:eastAsia="lt-LT"/>
        </w:rPr>
        <w:t>dekstranų</w:t>
      </w:r>
      <w:proofErr w:type="spellEnd"/>
      <w:r w:rsidRPr="00A06FAF">
        <w:rPr>
          <w:rFonts w:ascii="Times New Roman" w:eastAsia="Times New Roman" w:hAnsi="Times New Roman" w:cs="Times New Roman"/>
          <w:lang w:val="lt-LT" w:eastAsia="lt-LT"/>
        </w:rPr>
        <w:t xml:space="preserve"> (vaistų, vartojamų reanimacijos metu). </w:t>
      </w:r>
    </w:p>
    <w:p w14:paraId="0900D732"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Gydytojas nuspręs, ar Jums tinka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ir kaip jį vartoti.</w:t>
      </w:r>
    </w:p>
    <w:p w14:paraId="004C53EA"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0B3BEBB4" w14:textId="77777777" w:rsidR="00283AE7" w:rsidRPr="00A06FAF" w:rsidRDefault="00283AE7" w:rsidP="00283AE7">
      <w:pPr>
        <w:spacing w:after="0" w:line="240" w:lineRule="auto"/>
        <w:ind w:left="567" w:hanging="567"/>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Nėštumas ir žindymo laikotarpis</w:t>
      </w:r>
    </w:p>
    <w:p w14:paraId="14CE095A" w14:textId="77777777" w:rsidR="00283AE7" w:rsidRPr="00DB2F70" w:rsidRDefault="00283AE7" w:rsidP="00283AE7">
      <w:pPr>
        <w:spacing w:after="0" w:line="240" w:lineRule="auto"/>
        <w:rPr>
          <w:rFonts w:ascii="Times New Roman" w:eastAsia="Times New Roman" w:hAnsi="Times New Roman" w:cs="Times New Roman"/>
          <w:snapToGrid w:val="0"/>
          <w:lang w:val="lt-LT"/>
        </w:rPr>
      </w:pPr>
      <w:r w:rsidRPr="00DB2F70">
        <w:rPr>
          <w:rFonts w:ascii="Times New Roman" w:eastAsia="Times New Roman" w:hAnsi="Times New Roman" w:cs="Times New Roman"/>
          <w:snapToGrid w:val="0"/>
          <w:lang w:val="lt-LT"/>
        </w:rPr>
        <w:t xml:space="preserve">Duomenų apie </w:t>
      </w:r>
      <w:proofErr w:type="spellStart"/>
      <w:r w:rsidRPr="00DB2F70">
        <w:rPr>
          <w:rFonts w:ascii="Times New Roman" w:eastAsia="Times New Roman" w:hAnsi="Times New Roman" w:cs="Times New Roman"/>
          <w:snapToGrid w:val="0"/>
          <w:lang w:val="lt-LT"/>
        </w:rPr>
        <w:t>Fraxiparine</w:t>
      </w:r>
      <w:proofErr w:type="spellEnd"/>
      <w:r w:rsidRPr="00DB2F70">
        <w:rPr>
          <w:rFonts w:ascii="Times New Roman" w:eastAsia="Times New Roman" w:hAnsi="Times New Roman" w:cs="Times New Roman"/>
          <w:snapToGrid w:val="0"/>
          <w:lang w:val="lt-LT"/>
        </w:rPr>
        <w:t xml:space="preserve"> vartojimą nėštumo metu nepakanka.</w:t>
      </w:r>
    </w:p>
    <w:p w14:paraId="3F497C0C" w14:textId="77777777" w:rsidR="00283AE7" w:rsidRPr="00DB2F70" w:rsidRDefault="00283AE7" w:rsidP="00283AE7">
      <w:pPr>
        <w:spacing w:after="0" w:line="240" w:lineRule="auto"/>
        <w:rPr>
          <w:rFonts w:ascii="Times New Roman" w:eastAsia="Times New Roman" w:hAnsi="Times New Roman" w:cs="Times New Roman"/>
          <w:snapToGrid w:val="0"/>
          <w:lang w:val="lt-LT"/>
        </w:rPr>
      </w:pPr>
      <w:r w:rsidRPr="00DB2F70">
        <w:rPr>
          <w:rFonts w:ascii="Times New Roman" w:eastAsia="Times New Roman" w:hAnsi="Times New Roman" w:cs="Times New Roman"/>
          <w:snapToGrid w:val="0"/>
          <w:lang w:val="lt-LT"/>
        </w:rPr>
        <w:t>Jeigu esate nėščia, žindote kūdikį, manote, kad galbūt esate nėščia, arba planuojate pastoti, tai prieš vartodama šį vaistą, pasitarkite su gydytoju arba vaistininku.</w:t>
      </w:r>
    </w:p>
    <w:p w14:paraId="0128A6CB" w14:textId="77777777" w:rsidR="00283AE7" w:rsidRPr="00A06FAF" w:rsidRDefault="00283AE7" w:rsidP="00283AE7">
      <w:pPr>
        <w:spacing w:after="0" w:line="240" w:lineRule="auto"/>
        <w:rPr>
          <w:rFonts w:ascii="Times New Roman" w:eastAsia="Times New Roman" w:hAnsi="Times New Roman" w:cs="Times New Roman"/>
          <w:b/>
          <w:lang w:val="lt-LT" w:eastAsia="lt-LT"/>
        </w:rPr>
      </w:pPr>
    </w:p>
    <w:p w14:paraId="0F937BE9" w14:textId="77777777" w:rsidR="00283AE7" w:rsidRPr="00A06FAF" w:rsidRDefault="00283AE7" w:rsidP="00283AE7">
      <w:pPr>
        <w:spacing w:after="0" w:line="240" w:lineRule="auto"/>
        <w:ind w:left="567" w:hanging="567"/>
        <w:rPr>
          <w:rFonts w:ascii="Times New Roman" w:eastAsia="Times New Roman" w:hAnsi="Times New Roman" w:cs="Times New Roman"/>
          <w:i/>
          <w:lang w:val="lt-LT" w:eastAsia="lt-LT"/>
        </w:rPr>
      </w:pPr>
      <w:r w:rsidRPr="00A06FAF">
        <w:rPr>
          <w:rFonts w:ascii="Times New Roman" w:eastAsia="Times New Roman" w:hAnsi="Times New Roman" w:cs="Times New Roman"/>
          <w:i/>
          <w:lang w:val="lt-LT" w:eastAsia="lt-LT"/>
        </w:rPr>
        <w:t>Nėštumas</w:t>
      </w:r>
    </w:p>
    <w:p w14:paraId="28055C09" w14:textId="77777777" w:rsidR="00283AE7" w:rsidRPr="00A06FAF" w:rsidRDefault="00283AE7" w:rsidP="00283AE7">
      <w:pPr>
        <w:spacing w:after="0" w:line="240" w:lineRule="auto"/>
        <w:rPr>
          <w:rFonts w:ascii="Times New Roman" w:eastAsia="Times New Roman" w:hAnsi="Times New Roman" w:cs="Times New Roman"/>
          <w:lang w:val="lt-LT" w:eastAsia="lt-LT"/>
        </w:rPr>
      </w:pP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nerekomenduojama vartoti nėštumo metu. Jei esate nėščia, pasakykite gydytojui. Jis nuspręs, ar gydyti šiuo vaistu.</w:t>
      </w:r>
    </w:p>
    <w:p w14:paraId="70A881B2" w14:textId="77777777" w:rsidR="00283AE7" w:rsidRPr="00A06FAF" w:rsidRDefault="00283AE7" w:rsidP="00283AE7">
      <w:pPr>
        <w:spacing w:after="0" w:line="240" w:lineRule="auto"/>
        <w:rPr>
          <w:rFonts w:ascii="Times New Roman" w:eastAsia="Times New Roman" w:hAnsi="Times New Roman" w:cs="Times New Roman"/>
          <w:highlight w:val="yellow"/>
          <w:lang w:val="lt-LT" w:eastAsia="lt-LT"/>
        </w:rPr>
      </w:pPr>
    </w:p>
    <w:p w14:paraId="0B84899C" w14:textId="77777777" w:rsidR="00283AE7" w:rsidRPr="00A06FAF" w:rsidRDefault="00283AE7" w:rsidP="00283AE7">
      <w:pPr>
        <w:spacing w:after="0" w:line="240" w:lineRule="auto"/>
        <w:rPr>
          <w:rFonts w:ascii="Times New Roman" w:eastAsia="Times New Roman" w:hAnsi="Times New Roman" w:cs="Times New Roman"/>
          <w:i/>
          <w:lang w:val="lt-LT" w:eastAsia="lt-LT"/>
        </w:rPr>
      </w:pPr>
      <w:r w:rsidRPr="00A06FAF">
        <w:rPr>
          <w:rFonts w:ascii="Times New Roman" w:eastAsia="Times New Roman" w:hAnsi="Times New Roman" w:cs="Times New Roman"/>
          <w:i/>
          <w:lang w:val="lt-LT" w:eastAsia="lt-LT"/>
        </w:rPr>
        <w:t>Žindymo laikotarpis</w:t>
      </w:r>
    </w:p>
    <w:p w14:paraId="769FCBCF"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Vartojant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patariama nežindyti, nes nežinoma, ar šio vaisto išsiskiria į motinos pieną ir ar jis gali pakenkti Jūsų kūdikiui. Aptarkite tai su savo gydytoju.</w:t>
      </w:r>
    </w:p>
    <w:p w14:paraId="6B5AAF7F"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110B792D" w14:textId="77777777" w:rsidR="00283AE7" w:rsidRPr="00A06FAF" w:rsidRDefault="00283AE7" w:rsidP="00283AE7">
      <w:pPr>
        <w:spacing w:after="0" w:line="240" w:lineRule="auto"/>
        <w:ind w:left="567" w:hanging="567"/>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Vairavimas ir mechanizmų valdymas</w:t>
      </w:r>
    </w:p>
    <w:p w14:paraId="00346554"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Duomenų apie </w:t>
      </w:r>
      <w:proofErr w:type="spellStart"/>
      <w:r w:rsidRPr="00A06FAF">
        <w:rPr>
          <w:rFonts w:ascii="Times New Roman" w:eastAsia="Times New Roman" w:hAnsi="Times New Roman" w:cs="Times New Roman"/>
          <w:lang w:val="lt-LT" w:eastAsia="lt-LT"/>
        </w:rPr>
        <w:t>nadroparino</w:t>
      </w:r>
      <w:proofErr w:type="spellEnd"/>
      <w:r w:rsidRPr="00A06FAF">
        <w:rPr>
          <w:rFonts w:ascii="Times New Roman" w:eastAsia="Times New Roman" w:hAnsi="Times New Roman" w:cs="Times New Roman"/>
          <w:lang w:val="lt-LT" w:eastAsia="lt-LT"/>
        </w:rPr>
        <w:t xml:space="preserve"> poveikį gebėjimui vairuoti ir valdyti mechanizmus nėra.</w:t>
      </w:r>
    </w:p>
    <w:p w14:paraId="752000E8"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67CFC9BA"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b/>
          <w:bCs/>
          <w:lang w:val="lt-LT" w:eastAsia="lt-LT"/>
        </w:rPr>
        <w:t xml:space="preserve">Užpildyto švirkšto adatos apsauginiame </w:t>
      </w:r>
      <w:proofErr w:type="spellStart"/>
      <w:r w:rsidRPr="00A06FAF">
        <w:rPr>
          <w:rFonts w:ascii="Times New Roman" w:eastAsia="Times New Roman" w:hAnsi="Times New Roman" w:cs="Times New Roman"/>
          <w:b/>
          <w:bCs/>
          <w:lang w:val="lt-LT" w:eastAsia="lt-LT"/>
        </w:rPr>
        <w:t>gaubtelyje</w:t>
      </w:r>
      <w:proofErr w:type="spellEnd"/>
      <w:r w:rsidRPr="00A06FAF">
        <w:rPr>
          <w:rFonts w:ascii="Times New Roman" w:eastAsia="Times New Roman" w:hAnsi="Times New Roman" w:cs="Times New Roman"/>
          <w:b/>
          <w:bCs/>
          <w:lang w:val="lt-LT" w:eastAsia="lt-LT"/>
        </w:rPr>
        <w:t xml:space="preserve"> gali būti sausos natūralios latekso gumos</w:t>
      </w:r>
      <w:r w:rsidRPr="00A06FAF">
        <w:rPr>
          <w:rFonts w:ascii="Times New Roman" w:eastAsia="Times New Roman" w:hAnsi="Times New Roman" w:cs="Times New Roman"/>
          <w:lang w:val="lt-LT" w:eastAsia="lt-LT"/>
        </w:rPr>
        <w:t>, kuri gali sukelti alergines reakcijas jautriems lateksui asmenims.</w:t>
      </w:r>
    </w:p>
    <w:p w14:paraId="297AE021" w14:textId="77777777" w:rsidR="00283AE7" w:rsidRDefault="00283AE7"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p>
    <w:p w14:paraId="0121E1FA" w14:textId="77777777" w:rsidR="00A06FAF" w:rsidRPr="00A06FAF" w:rsidRDefault="00A06FAF"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p>
    <w:p w14:paraId="69F5199E"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r w:rsidRPr="00A06FAF">
        <w:rPr>
          <w:rFonts w:ascii="Times New Roman" w:eastAsia="Times New Roman" w:hAnsi="Times New Roman" w:cs="Times New Roman"/>
          <w:b/>
          <w:lang w:val="lt-LT" w:eastAsia="lt-LT"/>
        </w:rPr>
        <w:t>3.</w:t>
      </w:r>
      <w:r w:rsidRPr="00A06FAF">
        <w:rPr>
          <w:rFonts w:ascii="Times New Roman" w:eastAsia="Times New Roman" w:hAnsi="Times New Roman" w:cs="Times New Roman"/>
          <w:b/>
          <w:lang w:val="lt-LT" w:eastAsia="lt-LT"/>
        </w:rPr>
        <w:tab/>
        <w:t xml:space="preserve">Kaip vartoti </w:t>
      </w:r>
      <w:proofErr w:type="spellStart"/>
      <w:r w:rsidRPr="00A06FAF">
        <w:rPr>
          <w:rFonts w:ascii="Times New Roman" w:eastAsia="Times New Roman" w:hAnsi="Times New Roman" w:cs="Times New Roman"/>
          <w:b/>
          <w:lang w:val="lt-LT" w:eastAsia="lt-LT"/>
        </w:rPr>
        <w:t>Fraxiparine</w:t>
      </w:r>
      <w:proofErr w:type="spellEnd"/>
    </w:p>
    <w:p w14:paraId="7AE4B51C"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p>
    <w:p w14:paraId="3304F6E6"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DB2F70">
        <w:rPr>
          <w:rFonts w:ascii="Times New Roman" w:eastAsia="Times New Roman" w:hAnsi="Times New Roman" w:cs="Times New Roman"/>
          <w:snapToGrid w:val="0"/>
          <w:lang w:val="lt-LT"/>
        </w:rPr>
        <w:t>Visada vartokite šį vaistą</w:t>
      </w:r>
      <w:r w:rsidRPr="00A06FAF" w:rsidDel="00296B66">
        <w:rPr>
          <w:rFonts w:ascii="Times New Roman" w:eastAsia="Times New Roman" w:hAnsi="Times New Roman" w:cs="Times New Roman"/>
          <w:lang w:val="lt-LT" w:eastAsia="lt-LT"/>
        </w:rPr>
        <w:t xml:space="preserve"> </w:t>
      </w:r>
      <w:r w:rsidRPr="00A06FAF">
        <w:rPr>
          <w:rFonts w:ascii="Times New Roman" w:eastAsia="Times New Roman" w:hAnsi="Times New Roman" w:cs="Times New Roman"/>
          <w:lang w:val="lt-LT" w:eastAsia="lt-LT"/>
        </w:rPr>
        <w:t>tiksliai kaip nurodė gydytojas. Jeigu abejojate, kreipkitės į gydytoją arba vaistininką.</w:t>
      </w:r>
    </w:p>
    <w:p w14:paraId="6080959E"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3FF8B3DA" w14:textId="77777777" w:rsidR="00283AE7" w:rsidRPr="00A06FAF" w:rsidRDefault="00283AE7" w:rsidP="00283AE7">
      <w:pPr>
        <w:spacing w:after="0" w:line="240" w:lineRule="auto"/>
        <w:rPr>
          <w:rFonts w:ascii="Times New Roman" w:eastAsia="Times New Roman" w:hAnsi="Times New Roman" w:cs="Times New Roman"/>
          <w:lang w:val="lt-LT" w:eastAsia="lt-LT"/>
        </w:rPr>
      </w:pP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dažniausiai leidžiamas po oda (poodine injekcija). Poodinė injekcija atliekama apatinėje pilvo dalyje. Šio vaisto negalima leisti į raumenis. Įprastai šią injekciją atlieka sveikatos priežiūros specialistas, tačiau kai kurie pacientai gali išmokti atlikti injekcijas patys. Jei injekcijas atliekate patys, </w:t>
      </w:r>
      <w:r w:rsidRPr="00A06FAF">
        <w:rPr>
          <w:rFonts w:ascii="Times New Roman" w:eastAsia="Times New Roman" w:hAnsi="Times New Roman" w:cs="Times New Roman"/>
          <w:lang w:val="lt-LT" w:eastAsia="lt-LT"/>
        </w:rPr>
        <w:lastRenderedPageBreak/>
        <w:t xml:space="preserve">turite griežtai laikytis vartojimo instrukcijos. Nenutraukite gydymo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kol nenurodys gydytojas.</w:t>
      </w:r>
    </w:p>
    <w:p w14:paraId="431889C9"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1F6ACAD3"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Tiekiami įvairiomis dozėmis užpildyti švirkštai. Gydytojas parinks tinkamą Jums švirkštą. Dozė priklausys nuo to, kaip Jūs toleruosite kraujo krešulių gydymą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nuo Jūsų kūno svorio ir bet kokių inkstų funkcijos sutrikimų.</w:t>
      </w:r>
    </w:p>
    <w:p w14:paraId="5EF3BC38"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478899B1" w14:textId="77777777" w:rsidR="00283AE7" w:rsidRPr="00A06FAF" w:rsidRDefault="00283AE7" w:rsidP="00283AE7">
      <w:pPr>
        <w:spacing w:after="0" w:line="240" w:lineRule="auto"/>
        <w:rPr>
          <w:lang w:val="lt-LT"/>
        </w:rPr>
      </w:pPr>
      <w:r w:rsidRPr="00A06FAF">
        <w:rPr>
          <w:rFonts w:ascii="Times New Roman" w:eastAsia="Times New Roman" w:hAnsi="Times New Roman" w:cs="Times New Roman"/>
          <w:b/>
          <w:bCs/>
          <w:lang w:val="lt-LT" w:eastAsia="lt-LT"/>
        </w:rPr>
        <w:t>Instrukciją, kurioje aprašyti visi vaisto suleidimo etapai, žr. 7 šio lapelio skyriuje</w:t>
      </w:r>
      <w:r w:rsidRPr="00A06FAF">
        <w:rPr>
          <w:rFonts w:ascii="Times New Roman" w:eastAsia="Times New Roman" w:hAnsi="Times New Roman" w:cs="Times New Roman"/>
          <w:lang w:val="lt-LT" w:eastAsia="lt-LT"/>
        </w:rPr>
        <w:t>.</w:t>
      </w:r>
    </w:p>
    <w:p w14:paraId="5E7D03F9"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7D0E5E24" w14:textId="77777777" w:rsidR="00283AE7" w:rsidRPr="00A06FAF" w:rsidRDefault="00283AE7" w:rsidP="00283AE7">
      <w:pPr>
        <w:spacing w:after="0" w:line="240" w:lineRule="auto"/>
        <w:rPr>
          <w:rFonts w:ascii="Times New Roman" w:eastAsia="Times New Roman" w:hAnsi="Times New Roman" w:cs="Times New Roman"/>
          <w:bCs/>
          <w:i/>
          <w:lang w:val="lt-LT" w:eastAsia="lt-LT"/>
        </w:rPr>
      </w:pPr>
      <w:r w:rsidRPr="00A06FAF">
        <w:rPr>
          <w:rFonts w:ascii="Times New Roman" w:eastAsia="Times New Roman" w:hAnsi="Times New Roman" w:cs="Times New Roman"/>
          <w:bCs/>
          <w:i/>
          <w:lang w:val="lt-LT" w:eastAsia="lt-LT"/>
        </w:rPr>
        <w:t>Kraujo krešulių susiformavimo profilaktika, kai atliekamos operacijos</w:t>
      </w:r>
    </w:p>
    <w:p w14:paraId="2B3E807E"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Pirmoji poodinės injekcijos dozė suleidžiama prieš operaciją. Jei operuojami kaulai arba sąnariai, pvz., šlaunies arba kelio sąnarys keičiamas dirbtiniu sąnariu, antroji dozė suleidžiama po operacijos praėjus 12 valandų. Vaistas leidžiamas kartą per parą, kol pacientas gali savarankiškai judėti. Po kaulų arba sąnarių operacijų gydymas dažniausiai trunka 10 dienų, o po kitų operacijų</w:t>
      </w:r>
      <w:r w:rsidRPr="00A06FAF" w:rsidDel="00686D6D">
        <w:rPr>
          <w:rFonts w:ascii="Times New Roman" w:eastAsia="Times New Roman" w:hAnsi="Times New Roman" w:cs="Times New Roman"/>
          <w:lang w:val="lt-LT" w:eastAsia="lt-LT"/>
        </w:rPr>
        <w:t xml:space="preserve"> </w:t>
      </w:r>
      <w:r w:rsidRPr="00A06FAF">
        <w:rPr>
          <w:rFonts w:ascii="Times New Roman" w:eastAsia="Times New Roman" w:hAnsi="Times New Roman" w:cs="Times New Roman"/>
          <w:lang w:val="lt-LT" w:eastAsia="lt-LT"/>
        </w:rPr>
        <w:t>– 7 dienas.</w:t>
      </w:r>
    </w:p>
    <w:p w14:paraId="17D42D87"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41E36005" w14:textId="77777777" w:rsidR="00283AE7" w:rsidRPr="00A06FAF" w:rsidRDefault="00283AE7" w:rsidP="00283AE7">
      <w:pPr>
        <w:spacing w:after="0" w:line="240" w:lineRule="auto"/>
        <w:rPr>
          <w:rFonts w:ascii="Times New Roman" w:eastAsia="Times New Roman" w:hAnsi="Times New Roman" w:cs="Times New Roman"/>
          <w:bCs/>
          <w:i/>
          <w:lang w:val="lt-LT" w:eastAsia="lt-LT"/>
        </w:rPr>
      </w:pPr>
      <w:r w:rsidRPr="00A06FAF">
        <w:rPr>
          <w:rFonts w:ascii="Times New Roman" w:eastAsia="Times New Roman" w:hAnsi="Times New Roman" w:cs="Times New Roman"/>
          <w:bCs/>
          <w:i/>
          <w:lang w:val="lt-LT" w:eastAsia="lt-LT"/>
        </w:rPr>
        <w:t>Kraujo krešulių susiformavimo profilaktika pacientams, gydomiems intensyviosios terapijos skyriuje</w:t>
      </w:r>
    </w:p>
    <w:p w14:paraId="4AE780B3"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Poodinė injekcija skiriama vieną kartą per parą, kol sumažėja kraujo krešulių susiformavimo rizika.</w:t>
      </w:r>
    </w:p>
    <w:p w14:paraId="2E41278C"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1496FB81" w14:textId="77777777" w:rsidR="00283AE7" w:rsidRPr="00A06FAF" w:rsidRDefault="00283AE7" w:rsidP="00283AE7">
      <w:pPr>
        <w:spacing w:after="0" w:line="240" w:lineRule="auto"/>
        <w:rPr>
          <w:rFonts w:ascii="Times New Roman" w:eastAsia="Times New Roman" w:hAnsi="Times New Roman" w:cs="Times New Roman"/>
          <w:bCs/>
          <w:i/>
          <w:lang w:val="lt-LT" w:eastAsia="lt-LT"/>
        </w:rPr>
      </w:pPr>
      <w:r w:rsidRPr="00A06FAF">
        <w:rPr>
          <w:rFonts w:ascii="Times New Roman" w:eastAsia="Times New Roman" w:hAnsi="Times New Roman" w:cs="Times New Roman"/>
          <w:bCs/>
          <w:i/>
          <w:lang w:val="lt-LT" w:eastAsia="lt-LT"/>
        </w:rPr>
        <w:t>Kraujo krešulių gydymas</w:t>
      </w:r>
    </w:p>
    <w:p w14:paraId="7F3B4EF0"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Poodinė injekcija leidžiama du kartus per parą. Dažniausiai gydymas tęsiamas 10 dienų.</w:t>
      </w:r>
    </w:p>
    <w:p w14:paraId="21504D8B"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20BB86D2" w14:textId="77777777" w:rsidR="00283AE7" w:rsidRPr="00A06FAF" w:rsidRDefault="00283AE7" w:rsidP="00283AE7">
      <w:pPr>
        <w:spacing w:after="0" w:line="240" w:lineRule="auto"/>
        <w:rPr>
          <w:rFonts w:ascii="Times New Roman" w:eastAsia="Times New Roman" w:hAnsi="Times New Roman" w:cs="Times New Roman"/>
          <w:bCs/>
          <w:i/>
          <w:lang w:val="lt-LT" w:eastAsia="lt-LT"/>
        </w:rPr>
      </w:pPr>
      <w:r w:rsidRPr="00A06FAF">
        <w:rPr>
          <w:rFonts w:ascii="Times New Roman" w:eastAsia="Times New Roman" w:hAnsi="Times New Roman" w:cs="Times New Roman"/>
          <w:bCs/>
          <w:i/>
          <w:lang w:val="lt-LT" w:eastAsia="lt-LT"/>
        </w:rPr>
        <w:t>Kraujo krešulių susiformavimo profilaktika inkstų dializės metu</w:t>
      </w:r>
    </w:p>
    <w:p w14:paraId="552FD80A"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Jeigu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vartojamas atliekant dializę (medžiagų apykaitos produktų šalinimą iš kraujo dėl inkstų nepakankamumo), dozė leidžiama į vamzdelį, prijungtą prie arterijos, kiekvienos procedūros pradžioje. Gydytojas parenka dozę priklausomai nuo kraujavimo rizikos. Įprasta dializės trukmė – 4 valandos. Jei procedūra tęsiasi ilgiau kaip 4 valandas, gali būti suleidžiama antroji mažesnė dozė.</w:t>
      </w:r>
    </w:p>
    <w:p w14:paraId="277FE8DA"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7114B847" w14:textId="77777777" w:rsidR="00283AE7" w:rsidRPr="00A06FAF" w:rsidRDefault="00283AE7" w:rsidP="00283AE7">
      <w:pPr>
        <w:keepNext/>
        <w:spacing w:after="0" w:line="240" w:lineRule="auto"/>
        <w:rPr>
          <w:rFonts w:ascii="Times New Roman" w:eastAsia="Times New Roman" w:hAnsi="Times New Roman" w:cs="Times New Roman"/>
          <w:bCs/>
          <w:i/>
          <w:lang w:val="lt-LT" w:eastAsia="lt-LT"/>
        </w:rPr>
      </w:pPr>
      <w:r w:rsidRPr="00A06FAF">
        <w:rPr>
          <w:rFonts w:ascii="Times New Roman" w:eastAsia="Times New Roman" w:hAnsi="Times New Roman" w:cs="Times New Roman"/>
          <w:bCs/>
          <w:i/>
          <w:lang w:val="lt-LT" w:eastAsia="lt-LT"/>
        </w:rPr>
        <w:t>Krūtinės skausmo gydymas ir gydymas po miokardo infarkto (be Q bangos)</w:t>
      </w:r>
    </w:p>
    <w:p w14:paraId="42EE67C4" w14:textId="77777777" w:rsidR="00283AE7" w:rsidRPr="00A06FAF" w:rsidRDefault="00283AE7" w:rsidP="00283AE7">
      <w:pPr>
        <w:keepNext/>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Pirmiausiai vienkartinė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dozė suleidžiama į veną. Po to jis leidžiamas po oda du kartus per parą (kas 12 valandų). Įprasta gydymo trukmė – 6 dienos.</w:t>
      </w:r>
    </w:p>
    <w:p w14:paraId="4F0F9A4D" w14:textId="77777777" w:rsidR="00283AE7" w:rsidRPr="00A06FAF" w:rsidRDefault="00283AE7" w:rsidP="00283AE7">
      <w:pPr>
        <w:spacing w:after="0" w:line="240" w:lineRule="auto"/>
        <w:rPr>
          <w:rFonts w:ascii="Times New Roman" w:eastAsia="Times New Roman" w:hAnsi="Times New Roman" w:cs="Times New Roman"/>
          <w:i/>
          <w:iCs/>
          <w:lang w:val="lt-LT" w:eastAsia="lt-LT"/>
        </w:rPr>
      </w:pPr>
    </w:p>
    <w:p w14:paraId="249F5C7B" w14:textId="77777777" w:rsidR="00283AE7" w:rsidRPr="00A06FAF" w:rsidRDefault="00283AE7" w:rsidP="00283AE7">
      <w:pPr>
        <w:spacing w:after="0" w:line="240" w:lineRule="auto"/>
        <w:ind w:left="567" w:hanging="567"/>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 xml:space="preserve">Ką daryti pavartojus per didelę </w:t>
      </w:r>
      <w:proofErr w:type="spellStart"/>
      <w:r w:rsidRPr="00A06FAF">
        <w:rPr>
          <w:rFonts w:ascii="Times New Roman" w:eastAsia="Times New Roman" w:hAnsi="Times New Roman" w:cs="Times New Roman"/>
          <w:b/>
          <w:lang w:val="lt-LT" w:eastAsia="lt-LT"/>
        </w:rPr>
        <w:t>Fraxiparine</w:t>
      </w:r>
      <w:proofErr w:type="spellEnd"/>
      <w:r w:rsidRPr="00A06FAF">
        <w:rPr>
          <w:rFonts w:ascii="Times New Roman" w:eastAsia="Times New Roman" w:hAnsi="Times New Roman" w:cs="Times New Roman"/>
          <w:b/>
          <w:lang w:val="lt-LT" w:eastAsia="lt-LT"/>
        </w:rPr>
        <w:t xml:space="preserve"> dozę</w:t>
      </w:r>
    </w:p>
    <w:p w14:paraId="10ABB2BA" w14:textId="77777777" w:rsidR="00283AE7" w:rsidRPr="00A06FAF" w:rsidRDefault="00283AE7" w:rsidP="00283AE7">
      <w:pPr>
        <w:numPr>
          <w:ilvl w:val="12"/>
          <w:numId w:val="0"/>
        </w:numPr>
        <w:spacing w:after="0" w:line="240" w:lineRule="auto"/>
        <w:ind w:right="-2"/>
        <w:outlineLvl w:val="0"/>
        <w:rPr>
          <w:rFonts w:ascii="Times New Roman" w:eastAsia="Times New Roman" w:hAnsi="Times New Roman" w:cs="Times New Roman"/>
          <w:lang w:val="lt-LT" w:eastAsia="lt-LT"/>
        </w:rPr>
      </w:pPr>
      <w:r w:rsidRPr="00A06FAF">
        <w:rPr>
          <w:rFonts w:ascii="Times New Roman" w:eastAsia="Times New Roman" w:hAnsi="Times New Roman" w:cs="Times New Roman"/>
          <w:iCs/>
          <w:lang w:val="lt-LT" w:eastAsia="lt-LT"/>
        </w:rPr>
        <w:t xml:space="preserve">Jei netyčia pavartojote per daug </w:t>
      </w:r>
      <w:proofErr w:type="spellStart"/>
      <w:r w:rsidRPr="00A06FAF">
        <w:rPr>
          <w:rFonts w:ascii="Times New Roman" w:eastAsia="Times New Roman" w:hAnsi="Times New Roman" w:cs="Times New Roman"/>
          <w:iCs/>
          <w:lang w:val="lt-LT" w:eastAsia="lt-LT"/>
        </w:rPr>
        <w:t>Fraxiparine</w:t>
      </w:r>
      <w:proofErr w:type="spellEnd"/>
      <w:r w:rsidRPr="00A06FAF">
        <w:rPr>
          <w:rFonts w:ascii="Times New Roman" w:eastAsia="Times New Roman" w:hAnsi="Times New Roman" w:cs="Times New Roman"/>
          <w:iCs/>
          <w:lang w:val="lt-LT" w:eastAsia="lt-LT"/>
        </w:rPr>
        <w:t>, kuo greičiau kreipkitės į gydytoją, nes Jums gali padidėti kraujavimo rizika.</w:t>
      </w:r>
    </w:p>
    <w:p w14:paraId="25F44D75"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284C4AB6" w14:textId="77777777" w:rsidR="00283AE7" w:rsidRPr="00A06FAF" w:rsidRDefault="00283AE7" w:rsidP="00283AE7">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 xml:space="preserve">Pamiršus pavartoti </w:t>
      </w:r>
      <w:proofErr w:type="spellStart"/>
      <w:r w:rsidRPr="00A06FAF">
        <w:rPr>
          <w:rFonts w:ascii="Times New Roman" w:eastAsia="Times New Roman" w:hAnsi="Times New Roman" w:cs="Times New Roman"/>
          <w:b/>
          <w:lang w:val="lt-LT" w:eastAsia="lt-LT"/>
        </w:rPr>
        <w:t>Fraxiparine</w:t>
      </w:r>
      <w:proofErr w:type="spellEnd"/>
    </w:p>
    <w:p w14:paraId="11DAED5B"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Negalima vartoti dvigubos dozės norint kompensuoti praleistą dozę. </w:t>
      </w:r>
      <w:r w:rsidRPr="00A06FAF">
        <w:rPr>
          <w:rFonts w:ascii="Times New Roman" w:eastAsia="Times New Roman" w:hAnsi="Times New Roman" w:cs="Times New Roman"/>
          <w:szCs w:val="20"/>
          <w:lang w:val="lt-LT" w:eastAsia="lt-LT"/>
        </w:rPr>
        <w:t xml:space="preserve">Suvartokite vaistą iš karto, kai tik prisiminsite, bet jeigu jau beveik atėjo kitos dozės vartojimo laikas, tada palaukite iki šio laiko. </w:t>
      </w:r>
      <w:r w:rsidRPr="00A06FAF">
        <w:rPr>
          <w:rFonts w:ascii="Times New Roman" w:eastAsia="Times New Roman" w:hAnsi="Times New Roman" w:cs="Times New Roman"/>
          <w:lang w:val="lt-LT" w:eastAsia="lt-LT"/>
        </w:rPr>
        <w:t>Jei abejojate, ką daryti, kreipkitės į gydytoją arba vaistininką.</w:t>
      </w:r>
    </w:p>
    <w:p w14:paraId="16D0693E"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5462374E" w14:textId="77777777" w:rsidR="00283AE7" w:rsidRPr="00A06FAF" w:rsidRDefault="00283AE7" w:rsidP="00283AE7">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 xml:space="preserve">Nustojus vartoti </w:t>
      </w:r>
      <w:proofErr w:type="spellStart"/>
      <w:r w:rsidRPr="00A06FAF">
        <w:rPr>
          <w:rFonts w:ascii="Times New Roman" w:eastAsia="Times New Roman" w:hAnsi="Times New Roman" w:cs="Times New Roman"/>
          <w:b/>
          <w:lang w:val="lt-LT" w:eastAsia="lt-LT"/>
        </w:rPr>
        <w:t>Fraxiparine</w:t>
      </w:r>
      <w:proofErr w:type="spellEnd"/>
    </w:p>
    <w:p w14:paraId="56F085A0" w14:textId="77777777" w:rsidR="00283AE7" w:rsidRPr="00A06FAF" w:rsidRDefault="00283AE7" w:rsidP="00283AE7">
      <w:pPr>
        <w:numPr>
          <w:ilvl w:val="12"/>
          <w:numId w:val="0"/>
        </w:numPr>
        <w:spacing w:after="0" w:line="240" w:lineRule="auto"/>
        <w:ind w:right="-29"/>
        <w:rPr>
          <w:rFonts w:ascii="Times New Roman" w:eastAsia="Times New Roman" w:hAnsi="Times New Roman" w:cs="Times New Roman"/>
          <w:szCs w:val="20"/>
          <w:lang w:val="lt-LT" w:eastAsia="lt-LT"/>
        </w:rPr>
      </w:pPr>
      <w:r w:rsidRPr="00A06FAF">
        <w:rPr>
          <w:rFonts w:ascii="Times New Roman" w:eastAsia="Times New Roman" w:hAnsi="Times New Roman" w:cs="Times New Roman"/>
          <w:szCs w:val="20"/>
          <w:lang w:val="lt-LT" w:eastAsia="lt-LT"/>
        </w:rPr>
        <w:t xml:space="preserve">Nepasitarę su gydytoju nenustokite vartoti </w:t>
      </w:r>
      <w:proofErr w:type="spellStart"/>
      <w:r w:rsidRPr="00A06FAF">
        <w:rPr>
          <w:rFonts w:ascii="Times New Roman" w:eastAsia="Times New Roman" w:hAnsi="Times New Roman" w:cs="Times New Roman"/>
          <w:szCs w:val="20"/>
          <w:lang w:val="lt-LT" w:eastAsia="lt-LT"/>
        </w:rPr>
        <w:t>Fraxiparine</w:t>
      </w:r>
      <w:proofErr w:type="spellEnd"/>
      <w:r w:rsidRPr="00A06FAF">
        <w:rPr>
          <w:rFonts w:ascii="Times New Roman" w:eastAsia="Times New Roman" w:hAnsi="Times New Roman" w:cs="Times New Roman"/>
          <w:szCs w:val="20"/>
          <w:lang w:val="lt-LT" w:eastAsia="lt-LT"/>
        </w:rPr>
        <w:t>. Šį vaistą vartokite tiek laiko, kiek rekomendavo gydytojas. Nenutraukite gydymo, nebent taip patarė gydytojas.</w:t>
      </w:r>
    </w:p>
    <w:p w14:paraId="6443203E" w14:textId="77777777" w:rsidR="00283AE7" w:rsidRPr="00A06FAF" w:rsidRDefault="00283AE7" w:rsidP="00283AE7">
      <w:pPr>
        <w:numPr>
          <w:ilvl w:val="12"/>
          <w:numId w:val="0"/>
        </w:numPr>
        <w:spacing w:after="0" w:line="240" w:lineRule="auto"/>
        <w:ind w:right="-29"/>
        <w:rPr>
          <w:rFonts w:ascii="Times New Roman" w:eastAsia="Times New Roman" w:hAnsi="Times New Roman" w:cs="Times New Roman"/>
          <w:szCs w:val="20"/>
          <w:lang w:val="lt-LT" w:eastAsia="lt-LT"/>
        </w:rPr>
      </w:pPr>
      <w:r w:rsidRPr="00A06FAF">
        <w:rPr>
          <w:rFonts w:ascii="Times New Roman" w:eastAsia="Times New Roman" w:hAnsi="Times New Roman" w:cs="Times New Roman"/>
          <w:szCs w:val="20"/>
          <w:lang w:val="lt-LT" w:eastAsia="lt-LT"/>
        </w:rPr>
        <w:t xml:space="preserve">Jei nutrauksite gydymą anksčiau nei rekomendavo gydytojas, krešulys gali nebūti tinkamai išgydytas arba gali padidėti rizika, kad kojų venose arba plaučiuose Jums susidarys naujas krešulys. Jei norite nebevartoti </w:t>
      </w:r>
      <w:proofErr w:type="spellStart"/>
      <w:r w:rsidRPr="00A06FAF">
        <w:rPr>
          <w:rFonts w:ascii="Times New Roman" w:eastAsia="Times New Roman" w:hAnsi="Times New Roman" w:cs="Times New Roman"/>
          <w:szCs w:val="20"/>
          <w:lang w:val="lt-LT" w:eastAsia="lt-LT"/>
        </w:rPr>
        <w:t>Fraxiparine</w:t>
      </w:r>
      <w:proofErr w:type="spellEnd"/>
      <w:r w:rsidRPr="00A06FAF">
        <w:rPr>
          <w:rFonts w:ascii="Times New Roman" w:eastAsia="Times New Roman" w:hAnsi="Times New Roman" w:cs="Times New Roman"/>
          <w:szCs w:val="20"/>
          <w:lang w:val="lt-LT" w:eastAsia="lt-LT"/>
        </w:rPr>
        <w:t>, pirmiau pasitarkite su gydytoju arba vaistininku.</w:t>
      </w:r>
    </w:p>
    <w:p w14:paraId="7E38D18C" w14:textId="77777777" w:rsidR="00283AE7" w:rsidRPr="00A06FAF" w:rsidRDefault="00283AE7" w:rsidP="00283AE7">
      <w:pPr>
        <w:numPr>
          <w:ilvl w:val="12"/>
          <w:numId w:val="0"/>
        </w:numPr>
        <w:spacing w:after="0" w:line="240" w:lineRule="auto"/>
        <w:ind w:right="-29"/>
        <w:rPr>
          <w:rFonts w:ascii="Times New Roman" w:eastAsia="Times New Roman" w:hAnsi="Times New Roman" w:cs="Times New Roman"/>
          <w:szCs w:val="20"/>
          <w:lang w:val="lt-LT" w:eastAsia="lt-LT"/>
        </w:rPr>
      </w:pPr>
    </w:p>
    <w:p w14:paraId="64CBDEB2"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Jeigu kiltų daugiau klausimų dėl šio vaisto vartojimo, kreipkitės į gydytoją arba vaistininką.</w:t>
      </w:r>
    </w:p>
    <w:p w14:paraId="7C2B2FCC" w14:textId="77777777" w:rsidR="00283AE7" w:rsidRDefault="00283AE7" w:rsidP="00283AE7">
      <w:pPr>
        <w:spacing w:after="0" w:line="240" w:lineRule="auto"/>
        <w:rPr>
          <w:rFonts w:ascii="Times New Roman" w:eastAsia="Times New Roman" w:hAnsi="Times New Roman" w:cs="Times New Roman"/>
          <w:lang w:val="lt-LT" w:eastAsia="lt-LT"/>
        </w:rPr>
      </w:pPr>
    </w:p>
    <w:p w14:paraId="1D6D5809" w14:textId="77777777" w:rsidR="00A06FAF" w:rsidRPr="00A06FAF" w:rsidRDefault="00A06FAF" w:rsidP="00283AE7">
      <w:pPr>
        <w:spacing w:after="0" w:line="240" w:lineRule="auto"/>
        <w:rPr>
          <w:rFonts w:ascii="Times New Roman" w:eastAsia="Times New Roman" w:hAnsi="Times New Roman" w:cs="Times New Roman"/>
          <w:lang w:val="lt-LT" w:eastAsia="lt-LT"/>
        </w:rPr>
      </w:pPr>
    </w:p>
    <w:p w14:paraId="1FD59CD9"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r w:rsidRPr="00A06FAF">
        <w:rPr>
          <w:rFonts w:ascii="Times New Roman" w:eastAsia="Times New Roman" w:hAnsi="Times New Roman" w:cs="Times New Roman"/>
          <w:b/>
          <w:lang w:val="lt-LT" w:eastAsia="lt-LT"/>
        </w:rPr>
        <w:t>4.</w:t>
      </w:r>
      <w:r w:rsidRPr="00A06FAF">
        <w:rPr>
          <w:rFonts w:ascii="Times New Roman" w:eastAsia="Times New Roman" w:hAnsi="Times New Roman" w:cs="Times New Roman"/>
          <w:b/>
          <w:lang w:val="lt-LT" w:eastAsia="lt-LT"/>
        </w:rPr>
        <w:tab/>
        <w:t>Galimas šalutinis poveikis</w:t>
      </w:r>
    </w:p>
    <w:p w14:paraId="60EEEE7F" w14:textId="77777777" w:rsidR="00283AE7" w:rsidRPr="00A06FAF" w:rsidRDefault="00283AE7" w:rsidP="00283AE7">
      <w:pPr>
        <w:spacing w:after="0" w:line="240" w:lineRule="auto"/>
        <w:ind w:left="567" w:hanging="567"/>
        <w:rPr>
          <w:rFonts w:ascii="Times New Roman" w:eastAsia="Times New Roman" w:hAnsi="Times New Roman" w:cs="Times New Roman"/>
          <w:lang w:val="lt-LT" w:eastAsia="lt-LT"/>
        </w:rPr>
      </w:pPr>
    </w:p>
    <w:p w14:paraId="49406AC8" w14:textId="77777777" w:rsidR="00283AE7" w:rsidRPr="00A06FAF" w:rsidRDefault="00283AE7" w:rsidP="00283AE7">
      <w:pPr>
        <w:spacing w:after="0" w:line="240" w:lineRule="auto"/>
        <w:rPr>
          <w:rFonts w:ascii="Times New Roman" w:eastAsia="Times New Roman" w:hAnsi="Times New Roman" w:cs="Times New Roman"/>
          <w:spacing w:val="-3"/>
          <w:lang w:val="lt-LT"/>
        </w:rPr>
      </w:pPr>
      <w:r w:rsidRPr="00DB2F70">
        <w:rPr>
          <w:rFonts w:ascii="Times New Roman" w:eastAsia="Times New Roman" w:hAnsi="Times New Roman" w:cs="Times New Roman"/>
          <w:spacing w:val="-3"/>
          <w:lang w:val="lt-LT"/>
        </w:rPr>
        <w:t>Šis vaistas</w:t>
      </w:r>
      <w:r w:rsidRPr="00A06FAF">
        <w:rPr>
          <w:rFonts w:ascii="Times New Roman" w:eastAsia="Times New Roman" w:hAnsi="Times New Roman" w:cs="Times New Roman"/>
          <w:spacing w:val="-3"/>
          <w:lang w:val="lt-LT"/>
        </w:rPr>
        <w:t>, kaip ir visi kiti vaistai, gali sukelti šalutinį poveikį, nors jis pasireiškia ne visiems žmonėms.</w:t>
      </w:r>
    </w:p>
    <w:p w14:paraId="474D6308" w14:textId="77777777" w:rsidR="00283AE7" w:rsidRPr="00A06FAF" w:rsidRDefault="00283AE7" w:rsidP="00283AE7">
      <w:pPr>
        <w:spacing w:after="0" w:line="240" w:lineRule="auto"/>
        <w:rPr>
          <w:rFonts w:ascii="Times New Roman" w:eastAsia="Times New Roman" w:hAnsi="Times New Roman" w:cs="Times New Roman"/>
          <w:spacing w:val="-3"/>
          <w:lang w:val="lt-LT"/>
        </w:rPr>
      </w:pPr>
    </w:p>
    <w:p w14:paraId="7EDD04B7" w14:textId="77777777" w:rsidR="00283AE7" w:rsidRPr="00A06FAF" w:rsidRDefault="00283AE7" w:rsidP="00283AE7">
      <w:pPr>
        <w:spacing w:after="0" w:line="240" w:lineRule="auto"/>
        <w:rPr>
          <w:rFonts w:ascii="Times New Roman" w:eastAsia="Times New Roman" w:hAnsi="Times New Roman" w:cs="Times New Roman"/>
          <w:b/>
          <w:bCs/>
          <w:spacing w:val="-3"/>
          <w:lang w:val="lt-LT"/>
        </w:rPr>
      </w:pPr>
      <w:r w:rsidRPr="00A06FAF">
        <w:rPr>
          <w:rFonts w:ascii="Times New Roman" w:eastAsia="Times New Roman" w:hAnsi="Times New Roman" w:cs="Times New Roman"/>
          <w:b/>
          <w:bCs/>
          <w:spacing w:val="-3"/>
          <w:lang w:val="lt-LT"/>
        </w:rPr>
        <w:t>Būklės, į kurias būtina atkreipti dėmesį</w:t>
      </w:r>
    </w:p>
    <w:p w14:paraId="000AE662" w14:textId="77777777" w:rsidR="00283AE7" w:rsidRPr="00A06FAF" w:rsidRDefault="00283AE7" w:rsidP="00283AE7">
      <w:pPr>
        <w:spacing w:after="0" w:line="240" w:lineRule="auto"/>
        <w:rPr>
          <w:rFonts w:ascii="Times New Roman" w:eastAsia="Times New Roman" w:hAnsi="Times New Roman" w:cs="Times New Roman"/>
          <w:spacing w:val="-3"/>
          <w:lang w:val="lt-LT"/>
        </w:rPr>
      </w:pPr>
    </w:p>
    <w:p w14:paraId="3D34E17E" w14:textId="77777777" w:rsidR="00283AE7" w:rsidRPr="00A06FAF" w:rsidRDefault="00283AE7" w:rsidP="00283AE7">
      <w:pPr>
        <w:spacing w:after="0" w:line="240" w:lineRule="auto"/>
        <w:rPr>
          <w:rFonts w:ascii="Times New Roman" w:eastAsia="Times New Roman" w:hAnsi="Times New Roman" w:cs="Times New Roman"/>
          <w:spacing w:val="-3"/>
          <w:lang w:val="lt-LT"/>
        </w:rPr>
      </w:pPr>
      <w:r w:rsidRPr="00A06FAF">
        <w:rPr>
          <w:rFonts w:ascii="Times New Roman" w:eastAsia="Times New Roman" w:hAnsi="Times New Roman" w:cs="Times New Roman"/>
          <w:b/>
          <w:bCs/>
          <w:spacing w:val="-3"/>
          <w:lang w:val="lt-LT"/>
        </w:rPr>
        <w:t>Alerginės reakcijos:</w:t>
      </w:r>
      <w:r w:rsidRPr="00A06FAF">
        <w:rPr>
          <w:rFonts w:ascii="Times New Roman" w:eastAsia="Times New Roman" w:hAnsi="Times New Roman" w:cs="Times New Roman"/>
          <w:spacing w:val="-3"/>
          <w:lang w:val="lt-LT"/>
        </w:rPr>
        <w:t xml:space="preserve"> </w:t>
      </w:r>
      <w:proofErr w:type="spellStart"/>
      <w:r w:rsidRPr="00A06FAF">
        <w:rPr>
          <w:rFonts w:ascii="Times New Roman" w:eastAsia="Times New Roman" w:hAnsi="Times New Roman" w:cs="Times New Roman"/>
          <w:spacing w:val="-3"/>
          <w:lang w:val="lt-LT"/>
        </w:rPr>
        <w:t>Fraxiparine</w:t>
      </w:r>
      <w:proofErr w:type="spellEnd"/>
      <w:r w:rsidRPr="00A06FAF">
        <w:rPr>
          <w:rFonts w:ascii="Times New Roman" w:eastAsia="Times New Roman" w:hAnsi="Times New Roman" w:cs="Times New Roman"/>
          <w:spacing w:val="-3"/>
          <w:lang w:val="lt-LT"/>
        </w:rPr>
        <w:t xml:space="preserve"> vartojantiems žmonėms jos pasitaiko labai retai.</w:t>
      </w:r>
    </w:p>
    <w:p w14:paraId="30BB78D7" w14:textId="77777777" w:rsidR="00283AE7" w:rsidRPr="00A06FAF" w:rsidRDefault="00283AE7" w:rsidP="00283AE7">
      <w:pPr>
        <w:spacing w:after="0" w:line="240" w:lineRule="auto"/>
        <w:rPr>
          <w:rFonts w:ascii="Times New Roman" w:eastAsia="Times New Roman" w:hAnsi="Times New Roman" w:cs="Times New Roman"/>
          <w:spacing w:val="-3"/>
          <w:lang w:val="lt-LT"/>
        </w:rPr>
      </w:pPr>
      <w:r w:rsidRPr="00A06FAF">
        <w:rPr>
          <w:rFonts w:ascii="Times New Roman" w:eastAsia="Times New Roman" w:hAnsi="Times New Roman" w:cs="Times New Roman"/>
          <w:spacing w:val="-3"/>
          <w:lang w:val="lt-LT"/>
        </w:rPr>
        <w:lastRenderedPageBreak/>
        <w:t>Jų požymiai gali būti:</w:t>
      </w:r>
    </w:p>
    <w:p w14:paraId="23179DF5" w14:textId="77777777" w:rsidR="00283AE7" w:rsidRPr="00A06FAF" w:rsidRDefault="00283AE7" w:rsidP="00283AE7">
      <w:pPr>
        <w:pStyle w:val="Sraopastraipa"/>
        <w:numPr>
          <w:ilvl w:val="0"/>
          <w:numId w:val="15"/>
        </w:numPr>
        <w:ind w:left="357" w:hanging="357"/>
        <w:rPr>
          <w:spacing w:val="-3"/>
          <w:sz w:val="22"/>
          <w:szCs w:val="22"/>
          <w:lang w:eastAsia="en-US"/>
        </w:rPr>
      </w:pPr>
      <w:r w:rsidRPr="00A06FAF">
        <w:rPr>
          <w:spacing w:val="-3"/>
          <w:sz w:val="22"/>
          <w:szCs w:val="22"/>
          <w:lang w:eastAsia="en-US"/>
        </w:rPr>
        <w:t>iškilus, niežtintis odos išbėrimas (pūslės);</w:t>
      </w:r>
    </w:p>
    <w:p w14:paraId="5C138F47" w14:textId="77777777" w:rsidR="00283AE7" w:rsidRPr="00A06FAF" w:rsidRDefault="00283AE7" w:rsidP="00283AE7">
      <w:pPr>
        <w:pStyle w:val="Sraopastraipa"/>
        <w:numPr>
          <w:ilvl w:val="0"/>
          <w:numId w:val="15"/>
        </w:numPr>
        <w:ind w:left="357" w:hanging="357"/>
        <w:rPr>
          <w:spacing w:val="-3"/>
          <w:sz w:val="22"/>
          <w:szCs w:val="22"/>
          <w:lang w:eastAsia="en-US"/>
        </w:rPr>
      </w:pPr>
      <w:r w:rsidRPr="00A06FAF">
        <w:rPr>
          <w:spacing w:val="-3"/>
          <w:sz w:val="22"/>
          <w:szCs w:val="22"/>
          <w:lang w:eastAsia="en-US"/>
        </w:rPr>
        <w:t>patinimas, kuris kartais apima veidą ir burną (</w:t>
      </w:r>
      <w:proofErr w:type="spellStart"/>
      <w:r w:rsidRPr="00A06FAF">
        <w:rPr>
          <w:spacing w:val="-3"/>
          <w:sz w:val="22"/>
          <w:szCs w:val="22"/>
          <w:lang w:eastAsia="en-US"/>
        </w:rPr>
        <w:t>angioneurozinė</w:t>
      </w:r>
      <w:proofErr w:type="spellEnd"/>
      <w:r w:rsidRPr="00A06FAF">
        <w:rPr>
          <w:spacing w:val="-3"/>
          <w:sz w:val="22"/>
          <w:szCs w:val="22"/>
          <w:lang w:eastAsia="en-US"/>
        </w:rPr>
        <w:t xml:space="preserve"> edema), dėl kurio tampa sunku kvėpuoti.</w:t>
      </w:r>
    </w:p>
    <w:p w14:paraId="756C775F" w14:textId="77777777" w:rsidR="00283AE7" w:rsidRPr="00A06FAF" w:rsidRDefault="00283AE7" w:rsidP="00283AE7">
      <w:pPr>
        <w:pStyle w:val="Sraopastraipa"/>
        <w:ind w:left="357"/>
        <w:rPr>
          <w:spacing w:val="-3"/>
          <w:sz w:val="22"/>
          <w:szCs w:val="22"/>
          <w:lang w:eastAsia="en-US"/>
        </w:rPr>
      </w:pPr>
    </w:p>
    <w:p w14:paraId="5D2C7CE2" w14:textId="77777777" w:rsidR="00283AE7" w:rsidRPr="00A06FAF" w:rsidRDefault="00283AE7" w:rsidP="00283AE7">
      <w:pPr>
        <w:spacing w:after="0" w:line="240" w:lineRule="auto"/>
        <w:rPr>
          <w:rFonts w:ascii="Times New Roman" w:eastAsia="Times New Roman" w:hAnsi="Times New Roman" w:cs="Times New Roman"/>
          <w:b/>
          <w:bCs/>
          <w:spacing w:val="-3"/>
          <w:lang w:val="lt-LT"/>
        </w:rPr>
      </w:pPr>
      <w:r w:rsidRPr="00A06FAF">
        <w:rPr>
          <w:rFonts w:ascii="Times New Roman" w:eastAsia="Times New Roman" w:hAnsi="Times New Roman" w:cs="Times New Roman"/>
          <w:b/>
          <w:bCs/>
          <w:spacing w:val="-3"/>
          <w:lang w:val="lt-LT"/>
        </w:rPr>
        <w:t>Odos pokyčiai injekcijos vietoje</w:t>
      </w:r>
    </w:p>
    <w:p w14:paraId="0EBFD03B" w14:textId="77777777" w:rsidR="00283AE7" w:rsidRPr="00A06FAF" w:rsidRDefault="00283AE7" w:rsidP="00283AE7">
      <w:pPr>
        <w:spacing w:after="0" w:line="240" w:lineRule="auto"/>
        <w:rPr>
          <w:rFonts w:ascii="Times New Roman" w:eastAsia="Times New Roman" w:hAnsi="Times New Roman" w:cs="Times New Roman"/>
          <w:spacing w:val="-3"/>
          <w:lang w:val="lt-LT"/>
        </w:rPr>
      </w:pPr>
    </w:p>
    <w:p w14:paraId="6FA43103" w14:textId="77777777" w:rsidR="00283AE7" w:rsidRPr="00A06FAF" w:rsidRDefault="00283AE7" w:rsidP="00283AE7">
      <w:pPr>
        <w:spacing w:after="0" w:line="240" w:lineRule="auto"/>
        <w:rPr>
          <w:rFonts w:ascii="Times New Roman" w:eastAsia="Times New Roman" w:hAnsi="Times New Roman" w:cs="Times New Roman"/>
          <w:szCs w:val="20"/>
          <w:lang w:val="lt-LT" w:eastAsia="lt-LT"/>
        </w:rPr>
      </w:pPr>
      <w:r w:rsidRPr="00A06FAF">
        <w:rPr>
          <w:rFonts w:ascii="Times New Roman" w:eastAsia="Times New Roman" w:hAnsi="Times New Roman" w:cs="Times New Roman"/>
          <w:szCs w:val="20"/>
          <w:lang w:val="lt-LT" w:eastAsia="lt-LT"/>
        </w:rPr>
        <w:t xml:space="preserve">→ Jeigu atsirado šių simptomų, </w:t>
      </w:r>
      <w:r w:rsidRPr="00A06FAF">
        <w:rPr>
          <w:rFonts w:ascii="Times New Roman" w:eastAsia="Times New Roman" w:hAnsi="Times New Roman" w:cs="Times New Roman"/>
          <w:b/>
          <w:bCs/>
          <w:szCs w:val="20"/>
          <w:lang w:val="lt-LT" w:eastAsia="lt-LT"/>
        </w:rPr>
        <w:t>nedelsdami kreipkitės į gydytoją</w:t>
      </w:r>
      <w:r w:rsidRPr="00A06FAF">
        <w:rPr>
          <w:rFonts w:ascii="Times New Roman" w:eastAsia="Times New Roman" w:hAnsi="Times New Roman" w:cs="Times New Roman"/>
          <w:szCs w:val="20"/>
          <w:lang w:val="lt-LT" w:eastAsia="lt-LT"/>
        </w:rPr>
        <w:t>.</w:t>
      </w:r>
    </w:p>
    <w:p w14:paraId="08F9282B" w14:textId="77777777" w:rsidR="00283AE7" w:rsidRPr="00A06FAF" w:rsidRDefault="00283AE7" w:rsidP="00283AE7">
      <w:pPr>
        <w:spacing w:after="0" w:line="240" w:lineRule="auto"/>
        <w:rPr>
          <w:rFonts w:ascii="Times New Roman" w:eastAsia="Times New Roman" w:hAnsi="Times New Roman" w:cs="Times New Roman"/>
          <w:szCs w:val="20"/>
          <w:lang w:val="lt-LT" w:eastAsia="lt-LT"/>
        </w:rPr>
      </w:pPr>
    </w:p>
    <w:p w14:paraId="5986B8A2" w14:textId="77777777" w:rsidR="00283AE7" w:rsidRPr="00A06FAF" w:rsidRDefault="00283AE7" w:rsidP="00283AE7">
      <w:pPr>
        <w:spacing w:after="0" w:line="240" w:lineRule="auto"/>
        <w:rPr>
          <w:b/>
          <w:bCs/>
          <w:szCs w:val="20"/>
          <w:lang w:val="lt-LT" w:eastAsia="lt-LT"/>
        </w:rPr>
      </w:pPr>
      <w:r w:rsidRPr="00A06FAF">
        <w:rPr>
          <w:rFonts w:ascii="Times New Roman" w:eastAsia="Times New Roman" w:hAnsi="Times New Roman" w:cs="Times New Roman"/>
          <w:b/>
          <w:bCs/>
          <w:szCs w:val="20"/>
          <w:lang w:val="lt-LT" w:eastAsia="lt-LT"/>
        </w:rPr>
        <w:t>Kitas šalutinis poveikis</w:t>
      </w:r>
    </w:p>
    <w:p w14:paraId="206615D7" w14:textId="77777777" w:rsidR="00283AE7" w:rsidRPr="00A06FAF" w:rsidRDefault="00283AE7" w:rsidP="00283AE7">
      <w:pPr>
        <w:spacing w:after="0" w:line="240" w:lineRule="auto"/>
        <w:rPr>
          <w:rFonts w:ascii="Times New Roman" w:eastAsia="Times New Roman" w:hAnsi="Times New Roman" w:cs="Times New Roman"/>
          <w:spacing w:val="-3"/>
          <w:lang w:val="lt-LT"/>
        </w:rPr>
      </w:pPr>
    </w:p>
    <w:p w14:paraId="07609DAB" w14:textId="77777777" w:rsidR="00283AE7" w:rsidRPr="00A06FAF" w:rsidRDefault="00283AE7" w:rsidP="00283AE7">
      <w:pPr>
        <w:spacing w:after="0" w:line="240" w:lineRule="auto"/>
        <w:rPr>
          <w:rFonts w:ascii="Times New Roman" w:eastAsia="Times New Roman" w:hAnsi="Times New Roman" w:cs="Times New Roman"/>
          <w:i/>
          <w:lang w:val="lt-LT" w:eastAsia="lt-LT"/>
        </w:rPr>
      </w:pPr>
      <w:r w:rsidRPr="00A06FAF">
        <w:rPr>
          <w:rFonts w:ascii="Times New Roman" w:eastAsia="Times New Roman" w:hAnsi="Times New Roman" w:cs="Times New Roman"/>
          <w:i/>
          <w:lang w:val="lt-LT" w:eastAsia="lt-LT"/>
        </w:rPr>
        <w:t>Labai dažni šalutinio poveikio reiškiniai</w:t>
      </w:r>
    </w:p>
    <w:p w14:paraId="208D6451"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Gali pasireikšti ne rečiau kaip 1 iš 10 asmenų, vartojančių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w:t>
      </w:r>
    </w:p>
    <w:p w14:paraId="6B4E3DEE" w14:textId="77777777" w:rsidR="00283AE7" w:rsidRPr="00A06FAF" w:rsidRDefault="00283AE7" w:rsidP="00283AE7">
      <w:pPr>
        <w:numPr>
          <w:ilvl w:val="0"/>
          <w:numId w:val="5"/>
        </w:numPr>
        <w:tabs>
          <w:tab w:val="left" w:pos="540"/>
        </w:tabs>
        <w:spacing w:after="0" w:line="240" w:lineRule="auto"/>
        <w:ind w:left="567" w:hanging="567"/>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kraujavimas. Bet koks kraujavimas gali būti pavojingas, ir jeigu jis prasideda, nedelsdami kreipkitės į gydytoją. Kartais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injekcijos vietoje gali susiformuoti smulkių kraujo krešulių. Jie dažniausiai išnyksta per kelias dienas.</w:t>
      </w:r>
    </w:p>
    <w:p w14:paraId="33AAD0BE"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3B16D779" w14:textId="77777777" w:rsidR="00283AE7" w:rsidRPr="00A06FAF" w:rsidRDefault="00283AE7" w:rsidP="00283AE7">
      <w:pPr>
        <w:spacing w:after="0" w:line="240" w:lineRule="auto"/>
        <w:rPr>
          <w:rFonts w:ascii="Times New Roman" w:eastAsia="Times New Roman" w:hAnsi="Times New Roman" w:cs="Times New Roman"/>
          <w:i/>
          <w:lang w:val="lt-LT" w:eastAsia="lt-LT"/>
        </w:rPr>
      </w:pPr>
      <w:r w:rsidRPr="00A06FAF">
        <w:rPr>
          <w:rFonts w:ascii="Times New Roman" w:eastAsia="Times New Roman" w:hAnsi="Times New Roman" w:cs="Times New Roman"/>
          <w:i/>
          <w:lang w:val="lt-LT" w:eastAsia="lt-LT"/>
        </w:rPr>
        <w:t>Dažni šalutinio poveikio reiškiniai</w:t>
      </w:r>
    </w:p>
    <w:p w14:paraId="76551D9D"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Gali pasireikšti rečiau kaip 1 iš 100 asmenų, vartojančių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w:t>
      </w:r>
    </w:p>
    <w:p w14:paraId="3A5DF603" w14:textId="77777777" w:rsidR="00283AE7" w:rsidRPr="00A06FAF" w:rsidRDefault="00283AE7" w:rsidP="00283AE7">
      <w:pPr>
        <w:numPr>
          <w:ilvl w:val="0"/>
          <w:numId w:val="6"/>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odos reakcija injekcijos vietoje;</w:t>
      </w:r>
    </w:p>
    <w:p w14:paraId="41B3B32C" w14:textId="77777777" w:rsidR="00283AE7" w:rsidRPr="00A06FAF" w:rsidRDefault="00283AE7" w:rsidP="00283AE7">
      <w:pPr>
        <w:numPr>
          <w:ilvl w:val="0"/>
          <w:numId w:val="6"/>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kepenų fermentų koncentracijos kraujyje padidėjimas (dažniausiai laikinas).</w:t>
      </w:r>
    </w:p>
    <w:p w14:paraId="25ED6FE9"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20EAF7B7" w14:textId="77777777" w:rsidR="00283AE7" w:rsidRPr="00A06FAF" w:rsidRDefault="00283AE7" w:rsidP="00283AE7">
      <w:pPr>
        <w:spacing w:after="0" w:line="240" w:lineRule="auto"/>
        <w:rPr>
          <w:rFonts w:ascii="Times New Roman" w:eastAsia="Times New Roman" w:hAnsi="Times New Roman" w:cs="Times New Roman"/>
          <w:i/>
          <w:lang w:val="lt-LT" w:eastAsia="lt-LT"/>
        </w:rPr>
      </w:pPr>
      <w:r w:rsidRPr="00A06FAF">
        <w:rPr>
          <w:rFonts w:ascii="Times New Roman" w:eastAsia="Times New Roman" w:hAnsi="Times New Roman" w:cs="Times New Roman"/>
          <w:i/>
          <w:lang w:val="lt-LT" w:eastAsia="lt-LT"/>
        </w:rPr>
        <w:t>Reti šalutinio poveikio reiškiniai</w:t>
      </w:r>
    </w:p>
    <w:p w14:paraId="712DF88D"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Gali pasireikšti rečiau kaip 1 iš 1000 asmenų, vartojančių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w:t>
      </w:r>
    </w:p>
    <w:p w14:paraId="0BA52798" w14:textId="77777777" w:rsidR="00283AE7" w:rsidRPr="00A06FAF" w:rsidRDefault="00283AE7" w:rsidP="00283AE7">
      <w:pPr>
        <w:numPr>
          <w:ilvl w:val="0"/>
          <w:numId w:val="7"/>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 xml:space="preserve">trombocitų (ląstelių, reikalingų kraujui krešėti) kiekio sumažėjimas (įskaitant heparino sukeltą trombocitų kiekio sumažėjimą) arba padidėjimas, kuris gali sukelti kraujavimo sutrikimų; </w:t>
      </w:r>
    </w:p>
    <w:p w14:paraId="59ECBB1F" w14:textId="77777777" w:rsidR="00283AE7" w:rsidRPr="00A06FAF" w:rsidRDefault="00283AE7" w:rsidP="00283AE7">
      <w:pPr>
        <w:numPr>
          <w:ilvl w:val="0"/>
          <w:numId w:val="7"/>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 xml:space="preserve">kalcio sankaupos injekcijos vietoje; </w:t>
      </w:r>
    </w:p>
    <w:p w14:paraId="69D38A59" w14:textId="77777777" w:rsidR="00283AE7" w:rsidRPr="00A06FAF" w:rsidRDefault="00283AE7" w:rsidP="00283AE7">
      <w:pPr>
        <w:numPr>
          <w:ilvl w:val="0"/>
          <w:numId w:val="7"/>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 xml:space="preserve">išbėrimas, dilgėlinė, </w:t>
      </w:r>
      <w:proofErr w:type="spellStart"/>
      <w:r w:rsidRPr="00A06FAF">
        <w:rPr>
          <w:rFonts w:ascii="Times New Roman" w:eastAsia="Times New Roman" w:hAnsi="Times New Roman" w:cs="Times New Roman"/>
          <w:lang w:val="lt-LT"/>
        </w:rPr>
        <w:t>eritema</w:t>
      </w:r>
      <w:proofErr w:type="spellEnd"/>
      <w:r w:rsidRPr="00A06FAF">
        <w:rPr>
          <w:rFonts w:ascii="Times New Roman" w:eastAsia="Times New Roman" w:hAnsi="Times New Roman" w:cs="Times New Roman"/>
          <w:lang w:val="lt-LT"/>
        </w:rPr>
        <w:t xml:space="preserve"> (odos paraudimas), niežulys.</w:t>
      </w:r>
    </w:p>
    <w:p w14:paraId="736F5C5C"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12372212" w14:textId="77777777" w:rsidR="00283AE7" w:rsidRPr="00A06FAF" w:rsidRDefault="00283AE7" w:rsidP="00283AE7">
      <w:pPr>
        <w:spacing w:after="0" w:line="240" w:lineRule="auto"/>
        <w:rPr>
          <w:rFonts w:ascii="Times New Roman" w:eastAsia="Times New Roman" w:hAnsi="Times New Roman" w:cs="Times New Roman"/>
          <w:i/>
          <w:lang w:val="lt-LT" w:eastAsia="lt-LT"/>
        </w:rPr>
      </w:pPr>
      <w:r w:rsidRPr="00A06FAF">
        <w:rPr>
          <w:rFonts w:ascii="Times New Roman" w:eastAsia="Times New Roman" w:hAnsi="Times New Roman" w:cs="Times New Roman"/>
          <w:i/>
          <w:lang w:val="lt-LT" w:eastAsia="lt-LT"/>
        </w:rPr>
        <w:t>Labai reti šalutinio poveikio reiškiniai</w:t>
      </w:r>
    </w:p>
    <w:p w14:paraId="6822CEB3"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Gali pasireikšti rečiau kaip 1 iš 10 000 asmenų, vartojančių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w:t>
      </w:r>
    </w:p>
    <w:p w14:paraId="1A6091C8" w14:textId="77777777" w:rsidR="00283AE7" w:rsidRPr="00A06FAF" w:rsidRDefault="00283AE7" w:rsidP="00283AE7">
      <w:pPr>
        <w:numPr>
          <w:ilvl w:val="0"/>
          <w:numId w:val="8"/>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alerginės reakcijos, pvz., veido, t. y. burnos, lūpų, gerklės, odos išbėrimai ir patinimas, švokštimas bei kvėpavimo</w:t>
      </w:r>
      <w:r w:rsidRPr="00A06FAF" w:rsidDel="00E37239">
        <w:rPr>
          <w:rFonts w:ascii="Times New Roman" w:eastAsia="Times New Roman" w:hAnsi="Times New Roman" w:cs="Times New Roman"/>
          <w:lang w:val="lt-LT"/>
        </w:rPr>
        <w:t xml:space="preserve"> </w:t>
      </w:r>
      <w:r w:rsidRPr="00A06FAF">
        <w:rPr>
          <w:rFonts w:ascii="Times New Roman" w:eastAsia="Times New Roman" w:hAnsi="Times New Roman" w:cs="Times New Roman"/>
          <w:lang w:val="lt-LT"/>
        </w:rPr>
        <w:t xml:space="preserve">pasunkėjimas, kuris gali būti pavojingas gyvybei (anafilaksinė reakcija); </w:t>
      </w:r>
    </w:p>
    <w:p w14:paraId="05C55697" w14:textId="77777777" w:rsidR="00283AE7" w:rsidRPr="00A06FAF" w:rsidRDefault="00283AE7" w:rsidP="00283AE7">
      <w:pPr>
        <w:numPr>
          <w:ilvl w:val="0"/>
          <w:numId w:val="8"/>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sunki odos reakcija (odos nekrozė), dažniausiai injekcijos vietoje, pasireiškianti odos ląstelių žuvimu. Pirmiausia atsiranda odos skausmingumas ir paraudimas ar skausmingos pūslės. Tokiu atveju gydymą būtina tuoj pat nutraukti;</w:t>
      </w:r>
    </w:p>
    <w:p w14:paraId="7E97836B" w14:textId="77777777" w:rsidR="00283AE7" w:rsidRPr="00A06FAF" w:rsidRDefault="00283AE7" w:rsidP="00283AE7">
      <w:pPr>
        <w:numPr>
          <w:ilvl w:val="0"/>
          <w:numId w:val="8"/>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 xml:space="preserve">kraujo ląstelių, vadinamųjų </w:t>
      </w:r>
      <w:proofErr w:type="spellStart"/>
      <w:r w:rsidRPr="00A06FAF">
        <w:rPr>
          <w:rFonts w:ascii="Times New Roman" w:eastAsia="Times New Roman" w:hAnsi="Times New Roman" w:cs="Times New Roman"/>
          <w:lang w:val="lt-LT"/>
        </w:rPr>
        <w:t>eozinofilų</w:t>
      </w:r>
      <w:proofErr w:type="spellEnd"/>
      <w:r w:rsidRPr="00A06FAF">
        <w:rPr>
          <w:rFonts w:ascii="Times New Roman" w:eastAsia="Times New Roman" w:hAnsi="Times New Roman" w:cs="Times New Roman"/>
          <w:lang w:val="lt-LT"/>
        </w:rPr>
        <w:t>, kiekio padidėjimas kraujyje;</w:t>
      </w:r>
    </w:p>
    <w:p w14:paraId="1599924A" w14:textId="77777777" w:rsidR="00283AE7" w:rsidRPr="00A06FAF" w:rsidRDefault="00283AE7" w:rsidP="00283AE7">
      <w:pPr>
        <w:numPr>
          <w:ilvl w:val="0"/>
          <w:numId w:val="8"/>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kalio kiekio padidėjimas kraujyje;</w:t>
      </w:r>
    </w:p>
    <w:p w14:paraId="3F8DE272" w14:textId="77777777" w:rsidR="00283AE7" w:rsidRPr="00A06FAF" w:rsidRDefault="00283AE7" w:rsidP="00283AE7">
      <w:pPr>
        <w:numPr>
          <w:ilvl w:val="0"/>
          <w:numId w:val="8"/>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ilgalaikė skausminga erekcija (</w:t>
      </w:r>
      <w:proofErr w:type="spellStart"/>
      <w:r w:rsidRPr="00A06FAF">
        <w:rPr>
          <w:rFonts w:ascii="Times New Roman" w:eastAsia="Times New Roman" w:hAnsi="Times New Roman" w:cs="Times New Roman"/>
          <w:lang w:val="lt-LT"/>
        </w:rPr>
        <w:t>priapizmas</w:t>
      </w:r>
      <w:proofErr w:type="spellEnd"/>
      <w:r w:rsidRPr="00A06FAF">
        <w:rPr>
          <w:rFonts w:ascii="Times New Roman" w:eastAsia="Times New Roman" w:hAnsi="Times New Roman" w:cs="Times New Roman"/>
          <w:lang w:val="lt-LT"/>
        </w:rPr>
        <w:t>).</w:t>
      </w:r>
    </w:p>
    <w:p w14:paraId="413506C8" w14:textId="77777777" w:rsidR="00283AE7" w:rsidRPr="00A06FAF" w:rsidRDefault="00283AE7" w:rsidP="00283AE7">
      <w:pPr>
        <w:spacing w:after="0" w:line="240" w:lineRule="auto"/>
        <w:rPr>
          <w:rFonts w:ascii="Times New Roman" w:eastAsia="Times New Roman" w:hAnsi="Times New Roman" w:cs="Times New Roman"/>
          <w:lang w:val="lt-LT"/>
        </w:rPr>
      </w:pPr>
    </w:p>
    <w:p w14:paraId="2A51F88E" w14:textId="77777777" w:rsidR="00283AE7" w:rsidRPr="00A06FAF" w:rsidRDefault="00283AE7" w:rsidP="00283AE7">
      <w:pPr>
        <w:spacing w:after="0" w:line="240" w:lineRule="auto"/>
        <w:rPr>
          <w:rFonts w:ascii="Times New Roman" w:eastAsia="Times New Roman" w:hAnsi="Times New Roman" w:cs="Times New Roman"/>
          <w:i/>
          <w:lang w:val="lt-LT"/>
        </w:rPr>
      </w:pPr>
      <w:r w:rsidRPr="00A06FAF">
        <w:rPr>
          <w:rFonts w:ascii="Times New Roman" w:eastAsia="Times New Roman" w:hAnsi="Times New Roman" w:cs="Times New Roman"/>
          <w:i/>
          <w:lang w:val="lt-LT"/>
        </w:rPr>
        <w:t xml:space="preserve">Šalutinio poveikio reiškiniai, kurių dažnis nežinomas </w:t>
      </w:r>
    </w:p>
    <w:p w14:paraId="25B92785" w14:textId="77777777" w:rsidR="00283AE7" w:rsidRPr="00A06FAF" w:rsidRDefault="00283AE7" w:rsidP="00283AE7">
      <w:pPr>
        <w:spacing w:after="0" w:line="240" w:lineRule="auto"/>
        <w:rPr>
          <w:rFonts w:ascii="Times New Roman" w:eastAsia="Times New Roman" w:hAnsi="Times New Roman" w:cs="Times New Roman"/>
          <w:lang w:val="lt-LT"/>
        </w:rPr>
      </w:pPr>
      <w:r w:rsidRPr="00A06FAF">
        <w:rPr>
          <w:rFonts w:ascii="Times New Roman" w:eastAsia="Times New Roman" w:hAnsi="Times New Roman" w:cs="Times New Roman"/>
          <w:lang w:val="lt-LT"/>
        </w:rPr>
        <w:t>Negali būti apskaičiuotas pagal turimus duomenis:</w:t>
      </w:r>
    </w:p>
    <w:p w14:paraId="4B2DDB2E" w14:textId="77777777" w:rsidR="00283AE7" w:rsidRPr="00A06FAF" w:rsidRDefault="00283AE7" w:rsidP="00283AE7">
      <w:pPr>
        <w:pStyle w:val="Sraopastraipa"/>
        <w:numPr>
          <w:ilvl w:val="0"/>
          <w:numId w:val="14"/>
        </w:numPr>
        <w:rPr>
          <w:sz w:val="22"/>
          <w:szCs w:val="22"/>
        </w:rPr>
      </w:pPr>
      <w:r w:rsidRPr="00A06FAF">
        <w:rPr>
          <w:sz w:val="22"/>
          <w:szCs w:val="22"/>
        </w:rPr>
        <w:t>galvos skausmas, migrena.</w:t>
      </w:r>
    </w:p>
    <w:p w14:paraId="393E4097"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2440A245" w14:textId="77777777" w:rsidR="00283AE7" w:rsidRPr="00A06FAF" w:rsidRDefault="00283AE7" w:rsidP="00283AE7">
      <w:pPr>
        <w:tabs>
          <w:tab w:val="left" w:pos="567"/>
        </w:tabs>
        <w:spacing w:after="0" w:line="240" w:lineRule="auto"/>
        <w:rPr>
          <w:rFonts w:ascii="Times New Roman" w:eastAsia="Times New Roman" w:hAnsi="Times New Roman" w:cs="Times New Roman"/>
          <w:b/>
          <w:snapToGrid w:val="0"/>
          <w:lang w:val="lt-LT"/>
        </w:rPr>
      </w:pPr>
      <w:r w:rsidRPr="00DB2F70">
        <w:rPr>
          <w:rFonts w:ascii="Times New Roman" w:eastAsia="Times New Roman" w:hAnsi="Times New Roman" w:cs="Times New Roman"/>
          <w:b/>
          <w:snapToGrid w:val="0"/>
          <w:lang w:val="lt-LT"/>
        </w:rPr>
        <w:t>Pranešimas apie šalutinį poveikį</w:t>
      </w:r>
    </w:p>
    <w:p w14:paraId="5E9DFA7F" w14:textId="6C87DAD2" w:rsidR="00283AE7" w:rsidRPr="00A06FAF" w:rsidRDefault="00283AE7" w:rsidP="00283AE7">
      <w:pPr>
        <w:tabs>
          <w:tab w:val="left" w:pos="567"/>
        </w:tabs>
        <w:spacing w:after="0" w:line="260" w:lineRule="exact"/>
        <w:ind w:right="-1"/>
        <w:rPr>
          <w:rFonts w:ascii="Times New Roman" w:eastAsia="Times New Roman" w:hAnsi="Times New Roman" w:cs="Times New Roman"/>
          <w:snapToGrid w:val="0"/>
          <w:szCs w:val="20"/>
          <w:lang w:val="lt-LT"/>
        </w:rPr>
      </w:pPr>
      <w:r w:rsidRPr="00A06FAF">
        <w:rPr>
          <w:rFonts w:ascii="Times New Roman" w:eastAsia="Times New Roman" w:hAnsi="Times New Roman" w:cs="Times New Roman"/>
          <w:snapToGrid w:val="0"/>
          <w:szCs w:val="20"/>
          <w:lang w:val="lt-LT"/>
        </w:rPr>
        <w:t xml:space="preserve">Jeigu pasireiškė šalutinis poveikis, įskaitant šiame lapelyje nenurodytą, pasakykite gydytojui arba vaistininkui. </w:t>
      </w:r>
      <w:r w:rsidR="00A06FAF" w:rsidRPr="00A06FAF">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A06FAF" w:rsidRPr="00A06FAF">
        <w:rPr>
          <w:rFonts w:ascii="Times New Roman" w:eastAsia="Times New Roman" w:hAnsi="Times New Roman" w:cs="Times New Roman"/>
          <w:color w:val="0000EE"/>
          <w:u w:val="single"/>
          <w:lang w:val="lt-LT" w:eastAsia="lt-LT"/>
        </w:rPr>
        <w:t>https://vvkt.lrv.lt/lt/</w:t>
      </w:r>
      <w:r w:rsidR="00A06FAF" w:rsidRPr="00A06FAF">
        <w:rPr>
          <w:rFonts w:ascii="Times New Roman" w:eastAsia="Times New Roman" w:hAnsi="Times New Roman" w:cs="Times New Roman"/>
          <w:lang w:val="lt-LT" w:eastAsia="lt-LT"/>
        </w:rPr>
        <w:t xml:space="preserve"> nurodytais būdais arba paskambinti nemokamu telefonu </w:t>
      </w:r>
      <w:r w:rsidR="00A06FAF">
        <w:rPr>
          <w:rFonts w:ascii="Times New Roman" w:eastAsia="Times New Roman" w:hAnsi="Times New Roman" w:cs="Times New Roman"/>
          <w:lang w:val="lt-LT" w:eastAsia="lt-LT"/>
        </w:rPr>
        <w:t>+370</w:t>
      </w:r>
      <w:r w:rsidR="00A06FAF" w:rsidRPr="00A06FAF">
        <w:rPr>
          <w:rFonts w:ascii="Times New Roman" w:eastAsia="Times New Roman" w:hAnsi="Times New Roman" w:cs="Times New Roman"/>
          <w:lang w:val="lt-LT" w:eastAsia="lt-LT"/>
        </w:rPr>
        <w:t xml:space="preserve"> 800 73 568.</w:t>
      </w:r>
      <w:r w:rsidR="00A06FAF">
        <w:rPr>
          <w:rFonts w:ascii="Times New Roman" w:eastAsia="Times New Roman" w:hAnsi="Times New Roman" w:cs="Times New Roman"/>
          <w:lang w:val="lt-LT" w:eastAsia="lt-LT"/>
        </w:rPr>
        <w:t xml:space="preserve"> </w:t>
      </w:r>
      <w:r w:rsidRPr="00A06FAF">
        <w:rPr>
          <w:rFonts w:ascii="Times New Roman" w:eastAsia="Times New Roman" w:hAnsi="Times New Roman" w:cs="Times New Roman"/>
          <w:snapToGrid w:val="0"/>
          <w:szCs w:val="20"/>
          <w:lang w:val="lt-LT"/>
        </w:rPr>
        <w:t>Pranešdami apie šalutinį poveikį galite mums padėti gauti daugiau informacijos apie šio vaisto saugumą.</w:t>
      </w:r>
    </w:p>
    <w:p w14:paraId="22D3CEFA"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32B815E0"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5B2C1009"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r w:rsidRPr="00A06FAF">
        <w:rPr>
          <w:rFonts w:ascii="Times New Roman" w:eastAsia="Times New Roman" w:hAnsi="Times New Roman" w:cs="Times New Roman"/>
          <w:b/>
          <w:lang w:val="lt-LT" w:eastAsia="lt-LT"/>
        </w:rPr>
        <w:t>5.</w:t>
      </w:r>
      <w:r w:rsidRPr="00A06FAF">
        <w:rPr>
          <w:rFonts w:ascii="Times New Roman" w:eastAsia="Times New Roman" w:hAnsi="Times New Roman" w:cs="Times New Roman"/>
          <w:b/>
          <w:lang w:val="lt-LT" w:eastAsia="lt-LT"/>
        </w:rPr>
        <w:tab/>
        <w:t xml:space="preserve">Kaip laikyti </w:t>
      </w:r>
      <w:proofErr w:type="spellStart"/>
      <w:r w:rsidRPr="00A06FAF">
        <w:rPr>
          <w:rFonts w:ascii="Times New Roman" w:eastAsia="Times New Roman" w:hAnsi="Times New Roman" w:cs="Times New Roman"/>
          <w:b/>
          <w:lang w:val="lt-LT" w:eastAsia="lt-LT"/>
        </w:rPr>
        <w:t>Fraxiparine</w:t>
      </w:r>
      <w:proofErr w:type="spellEnd"/>
    </w:p>
    <w:p w14:paraId="4470050F"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187ED77C"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Šį vaistą laikykite vaikams nepastebimoje ir nepasiekiamoje vietoje.</w:t>
      </w:r>
    </w:p>
    <w:p w14:paraId="551D6B04"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649F506B"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Laikyti žemesnėje kaip 30°C temperatūroje.</w:t>
      </w:r>
    </w:p>
    <w:p w14:paraId="4EDCFC27"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0EC2317F"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Atidarius pakuotę, vaistą vartoti nedelsiant.</w:t>
      </w:r>
    </w:p>
    <w:p w14:paraId="4AF199FF" w14:textId="77777777" w:rsidR="00283AE7" w:rsidRPr="00DB2F70" w:rsidRDefault="00283AE7" w:rsidP="00283AE7">
      <w:pPr>
        <w:spacing w:after="0" w:line="240" w:lineRule="auto"/>
        <w:rPr>
          <w:rFonts w:ascii="Times New Roman" w:eastAsia="Times New Roman" w:hAnsi="Times New Roman" w:cs="Times New Roman"/>
          <w:lang w:val="lt-LT" w:eastAsia="lt-LT"/>
        </w:rPr>
      </w:pPr>
    </w:p>
    <w:p w14:paraId="31ADA2B4"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Ant dėžutės ir užpildyto švirkšto etiketės po „EXP“ nurodytam tinkamumo laikui pasibaigus, šio vaisto vartoti negalima. Vaistas tinkamas vartoti iki paskutinės nurodyto mėnesio dienos.</w:t>
      </w:r>
    </w:p>
    <w:p w14:paraId="6D47AFC6"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722F3DB5"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Pastebėjus, kad užpildytas švirkštas pažeistas, tirpale yra dalelių ar pakitusi jo spalva,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vartoti negalima. Pastebėjus matomų pokyčių, švirkštą reikia išmesti.</w:t>
      </w:r>
    </w:p>
    <w:p w14:paraId="195F2F7C"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73AD5CB8"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Užpildytas švirkštas skirtas tik vienkartiniam vartojimui. Jeigu jame liko tirpalo, jį reikia išpilti. Nepanaudotus švirkštus reikia išmesti, kaip nurodė slaugytojas, gydytojas arba vaistininkas.</w:t>
      </w:r>
    </w:p>
    <w:p w14:paraId="5CCAF348"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70E3F57C"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Vaistų negalima išmesti į kanalizaciją arba su buitinėmis atliekomis. Kaip išmesti nereikalingus vaistus, klauskite vaistininko. Šios priemonės padės apsaugoti aplinką.</w:t>
      </w:r>
    </w:p>
    <w:p w14:paraId="744D7833"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p>
    <w:p w14:paraId="5B093AEE"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p>
    <w:p w14:paraId="0C26A6CA"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caps/>
          <w:lang w:val="lt-LT" w:eastAsia="lt-LT"/>
        </w:rPr>
      </w:pPr>
      <w:r w:rsidRPr="00A06FAF">
        <w:rPr>
          <w:rFonts w:ascii="Times New Roman" w:eastAsia="Times New Roman" w:hAnsi="Times New Roman" w:cs="Times New Roman"/>
          <w:b/>
          <w:lang w:val="lt-LT" w:eastAsia="lt-LT"/>
        </w:rPr>
        <w:t>6.</w:t>
      </w:r>
      <w:r w:rsidRPr="00A06FAF">
        <w:rPr>
          <w:rFonts w:ascii="Times New Roman" w:eastAsia="Times New Roman" w:hAnsi="Times New Roman" w:cs="Times New Roman"/>
          <w:b/>
          <w:lang w:val="lt-LT" w:eastAsia="lt-LT"/>
        </w:rPr>
        <w:tab/>
        <w:t>Pakuotės turinys ir kita informacija</w:t>
      </w:r>
    </w:p>
    <w:p w14:paraId="41D93D31"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460D6847" w14:textId="77777777" w:rsidR="00283AE7" w:rsidRPr="00A06FAF" w:rsidRDefault="00283AE7" w:rsidP="00283AE7">
      <w:pPr>
        <w:spacing w:after="0" w:line="240" w:lineRule="auto"/>
        <w:rPr>
          <w:rFonts w:ascii="Times New Roman" w:eastAsia="Times New Roman" w:hAnsi="Times New Roman" w:cs="Times New Roman"/>
          <w:b/>
          <w:lang w:val="lt-LT" w:eastAsia="lt-LT"/>
        </w:rPr>
      </w:pPr>
      <w:proofErr w:type="spellStart"/>
      <w:r w:rsidRPr="00A06FAF">
        <w:rPr>
          <w:rFonts w:ascii="Times New Roman" w:eastAsia="Times New Roman" w:hAnsi="Times New Roman" w:cs="Times New Roman"/>
          <w:b/>
          <w:lang w:val="lt-LT" w:eastAsia="lt-LT"/>
        </w:rPr>
        <w:t>Fraxiparine</w:t>
      </w:r>
      <w:proofErr w:type="spellEnd"/>
      <w:r w:rsidRPr="00A06FAF">
        <w:rPr>
          <w:rFonts w:ascii="Times New Roman" w:eastAsia="Times New Roman" w:hAnsi="Times New Roman" w:cs="Times New Roman"/>
          <w:b/>
          <w:lang w:val="lt-LT" w:eastAsia="lt-LT"/>
        </w:rPr>
        <w:t xml:space="preserve"> sudėtis</w:t>
      </w:r>
    </w:p>
    <w:p w14:paraId="0B663FB7"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6CA713BD" w14:textId="77777777" w:rsidR="00283AE7" w:rsidRPr="00A06FAF" w:rsidRDefault="00283AE7" w:rsidP="00283AE7">
      <w:pPr>
        <w:numPr>
          <w:ilvl w:val="0"/>
          <w:numId w:val="9"/>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 xml:space="preserve">Veiklioji medžiaga yra </w:t>
      </w:r>
      <w:proofErr w:type="spellStart"/>
      <w:r w:rsidRPr="00A06FAF">
        <w:rPr>
          <w:rFonts w:ascii="Times New Roman" w:eastAsia="Times New Roman" w:hAnsi="Times New Roman" w:cs="Times New Roman"/>
          <w:lang w:val="lt-LT"/>
        </w:rPr>
        <w:t>nadroparino</w:t>
      </w:r>
      <w:proofErr w:type="spellEnd"/>
      <w:r w:rsidRPr="00A06FAF">
        <w:rPr>
          <w:rFonts w:ascii="Times New Roman" w:eastAsia="Times New Roman" w:hAnsi="Times New Roman" w:cs="Times New Roman"/>
          <w:lang w:val="lt-LT"/>
        </w:rPr>
        <w:t xml:space="preserve"> kalcio druska. </w:t>
      </w:r>
    </w:p>
    <w:p w14:paraId="60AD25B5" w14:textId="77777777" w:rsidR="00283AE7" w:rsidRPr="00A06FAF" w:rsidRDefault="00283AE7" w:rsidP="00283AE7">
      <w:pPr>
        <w:numPr>
          <w:ilvl w:val="0"/>
          <w:numId w:val="9"/>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1 ml tirpalo yra 9500 </w:t>
      </w:r>
      <w:proofErr w:type="spellStart"/>
      <w:r w:rsidRPr="00A06FAF">
        <w:rPr>
          <w:rFonts w:ascii="Times New Roman" w:eastAsia="Times New Roman" w:hAnsi="Times New Roman" w:cs="Times New Roman"/>
          <w:lang w:val="lt-LT"/>
        </w:rPr>
        <w:t>anti-Xa</w:t>
      </w:r>
      <w:proofErr w:type="spellEnd"/>
      <w:r w:rsidRPr="00A06FAF">
        <w:rPr>
          <w:rFonts w:ascii="Times New Roman" w:eastAsia="Times New Roman" w:hAnsi="Times New Roman" w:cs="Times New Roman"/>
          <w:lang w:val="lt-LT"/>
        </w:rPr>
        <w:t xml:space="preserve"> TV </w:t>
      </w:r>
      <w:proofErr w:type="spellStart"/>
      <w:r w:rsidRPr="00A06FAF">
        <w:rPr>
          <w:rFonts w:ascii="Times New Roman" w:eastAsia="Times New Roman" w:hAnsi="Times New Roman" w:cs="Times New Roman"/>
          <w:lang w:val="lt-LT"/>
        </w:rPr>
        <w:t>nadroparino</w:t>
      </w:r>
      <w:proofErr w:type="spellEnd"/>
      <w:r w:rsidRPr="00A06FAF">
        <w:rPr>
          <w:rFonts w:ascii="Times New Roman" w:eastAsia="Times New Roman" w:hAnsi="Times New Roman" w:cs="Times New Roman"/>
          <w:lang w:val="lt-LT"/>
        </w:rPr>
        <w:t xml:space="preserve"> kalcio druskos. </w:t>
      </w:r>
    </w:p>
    <w:p w14:paraId="6D8C67E5" w14:textId="77777777" w:rsidR="00283AE7" w:rsidRPr="00A06FAF" w:rsidRDefault="00283AE7" w:rsidP="00283AE7">
      <w:pPr>
        <w:numPr>
          <w:ilvl w:val="0"/>
          <w:numId w:val="9"/>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 xml:space="preserve">Švirkšte yra: </w:t>
      </w:r>
    </w:p>
    <w:p w14:paraId="3E7A9F8C" w14:textId="77777777" w:rsidR="00283AE7" w:rsidRPr="00A06FAF" w:rsidRDefault="00283AE7" w:rsidP="00283AE7">
      <w:pPr>
        <w:numPr>
          <w:ilvl w:val="1"/>
          <w:numId w:val="9"/>
        </w:numPr>
        <w:spacing w:after="0" w:line="240" w:lineRule="auto"/>
        <w:rPr>
          <w:rFonts w:ascii="Times New Roman" w:eastAsia="Times New Roman" w:hAnsi="Times New Roman" w:cs="Times New Roman"/>
          <w:lang w:val="lt-LT"/>
        </w:rPr>
      </w:pPr>
      <w:r w:rsidRPr="00A06FAF">
        <w:rPr>
          <w:rFonts w:ascii="Times New Roman" w:eastAsia="Times New Roman" w:hAnsi="Times New Roman" w:cs="Times New Roman"/>
          <w:lang w:val="lt-LT"/>
        </w:rPr>
        <w:t>0,3</w:t>
      </w:r>
      <w:r w:rsidRPr="00A06FAF">
        <w:rPr>
          <w:rFonts w:ascii="Times New Roman" w:hAnsi="Times New Roman" w:cs="Times New Roman"/>
          <w:lang w:val="lt-LT"/>
        </w:rPr>
        <w:t xml:space="preserve"> ml (2850 TV </w:t>
      </w:r>
      <w:proofErr w:type="spellStart"/>
      <w:r w:rsidRPr="00A06FAF">
        <w:rPr>
          <w:rFonts w:ascii="Times New Roman" w:hAnsi="Times New Roman" w:cs="Times New Roman"/>
          <w:lang w:val="lt-LT"/>
        </w:rPr>
        <w:t>anti-Xa</w:t>
      </w:r>
      <w:proofErr w:type="spellEnd"/>
      <w:r w:rsidRPr="00A06FAF">
        <w:rPr>
          <w:rFonts w:ascii="Times New Roman" w:hAnsi="Times New Roman" w:cs="Times New Roman"/>
          <w:lang w:val="lt-LT"/>
        </w:rPr>
        <w:t xml:space="preserve">), </w:t>
      </w:r>
    </w:p>
    <w:p w14:paraId="0147924F" w14:textId="77777777" w:rsidR="00283AE7" w:rsidRPr="00A06FAF" w:rsidRDefault="00283AE7" w:rsidP="00283AE7">
      <w:pPr>
        <w:numPr>
          <w:ilvl w:val="0"/>
          <w:numId w:val="9"/>
        </w:numPr>
        <w:spacing w:after="0" w:line="240" w:lineRule="auto"/>
        <w:ind w:left="567" w:hanging="567"/>
        <w:rPr>
          <w:rFonts w:ascii="Times New Roman" w:eastAsia="Times New Roman" w:hAnsi="Times New Roman" w:cs="Times New Roman"/>
          <w:lang w:val="lt-LT"/>
        </w:rPr>
      </w:pPr>
      <w:r w:rsidRPr="00A06FAF">
        <w:rPr>
          <w:rFonts w:ascii="Times New Roman" w:eastAsia="Times New Roman" w:hAnsi="Times New Roman" w:cs="Times New Roman"/>
          <w:lang w:val="lt-LT"/>
        </w:rPr>
        <w:t>Pagalbinės medžiagos yra kalcio hidroksido tirpalas arba praskiesta vandenilio chlorido rūgštis koreguoti pH ir injekcinis vanduo.</w:t>
      </w:r>
    </w:p>
    <w:p w14:paraId="31C48903"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5BC9074A" w14:textId="77777777" w:rsidR="00283AE7" w:rsidRPr="00A06FAF" w:rsidRDefault="00283AE7" w:rsidP="00283AE7">
      <w:pPr>
        <w:spacing w:after="0" w:line="240" w:lineRule="auto"/>
        <w:rPr>
          <w:rFonts w:ascii="Times New Roman" w:eastAsia="Times New Roman" w:hAnsi="Times New Roman" w:cs="Times New Roman"/>
          <w:b/>
          <w:lang w:val="lt-LT" w:eastAsia="lt-LT"/>
        </w:rPr>
      </w:pPr>
      <w:proofErr w:type="spellStart"/>
      <w:r w:rsidRPr="00A06FAF">
        <w:rPr>
          <w:rFonts w:ascii="Times New Roman" w:eastAsia="Times New Roman" w:hAnsi="Times New Roman" w:cs="Times New Roman"/>
          <w:b/>
          <w:lang w:val="lt-LT" w:eastAsia="lt-LT"/>
        </w:rPr>
        <w:t>Fraxiparine</w:t>
      </w:r>
      <w:proofErr w:type="spellEnd"/>
      <w:r w:rsidRPr="00A06FAF">
        <w:rPr>
          <w:rFonts w:ascii="Times New Roman" w:eastAsia="Times New Roman" w:hAnsi="Times New Roman" w:cs="Times New Roman"/>
          <w:b/>
          <w:lang w:val="lt-LT" w:eastAsia="lt-LT"/>
        </w:rPr>
        <w:t xml:space="preserve"> išvaizda ir kiekis pakuotėje</w:t>
      </w:r>
    </w:p>
    <w:p w14:paraId="4A298700" w14:textId="77777777" w:rsidR="00283AE7" w:rsidRPr="00A06FAF" w:rsidRDefault="00283AE7" w:rsidP="00283AE7">
      <w:pPr>
        <w:spacing w:after="0" w:line="240" w:lineRule="auto"/>
        <w:rPr>
          <w:rFonts w:ascii="Times New Roman" w:eastAsia="Times New Roman" w:hAnsi="Times New Roman" w:cs="Times New Roman"/>
          <w:b/>
          <w:lang w:val="lt-LT" w:eastAsia="lt-LT"/>
        </w:rPr>
      </w:pPr>
    </w:p>
    <w:p w14:paraId="362CD661" w14:textId="77777777" w:rsidR="00283AE7" w:rsidRPr="00A06FAF" w:rsidRDefault="00283AE7" w:rsidP="00283AE7">
      <w:pPr>
        <w:tabs>
          <w:tab w:val="left" w:pos="3780"/>
        </w:tabs>
        <w:spacing w:after="0" w:line="240" w:lineRule="auto"/>
        <w:rPr>
          <w:rFonts w:ascii="Times New Roman" w:eastAsia="Times New Roman" w:hAnsi="Times New Roman" w:cs="Times New Roman"/>
          <w:lang w:val="lt-LT" w:eastAsia="lt-LT"/>
        </w:rPr>
      </w:pP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yra skaidrus, ar šiek tiek opalinis, bespalvis arba šviesiai ar tamsiai gelsvas arba šviesiai rusvas injekcinis tirpalas. Jis tiekiamas vienkartiniais užpildytais švirkštais, kurie supakuoti į kartonines dėžutes, kuriose yra po 10 užpildytų švirkštų. Kiekvienas užpildytas švirkštas yra įdėtas į plastikinę PVC lizdinę plokštelę.</w:t>
      </w:r>
    </w:p>
    <w:p w14:paraId="505A1FC9"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2C8234AB" w14:textId="77777777" w:rsidR="00283AE7" w:rsidRPr="00A06FAF" w:rsidRDefault="00283AE7" w:rsidP="00283AE7">
      <w:pPr>
        <w:spacing w:after="0" w:line="240" w:lineRule="auto"/>
        <w:jc w:val="both"/>
        <w:rPr>
          <w:rFonts w:ascii="Times New Roman" w:eastAsia="Times New Roman" w:hAnsi="Times New Roman" w:cs="Times New Roman"/>
          <w:b/>
          <w:color w:val="000000"/>
          <w:lang w:val="lt-LT"/>
        </w:rPr>
      </w:pPr>
      <w:r w:rsidRPr="00A06FAF">
        <w:rPr>
          <w:rFonts w:ascii="Times New Roman" w:eastAsia="Times New Roman" w:hAnsi="Times New Roman" w:cs="Times New Roman"/>
          <w:b/>
          <w:color w:val="000000"/>
          <w:lang w:val="lt-LT"/>
        </w:rPr>
        <w:t>Registruotojas eksportuojančioje valstybėje</w:t>
      </w:r>
    </w:p>
    <w:p w14:paraId="1A2B4503" w14:textId="3CD0343A" w:rsidR="00283AE7" w:rsidRPr="00A06FAF" w:rsidRDefault="00A06FAF" w:rsidP="00283AE7">
      <w:pPr>
        <w:spacing w:after="0" w:line="240" w:lineRule="auto"/>
        <w:rPr>
          <w:rFonts w:ascii="Times New Roman" w:hAnsi="Times New Roman" w:cs="Times New Roman"/>
          <w:lang w:val="lt-LT"/>
        </w:rPr>
      </w:pPr>
      <w:proofErr w:type="spellStart"/>
      <w:r>
        <w:rPr>
          <w:rFonts w:ascii="Times New Roman" w:hAnsi="Times New Roman" w:cs="Times New Roman"/>
          <w:lang w:val="lt-LT"/>
        </w:rPr>
        <w:t>Viatris</w:t>
      </w:r>
      <w:proofErr w:type="spellEnd"/>
      <w:r w:rsidRPr="00A06FAF">
        <w:rPr>
          <w:rFonts w:ascii="Times New Roman" w:hAnsi="Times New Roman" w:cs="Times New Roman"/>
          <w:lang w:val="lt-LT"/>
        </w:rPr>
        <w:t xml:space="preserve"> </w:t>
      </w:r>
      <w:proofErr w:type="spellStart"/>
      <w:r w:rsidR="00283AE7" w:rsidRPr="00A06FAF">
        <w:rPr>
          <w:rFonts w:ascii="Times New Roman" w:hAnsi="Times New Roman" w:cs="Times New Roman"/>
          <w:lang w:val="lt-LT"/>
        </w:rPr>
        <w:t>Healthcare</w:t>
      </w:r>
      <w:proofErr w:type="spellEnd"/>
      <w:r w:rsidR="00283AE7" w:rsidRPr="00A06FAF">
        <w:rPr>
          <w:rFonts w:ascii="Times New Roman" w:hAnsi="Times New Roman" w:cs="Times New Roman"/>
          <w:lang w:val="lt-LT"/>
        </w:rPr>
        <w:t xml:space="preserve"> Sp. z </w:t>
      </w:r>
      <w:proofErr w:type="spellStart"/>
      <w:r w:rsidR="00283AE7" w:rsidRPr="00A06FAF">
        <w:rPr>
          <w:rFonts w:ascii="Times New Roman" w:hAnsi="Times New Roman" w:cs="Times New Roman"/>
          <w:lang w:val="lt-LT"/>
        </w:rPr>
        <w:t>o.o</w:t>
      </w:r>
      <w:proofErr w:type="spellEnd"/>
      <w:r w:rsidR="00283AE7" w:rsidRPr="00A06FAF">
        <w:rPr>
          <w:rFonts w:ascii="Times New Roman" w:hAnsi="Times New Roman" w:cs="Times New Roman"/>
          <w:lang w:val="lt-LT"/>
        </w:rPr>
        <w:t>.</w:t>
      </w:r>
    </w:p>
    <w:p w14:paraId="0903431C" w14:textId="77777777" w:rsidR="00283AE7" w:rsidRPr="00A06FAF" w:rsidRDefault="00283AE7" w:rsidP="00283AE7">
      <w:pPr>
        <w:spacing w:after="0" w:line="240" w:lineRule="auto"/>
        <w:rPr>
          <w:rFonts w:ascii="Times New Roman" w:hAnsi="Times New Roman" w:cs="Times New Roman"/>
          <w:lang w:val="lt-LT"/>
        </w:rPr>
      </w:pPr>
      <w:proofErr w:type="spellStart"/>
      <w:r w:rsidRPr="00A06FAF">
        <w:rPr>
          <w:rFonts w:ascii="Times New Roman" w:hAnsi="Times New Roman" w:cs="Times New Roman"/>
          <w:lang w:val="lt-LT"/>
        </w:rPr>
        <w:t>ul</w:t>
      </w:r>
      <w:proofErr w:type="spellEnd"/>
      <w:r w:rsidRPr="00A06FAF">
        <w:rPr>
          <w:rFonts w:ascii="Times New Roman" w:hAnsi="Times New Roman" w:cs="Times New Roman"/>
          <w:lang w:val="lt-LT"/>
        </w:rPr>
        <w:t xml:space="preserve">. </w:t>
      </w:r>
      <w:proofErr w:type="spellStart"/>
      <w:r w:rsidRPr="00A06FAF">
        <w:rPr>
          <w:rFonts w:ascii="Times New Roman" w:hAnsi="Times New Roman" w:cs="Times New Roman"/>
          <w:lang w:val="lt-LT"/>
        </w:rPr>
        <w:t>Postępu</w:t>
      </w:r>
      <w:proofErr w:type="spellEnd"/>
      <w:r w:rsidRPr="00A06FAF">
        <w:rPr>
          <w:rFonts w:ascii="Times New Roman" w:hAnsi="Times New Roman" w:cs="Times New Roman"/>
          <w:lang w:val="lt-LT"/>
        </w:rPr>
        <w:t xml:space="preserve"> 21B</w:t>
      </w:r>
    </w:p>
    <w:p w14:paraId="5D32336E" w14:textId="77777777" w:rsidR="00283AE7" w:rsidRPr="00A06FAF" w:rsidRDefault="00283AE7" w:rsidP="00283AE7">
      <w:pPr>
        <w:spacing w:after="0" w:line="240" w:lineRule="auto"/>
        <w:rPr>
          <w:rFonts w:ascii="Times New Roman" w:hAnsi="Times New Roman" w:cs="Times New Roman"/>
          <w:lang w:val="lt-LT"/>
        </w:rPr>
      </w:pPr>
      <w:r w:rsidRPr="00A06FAF">
        <w:rPr>
          <w:rFonts w:ascii="Times New Roman" w:hAnsi="Times New Roman" w:cs="Times New Roman"/>
          <w:lang w:val="lt-LT"/>
        </w:rPr>
        <w:t xml:space="preserve">02-676 </w:t>
      </w:r>
      <w:proofErr w:type="spellStart"/>
      <w:r w:rsidRPr="00A06FAF">
        <w:rPr>
          <w:rFonts w:ascii="Times New Roman" w:hAnsi="Times New Roman" w:cs="Times New Roman"/>
          <w:lang w:val="lt-LT"/>
        </w:rPr>
        <w:t>Warszawa</w:t>
      </w:r>
      <w:proofErr w:type="spellEnd"/>
    </w:p>
    <w:p w14:paraId="69EBEDE2" w14:textId="77777777" w:rsidR="00283AE7" w:rsidRPr="00A06FAF" w:rsidRDefault="00283AE7" w:rsidP="00283AE7">
      <w:pPr>
        <w:spacing w:after="0" w:line="240" w:lineRule="auto"/>
        <w:rPr>
          <w:rFonts w:ascii="Times New Roman" w:hAnsi="Times New Roman" w:cs="Times New Roman"/>
          <w:lang w:val="lt-LT"/>
        </w:rPr>
      </w:pPr>
      <w:r w:rsidRPr="00A06FAF">
        <w:rPr>
          <w:rFonts w:ascii="Times New Roman" w:hAnsi="Times New Roman" w:cs="Times New Roman"/>
          <w:lang w:val="lt-LT"/>
        </w:rPr>
        <w:t>Lenkija</w:t>
      </w:r>
    </w:p>
    <w:p w14:paraId="1B11D8A9" w14:textId="77777777" w:rsidR="00283AE7" w:rsidRPr="00DB2F70" w:rsidRDefault="00283AE7" w:rsidP="00283AE7">
      <w:pPr>
        <w:spacing w:after="0" w:line="240" w:lineRule="auto"/>
        <w:rPr>
          <w:rFonts w:ascii="Times New Roman" w:eastAsia="Times New Roman" w:hAnsi="Times New Roman" w:cs="Times New Roman"/>
          <w:iCs/>
          <w:lang w:val="lt-LT"/>
        </w:rPr>
      </w:pPr>
    </w:p>
    <w:p w14:paraId="16B191E8" w14:textId="77777777" w:rsidR="00283AE7" w:rsidRPr="00A06FAF" w:rsidRDefault="00283AE7" w:rsidP="00283AE7">
      <w:pPr>
        <w:spacing w:after="0" w:line="240" w:lineRule="auto"/>
        <w:rPr>
          <w:rFonts w:ascii="Times New Roman" w:eastAsia="Times New Roman" w:hAnsi="Times New Roman" w:cs="Times New Roman"/>
          <w:b/>
          <w:bCs/>
          <w:lang w:val="lt-LT"/>
        </w:rPr>
      </w:pPr>
      <w:r w:rsidRPr="00A06FAF">
        <w:rPr>
          <w:rFonts w:ascii="Times New Roman" w:eastAsia="Times New Roman" w:hAnsi="Times New Roman" w:cs="Times New Roman"/>
          <w:b/>
          <w:bCs/>
          <w:lang w:val="lt-LT"/>
        </w:rPr>
        <w:t>Gamintojas</w:t>
      </w:r>
    </w:p>
    <w:p w14:paraId="353721D6" w14:textId="77777777" w:rsidR="00283AE7" w:rsidRPr="00A06FAF" w:rsidRDefault="00283AE7" w:rsidP="00283AE7">
      <w:pPr>
        <w:spacing w:after="0" w:line="240" w:lineRule="auto"/>
        <w:rPr>
          <w:rFonts w:ascii="Times New Roman" w:eastAsia="Times New Roman" w:hAnsi="Times New Roman" w:cs="Times New Roman"/>
          <w:lang w:val="lt-LT" w:eastAsia="en-GB"/>
        </w:rPr>
      </w:pPr>
      <w:proofErr w:type="spellStart"/>
      <w:r w:rsidRPr="00A06FAF">
        <w:rPr>
          <w:rFonts w:ascii="Times New Roman" w:eastAsia="Times New Roman" w:hAnsi="Times New Roman" w:cs="Times New Roman"/>
          <w:lang w:val="lt-LT" w:eastAsia="en-GB"/>
        </w:rPr>
        <w:t>Aspen</w:t>
      </w:r>
      <w:proofErr w:type="spellEnd"/>
      <w:r w:rsidRPr="00A06FAF">
        <w:rPr>
          <w:rFonts w:ascii="Times New Roman" w:eastAsia="Times New Roman" w:hAnsi="Times New Roman" w:cs="Times New Roman"/>
          <w:lang w:val="lt-LT" w:eastAsia="en-GB"/>
        </w:rPr>
        <w:t xml:space="preserve"> Notre </w:t>
      </w:r>
      <w:proofErr w:type="spellStart"/>
      <w:r w:rsidRPr="00A06FAF">
        <w:rPr>
          <w:rFonts w:ascii="Times New Roman" w:eastAsia="Times New Roman" w:hAnsi="Times New Roman" w:cs="Times New Roman"/>
          <w:lang w:val="lt-LT" w:eastAsia="en-GB"/>
        </w:rPr>
        <w:t>Dame</w:t>
      </w:r>
      <w:proofErr w:type="spellEnd"/>
      <w:r w:rsidRPr="00A06FAF">
        <w:rPr>
          <w:rFonts w:ascii="Times New Roman" w:eastAsia="Times New Roman" w:hAnsi="Times New Roman" w:cs="Times New Roman"/>
          <w:lang w:val="lt-LT" w:eastAsia="en-GB"/>
        </w:rPr>
        <w:t xml:space="preserve"> de </w:t>
      </w:r>
      <w:proofErr w:type="spellStart"/>
      <w:r w:rsidRPr="00A06FAF">
        <w:rPr>
          <w:rFonts w:ascii="Times New Roman" w:eastAsia="Times New Roman" w:hAnsi="Times New Roman" w:cs="Times New Roman"/>
          <w:lang w:val="lt-LT" w:eastAsia="en-GB"/>
        </w:rPr>
        <w:t>Bondeville</w:t>
      </w:r>
      <w:proofErr w:type="spellEnd"/>
      <w:r w:rsidRPr="00A06FAF">
        <w:rPr>
          <w:rFonts w:ascii="Times New Roman" w:eastAsia="Times New Roman" w:hAnsi="Times New Roman" w:cs="Times New Roman"/>
          <w:lang w:val="lt-LT" w:eastAsia="en-GB"/>
        </w:rPr>
        <w:t xml:space="preserve"> </w:t>
      </w:r>
    </w:p>
    <w:p w14:paraId="1F19DD32" w14:textId="77777777" w:rsidR="00283AE7" w:rsidRPr="00A06FAF" w:rsidRDefault="00283AE7" w:rsidP="00283AE7">
      <w:pPr>
        <w:spacing w:after="0" w:line="240" w:lineRule="auto"/>
        <w:rPr>
          <w:rFonts w:ascii="Times New Roman" w:eastAsia="Times New Roman" w:hAnsi="Times New Roman" w:cs="Times New Roman"/>
          <w:lang w:val="lt-LT" w:eastAsia="en-GB"/>
        </w:rPr>
      </w:pPr>
      <w:r w:rsidRPr="00A06FAF">
        <w:rPr>
          <w:rFonts w:ascii="Times New Roman" w:eastAsia="Times New Roman" w:hAnsi="Times New Roman" w:cs="Times New Roman"/>
          <w:lang w:val="lt-LT" w:eastAsia="en-GB"/>
        </w:rPr>
        <w:t xml:space="preserve">1, </w:t>
      </w:r>
      <w:proofErr w:type="spellStart"/>
      <w:r w:rsidRPr="00A06FAF">
        <w:rPr>
          <w:rFonts w:ascii="Times New Roman" w:eastAsia="Times New Roman" w:hAnsi="Times New Roman" w:cs="Times New Roman"/>
          <w:lang w:val="lt-LT" w:eastAsia="en-GB"/>
        </w:rPr>
        <w:t>rue</w:t>
      </w:r>
      <w:proofErr w:type="spellEnd"/>
      <w:r w:rsidRPr="00A06FAF">
        <w:rPr>
          <w:rFonts w:ascii="Times New Roman" w:eastAsia="Times New Roman" w:hAnsi="Times New Roman" w:cs="Times New Roman"/>
          <w:lang w:val="lt-LT" w:eastAsia="en-GB"/>
        </w:rPr>
        <w:t xml:space="preserve"> de </w:t>
      </w:r>
      <w:proofErr w:type="spellStart"/>
      <w:r w:rsidRPr="00A06FAF">
        <w:rPr>
          <w:rFonts w:ascii="Times New Roman" w:eastAsia="Times New Roman" w:hAnsi="Times New Roman" w:cs="Times New Roman"/>
          <w:lang w:val="lt-LT" w:eastAsia="en-GB"/>
        </w:rPr>
        <w:t>l’Abbaye</w:t>
      </w:r>
      <w:proofErr w:type="spellEnd"/>
    </w:p>
    <w:p w14:paraId="3E478175" w14:textId="77777777" w:rsidR="00283AE7" w:rsidRPr="00A06FAF" w:rsidRDefault="00283AE7" w:rsidP="00283AE7">
      <w:pPr>
        <w:spacing w:after="0" w:line="240" w:lineRule="auto"/>
        <w:rPr>
          <w:rFonts w:ascii="Times New Roman" w:eastAsia="Times New Roman" w:hAnsi="Times New Roman" w:cs="Times New Roman"/>
          <w:lang w:val="lt-LT" w:eastAsia="en-GB"/>
        </w:rPr>
      </w:pPr>
      <w:r w:rsidRPr="00A06FAF">
        <w:rPr>
          <w:rFonts w:ascii="Times New Roman" w:eastAsia="Times New Roman" w:hAnsi="Times New Roman" w:cs="Times New Roman"/>
          <w:lang w:val="lt-LT" w:eastAsia="en-GB"/>
        </w:rPr>
        <w:t xml:space="preserve">76960 Notre </w:t>
      </w:r>
      <w:proofErr w:type="spellStart"/>
      <w:r w:rsidRPr="00A06FAF">
        <w:rPr>
          <w:rFonts w:ascii="Times New Roman" w:eastAsia="Times New Roman" w:hAnsi="Times New Roman" w:cs="Times New Roman"/>
          <w:lang w:val="lt-LT" w:eastAsia="en-GB"/>
        </w:rPr>
        <w:t>Dame</w:t>
      </w:r>
      <w:proofErr w:type="spellEnd"/>
      <w:r w:rsidRPr="00A06FAF">
        <w:rPr>
          <w:rFonts w:ascii="Times New Roman" w:eastAsia="Times New Roman" w:hAnsi="Times New Roman" w:cs="Times New Roman"/>
          <w:lang w:val="lt-LT" w:eastAsia="en-GB"/>
        </w:rPr>
        <w:t xml:space="preserve"> de </w:t>
      </w:r>
      <w:proofErr w:type="spellStart"/>
      <w:r w:rsidRPr="00A06FAF">
        <w:rPr>
          <w:rFonts w:ascii="Times New Roman" w:eastAsia="Times New Roman" w:hAnsi="Times New Roman" w:cs="Times New Roman"/>
          <w:lang w:val="lt-LT" w:eastAsia="en-GB"/>
        </w:rPr>
        <w:t>Bondeville</w:t>
      </w:r>
      <w:proofErr w:type="spellEnd"/>
    </w:p>
    <w:p w14:paraId="583E4B7B" w14:textId="77777777" w:rsidR="00283AE7" w:rsidRPr="00A06FAF" w:rsidRDefault="00283AE7" w:rsidP="00283AE7">
      <w:pPr>
        <w:spacing w:after="0" w:line="240" w:lineRule="auto"/>
        <w:rPr>
          <w:rFonts w:ascii="Times New Roman" w:eastAsia="Times New Roman" w:hAnsi="Times New Roman" w:cs="Times New Roman"/>
          <w:lang w:val="lt-LT"/>
        </w:rPr>
      </w:pPr>
      <w:r w:rsidRPr="00A06FAF">
        <w:rPr>
          <w:rFonts w:ascii="Times New Roman" w:eastAsia="Times New Roman" w:hAnsi="Times New Roman" w:cs="Times New Roman"/>
          <w:lang w:val="lt-LT" w:eastAsia="lt-LT"/>
        </w:rPr>
        <w:t>Prancūzija</w:t>
      </w:r>
    </w:p>
    <w:p w14:paraId="68E28FB0" w14:textId="77777777" w:rsidR="00283AE7" w:rsidRPr="00A06FAF" w:rsidRDefault="00283AE7" w:rsidP="00283AE7">
      <w:pPr>
        <w:spacing w:after="0" w:line="240" w:lineRule="auto"/>
        <w:rPr>
          <w:rFonts w:ascii="Times New Roman" w:eastAsia="Times New Roman" w:hAnsi="Times New Roman" w:cs="Times New Roman"/>
          <w:highlight w:val="lightGray"/>
          <w:lang w:val="lt-LT" w:eastAsia="lt-LT"/>
        </w:rPr>
      </w:pPr>
    </w:p>
    <w:p w14:paraId="56AF4341"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arba</w:t>
      </w:r>
    </w:p>
    <w:p w14:paraId="1CB3F92B"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3F6AB752" w14:textId="77777777" w:rsidR="00283AE7" w:rsidRPr="00A06FAF" w:rsidRDefault="00283AE7" w:rsidP="00283AE7">
      <w:pPr>
        <w:spacing w:after="0" w:line="240" w:lineRule="auto"/>
        <w:rPr>
          <w:rFonts w:ascii="Times New Roman" w:eastAsia="Times New Roman" w:hAnsi="Times New Roman" w:cs="Times New Roman"/>
          <w:lang w:val="lt-LT" w:eastAsia="en-GB"/>
        </w:rPr>
      </w:pPr>
      <w:proofErr w:type="spellStart"/>
      <w:r w:rsidRPr="00A06FAF">
        <w:rPr>
          <w:rFonts w:ascii="Times New Roman" w:eastAsia="Times New Roman" w:hAnsi="Times New Roman" w:cs="Times New Roman"/>
          <w:lang w:val="lt-LT" w:eastAsia="en-GB"/>
        </w:rPr>
        <w:t>GlaxoSmithKline</w:t>
      </w:r>
      <w:proofErr w:type="spellEnd"/>
      <w:r w:rsidRPr="00A06FAF">
        <w:rPr>
          <w:rFonts w:ascii="Times New Roman" w:eastAsia="Times New Roman" w:hAnsi="Times New Roman" w:cs="Times New Roman"/>
          <w:lang w:val="lt-LT" w:eastAsia="en-GB"/>
        </w:rPr>
        <w:t xml:space="preserve"> </w:t>
      </w:r>
      <w:proofErr w:type="spellStart"/>
      <w:r w:rsidRPr="00A06FAF">
        <w:rPr>
          <w:rFonts w:ascii="Times New Roman" w:eastAsia="Times New Roman" w:hAnsi="Times New Roman" w:cs="Times New Roman"/>
          <w:lang w:val="lt-LT" w:eastAsia="en-GB"/>
        </w:rPr>
        <w:t>Pharmaceuticals</w:t>
      </w:r>
      <w:proofErr w:type="spellEnd"/>
      <w:r w:rsidRPr="00A06FAF">
        <w:rPr>
          <w:rFonts w:ascii="Times New Roman" w:eastAsia="Times New Roman" w:hAnsi="Times New Roman" w:cs="Times New Roman"/>
          <w:lang w:val="lt-LT" w:eastAsia="en-GB"/>
        </w:rPr>
        <w:t xml:space="preserve"> S.A.</w:t>
      </w:r>
    </w:p>
    <w:p w14:paraId="7C079050" w14:textId="77777777" w:rsidR="00283AE7" w:rsidRPr="00A06FAF" w:rsidRDefault="00283AE7" w:rsidP="00283AE7">
      <w:pPr>
        <w:spacing w:after="0" w:line="240" w:lineRule="auto"/>
        <w:rPr>
          <w:rFonts w:ascii="Times New Roman" w:eastAsia="Times New Roman" w:hAnsi="Times New Roman" w:cs="Times New Roman"/>
          <w:lang w:val="lt-LT" w:eastAsia="en-GB"/>
        </w:rPr>
      </w:pPr>
      <w:proofErr w:type="spellStart"/>
      <w:r w:rsidRPr="00A06FAF">
        <w:rPr>
          <w:rFonts w:ascii="Times New Roman" w:eastAsia="Times New Roman" w:hAnsi="Times New Roman" w:cs="Times New Roman"/>
          <w:lang w:val="lt-LT" w:eastAsia="en-GB"/>
        </w:rPr>
        <w:t>ul</w:t>
      </w:r>
      <w:proofErr w:type="spellEnd"/>
      <w:r w:rsidRPr="00A06FAF">
        <w:rPr>
          <w:rFonts w:ascii="Times New Roman" w:eastAsia="Times New Roman" w:hAnsi="Times New Roman" w:cs="Times New Roman"/>
          <w:lang w:val="lt-LT" w:eastAsia="en-GB"/>
        </w:rPr>
        <w:t xml:space="preserve">. </w:t>
      </w:r>
      <w:proofErr w:type="spellStart"/>
      <w:r w:rsidRPr="00A06FAF">
        <w:rPr>
          <w:rFonts w:ascii="Times New Roman" w:eastAsia="Times New Roman" w:hAnsi="Times New Roman" w:cs="Times New Roman"/>
          <w:lang w:val="lt-LT" w:eastAsia="en-GB"/>
        </w:rPr>
        <w:t>Grunwaldzka</w:t>
      </w:r>
      <w:proofErr w:type="spellEnd"/>
      <w:r w:rsidRPr="00A06FAF">
        <w:rPr>
          <w:rFonts w:ascii="Times New Roman" w:eastAsia="Times New Roman" w:hAnsi="Times New Roman" w:cs="Times New Roman"/>
          <w:lang w:val="lt-LT" w:eastAsia="en-GB"/>
        </w:rPr>
        <w:t xml:space="preserve"> 189</w:t>
      </w:r>
    </w:p>
    <w:p w14:paraId="493850DC" w14:textId="77777777" w:rsidR="00283AE7" w:rsidRPr="00A06FAF" w:rsidRDefault="00283AE7" w:rsidP="00283AE7">
      <w:pPr>
        <w:spacing w:after="0" w:line="240" w:lineRule="auto"/>
        <w:rPr>
          <w:rFonts w:ascii="Times New Roman" w:eastAsia="Times New Roman" w:hAnsi="Times New Roman" w:cs="Times New Roman"/>
          <w:lang w:val="lt-LT" w:eastAsia="en-GB"/>
        </w:rPr>
      </w:pPr>
      <w:r w:rsidRPr="00A06FAF">
        <w:rPr>
          <w:rFonts w:ascii="Times New Roman" w:eastAsia="Times New Roman" w:hAnsi="Times New Roman" w:cs="Times New Roman"/>
          <w:lang w:val="lt-LT" w:eastAsia="en-GB"/>
        </w:rPr>
        <w:t xml:space="preserve"> 60-322 </w:t>
      </w:r>
      <w:proofErr w:type="spellStart"/>
      <w:r w:rsidRPr="00A06FAF">
        <w:rPr>
          <w:rFonts w:ascii="Times New Roman" w:eastAsia="Times New Roman" w:hAnsi="Times New Roman" w:cs="Times New Roman"/>
          <w:lang w:val="lt-LT" w:eastAsia="en-GB"/>
        </w:rPr>
        <w:t>Poznań</w:t>
      </w:r>
      <w:proofErr w:type="spellEnd"/>
    </w:p>
    <w:p w14:paraId="1082F53F" w14:textId="77777777" w:rsidR="00283AE7" w:rsidRPr="00A06FAF" w:rsidRDefault="00283AE7" w:rsidP="00283AE7">
      <w:pPr>
        <w:spacing w:after="0" w:line="240" w:lineRule="auto"/>
        <w:rPr>
          <w:rFonts w:ascii="Times New Roman" w:eastAsia="Times New Roman" w:hAnsi="Times New Roman" w:cs="Times New Roman"/>
          <w:lang w:val="lt-LT" w:eastAsia="en-GB"/>
        </w:rPr>
      </w:pPr>
      <w:r w:rsidRPr="00A06FAF">
        <w:rPr>
          <w:rFonts w:ascii="Times New Roman" w:eastAsia="Times New Roman" w:hAnsi="Times New Roman" w:cs="Times New Roman"/>
          <w:lang w:val="lt-LT" w:eastAsia="en-GB"/>
        </w:rPr>
        <w:t>Lenkija</w:t>
      </w:r>
    </w:p>
    <w:p w14:paraId="0B0725E4" w14:textId="77777777" w:rsidR="00283AE7" w:rsidRPr="00A06FAF" w:rsidRDefault="00283AE7" w:rsidP="00283AE7">
      <w:pPr>
        <w:spacing w:after="0" w:line="240" w:lineRule="auto"/>
        <w:rPr>
          <w:rFonts w:ascii="Times New Roman" w:eastAsia="Times New Roman" w:hAnsi="Times New Roman" w:cs="Times New Roman"/>
          <w:lang w:val="lt-LT"/>
        </w:rPr>
      </w:pPr>
    </w:p>
    <w:p w14:paraId="2C45518E" w14:textId="77777777" w:rsidR="00283AE7" w:rsidRPr="00A06FAF" w:rsidRDefault="00283AE7" w:rsidP="00283AE7">
      <w:pPr>
        <w:autoSpaceDE w:val="0"/>
        <w:autoSpaceDN w:val="0"/>
        <w:adjustRightInd w:val="0"/>
        <w:spacing w:after="0" w:line="240" w:lineRule="auto"/>
        <w:rPr>
          <w:rFonts w:ascii="Times New Roman" w:eastAsia="TimesNewRoman" w:hAnsi="Times New Roman" w:cs="Times New Roman"/>
          <w:color w:val="000000"/>
          <w:lang w:val="lt-LT"/>
        </w:rPr>
      </w:pPr>
      <w:r w:rsidRPr="00A06FAF">
        <w:rPr>
          <w:rFonts w:ascii="Times New Roman" w:hAnsi="Times New Roman" w:cs="Times New Roman"/>
          <w:b/>
          <w:color w:val="000000"/>
          <w:lang w:val="lt-LT"/>
        </w:rPr>
        <w:t xml:space="preserve">Lygiagretus importuotojas </w:t>
      </w:r>
      <w:r w:rsidRPr="00A06FAF">
        <w:rPr>
          <w:rFonts w:ascii="Times New Roman" w:hAnsi="Times New Roman" w:cs="Times New Roman"/>
          <w:b/>
          <w:color w:val="000000"/>
          <w:lang w:val="lt-LT"/>
        </w:rPr>
        <w:br/>
      </w:r>
      <w:r w:rsidRPr="00A06FAF">
        <w:rPr>
          <w:rFonts w:ascii="Times New Roman" w:eastAsia="TimesNewRoman" w:hAnsi="Times New Roman" w:cs="Times New Roman"/>
          <w:color w:val="000000"/>
          <w:lang w:val="lt-LT"/>
        </w:rPr>
        <w:t>UAB „</w:t>
      </w:r>
      <w:proofErr w:type="spellStart"/>
      <w:r w:rsidRPr="00A06FAF">
        <w:rPr>
          <w:rFonts w:ascii="Times New Roman" w:eastAsia="TimesNewRoman" w:hAnsi="Times New Roman" w:cs="Times New Roman"/>
          <w:color w:val="000000"/>
          <w:lang w:val="lt-LT"/>
        </w:rPr>
        <w:t>Niromed</w:t>
      </w:r>
      <w:proofErr w:type="spellEnd"/>
      <w:r w:rsidRPr="00A06FAF">
        <w:rPr>
          <w:rFonts w:ascii="Times New Roman" w:eastAsia="TimesNewRoman" w:hAnsi="Times New Roman" w:cs="Times New Roman"/>
          <w:color w:val="000000"/>
          <w:lang w:val="lt-LT"/>
        </w:rPr>
        <w:t>“</w:t>
      </w:r>
      <w:r w:rsidRPr="00A06FAF">
        <w:rPr>
          <w:rFonts w:ascii="Times New Roman" w:hAnsi="Times New Roman" w:cs="Times New Roman"/>
          <w:b/>
          <w:color w:val="000000"/>
          <w:lang w:val="lt-LT"/>
        </w:rPr>
        <w:br/>
      </w:r>
      <w:r w:rsidRPr="00A06FAF">
        <w:rPr>
          <w:rFonts w:ascii="Times New Roman" w:eastAsia="TimesNewRoman" w:hAnsi="Times New Roman" w:cs="Times New Roman"/>
          <w:color w:val="000000"/>
          <w:lang w:val="lt-LT"/>
        </w:rPr>
        <w:lastRenderedPageBreak/>
        <w:t>Žirmūnų g. 139A</w:t>
      </w:r>
      <w:r w:rsidRPr="00A06FAF">
        <w:rPr>
          <w:rFonts w:ascii="Times New Roman" w:hAnsi="Times New Roman" w:cs="Times New Roman"/>
          <w:b/>
          <w:color w:val="000000"/>
          <w:lang w:val="lt-LT"/>
        </w:rPr>
        <w:br/>
      </w:r>
      <w:r w:rsidRPr="00A06FAF">
        <w:rPr>
          <w:rFonts w:ascii="Times New Roman" w:eastAsia="TimesNewRoman" w:hAnsi="Times New Roman" w:cs="Times New Roman"/>
          <w:color w:val="000000"/>
          <w:lang w:val="lt-LT"/>
        </w:rPr>
        <w:t>LT‑09120 Vilnius</w:t>
      </w:r>
      <w:r w:rsidRPr="00A06FAF">
        <w:rPr>
          <w:rFonts w:ascii="Times New Roman" w:eastAsia="TimesNewRoman" w:hAnsi="Times New Roman" w:cs="Times New Roman"/>
          <w:color w:val="000000"/>
          <w:lang w:val="lt-LT"/>
        </w:rPr>
        <w:br/>
        <w:t>Lietuva</w:t>
      </w:r>
    </w:p>
    <w:p w14:paraId="7A567120" w14:textId="77777777" w:rsidR="00283AE7" w:rsidRPr="00A06FAF" w:rsidRDefault="00283AE7" w:rsidP="00283AE7">
      <w:pPr>
        <w:widowControl w:val="0"/>
        <w:autoSpaceDN w:val="0"/>
        <w:spacing w:after="0" w:line="240" w:lineRule="auto"/>
        <w:rPr>
          <w:rFonts w:ascii="Times New Roman" w:eastAsia="Times New Roman" w:hAnsi="Times New Roman" w:cs="Times New Roman"/>
          <w:b/>
          <w:color w:val="000000"/>
          <w:lang w:val="lt-LT"/>
        </w:rPr>
      </w:pPr>
    </w:p>
    <w:p w14:paraId="613ECFD6" w14:textId="77777777" w:rsidR="00283AE7" w:rsidRPr="00DB2F70" w:rsidRDefault="00283AE7" w:rsidP="00283AE7">
      <w:pPr>
        <w:spacing w:after="0" w:line="240" w:lineRule="auto"/>
        <w:ind w:left="567" w:hanging="567"/>
        <w:rPr>
          <w:rFonts w:ascii="Times New Roman" w:eastAsia="Times New Roman" w:hAnsi="Times New Roman" w:cs="Times New Roman"/>
          <w:b/>
          <w:bCs/>
          <w:lang w:val="lt-LT"/>
        </w:rPr>
      </w:pPr>
      <w:r w:rsidRPr="00DB2F70">
        <w:rPr>
          <w:rFonts w:ascii="Times New Roman" w:eastAsia="Times New Roman" w:hAnsi="Times New Roman" w:cs="Times New Roman"/>
          <w:b/>
          <w:bCs/>
          <w:lang w:val="lt-LT"/>
        </w:rPr>
        <w:t>Perpakavo</w:t>
      </w:r>
    </w:p>
    <w:p w14:paraId="41B81E48" w14:textId="77777777" w:rsidR="00283AE7" w:rsidRPr="00DB2F70" w:rsidRDefault="00283AE7" w:rsidP="00283AE7">
      <w:pPr>
        <w:spacing w:after="0" w:line="240" w:lineRule="auto"/>
        <w:ind w:left="567" w:hanging="567"/>
        <w:rPr>
          <w:rFonts w:ascii="Times New Roman" w:eastAsia="Times New Roman" w:hAnsi="Times New Roman" w:cs="Times New Roman"/>
          <w:lang w:val="lt-LT"/>
        </w:rPr>
      </w:pPr>
      <w:r w:rsidRPr="00DB2F70">
        <w:rPr>
          <w:rFonts w:ascii="Times New Roman" w:eastAsia="Times New Roman" w:hAnsi="Times New Roman" w:cs="Times New Roman"/>
          <w:lang w:val="lt-LT"/>
        </w:rPr>
        <w:t xml:space="preserve">LABOR </w:t>
      </w:r>
      <w:proofErr w:type="spellStart"/>
      <w:r w:rsidRPr="00DB2F70">
        <w:rPr>
          <w:rFonts w:ascii="Times New Roman" w:eastAsia="Times New Roman" w:hAnsi="Times New Roman" w:cs="Times New Roman"/>
          <w:lang w:val="lt-LT"/>
        </w:rPr>
        <w:t>Przedsiębiorstwo</w:t>
      </w:r>
      <w:proofErr w:type="spellEnd"/>
      <w:r w:rsidRPr="00DB2F70">
        <w:rPr>
          <w:rFonts w:ascii="Times New Roman" w:eastAsia="Times New Roman" w:hAnsi="Times New Roman" w:cs="Times New Roman"/>
          <w:lang w:val="lt-LT"/>
        </w:rPr>
        <w:t xml:space="preserve"> </w:t>
      </w:r>
      <w:proofErr w:type="spellStart"/>
      <w:r w:rsidRPr="00DB2F70">
        <w:rPr>
          <w:rFonts w:ascii="Times New Roman" w:eastAsia="Times New Roman" w:hAnsi="Times New Roman" w:cs="Times New Roman"/>
          <w:lang w:val="lt-LT"/>
        </w:rPr>
        <w:t>Farmaceutyczno-Chemiczne</w:t>
      </w:r>
      <w:proofErr w:type="spellEnd"/>
      <w:r w:rsidRPr="00DB2F70">
        <w:rPr>
          <w:rFonts w:ascii="Times New Roman" w:eastAsia="Times New Roman" w:hAnsi="Times New Roman" w:cs="Times New Roman"/>
          <w:lang w:val="lt-LT"/>
        </w:rPr>
        <w:t xml:space="preserve"> sp. z </w:t>
      </w:r>
      <w:proofErr w:type="spellStart"/>
      <w:r w:rsidRPr="00DB2F70">
        <w:rPr>
          <w:rFonts w:ascii="Times New Roman" w:eastAsia="Times New Roman" w:hAnsi="Times New Roman" w:cs="Times New Roman"/>
          <w:lang w:val="lt-LT"/>
        </w:rPr>
        <w:t>o.o</w:t>
      </w:r>
      <w:proofErr w:type="spellEnd"/>
      <w:r w:rsidRPr="00DB2F70">
        <w:rPr>
          <w:rFonts w:ascii="Times New Roman" w:eastAsia="Times New Roman" w:hAnsi="Times New Roman" w:cs="Times New Roman"/>
          <w:lang w:val="lt-LT"/>
        </w:rPr>
        <w:t>.</w:t>
      </w:r>
    </w:p>
    <w:p w14:paraId="4F6E8C51" w14:textId="77777777" w:rsidR="00283AE7" w:rsidRPr="00DB2F70" w:rsidRDefault="00283AE7" w:rsidP="00283AE7">
      <w:pPr>
        <w:spacing w:after="0" w:line="240" w:lineRule="auto"/>
        <w:ind w:left="567" w:hanging="567"/>
        <w:rPr>
          <w:rFonts w:ascii="Times New Roman" w:eastAsia="Times New Roman" w:hAnsi="Times New Roman" w:cs="Times New Roman"/>
          <w:lang w:val="lt-LT"/>
        </w:rPr>
      </w:pPr>
      <w:proofErr w:type="spellStart"/>
      <w:r w:rsidRPr="00DB2F70">
        <w:rPr>
          <w:rFonts w:ascii="Times New Roman" w:eastAsia="Times New Roman" w:hAnsi="Times New Roman" w:cs="Times New Roman"/>
          <w:lang w:val="lt-LT"/>
        </w:rPr>
        <w:t>Ul</w:t>
      </w:r>
      <w:proofErr w:type="spellEnd"/>
      <w:r w:rsidRPr="00DB2F70">
        <w:rPr>
          <w:rFonts w:ascii="Times New Roman" w:eastAsia="Times New Roman" w:hAnsi="Times New Roman" w:cs="Times New Roman"/>
          <w:lang w:val="lt-LT"/>
        </w:rPr>
        <w:t xml:space="preserve">. </w:t>
      </w:r>
      <w:proofErr w:type="spellStart"/>
      <w:r w:rsidRPr="00DB2F70">
        <w:rPr>
          <w:rFonts w:ascii="Times New Roman" w:eastAsia="Times New Roman" w:hAnsi="Times New Roman" w:cs="Times New Roman"/>
          <w:lang w:val="lt-LT"/>
        </w:rPr>
        <w:t>Długosza</w:t>
      </w:r>
      <w:proofErr w:type="spellEnd"/>
      <w:r w:rsidRPr="00DB2F70">
        <w:rPr>
          <w:rFonts w:ascii="Times New Roman" w:eastAsia="Times New Roman" w:hAnsi="Times New Roman" w:cs="Times New Roman"/>
          <w:lang w:val="lt-LT"/>
        </w:rPr>
        <w:t xml:space="preserve"> 49,</w:t>
      </w:r>
    </w:p>
    <w:p w14:paraId="5F09E94C" w14:textId="77777777" w:rsidR="00283AE7" w:rsidRPr="00DB2F70" w:rsidRDefault="00283AE7" w:rsidP="00283AE7">
      <w:pPr>
        <w:spacing w:after="0" w:line="240" w:lineRule="auto"/>
        <w:ind w:left="567" w:hanging="567"/>
        <w:rPr>
          <w:rFonts w:ascii="Times New Roman" w:eastAsia="Times New Roman" w:hAnsi="Times New Roman" w:cs="Times New Roman"/>
          <w:lang w:val="lt-LT"/>
        </w:rPr>
      </w:pPr>
      <w:r w:rsidRPr="00DB2F70">
        <w:rPr>
          <w:rFonts w:ascii="Times New Roman" w:eastAsia="Times New Roman" w:hAnsi="Times New Roman" w:cs="Times New Roman"/>
          <w:lang w:val="lt-LT"/>
        </w:rPr>
        <w:t xml:space="preserve">51-162 </w:t>
      </w:r>
      <w:proofErr w:type="spellStart"/>
      <w:r w:rsidRPr="00DB2F70">
        <w:rPr>
          <w:rFonts w:ascii="Times New Roman" w:eastAsia="Times New Roman" w:hAnsi="Times New Roman" w:cs="Times New Roman"/>
          <w:lang w:val="lt-LT"/>
        </w:rPr>
        <w:t>Wrocław</w:t>
      </w:r>
      <w:proofErr w:type="spellEnd"/>
      <w:r w:rsidRPr="00DB2F70">
        <w:rPr>
          <w:rFonts w:ascii="Times New Roman" w:eastAsia="Times New Roman" w:hAnsi="Times New Roman" w:cs="Times New Roman"/>
          <w:lang w:val="lt-LT"/>
        </w:rPr>
        <w:t>,</w:t>
      </w:r>
    </w:p>
    <w:p w14:paraId="1A47FBB4" w14:textId="77777777" w:rsidR="00283AE7" w:rsidRPr="00DB2F70" w:rsidRDefault="00283AE7" w:rsidP="00283AE7">
      <w:pPr>
        <w:spacing w:after="0" w:line="240" w:lineRule="auto"/>
        <w:ind w:left="567" w:hanging="567"/>
        <w:rPr>
          <w:rFonts w:ascii="Times New Roman" w:eastAsia="Times New Roman" w:hAnsi="Times New Roman" w:cs="Times New Roman"/>
          <w:lang w:val="lt-LT"/>
        </w:rPr>
      </w:pPr>
      <w:r w:rsidRPr="00DB2F70">
        <w:rPr>
          <w:rFonts w:ascii="Times New Roman" w:eastAsia="Times New Roman" w:hAnsi="Times New Roman" w:cs="Times New Roman"/>
          <w:lang w:val="lt-LT"/>
        </w:rPr>
        <w:t>Lenkija</w:t>
      </w:r>
    </w:p>
    <w:p w14:paraId="568FDBDE" w14:textId="77777777" w:rsidR="00283AE7" w:rsidRPr="00DB2F70" w:rsidRDefault="00283AE7" w:rsidP="00283AE7">
      <w:pPr>
        <w:spacing w:after="0" w:line="240" w:lineRule="auto"/>
        <w:ind w:left="567" w:hanging="567"/>
        <w:rPr>
          <w:rFonts w:ascii="Times New Roman" w:eastAsia="Times New Roman" w:hAnsi="Times New Roman" w:cs="Times New Roman"/>
          <w:lang w:val="lt-LT"/>
        </w:rPr>
      </w:pPr>
    </w:p>
    <w:p w14:paraId="67F2A551" w14:textId="77777777" w:rsidR="00283AE7" w:rsidRPr="00DB2F70" w:rsidRDefault="00283AE7" w:rsidP="00283AE7">
      <w:pPr>
        <w:spacing w:after="0" w:line="240" w:lineRule="auto"/>
        <w:ind w:left="567" w:hanging="567"/>
        <w:rPr>
          <w:rFonts w:ascii="Times New Roman" w:eastAsia="Times New Roman" w:hAnsi="Times New Roman" w:cs="Times New Roman"/>
          <w:lang w:val="lt-LT"/>
        </w:rPr>
      </w:pPr>
      <w:r w:rsidRPr="00DB2F70">
        <w:rPr>
          <w:rFonts w:ascii="Times New Roman" w:eastAsia="Times New Roman" w:hAnsi="Times New Roman" w:cs="Times New Roman"/>
          <w:lang w:val="lt-LT"/>
        </w:rPr>
        <w:t>arba</w:t>
      </w:r>
    </w:p>
    <w:p w14:paraId="62BD142D" w14:textId="77777777" w:rsidR="00283AE7" w:rsidRPr="00DB2F70" w:rsidRDefault="00283AE7" w:rsidP="00283AE7">
      <w:pPr>
        <w:spacing w:after="0" w:line="240" w:lineRule="auto"/>
        <w:ind w:left="567" w:hanging="567"/>
        <w:rPr>
          <w:rFonts w:ascii="Times New Roman" w:eastAsia="Times New Roman" w:hAnsi="Times New Roman" w:cs="Times New Roman"/>
          <w:lang w:val="lt-LT"/>
        </w:rPr>
      </w:pPr>
    </w:p>
    <w:p w14:paraId="0ABBF6F1" w14:textId="77777777" w:rsidR="00283AE7" w:rsidRPr="00DB2F70" w:rsidRDefault="00283AE7" w:rsidP="00283AE7">
      <w:pPr>
        <w:spacing w:after="0" w:line="240" w:lineRule="auto"/>
        <w:rPr>
          <w:rFonts w:ascii="Times New Roman" w:eastAsia="Times New Roman" w:hAnsi="Times New Roman" w:cs="Times New Roman"/>
          <w:lang w:val="lt-LT"/>
        </w:rPr>
      </w:pPr>
      <w:r w:rsidRPr="00DB2F70">
        <w:rPr>
          <w:rFonts w:ascii="Times New Roman" w:eastAsia="Times New Roman" w:hAnsi="Times New Roman" w:cs="Times New Roman"/>
          <w:lang w:val="lt-LT"/>
        </w:rPr>
        <w:t>UAB „Entafarma“</w:t>
      </w:r>
    </w:p>
    <w:p w14:paraId="67FD20F0" w14:textId="77777777" w:rsidR="00283AE7" w:rsidRPr="00DB2F70" w:rsidRDefault="00283AE7" w:rsidP="00283AE7">
      <w:pPr>
        <w:spacing w:after="0" w:line="240" w:lineRule="auto"/>
        <w:rPr>
          <w:rFonts w:ascii="Times New Roman" w:eastAsia="Times New Roman" w:hAnsi="Times New Roman" w:cs="Times New Roman"/>
          <w:lang w:val="lt-LT"/>
        </w:rPr>
      </w:pPr>
      <w:proofErr w:type="spellStart"/>
      <w:r w:rsidRPr="00DB2F70">
        <w:rPr>
          <w:rFonts w:ascii="Times New Roman" w:eastAsia="Times New Roman" w:hAnsi="Times New Roman" w:cs="Times New Roman"/>
          <w:lang w:val="lt-LT"/>
        </w:rPr>
        <w:t>Klonėnų</w:t>
      </w:r>
      <w:proofErr w:type="spellEnd"/>
      <w:r w:rsidRPr="00DB2F70">
        <w:rPr>
          <w:rFonts w:ascii="Times New Roman" w:eastAsia="Times New Roman" w:hAnsi="Times New Roman" w:cs="Times New Roman"/>
          <w:lang w:val="lt-LT"/>
        </w:rPr>
        <w:t xml:space="preserve"> vs. 1,</w:t>
      </w:r>
    </w:p>
    <w:p w14:paraId="74E58986" w14:textId="77777777" w:rsidR="00283AE7" w:rsidRPr="00DB2F70" w:rsidRDefault="00283AE7" w:rsidP="00283AE7">
      <w:pPr>
        <w:spacing w:after="0" w:line="240" w:lineRule="auto"/>
        <w:rPr>
          <w:rFonts w:ascii="Times New Roman" w:eastAsia="Times New Roman" w:hAnsi="Times New Roman" w:cs="Times New Roman"/>
          <w:lang w:val="lt-LT"/>
        </w:rPr>
      </w:pPr>
      <w:r w:rsidRPr="00DB2F70">
        <w:rPr>
          <w:rFonts w:ascii="Times New Roman" w:eastAsia="Times New Roman" w:hAnsi="Times New Roman" w:cs="Times New Roman"/>
          <w:lang w:val="lt-LT"/>
        </w:rPr>
        <w:t>LT-19156 Širvintų r. sav.</w:t>
      </w:r>
    </w:p>
    <w:p w14:paraId="24D9E0ED" w14:textId="77777777" w:rsidR="00283AE7" w:rsidRPr="00A06FAF" w:rsidRDefault="00283AE7" w:rsidP="00283AE7">
      <w:pPr>
        <w:spacing w:after="0" w:line="240" w:lineRule="auto"/>
        <w:rPr>
          <w:rFonts w:ascii="Times New Roman" w:eastAsia="Times New Roman" w:hAnsi="Times New Roman" w:cs="Times New Roman"/>
          <w:b/>
          <w:lang w:val="lt-LT"/>
        </w:rPr>
      </w:pPr>
      <w:r w:rsidRPr="00DB2F70">
        <w:rPr>
          <w:rFonts w:ascii="Times New Roman" w:eastAsia="Times New Roman" w:hAnsi="Times New Roman" w:cs="Times New Roman"/>
          <w:lang w:val="lt-LT"/>
        </w:rPr>
        <w:t>Lietuva</w:t>
      </w:r>
    </w:p>
    <w:p w14:paraId="5596B8B1"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lang w:val="lt-LT"/>
        </w:rPr>
      </w:pPr>
    </w:p>
    <w:p w14:paraId="12383AEA" w14:textId="77777777" w:rsidR="00283AE7" w:rsidRPr="00A06FAF" w:rsidRDefault="00283AE7" w:rsidP="00283AE7">
      <w:pPr>
        <w:numPr>
          <w:ilvl w:val="12"/>
          <w:numId w:val="0"/>
        </w:numPr>
        <w:spacing w:after="0" w:line="240" w:lineRule="auto"/>
        <w:ind w:left="567" w:hanging="567"/>
        <w:outlineLvl w:val="0"/>
        <w:rPr>
          <w:rFonts w:ascii="Times New Roman" w:eastAsia="Times New Roman" w:hAnsi="Times New Roman" w:cs="Times New Roman"/>
          <w:b/>
          <w:lang w:val="lt-LT"/>
        </w:rPr>
      </w:pPr>
    </w:p>
    <w:p w14:paraId="1238E9F8" w14:textId="0CA51EB3" w:rsidR="00283AE7" w:rsidRPr="00A06FAF" w:rsidRDefault="00283AE7" w:rsidP="00283AE7">
      <w:pPr>
        <w:spacing w:after="0" w:line="240" w:lineRule="auto"/>
        <w:ind w:left="567" w:hanging="567"/>
        <w:rPr>
          <w:rFonts w:ascii="Times New Roman" w:eastAsia="Times New Roman" w:hAnsi="Times New Roman" w:cs="Times New Roman"/>
          <w:b/>
          <w:lang w:val="lt-LT"/>
        </w:rPr>
      </w:pPr>
      <w:r w:rsidRPr="00A06FAF">
        <w:rPr>
          <w:rFonts w:ascii="Times New Roman" w:eastAsia="Times New Roman" w:hAnsi="Times New Roman" w:cs="Times New Roman"/>
          <w:b/>
          <w:lang w:val="lt-LT"/>
        </w:rPr>
        <w:t xml:space="preserve">Šis pakuotės lapelis paskutinį kartą peržiūrėtas </w:t>
      </w:r>
      <w:r w:rsidR="00DB2F70">
        <w:rPr>
          <w:rFonts w:ascii="Times New Roman" w:eastAsia="Times New Roman" w:hAnsi="Times New Roman" w:cs="Times New Roman"/>
          <w:b/>
          <w:lang w:val="lt-LT"/>
        </w:rPr>
        <w:t>2026-07-15</w:t>
      </w:r>
      <w:r w:rsidRPr="00A06FAF">
        <w:rPr>
          <w:rFonts w:ascii="Times New Roman" w:eastAsia="Times New Roman" w:hAnsi="Times New Roman" w:cs="Times New Roman"/>
          <w:b/>
          <w:lang w:val="lt-LT"/>
        </w:rPr>
        <w:t>.</w:t>
      </w:r>
    </w:p>
    <w:p w14:paraId="2C748318" w14:textId="77777777" w:rsidR="00283AE7" w:rsidRPr="00A06FAF" w:rsidRDefault="00283AE7" w:rsidP="00283AE7">
      <w:pPr>
        <w:spacing w:after="0" w:line="240" w:lineRule="auto"/>
        <w:ind w:left="567" w:hanging="567"/>
        <w:rPr>
          <w:rFonts w:ascii="Times New Roman" w:eastAsia="Times New Roman" w:hAnsi="Times New Roman" w:cs="Times New Roman"/>
          <w:b/>
          <w:lang w:val="lt-LT"/>
        </w:rPr>
      </w:pPr>
    </w:p>
    <w:p w14:paraId="0CD60BCF" w14:textId="77777777" w:rsidR="00283AE7" w:rsidRPr="00A06FAF" w:rsidRDefault="00283AE7" w:rsidP="00283AE7">
      <w:pPr>
        <w:spacing w:after="0" w:line="240" w:lineRule="auto"/>
        <w:ind w:left="567" w:hanging="567"/>
        <w:rPr>
          <w:rFonts w:ascii="Times New Roman" w:eastAsia="Calibri" w:hAnsi="Times New Roman" w:cs="Times New Roman"/>
          <w:lang w:val="lt-LT"/>
        </w:rPr>
      </w:pPr>
      <w:r w:rsidRPr="00A06FAF">
        <w:rPr>
          <w:rFonts w:ascii="Times New Roman" w:eastAsia="Calibri" w:hAnsi="Times New Roman" w:cs="Times New Roman"/>
          <w:lang w:val="lt-LT"/>
        </w:rPr>
        <w:t>Išsami informacija apie šį vaistą pateikiama Valstybinės vaistų kontrolės tarnybos prie Lietuvos</w:t>
      </w:r>
    </w:p>
    <w:p w14:paraId="0A8FC0BF" w14:textId="024EEB76" w:rsidR="00283AE7" w:rsidRPr="00A06FAF" w:rsidRDefault="00283AE7" w:rsidP="00283AE7">
      <w:pPr>
        <w:spacing w:after="0" w:line="240" w:lineRule="auto"/>
        <w:ind w:left="567" w:hanging="567"/>
        <w:rPr>
          <w:rFonts w:ascii="Times New Roman" w:eastAsia="Calibri" w:hAnsi="Times New Roman" w:cs="Times New Roman"/>
          <w:lang w:val="lt-LT"/>
        </w:rPr>
      </w:pPr>
      <w:r w:rsidRPr="00A06FAF">
        <w:rPr>
          <w:rFonts w:ascii="Times New Roman" w:eastAsia="Calibri" w:hAnsi="Times New Roman" w:cs="Times New Roman"/>
          <w:lang w:val="lt-LT"/>
        </w:rPr>
        <w:t>Respublikos sveikatos apsaugos ministerijos tinklalapyje</w:t>
      </w:r>
      <w:r w:rsidRPr="00A06FAF">
        <w:rPr>
          <w:rFonts w:ascii="Times New Roman" w:eastAsia="Calibri" w:hAnsi="Times New Roman" w:cs="Times New Roman"/>
          <w:i/>
          <w:lang w:val="lt-LT"/>
        </w:rPr>
        <w:t xml:space="preserve"> </w:t>
      </w:r>
      <w:r w:rsidR="00A06FAF" w:rsidRPr="00A06FAF">
        <w:rPr>
          <w:rFonts w:ascii="Times New Roman" w:eastAsia="Times New Roman" w:hAnsi="Times New Roman" w:cs="Times New Roman"/>
          <w:color w:val="0000EE"/>
          <w:u w:val="single"/>
          <w:lang w:val="lt-LT" w:eastAsia="lt-LT"/>
        </w:rPr>
        <w:t>https://vvkt.lrv.lt/lt</w:t>
      </w:r>
      <w:r w:rsidR="00A06FAF">
        <w:rPr>
          <w:lang w:val="lt-LT"/>
        </w:rPr>
        <w:t>.</w:t>
      </w:r>
    </w:p>
    <w:p w14:paraId="47E209DF" w14:textId="77777777" w:rsidR="00283AE7" w:rsidRPr="00A06FAF" w:rsidRDefault="00283AE7" w:rsidP="00283AE7">
      <w:pPr>
        <w:spacing w:after="0" w:line="240" w:lineRule="auto"/>
        <w:ind w:left="567" w:hanging="567"/>
        <w:rPr>
          <w:rFonts w:ascii="Times New Roman" w:eastAsia="Times New Roman" w:hAnsi="Times New Roman" w:cs="Times New Roman"/>
          <w:lang w:val="lt-LT"/>
        </w:rPr>
      </w:pPr>
    </w:p>
    <w:p w14:paraId="45A1897A" w14:textId="77777777" w:rsidR="00283AE7" w:rsidRPr="00A06FAF" w:rsidRDefault="00283AE7" w:rsidP="00283AE7">
      <w:pPr>
        <w:spacing w:after="0" w:line="240" w:lineRule="auto"/>
        <w:ind w:left="567" w:hanging="567"/>
        <w:rPr>
          <w:rFonts w:ascii="Times New Roman" w:eastAsia="Calibri" w:hAnsi="Times New Roman" w:cs="Times New Roman"/>
          <w:lang w:val="lt-LT"/>
        </w:rPr>
      </w:pPr>
    </w:p>
    <w:p w14:paraId="3F3D0ABD" w14:textId="77777777" w:rsidR="00617287" w:rsidRPr="00A06FAF" w:rsidRDefault="00617287" w:rsidP="00617287">
      <w:pPr>
        <w:spacing w:after="0" w:line="240" w:lineRule="auto"/>
        <w:rPr>
          <w:rFonts w:ascii="Times New Roman" w:eastAsia="Times New Roman" w:hAnsi="Times New Roman" w:cs="Times New Roman"/>
          <w:i/>
          <w:iCs/>
          <w:snapToGrid w:val="0"/>
          <w:lang w:val="lt-LT"/>
        </w:rPr>
      </w:pPr>
      <w:r w:rsidRPr="00A06FAF">
        <w:rPr>
          <w:rFonts w:ascii="Times New Roman" w:eastAsia="Times New Roman" w:hAnsi="Times New Roman" w:cs="Times New Roman"/>
          <w:i/>
          <w:iCs/>
          <w:snapToGrid w:val="0"/>
          <w:lang w:val="lt-LT"/>
        </w:rPr>
        <w:t>Lygiagrečiai importuojamas vaistinis preparatas nuo referencinio vaistinio preparato skiriasi laikymo sąlygomis: lygiagrečiai importuojamo – laikyti žemesnėje kaip 30°C temperatūroje, referencinio – laikyti ne aukštesnėje kaip 30 ° C temperatūroje. Laikyti gamintojo pakuotėje. Neužšaldyti. Neatšaldyti, nes šalta injekcija gali būti skausminga.</w:t>
      </w:r>
    </w:p>
    <w:p w14:paraId="38B5A996"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2C37ABD8" w14:textId="208D47B6" w:rsidR="00283AE7" w:rsidRPr="00A06FAF" w:rsidRDefault="00A06FAF" w:rsidP="00283AE7">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w:t>
      </w:r>
    </w:p>
    <w:p w14:paraId="496F418B"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4C32536D" w14:textId="77777777" w:rsidR="00283AE7" w:rsidRPr="00A06FAF" w:rsidRDefault="00283AE7" w:rsidP="00283AE7">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 xml:space="preserve">7. </w:t>
      </w:r>
      <w:r w:rsidRPr="00A06FAF">
        <w:rPr>
          <w:rFonts w:ascii="Times New Roman" w:eastAsia="Times New Roman" w:hAnsi="Times New Roman" w:cs="Times New Roman"/>
          <w:b/>
          <w:lang w:val="lt-LT" w:eastAsia="lt-LT"/>
        </w:rPr>
        <w:tab/>
        <w:t>Vartojimo instrukcija</w:t>
      </w:r>
    </w:p>
    <w:p w14:paraId="41B765F2" w14:textId="77777777" w:rsidR="00283AE7" w:rsidRPr="00A06FAF" w:rsidRDefault="00283AE7" w:rsidP="00283AE7">
      <w:pPr>
        <w:spacing w:after="0" w:line="240" w:lineRule="auto"/>
        <w:rPr>
          <w:rFonts w:ascii="Times New Roman" w:eastAsia="Times New Roman" w:hAnsi="Times New Roman" w:cs="Times New Roman"/>
          <w:lang w:val="lt-LT" w:eastAsia="lt-LT"/>
        </w:rPr>
      </w:pPr>
    </w:p>
    <w:p w14:paraId="33CEDD97" w14:textId="77777777" w:rsidR="00283AE7" w:rsidRPr="00A06FAF" w:rsidRDefault="00283AE7" w:rsidP="00283AE7">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Visada vartokite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taip, kaip Jus išmokė gydytojas arba slaugytojas. Klauskite jų patarimo, jei leidžiant </w:t>
      </w:r>
      <w:proofErr w:type="spellStart"/>
      <w:r w:rsidRPr="00A06FAF">
        <w:rPr>
          <w:rFonts w:ascii="Times New Roman" w:eastAsia="Times New Roman" w:hAnsi="Times New Roman" w:cs="Times New Roman"/>
          <w:lang w:val="lt-LT" w:eastAsia="lt-LT"/>
        </w:rPr>
        <w:t>Fraxiparine</w:t>
      </w:r>
      <w:proofErr w:type="spellEnd"/>
      <w:r w:rsidRPr="00A06FAF">
        <w:rPr>
          <w:rFonts w:ascii="Times New Roman" w:eastAsia="Times New Roman" w:hAnsi="Times New Roman" w:cs="Times New Roman"/>
          <w:lang w:val="lt-LT" w:eastAsia="lt-LT"/>
        </w:rPr>
        <w:t xml:space="preserve"> atsiranda kokių nors sunkumų.</w:t>
      </w:r>
    </w:p>
    <w:p w14:paraId="2217BA2E" w14:textId="77777777" w:rsidR="00283AE7" w:rsidRPr="00A06FAF" w:rsidRDefault="00283AE7" w:rsidP="00283AE7">
      <w:pPr>
        <w:spacing w:after="0" w:line="240" w:lineRule="auto"/>
        <w:rPr>
          <w:rFonts w:ascii="Times New Roman" w:eastAsia="Times New Roman" w:hAnsi="Times New Roman" w:cs="Times New Roman"/>
          <w:lang w:val="lt-LT"/>
        </w:rPr>
      </w:pPr>
    </w:p>
    <w:tbl>
      <w:tblPr>
        <w:tblW w:w="0" w:type="auto"/>
        <w:tblInd w:w="108" w:type="dxa"/>
        <w:tblLayout w:type="fixed"/>
        <w:tblLook w:val="0000" w:firstRow="0" w:lastRow="0" w:firstColumn="0" w:lastColumn="0" w:noHBand="0" w:noVBand="0"/>
      </w:tblPr>
      <w:tblGrid>
        <w:gridCol w:w="568"/>
        <w:gridCol w:w="5172"/>
        <w:gridCol w:w="2898"/>
      </w:tblGrid>
      <w:tr w:rsidR="00283AE7" w:rsidRPr="00A06FAF" w14:paraId="3AECF029" w14:textId="77777777" w:rsidTr="00E03B63">
        <w:trPr>
          <w:cantSplit/>
        </w:trPr>
        <w:tc>
          <w:tcPr>
            <w:tcW w:w="568" w:type="dxa"/>
          </w:tcPr>
          <w:p w14:paraId="034E45C4" w14:textId="77777777" w:rsidR="00283AE7" w:rsidRPr="00A06FAF" w:rsidRDefault="00283AE7" w:rsidP="00E03B63">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 xml:space="preserve">1. </w:t>
            </w:r>
          </w:p>
        </w:tc>
        <w:tc>
          <w:tcPr>
            <w:tcW w:w="8070" w:type="dxa"/>
            <w:gridSpan w:val="2"/>
          </w:tcPr>
          <w:p w14:paraId="6CD71584" w14:textId="77777777" w:rsidR="00283AE7" w:rsidRPr="00A06FAF" w:rsidRDefault="00283AE7" w:rsidP="00E03B63">
            <w:pPr>
              <w:tabs>
                <w:tab w:val="left" w:pos="6404"/>
              </w:tabs>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b/>
                <w:lang w:val="lt-LT" w:eastAsia="lt-LT"/>
              </w:rPr>
              <w:t>Kruopščiai nusiplaukite rankas</w:t>
            </w:r>
            <w:r w:rsidRPr="00A06FAF">
              <w:rPr>
                <w:rFonts w:ascii="Times New Roman" w:eastAsia="Times New Roman" w:hAnsi="Times New Roman" w:cs="Times New Roman"/>
                <w:lang w:val="lt-LT" w:eastAsia="lt-LT"/>
              </w:rPr>
              <w:t xml:space="preserve"> muilu ir vandeniu. Nusausinkite rankšluosčiu.</w:t>
            </w:r>
          </w:p>
          <w:p w14:paraId="12615455" w14:textId="77777777" w:rsidR="00283AE7" w:rsidRPr="00A06FAF" w:rsidRDefault="00283AE7" w:rsidP="00E03B63">
            <w:pPr>
              <w:spacing w:after="0" w:line="240" w:lineRule="auto"/>
              <w:rPr>
                <w:rFonts w:ascii="Times New Roman" w:eastAsia="Times New Roman" w:hAnsi="Times New Roman" w:cs="Times New Roman"/>
                <w:lang w:val="lt-LT" w:eastAsia="lt-LT"/>
              </w:rPr>
            </w:pPr>
          </w:p>
        </w:tc>
      </w:tr>
      <w:tr w:rsidR="00283AE7" w:rsidRPr="00A06FAF" w14:paraId="48A8757E" w14:textId="77777777" w:rsidTr="00E03B63">
        <w:trPr>
          <w:cantSplit/>
        </w:trPr>
        <w:tc>
          <w:tcPr>
            <w:tcW w:w="568" w:type="dxa"/>
          </w:tcPr>
          <w:p w14:paraId="2EC61FF9" w14:textId="77777777" w:rsidR="00283AE7" w:rsidRPr="00A06FAF" w:rsidRDefault="00283AE7" w:rsidP="00E03B63">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2.</w:t>
            </w:r>
          </w:p>
        </w:tc>
        <w:tc>
          <w:tcPr>
            <w:tcW w:w="5172" w:type="dxa"/>
          </w:tcPr>
          <w:p w14:paraId="01C56D73" w14:textId="77777777" w:rsidR="00283AE7" w:rsidRPr="00A06FAF" w:rsidRDefault="00283AE7" w:rsidP="00E03B63">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Patogiai atsisėskite arba atsigulkite. Leidžiama į apatinę pilvo sritį (</w:t>
            </w:r>
            <w:r w:rsidRPr="00A06FAF">
              <w:rPr>
                <w:rFonts w:ascii="Times New Roman" w:eastAsia="Times New Roman" w:hAnsi="Times New Roman" w:cs="Times New Roman"/>
                <w:b/>
                <w:lang w:val="lt-LT" w:eastAsia="lt-LT"/>
              </w:rPr>
              <w:t>1 pav.</w:t>
            </w:r>
            <w:r w:rsidRPr="00A06FAF">
              <w:rPr>
                <w:rFonts w:ascii="Times New Roman" w:eastAsia="Times New Roman" w:hAnsi="Times New Roman" w:cs="Times New Roman"/>
                <w:lang w:val="lt-LT" w:eastAsia="lt-LT"/>
              </w:rPr>
              <w:t>), kiekvieną kartą pakaitomis į kairę arba dešinę pilvo pusę.</w:t>
            </w:r>
          </w:p>
        </w:tc>
        <w:tc>
          <w:tcPr>
            <w:tcW w:w="2898" w:type="dxa"/>
          </w:tcPr>
          <w:p w14:paraId="0E048E07" w14:textId="77777777" w:rsidR="00283AE7" w:rsidRPr="00A06FAF" w:rsidRDefault="00283AE7" w:rsidP="00E03B63">
            <w:pPr>
              <w:spacing w:after="0" w:line="240" w:lineRule="auto"/>
              <w:rPr>
                <w:rFonts w:ascii="Times New Roman" w:eastAsia="Times New Roman" w:hAnsi="Times New Roman" w:cs="Times New Roman"/>
                <w:lang w:val="lt-LT"/>
              </w:rPr>
            </w:pPr>
            <w:r w:rsidRPr="00ED158C">
              <w:rPr>
                <w:rFonts w:ascii="Times New Roman" w:eastAsia="Times New Roman" w:hAnsi="Times New Roman" w:cs="Times New Roman"/>
                <w:noProof/>
                <w:lang w:val="lt-LT" w:eastAsia="lt-LT"/>
              </w:rPr>
              <w:drawing>
                <wp:inline distT="0" distB="0" distL="0" distR="0" wp14:anchorId="778E8B1E" wp14:editId="327BFBB4">
                  <wp:extent cx="1428750" cy="1104900"/>
                  <wp:effectExtent l="19050" t="0" r="0" b="0"/>
                  <wp:docPr id="11" name="Picture 6" descr="A close-up of a person's bell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descr="A close-up of a person's belly button&#10;&#10;Description automatically generated"/>
                          <pic:cNvPicPr>
                            <a:picLocks noChangeAspect="1" noChangeArrowheads="1"/>
                          </pic:cNvPicPr>
                        </pic:nvPicPr>
                        <pic:blipFill>
                          <a:blip r:embed="rId7" cstate="print"/>
                          <a:srcRect/>
                          <a:stretch>
                            <a:fillRect/>
                          </a:stretch>
                        </pic:blipFill>
                        <pic:spPr bwMode="auto">
                          <a:xfrm>
                            <a:off x="0" y="0"/>
                            <a:ext cx="1428750" cy="1104900"/>
                          </a:xfrm>
                          <a:prstGeom prst="rect">
                            <a:avLst/>
                          </a:prstGeom>
                          <a:noFill/>
                          <a:ln w="9525">
                            <a:noFill/>
                            <a:miter lim="800000"/>
                            <a:headEnd/>
                            <a:tailEnd/>
                          </a:ln>
                        </pic:spPr>
                      </pic:pic>
                    </a:graphicData>
                  </a:graphic>
                </wp:inline>
              </w:drawing>
            </w:r>
          </w:p>
          <w:p w14:paraId="5FC94D54" w14:textId="77777777" w:rsidR="00283AE7" w:rsidRPr="00A06FAF" w:rsidRDefault="00283AE7" w:rsidP="00E03B63">
            <w:pPr>
              <w:spacing w:after="0" w:line="240" w:lineRule="auto"/>
              <w:rPr>
                <w:rFonts w:ascii="Times New Roman" w:eastAsia="Times New Roman" w:hAnsi="Times New Roman" w:cs="Times New Roman"/>
                <w:lang w:val="lt-LT"/>
              </w:rPr>
            </w:pPr>
          </w:p>
        </w:tc>
      </w:tr>
      <w:tr w:rsidR="00283AE7" w:rsidRPr="00A06FAF" w14:paraId="59A72164" w14:textId="77777777" w:rsidTr="00E03B63">
        <w:trPr>
          <w:cantSplit/>
        </w:trPr>
        <w:tc>
          <w:tcPr>
            <w:tcW w:w="568" w:type="dxa"/>
          </w:tcPr>
          <w:p w14:paraId="01B044C9" w14:textId="77777777" w:rsidR="00283AE7" w:rsidRPr="00A06FAF" w:rsidRDefault="00283AE7" w:rsidP="00E03B63">
            <w:pPr>
              <w:spacing w:after="0" w:line="240" w:lineRule="auto"/>
              <w:rPr>
                <w:rFonts w:ascii="Times New Roman" w:eastAsia="Times New Roman" w:hAnsi="Times New Roman" w:cs="Times New Roman"/>
                <w:lang w:val="lt-LT" w:eastAsia="lt-LT"/>
              </w:rPr>
            </w:pPr>
          </w:p>
        </w:tc>
        <w:tc>
          <w:tcPr>
            <w:tcW w:w="5172" w:type="dxa"/>
          </w:tcPr>
          <w:p w14:paraId="624B769C" w14:textId="77777777" w:rsidR="00283AE7" w:rsidRPr="00A06FAF" w:rsidRDefault="00283AE7" w:rsidP="00E03B63">
            <w:pPr>
              <w:spacing w:after="0" w:line="240" w:lineRule="auto"/>
              <w:rPr>
                <w:rFonts w:ascii="Times New Roman" w:eastAsia="Times New Roman" w:hAnsi="Times New Roman" w:cs="Times New Roman"/>
                <w:lang w:val="lt-LT" w:eastAsia="lt-LT"/>
              </w:rPr>
            </w:pPr>
          </w:p>
        </w:tc>
        <w:tc>
          <w:tcPr>
            <w:tcW w:w="2898" w:type="dxa"/>
          </w:tcPr>
          <w:p w14:paraId="0412233B" w14:textId="77777777" w:rsidR="00283AE7" w:rsidRPr="00A06FAF" w:rsidRDefault="00283AE7" w:rsidP="00E03B63">
            <w:pPr>
              <w:spacing w:after="0" w:line="240" w:lineRule="auto"/>
              <w:rPr>
                <w:rFonts w:ascii="Times New Roman" w:eastAsia="Times New Roman" w:hAnsi="Times New Roman" w:cs="Times New Roman"/>
                <w:b/>
                <w:lang w:val="lt-LT"/>
              </w:rPr>
            </w:pPr>
            <w:r w:rsidRPr="00A06FAF">
              <w:rPr>
                <w:rFonts w:ascii="Times New Roman" w:eastAsia="Times New Roman" w:hAnsi="Times New Roman" w:cs="Times New Roman"/>
                <w:b/>
                <w:lang w:val="lt-LT"/>
              </w:rPr>
              <w:t>1 pav.</w:t>
            </w:r>
          </w:p>
          <w:p w14:paraId="46DE4FC5" w14:textId="77777777" w:rsidR="00283AE7" w:rsidRPr="00A06FAF" w:rsidRDefault="00283AE7" w:rsidP="00E03B63">
            <w:pPr>
              <w:spacing w:after="0" w:line="240" w:lineRule="auto"/>
              <w:rPr>
                <w:rFonts w:ascii="Times New Roman" w:eastAsia="Times New Roman" w:hAnsi="Times New Roman" w:cs="Times New Roman"/>
                <w:lang w:val="lt-LT"/>
              </w:rPr>
            </w:pPr>
          </w:p>
        </w:tc>
      </w:tr>
      <w:tr w:rsidR="00283AE7" w:rsidRPr="00A06FAF" w14:paraId="78CD4F58" w14:textId="77777777" w:rsidTr="00E03B63">
        <w:trPr>
          <w:cantSplit/>
        </w:trPr>
        <w:tc>
          <w:tcPr>
            <w:tcW w:w="568" w:type="dxa"/>
          </w:tcPr>
          <w:p w14:paraId="7BB8D796"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3.</w:t>
            </w:r>
          </w:p>
        </w:tc>
        <w:tc>
          <w:tcPr>
            <w:tcW w:w="8070" w:type="dxa"/>
            <w:gridSpan w:val="2"/>
          </w:tcPr>
          <w:p w14:paraId="7D3382A9"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Nuvalykite injekcijos vietą tamponu, suvilgytu alkoholiu.</w:t>
            </w:r>
          </w:p>
          <w:p w14:paraId="3C288043" w14:textId="77777777" w:rsidR="00283AE7" w:rsidRPr="00A06FAF" w:rsidRDefault="00283AE7" w:rsidP="00E03B63">
            <w:pPr>
              <w:spacing w:after="0" w:line="240" w:lineRule="auto"/>
              <w:rPr>
                <w:rFonts w:ascii="Times New Roman" w:eastAsia="Times New Roman" w:hAnsi="Times New Roman" w:cs="Times New Roman"/>
                <w:b/>
                <w:lang w:val="lt-LT"/>
              </w:rPr>
            </w:pPr>
          </w:p>
        </w:tc>
      </w:tr>
      <w:tr w:rsidR="00283AE7" w:rsidRPr="00A06FAF" w14:paraId="6D404C76" w14:textId="77777777" w:rsidTr="00E03B63">
        <w:trPr>
          <w:cantSplit/>
        </w:trPr>
        <w:tc>
          <w:tcPr>
            <w:tcW w:w="568" w:type="dxa"/>
          </w:tcPr>
          <w:p w14:paraId="7769EE55"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4.</w:t>
            </w:r>
          </w:p>
        </w:tc>
        <w:tc>
          <w:tcPr>
            <w:tcW w:w="8070" w:type="dxa"/>
            <w:gridSpan w:val="2"/>
          </w:tcPr>
          <w:p w14:paraId="35E92D63"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 xml:space="preserve">Nuimkite </w:t>
            </w:r>
            <w:proofErr w:type="spellStart"/>
            <w:r w:rsidRPr="00A06FAF">
              <w:rPr>
                <w:rFonts w:ascii="Times New Roman" w:eastAsia="Times New Roman" w:hAnsi="Times New Roman" w:cs="Times New Roman"/>
                <w:b/>
                <w:lang w:val="lt-LT" w:eastAsia="lt-LT"/>
              </w:rPr>
              <w:t>gaubtelį</w:t>
            </w:r>
            <w:proofErr w:type="spellEnd"/>
            <w:r w:rsidRPr="00A06FAF">
              <w:rPr>
                <w:rFonts w:ascii="Times New Roman" w:eastAsia="Times New Roman" w:hAnsi="Times New Roman" w:cs="Times New Roman"/>
                <w:b/>
                <w:lang w:val="lt-LT" w:eastAsia="lt-LT"/>
              </w:rPr>
              <w:t xml:space="preserve">, saugantį adatą. </w:t>
            </w:r>
          </w:p>
          <w:p w14:paraId="4D7F0834" w14:textId="77777777" w:rsidR="00283AE7" w:rsidRPr="00A06FAF" w:rsidRDefault="00283AE7" w:rsidP="00E03B63">
            <w:pPr>
              <w:spacing w:after="0" w:line="240" w:lineRule="auto"/>
              <w:rPr>
                <w:rFonts w:ascii="Times New Roman" w:eastAsia="Times New Roman" w:hAnsi="Times New Roman" w:cs="Times New Roman"/>
                <w:b/>
                <w:lang w:val="lt-LT" w:eastAsia="lt-LT"/>
              </w:rPr>
            </w:pPr>
          </w:p>
          <w:p w14:paraId="1D6A998B" w14:textId="77777777" w:rsidR="00283AE7" w:rsidRPr="00A06FAF" w:rsidRDefault="00283AE7" w:rsidP="00E03B63">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b/>
                <w:lang w:val="lt-LT" w:eastAsia="lt-LT"/>
              </w:rPr>
              <w:t>Svarbu</w:t>
            </w:r>
          </w:p>
          <w:p w14:paraId="1D913D7E" w14:textId="77777777" w:rsidR="00283AE7" w:rsidRPr="00A06FAF" w:rsidRDefault="00283AE7" w:rsidP="00E03B63">
            <w:pPr>
              <w:numPr>
                <w:ilvl w:val="0"/>
                <w:numId w:val="12"/>
              </w:numPr>
              <w:spacing w:after="0" w:line="240" w:lineRule="auto"/>
              <w:rPr>
                <w:rFonts w:ascii="Times New Roman" w:eastAsia="Times New Roman" w:hAnsi="Times New Roman" w:cs="Times New Roman"/>
                <w:lang w:val="lt-LT"/>
              </w:rPr>
            </w:pPr>
            <w:r w:rsidRPr="00A06FAF">
              <w:rPr>
                <w:rFonts w:ascii="Times New Roman" w:eastAsia="Times New Roman" w:hAnsi="Times New Roman" w:cs="Times New Roman"/>
                <w:lang w:val="lt-LT"/>
              </w:rPr>
              <w:t>Prieš injekciją</w:t>
            </w:r>
            <w:r w:rsidRPr="00A06FAF" w:rsidDel="00444D6F">
              <w:rPr>
                <w:rFonts w:ascii="Times New Roman" w:eastAsia="Times New Roman" w:hAnsi="Times New Roman" w:cs="Times New Roman"/>
                <w:lang w:val="lt-LT"/>
              </w:rPr>
              <w:t xml:space="preserve"> </w:t>
            </w:r>
            <w:r w:rsidRPr="00A06FAF">
              <w:rPr>
                <w:rFonts w:ascii="Times New Roman" w:eastAsia="Times New Roman" w:hAnsi="Times New Roman" w:cs="Times New Roman"/>
                <w:lang w:val="lt-LT"/>
              </w:rPr>
              <w:t>nelieskite adatos ir neleiskite jai liestis su kitais paviršiais.</w:t>
            </w:r>
          </w:p>
          <w:p w14:paraId="67F0D600" w14:textId="77777777" w:rsidR="00283AE7" w:rsidRPr="00A06FAF" w:rsidRDefault="00283AE7" w:rsidP="00E03B63">
            <w:pPr>
              <w:numPr>
                <w:ilvl w:val="0"/>
                <w:numId w:val="12"/>
              </w:numPr>
              <w:spacing w:after="0" w:line="240" w:lineRule="auto"/>
              <w:rPr>
                <w:rFonts w:ascii="Times New Roman" w:eastAsia="Times New Roman" w:hAnsi="Times New Roman" w:cs="Times New Roman"/>
                <w:lang w:val="lt-LT"/>
              </w:rPr>
            </w:pPr>
            <w:r w:rsidRPr="00A06FAF">
              <w:rPr>
                <w:rFonts w:ascii="Times New Roman" w:eastAsia="Times New Roman" w:hAnsi="Times New Roman" w:cs="Times New Roman"/>
                <w:lang w:val="lt-LT"/>
              </w:rPr>
              <w:t>Normalu, kad</w:t>
            </w:r>
            <w:r w:rsidRPr="00A06FAF" w:rsidDel="00836D1A">
              <w:rPr>
                <w:rFonts w:ascii="Times New Roman" w:eastAsia="Times New Roman" w:hAnsi="Times New Roman" w:cs="Times New Roman"/>
                <w:lang w:val="lt-LT"/>
              </w:rPr>
              <w:t xml:space="preserve"> </w:t>
            </w:r>
            <w:r w:rsidRPr="00A06FAF">
              <w:rPr>
                <w:rFonts w:ascii="Times New Roman" w:eastAsia="Times New Roman" w:hAnsi="Times New Roman" w:cs="Times New Roman"/>
                <w:lang w:val="lt-LT"/>
              </w:rPr>
              <w:t>švirkšte yra mažų oro burbuliukų. Nemėginkite jų pašalinti prieš injekciją.</w:t>
            </w:r>
          </w:p>
          <w:p w14:paraId="1D4EA5EE" w14:textId="77777777" w:rsidR="00283AE7" w:rsidRPr="00A06FAF" w:rsidRDefault="00283AE7" w:rsidP="00E03B63">
            <w:pPr>
              <w:shd w:val="clear" w:color="000000" w:fill="FFFFFF"/>
              <w:spacing w:after="0" w:line="240" w:lineRule="auto"/>
              <w:rPr>
                <w:rFonts w:ascii="Times New Roman" w:eastAsia="Times New Roman" w:hAnsi="Times New Roman" w:cs="Times New Roman"/>
                <w:lang w:val="lt-LT"/>
              </w:rPr>
            </w:pPr>
          </w:p>
        </w:tc>
      </w:tr>
      <w:tr w:rsidR="00283AE7" w:rsidRPr="00A06FAF" w14:paraId="011AF97D" w14:textId="77777777" w:rsidTr="00E03B63">
        <w:trPr>
          <w:cantSplit/>
        </w:trPr>
        <w:tc>
          <w:tcPr>
            <w:tcW w:w="568" w:type="dxa"/>
          </w:tcPr>
          <w:p w14:paraId="56C24320"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lastRenderedPageBreak/>
              <w:t>5.</w:t>
            </w:r>
          </w:p>
        </w:tc>
        <w:tc>
          <w:tcPr>
            <w:tcW w:w="5172" w:type="dxa"/>
          </w:tcPr>
          <w:p w14:paraId="759610FE" w14:textId="77777777" w:rsidR="00283AE7" w:rsidRPr="00A06FAF" w:rsidRDefault="00283AE7" w:rsidP="00E03B63">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b/>
                <w:lang w:val="lt-LT" w:eastAsia="lt-LT"/>
              </w:rPr>
              <w:t>Nuvalytą odą švelniai suimkite, kad susidarytų raukšlė.</w:t>
            </w:r>
            <w:r w:rsidRPr="00A06FAF">
              <w:rPr>
                <w:rFonts w:ascii="Times New Roman" w:eastAsia="Times New Roman" w:hAnsi="Times New Roman" w:cs="Times New Roman"/>
                <w:lang w:val="lt-LT" w:eastAsia="lt-LT"/>
              </w:rPr>
              <w:t xml:space="preserve"> Visos injekcijos metu laikykite raukšlę tarp nykščio ir smiliaus (</w:t>
            </w:r>
            <w:r w:rsidRPr="00A06FAF">
              <w:rPr>
                <w:rFonts w:ascii="Times New Roman" w:eastAsia="Times New Roman" w:hAnsi="Times New Roman" w:cs="Times New Roman"/>
                <w:b/>
                <w:lang w:val="lt-LT" w:eastAsia="lt-LT"/>
              </w:rPr>
              <w:t>2 pav.</w:t>
            </w:r>
            <w:r w:rsidRPr="00A06FAF">
              <w:rPr>
                <w:rFonts w:ascii="Times New Roman" w:eastAsia="Times New Roman" w:hAnsi="Times New Roman" w:cs="Times New Roman"/>
                <w:lang w:val="lt-LT" w:eastAsia="lt-LT"/>
              </w:rPr>
              <w:t>).</w:t>
            </w:r>
          </w:p>
        </w:tc>
        <w:tc>
          <w:tcPr>
            <w:tcW w:w="2898" w:type="dxa"/>
          </w:tcPr>
          <w:p w14:paraId="1916CF78" w14:textId="77777777" w:rsidR="00283AE7" w:rsidRPr="00A06FAF" w:rsidRDefault="00283AE7" w:rsidP="00E03B63">
            <w:pPr>
              <w:spacing w:after="0" w:line="240" w:lineRule="auto"/>
              <w:rPr>
                <w:rFonts w:ascii="Times New Roman" w:eastAsia="Times New Roman" w:hAnsi="Times New Roman" w:cs="Times New Roman"/>
                <w:lang w:val="lt-LT"/>
              </w:rPr>
            </w:pPr>
            <w:r w:rsidRPr="00ED158C">
              <w:rPr>
                <w:rFonts w:ascii="Times New Roman" w:eastAsia="Times New Roman" w:hAnsi="Times New Roman" w:cs="Times New Roman"/>
                <w:noProof/>
                <w:lang w:val="lt-LT" w:eastAsia="lt-LT"/>
              </w:rPr>
              <w:drawing>
                <wp:inline distT="0" distB="0" distL="0" distR="0" wp14:anchorId="59740154" wp14:editId="5263E4A8">
                  <wp:extent cx="1390650" cy="1200150"/>
                  <wp:effectExtent l="19050" t="0" r="0" b="0"/>
                  <wp:docPr id="12" name="Picture 7" descr="A person holding a hand on a thig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 descr="A person holding a hand on a thigh&#10;&#10;Description automatically generated with medium confidence"/>
                          <pic:cNvPicPr>
                            <a:picLocks noChangeAspect="1" noChangeArrowheads="1"/>
                          </pic:cNvPicPr>
                        </pic:nvPicPr>
                        <pic:blipFill>
                          <a:blip r:embed="rId8" cstate="print"/>
                          <a:srcRect/>
                          <a:stretch>
                            <a:fillRect/>
                          </a:stretch>
                        </pic:blipFill>
                        <pic:spPr bwMode="auto">
                          <a:xfrm>
                            <a:off x="0" y="0"/>
                            <a:ext cx="1390650" cy="1200150"/>
                          </a:xfrm>
                          <a:prstGeom prst="rect">
                            <a:avLst/>
                          </a:prstGeom>
                          <a:noFill/>
                          <a:ln w="9525">
                            <a:noFill/>
                            <a:miter lim="800000"/>
                            <a:headEnd/>
                            <a:tailEnd/>
                          </a:ln>
                        </pic:spPr>
                      </pic:pic>
                    </a:graphicData>
                  </a:graphic>
                </wp:inline>
              </w:drawing>
            </w:r>
          </w:p>
          <w:p w14:paraId="1B21F75A" w14:textId="77777777" w:rsidR="00283AE7" w:rsidRPr="00A06FAF" w:rsidRDefault="00283AE7" w:rsidP="00E03B63">
            <w:pPr>
              <w:spacing w:after="0" w:line="240" w:lineRule="auto"/>
              <w:rPr>
                <w:rFonts w:ascii="Times New Roman" w:eastAsia="Times New Roman" w:hAnsi="Times New Roman" w:cs="Times New Roman"/>
                <w:lang w:val="lt-LT"/>
              </w:rPr>
            </w:pPr>
          </w:p>
        </w:tc>
      </w:tr>
      <w:tr w:rsidR="00283AE7" w:rsidRPr="00A06FAF" w14:paraId="4BF5EDD3" w14:textId="77777777" w:rsidTr="00E03B63">
        <w:trPr>
          <w:cantSplit/>
        </w:trPr>
        <w:tc>
          <w:tcPr>
            <w:tcW w:w="568" w:type="dxa"/>
          </w:tcPr>
          <w:p w14:paraId="02E1CFF6" w14:textId="77777777" w:rsidR="00283AE7" w:rsidRPr="00A06FAF" w:rsidRDefault="00283AE7" w:rsidP="00E03B63">
            <w:pPr>
              <w:spacing w:after="0" w:line="240" w:lineRule="auto"/>
              <w:rPr>
                <w:rFonts w:ascii="Times New Roman" w:eastAsia="Times New Roman" w:hAnsi="Times New Roman" w:cs="Times New Roman"/>
                <w:lang w:val="lt-LT" w:eastAsia="lt-LT"/>
              </w:rPr>
            </w:pPr>
          </w:p>
        </w:tc>
        <w:tc>
          <w:tcPr>
            <w:tcW w:w="5172" w:type="dxa"/>
          </w:tcPr>
          <w:p w14:paraId="2BF3AF8A" w14:textId="77777777" w:rsidR="00283AE7" w:rsidRPr="00A06FAF" w:rsidRDefault="00283AE7" w:rsidP="00E03B63">
            <w:pPr>
              <w:spacing w:after="0" w:line="240" w:lineRule="auto"/>
              <w:rPr>
                <w:rFonts w:ascii="Times New Roman" w:eastAsia="Times New Roman" w:hAnsi="Times New Roman" w:cs="Times New Roman"/>
                <w:lang w:val="lt-LT" w:eastAsia="lt-LT"/>
              </w:rPr>
            </w:pPr>
          </w:p>
        </w:tc>
        <w:tc>
          <w:tcPr>
            <w:tcW w:w="2898" w:type="dxa"/>
          </w:tcPr>
          <w:p w14:paraId="3EA215B0" w14:textId="77777777" w:rsidR="00283AE7" w:rsidRPr="00A06FAF" w:rsidRDefault="00283AE7" w:rsidP="00E03B63">
            <w:pPr>
              <w:spacing w:after="0" w:line="240" w:lineRule="auto"/>
              <w:rPr>
                <w:rFonts w:ascii="Times New Roman" w:eastAsia="Times New Roman" w:hAnsi="Times New Roman" w:cs="Times New Roman"/>
                <w:b/>
                <w:lang w:val="lt-LT"/>
              </w:rPr>
            </w:pPr>
            <w:r w:rsidRPr="00A06FAF">
              <w:rPr>
                <w:rFonts w:ascii="Times New Roman" w:eastAsia="Times New Roman" w:hAnsi="Times New Roman" w:cs="Times New Roman"/>
                <w:b/>
                <w:lang w:val="lt-LT"/>
              </w:rPr>
              <w:t>2 pav.</w:t>
            </w:r>
          </w:p>
          <w:p w14:paraId="6B26D63E" w14:textId="77777777" w:rsidR="00283AE7" w:rsidRPr="00A06FAF" w:rsidRDefault="00283AE7" w:rsidP="00E03B63">
            <w:pPr>
              <w:spacing w:after="0" w:line="240" w:lineRule="auto"/>
              <w:rPr>
                <w:rFonts w:ascii="Times New Roman" w:eastAsia="Times New Roman" w:hAnsi="Times New Roman" w:cs="Times New Roman"/>
                <w:lang w:val="lt-LT"/>
              </w:rPr>
            </w:pPr>
          </w:p>
        </w:tc>
      </w:tr>
      <w:tr w:rsidR="00283AE7" w:rsidRPr="00A06FAF" w14:paraId="7F8ECDC9" w14:textId="77777777" w:rsidTr="00E03B63">
        <w:trPr>
          <w:cantSplit/>
        </w:trPr>
        <w:tc>
          <w:tcPr>
            <w:tcW w:w="568" w:type="dxa"/>
          </w:tcPr>
          <w:p w14:paraId="34B1A7AC"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6.</w:t>
            </w:r>
          </w:p>
        </w:tc>
        <w:tc>
          <w:tcPr>
            <w:tcW w:w="5172" w:type="dxa"/>
          </w:tcPr>
          <w:p w14:paraId="1E7A3A2B" w14:textId="77777777" w:rsidR="00283AE7" w:rsidRPr="00A06FAF" w:rsidRDefault="00283AE7" w:rsidP="00E03B63">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b/>
                <w:lang w:val="lt-LT" w:eastAsia="lt-LT"/>
              </w:rPr>
              <w:t>Stipriai laikykite švirkštą, suėmę ties laikikliu pirštams.</w:t>
            </w:r>
            <w:r w:rsidRPr="00A06FAF">
              <w:rPr>
                <w:rFonts w:ascii="Times New Roman" w:eastAsia="Times New Roman" w:hAnsi="Times New Roman" w:cs="Times New Roman"/>
                <w:lang w:val="lt-LT" w:eastAsia="lt-LT"/>
              </w:rPr>
              <w:t xml:space="preserve"> Stačiu (90 laipsnių) kampu įsmeikite visą adatą į odos raukšlę (</w:t>
            </w:r>
            <w:r w:rsidRPr="00A06FAF">
              <w:rPr>
                <w:rFonts w:ascii="Times New Roman" w:eastAsia="Times New Roman" w:hAnsi="Times New Roman" w:cs="Times New Roman"/>
                <w:b/>
                <w:lang w:val="lt-LT" w:eastAsia="lt-LT"/>
              </w:rPr>
              <w:t>3 pav.</w:t>
            </w:r>
            <w:r w:rsidRPr="00A06FAF">
              <w:rPr>
                <w:rFonts w:ascii="Times New Roman" w:eastAsia="Times New Roman" w:hAnsi="Times New Roman" w:cs="Times New Roman"/>
                <w:lang w:val="lt-LT" w:eastAsia="lt-LT"/>
              </w:rPr>
              <w:t>).</w:t>
            </w:r>
          </w:p>
        </w:tc>
        <w:tc>
          <w:tcPr>
            <w:tcW w:w="2898" w:type="dxa"/>
          </w:tcPr>
          <w:p w14:paraId="52163E70" w14:textId="77777777" w:rsidR="00283AE7" w:rsidRPr="00A06FAF" w:rsidRDefault="00283AE7" w:rsidP="00E03B63">
            <w:pPr>
              <w:spacing w:after="0" w:line="240" w:lineRule="auto"/>
              <w:rPr>
                <w:rFonts w:ascii="Times New Roman" w:eastAsia="Times New Roman" w:hAnsi="Times New Roman" w:cs="Times New Roman"/>
                <w:lang w:val="lt-LT"/>
              </w:rPr>
            </w:pPr>
            <w:r w:rsidRPr="00ED158C">
              <w:rPr>
                <w:rFonts w:ascii="Times New Roman" w:eastAsia="Times New Roman" w:hAnsi="Times New Roman" w:cs="Times New Roman"/>
                <w:noProof/>
                <w:lang w:val="lt-LT" w:eastAsia="lt-LT"/>
              </w:rPr>
              <w:drawing>
                <wp:inline distT="0" distB="0" distL="0" distR="0" wp14:anchorId="5D47E582" wp14:editId="2A3C9C52">
                  <wp:extent cx="1428750" cy="1323975"/>
                  <wp:effectExtent l="19050" t="0" r="0" b="0"/>
                  <wp:docPr id="13" name="Picture 8" descr="A person receiving an inje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8" descr="A person receiving an injection&#10;&#10;Description automatically generated"/>
                          <pic:cNvPicPr>
                            <a:picLocks noChangeAspect="1" noChangeArrowheads="1"/>
                          </pic:cNvPicPr>
                        </pic:nvPicPr>
                        <pic:blipFill>
                          <a:blip r:embed="rId9" cstate="print"/>
                          <a:srcRect/>
                          <a:stretch>
                            <a:fillRect/>
                          </a:stretch>
                        </pic:blipFill>
                        <pic:spPr bwMode="auto">
                          <a:xfrm>
                            <a:off x="0" y="0"/>
                            <a:ext cx="1428750" cy="1323975"/>
                          </a:xfrm>
                          <a:prstGeom prst="rect">
                            <a:avLst/>
                          </a:prstGeom>
                          <a:noFill/>
                          <a:ln w="9525">
                            <a:noFill/>
                            <a:miter lim="800000"/>
                            <a:headEnd/>
                            <a:tailEnd/>
                          </a:ln>
                        </pic:spPr>
                      </pic:pic>
                    </a:graphicData>
                  </a:graphic>
                </wp:inline>
              </w:drawing>
            </w:r>
          </w:p>
          <w:p w14:paraId="3A663F15" w14:textId="77777777" w:rsidR="00283AE7" w:rsidRPr="00A06FAF" w:rsidRDefault="00283AE7" w:rsidP="00E03B63">
            <w:pPr>
              <w:spacing w:after="0" w:line="240" w:lineRule="auto"/>
              <w:rPr>
                <w:rFonts w:ascii="Times New Roman" w:eastAsia="Times New Roman" w:hAnsi="Times New Roman" w:cs="Times New Roman"/>
                <w:lang w:val="lt-LT"/>
              </w:rPr>
            </w:pPr>
          </w:p>
        </w:tc>
      </w:tr>
      <w:tr w:rsidR="00283AE7" w:rsidRPr="00A06FAF" w14:paraId="40DC3C54" w14:textId="77777777" w:rsidTr="00E03B63">
        <w:trPr>
          <w:cantSplit/>
        </w:trPr>
        <w:tc>
          <w:tcPr>
            <w:tcW w:w="568" w:type="dxa"/>
          </w:tcPr>
          <w:p w14:paraId="24798AF6" w14:textId="77777777" w:rsidR="00283AE7" w:rsidRPr="00A06FAF" w:rsidRDefault="00283AE7" w:rsidP="00E03B63">
            <w:pPr>
              <w:spacing w:after="0" w:line="240" w:lineRule="auto"/>
              <w:rPr>
                <w:rFonts w:ascii="Times New Roman" w:eastAsia="Times New Roman" w:hAnsi="Times New Roman" w:cs="Times New Roman"/>
                <w:lang w:val="lt-LT" w:eastAsia="lt-LT"/>
              </w:rPr>
            </w:pPr>
          </w:p>
        </w:tc>
        <w:tc>
          <w:tcPr>
            <w:tcW w:w="5172" w:type="dxa"/>
          </w:tcPr>
          <w:p w14:paraId="65D4CB6B" w14:textId="77777777" w:rsidR="00283AE7" w:rsidRPr="00A06FAF" w:rsidRDefault="00283AE7" w:rsidP="00E03B63">
            <w:pPr>
              <w:spacing w:after="0" w:line="240" w:lineRule="auto"/>
              <w:rPr>
                <w:rFonts w:ascii="Times New Roman" w:eastAsia="Times New Roman" w:hAnsi="Times New Roman" w:cs="Times New Roman"/>
                <w:lang w:val="lt-LT" w:eastAsia="lt-LT"/>
              </w:rPr>
            </w:pPr>
          </w:p>
        </w:tc>
        <w:tc>
          <w:tcPr>
            <w:tcW w:w="2898" w:type="dxa"/>
          </w:tcPr>
          <w:p w14:paraId="2F8CAFB9" w14:textId="77777777" w:rsidR="00283AE7" w:rsidRPr="00A06FAF" w:rsidRDefault="00283AE7" w:rsidP="00E03B63">
            <w:pPr>
              <w:spacing w:after="0" w:line="240" w:lineRule="auto"/>
              <w:rPr>
                <w:rFonts w:ascii="Times New Roman" w:eastAsia="Times New Roman" w:hAnsi="Times New Roman" w:cs="Times New Roman"/>
                <w:b/>
                <w:lang w:val="lt-LT"/>
              </w:rPr>
            </w:pPr>
            <w:r w:rsidRPr="00A06FAF">
              <w:rPr>
                <w:rFonts w:ascii="Times New Roman" w:eastAsia="Times New Roman" w:hAnsi="Times New Roman" w:cs="Times New Roman"/>
                <w:b/>
                <w:lang w:val="lt-LT"/>
              </w:rPr>
              <w:t>3 pav.</w:t>
            </w:r>
          </w:p>
          <w:p w14:paraId="433E1C9B" w14:textId="77777777" w:rsidR="00283AE7" w:rsidRPr="00A06FAF" w:rsidRDefault="00283AE7" w:rsidP="00E03B63">
            <w:pPr>
              <w:spacing w:after="0" w:line="240" w:lineRule="auto"/>
              <w:rPr>
                <w:rFonts w:ascii="Times New Roman" w:eastAsia="Times New Roman" w:hAnsi="Times New Roman" w:cs="Times New Roman"/>
                <w:lang w:val="lt-LT"/>
              </w:rPr>
            </w:pPr>
          </w:p>
        </w:tc>
      </w:tr>
      <w:tr w:rsidR="00283AE7" w:rsidRPr="00A06FAF" w14:paraId="07A90FE8" w14:textId="77777777" w:rsidTr="00E03B63">
        <w:trPr>
          <w:cantSplit/>
        </w:trPr>
        <w:tc>
          <w:tcPr>
            <w:tcW w:w="568" w:type="dxa"/>
          </w:tcPr>
          <w:p w14:paraId="5C032A12"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7.</w:t>
            </w:r>
          </w:p>
        </w:tc>
        <w:tc>
          <w:tcPr>
            <w:tcW w:w="8070" w:type="dxa"/>
            <w:gridSpan w:val="2"/>
          </w:tcPr>
          <w:p w14:paraId="0071E04A"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Suleiskite visą švirkšto turinį, spausdami stūmoklį žemyn tiek, kiek jis leidžiasi stumiamas.</w:t>
            </w:r>
          </w:p>
          <w:p w14:paraId="2BB63201" w14:textId="77777777" w:rsidR="00283AE7" w:rsidRPr="00A06FAF" w:rsidRDefault="00283AE7" w:rsidP="00E03B63">
            <w:pPr>
              <w:spacing w:after="0" w:line="240" w:lineRule="auto"/>
              <w:rPr>
                <w:rFonts w:ascii="Times New Roman" w:eastAsia="Times New Roman" w:hAnsi="Times New Roman" w:cs="Times New Roman"/>
                <w:b/>
                <w:lang w:val="lt-LT" w:eastAsia="lt-LT"/>
              </w:rPr>
            </w:pPr>
          </w:p>
        </w:tc>
      </w:tr>
      <w:tr w:rsidR="00283AE7" w:rsidRPr="00A06FAF" w14:paraId="7FACD338" w14:textId="77777777" w:rsidTr="00E03B63">
        <w:trPr>
          <w:cantSplit/>
        </w:trPr>
        <w:tc>
          <w:tcPr>
            <w:tcW w:w="568" w:type="dxa"/>
          </w:tcPr>
          <w:p w14:paraId="7BD3F774"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8.</w:t>
            </w:r>
          </w:p>
        </w:tc>
        <w:tc>
          <w:tcPr>
            <w:tcW w:w="5172" w:type="dxa"/>
          </w:tcPr>
          <w:p w14:paraId="0DC9203B"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Ištraukite švirkštą iš odos (4 pav.)</w:t>
            </w:r>
            <w:r w:rsidRPr="00A06FAF">
              <w:rPr>
                <w:rFonts w:ascii="Times New Roman" w:eastAsia="Times New Roman" w:hAnsi="Times New Roman" w:cs="Times New Roman"/>
                <w:lang w:val="lt-LT" w:eastAsia="lt-LT"/>
              </w:rPr>
              <w:t>. Injekcijos vietos trinti negalima.</w:t>
            </w:r>
          </w:p>
        </w:tc>
        <w:tc>
          <w:tcPr>
            <w:tcW w:w="2898" w:type="dxa"/>
          </w:tcPr>
          <w:p w14:paraId="77E635B2" w14:textId="77777777" w:rsidR="00283AE7" w:rsidRPr="00A06FAF" w:rsidRDefault="00283AE7" w:rsidP="00E03B63">
            <w:pPr>
              <w:spacing w:after="0" w:line="240" w:lineRule="auto"/>
              <w:jc w:val="center"/>
              <w:rPr>
                <w:rFonts w:ascii="Times New Roman" w:eastAsia="Times New Roman" w:hAnsi="Times New Roman" w:cs="Times New Roman"/>
                <w:b/>
                <w:lang w:val="lt-LT"/>
              </w:rPr>
            </w:pPr>
            <w:r w:rsidRPr="00ED158C">
              <w:rPr>
                <w:rFonts w:ascii="Times New Roman" w:eastAsia="Times New Roman" w:hAnsi="Times New Roman" w:cs="Times New Roman"/>
                <w:b/>
                <w:noProof/>
                <w:lang w:val="lt-LT" w:eastAsia="lt-LT"/>
              </w:rPr>
              <w:drawing>
                <wp:inline distT="0" distB="0" distL="0" distR="0" wp14:anchorId="7245C56F" wp14:editId="79B436BF">
                  <wp:extent cx="1362075" cy="1171575"/>
                  <wp:effectExtent l="19050" t="0" r="9525" b="0"/>
                  <wp:docPr id="14" name="Picture 9" descr="A person injecting a needle into a person's b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descr="A person injecting a needle into a person's back&#10;&#10;Description automatically generated"/>
                          <pic:cNvPicPr>
                            <a:picLocks noChangeAspect="1" noChangeArrowheads="1"/>
                          </pic:cNvPicPr>
                        </pic:nvPicPr>
                        <pic:blipFill>
                          <a:blip r:embed="rId10" cstate="print"/>
                          <a:srcRect/>
                          <a:stretch>
                            <a:fillRect/>
                          </a:stretch>
                        </pic:blipFill>
                        <pic:spPr bwMode="auto">
                          <a:xfrm>
                            <a:off x="0" y="0"/>
                            <a:ext cx="1362075" cy="1171575"/>
                          </a:xfrm>
                          <a:prstGeom prst="rect">
                            <a:avLst/>
                          </a:prstGeom>
                          <a:noFill/>
                          <a:ln w="9525">
                            <a:noFill/>
                            <a:miter lim="800000"/>
                            <a:headEnd/>
                            <a:tailEnd/>
                          </a:ln>
                        </pic:spPr>
                      </pic:pic>
                    </a:graphicData>
                  </a:graphic>
                </wp:inline>
              </w:drawing>
            </w:r>
          </w:p>
          <w:p w14:paraId="55A6EBB1" w14:textId="77777777" w:rsidR="00283AE7" w:rsidRPr="00A06FAF" w:rsidRDefault="00283AE7" w:rsidP="00E03B63">
            <w:pPr>
              <w:spacing w:after="0" w:line="240" w:lineRule="auto"/>
              <w:jc w:val="center"/>
              <w:rPr>
                <w:rFonts w:ascii="Times New Roman" w:eastAsia="Times New Roman" w:hAnsi="Times New Roman" w:cs="Times New Roman"/>
                <w:b/>
                <w:lang w:val="lt-LT"/>
              </w:rPr>
            </w:pPr>
          </w:p>
        </w:tc>
      </w:tr>
      <w:tr w:rsidR="00283AE7" w:rsidRPr="00A06FAF" w14:paraId="4CC604BD" w14:textId="77777777" w:rsidTr="00E03B63">
        <w:trPr>
          <w:cantSplit/>
        </w:trPr>
        <w:tc>
          <w:tcPr>
            <w:tcW w:w="568" w:type="dxa"/>
          </w:tcPr>
          <w:p w14:paraId="242FF718" w14:textId="77777777" w:rsidR="00283AE7" w:rsidRPr="00A06FAF" w:rsidRDefault="00283AE7" w:rsidP="00E03B63">
            <w:pPr>
              <w:spacing w:after="0" w:line="240" w:lineRule="auto"/>
              <w:rPr>
                <w:rFonts w:ascii="Times New Roman" w:eastAsia="Times New Roman" w:hAnsi="Times New Roman" w:cs="Times New Roman"/>
                <w:lang w:val="lt-LT" w:eastAsia="lt-LT"/>
              </w:rPr>
            </w:pPr>
          </w:p>
        </w:tc>
        <w:tc>
          <w:tcPr>
            <w:tcW w:w="5172" w:type="dxa"/>
          </w:tcPr>
          <w:p w14:paraId="5F270EFC" w14:textId="77777777" w:rsidR="00283AE7" w:rsidRPr="00A06FAF" w:rsidRDefault="00283AE7" w:rsidP="00E03B63">
            <w:pPr>
              <w:spacing w:after="0" w:line="240" w:lineRule="auto"/>
              <w:rPr>
                <w:rFonts w:ascii="Times New Roman" w:eastAsia="Times New Roman" w:hAnsi="Times New Roman" w:cs="Times New Roman"/>
                <w:lang w:val="lt-LT" w:eastAsia="lt-LT"/>
              </w:rPr>
            </w:pPr>
          </w:p>
        </w:tc>
        <w:tc>
          <w:tcPr>
            <w:tcW w:w="2898" w:type="dxa"/>
          </w:tcPr>
          <w:p w14:paraId="7876CD62" w14:textId="77777777" w:rsidR="00283AE7" w:rsidRPr="00A06FAF" w:rsidRDefault="00283AE7" w:rsidP="00E03B63">
            <w:pPr>
              <w:spacing w:after="0" w:line="240" w:lineRule="auto"/>
              <w:rPr>
                <w:rFonts w:ascii="Times New Roman" w:eastAsia="Times New Roman" w:hAnsi="Times New Roman" w:cs="Times New Roman"/>
                <w:b/>
                <w:lang w:val="lt-LT"/>
              </w:rPr>
            </w:pPr>
            <w:r w:rsidRPr="00A06FAF">
              <w:rPr>
                <w:rFonts w:ascii="Times New Roman" w:eastAsia="Times New Roman" w:hAnsi="Times New Roman" w:cs="Times New Roman"/>
                <w:b/>
                <w:lang w:val="lt-LT"/>
              </w:rPr>
              <w:t>4 pav.</w:t>
            </w:r>
          </w:p>
          <w:p w14:paraId="00B221C4" w14:textId="77777777" w:rsidR="00283AE7" w:rsidRPr="00A06FAF" w:rsidRDefault="00283AE7" w:rsidP="00E03B63">
            <w:pPr>
              <w:spacing w:after="0" w:line="240" w:lineRule="auto"/>
              <w:rPr>
                <w:rFonts w:ascii="Times New Roman" w:eastAsia="Times New Roman" w:hAnsi="Times New Roman" w:cs="Times New Roman"/>
                <w:lang w:val="lt-LT"/>
              </w:rPr>
            </w:pPr>
          </w:p>
        </w:tc>
      </w:tr>
      <w:tr w:rsidR="00283AE7" w:rsidRPr="00A06FAF" w14:paraId="29991125" w14:textId="77777777" w:rsidTr="00E03B63">
        <w:trPr>
          <w:cantSplit/>
        </w:trPr>
        <w:tc>
          <w:tcPr>
            <w:tcW w:w="568" w:type="dxa"/>
          </w:tcPr>
          <w:p w14:paraId="63B0AAC3" w14:textId="77777777" w:rsidR="00283AE7" w:rsidRPr="00A06FAF" w:rsidRDefault="00283AE7" w:rsidP="00E03B63">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lang w:val="lt-LT" w:eastAsia="lt-LT"/>
              </w:rPr>
              <w:t>9.</w:t>
            </w:r>
          </w:p>
        </w:tc>
        <w:tc>
          <w:tcPr>
            <w:tcW w:w="5172" w:type="dxa"/>
          </w:tcPr>
          <w:p w14:paraId="0B93F9EC" w14:textId="77777777" w:rsidR="00283AE7" w:rsidRPr="00A06FAF" w:rsidRDefault="00283AE7" w:rsidP="00E03B63">
            <w:pPr>
              <w:spacing w:after="0" w:line="240" w:lineRule="auto"/>
              <w:rPr>
                <w:rFonts w:ascii="Times New Roman" w:eastAsia="Times New Roman" w:hAnsi="Times New Roman" w:cs="Times New Roman"/>
                <w:lang w:val="lt-LT" w:eastAsia="lt-LT"/>
              </w:rPr>
            </w:pPr>
            <w:r w:rsidRPr="00A06FAF">
              <w:rPr>
                <w:rFonts w:ascii="Times New Roman" w:eastAsia="Times New Roman" w:hAnsi="Times New Roman" w:cs="Times New Roman"/>
                <w:b/>
                <w:lang w:val="lt-LT" w:eastAsia="lt-LT"/>
              </w:rPr>
              <w:t>Atlikę injekciją, kad niekas nesusižalotų adata, uždenkite ją apsaugine mova.</w:t>
            </w:r>
            <w:r w:rsidRPr="00A06FAF">
              <w:rPr>
                <w:rFonts w:ascii="Times New Roman" w:eastAsia="Times New Roman" w:hAnsi="Times New Roman" w:cs="Times New Roman"/>
                <w:lang w:val="lt-LT" w:eastAsia="lt-LT"/>
              </w:rPr>
              <w:t xml:space="preserve"> Viena ranka laikykite švirkštą, paėmę už apsauginės movos, o kita patraukite atgal laikiklį pirštams. Tai atrakins movą, kurią tuomet stumkite ant švirkšto, kol ji apgaubs adatą.</w:t>
            </w:r>
          </w:p>
          <w:p w14:paraId="46E7889C" w14:textId="77777777" w:rsidR="00283AE7" w:rsidRPr="00A06FAF" w:rsidRDefault="00283AE7" w:rsidP="00E03B63">
            <w:pPr>
              <w:spacing w:after="0" w:line="240" w:lineRule="auto"/>
              <w:rPr>
                <w:rFonts w:ascii="Times New Roman" w:eastAsia="Times New Roman" w:hAnsi="Times New Roman" w:cs="Times New Roman"/>
                <w:lang w:val="lt-LT" w:eastAsia="lt-LT"/>
              </w:rPr>
            </w:pPr>
          </w:p>
        </w:tc>
        <w:tc>
          <w:tcPr>
            <w:tcW w:w="2898" w:type="dxa"/>
          </w:tcPr>
          <w:p w14:paraId="3B709327" w14:textId="77777777" w:rsidR="00283AE7" w:rsidRPr="00A06FAF" w:rsidRDefault="00283AE7" w:rsidP="00E03B63">
            <w:pPr>
              <w:spacing w:after="0" w:line="240" w:lineRule="auto"/>
              <w:rPr>
                <w:rFonts w:ascii="Times New Roman" w:eastAsia="Times New Roman" w:hAnsi="Times New Roman" w:cs="Times New Roman"/>
                <w:lang w:val="lt-LT"/>
              </w:rPr>
            </w:pPr>
            <w:r w:rsidRPr="00ED158C">
              <w:rPr>
                <w:rFonts w:ascii="Times New Roman" w:eastAsia="Times New Roman" w:hAnsi="Times New Roman" w:cs="Times New Roman"/>
                <w:noProof/>
                <w:lang w:val="lt-LT" w:eastAsia="lt-LT"/>
              </w:rPr>
              <w:drawing>
                <wp:inline distT="0" distB="0" distL="0" distR="0" wp14:anchorId="11A52E4F" wp14:editId="08EE35FD">
                  <wp:extent cx="1704975" cy="1104900"/>
                  <wp:effectExtent l="19050" t="0" r="9525" b="0"/>
                  <wp:docPr id="15" name="Picture 10" descr="A close-up of a light bul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A close-up of a light bulb&#10;&#10;Description automatically generated"/>
                          <pic:cNvPicPr>
                            <a:picLocks noChangeAspect="1" noChangeArrowheads="1"/>
                          </pic:cNvPicPr>
                        </pic:nvPicPr>
                        <pic:blipFill>
                          <a:blip r:embed="rId11" cstate="print"/>
                          <a:srcRect/>
                          <a:stretch>
                            <a:fillRect/>
                          </a:stretch>
                        </pic:blipFill>
                        <pic:spPr bwMode="auto">
                          <a:xfrm>
                            <a:off x="0" y="0"/>
                            <a:ext cx="1704975" cy="1104900"/>
                          </a:xfrm>
                          <a:prstGeom prst="rect">
                            <a:avLst/>
                          </a:prstGeom>
                          <a:noFill/>
                          <a:ln w="9525">
                            <a:noFill/>
                            <a:miter lim="800000"/>
                            <a:headEnd/>
                            <a:tailEnd/>
                          </a:ln>
                        </pic:spPr>
                      </pic:pic>
                    </a:graphicData>
                  </a:graphic>
                </wp:inline>
              </w:drawing>
            </w:r>
          </w:p>
          <w:p w14:paraId="68CA07C5" w14:textId="77777777" w:rsidR="00283AE7" w:rsidRPr="00A06FAF" w:rsidRDefault="00283AE7" w:rsidP="00E03B63">
            <w:pPr>
              <w:spacing w:after="0" w:line="240" w:lineRule="auto"/>
              <w:rPr>
                <w:rFonts w:ascii="Times New Roman" w:eastAsia="Times New Roman" w:hAnsi="Times New Roman" w:cs="Times New Roman"/>
                <w:lang w:val="lt-LT"/>
              </w:rPr>
            </w:pPr>
          </w:p>
        </w:tc>
      </w:tr>
      <w:tr w:rsidR="00283AE7" w:rsidRPr="00A06FAF" w14:paraId="5A21089C" w14:textId="77777777" w:rsidTr="00E03B63">
        <w:trPr>
          <w:cantSplit/>
        </w:trPr>
        <w:tc>
          <w:tcPr>
            <w:tcW w:w="568" w:type="dxa"/>
          </w:tcPr>
          <w:p w14:paraId="70338697"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10.</w:t>
            </w:r>
          </w:p>
        </w:tc>
        <w:tc>
          <w:tcPr>
            <w:tcW w:w="8070" w:type="dxa"/>
            <w:gridSpan w:val="2"/>
          </w:tcPr>
          <w:p w14:paraId="03BF3A02" w14:textId="77777777" w:rsidR="00283AE7" w:rsidRPr="00A06FAF" w:rsidRDefault="00283AE7" w:rsidP="00E03B63">
            <w:pPr>
              <w:spacing w:after="0" w:line="240" w:lineRule="auto"/>
              <w:rPr>
                <w:rFonts w:ascii="Times New Roman" w:eastAsia="Times New Roman" w:hAnsi="Times New Roman" w:cs="Times New Roman"/>
                <w:b/>
                <w:lang w:val="lt-LT" w:eastAsia="lt-LT"/>
              </w:rPr>
            </w:pPr>
            <w:r w:rsidRPr="00A06FAF">
              <w:rPr>
                <w:rFonts w:ascii="Times New Roman" w:eastAsia="Times New Roman" w:hAnsi="Times New Roman" w:cs="Times New Roman"/>
                <w:b/>
                <w:lang w:val="lt-LT" w:eastAsia="lt-LT"/>
              </w:rPr>
              <w:t>Panaudotą švirkštą tvarkykite, kaip nurodė gydytojas arba slaugytojas.</w:t>
            </w:r>
          </w:p>
        </w:tc>
      </w:tr>
    </w:tbl>
    <w:p w14:paraId="4054371E" w14:textId="77777777" w:rsidR="00283AE7" w:rsidRPr="00A06FAF" w:rsidRDefault="00283AE7" w:rsidP="00283AE7">
      <w:pPr>
        <w:rPr>
          <w:lang w:val="lt-LT"/>
        </w:rPr>
      </w:pPr>
    </w:p>
    <w:p w14:paraId="79D349B2" w14:textId="77777777" w:rsidR="00283AE7" w:rsidRPr="00A06FAF" w:rsidRDefault="00283AE7" w:rsidP="00283AE7">
      <w:pPr>
        <w:rPr>
          <w:lang w:val="lt-LT"/>
        </w:rPr>
      </w:pPr>
    </w:p>
    <w:p w14:paraId="39BF1CAA" w14:textId="77777777" w:rsidR="00283AE7" w:rsidRPr="00A06FAF" w:rsidRDefault="00283AE7" w:rsidP="00283AE7">
      <w:pPr>
        <w:rPr>
          <w:lang w:val="lt-LT"/>
        </w:rPr>
      </w:pPr>
    </w:p>
    <w:p w14:paraId="73BB67EB" w14:textId="77777777" w:rsidR="00283AE7" w:rsidRPr="00A06FAF" w:rsidRDefault="00283AE7" w:rsidP="00283AE7">
      <w:pPr>
        <w:rPr>
          <w:lang w:val="lt-LT"/>
        </w:rPr>
      </w:pPr>
    </w:p>
    <w:p w14:paraId="2032D9D9" w14:textId="77777777" w:rsidR="00943BA6" w:rsidRPr="00A06FAF" w:rsidRDefault="00943BA6" w:rsidP="00283AE7">
      <w:pPr>
        <w:rPr>
          <w:lang w:val="lt-LT"/>
        </w:rPr>
      </w:pPr>
    </w:p>
    <w:sectPr w:rsidR="00943BA6" w:rsidRPr="00A06FAF" w:rsidSect="003B3C21">
      <w:headerReference w:type="even" r:id="rId12"/>
      <w:headerReference w:type="default" r:id="rId13"/>
      <w:footerReference w:type="even" r:id="rId14"/>
      <w:footerReference w:type="default" r:id="rId15"/>
      <w:headerReference w:type="first" r:id="rId16"/>
      <w:footerReference w:type="first" r:id="rId17"/>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7420" w14:textId="77777777" w:rsidR="004051DC" w:rsidRDefault="004051DC">
      <w:pPr>
        <w:spacing w:after="0" w:line="240" w:lineRule="auto"/>
      </w:pPr>
      <w:r>
        <w:separator/>
      </w:r>
    </w:p>
  </w:endnote>
  <w:endnote w:type="continuationSeparator" w:id="0">
    <w:p w14:paraId="09F554C6" w14:textId="77777777" w:rsidR="004051DC" w:rsidRDefault="00405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w:panose1 w:val="00000000000000000000"/>
    <w:charset w:val="00"/>
    <w:family w:val="roman"/>
    <w:notTrueType/>
    <w:pitch w:val="default"/>
    <w:sig w:usb0="00000003"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4D24" w14:textId="77777777" w:rsidR="00F43633" w:rsidRDefault="00617287" w:rsidP="00F335B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8EA32E6" w14:textId="77777777" w:rsidR="00F43633" w:rsidRDefault="00F43633" w:rsidP="00F335B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3CB6" w14:textId="77777777" w:rsidR="00F43633" w:rsidRDefault="00617287" w:rsidP="00F335B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0</w:t>
    </w:r>
    <w:r>
      <w:rPr>
        <w:rStyle w:val="Puslapionumeris"/>
      </w:rPr>
      <w:fldChar w:fldCharType="end"/>
    </w:r>
  </w:p>
  <w:p w14:paraId="0C27EDC2" w14:textId="77777777" w:rsidR="00F43633" w:rsidRDefault="00F43633" w:rsidP="00F335BE">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29572" w14:textId="77777777" w:rsidR="00F43633" w:rsidRDefault="00F4363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34A46" w14:textId="77777777" w:rsidR="004051DC" w:rsidRDefault="004051DC">
      <w:pPr>
        <w:spacing w:after="0" w:line="240" w:lineRule="auto"/>
      </w:pPr>
      <w:r>
        <w:separator/>
      </w:r>
    </w:p>
  </w:footnote>
  <w:footnote w:type="continuationSeparator" w:id="0">
    <w:p w14:paraId="1DF93AF8" w14:textId="77777777" w:rsidR="004051DC" w:rsidRDefault="00405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23856" w14:textId="77777777" w:rsidR="00F43633" w:rsidRDefault="00F4363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330C9" w14:textId="77777777" w:rsidR="00F43633" w:rsidRDefault="00F4363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9E9E" w14:textId="77777777" w:rsidR="00F43633" w:rsidRDefault="00F4363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2A1"/>
    <w:multiLevelType w:val="hybridMultilevel"/>
    <w:tmpl w:val="48123E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290C95"/>
    <w:multiLevelType w:val="hybridMultilevel"/>
    <w:tmpl w:val="CD0846AA"/>
    <w:lvl w:ilvl="0" w:tplc="04270001">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B4635FA"/>
    <w:multiLevelType w:val="hybridMultilevel"/>
    <w:tmpl w:val="E9642D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73B70EC"/>
    <w:multiLevelType w:val="hybridMultilevel"/>
    <w:tmpl w:val="E05A5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440EA"/>
    <w:multiLevelType w:val="hybridMultilevel"/>
    <w:tmpl w:val="497C6C98"/>
    <w:lvl w:ilvl="0" w:tplc="04270001">
      <w:start w:val="1"/>
      <w:numFmt w:val="bullet"/>
      <w:lvlText w:val=""/>
      <w:lvlJc w:val="left"/>
      <w:pPr>
        <w:tabs>
          <w:tab w:val="num" w:pos="720"/>
        </w:tabs>
        <w:ind w:left="720" w:hanging="363"/>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1959E3"/>
    <w:multiLevelType w:val="hybridMultilevel"/>
    <w:tmpl w:val="190E9A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BD405E8"/>
    <w:multiLevelType w:val="hybridMultilevel"/>
    <w:tmpl w:val="BDE6C002"/>
    <w:lvl w:ilvl="0" w:tplc="98E04C98">
      <w:start w:val="1"/>
      <w:numFmt w:val="bullet"/>
      <w:lvlText w:val=""/>
      <w:lvlJc w:val="left"/>
      <w:pPr>
        <w:ind w:left="360" w:hanging="360"/>
      </w:pPr>
      <w:rPr>
        <w:rFonts w:ascii="Symbol" w:hAnsi="Symbol" w:hint="default"/>
        <w:sz w:val="22"/>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7F42B04"/>
    <w:multiLevelType w:val="hybridMultilevel"/>
    <w:tmpl w:val="E44849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BD74A15"/>
    <w:multiLevelType w:val="hybridMultilevel"/>
    <w:tmpl w:val="C8D646B4"/>
    <w:lvl w:ilvl="0" w:tplc="DCCAC362">
      <w:start w:val="4"/>
      <w:numFmt w:val="bullet"/>
      <w:lvlText w:val="-"/>
      <w:lvlJc w:val="left"/>
      <w:pPr>
        <w:tabs>
          <w:tab w:val="num" w:pos="1080"/>
        </w:tabs>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4C215B8C"/>
    <w:multiLevelType w:val="hybridMultilevel"/>
    <w:tmpl w:val="93D6F1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9282940"/>
    <w:multiLevelType w:val="hybridMultilevel"/>
    <w:tmpl w:val="782A64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5D27797"/>
    <w:multiLevelType w:val="hybridMultilevel"/>
    <w:tmpl w:val="454E1138"/>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593025"/>
    <w:multiLevelType w:val="hybridMultilevel"/>
    <w:tmpl w:val="6D061C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50D378C"/>
    <w:multiLevelType w:val="multilevel"/>
    <w:tmpl w:val="6810B7D4"/>
    <w:lvl w:ilvl="0">
      <w:start w:val="1"/>
      <w:numFmt w:val="bullet"/>
      <w:lvlText w:val=""/>
      <w:lvlJc w:val="left"/>
      <w:pPr>
        <w:tabs>
          <w:tab w:val="num" w:pos="567"/>
        </w:tabs>
        <w:ind w:left="567" w:hanging="567"/>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1D3712"/>
    <w:multiLevelType w:val="hybridMultilevel"/>
    <w:tmpl w:val="DDEAE47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32268440">
    <w:abstractNumId w:val="8"/>
  </w:num>
  <w:num w:numId="2" w16cid:durableId="1733310789">
    <w:abstractNumId w:val="4"/>
  </w:num>
  <w:num w:numId="3" w16cid:durableId="13269320">
    <w:abstractNumId w:val="5"/>
  </w:num>
  <w:num w:numId="4" w16cid:durableId="1203204881">
    <w:abstractNumId w:val="1"/>
  </w:num>
  <w:num w:numId="5" w16cid:durableId="1840004829">
    <w:abstractNumId w:val="10"/>
  </w:num>
  <w:num w:numId="6" w16cid:durableId="1285502708">
    <w:abstractNumId w:val="9"/>
  </w:num>
  <w:num w:numId="7" w16cid:durableId="1398358082">
    <w:abstractNumId w:val="0"/>
  </w:num>
  <w:num w:numId="8" w16cid:durableId="1733431904">
    <w:abstractNumId w:val="2"/>
  </w:num>
  <w:num w:numId="9" w16cid:durableId="642734909">
    <w:abstractNumId w:val="14"/>
  </w:num>
  <w:num w:numId="10" w16cid:durableId="1014956749">
    <w:abstractNumId w:val="11"/>
  </w:num>
  <w:num w:numId="11" w16cid:durableId="1214267244">
    <w:abstractNumId w:val="12"/>
  </w:num>
  <w:num w:numId="12" w16cid:durableId="159277209">
    <w:abstractNumId w:val="13"/>
  </w:num>
  <w:num w:numId="13" w16cid:durableId="2094890342">
    <w:abstractNumId w:val="7"/>
  </w:num>
  <w:num w:numId="14" w16cid:durableId="581646092">
    <w:abstractNumId w:val="6"/>
  </w:num>
  <w:num w:numId="15" w16cid:durableId="524095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03D"/>
    <w:rsid w:val="00013A65"/>
    <w:rsid w:val="00072EC8"/>
    <w:rsid w:val="00084B9E"/>
    <w:rsid w:val="000B0664"/>
    <w:rsid w:val="00161388"/>
    <w:rsid w:val="001F4FFF"/>
    <w:rsid w:val="00283AE7"/>
    <w:rsid w:val="00287375"/>
    <w:rsid w:val="003346F8"/>
    <w:rsid w:val="003B3C21"/>
    <w:rsid w:val="004051DC"/>
    <w:rsid w:val="00464D0C"/>
    <w:rsid w:val="00477D1E"/>
    <w:rsid w:val="00617287"/>
    <w:rsid w:val="006B1717"/>
    <w:rsid w:val="006B2A67"/>
    <w:rsid w:val="006B3B1A"/>
    <w:rsid w:val="00725A0B"/>
    <w:rsid w:val="00746E33"/>
    <w:rsid w:val="007A21B7"/>
    <w:rsid w:val="008953DA"/>
    <w:rsid w:val="0090452E"/>
    <w:rsid w:val="00943BA6"/>
    <w:rsid w:val="0094506A"/>
    <w:rsid w:val="00961044"/>
    <w:rsid w:val="00996F4F"/>
    <w:rsid w:val="009E2608"/>
    <w:rsid w:val="00A06FAF"/>
    <w:rsid w:val="00A07FBA"/>
    <w:rsid w:val="00A33569"/>
    <w:rsid w:val="00B1280B"/>
    <w:rsid w:val="00B161C0"/>
    <w:rsid w:val="00B56ACB"/>
    <w:rsid w:val="00BA00EB"/>
    <w:rsid w:val="00C7303D"/>
    <w:rsid w:val="00CC650C"/>
    <w:rsid w:val="00D40A33"/>
    <w:rsid w:val="00DB2F70"/>
    <w:rsid w:val="00DE1BA0"/>
    <w:rsid w:val="00ED158C"/>
    <w:rsid w:val="00F43633"/>
    <w:rsid w:val="00FA03A9"/>
    <w:rsid w:val="00FA15DB"/>
    <w:rsid w:val="00FB4E2B"/>
    <w:rsid w:val="00FE3D4F"/>
    <w:rsid w:val="00FE5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59084"/>
  <w15:chartTrackingRefBased/>
  <w15:docId w15:val="{3378154F-00BE-4B13-9AA6-8638FD878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303D"/>
    <w:rPr>
      <w:kern w:val="0"/>
      <w:lang w:val="en-IE"/>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
    <w:rsid w:val="00C7303D"/>
  </w:style>
  <w:style w:type="paragraph" w:styleId="Porat">
    <w:name w:val="footer"/>
    <w:basedOn w:val="prastasis"/>
    <w:link w:val="PoratDiagrama"/>
    <w:rsid w:val="00C7303D"/>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C7303D"/>
    <w:rPr>
      <w:rFonts w:ascii="Times New Roman" w:eastAsia="Times New Roman" w:hAnsi="Times New Roman" w:cs="Times New Roman"/>
      <w:kern w:val="0"/>
      <w:szCs w:val="20"/>
      <w:lang w:val="lt-LT" w:eastAsia="lt-LT"/>
      <w14:ligatures w14:val="none"/>
    </w:rPr>
  </w:style>
  <w:style w:type="paragraph" w:styleId="Antrats">
    <w:name w:val="header"/>
    <w:basedOn w:val="prastasis"/>
    <w:link w:val="AntratsDiagrama"/>
    <w:rsid w:val="00C7303D"/>
    <w:pPr>
      <w:tabs>
        <w:tab w:val="center" w:pos="4153"/>
        <w:tab w:val="right" w:pos="8306"/>
      </w:tabs>
      <w:spacing w:after="0" w:line="240" w:lineRule="auto"/>
    </w:pPr>
    <w:rPr>
      <w:rFonts w:ascii="Times New Roman" w:eastAsia="Times New Roman" w:hAnsi="Times New Roman" w:cs="Times New Roman"/>
      <w:sz w:val="24"/>
      <w:szCs w:val="24"/>
      <w:lang w:val="lt-LT"/>
    </w:rPr>
  </w:style>
  <w:style w:type="character" w:customStyle="1" w:styleId="AntratsDiagrama">
    <w:name w:val="Antraštės Diagrama"/>
    <w:basedOn w:val="Numatytasispastraiposriftas"/>
    <w:link w:val="Antrats"/>
    <w:rsid w:val="00C7303D"/>
    <w:rPr>
      <w:rFonts w:ascii="Times New Roman" w:eastAsia="Times New Roman" w:hAnsi="Times New Roman" w:cs="Times New Roman"/>
      <w:kern w:val="0"/>
      <w:sz w:val="24"/>
      <w:szCs w:val="24"/>
      <w:lang w:val="lt-LT"/>
      <w14:ligatures w14:val="none"/>
    </w:rPr>
  </w:style>
  <w:style w:type="paragraph" w:styleId="Sraopastraipa">
    <w:name w:val="List Paragraph"/>
    <w:basedOn w:val="prastasis"/>
    <w:uiPriority w:val="34"/>
    <w:qFormat/>
    <w:rsid w:val="00C7303D"/>
    <w:pPr>
      <w:spacing w:after="0" w:line="240" w:lineRule="auto"/>
      <w:ind w:left="720"/>
      <w:contextualSpacing/>
    </w:pPr>
    <w:rPr>
      <w:rFonts w:ascii="Times New Roman" w:eastAsia="Times New Roman" w:hAnsi="Times New Roman" w:cs="Times New Roman"/>
      <w:sz w:val="24"/>
      <w:szCs w:val="24"/>
      <w:lang w:val="lt-LT" w:eastAsia="lt-LT"/>
    </w:rPr>
  </w:style>
  <w:style w:type="paragraph" w:styleId="Pagrindinistekstas">
    <w:name w:val="Body Text"/>
    <w:basedOn w:val="prastasis"/>
    <w:link w:val="PagrindinistekstasDiagrama"/>
    <w:uiPriority w:val="99"/>
    <w:semiHidden/>
    <w:unhideWhenUsed/>
    <w:rsid w:val="006B1717"/>
    <w:pPr>
      <w:spacing w:after="120"/>
    </w:pPr>
  </w:style>
  <w:style w:type="character" w:customStyle="1" w:styleId="PagrindinistekstasDiagrama">
    <w:name w:val="Pagrindinis tekstas Diagrama"/>
    <w:basedOn w:val="Numatytasispastraiposriftas"/>
    <w:link w:val="Pagrindinistekstas"/>
    <w:uiPriority w:val="99"/>
    <w:semiHidden/>
    <w:rsid w:val="006B1717"/>
    <w:rPr>
      <w:kern w:val="0"/>
      <w:lang w:val="en-IE"/>
      <w14:ligatures w14:val="none"/>
    </w:rPr>
  </w:style>
  <w:style w:type="character" w:styleId="Hipersaitas">
    <w:name w:val="Hyperlink"/>
    <w:basedOn w:val="Numatytasispastraiposriftas"/>
    <w:uiPriority w:val="99"/>
    <w:unhideWhenUsed/>
    <w:rsid w:val="00DE1BA0"/>
    <w:rPr>
      <w:color w:val="0563C1" w:themeColor="hyperlink"/>
      <w:u w:val="single"/>
    </w:rPr>
  </w:style>
  <w:style w:type="character" w:styleId="Neapdorotaspaminjimas">
    <w:name w:val="Unresolved Mention"/>
    <w:basedOn w:val="Numatytasispastraiposriftas"/>
    <w:uiPriority w:val="99"/>
    <w:semiHidden/>
    <w:unhideWhenUsed/>
    <w:rsid w:val="00DE1BA0"/>
    <w:rPr>
      <w:color w:val="605E5C"/>
      <w:shd w:val="clear" w:color="auto" w:fill="E1DFDD"/>
    </w:rPr>
  </w:style>
  <w:style w:type="paragraph" w:styleId="Pataisymai">
    <w:name w:val="Revision"/>
    <w:hidden/>
    <w:uiPriority w:val="99"/>
    <w:semiHidden/>
    <w:rsid w:val="00A06FAF"/>
    <w:pPr>
      <w:spacing w:after="0" w:line="240" w:lineRule="auto"/>
    </w:pPr>
    <w:rPr>
      <w:kern w:val="0"/>
      <w:lang w:val="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12078</Words>
  <Characters>6886</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 Petruškaitė</dc:creator>
  <cp:keywords/>
  <dc:description/>
  <cp:lastModifiedBy>Božena Kuntelija</cp:lastModifiedBy>
  <cp:revision>3</cp:revision>
  <dcterms:created xsi:type="dcterms:W3CDTF">2026-07-14T10:15:00Z</dcterms:created>
  <dcterms:modified xsi:type="dcterms:W3CDTF">2026-07-17T08:16:00Z</dcterms:modified>
</cp:coreProperties>
</file>