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60DE" w14:textId="77777777" w:rsidR="005C5F8C" w:rsidRDefault="00995A8E" w:rsidP="00CC262F">
      <w:pPr>
        <w:spacing w:after="12" w:line="240" w:lineRule="auto"/>
        <w:ind w:left="1307" w:right="1285"/>
        <w:jc w:val="center"/>
      </w:pPr>
      <w:r>
        <w:rPr>
          <w:b/>
        </w:rPr>
        <w:t>Pakuotės lapelis: informacija pacientui</w:t>
      </w:r>
      <w:r>
        <w:t xml:space="preserve"> </w:t>
      </w:r>
    </w:p>
    <w:p w14:paraId="27DFDD72" w14:textId="77777777" w:rsidR="005C5F8C" w:rsidRDefault="00995A8E" w:rsidP="00CC262F">
      <w:pPr>
        <w:spacing w:after="1" w:line="240" w:lineRule="auto"/>
        <w:ind w:left="69" w:firstLine="0"/>
        <w:jc w:val="center"/>
      </w:pPr>
      <w:r>
        <w:t xml:space="preserve"> </w:t>
      </w:r>
    </w:p>
    <w:p w14:paraId="523F2C1D" w14:textId="7A58705D" w:rsidR="005C5F8C" w:rsidRDefault="00E2723D" w:rsidP="00CC262F">
      <w:pPr>
        <w:spacing w:after="12" w:line="240" w:lineRule="auto"/>
        <w:ind w:left="1307" w:right="1284"/>
        <w:jc w:val="center"/>
      </w:pPr>
      <w:proofErr w:type="spellStart"/>
      <w:r>
        <w:rPr>
          <w:b/>
        </w:rPr>
        <w:t>Albaliva</w:t>
      </w:r>
      <w:proofErr w:type="spellEnd"/>
      <w:r w:rsidR="00995A8E">
        <w:rPr>
          <w:b/>
        </w:rPr>
        <w:t xml:space="preserve"> 24</w:t>
      </w:r>
      <w:r w:rsidR="00CC07A3">
        <w:rPr>
          <w:b/>
        </w:rPr>
        <w:t> mg</w:t>
      </w:r>
      <w:r w:rsidR="00995A8E">
        <w:rPr>
          <w:b/>
        </w:rPr>
        <w:t>/26</w:t>
      </w:r>
      <w:r w:rsidR="00CC07A3">
        <w:rPr>
          <w:b/>
        </w:rPr>
        <w:t> mg</w:t>
      </w:r>
      <w:r w:rsidR="00995A8E">
        <w:rPr>
          <w:b/>
        </w:rPr>
        <w:t xml:space="preserve"> plėvele dengtos tabletės </w:t>
      </w:r>
    </w:p>
    <w:p w14:paraId="5C8C3C3C" w14:textId="2DDB99B2" w:rsidR="005C5F8C" w:rsidRDefault="00E2723D" w:rsidP="00CC262F">
      <w:pPr>
        <w:spacing w:after="12" w:line="240" w:lineRule="auto"/>
        <w:ind w:left="1307" w:right="1284"/>
        <w:jc w:val="center"/>
      </w:pPr>
      <w:proofErr w:type="spellStart"/>
      <w:r>
        <w:rPr>
          <w:b/>
        </w:rPr>
        <w:t>Albaliva</w:t>
      </w:r>
      <w:proofErr w:type="spellEnd"/>
      <w:r w:rsidR="00995A8E">
        <w:rPr>
          <w:b/>
        </w:rPr>
        <w:t xml:space="preserve"> 49</w:t>
      </w:r>
      <w:r w:rsidR="00CC07A3">
        <w:rPr>
          <w:b/>
        </w:rPr>
        <w:t> mg</w:t>
      </w:r>
      <w:r w:rsidR="00995A8E">
        <w:rPr>
          <w:b/>
        </w:rPr>
        <w:t>/51</w:t>
      </w:r>
      <w:r w:rsidR="00CC07A3">
        <w:rPr>
          <w:b/>
        </w:rPr>
        <w:t> mg</w:t>
      </w:r>
      <w:r w:rsidR="00995A8E">
        <w:rPr>
          <w:b/>
        </w:rPr>
        <w:t xml:space="preserve"> plėvele dengtos tabletės </w:t>
      </w:r>
    </w:p>
    <w:p w14:paraId="66987AF3" w14:textId="77777777" w:rsidR="002D36DC" w:rsidRDefault="00E2723D" w:rsidP="00CC262F">
      <w:pPr>
        <w:spacing w:after="12" w:line="240" w:lineRule="auto"/>
        <w:ind w:left="1307" w:right="1228"/>
        <w:jc w:val="center"/>
        <w:rPr>
          <w:b/>
        </w:rPr>
      </w:pPr>
      <w:proofErr w:type="spellStart"/>
      <w:r>
        <w:rPr>
          <w:b/>
        </w:rPr>
        <w:t>Albaliva</w:t>
      </w:r>
      <w:proofErr w:type="spellEnd"/>
      <w:r w:rsidR="00995A8E">
        <w:rPr>
          <w:b/>
        </w:rPr>
        <w:t xml:space="preserve"> 97</w:t>
      </w:r>
      <w:r w:rsidR="00CC07A3">
        <w:rPr>
          <w:b/>
        </w:rPr>
        <w:t> mg</w:t>
      </w:r>
      <w:r w:rsidR="00995A8E">
        <w:rPr>
          <w:b/>
        </w:rPr>
        <w:t>/103</w:t>
      </w:r>
      <w:r w:rsidR="00CC07A3">
        <w:rPr>
          <w:b/>
        </w:rPr>
        <w:t> mg</w:t>
      </w:r>
      <w:r w:rsidR="00995A8E">
        <w:rPr>
          <w:b/>
        </w:rPr>
        <w:t xml:space="preserve"> plėvele dengtos tabletės</w:t>
      </w:r>
    </w:p>
    <w:p w14:paraId="0AEFB2A0" w14:textId="7EC5C0A1" w:rsidR="005C5F8C" w:rsidRDefault="00995A8E" w:rsidP="00CC262F">
      <w:pPr>
        <w:spacing w:after="12" w:line="240" w:lineRule="auto"/>
        <w:ind w:left="1307" w:right="1228"/>
        <w:jc w:val="center"/>
      </w:pPr>
      <w:r>
        <w:rPr>
          <w:b/>
        </w:rPr>
        <w:t xml:space="preserve"> </w:t>
      </w:r>
      <w:proofErr w:type="spellStart"/>
      <w:r>
        <w:t>sakubitrilas</w:t>
      </w:r>
      <w:proofErr w:type="spellEnd"/>
      <w:r w:rsidR="002D36DC">
        <w:t xml:space="preserve">, </w:t>
      </w:r>
      <w:proofErr w:type="spellStart"/>
      <w:r>
        <w:t>valsartanas</w:t>
      </w:r>
      <w:proofErr w:type="spellEnd"/>
    </w:p>
    <w:p w14:paraId="28A45C06" w14:textId="77777777" w:rsidR="005C5F8C" w:rsidRDefault="00995A8E" w:rsidP="00CC262F">
      <w:pPr>
        <w:spacing w:after="0" w:line="240" w:lineRule="auto"/>
        <w:ind w:left="0" w:firstLine="0"/>
      </w:pPr>
      <w:r>
        <w:t xml:space="preserve"> </w:t>
      </w:r>
    </w:p>
    <w:p w14:paraId="446B18FD" w14:textId="77777777" w:rsidR="005C5F8C" w:rsidRDefault="00995A8E" w:rsidP="00CC262F">
      <w:pPr>
        <w:spacing w:after="35" w:line="240" w:lineRule="auto"/>
        <w:ind w:left="-5"/>
      </w:pPr>
      <w:r>
        <w:rPr>
          <w:b/>
        </w:rPr>
        <w:t xml:space="preserve">Atidžiai perskaitykite visą šį lapelį, prieš pradėdami vartoti vaistą, nes jame pateikiama Jums svarbi informacija. </w:t>
      </w:r>
    </w:p>
    <w:p w14:paraId="5BAA6E56" w14:textId="77777777" w:rsidR="005C5F8C" w:rsidRDefault="00995A8E" w:rsidP="00CC262F">
      <w:pPr>
        <w:numPr>
          <w:ilvl w:val="0"/>
          <w:numId w:val="8"/>
        </w:numPr>
        <w:spacing w:line="240" w:lineRule="auto"/>
        <w:ind w:right="18" w:hanging="568"/>
      </w:pPr>
      <w:r>
        <w:t xml:space="preserve">Neišmeskite šio lapelio, nes vėl gali prireikti jį perskaityti. </w:t>
      </w:r>
    </w:p>
    <w:p w14:paraId="3457BD92" w14:textId="77777777" w:rsidR="005C5F8C" w:rsidRDefault="00995A8E" w:rsidP="00CC262F">
      <w:pPr>
        <w:numPr>
          <w:ilvl w:val="0"/>
          <w:numId w:val="8"/>
        </w:numPr>
        <w:spacing w:line="240" w:lineRule="auto"/>
        <w:ind w:right="18" w:hanging="568"/>
      </w:pPr>
      <w:r>
        <w:t xml:space="preserve">Jeigu kiltų daugiau klausimų, kreipkitės į gydytoją, vaistininką arba slaugytoją. </w:t>
      </w:r>
    </w:p>
    <w:p w14:paraId="25106C32" w14:textId="77777777" w:rsidR="005C5F8C" w:rsidRDefault="00995A8E" w:rsidP="00CC262F">
      <w:pPr>
        <w:numPr>
          <w:ilvl w:val="0"/>
          <w:numId w:val="8"/>
        </w:numPr>
        <w:spacing w:line="240" w:lineRule="auto"/>
        <w:ind w:right="18" w:hanging="568"/>
      </w:pPr>
      <w:r>
        <w:t xml:space="preserve">Šis vaistas skirtas tik Jums, todėl kitiems žmonėms jo duoti negalima. Vaistas gali jiems pakenkti (net tiems, kurių ligos požymiai yra tokie patys kaip Jūsų). </w:t>
      </w:r>
    </w:p>
    <w:p w14:paraId="0213920F" w14:textId="77777777" w:rsidR="005C5F8C" w:rsidRDefault="00995A8E" w:rsidP="00CC262F">
      <w:pPr>
        <w:numPr>
          <w:ilvl w:val="0"/>
          <w:numId w:val="8"/>
        </w:numPr>
        <w:spacing w:line="240" w:lineRule="auto"/>
        <w:ind w:right="18" w:hanging="568"/>
      </w:pPr>
      <w:r>
        <w:t xml:space="preserve">Jeigu pasireiškė šalutinis poveikis (net jeigu jis šiame lapelyje nenurodytas), kreipkitės į gydytoją arba vaistininką. Žr. 4 skyrių. </w:t>
      </w:r>
    </w:p>
    <w:p w14:paraId="43D6FF66" w14:textId="77777777" w:rsidR="005C5F8C" w:rsidRDefault="00995A8E" w:rsidP="00CC262F">
      <w:pPr>
        <w:spacing w:after="24" w:line="240" w:lineRule="auto"/>
        <w:ind w:left="0" w:firstLine="0"/>
      </w:pPr>
      <w:r>
        <w:t xml:space="preserve"> </w:t>
      </w:r>
    </w:p>
    <w:p w14:paraId="2A10BD81" w14:textId="77777777" w:rsidR="005C5F8C" w:rsidRDefault="00995A8E" w:rsidP="00CC262F">
      <w:pPr>
        <w:spacing w:line="240" w:lineRule="auto"/>
        <w:ind w:left="-5"/>
      </w:pPr>
      <w:r>
        <w:rPr>
          <w:b/>
        </w:rPr>
        <w:t>Apie ką rašoma šiame lapelyje?</w:t>
      </w:r>
      <w:r>
        <w:t xml:space="preserve"> </w:t>
      </w:r>
    </w:p>
    <w:p w14:paraId="5F42D959" w14:textId="77777777" w:rsidR="005C5F8C" w:rsidRDefault="00995A8E" w:rsidP="00CC262F">
      <w:pPr>
        <w:spacing w:after="0" w:line="240" w:lineRule="auto"/>
        <w:ind w:left="0" w:firstLine="0"/>
      </w:pPr>
      <w:r>
        <w:t xml:space="preserve"> </w:t>
      </w:r>
    </w:p>
    <w:p w14:paraId="22992338" w14:textId="1C0E1493" w:rsidR="005C5F8C" w:rsidRDefault="00995A8E" w:rsidP="00CC262F">
      <w:pPr>
        <w:numPr>
          <w:ilvl w:val="0"/>
          <w:numId w:val="9"/>
        </w:numPr>
        <w:spacing w:line="240" w:lineRule="auto"/>
        <w:ind w:right="18" w:hanging="568"/>
      </w:pPr>
      <w:r>
        <w:t xml:space="preserve">Kas yra </w:t>
      </w:r>
      <w:proofErr w:type="spellStart"/>
      <w:r w:rsidR="00E2723D">
        <w:t>Albaliva</w:t>
      </w:r>
      <w:proofErr w:type="spellEnd"/>
      <w:r>
        <w:t xml:space="preserve"> ir kam jis vartojamas </w:t>
      </w:r>
    </w:p>
    <w:p w14:paraId="67E8E6CB" w14:textId="63381C66" w:rsidR="005C5F8C" w:rsidRDefault="00995A8E" w:rsidP="00CC262F">
      <w:pPr>
        <w:numPr>
          <w:ilvl w:val="0"/>
          <w:numId w:val="9"/>
        </w:numPr>
        <w:spacing w:line="240" w:lineRule="auto"/>
        <w:ind w:right="18" w:hanging="568"/>
      </w:pPr>
      <w:r>
        <w:t xml:space="preserve">Kas žinotina prieš vartojant </w:t>
      </w:r>
      <w:proofErr w:type="spellStart"/>
      <w:r w:rsidR="00E2723D">
        <w:t>Albaliva</w:t>
      </w:r>
      <w:proofErr w:type="spellEnd"/>
      <w:r>
        <w:t xml:space="preserve"> </w:t>
      </w:r>
    </w:p>
    <w:p w14:paraId="6CEAF693" w14:textId="7AA65C74" w:rsidR="005C5F8C" w:rsidRDefault="00995A8E" w:rsidP="00CC262F">
      <w:pPr>
        <w:numPr>
          <w:ilvl w:val="0"/>
          <w:numId w:val="9"/>
        </w:numPr>
        <w:spacing w:line="240" w:lineRule="auto"/>
        <w:ind w:right="18" w:hanging="568"/>
      </w:pPr>
      <w:r>
        <w:t xml:space="preserve">Kaip vartoti </w:t>
      </w:r>
      <w:proofErr w:type="spellStart"/>
      <w:r w:rsidR="00E2723D">
        <w:t>Albaliva</w:t>
      </w:r>
      <w:proofErr w:type="spellEnd"/>
      <w:r>
        <w:t xml:space="preserve"> </w:t>
      </w:r>
    </w:p>
    <w:p w14:paraId="0D0256C6" w14:textId="77777777" w:rsidR="005C5F8C" w:rsidRDefault="00995A8E" w:rsidP="00CC262F">
      <w:pPr>
        <w:numPr>
          <w:ilvl w:val="0"/>
          <w:numId w:val="9"/>
        </w:numPr>
        <w:spacing w:line="240" w:lineRule="auto"/>
        <w:ind w:right="18" w:hanging="568"/>
      </w:pPr>
      <w:r>
        <w:t xml:space="preserve">Galimas šalutinis poveikis </w:t>
      </w:r>
    </w:p>
    <w:p w14:paraId="2DC796AA" w14:textId="5B35C174" w:rsidR="005C5F8C" w:rsidRDefault="00995A8E" w:rsidP="00CC262F">
      <w:pPr>
        <w:numPr>
          <w:ilvl w:val="0"/>
          <w:numId w:val="9"/>
        </w:numPr>
        <w:spacing w:line="240" w:lineRule="auto"/>
        <w:ind w:right="18" w:hanging="568"/>
      </w:pPr>
      <w:r>
        <w:t xml:space="preserve">Kaip laikyti </w:t>
      </w:r>
      <w:proofErr w:type="spellStart"/>
      <w:r w:rsidR="00E2723D">
        <w:t>Albaliva</w:t>
      </w:r>
      <w:proofErr w:type="spellEnd"/>
      <w:r>
        <w:t xml:space="preserve"> </w:t>
      </w:r>
    </w:p>
    <w:p w14:paraId="5CEBBC17" w14:textId="77777777" w:rsidR="005C5F8C" w:rsidRDefault="00995A8E" w:rsidP="00CC262F">
      <w:pPr>
        <w:numPr>
          <w:ilvl w:val="0"/>
          <w:numId w:val="9"/>
        </w:numPr>
        <w:spacing w:line="240" w:lineRule="auto"/>
        <w:ind w:right="18" w:hanging="568"/>
      </w:pPr>
      <w:r>
        <w:t xml:space="preserve">Pakuotės turinys ir kita informacija </w:t>
      </w:r>
    </w:p>
    <w:p w14:paraId="5A9BB15E" w14:textId="77777777" w:rsidR="005C5F8C" w:rsidRDefault="00995A8E" w:rsidP="00CC262F">
      <w:pPr>
        <w:spacing w:after="0" w:line="240" w:lineRule="auto"/>
        <w:ind w:left="0" w:firstLine="0"/>
      </w:pPr>
      <w:r>
        <w:t xml:space="preserve"> </w:t>
      </w:r>
    </w:p>
    <w:p w14:paraId="21F05C62" w14:textId="77777777" w:rsidR="005C5F8C" w:rsidRDefault="00995A8E" w:rsidP="00CC262F">
      <w:pPr>
        <w:spacing w:after="0" w:line="240" w:lineRule="auto"/>
        <w:ind w:left="0" w:firstLine="0"/>
      </w:pPr>
      <w:r>
        <w:t xml:space="preserve"> </w:t>
      </w:r>
    </w:p>
    <w:p w14:paraId="1D14F166" w14:textId="384B6DF6" w:rsidR="005C5F8C" w:rsidRDefault="00995A8E" w:rsidP="00CC262F">
      <w:pPr>
        <w:pStyle w:val="Antrat2"/>
        <w:tabs>
          <w:tab w:val="center" w:pos="2406"/>
        </w:tabs>
        <w:spacing w:after="5" w:line="240" w:lineRule="auto"/>
        <w:ind w:left="-15" w:firstLine="0"/>
      </w:pPr>
      <w:r>
        <w:rPr>
          <w:b/>
          <w:u w:val="none"/>
        </w:rPr>
        <w:t xml:space="preserve">1. </w:t>
      </w:r>
      <w:r>
        <w:rPr>
          <w:b/>
          <w:u w:val="none"/>
        </w:rPr>
        <w:tab/>
        <w:t xml:space="preserve">Kas yra </w:t>
      </w:r>
      <w:proofErr w:type="spellStart"/>
      <w:r w:rsidR="00E2723D">
        <w:rPr>
          <w:b/>
          <w:u w:val="none"/>
        </w:rPr>
        <w:t>Albaliva</w:t>
      </w:r>
      <w:proofErr w:type="spellEnd"/>
      <w:r>
        <w:rPr>
          <w:b/>
          <w:u w:val="none"/>
        </w:rPr>
        <w:t xml:space="preserve"> ir kam jis vartojamas </w:t>
      </w:r>
    </w:p>
    <w:p w14:paraId="477D88B5" w14:textId="77777777" w:rsidR="005C5F8C" w:rsidRDefault="00995A8E" w:rsidP="00CC262F">
      <w:pPr>
        <w:spacing w:after="0" w:line="240" w:lineRule="auto"/>
        <w:ind w:left="0" w:firstLine="0"/>
      </w:pPr>
      <w:r>
        <w:t xml:space="preserve"> </w:t>
      </w:r>
    </w:p>
    <w:p w14:paraId="35F25980" w14:textId="037BCEA3" w:rsidR="005C5F8C" w:rsidRDefault="00E2723D" w:rsidP="00CC262F">
      <w:pPr>
        <w:spacing w:line="240" w:lineRule="auto"/>
        <w:ind w:left="-5" w:right="18"/>
      </w:pPr>
      <w:proofErr w:type="spellStart"/>
      <w:r>
        <w:t>Albaliva</w:t>
      </w:r>
      <w:proofErr w:type="spellEnd"/>
      <w:r w:rsidR="00995A8E">
        <w:t xml:space="preserve"> yra vaistas širdžiai, kurio sudėtyje yra </w:t>
      </w:r>
      <w:proofErr w:type="spellStart"/>
      <w:r w:rsidR="00995A8E">
        <w:t>angiotenzino</w:t>
      </w:r>
      <w:proofErr w:type="spellEnd"/>
      <w:r w:rsidR="00995A8E">
        <w:t xml:space="preserve"> receptoriaus </w:t>
      </w:r>
      <w:proofErr w:type="spellStart"/>
      <w:r w:rsidR="00995A8E">
        <w:t>neprilizino</w:t>
      </w:r>
      <w:proofErr w:type="spellEnd"/>
      <w:r w:rsidR="00995A8E">
        <w:t xml:space="preserve"> inhibitorius. Jis išskiria dvi veikliąsias medžiagas</w:t>
      </w:r>
      <w:r w:rsidR="00E928C7">
        <w:t xml:space="preserve"> - </w:t>
      </w:r>
      <w:proofErr w:type="spellStart"/>
      <w:r w:rsidR="00995A8E">
        <w:t>sakubitrilą</w:t>
      </w:r>
      <w:proofErr w:type="spellEnd"/>
      <w:r w:rsidR="00995A8E">
        <w:t xml:space="preserve"> ir </w:t>
      </w:r>
      <w:proofErr w:type="spellStart"/>
      <w:r w:rsidR="00995A8E">
        <w:t>valsartaną</w:t>
      </w:r>
      <w:proofErr w:type="spellEnd"/>
      <w:r w:rsidR="00995A8E">
        <w:t xml:space="preserve">. </w:t>
      </w:r>
    </w:p>
    <w:p w14:paraId="2D6063DC" w14:textId="77777777" w:rsidR="005C5F8C" w:rsidRDefault="00995A8E" w:rsidP="00CC262F">
      <w:pPr>
        <w:spacing w:line="240" w:lineRule="auto"/>
        <w:ind w:left="0" w:firstLine="0"/>
      </w:pPr>
      <w:r>
        <w:t xml:space="preserve"> </w:t>
      </w:r>
    </w:p>
    <w:p w14:paraId="65E3B906" w14:textId="74567FD1" w:rsidR="005C5F8C" w:rsidRDefault="00E2723D" w:rsidP="00CC262F">
      <w:pPr>
        <w:spacing w:line="240" w:lineRule="auto"/>
        <w:ind w:left="-5" w:right="18"/>
      </w:pPr>
      <w:proofErr w:type="spellStart"/>
      <w:r>
        <w:t>Albaliva</w:t>
      </w:r>
      <w:proofErr w:type="spellEnd"/>
      <w:r w:rsidR="00995A8E">
        <w:t xml:space="preserve"> vartojamas </w:t>
      </w:r>
      <w:r w:rsidR="00E928C7">
        <w:t xml:space="preserve">suaugusiųjų </w:t>
      </w:r>
      <w:r w:rsidR="00995A8E">
        <w:t>ilgai trunkanči</w:t>
      </w:r>
      <w:r w:rsidR="00E928C7">
        <w:t>am</w:t>
      </w:r>
      <w:r w:rsidR="00995A8E">
        <w:t xml:space="preserve"> širdies nepakankamumu</w:t>
      </w:r>
      <w:r w:rsidR="00EC6C22">
        <w:t>i</w:t>
      </w:r>
      <w:r w:rsidR="00995A8E">
        <w:t xml:space="preserve"> gydyti. </w:t>
      </w:r>
    </w:p>
    <w:p w14:paraId="6C3E0DAB" w14:textId="433A1FF1" w:rsidR="005C5F8C" w:rsidRDefault="005C5F8C" w:rsidP="00CC262F">
      <w:pPr>
        <w:spacing w:after="0" w:line="240" w:lineRule="auto"/>
        <w:ind w:left="0" w:firstLine="0"/>
      </w:pPr>
    </w:p>
    <w:p w14:paraId="239F47F1" w14:textId="77777777" w:rsidR="005C5F8C" w:rsidRDefault="00995A8E" w:rsidP="00CC262F">
      <w:pPr>
        <w:spacing w:line="240" w:lineRule="auto"/>
        <w:ind w:left="-5" w:right="18"/>
      </w:pPr>
      <w:r>
        <w:t xml:space="preserve">Ilgai trunkantis širdies nepakankamumas pasireiškia, kai širdis nusilpsta ir negali išstumti pakankamai kraujo į plaučius ir kitas kūno sritis. Dažniausi širdies nepakankamumo simptomai yra dusulys, silpnumas, nuovargis ir kulkšnių patinimas. </w:t>
      </w:r>
    </w:p>
    <w:p w14:paraId="3097B4E7" w14:textId="77777777" w:rsidR="005C5F8C" w:rsidRDefault="00995A8E" w:rsidP="00CC262F">
      <w:pPr>
        <w:spacing w:after="0" w:line="240" w:lineRule="auto"/>
        <w:ind w:left="0" w:firstLine="0"/>
      </w:pPr>
      <w:r>
        <w:t xml:space="preserve"> </w:t>
      </w:r>
    </w:p>
    <w:p w14:paraId="4703DF47" w14:textId="77777777" w:rsidR="005C5F8C" w:rsidRDefault="00995A8E" w:rsidP="00CC262F">
      <w:pPr>
        <w:spacing w:after="12" w:line="240" w:lineRule="auto"/>
        <w:ind w:left="0" w:firstLine="0"/>
      </w:pPr>
      <w:r>
        <w:t xml:space="preserve"> </w:t>
      </w:r>
    </w:p>
    <w:p w14:paraId="7A998D11" w14:textId="0382C948" w:rsidR="005C5F8C" w:rsidRDefault="00995A8E" w:rsidP="00CC262F">
      <w:pPr>
        <w:tabs>
          <w:tab w:val="center" w:pos="2315"/>
        </w:tabs>
        <w:spacing w:line="240" w:lineRule="auto"/>
        <w:ind w:left="-15" w:firstLine="0"/>
      </w:pPr>
      <w:r>
        <w:rPr>
          <w:b/>
        </w:rPr>
        <w:t xml:space="preserve">2. </w:t>
      </w:r>
      <w:r>
        <w:rPr>
          <w:b/>
        </w:rPr>
        <w:tab/>
        <w:t xml:space="preserve">Kas žinotina prieš vartojant </w:t>
      </w:r>
      <w:proofErr w:type="spellStart"/>
      <w:r w:rsidR="00E2723D">
        <w:rPr>
          <w:b/>
        </w:rPr>
        <w:t>Albaliva</w:t>
      </w:r>
      <w:proofErr w:type="spellEnd"/>
      <w:r>
        <w:rPr>
          <w:b/>
        </w:rPr>
        <w:t xml:space="preserve"> </w:t>
      </w:r>
    </w:p>
    <w:p w14:paraId="6FC5C30D" w14:textId="77777777" w:rsidR="005C5F8C" w:rsidRDefault="00995A8E" w:rsidP="00CC262F">
      <w:pPr>
        <w:spacing w:after="1" w:line="240" w:lineRule="auto"/>
        <w:ind w:left="0" w:firstLine="0"/>
      </w:pPr>
      <w:r>
        <w:t xml:space="preserve"> </w:t>
      </w:r>
    </w:p>
    <w:p w14:paraId="10D8CFEC" w14:textId="23B46A1F" w:rsidR="005C5F8C" w:rsidRDefault="00E2723D" w:rsidP="00CC262F">
      <w:pPr>
        <w:pStyle w:val="Antrat1"/>
        <w:spacing w:after="30" w:line="240" w:lineRule="auto"/>
        <w:ind w:left="-5" w:right="0"/>
      </w:pPr>
      <w:proofErr w:type="spellStart"/>
      <w:r>
        <w:t>Albaliva</w:t>
      </w:r>
      <w:proofErr w:type="spellEnd"/>
      <w:r w:rsidR="00995A8E">
        <w:rPr>
          <w:b w:val="0"/>
        </w:rPr>
        <w:t xml:space="preserve"> </w:t>
      </w:r>
      <w:r w:rsidR="00995A8E">
        <w:t>vartoti draudžiama</w:t>
      </w:r>
      <w:r w:rsidR="00AF388C">
        <w:rPr>
          <w:b w:val="0"/>
        </w:rPr>
        <w:t>:</w:t>
      </w:r>
    </w:p>
    <w:p w14:paraId="68AD507F" w14:textId="77777777" w:rsidR="005C5F8C" w:rsidRDefault="00995A8E" w:rsidP="00CC262F">
      <w:pPr>
        <w:numPr>
          <w:ilvl w:val="0"/>
          <w:numId w:val="10"/>
        </w:numPr>
        <w:spacing w:line="240" w:lineRule="auto"/>
        <w:ind w:right="18" w:hanging="568"/>
      </w:pPr>
      <w:r>
        <w:t xml:space="preserve">jeigu yra alergija </w:t>
      </w:r>
      <w:proofErr w:type="spellStart"/>
      <w:r>
        <w:t>sakubitrilui</w:t>
      </w:r>
      <w:proofErr w:type="spellEnd"/>
      <w:r>
        <w:t xml:space="preserve">, </w:t>
      </w:r>
      <w:proofErr w:type="spellStart"/>
      <w:r>
        <w:t>valsartanui</w:t>
      </w:r>
      <w:proofErr w:type="spellEnd"/>
      <w:r>
        <w:t xml:space="preserve"> arba bet kuriai pagalbinei šio vaisto medžiagai (jos išvardytos 6 skyriuje); </w:t>
      </w:r>
    </w:p>
    <w:p w14:paraId="5BF60814" w14:textId="5B57F0C4" w:rsidR="005C5F8C" w:rsidRDefault="00995A8E" w:rsidP="00CC262F">
      <w:pPr>
        <w:numPr>
          <w:ilvl w:val="0"/>
          <w:numId w:val="10"/>
        </w:numPr>
        <w:spacing w:after="31" w:line="240" w:lineRule="auto"/>
        <w:ind w:right="18" w:hanging="568"/>
      </w:pPr>
      <w:r>
        <w:t xml:space="preserve">jeigu vartojate kitokio tipo vaistų, vadinamų </w:t>
      </w:r>
      <w:proofErr w:type="spellStart"/>
      <w:r>
        <w:t>angiotenziną</w:t>
      </w:r>
      <w:proofErr w:type="spellEnd"/>
      <w:r>
        <w:t xml:space="preserve"> konvertuojančio fermento (AKF) inhibitoriais (pavyzdžiui, </w:t>
      </w:r>
      <w:proofErr w:type="spellStart"/>
      <w:r>
        <w:t>enalaprilio</w:t>
      </w:r>
      <w:proofErr w:type="spellEnd"/>
      <w:r>
        <w:t xml:space="preserve">, </w:t>
      </w:r>
      <w:proofErr w:type="spellStart"/>
      <w:r>
        <w:t>lizinoprilio</w:t>
      </w:r>
      <w:proofErr w:type="spellEnd"/>
      <w:r>
        <w:t xml:space="preserve"> ar </w:t>
      </w:r>
      <w:proofErr w:type="spellStart"/>
      <w:r>
        <w:t>ramiprilio</w:t>
      </w:r>
      <w:proofErr w:type="spellEnd"/>
      <w:r>
        <w:t>), kurie vartojami padidėjusiam kraujospūdžiui ar širdies nepakankamumui gydyti. Jeigu vartojote AKF inhibitoriaus, palaukite bent 36 valandas po paskutin</w:t>
      </w:r>
      <w:r w:rsidR="005E0ADC">
        <w:t>ės</w:t>
      </w:r>
      <w:r>
        <w:t xml:space="preserve"> šio vaisto dozės suvartojimo prieš pradėdami vartoti </w:t>
      </w:r>
      <w:proofErr w:type="spellStart"/>
      <w:r w:rsidR="00E2723D">
        <w:t>Albaliva</w:t>
      </w:r>
      <w:proofErr w:type="spellEnd"/>
      <w:r>
        <w:t xml:space="preserve"> (žr. skyrelį „Kiti vaistai ir </w:t>
      </w:r>
      <w:proofErr w:type="spellStart"/>
      <w:r w:rsidR="00E2723D">
        <w:t>Albaliva</w:t>
      </w:r>
      <w:proofErr w:type="spellEnd"/>
      <w:r>
        <w:t xml:space="preserve">“); </w:t>
      </w:r>
    </w:p>
    <w:p w14:paraId="08A0CF58" w14:textId="77777777" w:rsidR="005C5F8C" w:rsidRDefault="00995A8E" w:rsidP="00CC262F">
      <w:pPr>
        <w:numPr>
          <w:ilvl w:val="0"/>
          <w:numId w:val="10"/>
        </w:numPr>
        <w:spacing w:after="33" w:line="240" w:lineRule="auto"/>
        <w:ind w:right="18" w:hanging="568"/>
      </w:pPr>
      <w:r>
        <w:t xml:space="preserve">jeigu Jums kada nors anksčiau vartojant AKF inhibitorių ar </w:t>
      </w:r>
      <w:proofErr w:type="spellStart"/>
      <w:r>
        <w:t>angiotenzino</w:t>
      </w:r>
      <w:proofErr w:type="spellEnd"/>
      <w:r>
        <w:t xml:space="preserve"> receptorių blokatorių (ARB) (pavyzdžiui, </w:t>
      </w:r>
      <w:proofErr w:type="spellStart"/>
      <w:r>
        <w:t>valsartano</w:t>
      </w:r>
      <w:proofErr w:type="spellEnd"/>
      <w:r>
        <w:t xml:space="preserve">, </w:t>
      </w:r>
      <w:proofErr w:type="spellStart"/>
      <w:r>
        <w:t>telmisartano</w:t>
      </w:r>
      <w:proofErr w:type="spellEnd"/>
      <w:r>
        <w:t xml:space="preserve"> ar </w:t>
      </w:r>
      <w:proofErr w:type="spellStart"/>
      <w:r>
        <w:t>irbesartano</w:t>
      </w:r>
      <w:proofErr w:type="spellEnd"/>
      <w:r>
        <w:t xml:space="preserve">) buvo pasireiškusi reakcija, vadinama </w:t>
      </w:r>
      <w:proofErr w:type="spellStart"/>
      <w:r>
        <w:t>angioneurozine</w:t>
      </w:r>
      <w:proofErr w:type="spellEnd"/>
      <w:r>
        <w:t xml:space="preserve"> edema (greitas patinimas po oda tokiose vietose kaip veidas, gerklė, rankos ir kojos, kuris gali būti pavojingas gyvybei, jei gerklės patinimas blokuoja kvėpavimo takus); </w:t>
      </w:r>
    </w:p>
    <w:p w14:paraId="1C3F21E9" w14:textId="77777777" w:rsidR="005C5F8C" w:rsidRDefault="00995A8E" w:rsidP="00CC262F">
      <w:pPr>
        <w:numPr>
          <w:ilvl w:val="0"/>
          <w:numId w:val="10"/>
        </w:numPr>
        <w:spacing w:line="240" w:lineRule="auto"/>
        <w:ind w:right="18" w:hanging="568"/>
      </w:pPr>
      <w:r>
        <w:t xml:space="preserve">jeigu anksčiau esate sirgę </w:t>
      </w:r>
      <w:proofErr w:type="spellStart"/>
      <w:r>
        <w:t>angioneurozine</w:t>
      </w:r>
      <w:proofErr w:type="spellEnd"/>
      <w:r>
        <w:t xml:space="preserve"> edema, kuri yra paveldima arba kurios priežastis nežinoma (idiopatinė); </w:t>
      </w:r>
    </w:p>
    <w:p w14:paraId="3D04B14D" w14:textId="57BC704F" w:rsidR="005C5F8C" w:rsidRDefault="00995A8E" w:rsidP="00CC262F">
      <w:pPr>
        <w:numPr>
          <w:ilvl w:val="0"/>
          <w:numId w:val="10"/>
        </w:numPr>
        <w:spacing w:after="28" w:line="240" w:lineRule="auto"/>
        <w:ind w:right="18" w:hanging="568"/>
      </w:pPr>
      <w:r>
        <w:lastRenderedPageBreak/>
        <w:t>jeigu sergate cukriniu diabetu arba jeigu J</w:t>
      </w:r>
      <w:r w:rsidR="00931D81">
        <w:t>ūsų</w:t>
      </w:r>
      <w:r>
        <w:t xml:space="preserve"> inkstų funkcija</w:t>
      </w:r>
      <w:r w:rsidR="00931D81">
        <w:t xml:space="preserve"> sutrikusi</w:t>
      </w:r>
      <w:r>
        <w:t xml:space="preserve"> ir Jūs gydomi kraujospūdį mažinančiu vaistu, kurio sudėtyje yra </w:t>
      </w:r>
      <w:proofErr w:type="spellStart"/>
      <w:r>
        <w:t>aliskireno</w:t>
      </w:r>
      <w:proofErr w:type="spellEnd"/>
      <w:r>
        <w:t xml:space="preserve"> (žr. skyrelį „Kiti vaistai ir </w:t>
      </w:r>
      <w:proofErr w:type="spellStart"/>
      <w:r w:rsidR="00E2723D">
        <w:t>Albaliva</w:t>
      </w:r>
      <w:proofErr w:type="spellEnd"/>
      <w:r>
        <w:t xml:space="preserve">“); </w:t>
      </w:r>
    </w:p>
    <w:p w14:paraId="78129FA6" w14:textId="77777777" w:rsidR="005C5F8C" w:rsidRDefault="00995A8E" w:rsidP="00CC262F">
      <w:pPr>
        <w:numPr>
          <w:ilvl w:val="0"/>
          <w:numId w:val="10"/>
        </w:numPr>
        <w:spacing w:line="240" w:lineRule="auto"/>
        <w:ind w:right="18" w:hanging="568"/>
      </w:pPr>
      <w:r>
        <w:t xml:space="preserve">jeigu sergate sunkia kepenų liga; </w:t>
      </w:r>
    </w:p>
    <w:p w14:paraId="156DA4F9" w14:textId="77777777" w:rsidR="000C2B5D" w:rsidRDefault="00995A8E" w:rsidP="00CC262F">
      <w:pPr>
        <w:numPr>
          <w:ilvl w:val="0"/>
          <w:numId w:val="10"/>
        </w:numPr>
        <w:spacing w:line="240" w:lineRule="auto"/>
        <w:ind w:right="18" w:hanging="568"/>
      </w:pPr>
      <w:r>
        <w:t xml:space="preserve">jeigu ilgiau kaip 3 mėnesius esate nėščia (žr. skyrelį „Nėštumas ir žindymo laikotarpis“). </w:t>
      </w:r>
    </w:p>
    <w:p w14:paraId="0D0DF9EF" w14:textId="77777777" w:rsidR="000C2B5D" w:rsidRDefault="000C2B5D" w:rsidP="00CC262F">
      <w:pPr>
        <w:spacing w:line="240" w:lineRule="auto"/>
        <w:ind w:left="0" w:right="18" w:firstLine="0"/>
      </w:pPr>
    </w:p>
    <w:p w14:paraId="7D83AAD9" w14:textId="625FD9AC" w:rsidR="005C5F8C" w:rsidRDefault="00995A8E" w:rsidP="00CC262F">
      <w:pPr>
        <w:spacing w:line="240" w:lineRule="auto"/>
        <w:ind w:left="0" w:right="18" w:firstLine="0"/>
      </w:pPr>
      <w:r>
        <w:rPr>
          <w:b/>
        </w:rPr>
        <w:t xml:space="preserve">Jeigu bet kuri iš anksčiau nurodytų sąlygų Jums tinka, nevartokite </w:t>
      </w:r>
      <w:proofErr w:type="spellStart"/>
      <w:r w:rsidR="00E2723D">
        <w:rPr>
          <w:b/>
        </w:rPr>
        <w:t>Albaliva</w:t>
      </w:r>
      <w:proofErr w:type="spellEnd"/>
      <w:r>
        <w:rPr>
          <w:b/>
        </w:rPr>
        <w:t xml:space="preserve"> ir kreipkitės į gydytoją. </w:t>
      </w:r>
    </w:p>
    <w:p w14:paraId="3F3E374D" w14:textId="77777777" w:rsidR="005C5F8C" w:rsidRDefault="00995A8E" w:rsidP="00CC262F">
      <w:pPr>
        <w:spacing w:after="28" w:line="240" w:lineRule="auto"/>
        <w:ind w:left="0" w:firstLine="0"/>
      </w:pPr>
      <w:r>
        <w:t xml:space="preserve"> </w:t>
      </w:r>
    </w:p>
    <w:p w14:paraId="50DC512D" w14:textId="77777777" w:rsidR="005C5F8C" w:rsidRDefault="00995A8E" w:rsidP="00CC262F">
      <w:pPr>
        <w:pStyle w:val="Antrat1"/>
        <w:spacing w:line="240" w:lineRule="auto"/>
        <w:ind w:left="-5" w:right="0"/>
      </w:pPr>
      <w:r>
        <w:t xml:space="preserve">Įspėjimai ir atsargumo priemonės </w:t>
      </w:r>
    </w:p>
    <w:p w14:paraId="2F22FAC6" w14:textId="122E745B" w:rsidR="005C5F8C" w:rsidRDefault="00995A8E" w:rsidP="00CC262F">
      <w:pPr>
        <w:spacing w:line="240" w:lineRule="auto"/>
        <w:ind w:left="-5" w:right="18"/>
      </w:pPr>
      <w:r>
        <w:t xml:space="preserve">Pasitarkite su gydytoju, vaistininku arba slaugytoju, prieš pradėdami vartoti </w:t>
      </w:r>
      <w:proofErr w:type="spellStart"/>
      <w:r w:rsidR="00E2723D">
        <w:t>Albaliva</w:t>
      </w:r>
      <w:proofErr w:type="spellEnd"/>
      <w:r>
        <w:t xml:space="preserve"> arba šio vaisto vartojimo metu: </w:t>
      </w:r>
    </w:p>
    <w:p w14:paraId="6BFB4615" w14:textId="1B327B83" w:rsidR="005C5F8C" w:rsidRDefault="00995A8E" w:rsidP="00CC262F">
      <w:pPr>
        <w:numPr>
          <w:ilvl w:val="0"/>
          <w:numId w:val="11"/>
        </w:numPr>
        <w:spacing w:after="25" w:line="240" w:lineRule="auto"/>
        <w:ind w:right="18" w:hanging="568"/>
      </w:pPr>
      <w:r>
        <w:t xml:space="preserve">jeigu vartojate </w:t>
      </w:r>
      <w:proofErr w:type="spellStart"/>
      <w:r>
        <w:t>angiotenzino</w:t>
      </w:r>
      <w:proofErr w:type="spellEnd"/>
      <w:r>
        <w:t xml:space="preserve"> receptorių blokatorių (ARB) arba </w:t>
      </w:r>
      <w:proofErr w:type="spellStart"/>
      <w:r>
        <w:t>aliskireno</w:t>
      </w:r>
      <w:proofErr w:type="spellEnd"/>
      <w:r>
        <w:t xml:space="preserve"> (žr. skyrelį „</w:t>
      </w:r>
      <w:proofErr w:type="spellStart"/>
      <w:r w:rsidR="00E2723D">
        <w:t>Albaliva</w:t>
      </w:r>
      <w:proofErr w:type="spellEnd"/>
      <w:r>
        <w:t xml:space="preserve"> vartoti </w:t>
      </w:r>
      <w:r w:rsidR="00CC262F">
        <w:t>draudžiama</w:t>
      </w:r>
      <w:r>
        <w:t xml:space="preserve">“); </w:t>
      </w:r>
    </w:p>
    <w:p w14:paraId="21BC90C3" w14:textId="7AB909C2" w:rsidR="005C5F8C" w:rsidRDefault="00995A8E" w:rsidP="00CC262F">
      <w:pPr>
        <w:numPr>
          <w:ilvl w:val="0"/>
          <w:numId w:val="11"/>
        </w:numPr>
        <w:spacing w:line="240" w:lineRule="auto"/>
        <w:ind w:right="18" w:hanging="568"/>
      </w:pPr>
      <w:r>
        <w:t xml:space="preserve">jeigu Jums kada nors anksčiau buvo pasireiškusi </w:t>
      </w:r>
      <w:proofErr w:type="spellStart"/>
      <w:r>
        <w:t>angioneurozinė</w:t>
      </w:r>
      <w:proofErr w:type="spellEnd"/>
      <w:r>
        <w:t xml:space="preserve"> edema (žr. skyrelį „</w:t>
      </w:r>
      <w:proofErr w:type="spellStart"/>
      <w:r w:rsidR="00E2723D">
        <w:t>Albaliva</w:t>
      </w:r>
      <w:proofErr w:type="spellEnd"/>
      <w:r>
        <w:t xml:space="preserve"> vartoti </w:t>
      </w:r>
      <w:r w:rsidR="00CC262F">
        <w:t>draudžiama</w:t>
      </w:r>
      <w:r>
        <w:t xml:space="preserve">“ ir 4 skyrių „Galimas šalutinis poveikis“); </w:t>
      </w:r>
    </w:p>
    <w:p w14:paraId="5A0A4980" w14:textId="346E3E23" w:rsidR="005C5F8C" w:rsidRDefault="00995A8E" w:rsidP="00CC262F">
      <w:pPr>
        <w:numPr>
          <w:ilvl w:val="0"/>
          <w:numId w:val="11"/>
        </w:numPr>
        <w:spacing w:after="27" w:line="240" w:lineRule="auto"/>
        <w:ind w:right="18" w:hanging="568"/>
      </w:pPr>
      <w:r>
        <w:t xml:space="preserve">jei pavartojus </w:t>
      </w:r>
      <w:proofErr w:type="spellStart"/>
      <w:r w:rsidR="00E2723D">
        <w:t>Albaliva</w:t>
      </w:r>
      <w:proofErr w:type="spellEnd"/>
      <w:r>
        <w:t xml:space="preserve"> jaučiate pilvo skausmą, pykinimą, vėmimą arba viduriavimą. Dėl tolesnio gydymo nuspręs Jūsų gydytojas. Nenustokite vartoti </w:t>
      </w:r>
      <w:proofErr w:type="spellStart"/>
      <w:r w:rsidR="00E2723D">
        <w:t>Albaliva</w:t>
      </w:r>
      <w:proofErr w:type="spellEnd"/>
      <w:r>
        <w:t xml:space="preserve"> pat</w:t>
      </w:r>
      <w:r w:rsidR="00072A08">
        <w:t>y</w:t>
      </w:r>
      <w:r>
        <w:t xml:space="preserve">s; </w:t>
      </w:r>
    </w:p>
    <w:p w14:paraId="57B2AA56" w14:textId="77777777" w:rsidR="005C5F8C" w:rsidRDefault="00995A8E" w:rsidP="00CC262F">
      <w:pPr>
        <w:numPr>
          <w:ilvl w:val="0"/>
          <w:numId w:val="11"/>
        </w:numPr>
        <w:spacing w:line="240" w:lineRule="auto"/>
        <w:ind w:right="18" w:hanging="568"/>
      </w:pPr>
      <w:r>
        <w:t xml:space="preserve">jeigu Jums yra sumažėjęs kraujospūdis arba vartojate bet kokių kitų kraujospūdį mažinančių vaistų (pavyzdžiui, šlapimą varančių vaistų (diuretikų)), arba Jus vargina vėmimas ar viduriavimas, ypatingai tuomet, jeigu Jūs esate 65 metų ar vyresni, arba jeigu Jūs sergate inkstų liga ir Jums yra sumažėjęs kraujospūdis; </w:t>
      </w:r>
    </w:p>
    <w:p w14:paraId="7C3D823A" w14:textId="77777777" w:rsidR="005C5F8C" w:rsidRDefault="00995A8E" w:rsidP="00CC262F">
      <w:pPr>
        <w:numPr>
          <w:ilvl w:val="0"/>
          <w:numId w:val="11"/>
        </w:numPr>
        <w:spacing w:line="240" w:lineRule="auto"/>
        <w:ind w:right="18" w:hanging="568"/>
      </w:pPr>
      <w:r>
        <w:t xml:space="preserve">jeigu Jums yra inkstų liga; </w:t>
      </w:r>
    </w:p>
    <w:p w14:paraId="5EB9D4DE" w14:textId="77777777" w:rsidR="005C5F8C" w:rsidRDefault="00995A8E" w:rsidP="00CC262F">
      <w:pPr>
        <w:numPr>
          <w:ilvl w:val="0"/>
          <w:numId w:val="11"/>
        </w:numPr>
        <w:spacing w:line="240" w:lineRule="auto"/>
        <w:ind w:right="18" w:hanging="568"/>
      </w:pPr>
      <w:r>
        <w:t xml:space="preserve">jeigu Jums nustatyta dehidratacija (skysčių trūkumas organizme); </w:t>
      </w:r>
    </w:p>
    <w:p w14:paraId="1A2834C6" w14:textId="77777777" w:rsidR="005C5F8C" w:rsidRDefault="00995A8E" w:rsidP="00CC262F">
      <w:pPr>
        <w:numPr>
          <w:ilvl w:val="0"/>
          <w:numId w:val="11"/>
        </w:numPr>
        <w:spacing w:line="240" w:lineRule="auto"/>
        <w:ind w:right="18" w:hanging="568"/>
      </w:pPr>
      <w:r>
        <w:t xml:space="preserve">jeigu Jūsų inkstų kraujagyslė yra susiaurėjusi; </w:t>
      </w:r>
    </w:p>
    <w:p w14:paraId="137D4788" w14:textId="77777777" w:rsidR="005C5F8C" w:rsidRDefault="00995A8E" w:rsidP="00CC262F">
      <w:pPr>
        <w:numPr>
          <w:ilvl w:val="0"/>
          <w:numId w:val="11"/>
        </w:numPr>
        <w:spacing w:line="240" w:lineRule="auto"/>
        <w:ind w:right="18" w:hanging="568"/>
      </w:pPr>
      <w:r>
        <w:t xml:space="preserve">jeigu sergate kepenų liga; </w:t>
      </w:r>
    </w:p>
    <w:p w14:paraId="482DD757" w14:textId="67A82715" w:rsidR="005C5F8C" w:rsidRDefault="00995A8E" w:rsidP="00CC262F">
      <w:pPr>
        <w:numPr>
          <w:ilvl w:val="0"/>
          <w:numId w:val="11"/>
        </w:numPr>
        <w:spacing w:after="29" w:line="240" w:lineRule="auto"/>
        <w:ind w:right="18" w:hanging="568"/>
      </w:pPr>
      <w:r>
        <w:t xml:space="preserve">jeigu Jums </w:t>
      </w:r>
      <w:proofErr w:type="spellStart"/>
      <w:r w:rsidR="00E2723D">
        <w:t>Albaliva</w:t>
      </w:r>
      <w:proofErr w:type="spellEnd"/>
      <w:r>
        <w:t xml:space="preserve"> vartojimo metu pasireiškia haliucinacijos, paranoja arba pakinta miego įpročiai. </w:t>
      </w:r>
    </w:p>
    <w:p w14:paraId="21AB0185" w14:textId="77777777" w:rsidR="005C5F8C" w:rsidRDefault="00995A8E" w:rsidP="00CC262F">
      <w:pPr>
        <w:numPr>
          <w:ilvl w:val="0"/>
          <w:numId w:val="11"/>
        </w:numPr>
        <w:spacing w:line="240" w:lineRule="auto"/>
        <w:ind w:right="18" w:hanging="568"/>
      </w:pPr>
      <w:r>
        <w:t xml:space="preserve">jeigu Jums yra </w:t>
      </w:r>
      <w:proofErr w:type="spellStart"/>
      <w:r>
        <w:t>hiperkalemija</w:t>
      </w:r>
      <w:proofErr w:type="spellEnd"/>
      <w:r>
        <w:t xml:space="preserve"> (padidėjęs kalio kiekis kraujyje); </w:t>
      </w:r>
    </w:p>
    <w:p w14:paraId="386607C9" w14:textId="77777777" w:rsidR="005C5F8C" w:rsidRDefault="00995A8E" w:rsidP="00CC262F">
      <w:pPr>
        <w:numPr>
          <w:ilvl w:val="0"/>
          <w:numId w:val="11"/>
        </w:numPr>
        <w:spacing w:line="240" w:lineRule="auto"/>
        <w:ind w:right="18" w:hanging="568"/>
      </w:pPr>
      <w:r>
        <w:t xml:space="preserve">jeigu Jūs sergate širdies nepakankamumu, klasifikuojamu pagal NYHA IV klasę (negalite </w:t>
      </w:r>
    </w:p>
    <w:p w14:paraId="3D4573E6" w14:textId="732D701F" w:rsidR="005C5F8C" w:rsidRDefault="00995A8E" w:rsidP="00CC262F">
      <w:pPr>
        <w:spacing w:line="240" w:lineRule="auto"/>
        <w:ind w:left="578" w:right="18"/>
      </w:pPr>
      <w:r>
        <w:t xml:space="preserve">užsiimti jokia fizine veikla be diskomforto ir gali pasireikšti simptomai net </w:t>
      </w:r>
      <w:r w:rsidR="00B9255B">
        <w:t>ramybės metu</w:t>
      </w:r>
      <w:r>
        <w:t xml:space="preserve">). </w:t>
      </w:r>
    </w:p>
    <w:p w14:paraId="2C7C1C24" w14:textId="77777777" w:rsidR="005C5F8C" w:rsidRDefault="00995A8E" w:rsidP="00CC262F">
      <w:pPr>
        <w:spacing w:after="25" w:line="240" w:lineRule="auto"/>
        <w:ind w:left="0" w:firstLine="0"/>
      </w:pPr>
      <w:r>
        <w:t xml:space="preserve"> </w:t>
      </w:r>
    </w:p>
    <w:p w14:paraId="305065E6" w14:textId="38F03B67" w:rsidR="005C5F8C" w:rsidRDefault="00995A8E" w:rsidP="00CC262F">
      <w:pPr>
        <w:spacing w:line="240" w:lineRule="auto"/>
        <w:ind w:left="-5"/>
      </w:pPr>
      <w:r>
        <w:rPr>
          <w:b/>
        </w:rPr>
        <w:t xml:space="preserve">Jeigu bet kuri iš anksčiau nurodytų sąlygų Jums tinka, prieš pradėdami vartoti </w:t>
      </w:r>
      <w:proofErr w:type="spellStart"/>
      <w:r w:rsidR="00E2723D">
        <w:rPr>
          <w:b/>
        </w:rPr>
        <w:t>Albaliva</w:t>
      </w:r>
      <w:proofErr w:type="spellEnd"/>
      <w:r>
        <w:rPr>
          <w:b/>
        </w:rPr>
        <w:t xml:space="preserve"> apie tai pasakykite gydytojui, vaistininkui arba slaugytojui.</w:t>
      </w:r>
      <w:r>
        <w:t xml:space="preserve"> </w:t>
      </w:r>
    </w:p>
    <w:p w14:paraId="1761F3B6" w14:textId="77777777" w:rsidR="005C5F8C" w:rsidRDefault="00995A8E" w:rsidP="00CC262F">
      <w:pPr>
        <w:spacing w:after="0" w:line="240" w:lineRule="auto"/>
        <w:ind w:left="0" w:firstLine="0"/>
      </w:pPr>
      <w:r>
        <w:t xml:space="preserve"> </w:t>
      </w:r>
    </w:p>
    <w:p w14:paraId="23CF47B7" w14:textId="7323B209" w:rsidR="005C5F8C" w:rsidRDefault="00995A8E" w:rsidP="00CC262F">
      <w:pPr>
        <w:spacing w:line="240" w:lineRule="auto"/>
        <w:ind w:left="-5" w:right="18"/>
      </w:pPr>
      <w:r>
        <w:t xml:space="preserve">Gydymosi </w:t>
      </w:r>
      <w:proofErr w:type="spellStart"/>
      <w:r w:rsidR="00E2723D">
        <w:t>Albaliva</w:t>
      </w:r>
      <w:proofErr w:type="spellEnd"/>
      <w:r>
        <w:t xml:space="preserve"> metu gydytojas gali reguliariai tirti kalio ir natrio kiekį Jūsų kraujyje. Gydytojas taip pat gali patikrinti Jūsų kraujospūdį gydymo pradžioje ir didinant vaisto dozes. </w:t>
      </w:r>
    </w:p>
    <w:p w14:paraId="61FEEC9A" w14:textId="77777777" w:rsidR="005C5F8C" w:rsidRDefault="00995A8E" w:rsidP="00CC262F">
      <w:pPr>
        <w:spacing w:after="0" w:line="240" w:lineRule="auto"/>
        <w:ind w:left="0" w:firstLine="0"/>
      </w:pPr>
      <w:r>
        <w:t xml:space="preserve"> </w:t>
      </w:r>
    </w:p>
    <w:p w14:paraId="0BC7C7D6" w14:textId="77777777" w:rsidR="005C5F8C" w:rsidRDefault="00995A8E" w:rsidP="00CC262F">
      <w:pPr>
        <w:pStyle w:val="Antrat1"/>
        <w:spacing w:line="240" w:lineRule="auto"/>
        <w:ind w:left="-5" w:right="0"/>
      </w:pPr>
      <w:r>
        <w:t xml:space="preserve">Vaikams ir paaugliams </w:t>
      </w:r>
    </w:p>
    <w:p w14:paraId="0A4A01D6" w14:textId="3116FE0A" w:rsidR="005C5F8C" w:rsidRDefault="00995A8E" w:rsidP="00CC262F">
      <w:pPr>
        <w:spacing w:line="240" w:lineRule="auto"/>
        <w:ind w:left="-5" w:right="18"/>
      </w:pPr>
      <w:r>
        <w:t>Negalima vaisto vartoti jaunesniems kaip 1</w:t>
      </w:r>
      <w:r w:rsidR="00496C41">
        <w:t> </w:t>
      </w:r>
      <w:r>
        <w:t>metų vaikams, kadangi vaisto poveikis šios amžiaus grupės pacientams neištirtas. Vienerių metų ir vyresniems vaikams</w:t>
      </w:r>
      <w:r w:rsidR="00496C41">
        <w:t xml:space="preserve"> bei paaugliams</w:t>
      </w:r>
      <w:r>
        <w:t xml:space="preserve"> </w:t>
      </w:r>
      <w:r w:rsidR="00496C41" w:rsidRPr="00496C41">
        <w:t xml:space="preserve">reikia vartoti kitų vaistų, kurių sudėtyje yra </w:t>
      </w:r>
      <w:proofErr w:type="spellStart"/>
      <w:r w:rsidR="00496C41" w:rsidRPr="00496C41">
        <w:t>sakubitrilo</w:t>
      </w:r>
      <w:proofErr w:type="spellEnd"/>
      <w:r w:rsidR="00496C41" w:rsidRPr="00496C41">
        <w:t xml:space="preserve"> ir </w:t>
      </w:r>
      <w:proofErr w:type="spellStart"/>
      <w:r w:rsidR="00496C41" w:rsidRPr="00496C41">
        <w:t>valsartano</w:t>
      </w:r>
      <w:proofErr w:type="spellEnd"/>
      <w:r>
        <w:t xml:space="preserve">. </w:t>
      </w:r>
    </w:p>
    <w:p w14:paraId="54351ED8" w14:textId="77777777" w:rsidR="005C5F8C" w:rsidRDefault="00995A8E" w:rsidP="00CC262F">
      <w:pPr>
        <w:spacing w:after="0" w:line="240" w:lineRule="auto"/>
        <w:ind w:left="0" w:firstLine="0"/>
      </w:pPr>
      <w:r>
        <w:t xml:space="preserve"> </w:t>
      </w:r>
    </w:p>
    <w:p w14:paraId="14ED35D7" w14:textId="3B71F862" w:rsidR="005C5F8C" w:rsidRDefault="00995A8E" w:rsidP="00CC262F">
      <w:pPr>
        <w:pStyle w:val="Antrat1"/>
        <w:spacing w:after="30" w:line="240" w:lineRule="auto"/>
        <w:ind w:left="-5" w:right="0"/>
      </w:pPr>
      <w:r>
        <w:t xml:space="preserve">Kiti vaistai ir </w:t>
      </w:r>
      <w:proofErr w:type="spellStart"/>
      <w:r w:rsidR="00E2723D">
        <w:t>Albaliva</w:t>
      </w:r>
      <w:proofErr w:type="spellEnd"/>
      <w:r>
        <w:rPr>
          <w:b w:val="0"/>
        </w:rPr>
        <w:t xml:space="preserve"> </w:t>
      </w:r>
    </w:p>
    <w:p w14:paraId="6B3725C3" w14:textId="77777777" w:rsidR="005C5F8C" w:rsidRDefault="00995A8E" w:rsidP="00CC262F">
      <w:pPr>
        <w:spacing w:line="240" w:lineRule="auto"/>
        <w:ind w:left="-5" w:right="18"/>
      </w:pPr>
      <w:r>
        <w:t xml:space="preserve">Jeigu vartojate ar neseniai vartojote kitų vaistų arba dėl to nesate tikri, apie tai pasakykite gydytojui, vaistininkui arba slaugytojui. Gali reikėti keisti Jūsų vartojamą vaisto dozę, imtis kitų atsargumo priemonių arba net nutraukti vieno iš vaistų vartojimą. Tai ypatingai svarbu, jeigu vartojate toliau išvardytų vaistų: </w:t>
      </w:r>
    </w:p>
    <w:p w14:paraId="3DB08D92" w14:textId="5CC1A488" w:rsidR="005C5F8C" w:rsidRDefault="00995A8E" w:rsidP="00CC262F">
      <w:pPr>
        <w:numPr>
          <w:ilvl w:val="0"/>
          <w:numId w:val="12"/>
        </w:numPr>
        <w:spacing w:after="31" w:line="240" w:lineRule="auto"/>
        <w:ind w:right="18" w:hanging="568"/>
      </w:pPr>
      <w:r>
        <w:t xml:space="preserve">AKF inhibitorių. </w:t>
      </w:r>
      <w:proofErr w:type="spellStart"/>
      <w:r w:rsidR="00E2723D">
        <w:t>Albaliva</w:t>
      </w:r>
      <w:proofErr w:type="spellEnd"/>
      <w:r>
        <w:t xml:space="preserve"> kartu su AKF inhibitoriais vartoti </w:t>
      </w:r>
      <w:r w:rsidR="000F36DF">
        <w:t>draudžiama</w:t>
      </w:r>
      <w:r>
        <w:t>. Jeigu vartojote AKF inhibitori</w:t>
      </w:r>
      <w:r w:rsidR="00BA11AA">
        <w:t>ų</w:t>
      </w:r>
      <w:r>
        <w:t>, palaukite bent 36 valandas po paskutin</w:t>
      </w:r>
      <w:r w:rsidR="00BA11AA">
        <w:t>ės</w:t>
      </w:r>
      <w:r>
        <w:t xml:space="preserve"> šio vaisto dozės suvartojimo prieš pradėdami vartoti </w:t>
      </w:r>
      <w:proofErr w:type="spellStart"/>
      <w:r w:rsidR="00E2723D">
        <w:t>Albaliva</w:t>
      </w:r>
      <w:proofErr w:type="spellEnd"/>
      <w:r>
        <w:t xml:space="preserve"> (žr. skyrelį „</w:t>
      </w:r>
      <w:proofErr w:type="spellStart"/>
      <w:r w:rsidR="00E2723D">
        <w:t>Albaliva</w:t>
      </w:r>
      <w:proofErr w:type="spellEnd"/>
      <w:r>
        <w:t xml:space="preserve"> vartoti </w:t>
      </w:r>
      <w:r w:rsidR="000F36DF">
        <w:t>draudžiama</w:t>
      </w:r>
      <w:r>
        <w:t xml:space="preserve">“). Jeigu nustojote vartoti </w:t>
      </w:r>
      <w:proofErr w:type="spellStart"/>
      <w:r w:rsidR="00E2723D">
        <w:t>Albaliva</w:t>
      </w:r>
      <w:proofErr w:type="spellEnd"/>
      <w:r>
        <w:t>, palaukite bent 36 valandas po paskutin</w:t>
      </w:r>
      <w:r w:rsidR="00BA11AA">
        <w:t>ės</w:t>
      </w:r>
      <w:r>
        <w:t xml:space="preserve"> </w:t>
      </w:r>
      <w:proofErr w:type="spellStart"/>
      <w:r w:rsidR="00E2723D">
        <w:t>Albaliva</w:t>
      </w:r>
      <w:proofErr w:type="spellEnd"/>
      <w:r>
        <w:t xml:space="preserve"> dozės suvartojimo prieš pradėdami vartoti AKF inhibitori</w:t>
      </w:r>
      <w:r w:rsidR="00BA11AA">
        <w:t>ų</w:t>
      </w:r>
      <w:r>
        <w:t xml:space="preserve">; </w:t>
      </w:r>
    </w:p>
    <w:p w14:paraId="3933EAE3" w14:textId="770BDB1B" w:rsidR="005C5F8C" w:rsidRDefault="00995A8E" w:rsidP="00CC262F">
      <w:pPr>
        <w:numPr>
          <w:ilvl w:val="0"/>
          <w:numId w:val="12"/>
        </w:numPr>
        <w:spacing w:after="31" w:line="240" w:lineRule="auto"/>
        <w:ind w:right="18" w:hanging="568"/>
      </w:pPr>
      <w:r>
        <w:t xml:space="preserve">kitų širdies nepakankamumui gydyti ar kraujospūdžiui mažinti skirtų vaistų, pavyzdžiui, </w:t>
      </w:r>
      <w:proofErr w:type="spellStart"/>
      <w:r>
        <w:t>angiotenzino</w:t>
      </w:r>
      <w:proofErr w:type="spellEnd"/>
      <w:r>
        <w:t xml:space="preserve"> receptorių blokatorių ar </w:t>
      </w:r>
      <w:proofErr w:type="spellStart"/>
      <w:r>
        <w:t>aliskireno</w:t>
      </w:r>
      <w:proofErr w:type="spellEnd"/>
      <w:r>
        <w:t xml:space="preserve"> (žr. skyrelį „</w:t>
      </w:r>
      <w:proofErr w:type="spellStart"/>
      <w:r w:rsidR="00E2723D">
        <w:t>Albaliva</w:t>
      </w:r>
      <w:proofErr w:type="spellEnd"/>
      <w:r>
        <w:t xml:space="preserve"> vartoti </w:t>
      </w:r>
      <w:r w:rsidR="000F36DF">
        <w:t>draudžiama</w:t>
      </w:r>
      <w:r>
        <w:t xml:space="preserve">“); </w:t>
      </w:r>
    </w:p>
    <w:p w14:paraId="17C6DFEF" w14:textId="77777777" w:rsidR="005C5F8C" w:rsidRDefault="00995A8E" w:rsidP="00CC262F">
      <w:pPr>
        <w:numPr>
          <w:ilvl w:val="0"/>
          <w:numId w:val="12"/>
        </w:numPr>
        <w:spacing w:line="240" w:lineRule="auto"/>
        <w:ind w:right="18" w:hanging="568"/>
      </w:pPr>
      <w:r>
        <w:lastRenderedPageBreak/>
        <w:t xml:space="preserve">kai kurių </w:t>
      </w:r>
      <w:proofErr w:type="spellStart"/>
      <w:r>
        <w:t>statinais</w:t>
      </w:r>
      <w:proofErr w:type="spellEnd"/>
      <w:r>
        <w:t xml:space="preserve"> vadinamų vaistų, kurie vartojami padidėjusiam cholesterolio kiekiui mažinti (pavyzdžiui, </w:t>
      </w:r>
      <w:proofErr w:type="spellStart"/>
      <w:r>
        <w:t>atorvastatino</w:t>
      </w:r>
      <w:proofErr w:type="spellEnd"/>
      <w:r>
        <w:t xml:space="preserve">); </w:t>
      </w:r>
    </w:p>
    <w:p w14:paraId="438982A8" w14:textId="77777777" w:rsidR="005C5F8C" w:rsidRDefault="00995A8E" w:rsidP="00CC262F">
      <w:pPr>
        <w:numPr>
          <w:ilvl w:val="0"/>
          <w:numId w:val="12"/>
        </w:numPr>
        <w:spacing w:line="240" w:lineRule="auto"/>
        <w:ind w:right="18" w:hanging="568"/>
      </w:pPr>
      <w:proofErr w:type="spellStart"/>
      <w:r>
        <w:t>sildenafilio</w:t>
      </w:r>
      <w:proofErr w:type="spellEnd"/>
      <w:r>
        <w:t xml:space="preserve">, </w:t>
      </w:r>
      <w:proofErr w:type="spellStart"/>
      <w:r>
        <w:t>tadalafilio</w:t>
      </w:r>
      <w:proofErr w:type="spellEnd"/>
      <w:r>
        <w:t xml:space="preserve">, </w:t>
      </w:r>
      <w:proofErr w:type="spellStart"/>
      <w:r>
        <w:t>vardenafilio</w:t>
      </w:r>
      <w:proofErr w:type="spellEnd"/>
      <w:r>
        <w:t xml:space="preserve"> arba </w:t>
      </w:r>
      <w:proofErr w:type="spellStart"/>
      <w:r>
        <w:t>avanafilio</w:t>
      </w:r>
      <w:proofErr w:type="spellEnd"/>
      <w:r>
        <w:t xml:space="preserve">, erekcijos sutrikimui ar plaučių hipertenzijai gydyti vartojamų vaistų; </w:t>
      </w:r>
    </w:p>
    <w:p w14:paraId="0D662EAB" w14:textId="77777777" w:rsidR="005C5F8C" w:rsidRDefault="00995A8E" w:rsidP="00CC262F">
      <w:pPr>
        <w:numPr>
          <w:ilvl w:val="0"/>
          <w:numId w:val="12"/>
        </w:numPr>
        <w:spacing w:line="240" w:lineRule="auto"/>
        <w:ind w:right="18" w:hanging="568"/>
      </w:pPr>
      <w:r>
        <w:t xml:space="preserve">vaistų, kurie didina kalio kiekį kraujyje. Tokiems vaistams priklauso kalio papildai, druskos pakaitalai, kurių sudėtyje yra kalio, kalį organizme sulaikantys vaistai ir heparinas; </w:t>
      </w:r>
    </w:p>
    <w:p w14:paraId="2418FC1D" w14:textId="77777777" w:rsidR="005C5F8C" w:rsidRDefault="00995A8E" w:rsidP="00CC262F">
      <w:pPr>
        <w:numPr>
          <w:ilvl w:val="0"/>
          <w:numId w:val="12"/>
        </w:numPr>
        <w:spacing w:line="240" w:lineRule="auto"/>
        <w:ind w:right="18" w:hanging="568"/>
      </w:pPr>
      <w:r>
        <w:t xml:space="preserve">skausmą malšinančių vaistų, kurie vadinami nesteroidiniais vaistais nuo uždegimo (NVNU) arba selektyviaisiais ciklooksigenazės-2 (Cox-2) inhibitoriais. Jeigu vartojate vieno iš šių vaistų, skirdamas Jums gydymą ar koreguodamas vaisto dozę gydytojas gali paskirti atlikti Jūsų inkstų funkcijos tyrimus (žr. skyrelį „Įspėjimai ir atsargumo priemonės“); </w:t>
      </w:r>
    </w:p>
    <w:p w14:paraId="6D8C9B88" w14:textId="77777777" w:rsidR="005C5F8C" w:rsidRDefault="00995A8E" w:rsidP="00CC262F">
      <w:pPr>
        <w:numPr>
          <w:ilvl w:val="0"/>
          <w:numId w:val="12"/>
        </w:numPr>
        <w:spacing w:line="240" w:lineRule="auto"/>
        <w:ind w:right="18" w:hanging="568"/>
      </w:pPr>
      <w:r>
        <w:t xml:space="preserve">ličio preparatų, tam tikro tipo psichikos sutrikimams gydyti vartojamų vaistų; </w:t>
      </w:r>
    </w:p>
    <w:p w14:paraId="463796AF" w14:textId="77777777" w:rsidR="005C5F8C" w:rsidRDefault="00995A8E" w:rsidP="00CC262F">
      <w:pPr>
        <w:numPr>
          <w:ilvl w:val="0"/>
          <w:numId w:val="12"/>
        </w:numPr>
        <w:spacing w:after="28" w:line="240" w:lineRule="auto"/>
        <w:ind w:right="18" w:hanging="568"/>
      </w:pPr>
      <w:proofErr w:type="spellStart"/>
      <w:r>
        <w:t>furozemido</w:t>
      </w:r>
      <w:proofErr w:type="spellEnd"/>
      <w:r>
        <w:t xml:space="preserve">, kuris priklauso diuretikais vadinamų vaistų grupei ir kuris vartojamas išskiriamo šlapimo kiekiui didinti; </w:t>
      </w:r>
    </w:p>
    <w:p w14:paraId="5D9C8F2A" w14:textId="77777777" w:rsidR="005C5F8C" w:rsidRDefault="00995A8E" w:rsidP="00CC262F">
      <w:pPr>
        <w:numPr>
          <w:ilvl w:val="0"/>
          <w:numId w:val="12"/>
        </w:numPr>
        <w:spacing w:line="240" w:lineRule="auto"/>
        <w:ind w:right="18" w:hanging="568"/>
      </w:pPr>
      <w:r>
        <w:t xml:space="preserve">nitroglicerino, krūtinės anginai gydyti vartojamo vaisto; </w:t>
      </w:r>
    </w:p>
    <w:p w14:paraId="5A2D250F" w14:textId="77777777" w:rsidR="005C5F8C" w:rsidRDefault="00995A8E" w:rsidP="00CC262F">
      <w:pPr>
        <w:numPr>
          <w:ilvl w:val="0"/>
          <w:numId w:val="12"/>
        </w:numPr>
        <w:spacing w:line="240" w:lineRule="auto"/>
        <w:ind w:right="18" w:hanging="568"/>
      </w:pPr>
      <w:r>
        <w:t>tam tikro tipo (</w:t>
      </w:r>
      <w:proofErr w:type="spellStart"/>
      <w:r>
        <w:t>rifamicino</w:t>
      </w:r>
      <w:proofErr w:type="spellEnd"/>
      <w:r>
        <w:t xml:space="preserve"> grupės) antibiotikų, </w:t>
      </w:r>
      <w:proofErr w:type="spellStart"/>
      <w:r>
        <w:t>ciklosporino</w:t>
      </w:r>
      <w:proofErr w:type="spellEnd"/>
      <w:r>
        <w:t xml:space="preserve"> (vartojamo siekiant apsaugoti nuo persodintų organų atmetimo) ar </w:t>
      </w:r>
      <w:proofErr w:type="spellStart"/>
      <w:r>
        <w:t>priešvirusinių</w:t>
      </w:r>
      <w:proofErr w:type="spellEnd"/>
      <w:r>
        <w:t xml:space="preserve"> vaistų, pvz., ritonaviro (vartojamo ŽIV infekcijai ar AIDS gydyti); </w:t>
      </w:r>
    </w:p>
    <w:p w14:paraId="10F39262" w14:textId="77777777" w:rsidR="005C5F8C" w:rsidRDefault="00995A8E" w:rsidP="00CC262F">
      <w:pPr>
        <w:numPr>
          <w:ilvl w:val="0"/>
          <w:numId w:val="12"/>
        </w:numPr>
        <w:spacing w:line="240" w:lineRule="auto"/>
        <w:ind w:right="18" w:hanging="568"/>
      </w:pPr>
      <w:proofErr w:type="spellStart"/>
      <w:r>
        <w:t>metformino</w:t>
      </w:r>
      <w:proofErr w:type="spellEnd"/>
      <w:r>
        <w:t xml:space="preserve">, cukriniam diabetui gydyti vartojamo vaisto. </w:t>
      </w:r>
    </w:p>
    <w:p w14:paraId="03A89730" w14:textId="77777777" w:rsidR="000F36DF" w:rsidRDefault="000F36DF" w:rsidP="00CC262F">
      <w:pPr>
        <w:spacing w:line="240" w:lineRule="auto"/>
        <w:ind w:left="-5"/>
        <w:rPr>
          <w:b/>
        </w:rPr>
      </w:pPr>
    </w:p>
    <w:p w14:paraId="6B437C96" w14:textId="1CE194DF" w:rsidR="005C5F8C" w:rsidRDefault="00995A8E" w:rsidP="00CC262F">
      <w:pPr>
        <w:spacing w:line="240" w:lineRule="auto"/>
        <w:ind w:left="-5"/>
      </w:pPr>
      <w:r>
        <w:rPr>
          <w:b/>
        </w:rPr>
        <w:t xml:space="preserve">Jeigu bet kuri iš anksčiau nurodytų sąlygų Jums tinka, prieš pradėdami vartoti </w:t>
      </w:r>
      <w:proofErr w:type="spellStart"/>
      <w:r w:rsidR="00E2723D">
        <w:rPr>
          <w:b/>
        </w:rPr>
        <w:t>Albaliva</w:t>
      </w:r>
      <w:proofErr w:type="spellEnd"/>
      <w:r>
        <w:rPr>
          <w:b/>
        </w:rPr>
        <w:t xml:space="preserve"> apie tai pasakykite gydytojui arba vaistininkui.</w:t>
      </w:r>
      <w:r>
        <w:t xml:space="preserve"> </w:t>
      </w:r>
    </w:p>
    <w:p w14:paraId="170F6F2B" w14:textId="77777777" w:rsidR="005C5F8C" w:rsidRDefault="00995A8E" w:rsidP="00CC262F">
      <w:pPr>
        <w:spacing w:after="20" w:line="240" w:lineRule="auto"/>
        <w:ind w:left="0" w:firstLine="0"/>
      </w:pPr>
      <w:r>
        <w:t xml:space="preserve"> </w:t>
      </w:r>
    </w:p>
    <w:p w14:paraId="46289505" w14:textId="77777777" w:rsidR="005C5F8C" w:rsidRDefault="00995A8E" w:rsidP="00CC262F">
      <w:pPr>
        <w:pStyle w:val="Antrat1"/>
        <w:spacing w:line="240" w:lineRule="auto"/>
        <w:ind w:left="-5" w:right="0"/>
      </w:pPr>
      <w:r>
        <w:t xml:space="preserve">Nėštumas ir žindymo laikotarpis </w:t>
      </w:r>
    </w:p>
    <w:p w14:paraId="1DE9B6D6" w14:textId="77777777" w:rsidR="005C5F8C" w:rsidRDefault="00995A8E" w:rsidP="00CC262F">
      <w:pPr>
        <w:spacing w:line="240" w:lineRule="auto"/>
        <w:ind w:left="-5" w:right="18"/>
      </w:pPr>
      <w:r>
        <w:t xml:space="preserve">Jeigu esate nėščia, žindote kūdikį, manote, kad galbūt esate nėščia arba planuojate pastoti, tai prieš vartodama šį vaistą pasitarkite su gydytoju arba vaistininku. </w:t>
      </w:r>
    </w:p>
    <w:p w14:paraId="2A17F74D" w14:textId="77777777" w:rsidR="005C5F8C" w:rsidRDefault="00995A8E" w:rsidP="00CC262F">
      <w:pPr>
        <w:spacing w:after="19" w:line="240" w:lineRule="auto"/>
        <w:ind w:left="0" w:firstLine="0"/>
      </w:pPr>
      <w:r>
        <w:t xml:space="preserve"> </w:t>
      </w:r>
    </w:p>
    <w:p w14:paraId="74770A5A" w14:textId="77777777" w:rsidR="005C5F8C" w:rsidRDefault="00995A8E" w:rsidP="00CC262F">
      <w:pPr>
        <w:pStyle w:val="Antrat2"/>
        <w:spacing w:line="240" w:lineRule="auto"/>
        <w:ind w:left="-5"/>
      </w:pPr>
      <w:r>
        <w:t>Nėštumas</w:t>
      </w:r>
      <w:r>
        <w:rPr>
          <w:u w:val="none"/>
        </w:rPr>
        <w:t xml:space="preserve"> </w:t>
      </w:r>
    </w:p>
    <w:p w14:paraId="15D5268B" w14:textId="1518DE72" w:rsidR="005C5F8C" w:rsidRDefault="00995A8E" w:rsidP="00CC262F">
      <w:pPr>
        <w:spacing w:line="240" w:lineRule="auto"/>
        <w:ind w:left="-5" w:right="18"/>
      </w:pPr>
      <w:r>
        <w:t xml:space="preserve">Privalote pasakyti gydytojui, jeigu manote, kad esate nėščia arba galite pastoti. Paprastai gydytojas patars Jums nutraukti šio vaisto vartojimą prieš pastojant arba iškart po to, kai sužinosite, jog esate nėščia. Taip pat gydytojas patars vietoje </w:t>
      </w:r>
      <w:proofErr w:type="spellStart"/>
      <w:r w:rsidR="00E2723D">
        <w:t>Albaliva</w:t>
      </w:r>
      <w:proofErr w:type="spellEnd"/>
      <w:r>
        <w:t xml:space="preserve"> vartoti kito vaisto. </w:t>
      </w:r>
    </w:p>
    <w:p w14:paraId="2D34621D" w14:textId="77777777" w:rsidR="005C5F8C" w:rsidRDefault="00995A8E" w:rsidP="00CC262F">
      <w:pPr>
        <w:spacing w:after="0" w:line="240" w:lineRule="auto"/>
        <w:ind w:left="0" w:firstLine="0"/>
      </w:pPr>
      <w:r>
        <w:t xml:space="preserve"> </w:t>
      </w:r>
    </w:p>
    <w:p w14:paraId="4DA4AE2D" w14:textId="77777777" w:rsidR="005C5F8C" w:rsidRDefault="00995A8E" w:rsidP="00CC262F">
      <w:pPr>
        <w:spacing w:line="240" w:lineRule="auto"/>
        <w:ind w:left="-5" w:right="18"/>
      </w:pPr>
      <w:r>
        <w:t xml:space="preserve">Šio vaisto nerekomenduojama vartoti ankstyvuoju nėštumo laikotarpiu, o jo draudžiama vartoti, jeigu esate nėščia ilgiau kaip 3 mėnesius, kadangi vaistas gali sukelti labai žalingą poveikį Jūsų kūdikiui, jeigu jo vartosite po trečiojo nėštumo mėnesio. </w:t>
      </w:r>
    </w:p>
    <w:p w14:paraId="41BAE4AA" w14:textId="77777777" w:rsidR="005C5F8C" w:rsidRDefault="00995A8E" w:rsidP="00CC262F">
      <w:pPr>
        <w:spacing w:after="19" w:line="240" w:lineRule="auto"/>
        <w:ind w:left="0" w:firstLine="0"/>
      </w:pPr>
      <w:r>
        <w:t xml:space="preserve"> </w:t>
      </w:r>
    </w:p>
    <w:p w14:paraId="39E33250" w14:textId="77777777" w:rsidR="005C5F8C" w:rsidRDefault="00995A8E" w:rsidP="00CC262F">
      <w:pPr>
        <w:pStyle w:val="Antrat2"/>
        <w:spacing w:line="240" w:lineRule="auto"/>
        <w:ind w:left="-5"/>
      </w:pPr>
      <w:r>
        <w:t>Žindymas</w:t>
      </w:r>
      <w:r>
        <w:rPr>
          <w:u w:val="none"/>
        </w:rPr>
        <w:t xml:space="preserve"> </w:t>
      </w:r>
    </w:p>
    <w:p w14:paraId="5C0DF7C2" w14:textId="761A6E10" w:rsidR="005C5F8C" w:rsidRDefault="00E2723D" w:rsidP="00CC262F">
      <w:pPr>
        <w:spacing w:line="240" w:lineRule="auto"/>
        <w:ind w:left="-5" w:right="18"/>
      </w:pPr>
      <w:proofErr w:type="spellStart"/>
      <w:r>
        <w:t>Albaliva</w:t>
      </w:r>
      <w:proofErr w:type="spellEnd"/>
      <w:r w:rsidR="00995A8E">
        <w:t xml:space="preserve"> žindančioms motinoms vartoti nerekomenduojama. Jeigu žindote kūdikį arba planuojate pradėti jį žindyti, apie tai pasakykite gydytojui. </w:t>
      </w:r>
    </w:p>
    <w:p w14:paraId="1EE6BF5F" w14:textId="77777777" w:rsidR="005C5F8C" w:rsidRDefault="00995A8E" w:rsidP="00CC262F">
      <w:pPr>
        <w:spacing w:after="28" w:line="240" w:lineRule="auto"/>
        <w:ind w:left="0" w:firstLine="0"/>
      </w:pPr>
      <w:r>
        <w:t xml:space="preserve"> </w:t>
      </w:r>
    </w:p>
    <w:p w14:paraId="15485696" w14:textId="77777777" w:rsidR="005C5F8C" w:rsidRDefault="00995A8E" w:rsidP="00CC262F">
      <w:pPr>
        <w:pStyle w:val="Antrat1"/>
        <w:spacing w:line="240" w:lineRule="auto"/>
        <w:ind w:left="-5" w:right="0"/>
      </w:pPr>
      <w:r>
        <w:t>Vairavimas ir mechanizmų valdymas</w:t>
      </w:r>
      <w:r>
        <w:rPr>
          <w:b w:val="0"/>
        </w:rPr>
        <w:t xml:space="preserve"> </w:t>
      </w:r>
    </w:p>
    <w:p w14:paraId="132E7F61" w14:textId="32987485" w:rsidR="005C5F8C" w:rsidRDefault="00995A8E" w:rsidP="00CC262F">
      <w:pPr>
        <w:spacing w:line="240" w:lineRule="auto"/>
        <w:ind w:left="-5" w:right="18"/>
      </w:pPr>
      <w:r>
        <w:t>Prieš pradėdami vairuoti transporto priemones, valdyti įrenginius ar mechanizmus</w:t>
      </w:r>
      <w:r w:rsidR="009E4F37">
        <w:t>,</w:t>
      </w:r>
      <w:r>
        <w:t xml:space="preserve"> arba užsiimdami kita veikla, kuri reikalauja susikaupimo, įsitikinkite, kad žinote, kaip </w:t>
      </w:r>
      <w:proofErr w:type="spellStart"/>
      <w:r w:rsidR="00E2723D">
        <w:t>Albaliva</w:t>
      </w:r>
      <w:proofErr w:type="spellEnd"/>
      <w:r>
        <w:t xml:space="preserve"> Jus veikia. Jeigu vartodami šio vaisto jaučiate svaigulį ar didelį nuovargį, nevairuokite transporto priemonių ar dviračio bei nevaldykite kokių nors įrengimų ar mechanizmų. </w:t>
      </w:r>
    </w:p>
    <w:p w14:paraId="79D95944" w14:textId="04DC9B16" w:rsidR="005C5F8C" w:rsidRDefault="005C5F8C" w:rsidP="00CC262F">
      <w:pPr>
        <w:spacing w:after="24" w:line="240" w:lineRule="auto"/>
        <w:ind w:left="0" w:firstLine="0"/>
      </w:pPr>
    </w:p>
    <w:p w14:paraId="50A5BA84" w14:textId="068DB16F" w:rsidR="005C5F8C" w:rsidRDefault="005C5F8C" w:rsidP="00CC262F">
      <w:pPr>
        <w:spacing w:after="0" w:line="240" w:lineRule="auto"/>
        <w:ind w:left="0" w:firstLine="0"/>
      </w:pPr>
    </w:p>
    <w:p w14:paraId="00F13B37" w14:textId="0789652C" w:rsidR="005C5F8C" w:rsidRDefault="00995A8E" w:rsidP="00CC262F">
      <w:pPr>
        <w:pStyle w:val="Antrat2"/>
        <w:tabs>
          <w:tab w:val="center" w:pos="1575"/>
        </w:tabs>
        <w:spacing w:after="5" w:line="240" w:lineRule="auto"/>
        <w:ind w:left="-15" w:firstLine="0"/>
      </w:pPr>
      <w:r>
        <w:rPr>
          <w:b/>
          <w:u w:val="none"/>
        </w:rPr>
        <w:t xml:space="preserve">3. </w:t>
      </w:r>
      <w:r>
        <w:rPr>
          <w:b/>
          <w:u w:val="none"/>
        </w:rPr>
        <w:tab/>
        <w:t xml:space="preserve">Kaip vartoti </w:t>
      </w:r>
      <w:proofErr w:type="spellStart"/>
      <w:r w:rsidR="00E2723D">
        <w:rPr>
          <w:b/>
          <w:u w:val="none"/>
        </w:rPr>
        <w:t>Albaliva</w:t>
      </w:r>
      <w:proofErr w:type="spellEnd"/>
      <w:r>
        <w:rPr>
          <w:b/>
          <w:u w:val="none"/>
        </w:rPr>
        <w:t xml:space="preserve"> </w:t>
      </w:r>
    </w:p>
    <w:p w14:paraId="4179579D" w14:textId="77777777" w:rsidR="005C5F8C" w:rsidRDefault="00995A8E" w:rsidP="00CC262F">
      <w:pPr>
        <w:spacing w:after="18" w:line="240" w:lineRule="auto"/>
        <w:ind w:left="0" w:firstLine="0"/>
      </w:pPr>
      <w:r>
        <w:t xml:space="preserve"> </w:t>
      </w:r>
    </w:p>
    <w:p w14:paraId="6723096F" w14:textId="77777777" w:rsidR="005C5F8C" w:rsidRDefault="00995A8E" w:rsidP="00CC262F">
      <w:pPr>
        <w:spacing w:line="240" w:lineRule="auto"/>
        <w:ind w:left="-5" w:right="18"/>
      </w:pPr>
      <w:r>
        <w:t xml:space="preserve">Visada vartokite šį vaistą tiksliai, kaip nurodė gydytojas arba vaistininkas. Jeigu abejojate, kreipkitės į gydytoją arba vaistininką. </w:t>
      </w:r>
    </w:p>
    <w:p w14:paraId="462DE61A" w14:textId="77777777" w:rsidR="005C5F8C" w:rsidRDefault="00995A8E" w:rsidP="00CC262F">
      <w:pPr>
        <w:spacing w:after="0" w:line="240" w:lineRule="auto"/>
        <w:ind w:left="0" w:firstLine="0"/>
      </w:pPr>
      <w:r>
        <w:t xml:space="preserve"> </w:t>
      </w:r>
    </w:p>
    <w:p w14:paraId="054D24F4" w14:textId="77777777" w:rsidR="005C5F8C" w:rsidRPr="000F36DF" w:rsidRDefault="00995A8E" w:rsidP="00CC262F">
      <w:pPr>
        <w:spacing w:after="0" w:line="240" w:lineRule="auto"/>
        <w:ind w:left="0" w:firstLine="0"/>
        <w:rPr>
          <w:b/>
          <w:bCs/>
        </w:rPr>
      </w:pPr>
      <w:r w:rsidRPr="000F36DF">
        <w:rPr>
          <w:b/>
          <w:bCs/>
        </w:rPr>
        <w:t xml:space="preserve">Suaugusiesiems </w:t>
      </w:r>
    </w:p>
    <w:p w14:paraId="7B8F4562" w14:textId="265BE6AF" w:rsidR="005C5F8C" w:rsidRDefault="00995A8E" w:rsidP="00CC262F">
      <w:pPr>
        <w:spacing w:line="240" w:lineRule="auto"/>
        <w:ind w:left="-5" w:right="18"/>
      </w:pPr>
      <w:r>
        <w:t>Paprastai gydymą pradėsite vartodami po 49</w:t>
      </w:r>
      <w:r w:rsidR="00CC07A3">
        <w:t> mg</w:t>
      </w:r>
      <w:r>
        <w:t>/51</w:t>
      </w:r>
      <w:r w:rsidR="00CC07A3">
        <w:t> mg</w:t>
      </w:r>
      <w:r>
        <w:t xml:space="preserve"> tablečių dozę du kartus per parą (vieną tabletę vartosite ryte, o kitą – vakare). Gydytojas nuspręs, kokią tiksliai pradinę dozę Jums paskirti, remdamasis kraujo spaudimo rodikliais</w:t>
      </w:r>
      <w:r w:rsidR="001B63B4">
        <w:t xml:space="preserve"> ir inkstų bei kepenų funkcija</w:t>
      </w:r>
      <w:r>
        <w:t xml:space="preserve">. </w:t>
      </w:r>
      <w:r w:rsidR="00FE0FA9">
        <w:t xml:space="preserve">Tam tikrais atvejais, </w:t>
      </w:r>
      <w:r w:rsidR="00FE0FA9">
        <w:lastRenderedPageBreak/>
        <w:t xml:space="preserve">atsižvelgdamas į Jūsų anksčiau vartotus vaistus, gydytojas gali skirti </w:t>
      </w:r>
      <w:r w:rsidR="00FE0FA9" w:rsidRPr="0057675A">
        <w:t>vartoti kit</w:t>
      </w:r>
      <w:r w:rsidR="00FE0FA9">
        <w:t>ų</w:t>
      </w:r>
      <w:r w:rsidR="00FE0FA9" w:rsidRPr="0057675A">
        <w:t xml:space="preserve"> vaist</w:t>
      </w:r>
      <w:r w:rsidR="00FE0FA9">
        <w:t>ų</w:t>
      </w:r>
      <w:r w:rsidR="00FE0FA9" w:rsidRPr="0057675A">
        <w:t xml:space="preserve">, kurių sudėtyje yra </w:t>
      </w:r>
      <w:proofErr w:type="spellStart"/>
      <w:r w:rsidR="00FE0FA9" w:rsidRPr="0057675A">
        <w:t>sakubitrilo</w:t>
      </w:r>
      <w:proofErr w:type="spellEnd"/>
      <w:r w:rsidR="00FE0FA9" w:rsidRPr="0057675A">
        <w:t xml:space="preserve"> ir </w:t>
      </w:r>
      <w:proofErr w:type="spellStart"/>
      <w:r w:rsidR="00FE0FA9" w:rsidRPr="0057675A">
        <w:t>valsartano</w:t>
      </w:r>
      <w:proofErr w:type="spellEnd"/>
      <w:r w:rsidR="00FE0FA9" w:rsidRPr="0057675A">
        <w:t>.</w:t>
      </w:r>
    </w:p>
    <w:p w14:paraId="4265A8E7" w14:textId="77777777" w:rsidR="005C5F8C" w:rsidRDefault="00995A8E" w:rsidP="00CC262F">
      <w:pPr>
        <w:spacing w:after="14" w:line="240" w:lineRule="auto"/>
        <w:ind w:left="0" w:firstLine="0"/>
      </w:pPr>
      <w:r>
        <w:t xml:space="preserve"> </w:t>
      </w:r>
    </w:p>
    <w:p w14:paraId="510D79C3" w14:textId="1AD35B44" w:rsidR="005C5F8C" w:rsidRDefault="00995A8E" w:rsidP="00CC262F">
      <w:pPr>
        <w:spacing w:line="240" w:lineRule="auto"/>
        <w:ind w:left="-5" w:right="18"/>
      </w:pPr>
      <w:r>
        <w:t>Įprastai rekomenduojama tikslinė šio vaisto dozė yra po 97</w:t>
      </w:r>
      <w:r w:rsidR="00CC07A3">
        <w:t> mg</w:t>
      </w:r>
      <w:r>
        <w:t>/103</w:t>
      </w:r>
      <w:r w:rsidR="00CC07A3">
        <w:t> mg</w:t>
      </w:r>
      <w:r>
        <w:t xml:space="preserve"> du kartus per parą (vieną tabletę vartojant ryte, o kitą – vakare). </w:t>
      </w:r>
    </w:p>
    <w:p w14:paraId="0D05117F" w14:textId="77777777" w:rsidR="005C5F8C" w:rsidRDefault="00995A8E" w:rsidP="00CC262F">
      <w:pPr>
        <w:spacing w:after="1" w:line="240" w:lineRule="auto"/>
        <w:ind w:left="0" w:firstLine="0"/>
      </w:pPr>
      <w:r>
        <w:t xml:space="preserve"> </w:t>
      </w:r>
    </w:p>
    <w:p w14:paraId="167CFEF2" w14:textId="024CE604" w:rsidR="005C5F8C" w:rsidRPr="000F36DF" w:rsidRDefault="00995A8E" w:rsidP="00CC262F">
      <w:pPr>
        <w:pStyle w:val="Antrat2"/>
        <w:spacing w:line="240" w:lineRule="auto"/>
        <w:ind w:left="-5"/>
        <w:rPr>
          <w:b/>
          <w:bCs/>
          <w:u w:val="none"/>
        </w:rPr>
      </w:pPr>
      <w:r w:rsidRPr="000F36DF">
        <w:rPr>
          <w:b/>
          <w:bCs/>
          <w:u w:val="none"/>
        </w:rPr>
        <w:t xml:space="preserve">Vaikams ir paaugliams (vienerių metų ir vyresniems) </w:t>
      </w:r>
    </w:p>
    <w:p w14:paraId="28927C79" w14:textId="6BFFA399" w:rsidR="005C5F8C" w:rsidRDefault="00621B2E" w:rsidP="00FE0FA9">
      <w:pPr>
        <w:spacing w:line="240" w:lineRule="auto"/>
        <w:ind w:left="-5" w:right="18"/>
      </w:pPr>
      <w:r w:rsidRPr="0057675A">
        <w:t>Vaikams ir paaugliams reikia vartoti kit</w:t>
      </w:r>
      <w:r>
        <w:t>ų</w:t>
      </w:r>
      <w:r w:rsidRPr="0057675A">
        <w:t xml:space="preserve"> vaist</w:t>
      </w:r>
      <w:r>
        <w:t>ų</w:t>
      </w:r>
      <w:r w:rsidRPr="0057675A">
        <w:t xml:space="preserve">, kurių sudėtyje yra </w:t>
      </w:r>
      <w:proofErr w:type="spellStart"/>
      <w:r w:rsidRPr="0057675A">
        <w:t>sakubitrilo</w:t>
      </w:r>
      <w:proofErr w:type="spellEnd"/>
      <w:r w:rsidRPr="0057675A">
        <w:t xml:space="preserve"> ir </w:t>
      </w:r>
      <w:proofErr w:type="spellStart"/>
      <w:r w:rsidRPr="0057675A">
        <w:t>valsartano</w:t>
      </w:r>
      <w:proofErr w:type="spellEnd"/>
      <w:r w:rsidRPr="0057675A">
        <w:t>.</w:t>
      </w:r>
    </w:p>
    <w:p w14:paraId="16BDFD9C" w14:textId="77777777" w:rsidR="005C5F8C" w:rsidRDefault="00995A8E" w:rsidP="00CC262F">
      <w:pPr>
        <w:spacing w:after="13" w:line="240" w:lineRule="auto"/>
        <w:ind w:left="0" w:firstLine="0"/>
      </w:pPr>
      <w:r>
        <w:t xml:space="preserve"> </w:t>
      </w:r>
    </w:p>
    <w:p w14:paraId="3C9DD18D" w14:textId="77777777" w:rsidR="000F36DF" w:rsidRPr="000F36DF" w:rsidRDefault="000F36DF" w:rsidP="00CC262F">
      <w:pPr>
        <w:spacing w:line="240" w:lineRule="auto"/>
        <w:ind w:left="-5" w:right="18"/>
        <w:rPr>
          <w:b/>
          <w:bCs/>
        </w:rPr>
      </w:pPr>
      <w:r w:rsidRPr="000F36DF">
        <w:rPr>
          <w:b/>
          <w:bCs/>
        </w:rPr>
        <w:t>Vartojimo būdas</w:t>
      </w:r>
    </w:p>
    <w:p w14:paraId="7197B0C6" w14:textId="3AFE0263" w:rsidR="004E5CDC" w:rsidRDefault="004E5CDC" w:rsidP="00CC262F">
      <w:pPr>
        <w:spacing w:line="240" w:lineRule="auto"/>
        <w:ind w:left="-5" w:right="18"/>
      </w:pPr>
      <w:r>
        <w:t xml:space="preserve">Nurykite tabletes užgerdami stikline vandens. </w:t>
      </w:r>
      <w:proofErr w:type="spellStart"/>
      <w:r w:rsidR="00E2723D">
        <w:t>Albaliva</w:t>
      </w:r>
      <w:proofErr w:type="spellEnd"/>
      <w:r>
        <w:t xml:space="preserve"> galima vartoti valgio metu ar nevalgius. Dalyti ar smulkinti tablečių nerekomenduojama.</w:t>
      </w:r>
    </w:p>
    <w:p w14:paraId="4807856E" w14:textId="77777777" w:rsidR="004E5CDC" w:rsidRDefault="004E5CDC" w:rsidP="00CC262F">
      <w:pPr>
        <w:spacing w:line="240" w:lineRule="auto"/>
        <w:ind w:left="-5" w:right="18"/>
      </w:pPr>
    </w:p>
    <w:p w14:paraId="11B7005F" w14:textId="4934187F" w:rsidR="005C5F8C" w:rsidRDefault="00E2723D" w:rsidP="00CC262F">
      <w:pPr>
        <w:spacing w:line="240" w:lineRule="auto"/>
        <w:ind w:left="-5" w:right="18"/>
      </w:pPr>
      <w:proofErr w:type="spellStart"/>
      <w:r>
        <w:t>Albaliva</w:t>
      </w:r>
      <w:proofErr w:type="spellEnd"/>
      <w:r w:rsidR="00995A8E">
        <w:t xml:space="preserve"> vartojantiems pacientams gali sumažėti kraujospūdis (pasireikšti svaigulys, galvos sukimasis), padidėti kalio kiekis kraujyje (tai nustatoma gydytojui paskyrus atlikti kraujo tyrimą) arba sutrikti inkstų funkcija. Jeigu taip atsitiktų, gydytojas gali sumažinti bet kurių kitų Jūsų kartu vartojamų vaistų dozę, laikinai sumažinti vartojamą </w:t>
      </w:r>
      <w:proofErr w:type="spellStart"/>
      <w:r>
        <w:t>Albaliva</w:t>
      </w:r>
      <w:proofErr w:type="spellEnd"/>
      <w:r w:rsidR="00995A8E">
        <w:t xml:space="preserve"> dozę arba visiškai nutraukti gydymą </w:t>
      </w:r>
      <w:proofErr w:type="spellStart"/>
      <w:r>
        <w:t>Albaliva</w:t>
      </w:r>
      <w:proofErr w:type="spellEnd"/>
      <w:r w:rsidR="00995A8E">
        <w:t xml:space="preserve">. </w:t>
      </w:r>
    </w:p>
    <w:p w14:paraId="20A95610" w14:textId="0A22E05E" w:rsidR="005C5F8C" w:rsidRDefault="005C5F8C" w:rsidP="00CC262F">
      <w:pPr>
        <w:spacing w:after="24" w:line="240" w:lineRule="auto"/>
        <w:ind w:left="0" w:firstLine="0"/>
      </w:pPr>
    </w:p>
    <w:p w14:paraId="1B5771AA" w14:textId="60D92041" w:rsidR="005C5F8C" w:rsidRDefault="00995A8E" w:rsidP="00CC262F">
      <w:pPr>
        <w:spacing w:line="240" w:lineRule="auto"/>
        <w:ind w:left="-5"/>
      </w:pPr>
      <w:r>
        <w:rPr>
          <w:b/>
        </w:rPr>
        <w:t xml:space="preserve">Ką daryti pavartojus per didelę </w:t>
      </w:r>
      <w:proofErr w:type="spellStart"/>
      <w:r w:rsidR="00E2723D">
        <w:rPr>
          <w:b/>
        </w:rPr>
        <w:t>Albaliva</w:t>
      </w:r>
      <w:proofErr w:type="spellEnd"/>
      <w:r>
        <w:rPr>
          <w:b/>
        </w:rPr>
        <w:t xml:space="preserve"> dozę</w:t>
      </w:r>
    </w:p>
    <w:p w14:paraId="04B05609" w14:textId="6E9C99F9" w:rsidR="005C5F8C" w:rsidRDefault="00995A8E" w:rsidP="00CC262F">
      <w:pPr>
        <w:spacing w:line="240" w:lineRule="auto"/>
        <w:ind w:left="-5" w:right="18"/>
      </w:pPr>
      <w:r>
        <w:t xml:space="preserve">Jeigu netyčia pavartojote per didelę </w:t>
      </w:r>
      <w:proofErr w:type="spellStart"/>
      <w:r w:rsidR="00E2723D">
        <w:t>Albaliva</w:t>
      </w:r>
      <w:proofErr w:type="spellEnd"/>
      <w:r>
        <w:t xml:space="preserve"> dozę arba jeigu kas nors kitas atsitiktinai išgėrė Jūsų vaisto, nedelsdami kreipkitės į gydytoją. Jeigu Jums pasireiškia stiprus svaigulys ir (arba) alpimas, </w:t>
      </w:r>
      <w:r w:rsidR="00B112AF">
        <w:t>nedelsdami</w:t>
      </w:r>
      <w:r>
        <w:t xml:space="preserve"> apie tai pasakykite gydytojui ir atsigulkite. </w:t>
      </w:r>
    </w:p>
    <w:p w14:paraId="7BE1517C" w14:textId="77777777" w:rsidR="005C5F8C" w:rsidRDefault="00995A8E" w:rsidP="00CC262F">
      <w:pPr>
        <w:spacing w:after="13" w:line="240" w:lineRule="auto"/>
        <w:ind w:left="0" w:firstLine="0"/>
      </w:pPr>
      <w:r>
        <w:t xml:space="preserve"> </w:t>
      </w:r>
    </w:p>
    <w:p w14:paraId="0E00076C" w14:textId="052D3F6D" w:rsidR="005C5F8C" w:rsidRDefault="00995A8E" w:rsidP="00CC262F">
      <w:pPr>
        <w:pStyle w:val="Antrat1"/>
        <w:spacing w:after="30" w:line="240" w:lineRule="auto"/>
        <w:ind w:left="-5" w:right="0"/>
      </w:pPr>
      <w:r>
        <w:t xml:space="preserve">Pamiršus pavartoti </w:t>
      </w:r>
      <w:proofErr w:type="spellStart"/>
      <w:r w:rsidR="00E2723D">
        <w:t>Albaliva</w:t>
      </w:r>
      <w:proofErr w:type="spellEnd"/>
      <w:r>
        <w:t xml:space="preserve"> </w:t>
      </w:r>
    </w:p>
    <w:p w14:paraId="32297A00" w14:textId="77777777" w:rsidR="005C5F8C" w:rsidRDefault="00995A8E" w:rsidP="00CC262F">
      <w:pPr>
        <w:spacing w:after="0" w:line="240" w:lineRule="auto"/>
        <w:ind w:left="0" w:right="48" w:firstLine="0"/>
        <w:jc w:val="both"/>
      </w:pPr>
      <w:r>
        <w:t xml:space="preserve">Vaisto rekomenduojama vartoti kasdien tuo pačiu metu. Tačiau jeigu pamiršote išgerti vaisto dozę, tiesiog vartokite kitą dozę įprastu metu. Negalima vartoti dvigubos dozės norint kompensuoti praleistą dozę. </w:t>
      </w:r>
    </w:p>
    <w:p w14:paraId="7C3A1B94" w14:textId="77777777" w:rsidR="005C5F8C" w:rsidRDefault="00995A8E" w:rsidP="00CC262F">
      <w:pPr>
        <w:spacing w:after="0" w:line="240" w:lineRule="auto"/>
        <w:ind w:left="0" w:firstLine="0"/>
      </w:pPr>
      <w:r>
        <w:t xml:space="preserve"> </w:t>
      </w:r>
    </w:p>
    <w:p w14:paraId="5C40E4D7" w14:textId="33E6F3F1" w:rsidR="005C5F8C" w:rsidRDefault="00995A8E" w:rsidP="00CC262F">
      <w:pPr>
        <w:pStyle w:val="Antrat1"/>
        <w:spacing w:line="240" w:lineRule="auto"/>
        <w:ind w:left="-5" w:right="0"/>
      </w:pPr>
      <w:r>
        <w:t xml:space="preserve">Nustojus vartoti </w:t>
      </w:r>
      <w:proofErr w:type="spellStart"/>
      <w:r w:rsidR="00E2723D">
        <w:t>Albaliva</w:t>
      </w:r>
      <w:proofErr w:type="spellEnd"/>
      <w:r>
        <w:t xml:space="preserve"> </w:t>
      </w:r>
    </w:p>
    <w:p w14:paraId="4097F17C" w14:textId="3E2938FF" w:rsidR="005C5F8C" w:rsidRDefault="00995A8E" w:rsidP="00CC262F">
      <w:pPr>
        <w:spacing w:line="240" w:lineRule="auto"/>
        <w:ind w:left="-5" w:right="18"/>
      </w:pPr>
      <w:r>
        <w:t xml:space="preserve">Nustojus vartoti </w:t>
      </w:r>
      <w:proofErr w:type="spellStart"/>
      <w:r w:rsidR="00E2723D">
        <w:t>Albaliva</w:t>
      </w:r>
      <w:proofErr w:type="spellEnd"/>
      <w:r>
        <w:t xml:space="preserve">, Jūsų būklė gali pablogėti. Nenutraukite vaisto vartojimo, nebent tai padaryti nurodys gydytojas. </w:t>
      </w:r>
    </w:p>
    <w:p w14:paraId="2017F2AC" w14:textId="77777777" w:rsidR="005C5F8C" w:rsidRDefault="00995A8E" w:rsidP="00CC262F">
      <w:pPr>
        <w:spacing w:after="21" w:line="240" w:lineRule="auto"/>
        <w:ind w:left="0" w:firstLine="0"/>
      </w:pPr>
      <w:r>
        <w:t xml:space="preserve"> </w:t>
      </w:r>
    </w:p>
    <w:p w14:paraId="51C5750B" w14:textId="77777777" w:rsidR="005C5F8C" w:rsidRDefault="00995A8E" w:rsidP="00CC262F">
      <w:pPr>
        <w:spacing w:line="240" w:lineRule="auto"/>
        <w:ind w:left="-5" w:right="18"/>
      </w:pPr>
      <w:r>
        <w:t xml:space="preserve">Jeigu kiltų daugiau klausimų dėl šio vaisto vartojimo, kreipkitės į gydytoją arba vaistininką. </w:t>
      </w:r>
    </w:p>
    <w:p w14:paraId="1F28088E" w14:textId="77777777" w:rsidR="005C5F8C" w:rsidRDefault="00995A8E" w:rsidP="00CC262F">
      <w:pPr>
        <w:spacing w:after="0" w:line="240" w:lineRule="auto"/>
        <w:ind w:left="0" w:firstLine="0"/>
      </w:pPr>
      <w:r>
        <w:t xml:space="preserve"> </w:t>
      </w:r>
    </w:p>
    <w:p w14:paraId="5DDCF618" w14:textId="77777777" w:rsidR="005C5F8C" w:rsidRDefault="00995A8E" w:rsidP="00CC262F">
      <w:pPr>
        <w:spacing w:after="21" w:line="240" w:lineRule="auto"/>
        <w:ind w:left="0" w:firstLine="0"/>
      </w:pPr>
      <w:r>
        <w:t xml:space="preserve"> </w:t>
      </w:r>
    </w:p>
    <w:p w14:paraId="00D9CDA4" w14:textId="77777777" w:rsidR="005C5F8C" w:rsidRDefault="00995A8E" w:rsidP="00CC262F">
      <w:pPr>
        <w:pStyle w:val="Antrat2"/>
        <w:tabs>
          <w:tab w:val="center" w:pos="1790"/>
        </w:tabs>
        <w:spacing w:after="5" w:line="240" w:lineRule="auto"/>
        <w:ind w:left="-15" w:firstLine="0"/>
      </w:pPr>
      <w:r>
        <w:rPr>
          <w:b/>
          <w:u w:val="none"/>
        </w:rPr>
        <w:t xml:space="preserve">4. </w:t>
      </w:r>
      <w:r>
        <w:rPr>
          <w:b/>
          <w:u w:val="none"/>
        </w:rPr>
        <w:tab/>
        <w:t>Galimas šalutinis poveikis</w:t>
      </w:r>
      <w:r>
        <w:rPr>
          <w:u w:val="none"/>
        </w:rPr>
        <w:t xml:space="preserve"> </w:t>
      </w:r>
    </w:p>
    <w:p w14:paraId="3EB2B4AA" w14:textId="77777777" w:rsidR="005C5F8C" w:rsidRDefault="00995A8E" w:rsidP="00CC262F">
      <w:pPr>
        <w:spacing w:after="21" w:line="240" w:lineRule="auto"/>
        <w:ind w:left="0" w:firstLine="0"/>
      </w:pPr>
      <w:r>
        <w:t xml:space="preserve"> </w:t>
      </w:r>
    </w:p>
    <w:p w14:paraId="68C9BE6A" w14:textId="77777777" w:rsidR="005C5F8C" w:rsidRDefault="00995A8E" w:rsidP="00CC262F">
      <w:pPr>
        <w:spacing w:line="240" w:lineRule="auto"/>
        <w:ind w:left="-5" w:right="18"/>
      </w:pPr>
      <w:r>
        <w:t xml:space="preserve">Šis vaistas, kaip ir visi kiti, gali sukelti šalutinį poveikį, nors jis pasireiškia ne visiems žmonėms. </w:t>
      </w:r>
    </w:p>
    <w:p w14:paraId="1E9AD9F4" w14:textId="77777777" w:rsidR="005C5F8C" w:rsidRDefault="00995A8E" w:rsidP="00CC262F">
      <w:pPr>
        <w:spacing w:after="14" w:line="240" w:lineRule="auto"/>
        <w:ind w:left="0" w:firstLine="0"/>
      </w:pPr>
      <w:r>
        <w:t xml:space="preserve"> </w:t>
      </w:r>
    </w:p>
    <w:p w14:paraId="35A81944" w14:textId="77777777" w:rsidR="005C5F8C" w:rsidRDefault="00995A8E" w:rsidP="00CC262F">
      <w:pPr>
        <w:spacing w:after="39" w:line="240" w:lineRule="auto"/>
        <w:ind w:left="-5"/>
      </w:pPr>
      <w:r>
        <w:rPr>
          <w:b/>
        </w:rPr>
        <w:t xml:space="preserve">Kai kurie šalutinio poveikio reiškiniai gali būti sunkūs. </w:t>
      </w:r>
    </w:p>
    <w:p w14:paraId="0CDE2551" w14:textId="4E7C5D50" w:rsidR="005C5F8C" w:rsidRDefault="00995A8E" w:rsidP="00CC262F">
      <w:pPr>
        <w:spacing w:line="240" w:lineRule="auto"/>
        <w:ind w:left="553" w:right="18" w:hanging="568"/>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Nutraukite </w:t>
      </w:r>
      <w:proofErr w:type="spellStart"/>
      <w:r w:rsidR="00E2723D">
        <w:t>Albaliva</w:t>
      </w:r>
      <w:proofErr w:type="spellEnd"/>
      <w:r>
        <w:t xml:space="preserve"> vartojimą ir nedelsdami kreipkitės medicininės pagalbos, jeigu pastebėsite bet kokį veido, lūpų, liežuvio ir (arba) gerklės patinimą, dėl kurio gali pasunkėti kvėpavimas ar rijimas. Tai gali būti </w:t>
      </w:r>
      <w:proofErr w:type="spellStart"/>
      <w:r>
        <w:t>angioneurozinės</w:t>
      </w:r>
      <w:proofErr w:type="spellEnd"/>
      <w:r>
        <w:t xml:space="preserve"> edemos požymiai (nedažnas šalutinis poveikis, kuris gali pasireikšti rečiau kaip 1 iš 100 asmenų). </w:t>
      </w:r>
    </w:p>
    <w:p w14:paraId="414A3F36" w14:textId="77777777" w:rsidR="005C5F8C" w:rsidRDefault="00995A8E" w:rsidP="00CC262F">
      <w:pPr>
        <w:spacing w:after="0" w:line="240" w:lineRule="auto"/>
        <w:ind w:left="0" w:firstLine="0"/>
      </w:pPr>
      <w:r>
        <w:t xml:space="preserve"> </w:t>
      </w:r>
    </w:p>
    <w:p w14:paraId="5867C997" w14:textId="77777777" w:rsidR="005C5F8C" w:rsidRDefault="00995A8E" w:rsidP="00CC262F">
      <w:pPr>
        <w:pStyle w:val="Antrat1"/>
        <w:spacing w:after="26" w:line="240" w:lineRule="auto"/>
        <w:ind w:left="-5" w:right="0"/>
      </w:pPr>
      <w:r>
        <w:t xml:space="preserve">Kiti galimi šalutinio poveikio reiškiniai </w:t>
      </w:r>
    </w:p>
    <w:p w14:paraId="20AD90EE" w14:textId="77777777" w:rsidR="005C5F8C" w:rsidRDefault="00995A8E" w:rsidP="00CC262F">
      <w:pPr>
        <w:spacing w:line="240" w:lineRule="auto"/>
        <w:ind w:left="-5" w:right="18"/>
      </w:pPr>
      <w:r>
        <w:t xml:space="preserve">Jeigu bet kuris iš toliau išvardytų šalutinio poveikio reiškinių tampa sunkiu, apie tai pasakykite gydytojui arba vaistininkui. </w:t>
      </w:r>
    </w:p>
    <w:p w14:paraId="3D9DC397" w14:textId="77777777" w:rsidR="005C5F8C" w:rsidRDefault="00995A8E" w:rsidP="00CC262F">
      <w:pPr>
        <w:spacing w:after="20" w:line="240" w:lineRule="auto"/>
        <w:ind w:left="0" w:firstLine="0"/>
      </w:pPr>
      <w:r>
        <w:t xml:space="preserve"> </w:t>
      </w:r>
    </w:p>
    <w:p w14:paraId="68655C7B" w14:textId="08CBDD7F" w:rsidR="005C5F8C" w:rsidRDefault="004E5CDC" w:rsidP="00CC262F">
      <w:pPr>
        <w:spacing w:line="240" w:lineRule="auto"/>
        <w:ind w:left="-5" w:right="18"/>
      </w:pPr>
      <w:r w:rsidRPr="004E5CDC">
        <w:rPr>
          <w:b/>
          <w:bCs/>
        </w:rPr>
        <w:t>Labai dažni šalutinio poveikio reiškiniai (gali pasireikšti ne rečiau kaip 1 iš 10 asmenų</w:t>
      </w:r>
      <w:r w:rsidRPr="00935B3F">
        <w:rPr>
          <w:b/>
          <w:bCs/>
        </w:rPr>
        <w:t>)</w:t>
      </w:r>
      <w:r w:rsidR="00935B3F" w:rsidRPr="003B3262">
        <w:rPr>
          <w:b/>
          <w:bCs/>
        </w:rPr>
        <w:t>:</w:t>
      </w:r>
    </w:p>
    <w:p w14:paraId="1399D8B7" w14:textId="77777777" w:rsidR="005C5F8C" w:rsidRDefault="00995A8E" w:rsidP="00CC262F">
      <w:pPr>
        <w:numPr>
          <w:ilvl w:val="0"/>
          <w:numId w:val="13"/>
        </w:numPr>
        <w:spacing w:line="240" w:lineRule="auto"/>
        <w:ind w:right="18" w:hanging="568"/>
      </w:pPr>
      <w:r>
        <w:t>sumažėjęs kraujospūdis, kuris gali sukelti simptomus, tokius kaip svaigulys ir galvos sukimasis (</w:t>
      </w:r>
      <w:proofErr w:type="spellStart"/>
      <w:r>
        <w:t>hipotenzija</w:t>
      </w:r>
      <w:proofErr w:type="spellEnd"/>
      <w:r>
        <w:t xml:space="preserve">); </w:t>
      </w:r>
    </w:p>
    <w:p w14:paraId="3C5664C3" w14:textId="77777777" w:rsidR="00995A8E" w:rsidRDefault="00995A8E" w:rsidP="00CC262F">
      <w:pPr>
        <w:numPr>
          <w:ilvl w:val="0"/>
          <w:numId w:val="13"/>
        </w:numPr>
        <w:spacing w:line="240" w:lineRule="auto"/>
        <w:ind w:right="18" w:hanging="568"/>
      </w:pPr>
      <w:r>
        <w:t>padidėjęs kalio kiekis kraujyje, nustatomas atlikus kraujo tyrimą (</w:t>
      </w:r>
      <w:proofErr w:type="spellStart"/>
      <w:r>
        <w:t>hiperkalemija</w:t>
      </w:r>
      <w:proofErr w:type="spellEnd"/>
      <w:r>
        <w:t>);</w:t>
      </w:r>
    </w:p>
    <w:p w14:paraId="101BABE4" w14:textId="5ACDB9F8" w:rsidR="005C5F8C" w:rsidRDefault="00995A8E" w:rsidP="00CC262F">
      <w:pPr>
        <w:numPr>
          <w:ilvl w:val="0"/>
          <w:numId w:val="13"/>
        </w:numPr>
        <w:spacing w:line="240" w:lineRule="auto"/>
        <w:ind w:right="18" w:hanging="568"/>
      </w:pPr>
      <w:r>
        <w:t xml:space="preserve">sutrikusi inkstų funkcija (inkstų nepakankamumas). </w:t>
      </w:r>
    </w:p>
    <w:p w14:paraId="109E0147" w14:textId="77777777" w:rsidR="005C5F8C" w:rsidRDefault="00995A8E" w:rsidP="00CC262F">
      <w:pPr>
        <w:spacing w:after="18" w:line="240" w:lineRule="auto"/>
        <w:ind w:left="0" w:firstLine="0"/>
      </w:pPr>
      <w:r>
        <w:lastRenderedPageBreak/>
        <w:t xml:space="preserve"> </w:t>
      </w:r>
    </w:p>
    <w:p w14:paraId="72393A68" w14:textId="77777777" w:rsidR="004E5CDC" w:rsidRPr="004E5CDC" w:rsidRDefault="004E5CDC" w:rsidP="004E5CDC">
      <w:pPr>
        <w:spacing w:line="240" w:lineRule="auto"/>
        <w:ind w:left="-5" w:right="18"/>
        <w:rPr>
          <w:b/>
        </w:rPr>
      </w:pPr>
      <w:r w:rsidRPr="004E5CDC">
        <w:rPr>
          <w:b/>
          <w:bCs/>
        </w:rPr>
        <w:t>Dažni šalutinio poveikio reiškiniai (gali pasireikšti rečiau kaip 1 iš 10 asmenų):</w:t>
      </w:r>
    </w:p>
    <w:p w14:paraId="5DA8F152" w14:textId="77777777" w:rsidR="005C5F8C" w:rsidRDefault="00995A8E" w:rsidP="00CC262F">
      <w:pPr>
        <w:numPr>
          <w:ilvl w:val="0"/>
          <w:numId w:val="13"/>
        </w:numPr>
        <w:spacing w:line="240" w:lineRule="auto"/>
        <w:ind w:right="18" w:hanging="568"/>
      </w:pPr>
      <w:r>
        <w:t xml:space="preserve">kosulys; </w:t>
      </w:r>
    </w:p>
    <w:p w14:paraId="353EB8DF" w14:textId="77777777" w:rsidR="005C5F8C" w:rsidRDefault="00995A8E" w:rsidP="00CC262F">
      <w:pPr>
        <w:numPr>
          <w:ilvl w:val="0"/>
          <w:numId w:val="13"/>
        </w:numPr>
        <w:spacing w:line="240" w:lineRule="auto"/>
        <w:ind w:right="18" w:hanging="568"/>
      </w:pPr>
      <w:r>
        <w:t xml:space="preserve">svaigulys; </w:t>
      </w:r>
    </w:p>
    <w:p w14:paraId="424713EF" w14:textId="77777777" w:rsidR="005C5F8C" w:rsidRDefault="00995A8E" w:rsidP="00CC262F">
      <w:pPr>
        <w:numPr>
          <w:ilvl w:val="0"/>
          <w:numId w:val="13"/>
        </w:numPr>
        <w:spacing w:line="240" w:lineRule="auto"/>
        <w:ind w:right="18" w:hanging="568"/>
      </w:pPr>
      <w:r>
        <w:t xml:space="preserve">viduriavimas; </w:t>
      </w:r>
    </w:p>
    <w:p w14:paraId="3BD49842" w14:textId="77777777" w:rsidR="005C5F8C" w:rsidRDefault="00995A8E" w:rsidP="00CC262F">
      <w:pPr>
        <w:numPr>
          <w:ilvl w:val="0"/>
          <w:numId w:val="13"/>
        </w:numPr>
        <w:spacing w:line="240" w:lineRule="auto"/>
        <w:ind w:right="18" w:hanging="568"/>
      </w:pPr>
      <w:r>
        <w:t xml:space="preserve">sumažėjęs raudonųjų kraujo ląstelių skaičius, nustatomas atlikus kraujo tyrimą (anemija); </w:t>
      </w:r>
    </w:p>
    <w:p w14:paraId="65E1ED0C" w14:textId="77777777" w:rsidR="005C5F8C" w:rsidRDefault="00995A8E" w:rsidP="00CC262F">
      <w:pPr>
        <w:numPr>
          <w:ilvl w:val="0"/>
          <w:numId w:val="13"/>
        </w:numPr>
        <w:spacing w:line="240" w:lineRule="auto"/>
        <w:ind w:right="18" w:hanging="568"/>
      </w:pPr>
      <w:r>
        <w:t xml:space="preserve">nuovargis; </w:t>
      </w:r>
    </w:p>
    <w:p w14:paraId="274FD3BB" w14:textId="789B4D39" w:rsidR="005C5F8C" w:rsidRDefault="00154903" w:rsidP="00CC262F">
      <w:pPr>
        <w:numPr>
          <w:ilvl w:val="0"/>
          <w:numId w:val="13"/>
        </w:numPr>
        <w:spacing w:line="240" w:lineRule="auto"/>
        <w:ind w:right="18" w:hanging="568"/>
      </w:pPr>
      <w:r>
        <w:t>ūmiai sutrikusi</w:t>
      </w:r>
      <w:r w:rsidR="00995A8E">
        <w:t xml:space="preserve"> inkstų </w:t>
      </w:r>
      <w:r>
        <w:t xml:space="preserve">funkcija </w:t>
      </w:r>
      <w:r w:rsidR="00995A8E">
        <w:t xml:space="preserve">(inkstų nepakankamumas); </w:t>
      </w:r>
    </w:p>
    <w:p w14:paraId="3C7A75C4" w14:textId="77777777" w:rsidR="005C5F8C" w:rsidRDefault="00995A8E" w:rsidP="00CC262F">
      <w:pPr>
        <w:numPr>
          <w:ilvl w:val="0"/>
          <w:numId w:val="13"/>
        </w:numPr>
        <w:spacing w:line="240" w:lineRule="auto"/>
        <w:ind w:right="18" w:hanging="568"/>
      </w:pPr>
      <w:r>
        <w:t>sumažėjęs kalio kiekis kraujyje, nustatomas atlikus kraujo tyrimą (</w:t>
      </w:r>
      <w:proofErr w:type="spellStart"/>
      <w:r>
        <w:t>hipokalemija</w:t>
      </w:r>
      <w:proofErr w:type="spellEnd"/>
      <w:r>
        <w:t xml:space="preserve">); </w:t>
      </w:r>
    </w:p>
    <w:p w14:paraId="4104A8F5" w14:textId="77777777" w:rsidR="005C5F8C" w:rsidRDefault="00995A8E" w:rsidP="00CC262F">
      <w:pPr>
        <w:numPr>
          <w:ilvl w:val="0"/>
          <w:numId w:val="13"/>
        </w:numPr>
        <w:spacing w:line="240" w:lineRule="auto"/>
        <w:ind w:right="18" w:hanging="568"/>
      </w:pPr>
      <w:r>
        <w:t xml:space="preserve">galvos skausmas; </w:t>
      </w:r>
    </w:p>
    <w:p w14:paraId="6AD2A727" w14:textId="77777777" w:rsidR="005C5F8C" w:rsidRDefault="00995A8E" w:rsidP="00CC262F">
      <w:pPr>
        <w:numPr>
          <w:ilvl w:val="0"/>
          <w:numId w:val="13"/>
        </w:numPr>
        <w:spacing w:line="240" w:lineRule="auto"/>
        <w:ind w:right="18" w:hanging="568"/>
      </w:pPr>
      <w:r>
        <w:t xml:space="preserve">apalpimas (sinkopė); </w:t>
      </w:r>
    </w:p>
    <w:p w14:paraId="2E636F71" w14:textId="77777777" w:rsidR="005C5F8C" w:rsidRDefault="00995A8E" w:rsidP="00CC262F">
      <w:pPr>
        <w:numPr>
          <w:ilvl w:val="0"/>
          <w:numId w:val="13"/>
        </w:numPr>
        <w:spacing w:line="240" w:lineRule="auto"/>
        <w:ind w:right="18" w:hanging="568"/>
      </w:pPr>
      <w:r>
        <w:t>silpnumas (</w:t>
      </w:r>
      <w:proofErr w:type="spellStart"/>
      <w:r>
        <w:t>astenija</w:t>
      </w:r>
      <w:proofErr w:type="spellEnd"/>
      <w:r>
        <w:t xml:space="preserve">); </w:t>
      </w:r>
    </w:p>
    <w:p w14:paraId="37B707A9" w14:textId="77777777" w:rsidR="005C5F8C" w:rsidRDefault="00995A8E" w:rsidP="00CC262F">
      <w:pPr>
        <w:numPr>
          <w:ilvl w:val="0"/>
          <w:numId w:val="13"/>
        </w:numPr>
        <w:spacing w:line="240" w:lineRule="auto"/>
        <w:ind w:right="18" w:hanging="568"/>
      </w:pPr>
      <w:r>
        <w:t xml:space="preserve">šleikštulys (pykinimas); </w:t>
      </w:r>
    </w:p>
    <w:p w14:paraId="03ADAE6C" w14:textId="77777777" w:rsidR="005C5F8C" w:rsidRDefault="00995A8E" w:rsidP="00CC262F">
      <w:pPr>
        <w:numPr>
          <w:ilvl w:val="0"/>
          <w:numId w:val="13"/>
        </w:numPr>
        <w:spacing w:line="240" w:lineRule="auto"/>
        <w:ind w:right="18" w:hanging="568"/>
      </w:pPr>
      <w:r>
        <w:t xml:space="preserve">sumažėjęs kraujospūdis (svaigulys, galvos sukimasis) stojantis iš sėdimos ar gulimos padėties; </w:t>
      </w:r>
    </w:p>
    <w:p w14:paraId="39091869" w14:textId="77777777" w:rsidR="005C5F8C" w:rsidRDefault="00995A8E" w:rsidP="00CC262F">
      <w:pPr>
        <w:numPr>
          <w:ilvl w:val="0"/>
          <w:numId w:val="13"/>
        </w:numPr>
        <w:spacing w:line="240" w:lineRule="auto"/>
        <w:ind w:right="18" w:hanging="568"/>
      </w:pPr>
      <w:r>
        <w:t xml:space="preserve">skrandžio uždegimas (pilvo skausmas, pykinimas); </w:t>
      </w:r>
    </w:p>
    <w:p w14:paraId="2CFA504F" w14:textId="78EE6D94" w:rsidR="005C5F8C" w:rsidRDefault="00995A8E" w:rsidP="00CC262F">
      <w:pPr>
        <w:numPr>
          <w:ilvl w:val="0"/>
          <w:numId w:val="13"/>
        </w:numPr>
        <w:spacing w:line="240" w:lineRule="auto"/>
        <w:ind w:right="18" w:hanging="568"/>
      </w:pPr>
      <w:r>
        <w:t>sukimosi pojūtis (</w:t>
      </w:r>
      <w:proofErr w:type="spellStart"/>
      <w:r w:rsidR="00154903" w:rsidRPr="003B3262">
        <w:rPr>
          <w:i/>
          <w:iCs/>
        </w:rPr>
        <w:t>vertigo</w:t>
      </w:r>
      <w:proofErr w:type="spellEnd"/>
      <w:r>
        <w:t xml:space="preserve">); </w:t>
      </w:r>
    </w:p>
    <w:p w14:paraId="19E7AA36" w14:textId="77777777" w:rsidR="005C5F8C" w:rsidRDefault="00995A8E" w:rsidP="00CC262F">
      <w:pPr>
        <w:numPr>
          <w:ilvl w:val="0"/>
          <w:numId w:val="13"/>
        </w:numPr>
        <w:spacing w:line="240" w:lineRule="auto"/>
        <w:ind w:right="18" w:hanging="568"/>
      </w:pPr>
      <w:r>
        <w:t xml:space="preserve">sumažėjęs cukraus kiekis kraujyje, nustatomas atlikus kraujo tyrimą (hipoglikemija). </w:t>
      </w:r>
    </w:p>
    <w:p w14:paraId="6779A657" w14:textId="77777777" w:rsidR="005C5F8C" w:rsidRDefault="00995A8E" w:rsidP="00CC262F">
      <w:pPr>
        <w:spacing w:after="19" w:line="240" w:lineRule="auto"/>
        <w:ind w:left="0" w:firstLine="0"/>
      </w:pPr>
      <w:r>
        <w:t xml:space="preserve"> </w:t>
      </w:r>
    </w:p>
    <w:p w14:paraId="5B24E2C1" w14:textId="77777777" w:rsidR="004E5CDC" w:rsidRPr="004E5CDC" w:rsidRDefault="004E5CDC" w:rsidP="004E5CDC">
      <w:pPr>
        <w:spacing w:after="31" w:line="240" w:lineRule="auto"/>
        <w:ind w:left="-5" w:right="18"/>
        <w:rPr>
          <w:b/>
        </w:rPr>
      </w:pPr>
      <w:r w:rsidRPr="004E5CDC">
        <w:rPr>
          <w:b/>
          <w:bCs/>
        </w:rPr>
        <w:t>Nedažni šalutinio poveikio reiškiniai (gali pasireikšti rečiau kaip 1 iš 100 asmenų):</w:t>
      </w:r>
    </w:p>
    <w:p w14:paraId="390871DF" w14:textId="6DEEB9EE" w:rsidR="005C5F8C" w:rsidRDefault="00995A8E" w:rsidP="00CC262F">
      <w:pPr>
        <w:numPr>
          <w:ilvl w:val="0"/>
          <w:numId w:val="13"/>
        </w:numPr>
        <w:spacing w:line="240" w:lineRule="auto"/>
        <w:ind w:right="18" w:hanging="568"/>
      </w:pPr>
      <w:r>
        <w:t xml:space="preserve">alerginė reakcija su bėrimu ir niežėjimu (padidėjęs jautrumas); </w:t>
      </w:r>
    </w:p>
    <w:p w14:paraId="14055167" w14:textId="77777777" w:rsidR="005C5F8C" w:rsidRDefault="00995A8E" w:rsidP="00CC262F">
      <w:pPr>
        <w:numPr>
          <w:ilvl w:val="0"/>
          <w:numId w:val="13"/>
        </w:numPr>
        <w:spacing w:line="240" w:lineRule="auto"/>
        <w:ind w:right="18" w:hanging="568"/>
      </w:pPr>
      <w:r>
        <w:t>svaigulys stojantis iš sėdimos padėties (</w:t>
      </w:r>
      <w:proofErr w:type="spellStart"/>
      <w:r>
        <w:t>posturalinis</w:t>
      </w:r>
      <w:proofErr w:type="spellEnd"/>
      <w:r>
        <w:t xml:space="preserve"> galvos svaigimas); </w:t>
      </w:r>
    </w:p>
    <w:p w14:paraId="2B10AAA5" w14:textId="77777777" w:rsidR="005C5F8C" w:rsidRDefault="00995A8E" w:rsidP="00CC262F">
      <w:pPr>
        <w:numPr>
          <w:ilvl w:val="0"/>
          <w:numId w:val="13"/>
        </w:numPr>
        <w:spacing w:line="240" w:lineRule="auto"/>
        <w:ind w:right="18" w:hanging="568"/>
      </w:pPr>
      <w:r>
        <w:t>mažas natrio kiekis kraujyje, nustatomas atlikus kraujo tyrimą (</w:t>
      </w:r>
      <w:proofErr w:type="spellStart"/>
      <w:r>
        <w:t>hiponatremija</w:t>
      </w:r>
      <w:proofErr w:type="spellEnd"/>
      <w:r>
        <w:t xml:space="preserve">). </w:t>
      </w:r>
    </w:p>
    <w:p w14:paraId="396F47B2" w14:textId="77777777" w:rsidR="005C5F8C" w:rsidRDefault="00995A8E" w:rsidP="00CC262F">
      <w:pPr>
        <w:spacing w:after="11" w:line="240" w:lineRule="auto"/>
        <w:ind w:left="0" w:firstLine="0"/>
      </w:pPr>
      <w:r>
        <w:t xml:space="preserve"> </w:t>
      </w:r>
    </w:p>
    <w:p w14:paraId="5824003A" w14:textId="77777777" w:rsidR="004E5CDC" w:rsidRPr="004E5CDC" w:rsidRDefault="004E5CDC" w:rsidP="004E5CDC">
      <w:pPr>
        <w:spacing w:line="240" w:lineRule="auto"/>
        <w:ind w:left="-5" w:right="18"/>
        <w:rPr>
          <w:b/>
          <w:bCs/>
        </w:rPr>
      </w:pPr>
      <w:r w:rsidRPr="004E5CDC">
        <w:rPr>
          <w:b/>
          <w:bCs/>
        </w:rPr>
        <w:t>Reti šalutinio poveikio reiškiniai (gali pasireikšti rečiau kaip 1 iš 1 000 asmenų):</w:t>
      </w:r>
    </w:p>
    <w:p w14:paraId="0D15CB77" w14:textId="77777777" w:rsidR="005C5F8C" w:rsidRDefault="00995A8E" w:rsidP="00CC262F">
      <w:pPr>
        <w:numPr>
          <w:ilvl w:val="0"/>
          <w:numId w:val="13"/>
        </w:numPr>
        <w:spacing w:line="240" w:lineRule="auto"/>
        <w:ind w:right="18" w:hanging="568"/>
      </w:pPr>
      <w:r>
        <w:t xml:space="preserve">matymas, girdėjimas ar jautimas dalykų, kurių nėra (haliucinacijos); </w:t>
      </w:r>
    </w:p>
    <w:p w14:paraId="182B4277" w14:textId="77777777" w:rsidR="005C5F8C" w:rsidRDefault="00995A8E" w:rsidP="00CC262F">
      <w:pPr>
        <w:numPr>
          <w:ilvl w:val="0"/>
          <w:numId w:val="13"/>
        </w:numPr>
        <w:spacing w:line="240" w:lineRule="auto"/>
        <w:ind w:right="18" w:hanging="568"/>
      </w:pPr>
      <w:r>
        <w:t xml:space="preserve">pakitę miego įpročiai (miego sutrikimas). </w:t>
      </w:r>
    </w:p>
    <w:p w14:paraId="4EA1857A" w14:textId="77777777" w:rsidR="005C5F8C" w:rsidRDefault="00995A8E" w:rsidP="00CC262F">
      <w:pPr>
        <w:spacing w:after="8" w:line="240" w:lineRule="auto"/>
        <w:ind w:left="0" w:firstLine="0"/>
      </w:pPr>
      <w:r>
        <w:t xml:space="preserve"> </w:t>
      </w:r>
    </w:p>
    <w:p w14:paraId="258A86A5" w14:textId="339AB6AE" w:rsidR="005C5F8C" w:rsidRDefault="004E5CDC" w:rsidP="00CC262F">
      <w:pPr>
        <w:spacing w:line="240" w:lineRule="auto"/>
        <w:ind w:left="-5" w:right="18"/>
      </w:pPr>
      <w:r w:rsidRPr="004E5CDC">
        <w:rPr>
          <w:b/>
          <w:bCs/>
        </w:rPr>
        <w:t>Labai reti šalutinio poveikio reiškiniai (gali pasireikšti rečiau kaip 1 iš 10 000 asmenų):</w:t>
      </w:r>
      <w:r w:rsidR="00995A8E">
        <w:t xml:space="preserve"> </w:t>
      </w:r>
    </w:p>
    <w:p w14:paraId="4E5C1BF1" w14:textId="77777777" w:rsidR="005C5F8C" w:rsidRDefault="00995A8E" w:rsidP="00CC262F">
      <w:pPr>
        <w:numPr>
          <w:ilvl w:val="0"/>
          <w:numId w:val="13"/>
        </w:numPr>
        <w:spacing w:line="240" w:lineRule="auto"/>
        <w:ind w:right="18" w:hanging="568"/>
      </w:pPr>
      <w:r>
        <w:t xml:space="preserve">paranoja; </w:t>
      </w:r>
    </w:p>
    <w:p w14:paraId="3EA8C8A3" w14:textId="77777777" w:rsidR="005C5F8C" w:rsidRDefault="00995A8E" w:rsidP="00CC262F">
      <w:pPr>
        <w:numPr>
          <w:ilvl w:val="0"/>
          <w:numId w:val="13"/>
        </w:numPr>
        <w:spacing w:line="240" w:lineRule="auto"/>
        <w:ind w:right="18" w:hanging="568"/>
      </w:pPr>
      <w:r>
        <w:t xml:space="preserve">žarnyno </w:t>
      </w:r>
      <w:proofErr w:type="spellStart"/>
      <w:r>
        <w:t>angioneurozinė</w:t>
      </w:r>
      <w:proofErr w:type="spellEnd"/>
      <w:r>
        <w:t xml:space="preserve"> edema: tinimas žarnyne, pasireiškiantis tokiais simptomais kaip pilvo skausmas, pykinimas, vėmimas ir viduriavimas. </w:t>
      </w:r>
    </w:p>
    <w:p w14:paraId="6C25F81E" w14:textId="77777777" w:rsidR="005C5F8C" w:rsidRDefault="00995A8E" w:rsidP="003B3262">
      <w:r>
        <w:t xml:space="preserve"> </w:t>
      </w:r>
    </w:p>
    <w:p w14:paraId="38A042EC" w14:textId="77777777" w:rsidR="004E5CDC" w:rsidRPr="004E5CDC" w:rsidRDefault="004E5CDC" w:rsidP="003B3262">
      <w:pPr>
        <w:rPr>
          <w:b/>
        </w:rPr>
      </w:pPr>
      <w:r w:rsidRPr="004E5CDC">
        <w:rPr>
          <w:b/>
          <w:bCs/>
        </w:rPr>
        <w:t>Šalutinio poveikio reiškiniai, kurių dažnis nežinomas (negali būti apskaičiuotas pagal turimus duomenis):</w:t>
      </w:r>
    </w:p>
    <w:p w14:paraId="07AC8E1D" w14:textId="5B23AAD5" w:rsidR="005C5F8C" w:rsidRDefault="00995A8E" w:rsidP="004E5CDC">
      <w:pPr>
        <w:numPr>
          <w:ilvl w:val="0"/>
          <w:numId w:val="13"/>
        </w:numPr>
        <w:spacing w:line="240" w:lineRule="auto"/>
        <w:ind w:right="18" w:hanging="568"/>
      </w:pPr>
      <w:r>
        <w:t>staigus ir nevalingas raumenų susitraukimas (</w:t>
      </w:r>
      <w:proofErr w:type="spellStart"/>
      <w:r>
        <w:t>mioklonija</w:t>
      </w:r>
      <w:proofErr w:type="spellEnd"/>
      <w:r>
        <w:t xml:space="preserve">). </w:t>
      </w:r>
    </w:p>
    <w:p w14:paraId="01D4A1B7" w14:textId="77777777" w:rsidR="005C5F8C" w:rsidRDefault="00995A8E" w:rsidP="00CC262F">
      <w:pPr>
        <w:spacing w:after="28" w:line="240" w:lineRule="auto"/>
        <w:ind w:left="0" w:firstLine="0"/>
      </w:pPr>
      <w:r>
        <w:t xml:space="preserve"> </w:t>
      </w:r>
    </w:p>
    <w:p w14:paraId="554C9F47" w14:textId="77777777" w:rsidR="005C5F8C" w:rsidRDefault="00995A8E" w:rsidP="00CC262F">
      <w:pPr>
        <w:pStyle w:val="Antrat1"/>
        <w:spacing w:after="61" w:line="240" w:lineRule="auto"/>
        <w:ind w:left="-5" w:right="0"/>
      </w:pPr>
      <w:r>
        <w:t xml:space="preserve">Pranešimas apie šalutinį poveikį </w:t>
      </w:r>
    </w:p>
    <w:p w14:paraId="778750AA" w14:textId="3A332495" w:rsidR="005C5F8C" w:rsidRDefault="004E5CDC" w:rsidP="00CC262F">
      <w:pPr>
        <w:spacing w:after="27" w:line="240" w:lineRule="auto"/>
        <w:ind w:left="-5" w:right="18"/>
      </w:pPr>
      <w:r w:rsidRPr="004E5CDC">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4E5CDC">
        <w:rPr>
          <w:u w:val="single"/>
        </w:rPr>
        <w:t>https://vvkt.lrv.lt/lt/</w:t>
      </w:r>
      <w:r w:rsidRPr="004E5CDC">
        <w:t xml:space="preserve"> nurodytais būdais arba paskambinti nemokamu telefonu +370 800 73 568. Pranešdami apie šalutinį poveikį galite mums padėti gauti daugiau informacijos apie šio vaisto saugumą</w:t>
      </w:r>
      <w:r w:rsidR="00995A8E">
        <w:t xml:space="preserve">. </w:t>
      </w:r>
    </w:p>
    <w:p w14:paraId="1EEAE30C" w14:textId="7A5FC057" w:rsidR="005C5F8C" w:rsidRDefault="005C5F8C" w:rsidP="00CC262F">
      <w:pPr>
        <w:spacing w:after="0" w:line="240" w:lineRule="auto"/>
        <w:ind w:left="0" w:firstLine="0"/>
      </w:pPr>
    </w:p>
    <w:p w14:paraId="3414F676" w14:textId="77777777" w:rsidR="005C5F8C" w:rsidRDefault="00995A8E" w:rsidP="00CC262F">
      <w:pPr>
        <w:spacing w:after="0" w:line="240" w:lineRule="auto"/>
        <w:ind w:left="0" w:firstLine="0"/>
      </w:pPr>
      <w:r>
        <w:rPr>
          <w:b/>
        </w:rPr>
        <w:t xml:space="preserve"> </w:t>
      </w:r>
      <w:r>
        <w:rPr>
          <w:b/>
        </w:rPr>
        <w:tab/>
        <w:t xml:space="preserve"> </w:t>
      </w:r>
    </w:p>
    <w:p w14:paraId="233FE210" w14:textId="14149544" w:rsidR="005C5F8C" w:rsidRDefault="00995A8E" w:rsidP="00CC262F">
      <w:pPr>
        <w:pStyle w:val="Antrat2"/>
        <w:tabs>
          <w:tab w:val="center" w:pos="1557"/>
        </w:tabs>
        <w:spacing w:after="5" w:line="240" w:lineRule="auto"/>
        <w:ind w:left="-15" w:firstLine="0"/>
      </w:pPr>
      <w:r>
        <w:rPr>
          <w:b/>
          <w:u w:val="none"/>
        </w:rPr>
        <w:t xml:space="preserve">5. </w:t>
      </w:r>
      <w:r>
        <w:rPr>
          <w:b/>
          <w:u w:val="none"/>
        </w:rPr>
        <w:tab/>
        <w:t xml:space="preserve">Kaip laikyti </w:t>
      </w:r>
      <w:proofErr w:type="spellStart"/>
      <w:r w:rsidR="00E2723D">
        <w:rPr>
          <w:b/>
          <w:u w:val="none"/>
        </w:rPr>
        <w:t>Albaliva</w:t>
      </w:r>
      <w:proofErr w:type="spellEnd"/>
      <w:r>
        <w:rPr>
          <w:b/>
          <w:u w:val="none"/>
        </w:rPr>
        <w:t xml:space="preserve"> </w:t>
      </w:r>
    </w:p>
    <w:p w14:paraId="64D04771" w14:textId="77777777" w:rsidR="005C5F8C" w:rsidRDefault="00995A8E" w:rsidP="00CC262F">
      <w:pPr>
        <w:spacing w:line="240" w:lineRule="auto"/>
        <w:ind w:left="0" w:firstLine="0"/>
      </w:pPr>
      <w:r>
        <w:t xml:space="preserve"> </w:t>
      </w:r>
    </w:p>
    <w:p w14:paraId="2551ACC5" w14:textId="77777777" w:rsidR="005C5F8C" w:rsidRDefault="00995A8E" w:rsidP="00CC262F">
      <w:pPr>
        <w:spacing w:line="240" w:lineRule="auto"/>
        <w:ind w:left="-5" w:right="18"/>
      </w:pPr>
      <w:r>
        <w:t xml:space="preserve">Šį vaistą laikykite vaikams nepastebimoje ir nepasiekiamoje vietoje. </w:t>
      </w:r>
    </w:p>
    <w:p w14:paraId="495DB890" w14:textId="77777777" w:rsidR="005C5F8C" w:rsidRDefault="00995A8E" w:rsidP="00CC262F">
      <w:pPr>
        <w:spacing w:line="240" w:lineRule="auto"/>
        <w:ind w:left="-5" w:right="18"/>
      </w:pPr>
      <w:r>
        <w:t xml:space="preserve">Ant dėžutės ir lizdinės plokštelės po „EXP“ nurodytam tinkamumo laikui pasibaigus, šio vaisto vartoti negalima. Vaistas tinkamas vartoti iki paskutinės nurodyto mėnesio dienos. </w:t>
      </w:r>
    </w:p>
    <w:p w14:paraId="2B7E5297" w14:textId="77777777" w:rsidR="005C5F8C" w:rsidRDefault="00995A8E" w:rsidP="00CC262F">
      <w:pPr>
        <w:spacing w:line="240" w:lineRule="auto"/>
        <w:ind w:left="-5" w:right="18"/>
      </w:pPr>
      <w:r>
        <w:t xml:space="preserve">Šio vaisto laikymui specialių temperatūros sąlygų nereikalaujama. </w:t>
      </w:r>
    </w:p>
    <w:p w14:paraId="28334260" w14:textId="77777777" w:rsidR="005C5F8C" w:rsidRDefault="00995A8E" w:rsidP="00CC262F">
      <w:pPr>
        <w:spacing w:line="240" w:lineRule="auto"/>
        <w:ind w:left="-5" w:right="18"/>
      </w:pPr>
      <w:r>
        <w:t xml:space="preserve">Laikyti gamintojo pakuotėje, kad vaistas būtų apsaugotas nuo drėgmės. </w:t>
      </w:r>
    </w:p>
    <w:p w14:paraId="51861658" w14:textId="77777777" w:rsidR="005C5F8C" w:rsidRDefault="00995A8E" w:rsidP="00CC262F">
      <w:pPr>
        <w:spacing w:line="240" w:lineRule="auto"/>
        <w:ind w:left="-5" w:right="18"/>
      </w:pPr>
      <w:r>
        <w:t xml:space="preserve">Pastebėjus, kad pakuotė pažeista ar esant sugadinimo požymių, šio vaisto vartoti negalima. </w:t>
      </w:r>
    </w:p>
    <w:p w14:paraId="20141406" w14:textId="77777777" w:rsidR="005C5F8C" w:rsidRDefault="00995A8E" w:rsidP="00CC262F">
      <w:pPr>
        <w:spacing w:line="240" w:lineRule="auto"/>
        <w:ind w:left="-5" w:right="18"/>
      </w:pPr>
      <w:r>
        <w:t xml:space="preserve">Vaistų negalima išmesti į kanalizaciją. Kaip išmesti nereikalingus vaistus, klauskite vaistininko. Šios priemonės padės apsaugoti aplinką. </w:t>
      </w:r>
    </w:p>
    <w:p w14:paraId="3D50ECCB" w14:textId="77777777" w:rsidR="005C5F8C" w:rsidRDefault="00995A8E" w:rsidP="00CC262F">
      <w:pPr>
        <w:spacing w:after="0" w:line="240" w:lineRule="auto"/>
        <w:ind w:left="0" w:firstLine="0"/>
      </w:pPr>
      <w:r>
        <w:lastRenderedPageBreak/>
        <w:t xml:space="preserve"> </w:t>
      </w:r>
    </w:p>
    <w:p w14:paraId="6498ED94" w14:textId="77777777" w:rsidR="005C5F8C" w:rsidRDefault="00995A8E" w:rsidP="00CC262F">
      <w:pPr>
        <w:spacing w:after="22" w:line="240" w:lineRule="auto"/>
        <w:ind w:left="0" w:firstLine="0"/>
      </w:pPr>
      <w:r>
        <w:t xml:space="preserve"> </w:t>
      </w:r>
    </w:p>
    <w:p w14:paraId="59DF2BB1" w14:textId="77777777" w:rsidR="005C5F8C" w:rsidRDefault="00995A8E" w:rsidP="00CC262F">
      <w:pPr>
        <w:tabs>
          <w:tab w:val="center" w:pos="2252"/>
        </w:tabs>
        <w:spacing w:line="240" w:lineRule="auto"/>
        <w:ind w:left="-15" w:firstLine="0"/>
      </w:pPr>
      <w:r>
        <w:rPr>
          <w:b/>
        </w:rPr>
        <w:t xml:space="preserve">6. </w:t>
      </w:r>
      <w:r>
        <w:rPr>
          <w:b/>
        </w:rPr>
        <w:tab/>
        <w:t xml:space="preserve">Pakuotės turinys ir kita informacija </w:t>
      </w:r>
    </w:p>
    <w:p w14:paraId="619C18D7" w14:textId="77777777" w:rsidR="005C5F8C" w:rsidRDefault="00995A8E" w:rsidP="00CC262F">
      <w:pPr>
        <w:spacing w:after="0" w:line="240" w:lineRule="auto"/>
        <w:ind w:left="0" w:firstLine="0"/>
      </w:pPr>
      <w:r>
        <w:t xml:space="preserve"> </w:t>
      </w:r>
    </w:p>
    <w:p w14:paraId="3C71CD64" w14:textId="74AF04F4" w:rsidR="005C5F8C" w:rsidRDefault="00E2723D" w:rsidP="00CC262F">
      <w:pPr>
        <w:pStyle w:val="Antrat1"/>
        <w:spacing w:after="28" w:line="240" w:lineRule="auto"/>
        <w:ind w:left="-5" w:right="0"/>
      </w:pPr>
      <w:proofErr w:type="spellStart"/>
      <w:r>
        <w:t>Albaliva</w:t>
      </w:r>
      <w:proofErr w:type="spellEnd"/>
      <w:r w:rsidR="00995A8E">
        <w:t xml:space="preserve"> sudėtis</w:t>
      </w:r>
      <w:r w:rsidR="00995A8E">
        <w:rPr>
          <w:b w:val="0"/>
        </w:rPr>
        <w:t xml:space="preserve"> </w:t>
      </w:r>
    </w:p>
    <w:p w14:paraId="74E154A2" w14:textId="77777777" w:rsidR="005C5F8C" w:rsidRDefault="00995A8E" w:rsidP="00CC262F">
      <w:pPr>
        <w:numPr>
          <w:ilvl w:val="0"/>
          <w:numId w:val="14"/>
        </w:numPr>
        <w:spacing w:line="240" w:lineRule="auto"/>
        <w:ind w:right="18" w:hanging="568"/>
      </w:pPr>
      <w:r>
        <w:t xml:space="preserve">Veikliosios medžiagos yra </w:t>
      </w:r>
      <w:proofErr w:type="spellStart"/>
      <w:r>
        <w:t>sakubitrilas</w:t>
      </w:r>
      <w:proofErr w:type="spellEnd"/>
      <w:r>
        <w:t xml:space="preserve"> ir </w:t>
      </w:r>
      <w:proofErr w:type="spellStart"/>
      <w:r>
        <w:t>valsartanas</w:t>
      </w:r>
      <w:proofErr w:type="spellEnd"/>
      <w:r>
        <w:t xml:space="preserve">. </w:t>
      </w:r>
    </w:p>
    <w:p w14:paraId="528323AD" w14:textId="1DD0EC39" w:rsidR="00995A8E" w:rsidRDefault="004E5CDC" w:rsidP="00EA710C">
      <w:pPr>
        <w:numPr>
          <w:ilvl w:val="0"/>
          <w:numId w:val="27"/>
        </w:numPr>
        <w:spacing w:after="0" w:line="240" w:lineRule="auto"/>
        <w:ind w:left="1021" w:hanging="737"/>
      </w:pPr>
      <w:r>
        <w:t xml:space="preserve">Kiekvienoje plėvele dengtoje tabletėje yra 24,3 mg </w:t>
      </w:r>
      <w:proofErr w:type="spellStart"/>
      <w:r>
        <w:t>sakubitrilo</w:t>
      </w:r>
      <w:proofErr w:type="spellEnd"/>
      <w:r>
        <w:t xml:space="preserve"> (</w:t>
      </w:r>
      <w:proofErr w:type="spellStart"/>
      <w:r w:rsidRPr="00E176AD">
        <w:t>sakubitrilo</w:t>
      </w:r>
      <w:proofErr w:type="spellEnd"/>
      <w:r w:rsidRPr="00E176AD">
        <w:t xml:space="preserve"> </w:t>
      </w:r>
      <w:proofErr w:type="spellStart"/>
      <w:r w:rsidRPr="00E176AD">
        <w:t>trometamino</w:t>
      </w:r>
      <w:proofErr w:type="spellEnd"/>
      <w:r w:rsidRPr="00E176AD">
        <w:t xml:space="preserve"> pavidalu</w:t>
      </w:r>
      <w:r>
        <w:t xml:space="preserve">) ir 25,7 mg </w:t>
      </w:r>
      <w:proofErr w:type="spellStart"/>
      <w:r>
        <w:t>valsartano</w:t>
      </w:r>
      <w:proofErr w:type="spellEnd"/>
      <w:r>
        <w:t xml:space="preserve"> (</w:t>
      </w:r>
      <w:proofErr w:type="spellStart"/>
      <w:r>
        <w:t>valsartano</w:t>
      </w:r>
      <w:proofErr w:type="spellEnd"/>
      <w:r>
        <w:t xml:space="preserve"> </w:t>
      </w:r>
      <w:proofErr w:type="spellStart"/>
      <w:r>
        <w:t>trometamino</w:t>
      </w:r>
      <w:proofErr w:type="spellEnd"/>
      <w:r>
        <w:t xml:space="preserve"> kalio </w:t>
      </w:r>
      <w:proofErr w:type="spellStart"/>
      <w:r>
        <w:t>dihidrato</w:t>
      </w:r>
      <w:proofErr w:type="spellEnd"/>
      <w:r>
        <w:t xml:space="preserve"> pavidalu).</w:t>
      </w:r>
    </w:p>
    <w:p w14:paraId="6396704C" w14:textId="0B60B6D1" w:rsidR="004E5CDC" w:rsidRDefault="004E5CDC" w:rsidP="00EA710C">
      <w:pPr>
        <w:numPr>
          <w:ilvl w:val="0"/>
          <w:numId w:val="27"/>
        </w:numPr>
        <w:spacing w:after="0" w:line="240" w:lineRule="auto"/>
        <w:ind w:left="1021" w:hanging="737"/>
      </w:pPr>
      <w:r>
        <w:t xml:space="preserve">Kiekvienoje plėvele dengtoje tabletėje yra 48,6 mg </w:t>
      </w:r>
      <w:proofErr w:type="spellStart"/>
      <w:r>
        <w:t>sakubitrilo</w:t>
      </w:r>
      <w:proofErr w:type="spellEnd"/>
      <w:r>
        <w:t xml:space="preserve"> (</w:t>
      </w:r>
      <w:proofErr w:type="spellStart"/>
      <w:r w:rsidRPr="00E176AD">
        <w:t>sakubitrilo</w:t>
      </w:r>
      <w:proofErr w:type="spellEnd"/>
      <w:r w:rsidRPr="00E176AD">
        <w:t xml:space="preserve"> </w:t>
      </w:r>
      <w:proofErr w:type="spellStart"/>
      <w:r w:rsidRPr="00E176AD">
        <w:t>trometamino</w:t>
      </w:r>
      <w:proofErr w:type="spellEnd"/>
      <w:r w:rsidRPr="00E176AD">
        <w:t xml:space="preserve"> pavidalu</w:t>
      </w:r>
      <w:r>
        <w:t>)</w:t>
      </w:r>
      <w:r w:rsidR="002D36DC">
        <w:t xml:space="preserve"> </w:t>
      </w:r>
      <w:r>
        <w:t xml:space="preserve">ir 51,4 mg </w:t>
      </w:r>
      <w:proofErr w:type="spellStart"/>
      <w:r>
        <w:t>valsartano</w:t>
      </w:r>
      <w:proofErr w:type="spellEnd"/>
      <w:r>
        <w:t xml:space="preserve"> (</w:t>
      </w:r>
      <w:proofErr w:type="spellStart"/>
      <w:r>
        <w:t>valsartano</w:t>
      </w:r>
      <w:proofErr w:type="spellEnd"/>
      <w:r>
        <w:t xml:space="preserve"> </w:t>
      </w:r>
      <w:proofErr w:type="spellStart"/>
      <w:r>
        <w:t>trometamino</w:t>
      </w:r>
      <w:proofErr w:type="spellEnd"/>
      <w:r>
        <w:t xml:space="preserve"> kalio </w:t>
      </w:r>
      <w:proofErr w:type="spellStart"/>
      <w:r>
        <w:t>dihidrato</w:t>
      </w:r>
      <w:proofErr w:type="spellEnd"/>
      <w:r>
        <w:t xml:space="preserve"> pavidalu)</w:t>
      </w:r>
      <w:r w:rsidR="00995A8E">
        <w:t>.</w:t>
      </w:r>
    </w:p>
    <w:p w14:paraId="0378CCDB" w14:textId="665F3C2C" w:rsidR="005C5F8C" w:rsidRDefault="00BC2C34" w:rsidP="00EA710C">
      <w:pPr>
        <w:numPr>
          <w:ilvl w:val="0"/>
          <w:numId w:val="27"/>
        </w:numPr>
        <w:spacing w:after="0" w:line="240" w:lineRule="auto"/>
        <w:ind w:left="1021" w:hanging="737"/>
      </w:pPr>
      <w:r>
        <w:t xml:space="preserve">Kiekvienoje plėvele dengtoje tabletėje yra 97,2 mg </w:t>
      </w:r>
      <w:proofErr w:type="spellStart"/>
      <w:r>
        <w:t>sakubitrilo</w:t>
      </w:r>
      <w:proofErr w:type="spellEnd"/>
      <w:r>
        <w:t xml:space="preserve"> (</w:t>
      </w:r>
      <w:proofErr w:type="spellStart"/>
      <w:r w:rsidRPr="00E176AD">
        <w:t>sakubitrilo</w:t>
      </w:r>
      <w:proofErr w:type="spellEnd"/>
      <w:r w:rsidRPr="00E176AD">
        <w:t xml:space="preserve"> </w:t>
      </w:r>
      <w:proofErr w:type="spellStart"/>
      <w:r w:rsidRPr="00E176AD">
        <w:t>trometamino</w:t>
      </w:r>
      <w:proofErr w:type="spellEnd"/>
      <w:r w:rsidRPr="00E176AD">
        <w:t xml:space="preserve"> pavidalu</w:t>
      </w:r>
      <w:r>
        <w:t>)</w:t>
      </w:r>
      <w:r w:rsidR="002D36DC">
        <w:t xml:space="preserve"> </w:t>
      </w:r>
      <w:r>
        <w:t xml:space="preserve">ir 102,8 mg </w:t>
      </w:r>
      <w:proofErr w:type="spellStart"/>
      <w:r>
        <w:t>valsartano</w:t>
      </w:r>
      <w:proofErr w:type="spellEnd"/>
      <w:r>
        <w:t xml:space="preserve"> (</w:t>
      </w:r>
      <w:proofErr w:type="spellStart"/>
      <w:r>
        <w:t>valsartano</w:t>
      </w:r>
      <w:proofErr w:type="spellEnd"/>
      <w:r>
        <w:t xml:space="preserve"> </w:t>
      </w:r>
      <w:proofErr w:type="spellStart"/>
      <w:r>
        <w:t>trometamino</w:t>
      </w:r>
      <w:proofErr w:type="spellEnd"/>
      <w:r>
        <w:t xml:space="preserve"> kalio </w:t>
      </w:r>
      <w:proofErr w:type="spellStart"/>
      <w:r>
        <w:t>dihidrato</w:t>
      </w:r>
      <w:proofErr w:type="spellEnd"/>
      <w:r>
        <w:t xml:space="preserve"> pavidalu).</w:t>
      </w:r>
      <w:r w:rsidR="00995A8E">
        <w:t xml:space="preserve"> </w:t>
      </w:r>
    </w:p>
    <w:p w14:paraId="1EC1B8EE" w14:textId="77777777" w:rsidR="00BC2C34" w:rsidRDefault="00995A8E" w:rsidP="00CC262F">
      <w:pPr>
        <w:numPr>
          <w:ilvl w:val="0"/>
          <w:numId w:val="14"/>
        </w:numPr>
        <w:spacing w:line="240" w:lineRule="auto"/>
        <w:ind w:right="18" w:hanging="568"/>
      </w:pPr>
      <w:r>
        <w:t xml:space="preserve">Pagalbinės medžiagos: </w:t>
      </w:r>
    </w:p>
    <w:p w14:paraId="4C57A6BA" w14:textId="1B777572" w:rsidR="005C5F8C" w:rsidRDefault="00BC2C34" w:rsidP="00EA710C">
      <w:pPr>
        <w:numPr>
          <w:ilvl w:val="0"/>
          <w:numId w:val="27"/>
        </w:numPr>
        <w:spacing w:after="0" w:line="240" w:lineRule="auto"/>
        <w:ind w:left="1021" w:hanging="737"/>
      </w:pPr>
      <w:r>
        <w:t>T</w:t>
      </w:r>
      <w:r w:rsidR="00995A8E">
        <w:t>abletės šerdyje</w:t>
      </w:r>
      <w:r w:rsidR="00E176AD">
        <w:t>:</w:t>
      </w:r>
      <w:r w:rsidR="00995A8E">
        <w:t xml:space="preserve"> </w:t>
      </w:r>
      <w:r>
        <w:t xml:space="preserve">bevandenis koloidinis silicio dioksidas (E551), </w:t>
      </w:r>
      <w:proofErr w:type="spellStart"/>
      <w:r w:rsidR="00995A8E">
        <w:t>mikrokristalinė</w:t>
      </w:r>
      <w:proofErr w:type="spellEnd"/>
      <w:r w:rsidR="00995A8E">
        <w:t xml:space="preserve"> celiuliozė</w:t>
      </w:r>
      <w:r>
        <w:t xml:space="preserve"> (E460), </w:t>
      </w:r>
      <w:proofErr w:type="spellStart"/>
      <w:r>
        <w:t>krospovidonas</w:t>
      </w:r>
      <w:proofErr w:type="spellEnd"/>
      <w:r>
        <w:t xml:space="preserve"> (E1202), magnio </w:t>
      </w:r>
      <w:proofErr w:type="spellStart"/>
      <w:r>
        <w:t>stearatas</w:t>
      </w:r>
      <w:proofErr w:type="spellEnd"/>
      <w:r>
        <w:t xml:space="preserve"> (E470b),</w:t>
      </w:r>
      <w:r w:rsidR="00995A8E">
        <w:t xml:space="preserve"> </w:t>
      </w:r>
      <w:proofErr w:type="spellStart"/>
      <w:r>
        <w:t>k</w:t>
      </w:r>
      <w:r w:rsidRPr="00BC2C34">
        <w:t>oloidininis</w:t>
      </w:r>
      <w:proofErr w:type="spellEnd"/>
      <w:r w:rsidRPr="00BC2C34">
        <w:t xml:space="preserve"> hidrofobinis silicio dioksidas (E551)</w:t>
      </w:r>
      <w:r>
        <w:t xml:space="preserve">, </w:t>
      </w:r>
      <w:r w:rsidR="00995A8E">
        <w:t xml:space="preserve">mažai pakeista </w:t>
      </w:r>
      <w:proofErr w:type="spellStart"/>
      <w:r w:rsidR="00995A8E">
        <w:t>hidroksipropilceliuliozė</w:t>
      </w:r>
      <w:proofErr w:type="spellEnd"/>
      <w:r>
        <w:t xml:space="preserve"> (E463a)</w:t>
      </w:r>
      <w:r w:rsidR="00995A8E">
        <w:t xml:space="preserve">, </w:t>
      </w:r>
      <w:proofErr w:type="spellStart"/>
      <w:r>
        <w:t>povidonas</w:t>
      </w:r>
      <w:proofErr w:type="spellEnd"/>
      <w:r>
        <w:t xml:space="preserve"> K25 (E1201)</w:t>
      </w:r>
      <w:r w:rsidR="00995A8E">
        <w:t xml:space="preserve">. </w:t>
      </w:r>
    </w:p>
    <w:p w14:paraId="082411A2" w14:textId="561BA4FF" w:rsidR="005C5F8C" w:rsidRDefault="00E176AD" w:rsidP="00EA710C">
      <w:pPr>
        <w:numPr>
          <w:ilvl w:val="0"/>
          <w:numId w:val="27"/>
        </w:numPr>
        <w:spacing w:after="0" w:line="240" w:lineRule="auto"/>
        <w:ind w:left="1021" w:hanging="737"/>
      </w:pPr>
      <w:r>
        <w:t>Tabletės plėvelėje: p</w:t>
      </w:r>
      <w:r w:rsidRPr="00E176AD">
        <w:t xml:space="preserve">olivinilo alkoholio </w:t>
      </w:r>
      <w:proofErr w:type="spellStart"/>
      <w:r w:rsidRPr="00E176AD">
        <w:t>polietilenglikolio</w:t>
      </w:r>
      <w:proofErr w:type="spellEnd"/>
      <w:r w:rsidRPr="00E176AD">
        <w:t xml:space="preserve"> skiepytasis </w:t>
      </w:r>
      <w:proofErr w:type="spellStart"/>
      <w:r w:rsidRPr="00E176AD">
        <w:t>kopolimeras</w:t>
      </w:r>
      <w:proofErr w:type="spellEnd"/>
      <w:r w:rsidRPr="00E176AD">
        <w:t xml:space="preserve"> (E1209)</w:t>
      </w:r>
      <w:r>
        <w:t xml:space="preserve">, talkas (E553), </w:t>
      </w:r>
      <w:r w:rsidR="002D36DC" w:rsidRPr="00E176AD">
        <w:t>I tipo</w:t>
      </w:r>
      <w:r w:rsidR="002D36DC">
        <w:t xml:space="preserve"> </w:t>
      </w:r>
      <w:proofErr w:type="spellStart"/>
      <w:r>
        <w:t>g</w:t>
      </w:r>
      <w:r w:rsidRPr="00E176AD">
        <w:t>licerolio</w:t>
      </w:r>
      <w:proofErr w:type="spellEnd"/>
      <w:r w:rsidRPr="00E176AD">
        <w:t xml:space="preserve"> </w:t>
      </w:r>
      <w:proofErr w:type="spellStart"/>
      <w:r w:rsidRPr="00E176AD">
        <w:t>monokaprilokapratas</w:t>
      </w:r>
      <w:proofErr w:type="spellEnd"/>
      <w:r w:rsidRPr="00E176AD">
        <w:t xml:space="preserve">, </w:t>
      </w:r>
      <w:r>
        <w:t>i</w:t>
      </w:r>
      <w:r w:rsidRPr="00E176AD">
        <w:t>š dalies hidrolizuotas polivinilo alkoholis (E1203)</w:t>
      </w:r>
      <w:r>
        <w:t>.</w:t>
      </w:r>
    </w:p>
    <w:p w14:paraId="6AC5382F" w14:textId="77777777" w:rsidR="005C5F8C" w:rsidRDefault="00995A8E" w:rsidP="00CC262F">
      <w:pPr>
        <w:spacing w:after="13" w:line="240" w:lineRule="auto"/>
        <w:ind w:left="0" w:firstLine="0"/>
      </w:pPr>
      <w:r>
        <w:t xml:space="preserve"> </w:t>
      </w:r>
    </w:p>
    <w:p w14:paraId="2B095617" w14:textId="795DE7C5" w:rsidR="005C5F8C" w:rsidRDefault="00E2723D" w:rsidP="00CC262F">
      <w:pPr>
        <w:pStyle w:val="Antrat1"/>
        <w:spacing w:line="240" w:lineRule="auto"/>
        <w:ind w:left="-5" w:right="0"/>
      </w:pPr>
      <w:proofErr w:type="spellStart"/>
      <w:r>
        <w:t>Albaliva</w:t>
      </w:r>
      <w:proofErr w:type="spellEnd"/>
      <w:r w:rsidR="00995A8E">
        <w:t xml:space="preserve"> išvaizda ir kiekis pakuotėje </w:t>
      </w:r>
    </w:p>
    <w:p w14:paraId="2B07EE5A" w14:textId="22915665" w:rsidR="00AB26EA" w:rsidRDefault="00E2723D" w:rsidP="00CC262F">
      <w:pPr>
        <w:pStyle w:val="Antrat2"/>
        <w:spacing w:line="240" w:lineRule="auto"/>
        <w:ind w:left="-5"/>
      </w:pPr>
      <w:proofErr w:type="spellStart"/>
      <w:r>
        <w:t>Albaliva</w:t>
      </w:r>
      <w:proofErr w:type="spellEnd"/>
      <w:r w:rsidR="00AB26EA">
        <w:t xml:space="preserve"> 24 mg/26 mg plėvele dengtos tabletės</w:t>
      </w:r>
      <w:r w:rsidR="00AB26EA">
        <w:rPr>
          <w:u w:val="none"/>
        </w:rPr>
        <w:t xml:space="preserve"> </w:t>
      </w:r>
    </w:p>
    <w:p w14:paraId="6A4FBF32" w14:textId="77777777" w:rsidR="00AB26EA" w:rsidRDefault="00AB26EA" w:rsidP="00CC262F">
      <w:pPr>
        <w:spacing w:after="0" w:line="240" w:lineRule="auto"/>
        <w:ind w:left="0" w:firstLine="0"/>
      </w:pPr>
      <w:r>
        <w:t xml:space="preserve">Baltos ar beveik baltos spalvos, ovali, abipus išgaubta plėvele dengta tabletės su stilizuotu ženklu „E“ ir kodu 651 vienoje pusėje, kita pusė lygi. Bekvapės arba beveik bekvapės. Apytiksliai tabletės matmenys yra 9,5 mm x 4,5 mm. </w:t>
      </w:r>
    </w:p>
    <w:p w14:paraId="1066CC77" w14:textId="77777777" w:rsidR="00AB26EA" w:rsidRDefault="00AB26EA" w:rsidP="00CC262F">
      <w:pPr>
        <w:spacing w:after="0" w:line="240" w:lineRule="auto"/>
        <w:ind w:left="0" w:firstLine="0"/>
      </w:pPr>
      <w:r>
        <w:t xml:space="preserve"> </w:t>
      </w:r>
    </w:p>
    <w:p w14:paraId="52BEA8E7" w14:textId="3CAC34D6" w:rsidR="00AB26EA" w:rsidRDefault="00E2723D" w:rsidP="00CC262F">
      <w:pPr>
        <w:pStyle w:val="Antrat2"/>
        <w:spacing w:line="240" w:lineRule="auto"/>
        <w:ind w:left="-5"/>
      </w:pPr>
      <w:proofErr w:type="spellStart"/>
      <w:r>
        <w:t>Albaliva</w:t>
      </w:r>
      <w:proofErr w:type="spellEnd"/>
      <w:r w:rsidR="00AB26EA">
        <w:t xml:space="preserve"> 49 mg/51 mg plėvele dengtos tabletės</w:t>
      </w:r>
      <w:r w:rsidR="00AB26EA">
        <w:rPr>
          <w:u w:val="none"/>
        </w:rPr>
        <w:t xml:space="preserve"> </w:t>
      </w:r>
    </w:p>
    <w:p w14:paraId="77627E2E" w14:textId="77777777" w:rsidR="00AB26EA" w:rsidRDefault="00AB26EA" w:rsidP="00CC262F">
      <w:pPr>
        <w:spacing w:line="240" w:lineRule="auto"/>
        <w:ind w:left="-5" w:right="18"/>
      </w:pPr>
      <w:r>
        <w:t xml:space="preserve">Baltos ar beveik baltos spalvos, ovali, abipus išgaubta plėvele dengta tabletės su stilizuotu ženklu „E“ ir kodu 652 vienoje pusėje, kita pusė lygi. Bekvapės arba beveik bekvapės. Apytiksliai tabletės matmenys yra 12,5 mm x 6,5 mm. </w:t>
      </w:r>
    </w:p>
    <w:p w14:paraId="188FA9DE" w14:textId="77777777" w:rsidR="00AB26EA" w:rsidRDefault="00AB26EA" w:rsidP="00CC262F">
      <w:pPr>
        <w:spacing w:after="0" w:line="240" w:lineRule="auto"/>
        <w:ind w:left="0" w:firstLine="0"/>
      </w:pPr>
      <w:r>
        <w:t xml:space="preserve"> </w:t>
      </w:r>
    </w:p>
    <w:p w14:paraId="5A746690" w14:textId="3573CEE8" w:rsidR="00AB26EA" w:rsidRDefault="00E2723D" w:rsidP="00CC262F">
      <w:pPr>
        <w:pStyle w:val="Antrat2"/>
        <w:spacing w:line="240" w:lineRule="auto"/>
        <w:ind w:left="-5"/>
      </w:pPr>
      <w:proofErr w:type="spellStart"/>
      <w:r>
        <w:t>Albaliva</w:t>
      </w:r>
      <w:proofErr w:type="spellEnd"/>
      <w:r w:rsidR="00AB26EA">
        <w:t xml:space="preserve"> 97 mg/103 mg plėvele dengtos tabletės</w:t>
      </w:r>
      <w:r w:rsidR="00AB26EA">
        <w:rPr>
          <w:u w:val="none"/>
        </w:rPr>
        <w:t xml:space="preserve"> </w:t>
      </w:r>
    </w:p>
    <w:p w14:paraId="3E8F9601" w14:textId="77777777" w:rsidR="00AB26EA" w:rsidRDefault="00AB26EA" w:rsidP="00CC262F">
      <w:pPr>
        <w:spacing w:line="240" w:lineRule="auto"/>
        <w:ind w:left="-5" w:right="18"/>
      </w:pPr>
      <w:r>
        <w:t xml:space="preserve">Baltos ar beveik baltos spalvos, ovali, abipus išgaubta plėvele dengta tabletės su stilizuotu ženklu „E“ ir kodu 651 vienoje pusėje, kita pusė lygi. Bekvapės arba beveik bekvapės. Apytiksliai tabletės matmenys yra 15,5 mm x 8,0 mm </w:t>
      </w:r>
    </w:p>
    <w:p w14:paraId="33082BEC" w14:textId="77777777" w:rsidR="005C5F8C" w:rsidRDefault="00995A8E" w:rsidP="00CC262F">
      <w:pPr>
        <w:spacing w:after="0" w:line="240" w:lineRule="auto"/>
        <w:ind w:left="0" w:firstLine="0"/>
      </w:pPr>
      <w:r>
        <w:t xml:space="preserve"> </w:t>
      </w:r>
    </w:p>
    <w:p w14:paraId="72DDACA9" w14:textId="36D579F7" w:rsidR="00E176AD" w:rsidRDefault="00995A8E" w:rsidP="00CC262F">
      <w:pPr>
        <w:spacing w:line="240" w:lineRule="auto"/>
        <w:ind w:left="-5" w:right="18"/>
      </w:pPr>
      <w:r>
        <w:t xml:space="preserve">Tabletės tiekiamos </w:t>
      </w:r>
      <w:r w:rsidR="00E176AD">
        <w:t xml:space="preserve">OPA/AL/PVC//Al lizdinėse plokštelėse. </w:t>
      </w:r>
    </w:p>
    <w:p w14:paraId="22718E53" w14:textId="678A4BC1" w:rsidR="00AB26EA" w:rsidRDefault="00AB26EA" w:rsidP="00CC262F">
      <w:pPr>
        <w:spacing w:line="240" w:lineRule="auto"/>
        <w:ind w:left="-5" w:right="260"/>
      </w:pPr>
      <w:r>
        <w:t>Pakuo</w:t>
      </w:r>
      <w:r w:rsidR="00E176AD">
        <w:t>tėje yra</w:t>
      </w:r>
      <w:r>
        <w:t xml:space="preserve"> </w:t>
      </w:r>
      <w:r w:rsidRPr="006D3F58">
        <w:rPr>
          <w:szCs w:val="22"/>
        </w:rPr>
        <w:t xml:space="preserve">28, 30, 56, 60, 120, 168, 180 </w:t>
      </w:r>
      <w:r>
        <w:rPr>
          <w:szCs w:val="22"/>
        </w:rPr>
        <w:t>arba</w:t>
      </w:r>
      <w:r w:rsidRPr="006D3F58">
        <w:rPr>
          <w:szCs w:val="22"/>
        </w:rPr>
        <w:t xml:space="preserve"> 196</w:t>
      </w:r>
      <w:r>
        <w:t xml:space="preserve"> plėvele dengtos tabletės.</w:t>
      </w:r>
    </w:p>
    <w:p w14:paraId="778AC9ED" w14:textId="77777777" w:rsidR="00AB26EA" w:rsidRDefault="00AB26EA" w:rsidP="00CC262F">
      <w:pPr>
        <w:spacing w:after="21" w:line="240" w:lineRule="auto"/>
        <w:ind w:left="0" w:firstLine="0"/>
      </w:pPr>
    </w:p>
    <w:p w14:paraId="1296CC96" w14:textId="77777777" w:rsidR="005C5F8C" w:rsidRDefault="00995A8E" w:rsidP="00CC262F">
      <w:pPr>
        <w:spacing w:line="240" w:lineRule="auto"/>
        <w:ind w:left="-5" w:right="18"/>
      </w:pPr>
      <w:r>
        <w:t xml:space="preserve">Gali būti tiekiamos ne visų dydžių pakuotės. </w:t>
      </w:r>
    </w:p>
    <w:p w14:paraId="3E334878" w14:textId="77777777" w:rsidR="005C5F8C" w:rsidRDefault="00995A8E" w:rsidP="00CC262F">
      <w:pPr>
        <w:spacing w:after="0" w:line="240" w:lineRule="auto"/>
        <w:ind w:left="0" w:firstLine="0"/>
      </w:pPr>
      <w:r>
        <w:t xml:space="preserve"> </w:t>
      </w:r>
    </w:p>
    <w:p w14:paraId="5070035A" w14:textId="77777777" w:rsidR="005C5F8C" w:rsidRDefault="00995A8E" w:rsidP="00CC262F">
      <w:pPr>
        <w:pStyle w:val="Antrat1"/>
        <w:spacing w:line="240" w:lineRule="auto"/>
        <w:ind w:left="-5" w:right="0"/>
      </w:pPr>
      <w:r>
        <w:t xml:space="preserve">Registruotojas </w:t>
      </w:r>
    </w:p>
    <w:p w14:paraId="32200E9B" w14:textId="2E845B58" w:rsidR="00AB26EA" w:rsidRPr="00257C36" w:rsidRDefault="00AB26EA" w:rsidP="00CC262F">
      <w:pPr>
        <w:tabs>
          <w:tab w:val="left" w:pos="567"/>
        </w:tabs>
        <w:spacing w:line="240" w:lineRule="auto"/>
        <w:rPr>
          <w:rFonts w:eastAsia="Calibri"/>
        </w:rPr>
      </w:pPr>
      <w:proofErr w:type="spellStart"/>
      <w:r w:rsidRPr="00257C36">
        <w:rPr>
          <w:rFonts w:eastAsia="Calibri"/>
        </w:rPr>
        <w:t>Egis</w:t>
      </w:r>
      <w:proofErr w:type="spellEnd"/>
      <w:r w:rsidRPr="00257C36">
        <w:rPr>
          <w:rFonts w:eastAsia="Calibri"/>
        </w:rPr>
        <w:t xml:space="preserve"> </w:t>
      </w:r>
      <w:proofErr w:type="spellStart"/>
      <w:r w:rsidRPr="00257C36">
        <w:rPr>
          <w:rFonts w:eastAsia="Calibri"/>
        </w:rPr>
        <w:t>Pharmaceuticals</w:t>
      </w:r>
      <w:proofErr w:type="spellEnd"/>
      <w:r w:rsidRPr="00257C36">
        <w:rPr>
          <w:rFonts w:eastAsia="Calibri"/>
        </w:rPr>
        <w:t xml:space="preserve"> PLC</w:t>
      </w:r>
    </w:p>
    <w:p w14:paraId="12DD2222" w14:textId="77777777" w:rsidR="00AB26EA" w:rsidRPr="00257C36" w:rsidRDefault="00AB26EA" w:rsidP="00CC262F">
      <w:pPr>
        <w:tabs>
          <w:tab w:val="left" w:pos="567"/>
        </w:tabs>
        <w:spacing w:line="240" w:lineRule="auto"/>
        <w:rPr>
          <w:rFonts w:eastAsia="Calibri"/>
        </w:rPr>
      </w:pPr>
      <w:r w:rsidRPr="00257C36">
        <w:rPr>
          <w:rFonts w:eastAsia="Calibri"/>
        </w:rPr>
        <w:t xml:space="preserve">H-1106 </w:t>
      </w:r>
      <w:proofErr w:type="spellStart"/>
      <w:r w:rsidRPr="00257C36">
        <w:rPr>
          <w:rFonts w:eastAsia="Calibri"/>
        </w:rPr>
        <w:t>Budapest</w:t>
      </w:r>
      <w:proofErr w:type="spellEnd"/>
      <w:r w:rsidRPr="00257C36">
        <w:rPr>
          <w:rFonts w:eastAsia="Calibri"/>
        </w:rPr>
        <w:t xml:space="preserve">, </w:t>
      </w:r>
      <w:proofErr w:type="spellStart"/>
      <w:r w:rsidRPr="00257C36">
        <w:rPr>
          <w:rFonts w:eastAsia="Calibri"/>
        </w:rPr>
        <w:t>Keresztúri</w:t>
      </w:r>
      <w:proofErr w:type="spellEnd"/>
      <w:r w:rsidRPr="00257C36">
        <w:rPr>
          <w:rFonts w:eastAsia="Calibri"/>
        </w:rPr>
        <w:t xml:space="preserve"> </w:t>
      </w:r>
      <w:proofErr w:type="spellStart"/>
      <w:r w:rsidRPr="00257C36">
        <w:rPr>
          <w:rFonts w:eastAsia="Calibri"/>
        </w:rPr>
        <w:t>út</w:t>
      </w:r>
      <w:proofErr w:type="spellEnd"/>
      <w:r w:rsidRPr="00257C36">
        <w:rPr>
          <w:rFonts w:eastAsia="Calibri"/>
        </w:rPr>
        <w:t xml:space="preserve"> 30-38</w:t>
      </w:r>
    </w:p>
    <w:p w14:paraId="48733350" w14:textId="77777777" w:rsidR="00AB26EA" w:rsidRPr="002D275B" w:rsidRDefault="00AB26EA" w:rsidP="00CC262F">
      <w:pPr>
        <w:tabs>
          <w:tab w:val="left" w:pos="567"/>
        </w:tabs>
        <w:spacing w:line="240" w:lineRule="auto"/>
        <w:rPr>
          <w:rFonts w:eastAsia="Calibri"/>
        </w:rPr>
      </w:pPr>
      <w:r w:rsidRPr="002D275B">
        <w:rPr>
          <w:rFonts w:eastAsia="Calibri"/>
        </w:rPr>
        <w:t>Vengrija</w:t>
      </w:r>
    </w:p>
    <w:p w14:paraId="5B2A9E3F" w14:textId="0684706A" w:rsidR="005C5F8C" w:rsidRDefault="005C5F8C" w:rsidP="00CC262F">
      <w:pPr>
        <w:spacing w:line="240" w:lineRule="auto"/>
        <w:ind w:left="-5" w:right="18"/>
      </w:pPr>
    </w:p>
    <w:p w14:paraId="0D05B9AF" w14:textId="77777777" w:rsidR="005C5F8C" w:rsidRDefault="00995A8E" w:rsidP="00CC262F">
      <w:pPr>
        <w:spacing w:after="0" w:line="240" w:lineRule="auto"/>
        <w:ind w:left="0" w:firstLine="0"/>
      </w:pPr>
      <w:r>
        <w:t xml:space="preserve"> </w:t>
      </w:r>
    </w:p>
    <w:p w14:paraId="2FB121D4" w14:textId="77777777" w:rsidR="005C5F8C" w:rsidRDefault="00995A8E" w:rsidP="00CC262F">
      <w:pPr>
        <w:pStyle w:val="Antrat1"/>
        <w:spacing w:line="240" w:lineRule="auto"/>
        <w:ind w:left="-5" w:right="0"/>
      </w:pPr>
      <w:r>
        <w:t>Gamintojas</w:t>
      </w:r>
      <w:r>
        <w:rPr>
          <w:b w:val="0"/>
        </w:rPr>
        <w:t xml:space="preserve"> </w:t>
      </w:r>
    </w:p>
    <w:p w14:paraId="71BB713F" w14:textId="77777777" w:rsidR="00B45443" w:rsidRPr="000565A7" w:rsidRDefault="00B45443" w:rsidP="00B45443">
      <w:pPr>
        <w:spacing w:after="0" w:line="240" w:lineRule="auto"/>
        <w:ind w:left="0" w:firstLine="0"/>
      </w:pPr>
      <w:r w:rsidRPr="000565A7">
        <w:rPr>
          <w:lang w:val="hu-HU"/>
        </w:rPr>
        <w:t>Egis Pharmaceuticals PLC</w:t>
      </w:r>
    </w:p>
    <w:p w14:paraId="3EF48030" w14:textId="7D95BEEC" w:rsidR="00B45443" w:rsidRPr="000565A7" w:rsidRDefault="00B45443" w:rsidP="00B45443">
      <w:pPr>
        <w:spacing w:after="0" w:line="240" w:lineRule="auto"/>
        <w:ind w:left="0" w:firstLine="0"/>
      </w:pPr>
      <w:r w:rsidRPr="000565A7">
        <w:rPr>
          <w:lang w:val="hu-HU"/>
        </w:rPr>
        <w:t>1165 Budapest, Bökényföldi út 118-120</w:t>
      </w:r>
    </w:p>
    <w:p w14:paraId="44E6867B" w14:textId="77777777" w:rsidR="00B45443" w:rsidRPr="00D67FCF" w:rsidRDefault="00B45443" w:rsidP="00B45443">
      <w:pPr>
        <w:spacing w:after="0" w:line="240" w:lineRule="auto"/>
        <w:ind w:left="0" w:firstLine="0"/>
      </w:pPr>
      <w:r>
        <w:rPr>
          <w:lang w:val="hu-HU"/>
        </w:rPr>
        <w:t>Vengrija</w:t>
      </w:r>
    </w:p>
    <w:p w14:paraId="499314F1" w14:textId="4AB9F9A9" w:rsidR="005C5F8C" w:rsidRDefault="005C5F8C" w:rsidP="00CC262F">
      <w:pPr>
        <w:spacing w:after="15" w:line="240" w:lineRule="auto"/>
        <w:ind w:left="0" w:firstLine="0"/>
      </w:pPr>
    </w:p>
    <w:p w14:paraId="2A9744E8" w14:textId="77777777" w:rsidR="005C5F8C" w:rsidRDefault="00995A8E" w:rsidP="00CC262F">
      <w:pPr>
        <w:spacing w:line="240" w:lineRule="auto"/>
        <w:ind w:left="-5" w:right="18"/>
      </w:pPr>
      <w:r>
        <w:t xml:space="preserve">Jeigu apie šį vaistą norite sužinoti daugiau, kreipkitės į vietinį registruotojo atstovą: </w:t>
      </w:r>
    </w:p>
    <w:p w14:paraId="6DFC5F0E" w14:textId="246AAA74" w:rsidR="00AB26EA" w:rsidRPr="006741C6" w:rsidRDefault="00AB26EA" w:rsidP="00CC262F">
      <w:pPr>
        <w:spacing w:line="240" w:lineRule="auto"/>
        <w:rPr>
          <w:rFonts w:eastAsia="Calibri"/>
          <w:lang w:eastAsia="x-none"/>
        </w:rPr>
      </w:pPr>
      <w:r>
        <w:rPr>
          <w:rFonts w:eastAsia="Calibri"/>
          <w:lang w:eastAsia="x-none"/>
        </w:rPr>
        <w:t>UAB EGIS Lithuania</w:t>
      </w:r>
    </w:p>
    <w:p w14:paraId="05D78E81" w14:textId="77777777" w:rsidR="00AB26EA" w:rsidRPr="00AB75B3" w:rsidRDefault="00AB26EA" w:rsidP="00CC262F">
      <w:pPr>
        <w:spacing w:line="240" w:lineRule="auto"/>
        <w:rPr>
          <w:rFonts w:eastAsia="Calibri"/>
          <w:lang w:eastAsia="x-none"/>
        </w:rPr>
      </w:pPr>
      <w:r w:rsidRPr="00AB75B3">
        <w:rPr>
          <w:rFonts w:eastAsia="Calibri"/>
          <w:lang w:eastAsia="x-none"/>
        </w:rPr>
        <w:lastRenderedPageBreak/>
        <w:t>Tel. 370 5 231 4658</w:t>
      </w:r>
    </w:p>
    <w:p w14:paraId="70FD04AE" w14:textId="3982AC6D" w:rsidR="005C5F8C" w:rsidRDefault="005C5F8C" w:rsidP="00CC262F">
      <w:pPr>
        <w:spacing w:after="0" w:line="240" w:lineRule="auto"/>
        <w:ind w:left="0" w:firstLine="0"/>
      </w:pPr>
    </w:p>
    <w:p w14:paraId="3F361A10" w14:textId="77777777" w:rsidR="00AB26EA" w:rsidRPr="00C53FAE" w:rsidRDefault="00AB26EA" w:rsidP="00CC262F">
      <w:pPr>
        <w:keepNext/>
        <w:spacing w:line="240" w:lineRule="auto"/>
        <w:rPr>
          <w:lang w:eastAsia="sl-SI"/>
        </w:rPr>
      </w:pPr>
      <w:r w:rsidRPr="00C53FAE">
        <w:rPr>
          <w:b/>
          <w:lang w:eastAsia="sl-SI"/>
        </w:rPr>
        <w:t xml:space="preserve">Šis vaistas </w:t>
      </w:r>
      <w:r w:rsidRPr="00C53FAE">
        <w:rPr>
          <w:b/>
        </w:rPr>
        <w:t>Europos ekonominės erdvės</w:t>
      </w:r>
      <w:r w:rsidRPr="00C53FAE">
        <w:rPr>
          <w:b/>
          <w:lang w:eastAsia="sl-SI"/>
        </w:rPr>
        <w:t xml:space="preserve"> valstybėse narėse registruotas</w:t>
      </w:r>
      <w:r w:rsidRPr="00C53FAE" w:rsidDel="00DC45A6">
        <w:rPr>
          <w:b/>
          <w:lang w:eastAsia="sl-SI"/>
        </w:rPr>
        <w:t xml:space="preserve"> </w:t>
      </w:r>
      <w:r w:rsidRPr="00C53FAE">
        <w:rPr>
          <w:b/>
          <w:lang w:eastAsia="sl-SI"/>
        </w:rPr>
        <w:t>tokiais pavadinimais:</w:t>
      </w:r>
    </w:p>
    <w:p w14:paraId="23A9ABF2" w14:textId="77777777" w:rsidR="00AB26EA" w:rsidRDefault="00AB26EA" w:rsidP="00CC262F">
      <w:pPr>
        <w:spacing w:after="0" w:line="240" w:lineRule="auto"/>
        <w:ind w:left="0" w:firstLine="0"/>
      </w:pP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442"/>
      </w:tblGrid>
      <w:tr w:rsidR="000C2B5D" w:rsidRPr="000C2B5D" w14:paraId="0BCBAF20" w14:textId="77777777" w:rsidTr="000C2B5D">
        <w:trPr>
          <w:trHeight w:val="663"/>
          <w:jc w:val="center"/>
        </w:trPr>
        <w:tc>
          <w:tcPr>
            <w:tcW w:w="1271" w:type="pct"/>
          </w:tcPr>
          <w:p w14:paraId="4BDDA970" w14:textId="4DE58DC3" w:rsidR="00AB26EA" w:rsidRPr="000C2B5D" w:rsidRDefault="00AB26EA" w:rsidP="00CC262F">
            <w:pPr>
              <w:spacing w:line="240" w:lineRule="auto"/>
              <w:rPr>
                <w:b/>
                <w:szCs w:val="22"/>
              </w:rPr>
            </w:pPr>
            <w:r w:rsidRPr="000C2B5D">
              <w:rPr>
                <w:szCs w:val="22"/>
              </w:rPr>
              <w:t>Bulgarija</w:t>
            </w:r>
          </w:p>
        </w:tc>
        <w:tc>
          <w:tcPr>
            <w:tcW w:w="3729" w:type="pct"/>
          </w:tcPr>
          <w:p w14:paraId="29D0AB6E" w14:textId="04016143" w:rsidR="00AB26EA" w:rsidRPr="000C2B5D" w:rsidRDefault="00AB26EA" w:rsidP="00CC262F">
            <w:pPr>
              <w:spacing w:line="240" w:lineRule="auto"/>
              <w:rPr>
                <w:szCs w:val="22"/>
              </w:rPr>
            </w:pPr>
            <w:r w:rsidRPr="000C2B5D">
              <w:rPr>
                <w:szCs w:val="22"/>
                <w:lang w:val="bg-BG"/>
              </w:rPr>
              <w:t>Албалива</w:t>
            </w:r>
            <w:r w:rsidRPr="000C2B5D">
              <w:rPr>
                <w:rStyle w:val="ui-provider"/>
                <w:szCs w:val="22"/>
              </w:rPr>
              <w:t xml:space="preserve"> 24</w:t>
            </w:r>
            <w:r w:rsidR="004E2735">
              <w:rPr>
                <w:rStyle w:val="ui-provider"/>
                <w:szCs w:val="22"/>
              </w:rPr>
              <w:t> </w:t>
            </w:r>
            <w:proofErr w:type="spellStart"/>
            <w:r w:rsidRPr="000C2B5D">
              <w:rPr>
                <w:rStyle w:val="ui-provider"/>
                <w:szCs w:val="22"/>
              </w:rPr>
              <w:t>мг</w:t>
            </w:r>
            <w:proofErr w:type="spellEnd"/>
            <w:r w:rsidRPr="000C2B5D">
              <w:rPr>
                <w:rStyle w:val="ui-provider"/>
                <w:szCs w:val="22"/>
              </w:rPr>
              <w:t>/26</w:t>
            </w:r>
            <w:r w:rsidR="004E2735">
              <w:rPr>
                <w:rStyle w:val="ui-provider"/>
                <w:szCs w:val="22"/>
              </w:rPr>
              <w:t> </w:t>
            </w:r>
            <w:proofErr w:type="spellStart"/>
            <w:r w:rsidRPr="000C2B5D">
              <w:rPr>
                <w:rStyle w:val="ui-provider"/>
                <w:szCs w:val="22"/>
              </w:rPr>
              <w:t>мг</w:t>
            </w:r>
            <w:proofErr w:type="spellEnd"/>
            <w:r w:rsidRPr="000C2B5D">
              <w:rPr>
                <w:rStyle w:val="ui-provider"/>
                <w:szCs w:val="22"/>
              </w:rPr>
              <w:t>, 49</w:t>
            </w:r>
            <w:r w:rsidR="004E2735">
              <w:rPr>
                <w:rStyle w:val="ui-provider"/>
                <w:szCs w:val="22"/>
              </w:rPr>
              <w:t> </w:t>
            </w:r>
            <w:proofErr w:type="spellStart"/>
            <w:r w:rsidRPr="000C2B5D">
              <w:rPr>
                <w:rStyle w:val="ui-provider"/>
                <w:szCs w:val="22"/>
              </w:rPr>
              <w:t>мг</w:t>
            </w:r>
            <w:proofErr w:type="spellEnd"/>
            <w:r w:rsidRPr="000C2B5D">
              <w:rPr>
                <w:rStyle w:val="ui-provider"/>
                <w:szCs w:val="22"/>
              </w:rPr>
              <w:t xml:space="preserve"> /51</w:t>
            </w:r>
            <w:r w:rsidR="004E2735">
              <w:rPr>
                <w:rStyle w:val="ui-provider"/>
                <w:szCs w:val="22"/>
              </w:rPr>
              <w:t> </w:t>
            </w:r>
            <w:proofErr w:type="spellStart"/>
            <w:r w:rsidRPr="000C2B5D">
              <w:rPr>
                <w:rStyle w:val="ui-provider"/>
                <w:szCs w:val="22"/>
              </w:rPr>
              <w:t>мг</w:t>
            </w:r>
            <w:proofErr w:type="spellEnd"/>
            <w:r w:rsidRPr="000C2B5D">
              <w:rPr>
                <w:rStyle w:val="ui-provider"/>
                <w:szCs w:val="22"/>
              </w:rPr>
              <w:t>, 97</w:t>
            </w:r>
            <w:r w:rsidR="004E2735">
              <w:rPr>
                <w:rStyle w:val="ui-provider"/>
                <w:szCs w:val="22"/>
              </w:rPr>
              <w:t> </w:t>
            </w:r>
            <w:proofErr w:type="spellStart"/>
            <w:r w:rsidRPr="000C2B5D">
              <w:rPr>
                <w:rStyle w:val="ui-provider"/>
                <w:szCs w:val="22"/>
              </w:rPr>
              <w:t>мг</w:t>
            </w:r>
            <w:proofErr w:type="spellEnd"/>
            <w:r w:rsidRPr="000C2B5D">
              <w:rPr>
                <w:rStyle w:val="ui-provider"/>
                <w:szCs w:val="22"/>
              </w:rPr>
              <w:t xml:space="preserve"> /103</w:t>
            </w:r>
            <w:r w:rsidR="004E2735">
              <w:rPr>
                <w:rStyle w:val="ui-provider"/>
                <w:szCs w:val="22"/>
              </w:rPr>
              <w:t> </w:t>
            </w:r>
            <w:proofErr w:type="spellStart"/>
            <w:r w:rsidRPr="000C2B5D">
              <w:rPr>
                <w:rStyle w:val="ui-provider"/>
                <w:szCs w:val="22"/>
              </w:rPr>
              <w:t>мг</w:t>
            </w:r>
            <w:proofErr w:type="spellEnd"/>
            <w:r w:rsidRPr="000C2B5D">
              <w:rPr>
                <w:rStyle w:val="ui-provider"/>
                <w:szCs w:val="22"/>
              </w:rPr>
              <w:t xml:space="preserve"> </w:t>
            </w:r>
            <w:proofErr w:type="spellStart"/>
            <w:r w:rsidRPr="000C2B5D">
              <w:rPr>
                <w:szCs w:val="22"/>
              </w:rPr>
              <w:t>филмирани</w:t>
            </w:r>
            <w:proofErr w:type="spellEnd"/>
            <w:r w:rsidRPr="000C2B5D">
              <w:rPr>
                <w:szCs w:val="22"/>
              </w:rPr>
              <w:t xml:space="preserve"> </w:t>
            </w:r>
            <w:proofErr w:type="spellStart"/>
            <w:r w:rsidRPr="000C2B5D">
              <w:rPr>
                <w:szCs w:val="22"/>
              </w:rPr>
              <w:t>таблетки</w:t>
            </w:r>
            <w:proofErr w:type="spellEnd"/>
          </w:p>
          <w:p w14:paraId="454D6C7C" w14:textId="77777777" w:rsidR="00AB26EA" w:rsidRPr="000C2B5D" w:rsidRDefault="00AB26EA" w:rsidP="00CC262F">
            <w:pPr>
              <w:spacing w:line="240" w:lineRule="auto"/>
              <w:rPr>
                <w:szCs w:val="22"/>
              </w:rPr>
            </w:pPr>
          </w:p>
          <w:p w14:paraId="444BB0F8" w14:textId="0E1E47D5" w:rsidR="00AB26EA" w:rsidRPr="000C2B5D" w:rsidRDefault="00AB26EA" w:rsidP="00D67FCF">
            <w:pPr>
              <w:spacing w:line="240" w:lineRule="auto"/>
              <w:rPr>
                <w:szCs w:val="22"/>
              </w:rPr>
            </w:pPr>
            <w:proofErr w:type="spellStart"/>
            <w:r w:rsidRPr="000C2B5D">
              <w:rPr>
                <w:bCs/>
                <w:szCs w:val="22"/>
              </w:rPr>
              <w:t>Albaliva</w:t>
            </w:r>
            <w:proofErr w:type="spellEnd"/>
            <w:r w:rsidRPr="000C2B5D">
              <w:rPr>
                <w:rStyle w:val="ui-provider"/>
                <w:bCs/>
                <w:szCs w:val="22"/>
              </w:rPr>
              <w:t xml:space="preserve"> </w:t>
            </w:r>
            <w:r w:rsidRPr="000C2B5D">
              <w:rPr>
                <w:rStyle w:val="ui-provider"/>
                <w:szCs w:val="22"/>
              </w:rPr>
              <w:t>24 mg/26 mg, 49mg/51 mg, 97 mg/103 mg</w:t>
            </w:r>
            <w:r w:rsidRPr="000C2B5D">
              <w:rPr>
                <w:szCs w:val="22"/>
              </w:rPr>
              <w:t xml:space="preserve"> </w:t>
            </w:r>
            <w:proofErr w:type="spellStart"/>
            <w:r w:rsidRPr="000C2B5D">
              <w:rPr>
                <w:szCs w:val="22"/>
              </w:rPr>
              <w:t>film-coated</w:t>
            </w:r>
            <w:proofErr w:type="spellEnd"/>
            <w:r w:rsidRPr="000C2B5D">
              <w:rPr>
                <w:szCs w:val="22"/>
              </w:rPr>
              <w:t xml:space="preserve"> </w:t>
            </w:r>
            <w:proofErr w:type="spellStart"/>
            <w:r w:rsidRPr="000C2B5D">
              <w:rPr>
                <w:szCs w:val="22"/>
              </w:rPr>
              <w:t>tablets</w:t>
            </w:r>
            <w:proofErr w:type="spellEnd"/>
          </w:p>
          <w:p w14:paraId="26D0E519" w14:textId="77777777" w:rsidR="00AB26EA" w:rsidRPr="000C2B5D" w:rsidRDefault="00AB26EA" w:rsidP="00CC262F">
            <w:pPr>
              <w:spacing w:line="240" w:lineRule="auto"/>
              <w:rPr>
                <w:b/>
                <w:szCs w:val="22"/>
              </w:rPr>
            </w:pPr>
          </w:p>
        </w:tc>
      </w:tr>
      <w:tr w:rsidR="000C2B5D" w:rsidRPr="000C2B5D" w14:paraId="2D4CB80F" w14:textId="77777777" w:rsidTr="000C2B5D">
        <w:trPr>
          <w:trHeight w:val="438"/>
          <w:jc w:val="center"/>
        </w:trPr>
        <w:tc>
          <w:tcPr>
            <w:tcW w:w="1271" w:type="pct"/>
          </w:tcPr>
          <w:p w14:paraId="200A0AE9" w14:textId="09CA0AA5" w:rsidR="00AB26EA" w:rsidRPr="000C2B5D" w:rsidRDefault="00AB26EA" w:rsidP="00CC262F">
            <w:pPr>
              <w:spacing w:line="240" w:lineRule="auto"/>
              <w:ind w:left="0" w:firstLine="0"/>
              <w:rPr>
                <w:bCs/>
                <w:szCs w:val="22"/>
              </w:rPr>
            </w:pPr>
            <w:r w:rsidRPr="000C2B5D">
              <w:rPr>
                <w:bCs/>
                <w:szCs w:val="22"/>
              </w:rPr>
              <w:t>Čekijos Respublika</w:t>
            </w:r>
          </w:p>
        </w:tc>
        <w:tc>
          <w:tcPr>
            <w:tcW w:w="3729" w:type="pct"/>
          </w:tcPr>
          <w:p w14:paraId="16183FCA" w14:textId="049D7D2E" w:rsidR="00AB26EA" w:rsidRPr="000C2B5D" w:rsidRDefault="00AB26EA" w:rsidP="00CC262F">
            <w:pPr>
              <w:spacing w:line="240" w:lineRule="auto"/>
              <w:rPr>
                <w:bCs/>
                <w:szCs w:val="22"/>
              </w:rPr>
            </w:pPr>
            <w:proofErr w:type="spellStart"/>
            <w:r w:rsidRPr="000C2B5D">
              <w:rPr>
                <w:bCs/>
                <w:szCs w:val="22"/>
              </w:rPr>
              <w:t>Albaliva</w:t>
            </w:r>
            <w:proofErr w:type="spellEnd"/>
            <w:r w:rsidRPr="000C2B5D">
              <w:rPr>
                <w:rStyle w:val="ui-provider"/>
                <w:bCs/>
                <w:szCs w:val="22"/>
              </w:rPr>
              <w:t xml:space="preserve"> </w:t>
            </w:r>
          </w:p>
        </w:tc>
      </w:tr>
      <w:tr w:rsidR="000C2B5D" w:rsidRPr="000C2B5D" w14:paraId="0976F07F" w14:textId="77777777" w:rsidTr="000C2B5D">
        <w:trPr>
          <w:trHeight w:val="663"/>
          <w:jc w:val="center"/>
        </w:trPr>
        <w:tc>
          <w:tcPr>
            <w:tcW w:w="1271" w:type="pct"/>
          </w:tcPr>
          <w:p w14:paraId="733DDDF4" w14:textId="2AE37DFF" w:rsidR="00AB26EA" w:rsidRPr="000C2B5D" w:rsidRDefault="00AB26EA" w:rsidP="00CC262F">
            <w:pPr>
              <w:spacing w:line="240" w:lineRule="auto"/>
              <w:rPr>
                <w:szCs w:val="22"/>
              </w:rPr>
            </w:pPr>
            <w:r w:rsidRPr="000C2B5D">
              <w:rPr>
                <w:szCs w:val="22"/>
              </w:rPr>
              <w:t>Vengrija</w:t>
            </w:r>
          </w:p>
        </w:tc>
        <w:tc>
          <w:tcPr>
            <w:tcW w:w="3729" w:type="pct"/>
          </w:tcPr>
          <w:p w14:paraId="61D9EA2F" w14:textId="6C49B13A" w:rsidR="00AB26EA" w:rsidRPr="000C2B5D" w:rsidRDefault="00AB26EA" w:rsidP="00CC262F">
            <w:pPr>
              <w:spacing w:line="240" w:lineRule="auto"/>
              <w:rPr>
                <w:rStyle w:val="ui-provider"/>
                <w:szCs w:val="22"/>
              </w:rPr>
            </w:pPr>
            <w:proofErr w:type="spellStart"/>
            <w:r w:rsidRPr="000C2B5D">
              <w:rPr>
                <w:bCs/>
                <w:szCs w:val="22"/>
              </w:rPr>
              <w:t>Albaliva</w:t>
            </w:r>
            <w:proofErr w:type="spellEnd"/>
            <w:r w:rsidR="004E2735">
              <w:rPr>
                <w:rStyle w:val="ui-provider"/>
                <w:szCs w:val="22"/>
              </w:rPr>
              <w:t xml:space="preserve"> </w:t>
            </w:r>
            <w:r w:rsidRPr="000C2B5D">
              <w:rPr>
                <w:rStyle w:val="ui-provider"/>
                <w:szCs w:val="22"/>
              </w:rPr>
              <w:t>24</w:t>
            </w:r>
            <w:r w:rsidR="004E2735">
              <w:rPr>
                <w:rStyle w:val="ui-provider"/>
                <w:szCs w:val="22"/>
              </w:rPr>
              <w:t> mg</w:t>
            </w:r>
            <w:r w:rsidRPr="000C2B5D">
              <w:rPr>
                <w:rStyle w:val="ui-provider"/>
                <w:szCs w:val="22"/>
              </w:rPr>
              <w:t>/26</w:t>
            </w:r>
            <w:r w:rsidR="004E2735">
              <w:rPr>
                <w:rStyle w:val="ui-provider"/>
                <w:szCs w:val="22"/>
              </w:rPr>
              <w:t> mg</w:t>
            </w:r>
            <w:r w:rsidRPr="000C2B5D">
              <w:rPr>
                <w:rStyle w:val="ui-provider"/>
                <w:szCs w:val="22"/>
              </w:rPr>
              <w:t>, 49mg/51</w:t>
            </w:r>
            <w:r w:rsidR="004E2735">
              <w:rPr>
                <w:rStyle w:val="ui-provider"/>
                <w:szCs w:val="22"/>
              </w:rPr>
              <w:t> mg</w:t>
            </w:r>
            <w:r w:rsidRPr="000C2B5D">
              <w:rPr>
                <w:rStyle w:val="ui-provider"/>
                <w:szCs w:val="22"/>
              </w:rPr>
              <w:t>, 97</w:t>
            </w:r>
            <w:r w:rsidR="004E2735">
              <w:rPr>
                <w:rStyle w:val="ui-provider"/>
                <w:szCs w:val="22"/>
              </w:rPr>
              <w:t> mg</w:t>
            </w:r>
            <w:r w:rsidRPr="000C2B5D">
              <w:rPr>
                <w:rStyle w:val="ui-provider"/>
                <w:szCs w:val="22"/>
              </w:rPr>
              <w:t>/103</w:t>
            </w:r>
            <w:r w:rsidR="004E2735">
              <w:rPr>
                <w:rStyle w:val="ui-provider"/>
                <w:szCs w:val="22"/>
              </w:rPr>
              <w:t> mg</w:t>
            </w:r>
            <w:r w:rsidRPr="000C2B5D">
              <w:rPr>
                <w:rStyle w:val="ui-provider"/>
                <w:szCs w:val="22"/>
              </w:rPr>
              <w:t xml:space="preserve"> </w:t>
            </w:r>
            <w:proofErr w:type="spellStart"/>
            <w:r w:rsidRPr="000C2B5D">
              <w:rPr>
                <w:rStyle w:val="ui-provider"/>
                <w:szCs w:val="22"/>
              </w:rPr>
              <w:t>filmtabletta</w:t>
            </w:r>
            <w:proofErr w:type="spellEnd"/>
          </w:p>
          <w:p w14:paraId="7FF9EDBA" w14:textId="77777777" w:rsidR="00AB26EA" w:rsidRPr="000C2B5D" w:rsidRDefault="00AB26EA" w:rsidP="00CC262F">
            <w:pPr>
              <w:spacing w:line="240" w:lineRule="auto"/>
              <w:rPr>
                <w:rStyle w:val="ui-provider"/>
                <w:szCs w:val="22"/>
              </w:rPr>
            </w:pPr>
          </w:p>
        </w:tc>
      </w:tr>
      <w:tr w:rsidR="000C2B5D" w:rsidRPr="000C2B5D" w14:paraId="3A47AAE2" w14:textId="77777777" w:rsidTr="000C2B5D">
        <w:trPr>
          <w:trHeight w:val="600"/>
          <w:jc w:val="center"/>
        </w:trPr>
        <w:tc>
          <w:tcPr>
            <w:tcW w:w="1271" w:type="pct"/>
          </w:tcPr>
          <w:p w14:paraId="32F4F235" w14:textId="746563AB" w:rsidR="00AB26EA" w:rsidRPr="000C2B5D" w:rsidRDefault="00AB26EA" w:rsidP="00CC262F">
            <w:pPr>
              <w:spacing w:line="240" w:lineRule="auto"/>
              <w:rPr>
                <w:szCs w:val="22"/>
              </w:rPr>
            </w:pPr>
            <w:r w:rsidRPr="000C2B5D">
              <w:rPr>
                <w:szCs w:val="22"/>
              </w:rPr>
              <w:t>Latvija</w:t>
            </w:r>
          </w:p>
        </w:tc>
        <w:tc>
          <w:tcPr>
            <w:tcW w:w="3729" w:type="pct"/>
          </w:tcPr>
          <w:p w14:paraId="6D6BDA85" w14:textId="4920AA19" w:rsidR="00AB26EA" w:rsidRPr="000C2B5D" w:rsidRDefault="00AB26EA" w:rsidP="004E2735">
            <w:pPr>
              <w:spacing w:line="240" w:lineRule="auto"/>
              <w:rPr>
                <w:szCs w:val="22"/>
              </w:rPr>
            </w:pPr>
            <w:proofErr w:type="spellStart"/>
            <w:r w:rsidRPr="000C2B5D">
              <w:rPr>
                <w:bCs/>
                <w:szCs w:val="22"/>
              </w:rPr>
              <w:t>Albaliva</w:t>
            </w:r>
            <w:proofErr w:type="spellEnd"/>
            <w:r w:rsidR="004E2735">
              <w:rPr>
                <w:rStyle w:val="ui-provider"/>
                <w:szCs w:val="22"/>
              </w:rPr>
              <w:t xml:space="preserve"> </w:t>
            </w:r>
            <w:r w:rsidRPr="000C2B5D">
              <w:rPr>
                <w:rStyle w:val="ui-provider"/>
                <w:szCs w:val="22"/>
              </w:rPr>
              <w:t>24</w:t>
            </w:r>
            <w:r w:rsidR="004E2735">
              <w:rPr>
                <w:rStyle w:val="ui-provider"/>
                <w:szCs w:val="22"/>
              </w:rPr>
              <w:t> mg</w:t>
            </w:r>
            <w:r w:rsidRPr="000C2B5D">
              <w:rPr>
                <w:rStyle w:val="ui-provider"/>
                <w:szCs w:val="22"/>
              </w:rPr>
              <w:t>/26</w:t>
            </w:r>
            <w:r w:rsidR="004E2735">
              <w:rPr>
                <w:rStyle w:val="ui-provider"/>
                <w:szCs w:val="22"/>
              </w:rPr>
              <w:t> mg</w:t>
            </w:r>
            <w:r w:rsidRPr="000C2B5D">
              <w:rPr>
                <w:rStyle w:val="ui-provider"/>
                <w:szCs w:val="22"/>
              </w:rPr>
              <w:t>, 49mg/51</w:t>
            </w:r>
            <w:r w:rsidR="004E2735">
              <w:rPr>
                <w:rStyle w:val="ui-provider"/>
                <w:szCs w:val="22"/>
              </w:rPr>
              <w:t> mg</w:t>
            </w:r>
            <w:r w:rsidRPr="000C2B5D">
              <w:rPr>
                <w:rStyle w:val="ui-provider"/>
                <w:szCs w:val="22"/>
              </w:rPr>
              <w:t>, 97</w:t>
            </w:r>
            <w:r w:rsidR="004E2735">
              <w:rPr>
                <w:rStyle w:val="ui-provider"/>
                <w:szCs w:val="22"/>
              </w:rPr>
              <w:t> mg</w:t>
            </w:r>
            <w:r w:rsidRPr="000C2B5D">
              <w:rPr>
                <w:rStyle w:val="ui-provider"/>
                <w:szCs w:val="22"/>
              </w:rPr>
              <w:t>/103</w:t>
            </w:r>
            <w:r w:rsidR="004E2735">
              <w:rPr>
                <w:rStyle w:val="ui-provider"/>
                <w:szCs w:val="22"/>
              </w:rPr>
              <w:t> mg</w:t>
            </w:r>
            <w:r w:rsidRPr="000C2B5D">
              <w:rPr>
                <w:rStyle w:val="ui-provider"/>
                <w:szCs w:val="22"/>
              </w:rPr>
              <w:t xml:space="preserve"> </w:t>
            </w:r>
            <w:proofErr w:type="spellStart"/>
            <w:r w:rsidRPr="000C2B5D">
              <w:rPr>
                <w:rStyle w:val="ui-provider"/>
                <w:szCs w:val="22"/>
              </w:rPr>
              <w:t>apvalkotās</w:t>
            </w:r>
            <w:proofErr w:type="spellEnd"/>
            <w:r w:rsidRPr="000C2B5D">
              <w:rPr>
                <w:rStyle w:val="ui-provider"/>
                <w:szCs w:val="22"/>
              </w:rPr>
              <w:t xml:space="preserve"> tabletes</w:t>
            </w:r>
          </w:p>
        </w:tc>
      </w:tr>
      <w:tr w:rsidR="000C2B5D" w:rsidRPr="000C2B5D" w14:paraId="5CC58FF9" w14:textId="77777777" w:rsidTr="000C2B5D">
        <w:trPr>
          <w:trHeight w:val="663"/>
          <w:jc w:val="center"/>
        </w:trPr>
        <w:tc>
          <w:tcPr>
            <w:tcW w:w="1271" w:type="pct"/>
          </w:tcPr>
          <w:p w14:paraId="6A736243" w14:textId="73B4929E" w:rsidR="00AB26EA" w:rsidRPr="000C2B5D" w:rsidRDefault="00AB26EA" w:rsidP="00CC262F">
            <w:pPr>
              <w:spacing w:line="240" w:lineRule="auto"/>
              <w:rPr>
                <w:b/>
                <w:szCs w:val="22"/>
              </w:rPr>
            </w:pPr>
            <w:r w:rsidRPr="000C2B5D">
              <w:rPr>
                <w:szCs w:val="22"/>
              </w:rPr>
              <w:t>Lietuva</w:t>
            </w:r>
          </w:p>
        </w:tc>
        <w:tc>
          <w:tcPr>
            <w:tcW w:w="3729" w:type="pct"/>
          </w:tcPr>
          <w:p w14:paraId="3C6A82A6" w14:textId="19D0FC57" w:rsidR="00AB26EA" w:rsidRPr="000C2B5D" w:rsidRDefault="00AB26EA" w:rsidP="00CC262F">
            <w:pPr>
              <w:spacing w:line="240" w:lineRule="auto"/>
              <w:rPr>
                <w:rStyle w:val="ui-provider"/>
                <w:szCs w:val="22"/>
              </w:rPr>
            </w:pPr>
            <w:proofErr w:type="spellStart"/>
            <w:r w:rsidRPr="000C2B5D">
              <w:rPr>
                <w:bCs/>
                <w:szCs w:val="22"/>
              </w:rPr>
              <w:t>Albaliva</w:t>
            </w:r>
            <w:proofErr w:type="spellEnd"/>
            <w:r w:rsidR="004E2735">
              <w:rPr>
                <w:rStyle w:val="ui-provider"/>
                <w:szCs w:val="22"/>
              </w:rPr>
              <w:t xml:space="preserve"> </w:t>
            </w:r>
            <w:r w:rsidRPr="000C2B5D">
              <w:rPr>
                <w:rStyle w:val="ui-provider"/>
                <w:szCs w:val="22"/>
              </w:rPr>
              <w:t>24</w:t>
            </w:r>
            <w:r w:rsidR="004E2735">
              <w:rPr>
                <w:rStyle w:val="ui-provider"/>
                <w:szCs w:val="22"/>
              </w:rPr>
              <w:t> mg</w:t>
            </w:r>
            <w:r w:rsidRPr="000C2B5D">
              <w:rPr>
                <w:rStyle w:val="ui-provider"/>
                <w:szCs w:val="22"/>
              </w:rPr>
              <w:t>/26</w:t>
            </w:r>
            <w:r w:rsidR="004E2735">
              <w:rPr>
                <w:rStyle w:val="ui-provider"/>
                <w:szCs w:val="22"/>
              </w:rPr>
              <w:t> mg</w:t>
            </w:r>
            <w:r w:rsidRPr="000C2B5D">
              <w:rPr>
                <w:rStyle w:val="ui-provider"/>
                <w:szCs w:val="22"/>
              </w:rPr>
              <w:t>, 49mg/51</w:t>
            </w:r>
            <w:r w:rsidR="004E2735">
              <w:rPr>
                <w:rStyle w:val="ui-provider"/>
                <w:szCs w:val="22"/>
              </w:rPr>
              <w:t> mg</w:t>
            </w:r>
            <w:r w:rsidRPr="000C2B5D">
              <w:rPr>
                <w:rStyle w:val="ui-provider"/>
                <w:szCs w:val="22"/>
              </w:rPr>
              <w:t>, 97</w:t>
            </w:r>
            <w:r w:rsidR="004E2735">
              <w:rPr>
                <w:rStyle w:val="ui-provider"/>
                <w:szCs w:val="22"/>
              </w:rPr>
              <w:t> mg</w:t>
            </w:r>
            <w:r w:rsidRPr="000C2B5D">
              <w:rPr>
                <w:rStyle w:val="ui-provider"/>
                <w:szCs w:val="22"/>
              </w:rPr>
              <w:t>/103</w:t>
            </w:r>
            <w:r w:rsidR="004E2735">
              <w:rPr>
                <w:rStyle w:val="ui-provider"/>
                <w:szCs w:val="22"/>
              </w:rPr>
              <w:t> mg</w:t>
            </w:r>
            <w:r w:rsidRPr="000C2B5D">
              <w:rPr>
                <w:rStyle w:val="ui-provider"/>
                <w:szCs w:val="22"/>
              </w:rPr>
              <w:t xml:space="preserve"> plėvele dengtos tabletės</w:t>
            </w:r>
          </w:p>
          <w:p w14:paraId="5D22E53B" w14:textId="77777777" w:rsidR="00AB26EA" w:rsidRPr="000C2B5D" w:rsidRDefault="00AB26EA" w:rsidP="00CC262F">
            <w:pPr>
              <w:spacing w:line="240" w:lineRule="auto"/>
              <w:rPr>
                <w:b/>
                <w:szCs w:val="22"/>
              </w:rPr>
            </w:pPr>
          </w:p>
        </w:tc>
      </w:tr>
      <w:tr w:rsidR="000C2B5D" w:rsidRPr="000C2B5D" w14:paraId="673B8C3F" w14:textId="77777777" w:rsidTr="000C2B5D">
        <w:trPr>
          <w:trHeight w:val="663"/>
          <w:jc w:val="center"/>
        </w:trPr>
        <w:tc>
          <w:tcPr>
            <w:tcW w:w="1271" w:type="pct"/>
          </w:tcPr>
          <w:p w14:paraId="2231198D" w14:textId="223ACE65" w:rsidR="00AB26EA" w:rsidRPr="000C2B5D" w:rsidRDefault="000C2B5D" w:rsidP="00CC262F">
            <w:pPr>
              <w:spacing w:line="240" w:lineRule="auto"/>
              <w:rPr>
                <w:b/>
                <w:szCs w:val="22"/>
              </w:rPr>
            </w:pPr>
            <w:r w:rsidRPr="000C2B5D">
              <w:rPr>
                <w:szCs w:val="22"/>
              </w:rPr>
              <w:t>Nyderlandai</w:t>
            </w:r>
          </w:p>
        </w:tc>
        <w:tc>
          <w:tcPr>
            <w:tcW w:w="3729" w:type="pct"/>
          </w:tcPr>
          <w:p w14:paraId="70C283F2" w14:textId="0CF69D2A" w:rsidR="00AB26EA" w:rsidRPr="000C2B5D" w:rsidRDefault="00AB26EA" w:rsidP="00D67FCF">
            <w:pPr>
              <w:spacing w:line="240" w:lineRule="auto"/>
              <w:rPr>
                <w:b/>
                <w:szCs w:val="22"/>
              </w:rPr>
            </w:pPr>
            <w:proofErr w:type="spellStart"/>
            <w:r w:rsidRPr="000C2B5D">
              <w:rPr>
                <w:bCs/>
                <w:szCs w:val="22"/>
              </w:rPr>
              <w:t>Albaliva</w:t>
            </w:r>
            <w:proofErr w:type="spellEnd"/>
            <w:r w:rsidR="004E2735">
              <w:rPr>
                <w:szCs w:val="22"/>
              </w:rPr>
              <w:t xml:space="preserve"> </w:t>
            </w:r>
            <w:r w:rsidRPr="000C2B5D">
              <w:rPr>
                <w:szCs w:val="22"/>
              </w:rPr>
              <w:t>24</w:t>
            </w:r>
            <w:r w:rsidR="004E2735">
              <w:rPr>
                <w:szCs w:val="22"/>
              </w:rPr>
              <w:t> mg</w:t>
            </w:r>
            <w:r w:rsidRPr="000C2B5D">
              <w:rPr>
                <w:szCs w:val="22"/>
              </w:rPr>
              <w:t>/26</w:t>
            </w:r>
            <w:r w:rsidR="004E2735">
              <w:rPr>
                <w:szCs w:val="22"/>
              </w:rPr>
              <w:t> mg</w:t>
            </w:r>
            <w:r w:rsidRPr="000C2B5D">
              <w:rPr>
                <w:szCs w:val="22"/>
              </w:rPr>
              <w:t>, 49mg/51</w:t>
            </w:r>
            <w:r w:rsidR="004E2735">
              <w:rPr>
                <w:szCs w:val="22"/>
              </w:rPr>
              <w:t> mg</w:t>
            </w:r>
            <w:r w:rsidRPr="000C2B5D">
              <w:rPr>
                <w:szCs w:val="22"/>
              </w:rPr>
              <w:t>, 97</w:t>
            </w:r>
            <w:r w:rsidR="004E2735">
              <w:rPr>
                <w:szCs w:val="22"/>
              </w:rPr>
              <w:t> mg</w:t>
            </w:r>
            <w:r w:rsidRPr="000C2B5D">
              <w:rPr>
                <w:szCs w:val="22"/>
              </w:rPr>
              <w:t>/103</w:t>
            </w:r>
            <w:r w:rsidR="004E2735">
              <w:rPr>
                <w:szCs w:val="22"/>
              </w:rPr>
              <w:t> mg</w:t>
            </w:r>
            <w:r w:rsidRPr="000C2B5D">
              <w:rPr>
                <w:szCs w:val="22"/>
              </w:rPr>
              <w:t xml:space="preserve"> </w:t>
            </w:r>
            <w:proofErr w:type="spellStart"/>
            <w:r w:rsidRPr="000C2B5D">
              <w:rPr>
                <w:bCs/>
                <w:szCs w:val="22"/>
              </w:rPr>
              <w:t>filmomhulde</w:t>
            </w:r>
            <w:proofErr w:type="spellEnd"/>
            <w:r w:rsidRPr="000C2B5D">
              <w:rPr>
                <w:bCs/>
                <w:szCs w:val="22"/>
              </w:rPr>
              <w:t xml:space="preserve"> </w:t>
            </w:r>
            <w:proofErr w:type="spellStart"/>
            <w:r w:rsidRPr="000C2B5D">
              <w:rPr>
                <w:bCs/>
                <w:szCs w:val="22"/>
              </w:rPr>
              <w:t>tabletten</w:t>
            </w:r>
            <w:proofErr w:type="spellEnd"/>
            <w:r w:rsidRPr="000C2B5D">
              <w:rPr>
                <w:bCs/>
                <w:szCs w:val="22"/>
              </w:rPr>
              <w:t xml:space="preserve"> </w:t>
            </w:r>
          </w:p>
        </w:tc>
      </w:tr>
      <w:tr w:rsidR="000C2B5D" w:rsidRPr="000C2B5D" w14:paraId="3BD6703D" w14:textId="77777777" w:rsidTr="00D67FCF">
        <w:trPr>
          <w:trHeight w:hRule="exact" w:val="381"/>
          <w:jc w:val="center"/>
        </w:trPr>
        <w:tc>
          <w:tcPr>
            <w:tcW w:w="1271" w:type="pct"/>
          </w:tcPr>
          <w:p w14:paraId="7280296C" w14:textId="2D695431" w:rsidR="00AB26EA" w:rsidRPr="000C2B5D" w:rsidRDefault="000C2B5D" w:rsidP="00CC262F">
            <w:pPr>
              <w:spacing w:line="240" w:lineRule="auto"/>
              <w:rPr>
                <w:b/>
                <w:szCs w:val="22"/>
              </w:rPr>
            </w:pPr>
            <w:r w:rsidRPr="000C2B5D">
              <w:rPr>
                <w:szCs w:val="22"/>
              </w:rPr>
              <w:t>Lenkija</w:t>
            </w:r>
          </w:p>
        </w:tc>
        <w:tc>
          <w:tcPr>
            <w:tcW w:w="3729" w:type="pct"/>
          </w:tcPr>
          <w:p w14:paraId="61B72B20" w14:textId="11ED1FF9" w:rsidR="00AB26EA" w:rsidRPr="000C2B5D" w:rsidRDefault="00AB26EA" w:rsidP="00D67FCF">
            <w:pPr>
              <w:spacing w:line="240" w:lineRule="auto"/>
              <w:ind w:left="0" w:firstLine="0"/>
              <w:rPr>
                <w:b/>
                <w:szCs w:val="22"/>
              </w:rPr>
            </w:pPr>
            <w:proofErr w:type="spellStart"/>
            <w:r w:rsidRPr="000C2B5D">
              <w:rPr>
                <w:bCs/>
                <w:szCs w:val="22"/>
              </w:rPr>
              <w:t>Albaliva</w:t>
            </w:r>
            <w:proofErr w:type="spellEnd"/>
          </w:p>
        </w:tc>
      </w:tr>
      <w:tr w:rsidR="000C2B5D" w:rsidRPr="000C2B5D" w14:paraId="1C75D2F7" w14:textId="77777777" w:rsidTr="000C2B5D">
        <w:trPr>
          <w:trHeight w:val="663"/>
          <w:jc w:val="center"/>
        </w:trPr>
        <w:tc>
          <w:tcPr>
            <w:tcW w:w="1271" w:type="pct"/>
          </w:tcPr>
          <w:p w14:paraId="2C9CA4B6" w14:textId="4C2F0FBA" w:rsidR="00AB26EA" w:rsidRPr="000C2B5D" w:rsidRDefault="00AB26EA" w:rsidP="00CC262F">
            <w:pPr>
              <w:spacing w:line="240" w:lineRule="auto"/>
              <w:rPr>
                <w:b/>
                <w:szCs w:val="22"/>
              </w:rPr>
            </w:pPr>
            <w:r w:rsidRPr="000C2B5D">
              <w:rPr>
                <w:szCs w:val="22"/>
              </w:rPr>
              <w:t>R</w:t>
            </w:r>
            <w:r w:rsidR="000C2B5D" w:rsidRPr="000C2B5D">
              <w:rPr>
                <w:szCs w:val="22"/>
              </w:rPr>
              <w:t>u</w:t>
            </w:r>
            <w:r w:rsidRPr="000C2B5D">
              <w:rPr>
                <w:szCs w:val="22"/>
              </w:rPr>
              <w:t>m</w:t>
            </w:r>
            <w:r w:rsidR="000C2B5D" w:rsidRPr="000C2B5D">
              <w:rPr>
                <w:szCs w:val="22"/>
              </w:rPr>
              <w:t>u</w:t>
            </w:r>
            <w:r w:rsidRPr="000C2B5D">
              <w:rPr>
                <w:szCs w:val="22"/>
              </w:rPr>
              <w:t>ni</w:t>
            </w:r>
            <w:r w:rsidR="000C2B5D" w:rsidRPr="000C2B5D">
              <w:rPr>
                <w:szCs w:val="22"/>
              </w:rPr>
              <w:t>j</w:t>
            </w:r>
            <w:r w:rsidRPr="000C2B5D">
              <w:rPr>
                <w:szCs w:val="22"/>
              </w:rPr>
              <w:t>a</w:t>
            </w:r>
          </w:p>
        </w:tc>
        <w:tc>
          <w:tcPr>
            <w:tcW w:w="3729" w:type="pct"/>
          </w:tcPr>
          <w:p w14:paraId="7133E06E" w14:textId="723B77A3" w:rsidR="00AB26EA" w:rsidRPr="000C2B5D" w:rsidRDefault="00AB26EA" w:rsidP="00D67FCF">
            <w:pPr>
              <w:spacing w:line="240" w:lineRule="auto"/>
              <w:rPr>
                <w:szCs w:val="22"/>
              </w:rPr>
            </w:pPr>
            <w:proofErr w:type="spellStart"/>
            <w:r w:rsidRPr="000C2B5D">
              <w:rPr>
                <w:bCs/>
                <w:szCs w:val="22"/>
              </w:rPr>
              <w:t>Albaliva</w:t>
            </w:r>
            <w:proofErr w:type="spellEnd"/>
            <w:r w:rsidR="004E2735">
              <w:rPr>
                <w:rStyle w:val="ui-provider"/>
                <w:szCs w:val="22"/>
              </w:rPr>
              <w:t xml:space="preserve"> </w:t>
            </w:r>
            <w:r w:rsidRPr="000C2B5D">
              <w:rPr>
                <w:rStyle w:val="ui-provider"/>
                <w:szCs w:val="22"/>
              </w:rPr>
              <w:t>24</w:t>
            </w:r>
            <w:r w:rsidR="004E2735">
              <w:rPr>
                <w:rStyle w:val="ui-provider"/>
                <w:szCs w:val="22"/>
              </w:rPr>
              <w:t> mg</w:t>
            </w:r>
            <w:r w:rsidRPr="000C2B5D">
              <w:rPr>
                <w:rStyle w:val="ui-provider"/>
                <w:szCs w:val="22"/>
              </w:rPr>
              <w:t>/26</w:t>
            </w:r>
            <w:r w:rsidR="004E2735">
              <w:rPr>
                <w:rStyle w:val="ui-provider"/>
                <w:szCs w:val="22"/>
              </w:rPr>
              <w:t> mg</w:t>
            </w:r>
            <w:r w:rsidRPr="000C2B5D">
              <w:rPr>
                <w:rStyle w:val="ui-provider"/>
                <w:szCs w:val="22"/>
              </w:rPr>
              <w:t>, 49mg/51</w:t>
            </w:r>
            <w:r w:rsidR="004E2735">
              <w:rPr>
                <w:rStyle w:val="ui-provider"/>
                <w:szCs w:val="22"/>
              </w:rPr>
              <w:t> mg</w:t>
            </w:r>
            <w:r w:rsidRPr="000C2B5D">
              <w:rPr>
                <w:rStyle w:val="ui-provider"/>
                <w:szCs w:val="22"/>
              </w:rPr>
              <w:t>, 97</w:t>
            </w:r>
            <w:r w:rsidR="004E2735">
              <w:rPr>
                <w:rStyle w:val="ui-provider"/>
                <w:szCs w:val="22"/>
              </w:rPr>
              <w:t> mg</w:t>
            </w:r>
            <w:r w:rsidRPr="000C2B5D">
              <w:rPr>
                <w:rStyle w:val="ui-provider"/>
                <w:szCs w:val="22"/>
              </w:rPr>
              <w:t>/103</w:t>
            </w:r>
            <w:r w:rsidR="004E2735">
              <w:rPr>
                <w:rStyle w:val="ui-provider"/>
                <w:szCs w:val="22"/>
              </w:rPr>
              <w:t> mg</w:t>
            </w:r>
            <w:r w:rsidRPr="000C2B5D">
              <w:rPr>
                <w:rStyle w:val="ui-provider"/>
                <w:szCs w:val="22"/>
              </w:rPr>
              <w:t xml:space="preserve"> </w:t>
            </w:r>
            <w:proofErr w:type="spellStart"/>
            <w:r w:rsidRPr="000C2B5D">
              <w:rPr>
                <w:szCs w:val="22"/>
              </w:rPr>
              <w:t>comprimate</w:t>
            </w:r>
            <w:proofErr w:type="spellEnd"/>
            <w:r w:rsidRPr="000C2B5D">
              <w:rPr>
                <w:szCs w:val="22"/>
              </w:rPr>
              <w:t xml:space="preserve"> </w:t>
            </w:r>
            <w:proofErr w:type="spellStart"/>
            <w:r w:rsidRPr="000C2B5D">
              <w:rPr>
                <w:szCs w:val="22"/>
              </w:rPr>
              <w:t>filmate</w:t>
            </w:r>
            <w:proofErr w:type="spellEnd"/>
          </w:p>
          <w:p w14:paraId="6E35C874" w14:textId="77777777" w:rsidR="00AB26EA" w:rsidRPr="000C2B5D" w:rsidRDefault="00AB26EA" w:rsidP="00CC262F">
            <w:pPr>
              <w:spacing w:line="240" w:lineRule="auto"/>
              <w:rPr>
                <w:b/>
                <w:szCs w:val="22"/>
              </w:rPr>
            </w:pPr>
          </w:p>
        </w:tc>
      </w:tr>
      <w:tr w:rsidR="000C2B5D" w:rsidRPr="000C2B5D" w14:paraId="741D4708" w14:textId="77777777" w:rsidTr="00D67FCF">
        <w:trPr>
          <w:trHeight w:val="467"/>
          <w:jc w:val="center"/>
        </w:trPr>
        <w:tc>
          <w:tcPr>
            <w:tcW w:w="1271" w:type="pct"/>
          </w:tcPr>
          <w:p w14:paraId="6F2B1AFB" w14:textId="447B3C4B" w:rsidR="00AB26EA" w:rsidRPr="000C2B5D" w:rsidRDefault="00AB26EA" w:rsidP="00CC262F">
            <w:pPr>
              <w:spacing w:line="240" w:lineRule="auto"/>
              <w:rPr>
                <w:b/>
                <w:szCs w:val="22"/>
              </w:rPr>
            </w:pPr>
            <w:r w:rsidRPr="000C2B5D">
              <w:rPr>
                <w:szCs w:val="22"/>
              </w:rPr>
              <w:t>Slovaki</w:t>
            </w:r>
            <w:r w:rsidR="000C2B5D" w:rsidRPr="000C2B5D">
              <w:rPr>
                <w:szCs w:val="22"/>
              </w:rPr>
              <w:t>j</w:t>
            </w:r>
            <w:r w:rsidRPr="000C2B5D">
              <w:rPr>
                <w:szCs w:val="22"/>
              </w:rPr>
              <w:t>a</w:t>
            </w:r>
          </w:p>
        </w:tc>
        <w:tc>
          <w:tcPr>
            <w:tcW w:w="3729" w:type="pct"/>
          </w:tcPr>
          <w:p w14:paraId="7CA5EB06" w14:textId="10F62244" w:rsidR="00AB26EA" w:rsidRPr="000C2B5D" w:rsidRDefault="00AB26EA" w:rsidP="00300DE4">
            <w:pPr>
              <w:spacing w:line="240" w:lineRule="auto"/>
              <w:rPr>
                <w:b/>
                <w:szCs w:val="22"/>
              </w:rPr>
            </w:pPr>
            <w:proofErr w:type="spellStart"/>
            <w:r w:rsidRPr="000C2B5D">
              <w:rPr>
                <w:bCs/>
                <w:szCs w:val="22"/>
              </w:rPr>
              <w:t>Albaliva</w:t>
            </w:r>
            <w:proofErr w:type="spellEnd"/>
            <w:r w:rsidRPr="000C2B5D">
              <w:rPr>
                <w:rStyle w:val="ui-provider"/>
                <w:bCs/>
                <w:szCs w:val="22"/>
              </w:rPr>
              <w:t xml:space="preserve"> </w:t>
            </w:r>
            <w:r w:rsidRPr="000C2B5D">
              <w:rPr>
                <w:rStyle w:val="ui-provider"/>
                <w:szCs w:val="22"/>
              </w:rPr>
              <w:t>24</w:t>
            </w:r>
            <w:r w:rsidR="004E2735">
              <w:rPr>
                <w:rStyle w:val="ui-provider"/>
                <w:szCs w:val="22"/>
              </w:rPr>
              <w:t> mg</w:t>
            </w:r>
            <w:r w:rsidRPr="000C2B5D">
              <w:rPr>
                <w:rStyle w:val="ui-provider"/>
                <w:szCs w:val="22"/>
              </w:rPr>
              <w:t>/26</w:t>
            </w:r>
            <w:r w:rsidR="004E2735">
              <w:rPr>
                <w:rStyle w:val="ui-provider"/>
                <w:szCs w:val="22"/>
              </w:rPr>
              <w:t> mg</w:t>
            </w:r>
            <w:r w:rsidRPr="000C2B5D">
              <w:rPr>
                <w:rStyle w:val="ui-provider"/>
                <w:szCs w:val="22"/>
              </w:rPr>
              <w:t>, 49mg/51</w:t>
            </w:r>
            <w:r w:rsidR="004E2735">
              <w:rPr>
                <w:rStyle w:val="ui-provider"/>
                <w:szCs w:val="22"/>
              </w:rPr>
              <w:t> mg</w:t>
            </w:r>
            <w:r w:rsidRPr="000C2B5D">
              <w:rPr>
                <w:rStyle w:val="ui-provider"/>
                <w:szCs w:val="22"/>
              </w:rPr>
              <w:t>, 97</w:t>
            </w:r>
            <w:r w:rsidR="004E2735">
              <w:rPr>
                <w:rStyle w:val="ui-provider"/>
                <w:szCs w:val="22"/>
              </w:rPr>
              <w:t> mg</w:t>
            </w:r>
            <w:r w:rsidRPr="000C2B5D">
              <w:rPr>
                <w:rStyle w:val="ui-provider"/>
                <w:szCs w:val="22"/>
              </w:rPr>
              <w:t>/103</w:t>
            </w:r>
            <w:r w:rsidR="004E2735">
              <w:rPr>
                <w:rStyle w:val="ui-provider"/>
                <w:szCs w:val="22"/>
              </w:rPr>
              <w:t> mg</w:t>
            </w:r>
          </w:p>
        </w:tc>
      </w:tr>
      <w:tr w:rsidR="000C2B5D" w:rsidRPr="000C2B5D" w14:paraId="34C2AE51" w14:textId="77777777" w:rsidTr="00D67FCF">
        <w:trPr>
          <w:trHeight w:hRule="exact" w:val="525"/>
          <w:jc w:val="center"/>
        </w:trPr>
        <w:tc>
          <w:tcPr>
            <w:tcW w:w="1271" w:type="pct"/>
          </w:tcPr>
          <w:p w14:paraId="223AEE13" w14:textId="4C7E92AC" w:rsidR="00AB26EA" w:rsidRPr="000C2B5D" w:rsidRDefault="000C2B5D" w:rsidP="00CC262F">
            <w:pPr>
              <w:spacing w:line="240" w:lineRule="auto"/>
              <w:rPr>
                <w:szCs w:val="22"/>
              </w:rPr>
            </w:pPr>
            <w:r w:rsidRPr="000C2B5D">
              <w:rPr>
                <w:szCs w:val="22"/>
              </w:rPr>
              <w:t>Vokietija</w:t>
            </w:r>
          </w:p>
        </w:tc>
        <w:tc>
          <w:tcPr>
            <w:tcW w:w="3729" w:type="pct"/>
          </w:tcPr>
          <w:p w14:paraId="37CB1821" w14:textId="5FB93F84" w:rsidR="00AB26EA" w:rsidRPr="000C2B5D" w:rsidRDefault="00AB26EA" w:rsidP="00D67FCF">
            <w:pPr>
              <w:spacing w:line="240" w:lineRule="auto"/>
              <w:ind w:left="26"/>
              <w:rPr>
                <w:rStyle w:val="ui-provider"/>
                <w:szCs w:val="22"/>
              </w:rPr>
            </w:pPr>
            <w:proofErr w:type="spellStart"/>
            <w:r w:rsidRPr="000C2B5D">
              <w:rPr>
                <w:bCs/>
                <w:szCs w:val="22"/>
              </w:rPr>
              <w:t>Albaliva</w:t>
            </w:r>
            <w:proofErr w:type="spellEnd"/>
            <w:r w:rsidR="00300DE4">
              <w:rPr>
                <w:rStyle w:val="ui-provider"/>
                <w:szCs w:val="22"/>
              </w:rPr>
              <w:t xml:space="preserve"> </w:t>
            </w:r>
            <w:r w:rsidRPr="000C2B5D">
              <w:rPr>
                <w:rStyle w:val="ui-provider"/>
                <w:szCs w:val="22"/>
              </w:rPr>
              <w:t>24</w:t>
            </w:r>
            <w:r w:rsidR="004E2735">
              <w:rPr>
                <w:rStyle w:val="ui-provider"/>
                <w:szCs w:val="22"/>
              </w:rPr>
              <w:t> mg</w:t>
            </w:r>
            <w:r w:rsidRPr="000C2B5D">
              <w:rPr>
                <w:rStyle w:val="ui-provider"/>
                <w:szCs w:val="22"/>
              </w:rPr>
              <w:t>/26</w:t>
            </w:r>
            <w:r w:rsidR="004E2735">
              <w:rPr>
                <w:rStyle w:val="ui-provider"/>
                <w:szCs w:val="22"/>
              </w:rPr>
              <w:t> mg</w:t>
            </w:r>
            <w:r w:rsidRPr="000C2B5D">
              <w:rPr>
                <w:rStyle w:val="ui-provider"/>
                <w:szCs w:val="22"/>
              </w:rPr>
              <w:t>, 49mg/51</w:t>
            </w:r>
            <w:r w:rsidR="004E2735">
              <w:rPr>
                <w:rStyle w:val="ui-provider"/>
                <w:szCs w:val="22"/>
              </w:rPr>
              <w:t> mg</w:t>
            </w:r>
            <w:r w:rsidRPr="000C2B5D">
              <w:rPr>
                <w:rStyle w:val="ui-provider"/>
                <w:szCs w:val="22"/>
              </w:rPr>
              <w:t>, 97</w:t>
            </w:r>
            <w:r w:rsidR="004E2735">
              <w:rPr>
                <w:rStyle w:val="ui-provider"/>
                <w:szCs w:val="22"/>
              </w:rPr>
              <w:t> mg</w:t>
            </w:r>
            <w:r w:rsidRPr="000C2B5D">
              <w:rPr>
                <w:rStyle w:val="ui-provider"/>
                <w:szCs w:val="22"/>
              </w:rPr>
              <w:t>/103</w:t>
            </w:r>
            <w:r w:rsidR="004E2735">
              <w:rPr>
                <w:rStyle w:val="ui-provider"/>
                <w:szCs w:val="22"/>
              </w:rPr>
              <w:t> mg</w:t>
            </w:r>
            <w:r w:rsidRPr="000C2B5D">
              <w:rPr>
                <w:rStyle w:val="ui-provider"/>
                <w:szCs w:val="22"/>
              </w:rPr>
              <w:t xml:space="preserve"> </w:t>
            </w:r>
            <w:proofErr w:type="spellStart"/>
            <w:r w:rsidRPr="000C2B5D">
              <w:rPr>
                <w:rStyle w:val="ui-provider"/>
                <w:szCs w:val="22"/>
              </w:rPr>
              <w:t>filmtabletten</w:t>
            </w:r>
            <w:proofErr w:type="spellEnd"/>
          </w:p>
        </w:tc>
      </w:tr>
      <w:tr w:rsidR="000C2B5D" w:rsidRPr="000C2B5D" w14:paraId="006FC083" w14:textId="77777777" w:rsidTr="000C2B5D">
        <w:trPr>
          <w:trHeight w:val="663"/>
          <w:jc w:val="center"/>
        </w:trPr>
        <w:tc>
          <w:tcPr>
            <w:tcW w:w="1271" w:type="pct"/>
          </w:tcPr>
          <w:p w14:paraId="2BA63AD6" w14:textId="428DD85E" w:rsidR="00AB26EA" w:rsidRPr="000C2B5D" w:rsidRDefault="00AB26EA" w:rsidP="00CC262F">
            <w:pPr>
              <w:spacing w:line="240" w:lineRule="auto"/>
              <w:rPr>
                <w:szCs w:val="22"/>
              </w:rPr>
            </w:pPr>
            <w:r w:rsidRPr="000C2B5D">
              <w:rPr>
                <w:szCs w:val="22"/>
              </w:rPr>
              <w:t>Portugal</w:t>
            </w:r>
            <w:r w:rsidR="000C2B5D" w:rsidRPr="000C2B5D">
              <w:rPr>
                <w:szCs w:val="22"/>
              </w:rPr>
              <w:t>ija</w:t>
            </w:r>
          </w:p>
        </w:tc>
        <w:tc>
          <w:tcPr>
            <w:tcW w:w="3729" w:type="pct"/>
          </w:tcPr>
          <w:p w14:paraId="64AFC838" w14:textId="3F17FBC5" w:rsidR="00AB26EA" w:rsidRPr="000C2B5D" w:rsidRDefault="00AB26EA" w:rsidP="00300DE4">
            <w:pPr>
              <w:spacing w:line="240" w:lineRule="auto"/>
              <w:rPr>
                <w:rStyle w:val="ui-provider"/>
                <w:szCs w:val="22"/>
              </w:rPr>
            </w:pPr>
            <w:proofErr w:type="spellStart"/>
            <w:r w:rsidRPr="000C2B5D">
              <w:rPr>
                <w:bCs/>
                <w:szCs w:val="22"/>
              </w:rPr>
              <w:t>Albaliva</w:t>
            </w:r>
            <w:proofErr w:type="spellEnd"/>
            <w:r w:rsidR="00300DE4">
              <w:rPr>
                <w:rStyle w:val="ui-provider"/>
                <w:szCs w:val="22"/>
              </w:rPr>
              <w:t xml:space="preserve"> </w:t>
            </w:r>
            <w:r w:rsidRPr="000C2B5D">
              <w:rPr>
                <w:rStyle w:val="ui-provider"/>
                <w:szCs w:val="22"/>
              </w:rPr>
              <w:t>24</w:t>
            </w:r>
            <w:r w:rsidR="004E2735">
              <w:rPr>
                <w:rStyle w:val="ui-provider"/>
                <w:szCs w:val="22"/>
              </w:rPr>
              <w:t> mg</w:t>
            </w:r>
            <w:r w:rsidRPr="000C2B5D">
              <w:rPr>
                <w:rStyle w:val="ui-provider"/>
                <w:szCs w:val="22"/>
              </w:rPr>
              <w:t>/26</w:t>
            </w:r>
            <w:r w:rsidR="004E2735">
              <w:rPr>
                <w:rStyle w:val="ui-provider"/>
                <w:szCs w:val="22"/>
              </w:rPr>
              <w:t> mg</w:t>
            </w:r>
            <w:r w:rsidRPr="000C2B5D">
              <w:rPr>
                <w:rStyle w:val="ui-provider"/>
                <w:szCs w:val="22"/>
              </w:rPr>
              <w:t>, 49mg/51</w:t>
            </w:r>
            <w:r w:rsidR="004E2735">
              <w:rPr>
                <w:rStyle w:val="ui-provider"/>
                <w:szCs w:val="22"/>
              </w:rPr>
              <w:t> mg</w:t>
            </w:r>
            <w:r w:rsidRPr="000C2B5D">
              <w:rPr>
                <w:rStyle w:val="ui-provider"/>
                <w:szCs w:val="22"/>
              </w:rPr>
              <w:t>, 97</w:t>
            </w:r>
            <w:r w:rsidR="004E2735">
              <w:rPr>
                <w:rStyle w:val="ui-provider"/>
                <w:szCs w:val="22"/>
              </w:rPr>
              <w:t> mg</w:t>
            </w:r>
            <w:r w:rsidRPr="000C2B5D">
              <w:rPr>
                <w:rStyle w:val="ui-provider"/>
                <w:szCs w:val="22"/>
              </w:rPr>
              <w:t>/103</w:t>
            </w:r>
            <w:r w:rsidR="004E2735">
              <w:rPr>
                <w:rStyle w:val="ui-provider"/>
                <w:szCs w:val="22"/>
              </w:rPr>
              <w:t> mg</w:t>
            </w:r>
            <w:r w:rsidRPr="000C2B5D">
              <w:rPr>
                <w:rStyle w:val="ui-provider"/>
                <w:szCs w:val="22"/>
              </w:rPr>
              <w:t xml:space="preserve"> </w:t>
            </w:r>
            <w:proofErr w:type="spellStart"/>
            <w:r w:rsidRPr="000C2B5D">
              <w:rPr>
                <w:rStyle w:val="ui-provider"/>
                <w:szCs w:val="22"/>
              </w:rPr>
              <w:t>comprimidos</w:t>
            </w:r>
            <w:proofErr w:type="spellEnd"/>
            <w:r w:rsidRPr="000C2B5D">
              <w:rPr>
                <w:rStyle w:val="ui-provider"/>
                <w:szCs w:val="22"/>
              </w:rPr>
              <w:t xml:space="preserve"> </w:t>
            </w:r>
            <w:proofErr w:type="spellStart"/>
            <w:r w:rsidRPr="000C2B5D">
              <w:rPr>
                <w:rStyle w:val="ui-provider"/>
                <w:szCs w:val="22"/>
              </w:rPr>
              <w:t>revestidos</w:t>
            </w:r>
            <w:proofErr w:type="spellEnd"/>
            <w:r w:rsidRPr="000C2B5D">
              <w:rPr>
                <w:rStyle w:val="ui-provider"/>
                <w:szCs w:val="22"/>
              </w:rPr>
              <w:t xml:space="preserve"> </w:t>
            </w:r>
            <w:proofErr w:type="spellStart"/>
            <w:r w:rsidRPr="000C2B5D">
              <w:rPr>
                <w:rStyle w:val="ui-provider"/>
                <w:szCs w:val="22"/>
              </w:rPr>
              <w:t>por</w:t>
            </w:r>
            <w:proofErr w:type="spellEnd"/>
            <w:r w:rsidRPr="000C2B5D">
              <w:rPr>
                <w:rStyle w:val="ui-provider"/>
                <w:szCs w:val="22"/>
              </w:rPr>
              <w:t xml:space="preserve"> </w:t>
            </w:r>
            <w:proofErr w:type="spellStart"/>
            <w:r w:rsidRPr="000C2B5D">
              <w:rPr>
                <w:rStyle w:val="ui-provider"/>
                <w:szCs w:val="22"/>
              </w:rPr>
              <w:t>película</w:t>
            </w:r>
            <w:proofErr w:type="spellEnd"/>
          </w:p>
        </w:tc>
      </w:tr>
      <w:tr w:rsidR="000C2B5D" w:rsidRPr="000C2B5D" w14:paraId="1A684C40" w14:textId="77777777" w:rsidTr="000C2B5D">
        <w:trPr>
          <w:trHeight w:val="663"/>
          <w:jc w:val="center"/>
        </w:trPr>
        <w:tc>
          <w:tcPr>
            <w:tcW w:w="1271" w:type="pct"/>
          </w:tcPr>
          <w:p w14:paraId="5A39197C" w14:textId="5FCAA03C" w:rsidR="00AB26EA" w:rsidRPr="000C2B5D" w:rsidRDefault="000C2B5D" w:rsidP="00CC262F">
            <w:pPr>
              <w:spacing w:line="240" w:lineRule="auto"/>
              <w:rPr>
                <w:szCs w:val="22"/>
              </w:rPr>
            </w:pPr>
            <w:r w:rsidRPr="000C2B5D">
              <w:rPr>
                <w:szCs w:val="22"/>
              </w:rPr>
              <w:t>Ispanija</w:t>
            </w:r>
          </w:p>
        </w:tc>
        <w:tc>
          <w:tcPr>
            <w:tcW w:w="3729" w:type="pct"/>
          </w:tcPr>
          <w:p w14:paraId="481D173C" w14:textId="20576383" w:rsidR="00AB26EA" w:rsidRPr="000C2B5D" w:rsidRDefault="00AB26EA" w:rsidP="00300DE4">
            <w:pPr>
              <w:spacing w:line="240" w:lineRule="auto"/>
              <w:rPr>
                <w:rStyle w:val="ui-provider"/>
                <w:szCs w:val="22"/>
              </w:rPr>
            </w:pPr>
            <w:proofErr w:type="spellStart"/>
            <w:r w:rsidRPr="000C2B5D">
              <w:rPr>
                <w:bCs/>
                <w:szCs w:val="22"/>
              </w:rPr>
              <w:t>Albaliva</w:t>
            </w:r>
            <w:proofErr w:type="spellEnd"/>
            <w:r w:rsidR="00300DE4">
              <w:rPr>
                <w:rStyle w:val="ui-provider"/>
                <w:szCs w:val="22"/>
              </w:rPr>
              <w:t xml:space="preserve"> </w:t>
            </w:r>
            <w:r w:rsidRPr="000C2B5D">
              <w:rPr>
                <w:rStyle w:val="ui-provider"/>
                <w:szCs w:val="22"/>
              </w:rPr>
              <w:t>24</w:t>
            </w:r>
            <w:r w:rsidR="004E2735">
              <w:rPr>
                <w:rStyle w:val="ui-provider"/>
                <w:szCs w:val="22"/>
              </w:rPr>
              <w:t> mg</w:t>
            </w:r>
            <w:r w:rsidRPr="000C2B5D">
              <w:rPr>
                <w:rStyle w:val="ui-provider"/>
                <w:szCs w:val="22"/>
              </w:rPr>
              <w:t>/26</w:t>
            </w:r>
            <w:r w:rsidR="004E2735">
              <w:rPr>
                <w:rStyle w:val="ui-provider"/>
                <w:szCs w:val="22"/>
              </w:rPr>
              <w:t> mg</w:t>
            </w:r>
            <w:r w:rsidRPr="000C2B5D">
              <w:rPr>
                <w:rStyle w:val="ui-provider"/>
                <w:szCs w:val="22"/>
              </w:rPr>
              <w:t>, 49mg/51</w:t>
            </w:r>
            <w:r w:rsidR="004E2735">
              <w:rPr>
                <w:rStyle w:val="ui-provider"/>
                <w:szCs w:val="22"/>
              </w:rPr>
              <w:t> mg</w:t>
            </w:r>
            <w:r w:rsidRPr="000C2B5D">
              <w:rPr>
                <w:rStyle w:val="ui-provider"/>
                <w:szCs w:val="22"/>
              </w:rPr>
              <w:t>, 97</w:t>
            </w:r>
            <w:r w:rsidR="004E2735">
              <w:rPr>
                <w:rStyle w:val="ui-provider"/>
                <w:szCs w:val="22"/>
              </w:rPr>
              <w:t> mg</w:t>
            </w:r>
            <w:r w:rsidRPr="000C2B5D">
              <w:rPr>
                <w:rStyle w:val="ui-provider"/>
                <w:szCs w:val="22"/>
              </w:rPr>
              <w:t>/103</w:t>
            </w:r>
            <w:r w:rsidR="004E2735">
              <w:rPr>
                <w:rStyle w:val="ui-provider"/>
                <w:szCs w:val="22"/>
              </w:rPr>
              <w:t> mg</w:t>
            </w:r>
            <w:r w:rsidRPr="000C2B5D">
              <w:rPr>
                <w:rStyle w:val="ui-provider"/>
                <w:szCs w:val="22"/>
              </w:rPr>
              <w:t xml:space="preserve"> </w:t>
            </w:r>
            <w:proofErr w:type="spellStart"/>
            <w:r w:rsidRPr="000C2B5D">
              <w:rPr>
                <w:rStyle w:val="ui-provider"/>
                <w:szCs w:val="22"/>
              </w:rPr>
              <w:t>comprimidos</w:t>
            </w:r>
            <w:proofErr w:type="spellEnd"/>
            <w:r w:rsidRPr="000C2B5D">
              <w:rPr>
                <w:rStyle w:val="ui-provider"/>
                <w:szCs w:val="22"/>
              </w:rPr>
              <w:t xml:space="preserve"> </w:t>
            </w:r>
            <w:proofErr w:type="spellStart"/>
            <w:r w:rsidRPr="000C2B5D">
              <w:rPr>
                <w:rStyle w:val="ui-provider"/>
                <w:szCs w:val="22"/>
              </w:rPr>
              <w:t>recubiertos</w:t>
            </w:r>
            <w:proofErr w:type="spellEnd"/>
            <w:r w:rsidRPr="000C2B5D">
              <w:rPr>
                <w:rStyle w:val="ui-provider"/>
                <w:szCs w:val="22"/>
              </w:rPr>
              <w:t xml:space="preserve"> </w:t>
            </w:r>
            <w:proofErr w:type="spellStart"/>
            <w:r w:rsidRPr="000C2B5D">
              <w:rPr>
                <w:rStyle w:val="ui-provider"/>
                <w:szCs w:val="22"/>
              </w:rPr>
              <w:t>con</w:t>
            </w:r>
            <w:proofErr w:type="spellEnd"/>
            <w:r w:rsidRPr="000C2B5D">
              <w:rPr>
                <w:rStyle w:val="ui-provider"/>
                <w:szCs w:val="22"/>
              </w:rPr>
              <w:t xml:space="preserve"> </w:t>
            </w:r>
            <w:proofErr w:type="spellStart"/>
            <w:r w:rsidRPr="000C2B5D">
              <w:rPr>
                <w:rStyle w:val="ui-provider"/>
                <w:szCs w:val="22"/>
              </w:rPr>
              <w:t>película</w:t>
            </w:r>
            <w:proofErr w:type="spellEnd"/>
          </w:p>
        </w:tc>
      </w:tr>
    </w:tbl>
    <w:p w14:paraId="425B2F16" w14:textId="77777777" w:rsidR="005C5F8C" w:rsidRDefault="00995A8E" w:rsidP="00CC262F">
      <w:pPr>
        <w:spacing w:after="0" w:line="240" w:lineRule="auto"/>
        <w:ind w:left="0" w:firstLine="0"/>
      </w:pPr>
      <w:r>
        <w:t xml:space="preserve"> </w:t>
      </w:r>
    </w:p>
    <w:p w14:paraId="1E2F5E8D" w14:textId="71BA49FD" w:rsidR="00AB26EA" w:rsidRPr="00AB26EA" w:rsidRDefault="00AB26EA" w:rsidP="00CC262F">
      <w:pPr>
        <w:pStyle w:val="Antrat2"/>
        <w:spacing w:line="240" w:lineRule="auto"/>
        <w:ind w:left="0"/>
        <w:rPr>
          <w:b/>
          <w:bCs/>
          <w:u w:val="none"/>
        </w:rPr>
      </w:pPr>
      <w:r w:rsidRPr="00AB26EA">
        <w:rPr>
          <w:b/>
          <w:bCs/>
          <w:u w:val="none"/>
        </w:rPr>
        <w:t>Šis pakuotės lapelis paskutinį kartą peržiūrėtas</w:t>
      </w:r>
      <w:r w:rsidR="004B2C5C">
        <w:rPr>
          <w:b/>
          <w:bCs/>
          <w:u w:val="none"/>
        </w:rPr>
        <w:t xml:space="preserve"> 2026-03-04</w:t>
      </w:r>
      <w:r w:rsidRPr="00AB26EA">
        <w:rPr>
          <w:b/>
          <w:bCs/>
          <w:u w:val="none"/>
        </w:rPr>
        <w:t>.</w:t>
      </w:r>
    </w:p>
    <w:p w14:paraId="1A4B08A3" w14:textId="77777777" w:rsidR="00AB26EA" w:rsidRPr="002771E0" w:rsidRDefault="00AB26EA" w:rsidP="00CC262F">
      <w:pPr>
        <w:pStyle w:val="Pagrindinistekstas"/>
        <w:rPr>
          <w:b/>
          <w:lang w:val="lt-LT"/>
        </w:rPr>
      </w:pPr>
    </w:p>
    <w:p w14:paraId="4B971EA5" w14:textId="77777777" w:rsidR="00AB26EA" w:rsidRPr="002771E0" w:rsidRDefault="00AB26EA" w:rsidP="00CC262F">
      <w:pPr>
        <w:pStyle w:val="Pagrindinistekstas"/>
        <w:rPr>
          <w:lang w:val="lt-LT"/>
        </w:rPr>
      </w:pPr>
      <w:r w:rsidRPr="002771E0">
        <w:rPr>
          <w:lang w:val="lt-LT"/>
        </w:rPr>
        <w:t xml:space="preserve">Išsami informacija apie šį </w:t>
      </w:r>
      <w:r w:rsidRPr="002771E0">
        <w:rPr>
          <w:szCs w:val="24"/>
          <w:lang w:val="lt-LT"/>
        </w:rPr>
        <w:t>vaistą</w:t>
      </w:r>
      <w:r w:rsidRPr="002771E0">
        <w:rPr>
          <w:lang w:val="lt-LT"/>
        </w:rPr>
        <w:t xml:space="preserve"> pateikiama Valstybinės vaistų kontrolės tarnybos prie Lietuvos Respublikos sveikatos apsaugos ministerijos tinklalapyje</w:t>
      </w:r>
      <w:r w:rsidRPr="002771E0">
        <w:rPr>
          <w:i/>
          <w:szCs w:val="24"/>
          <w:lang w:val="lt-LT"/>
        </w:rPr>
        <w:t xml:space="preserve"> </w:t>
      </w:r>
      <w:hyperlink r:id="rId10" w:history="1">
        <w:r w:rsidRPr="00AB75B3">
          <w:rPr>
            <w:rStyle w:val="Hipersaitas"/>
            <w:lang w:val="lt-LT" w:eastAsia="lt-LT"/>
          </w:rPr>
          <w:t xml:space="preserve"> https://vvkt.lrv.lt/lt/.</w:t>
        </w:r>
      </w:hyperlink>
    </w:p>
    <w:p w14:paraId="52FB27BB" w14:textId="2402E59C" w:rsidR="005C5F8C" w:rsidRDefault="005C5F8C" w:rsidP="00CC262F">
      <w:pPr>
        <w:spacing w:after="25" w:line="240" w:lineRule="auto"/>
        <w:ind w:left="0" w:firstLine="0"/>
      </w:pPr>
    </w:p>
    <w:sectPr w:rsidR="005C5F8C" w:rsidSect="00DD5B33">
      <w:headerReference w:type="even" r:id="rId11"/>
      <w:headerReference w:type="default" r:id="rId12"/>
      <w:footerReference w:type="even" r:id="rId13"/>
      <w:footerReference w:type="default" r:id="rId14"/>
      <w:headerReference w:type="first" r:id="rId15"/>
      <w:footerReference w:type="first" r:id="rId16"/>
      <w:type w:val="continuous"/>
      <w:pgSz w:w="11908" w:h="16840"/>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1539" w14:textId="77777777" w:rsidR="00FE5E93" w:rsidRDefault="00FE5E93">
      <w:pPr>
        <w:spacing w:after="0" w:line="240" w:lineRule="auto"/>
      </w:pPr>
      <w:r>
        <w:separator/>
      </w:r>
    </w:p>
  </w:endnote>
  <w:endnote w:type="continuationSeparator" w:id="0">
    <w:p w14:paraId="497C6492" w14:textId="77777777" w:rsidR="00FE5E93" w:rsidRDefault="00FE5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1788" w14:textId="77777777" w:rsidR="005C5F8C" w:rsidRDefault="00995A8E">
    <w:pPr>
      <w:spacing w:after="0" w:line="259" w:lineRule="auto"/>
      <w:ind w:left="154"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E4CC" w14:textId="77777777" w:rsidR="005C5F8C" w:rsidRDefault="00995A8E">
    <w:pPr>
      <w:spacing w:after="0" w:line="259" w:lineRule="auto"/>
      <w:ind w:left="154"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7758" w14:textId="77777777" w:rsidR="005C5F8C" w:rsidRDefault="00995A8E">
    <w:pPr>
      <w:spacing w:after="0" w:line="259" w:lineRule="auto"/>
      <w:ind w:left="154"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DB7B4" w14:textId="77777777" w:rsidR="00FE5E93" w:rsidRDefault="00FE5E93">
      <w:pPr>
        <w:spacing w:after="0" w:line="240" w:lineRule="auto"/>
      </w:pPr>
      <w:r>
        <w:separator/>
      </w:r>
    </w:p>
  </w:footnote>
  <w:footnote w:type="continuationSeparator" w:id="0">
    <w:p w14:paraId="7BAAD9DB" w14:textId="77777777" w:rsidR="00FE5E93" w:rsidRDefault="00FE5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F277" w14:textId="77777777" w:rsidR="005C5F8C" w:rsidRDefault="00995A8E">
    <w:pPr>
      <w:spacing w:after="174" w:line="259" w:lineRule="auto"/>
      <w:ind w:left="0" w:firstLine="0"/>
    </w:pPr>
    <w:r>
      <w:rPr>
        <w:rFonts w:ascii="Arial" w:eastAsia="Arial" w:hAnsi="Arial" w:cs="Arial"/>
        <w:sz w:val="18"/>
      </w:rPr>
      <w:t xml:space="preserve"> </w:t>
    </w:r>
  </w:p>
  <w:p w14:paraId="2841AB47" w14:textId="77777777" w:rsidR="005C5F8C" w:rsidRDefault="00995A8E">
    <w:pPr>
      <w:spacing w:after="61"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F310" w14:textId="77777777" w:rsidR="005C5F8C" w:rsidRDefault="005C5F8C">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5B22" w14:textId="77777777" w:rsidR="005C5F8C" w:rsidRDefault="00995A8E">
    <w:pPr>
      <w:spacing w:after="174" w:line="259" w:lineRule="auto"/>
      <w:ind w:left="0" w:firstLine="0"/>
    </w:pPr>
    <w:r>
      <w:rPr>
        <w:rFonts w:ascii="Arial" w:eastAsia="Arial" w:hAnsi="Arial" w:cs="Arial"/>
        <w:sz w:val="18"/>
      </w:rPr>
      <w:t xml:space="preserve"> </w:t>
    </w:r>
  </w:p>
  <w:p w14:paraId="610117D1" w14:textId="77777777" w:rsidR="005C5F8C" w:rsidRDefault="00995A8E">
    <w:pPr>
      <w:spacing w:after="61" w:line="259" w:lineRule="auto"/>
      <w:ind w:left="0" w:firstLine="0"/>
    </w:pPr>
    <w:r>
      <w:t xml:space="preserve"> </w:t>
    </w:r>
  </w:p>
  <w:p w14:paraId="01FB9F7F" w14:textId="77777777" w:rsidR="005C5F8C" w:rsidRDefault="00995A8E">
    <w:pPr>
      <w:pBdr>
        <w:top w:val="single" w:sz="4" w:space="0" w:color="000000"/>
        <w:left w:val="single" w:sz="4" w:space="0" w:color="000000"/>
        <w:right w:val="single" w:sz="4" w:space="0" w:color="000000"/>
      </w:pBdr>
      <w:spacing w:after="0" w:line="259" w:lineRule="auto"/>
      <w:ind w:left="0" w:firstLine="0"/>
    </w:pPr>
    <w:r>
      <w:rPr>
        <w:b/>
      </w:rPr>
      <w:t xml:space="preserve">INFORMACIJA ANT IŠORINĖS PAKUOTĖS </w:t>
    </w:r>
  </w:p>
  <w:p w14:paraId="2D227433" w14:textId="77777777" w:rsidR="005C5F8C" w:rsidRDefault="00995A8E">
    <w:pPr>
      <w:pBdr>
        <w:top w:val="single" w:sz="4" w:space="0" w:color="000000"/>
        <w:left w:val="single" w:sz="4" w:space="0" w:color="000000"/>
        <w:right w:val="single" w:sz="4" w:space="0" w:color="000000"/>
      </w:pBd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043B"/>
    <w:multiLevelType w:val="hybridMultilevel"/>
    <w:tmpl w:val="09869874"/>
    <w:lvl w:ilvl="0" w:tplc="0566694E">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BCF82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D8A76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B676C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58366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08BC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6131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50058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B0945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245B9A"/>
    <w:multiLevelType w:val="hybridMultilevel"/>
    <w:tmpl w:val="F61A0746"/>
    <w:lvl w:ilvl="0" w:tplc="6DEC979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04D88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9ABD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B888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C01B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48BC9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0A318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0435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EC5AC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E4502C"/>
    <w:multiLevelType w:val="hybridMultilevel"/>
    <w:tmpl w:val="B428086E"/>
    <w:lvl w:ilvl="0" w:tplc="0427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05E2C6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24ED7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2C3DE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72C16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A2CA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A63E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4CF1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48F0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BE185F"/>
    <w:multiLevelType w:val="hybridMultilevel"/>
    <w:tmpl w:val="713468D6"/>
    <w:lvl w:ilvl="0" w:tplc="372867A0">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0C9A4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D646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52539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4AA9E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2AAA3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24C7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A60F8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4421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9F062B"/>
    <w:multiLevelType w:val="hybridMultilevel"/>
    <w:tmpl w:val="8AEE4A36"/>
    <w:lvl w:ilvl="0" w:tplc="8BDA9504">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96D37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46038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CC2ED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ACCC2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98862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9491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6EFF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48702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195A9C"/>
    <w:multiLevelType w:val="hybridMultilevel"/>
    <w:tmpl w:val="B9E65ADA"/>
    <w:lvl w:ilvl="0" w:tplc="C3485B3C">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FA245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2621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EE28C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36C57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2A9E9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726C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9E67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64EC9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BF2705"/>
    <w:multiLevelType w:val="hybridMultilevel"/>
    <w:tmpl w:val="57446016"/>
    <w:lvl w:ilvl="0" w:tplc="8DC2CA0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00B56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3ECC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E885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7245B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6CB42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0402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E071A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16C18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CC7ADE"/>
    <w:multiLevelType w:val="hybridMultilevel"/>
    <w:tmpl w:val="F61E8444"/>
    <w:lvl w:ilvl="0" w:tplc="C42209C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3A259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E88C5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C481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F4A55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DE3C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7A81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FEC87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B0640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267DF7"/>
    <w:multiLevelType w:val="hybridMultilevel"/>
    <w:tmpl w:val="9472797A"/>
    <w:lvl w:ilvl="0" w:tplc="040E0003">
      <w:start w:val="1"/>
      <w:numFmt w:val="bullet"/>
      <w:lvlText w:val="o"/>
      <w:lvlJc w:val="left"/>
      <w:pPr>
        <w:ind w:left="568"/>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D741B9"/>
    <w:multiLevelType w:val="hybridMultilevel"/>
    <w:tmpl w:val="1DFCAA80"/>
    <w:lvl w:ilvl="0" w:tplc="5B88F2D6">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D84CD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8C998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DC895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CE174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A62BB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328D2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02F2F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6E23B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BAC103C"/>
    <w:multiLevelType w:val="hybridMultilevel"/>
    <w:tmpl w:val="14A8C08C"/>
    <w:lvl w:ilvl="0" w:tplc="49F81ABA">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7C93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D6D70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18E2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4213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10E4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74CDE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86083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0875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F8656C4"/>
    <w:multiLevelType w:val="hybridMultilevel"/>
    <w:tmpl w:val="C0C283DA"/>
    <w:lvl w:ilvl="0" w:tplc="96D4CB10">
      <w:start w:val="2025"/>
      <w:numFmt w:val="bullet"/>
      <w:lvlText w:val=""/>
      <w:lvlJc w:val="left"/>
      <w:pPr>
        <w:ind w:left="1286" w:hanging="720"/>
      </w:pPr>
      <w:rPr>
        <w:rFonts w:ascii="Symbol" w:eastAsia="Courier New" w:hAnsi="Symbol" w:cs="Courier New" w:hint="default"/>
      </w:rPr>
    </w:lvl>
    <w:lvl w:ilvl="1" w:tplc="04270003" w:tentative="1">
      <w:start w:val="1"/>
      <w:numFmt w:val="bullet"/>
      <w:lvlText w:val="o"/>
      <w:lvlJc w:val="left"/>
      <w:pPr>
        <w:ind w:left="1646" w:hanging="360"/>
      </w:pPr>
      <w:rPr>
        <w:rFonts w:ascii="Courier New" w:hAnsi="Courier New" w:cs="Courier New" w:hint="default"/>
      </w:rPr>
    </w:lvl>
    <w:lvl w:ilvl="2" w:tplc="04270005" w:tentative="1">
      <w:start w:val="1"/>
      <w:numFmt w:val="bullet"/>
      <w:lvlText w:val=""/>
      <w:lvlJc w:val="left"/>
      <w:pPr>
        <w:ind w:left="2366" w:hanging="360"/>
      </w:pPr>
      <w:rPr>
        <w:rFonts w:ascii="Wingdings" w:hAnsi="Wingdings" w:hint="default"/>
      </w:rPr>
    </w:lvl>
    <w:lvl w:ilvl="3" w:tplc="04270001" w:tentative="1">
      <w:start w:val="1"/>
      <w:numFmt w:val="bullet"/>
      <w:lvlText w:val=""/>
      <w:lvlJc w:val="left"/>
      <w:pPr>
        <w:ind w:left="3086" w:hanging="360"/>
      </w:pPr>
      <w:rPr>
        <w:rFonts w:ascii="Symbol" w:hAnsi="Symbol" w:hint="default"/>
      </w:rPr>
    </w:lvl>
    <w:lvl w:ilvl="4" w:tplc="04270003" w:tentative="1">
      <w:start w:val="1"/>
      <w:numFmt w:val="bullet"/>
      <w:lvlText w:val="o"/>
      <w:lvlJc w:val="left"/>
      <w:pPr>
        <w:ind w:left="3806" w:hanging="360"/>
      </w:pPr>
      <w:rPr>
        <w:rFonts w:ascii="Courier New" w:hAnsi="Courier New" w:cs="Courier New" w:hint="default"/>
      </w:rPr>
    </w:lvl>
    <w:lvl w:ilvl="5" w:tplc="04270005" w:tentative="1">
      <w:start w:val="1"/>
      <w:numFmt w:val="bullet"/>
      <w:lvlText w:val=""/>
      <w:lvlJc w:val="left"/>
      <w:pPr>
        <w:ind w:left="4526" w:hanging="360"/>
      </w:pPr>
      <w:rPr>
        <w:rFonts w:ascii="Wingdings" w:hAnsi="Wingdings" w:hint="default"/>
      </w:rPr>
    </w:lvl>
    <w:lvl w:ilvl="6" w:tplc="04270001" w:tentative="1">
      <w:start w:val="1"/>
      <w:numFmt w:val="bullet"/>
      <w:lvlText w:val=""/>
      <w:lvlJc w:val="left"/>
      <w:pPr>
        <w:ind w:left="5246" w:hanging="360"/>
      </w:pPr>
      <w:rPr>
        <w:rFonts w:ascii="Symbol" w:hAnsi="Symbol" w:hint="default"/>
      </w:rPr>
    </w:lvl>
    <w:lvl w:ilvl="7" w:tplc="04270003" w:tentative="1">
      <w:start w:val="1"/>
      <w:numFmt w:val="bullet"/>
      <w:lvlText w:val="o"/>
      <w:lvlJc w:val="left"/>
      <w:pPr>
        <w:ind w:left="5966" w:hanging="360"/>
      </w:pPr>
      <w:rPr>
        <w:rFonts w:ascii="Courier New" w:hAnsi="Courier New" w:cs="Courier New" w:hint="default"/>
      </w:rPr>
    </w:lvl>
    <w:lvl w:ilvl="8" w:tplc="04270005" w:tentative="1">
      <w:start w:val="1"/>
      <w:numFmt w:val="bullet"/>
      <w:lvlText w:val=""/>
      <w:lvlJc w:val="left"/>
      <w:pPr>
        <w:ind w:left="6686" w:hanging="360"/>
      </w:pPr>
      <w:rPr>
        <w:rFonts w:ascii="Wingdings" w:hAnsi="Wingdings" w:hint="default"/>
      </w:rPr>
    </w:lvl>
  </w:abstractNum>
  <w:abstractNum w:abstractNumId="12" w15:restartNumberingAfterBreak="0">
    <w:nsid w:val="2FFA3A61"/>
    <w:multiLevelType w:val="hybridMultilevel"/>
    <w:tmpl w:val="ABAEA0EE"/>
    <w:lvl w:ilvl="0" w:tplc="71B6F4F4">
      <w:start w:val="2"/>
      <w:numFmt w:val="upperLetter"/>
      <w:lvlText w:val="%1."/>
      <w:lvlJc w:val="left"/>
      <w:pPr>
        <w:ind w:left="5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23CD8B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1F0F64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E607BA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3DA406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AC8DB2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93A19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D767B9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A489BD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C2292E"/>
    <w:multiLevelType w:val="hybridMultilevel"/>
    <w:tmpl w:val="1D6AB7BE"/>
    <w:lvl w:ilvl="0" w:tplc="A6F45C78">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F2E51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C8045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0C61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84CE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843EE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CE19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36F2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D2A2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79049A2"/>
    <w:multiLevelType w:val="hybridMultilevel"/>
    <w:tmpl w:val="2DDE0C16"/>
    <w:lvl w:ilvl="0" w:tplc="EA346B4A">
      <w:start w:val="1"/>
      <w:numFmt w:val="decimal"/>
      <w:lvlText w:val="%1."/>
      <w:lvlJc w:val="left"/>
      <w:pPr>
        <w:ind w:left="57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D239D4"/>
    <w:multiLevelType w:val="hybridMultilevel"/>
    <w:tmpl w:val="76E21BB2"/>
    <w:lvl w:ilvl="0" w:tplc="E1D2B9B0">
      <w:start w:val="1"/>
      <w:numFmt w:val="bullet"/>
      <w:lvlText w:val="o"/>
      <w:lvlJc w:val="left"/>
      <w:pPr>
        <w:ind w:left="4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1AC324C">
      <w:start w:val="1"/>
      <w:numFmt w:val="bullet"/>
      <w:lvlText w:val="o"/>
      <w:lvlJc w:val="left"/>
      <w:pPr>
        <w:ind w:left="1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8CEEDD8">
      <w:start w:val="1"/>
      <w:numFmt w:val="bullet"/>
      <w:lvlText w:val="▪"/>
      <w:lvlJc w:val="left"/>
      <w:pPr>
        <w:ind w:left="1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04C6C6C">
      <w:start w:val="1"/>
      <w:numFmt w:val="bullet"/>
      <w:lvlText w:val="•"/>
      <w:lvlJc w:val="left"/>
      <w:pPr>
        <w:ind w:left="2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C6FC26">
      <w:start w:val="1"/>
      <w:numFmt w:val="bullet"/>
      <w:lvlText w:val="o"/>
      <w:lvlJc w:val="left"/>
      <w:pPr>
        <w:ind w:left="32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2048C46">
      <w:start w:val="1"/>
      <w:numFmt w:val="bullet"/>
      <w:lvlText w:val="▪"/>
      <w:lvlJc w:val="left"/>
      <w:pPr>
        <w:ind w:left="39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E36223C">
      <w:start w:val="1"/>
      <w:numFmt w:val="bullet"/>
      <w:lvlText w:val="•"/>
      <w:lvlJc w:val="left"/>
      <w:pPr>
        <w:ind w:left="46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2C2B6C6">
      <w:start w:val="1"/>
      <w:numFmt w:val="bullet"/>
      <w:lvlText w:val="o"/>
      <w:lvlJc w:val="left"/>
      <w:pPr>
        <w:ind w:left="54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FDA8E28">
      <w:start w:val="1"/>
      <w:numFmt w:val="bullet"/>
      <w:lvlText w:val="▪"/>
      <w:lvlJc w:val="left"/>
      <w:pPr>
        <w:ind w:left="61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D9409D1"/>
    <w:multiLevelType w:val="hybridMultilevel"/>
    <w:tmpl w:val="7ECE3A56"/>
    <w:lvl w:ilvl="0" w:tplc="590EED8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906F3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689A2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5ACC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60E5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F00D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D0711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E84BD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8228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F7A70B7"/>
    <w:multiLevelType w:val="hybridMultilevel"/>
    <w:tmpl w:val="D3920612"/>
    <w:lvl w:ilvl="0" w:tplc="42029B6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A454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183D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A0173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68BA6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7C0E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6CD4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A286E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4C779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A1706D6"/>
    <w:multiLevelType w:val="hybridMultilevel"/>
    <w:tmpl w:val="C5E0B690"/>
    <w:lvl w:ilvl="0" w:tplc="2F1250EE">
      <w:start w:val="1"/>
      <w:numFmt w:val="upperLetter"/>
      <w:lvlText w:val="%1."/>
      <w:lvlJc w:val="left"/>
      <w:pPr>
        <w:ind w:left="17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3C6D418">
      <w:start w:val="1"/>
      <w:numFmt w:val="lowerLetter"/>
      <w:lvlText w:val="%2"/>
      <w:lvlJc w:val="left"/>
      <w:pPr>
        <w:ind w:left="22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04A4106">
      <w:start w:val="1"/>
      <w:numFmt w:val="lowerRoman"/>
      <w:lvlText w:val="%3"/>
      <w:lvlJc w:val="left"/>
      <w:pPr>
        <w:ind w:left="29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FCC6BEC">
      <w:start w:val="1"/>
      <w:numFmt w:val="decimal"/>
      <w:lvlText w:val="%4"/>
      <w:lvlJc w:val="left"/>
      <w:pPr>
        <w:ind w:left="36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D3C5848">
      <w:start w:val="1"/>
      <w:numFmt w:val="lowerLetter"/>
      <w:lvlText w:val="%5"/>
      <w:lvlJc w:val="left"/>
      <w:pPr>
        <w:ind w:left="43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97CA7B8">
      <w:start w:val="1"/>
      <w:numFmt w:val="lowerRoman"/>
      <w:lvlText w:val="%6"/>
      <w:lvlJc w:val="left"/>
      <w:pPr>
        <w:ind w:left="50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7EACEE4">
      <w:start w:val="1"/>
      <w:numFmt w:val="decimal"/>
      <w:lvlText w:val="%7"/>
      <w:lvlJc w:val="left"/>
      <w:pPr>
        <w:ind w:left="58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36CBE52">
      <w:start w:val="1"/>
      <w:numFmt w:val="lowerLetter"/>
      <w:lvlText w:val="%8"/>
      <w:lvlJc w:val="left"/>
      <w:pPr>
        <w:ind w:left="65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EBC69C6">
      <w:start w:val="1"/>
      <w:numFmt w:val="lowerRoman"/>
      <w:lvlText w:val="%9"/>
      <w:lvlJc w:val="left"/>
      <w:pPr>
        <w:ind w:left="72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E3C24B2"/>
    <w:multiLevelType w:val="hybridMultilevel"/>
    <w:tmpl w:val="F2A8C4CE"/>
    <w:lvl w:ilvl="0" w:tplc="B45A78A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1E505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60E2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56B8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E8209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92F27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841DE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FCF14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C8053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FB06567"/>
    <w:multiLevelType w:val="hybridMultilevel"/>
    <w:tmpl w:val="EA681E1C"/>
    <w:lvl w:ilvl="0" w:tplc="5F5487E4">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66B16C">
      <w:start w:val="1"/>
      <w:numFmt w:val="bullet"/>
      <w:lvlText w:val="o"/>
      <w:lvlJc w:val="left"/>
      <w:pPr>
        <w:ind w:left="11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9CE0894">
      <w:start w:val="1"/>
      <w:numFmt w:val="bullet"/>
      <w:lvlText w:val="▪"/>
      <w:lvlJc w:val="left"/>
      <w:pPr>
        <w:ind w:left="16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AA66FB8">
      <w:start w:val="1"/>
      <w:numFmt w:val="bullet"/>
      <w:lvlText w:val="•"/>
      <w:lvlJc w:val="left"/>
      <w:pPr>
        <w:ind w:left="23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D4EE58E">
      <w:start w:val="1"/>
      <w:numFmt w:val="bullet"/>
      <w:lvlText w:val="o"/>
      <w:lvlJc w:val="left"/>
      <w:pPr>
        <w:ind w:left="30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8FC9F54">
      <w:start w:val="1"/>
      <w:numFmt w:val="bullet"/>
      <w:lvlText w:val="▪"/>
      <w:lvlJc w:val="left"/>
      <w:pPr>
        <w:ind w:left="38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C7A8EBC">
      <w:start w:val="1"/>
      <w:numFmt w:val="bullet"/>
      <w:lvlText w:val="•"/>
      <w:lvlJc w:val="left"/>
      <w:pPr>
        <w:ind w:left="45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E38C20A">
      <w:start w:val="1"/>
      <w:numFmt w:val="bullet"/>
      <w:lvlText w:val="o"/>
      <w:lvlJc w:val="left"/>
      <w:pPr>
        <w:ind w:left="52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0882FC6">
      <w:start w:val="1"/>
      <w:numFmt w:val="bullet"/>
      <w:lvlText w:val="▪"/>
      <w:lvlJc w:val="left"/>
      <w:pPr>
        <w:ind w:left="59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32B4FDC"/>
    <w:multiLevelType w:val="hybridMultilevel"/>
    <w:tmpl w:val="E138A706"/>
    <w:lvl w:ilvl="0" w:tplc="07405CFE">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9A6E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904F8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BA23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DE5F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40208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3C46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689D4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7879C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5E73E67"/>
    <w:multiLevelType w:val="hybridMultilevel"/>
    <w:tmpl w:val="89786254"/>
    <w:lvl w:ilvl="0" w:tplc="8CEA6D0C">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D4389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BCF5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76D0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961D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0205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521C2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505AF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AA7D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941491A"/>
    <w:multiLevelType w:val="hybridMultilevel"/>
    <w:tmpl w:val="8370F69E"/>
    <w:lvl w:ilvl="0" w:tplc="98F0BE44">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FCA1E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F441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F47E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6D2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505F9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BAE0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0E77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D425A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ADB4B8A"/>
    <w:multiLevelType w:val="hybridMultilevel"/>
    <w:tmpl w:val="56BAAA80"/>
    <w:lvl w:ilvl="0" w:tplc="976EBC1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2058E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5E7FA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4086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9876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7CA16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88641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F087D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C40A5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E6346EF"/>
    <w:multiLevelType w:val="hybridMultilevel"/>
    <w:tmpl w:val="F7287AA2"/>
    <w:lvl w:ilvl="0" w:tplc="0672AFAE">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AE73F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64FE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6C31D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2089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3CE4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F69FF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6E7E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226F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9ED5D34"/>
    <w:multiLevelType w:val="hybridMultilevel"/>
    <w:tmpl w:val="BD004194"/>
    <w:lvl w:ilvl="0" w:tplc="4642D53E">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CE2FB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0A73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12344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B272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AA29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BEC6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E2AF0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7A03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21318692">
    <w:abstractNumId w:val="24"/>
  </w:num>
  <w:num w:numId="2" w16cid:durableId="682975067">
    <w:abstractNumId w:val="16"/>
  </w:num>
  <w:num w:numId="3" w16cid:durableId="791023348">
    <w:abstractNumId w:val="26"/>
  </w:num>
  <w:num w:numId="4" w16cid:durableId="1272131262">
    <w:abstractNumId w:val="4"/>
  </w:num>
  <w:num w:numId="5" w16cid:durableId="1794665248">
    <w:abstractNumId w:val="18"/>
  </w:num>
  <w:num w:numId="6" w16cid:durableId="752556898">
    <w:abstractNumId w:val="12"/>
  </w:num>
  <w:num w:numId="7" w16cid:durableId="2089494901">
    <w:abstractNumId w:val="1"/>
  </w:num>
  <w:num w:numId="8" w16cid:durableId="286476257">
    <w:abstractNumId w:val="3"/>
  </w:num>
  <w:num w:numId="9" w16cid:durableId="1575621261">
    <w:abstractNumId w:val="21"/>
  </w:num>
  <w:num w:numId="10" w16cid:durableId="174076385">
    <w:abstractNumId w:val="23"/>
  </w:num>
  <w:num w:numId="11" w16cid:durableId="256211082">
    <w:abstractNumId w:val="19"/>
  </w:num>
  <w:num w:numId="12" w16cid:durableId="1952518338">
    <w:abstractNumId w:val="6"/>
  </w:num>
  <w:num w:numId="13" w16cid:durableId="661466338">
    <w:abstractNumId w:val="10"/>
  </w:num>
  <w:num w:numId="14" w16cid:durableId="358314821">
    <w:abstractNumId w:val="2"/>
  </w:num>
  <w:num w:numId="15" w16cid:durableId="257370211">
    <w:abstractNumId w:val="0"/>
  </w:num>
  <w:num w:numId="16" w16cid:durableId="1930699445">
    <w:abstractNumId w:val="13"/>
  </w:num>
  <w:num w:numId="17" w16cid:durableId="1585990920">
    <w:abstractNumId w:val="17"/>
  </w:num>
  <w:num w:numId="18" w16cid:durableId="512960702">
    <w:abstractNumId w:val="22"/>
  </w:num>
  <w:num w:numId="19" w16cid:durableId="1934166560">
    <w:abstractNumId w:val="5"/>
  </w:num>
  <w:num w:numId="20" w16cid:durableId="67264101">
    <w:abstractNumId w:val="25"/>
  </w:num>
  <w:num w:numId="21" w16cid:durableId="862551480">
    <w:abstractNumId w:val="20"/>
  </w:num>
  <w:num w:numId="22" w16cid:durableId="383870495">
    <w:abstractNumId w:val="7"/>
  </w:num>
  <w:num w:numId="23" w16cid:durableId="988944057">
    <w:abstractNumId w:val="15"/>
  </w:num>
  <w:num w:numId="24" w16cid:durableId="1222599657">
    <w:abstractNumId w:val="9"/>
  </w:num>
  <w:num w:numId="25" w16cid:durableId="1073816786">
    <w:abstractNumId w:val="11"/>
  </w:num>
  <w:num w:numId="26" w16cid:durableId="523518391">
    <w:abstractNumId w:val="14"/>
  </w:num>
  <w:num w:numId="27" w16cid:durableId="812603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F8C"/>
    <w:rsid w:val="000137BE"/>
    <w:rsid w:val="00015FDD"/>
    <w:rsid w:val="0001730B"/>
    <w:rsid w:val="00041D92"/>
    <w:rsid w:val="00060EAD"/>
    <w:rsid w:val="00072A08"/>
    <w:rsid w:val="000A72E9"/>
    <w:rsid w:val="000B2007"/>
    <w:rsid w:val="000B44FC"/>
    <w:rsid w:val="000C2B5D"/>
    <w:rsid w:val="000D25FF"/>
    <w:rsid w:val="000F36DF"/>
    <w:rsid w:val="000F74CB"/>
    <w:rsid w:val="001148DC"/>
    <w:rsid w:val="00124C92"/>
    <w:rsid w:val="0012605A"/>
    <w:rsid w:val="001533B1"/>
    <w:rsid w:val="00154903"/>
    <w:rsid w:val="0015577A"/>
    <w:rsid w:val="00190533"/>
    <w:rsid w:val="00190C26"/>
    <w:rsid w:val="00195773"/>
    <w:rsid w:val="001A682B"/>
    <w:rsid w:val="001A6953"/>
    <w:rsid w:val="001A74CC"/>
    <w:rsid w:val="001A7543"/>
    <w:rsid w:val="001B0B9B"/>
    <w:rsid w:val="001B63B4"/>
    <w:rsid w:val="001E5D83"/>
    <w:rsid w:val="001F66BB"/>
    <w:rsid w:val="001F7A38"/>
    <w:rsid w:val="00201436"/>
    <w:rsid w:val="00223224"/>
    <w:rsid w:val="00250F92"/>
    <w:rsid w:val="0025288D"/>
    <w:rsid w:val="00255037"/>
    <w:rsid w:val="00260B0B"/>
    <w:rsid w:val="00261F9B"/>
    <w:rsid w:val="00270BE2"/>
    <w:rsid w:val="002770F1"/>
    <w:rsid w:val="002930CC"/>
    <w:rsid w:val="002B6880"/>
    <w:rsid w:val="002C6268"/>
    <w:rsid w:val="002D36DC"/>
    <w:rsid w:val="002E659E"/>
    <w:rsid w:val="002F7188"/>
    <w:rsid w:val="00300DE4"/>
    <w:rsid w:val="00310D6E"/>
    <w:rsid w:val="00343725"/>
    <w:rsid w:val="00345FEC"/>
    <w:rsid w:val="003571E2"/>
    <w:rsid w:val="00366393"/>
    <w:rsid w:val="0037734B"/>
    <w:rsid w:val="00392EEC"/>
    <w:rsid w:val="00393A78"/>
    <w:rsid w:val="003B3262"/>
    <w:rsid w:val="003C1DB1"/>
    <w:rsid w:val="003C2224"/>
    <w:rsid w:val="003D56BA"/>
    <w:rsid w:val="003D6FA4"/>
    <w:rsid w:val="003F26B2"/>
    <w:rsid w:val="004019E9"/>
    <w:rsid w:val="00456F6F"/>
    <w:rsid w:val="00470813"/>
    <w:rsid w:val="004803F4"/>
    <w:rsid w:val="004832DD"/>
    <w:rsid w:val="00483474"/>
    <w:rsid w:val="00485115"/>
    <w:rsid w:val="004960D9"/>
    <w:rsid w:val="00496C41"/>
    <w:rsid w:val="004B2C5C"/>
    <w:rsid w:val="004B7479"/>
    <w:rsid w:val="004C1E49"/>
    <w:rsid w:val="004D01FC"/>
    <w:rsid w:val="004D38BF"/>
    <w:rsid w:val="004D4009"/>
    <w:rsid w:val="004E1274"/>
    <w:rsid w:val="004E2735"/>
    <w:rsid w:val="004E5CDC"/>
    <w:rsid w:val="004F0B5C"/>
    <w:rsid w:val="004F5188"/>
    <w:rsid w:val="00517B0D"/>
    <w:rsid w:val="00534722"/>
    <w:rsid w:val="00556A84"/>
    <w:rsid w:val="00573BBD"/>
    <w:rsid w:val="00583335"/>
    <w:rsid w:val="005A77DC"/>
    <w:rsid w:val="005C5F8C"/>
    <w:rsid w:val="005D24F3"/>
    <w:rsid w:val="005E0ADC"/>
    <w:rsid w:val="006068EB"/>
    <w:rsid w:val="00610B54"/>
    <w:rsid w:val="00621B2E"/>
    <w:rsid w:val="00630D9D"/>
    <w:rsid w:val="00635715"/>
    <w:rsid w:val="00653B2C"/>
    <w:rsid w:val="00653B52"/>
    <w:rsid w:val="006834BE"/>
    <w:rsid w:val="0069600B"/>
    <w:rsid w:val="006A0F2F"/>
    <w:rsid w:val="006B038D"/>
    <w:rsid w:val="006B7340"/>
    <w:rsid w:val="006D3F58"/>
    <w:rsid w:val="006E3BF2"/>
    <w:rsid w:val="006F4662"/>
    <w:rsid w:val="0070385A"/>
    <w:rsid w:val="007414D9"/>
    <w:rsid w:val="0074320A"/>
    <w:rsid w:val="00756FDF"/>
    <w:rsid w:val="007628EA"/>
    <w:rsid w:val="00781819"/>
    <w:rsid w:val="00793D0D"/>
    <w:rsid w:val="007B0709"/>
    <w:rsid w:val="007B5720"/>
    <w:rsid w:val="007C3E40"/>
    <w:rsid w:val="007D1870"/>
    <w:rsid w:val="007D70A6"/>
    <w:rsid w:val="007E6B95"/>
    <w:rsid w:val="007F02A8"/>
    <w:rsid w:val="00826353"/>
    <w:rsid w:val="008571C0"/>
    <w:rsid w:val="00857D90"/>
    <w:rsid w:val="00865C80"/>
    <w:rsid w:val="008838D1"/>
    <w:rsid w:val="00886BB5"/>
    <w:rsid w:val="00893D0B"/>
    <w:rsid w:val="008A3E5C"/>
    <w:rsid w:val="008C1FEE"/>
    <w:rsid w:val="008C53BB"/>
    <w:rsid w:val="008C6CE3"/>
    <w:rsid w:val="008D4F70"/>
    <w:rsid w:val="00902FBF"/>
    <w:rsid w:val="00904B42"/>
    <w:rsid w:val="0090765E"/>
    <w:rsid w:val="00926FFA"/>
    <w:rsid w:val="00931B0C"/>
    <w:rsid w:val="00931D81"/>
    <w:rsid w:val="00935B3F"/>
    <w:rsid w:val="00961DCD"/>
    <w:rsid w:val="00975D23"/>
    <w:rsid w:val="00995A8E"/>
    <w:rsid w:val="009A49BB"/>
    <w:rsid w:val="009C48F3"/>
    <w:rsid w:val="009D20D0"/>
    <w:rsid w:val="009E20CA"/>
    <w:rsid w:val="009E4F37"/>
    <w:rsid w:val="00A147C7"/>
    <w:rsid w:val="00A1551D"/>
    <w:rsid w:val="00A156A8"/>
    <w:rsid w:val="00A20008"/>
    <w:rsid w:val="00A2127A"/>
    <w:rsid w:val="00A36562"/>
    <w:rsid w:val="00A36F7F"/>
    <w:rsid w:val="00A406D4"/>
    <w:rsid w:val="00A414E8"/>
    <w:rsid w:val="00A41DF2"/>
    <w:rsid w:val="00A55E91"/>
    <w:rsid w:val="00A65D93"/>
    <w:rsid w:val="00A75875"/>
    <w:rsid w:val="00A81881"/>
    <w:rsid w:val="00A93A94"/>
    <w:rsid w:val="00AA4892"/>
    <w:rsid w:val="00AB05F9"/>
    <w:rsid w:val="00AB26EA"/>
    <w:rsid w:val="00AB7412"/>
    <w:rsid w:val="00AD330D"/>
    <w:rsid w:val="00AE69DD"/>
    <w:rsid w:val="00AF1D8E"/>
    <w:rsid w:val="00AF388C"/>
    <w:rsid w:val="00B1091A"/>
    <w:rsid w:val="00B112AF"/>
    <w:rsid w:val="00B1269E"/>
    <w:rsid w:val="00B23F66"/>
    <w:rsid w:val="00B30995"/>
    <w:rsid w:val="00B37AC4"/>
    <w:rsid w:val="00B40981"/>
    <w:rsid w:val="00B45443"/>
    <w:rsid w:val="00B4774C"/>
    <w:rsid w:val="00B550FB"/>
    <w:rsid w:val="00B6459B"/>
    <w:rsid w:val="00B67CD4"/>
    <w:rsid w:val="00B75A20"/>
    <w:rsid w:val="00B86E6D"/>
    <w:rsid w:val="00B9255B"/>
    <w:rsid w:val="00B9703F"/>
    <w:rsid w:val="00BA11AA"/>
    <w:rsid w:val="00BB49A0"/>
    <w:rsid w:val="00BC2C34"/>
    <w:rsid w:val="00BC760A"/>
    <w:rsid w:val="00BD5FE0"/>
    <w:rsid w:val="00BF51E9"/>
    <w:rsid w:val="00BF5ECB"/>
    <w:rsid w:val="00C10EB4"/>
    <w:rsid w:val="00C1447F"/>
    <w:rsid w:val="00C2482C"/>
    <w:rsid w:val="00C35BAF"/>
    <w:rsid w:val="00C462A4"/>
    <w:rsid w:val="00C507BA"/>
    <w:rsid w:val="00C51336"/>
    <w:rsid w:val="00C63682"/>
    <w:rsid w:val="00C92B32"/>
    <w:rsid w:val="00C933BD"/>
    <w:rsid w:val="00CA40B2"/>
    <w:rsid w:val="00CB31B7"/>
    <w:rsid w:val="00CC07A3"/>
    <w:rsid w:val="00CC262F"/>
    <w:rsid w:val="00CD51FA"/>
    <w:rsid w:val="00CD7D29"/>
    <w:rsid w:val="00CE430D"/>
    <w:rsid w:val="00CF376B"/>
    <w:rsid w:val="00D10BB2"/>
    <w:rsid w:val="00D12072"/>
    <w:rsid w:val="00D247CB"/>
    <w:rsid w:val="00D26D8C"/>
    <w:rsid w:val="00D32D2A"/>
    <w:rsid w:val="00D5039E"/>
    <w:rsid w:val="00D67FCF"/>
    <w:rsid w:val="00D73AB4"/>
    <w:rsid w:val="00D76C99"/>
    <w:rsid w:val="00D77373"/>
    <w:rsid w:val="00D80EB0"/>
    <w:rsid w:val="00D84FB8"/>
    <w:rsid w:val="00D859A0"/>
    <w:rsid w:val="00D86E61"/>
    <w:rsid w:val="00DA031B"/>
    <w:rsid w:val="00DB41F0"/>
    <w:rsid w:val="00DB71EE"/>
    <w:rsid w:val="00DC2E60"/>
    <w:rsid w:val="00DC4A0A"/>
    <w:rsid w:val="00DC58D6"/>
    <w:rsid w:val="00DD36F8"/>
    <w:rsid w:val="00DD5B33"/>
    <w:rsid w:val="00DE4525"/>
    <w:rsid w:val="00DF2FAF"/>
    <w:rsid w:val="00DF58E1"/>
    <w:rsid w:val="00E010E5"/>
    <w:rsid w:val="00E028A2"/>
    <w:rsid w:val="00E176AD"/>
    <w:rsid w:val="00E2723D"/>
    <w:rsid w:val="00E316AC"/>
    <w:rsid w:val="00E50132"/>
    <w:rsid w:val="00E83861"/>
    <w:rsid w:val="00E900E8"/>
    <w:rsid w:val="00E92134"/>
    <w:rsid w:val="00E928C7"/>
    <w:rsid w:val="00EA710C"/>
    <w:rsid w:val="00EC6B96"/>
    <w:rsid w:val="00EC6C22"/>
    <w:rsid w:val="00ED4686"/>
    <w:rsid w:val="00ED5CFE"/>
    <w:rsid w:val="00EF1C37"/>
    <w:rsid w:val="00EF5361"/>
    <w:rsid w:val="00F077F8"/>
    <w:rsid w:val="00F171B5"/>
    <w:rsid w:val="00F35A3D"/>
    <w:rsid w:val="00F4603E"/>
    <w:rsid w:val="00F536F4"/>
    <w:rsid w:val="00F72E4E"/>
    <w:rsid w:val="00F92819"/>
    <w:rsid w:val="00FA6A05"/>
    <w:rsid w:val="00FB2C95"/>
    <w:rsid w:val="00FC32D1"/>
    <w:rsid w:val="00FE0FA9"/>
    <w:rsid w:val="00FE5E9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0820"/>
  <w15:docId w15:val="{FA24F959-AF51-4116-9437-C1B598C3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5443"/>
    <w:pPr>
      <w:spacing w:after="5" w:line="268" w:lineRule="auto"/>
      <w:ind w:left="10" w:hanging="10"/>
    </w:pPr>
    <w:rPr>
      <w:rFonts w:ascii="Times New Roman" w:eastAsia="Times New Roman" w:hAnsi="Times New Roman" w:cs="Times New Roman"/>
      <w:color w:val="000000"/>
      <w:sz w:val="22"/>
    </w:rPr>
  </w:style>
  <w:style w:type="paragraph" w:styleId="Antrat1">
    <w:name w:val="heading 1"/>
    <w:next w:val="prastasis"/>
    <w:link w:val="Antrat1Diagrama"/>
    <w:uiPriority w:val="9"/>
    <w:qFormat/>
    <w:pPr>
      <w:keepNext/>
      <w:keepLines/>
      <w:spacing w:after="5" w:line="249" w:lineRule="auto"/>
      <w:ind w:left="10" w:right="13" w:hanging="10"/>
      <w:outlineLvl w:val="0"/>
    </w:pPr>
    <w:rPr>
      <w:rFonts w:ascii="Times New Roman" w:eastAsia="Times New Roman" w:hAnsi="Times New Roman" w:cs="Times New Roman"/>
      <w:b/>
      <w:color w:val="000000"/>
      <w:sz w:val="22"/>
    </w:rPr>
  </w:style>
  <w:style w:type="paragraph" w:styleId="Antrat2">
    <w:name w:val="heading 2"/>
    <w:next w:val="prastasis"/>
    <w:link w:val="Antrat2Diagrama"/>
    <w:uiPriority w:val="9"/>
    <w:unhideWhenUsed/>
    <w:qFormat/>
    <w:pPr>
      <w:keepNext/>
      <w:keepLines/>
      <w:spacing w:after="4" w:line="268" w:lineRule="auto"/>
      <w:ind w:left="10" w:hanging="10"/>
      <w:outlineLvl w:val="1"/>
    </w:pPr>
    <w:rPr>
      <w:rFonts w:ascii="Times New Roman" w:eastAsia="Times New Roman" w:hAnsi="Times New Roman" w:cs="Times New Roman"/>
      <w:color w:val="000000"/>
      <w:sz w:val="22"/>
      <w:u w:val="single" w:color="000000"/>
    </w:rPr>
  </w:style>
  <w:style w:type="paragraph" w:styleId="Antrat3">
    <w:name w:val="heading 3"/>
    <w:next w:val="prastasis"/>
    <w:link w:val="Antrat3Diagrama"/>
    <w:uiPriority w:val="9"/>
    <w:unhideWhenUsed/>
    <w:qFormat/>
    <w:pPr>
      <w:keepNext/>
      <w:keepLines/>
      <w:spacing w:after="5" w:line="249" w:lineRule="auto"/>
      <w:ind w:left="10" w:right="13" w:hanging="10"/>
      <w:outlineLvl w:val="2"/>
    </w:pPr>
    <w:rPr>
      <w:rFonts w:ascii="Times New Roman" w:eastAsia="Times New Roman" w:hAnsi="Times New Roman" w:cs="Times New Roman"/>
      <w:b/>
      <w:color w:val="000000"/>
      <w:sz w:val="22"/>
    </w:rPr>
  </w:style>
  <w:style w:type="paragraph" w:styleId="Antrat4">
    <w:name w:val="heading 4"/>
    <w:next w:val="prastasis"/>
    <w:link w:val="Antrat4Diagrama"/>
    <w:uiPriority w:val="9"/>
    <w:unhideWhenUsed/>
    <w:qFormat/>
    <w:pPr>
      <w:keepNext/>
      <w:keepLines/>
      <w:spacing w:after="5" w:line="249" w:lineRule="auto"/>
      <w:ind w:left="10" w:right="13" w:hanging="10"/>
      <w:outlineLvl w:val="3"/>
    </w:pPr>
    <w:rPr>
      <w:rFonts w:ascii="Times New Roman" w:eastAsia="Times New Roman" w:hAnsi="Times New Roman" w:cs="Times New Roman"/>
      <w:b/>
      <w:color w:val="00000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2"/>
    </w:rPr>
  </w:style>
  <w:style w:type="character" w:customStyle="1" w:styleId="Antrat2Diagrama">
    <w:name w:val="Antraštė 2 Diagrama"/>
    <w:link w:val="Antrat2"/>
    <w:uiPriority w:val="9"/>
    <w:rPr>
      <w:rFonts w:ascii="Times New Roman" w:eastAsia="Times New Roman" w:hAnsi="Times New Roman" w:cs="Times New Roman"/>
      <w:color w:val="000000"/>
      <w:sz w:val="22"/>
      <w:u w:val="single" w:color="000000"/>
    </w:rPr>
  </w:style>
  <w:style w:type="character" w:customStyle="1" w:styleId="Antrat3Diagrama">
    <w:name w:val="Antraštė 3 Diagrama"/>
    <w:link w:val="Antrat3"/>
    <w:rPr>
      <w:rFonts w:ascii="Times New Roman" w:eastAsia="Times New Roman" w:hAnsi="Times New Roman" w:cs="Times New Roman"/>
      <w:b/>
      <w:color w:val="000000"/>
      <w:sz w:val="22"/>
    </w:rPr>
  </w:style>
  <w:style w:type="character" w:customStyle="1" w:styleId="Antrat4Diagrama">
    <w:name w:val="Antraštė 4 Diagrama"/>
    <w:link w:val="Antrat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995A8E"/>
    <w:pPr>
      <w:ind w:left="720"/>
      <w:contextualSpacing/>
    </w:pPr>
  </w:style>
  <w:style w:type="paragraph" w:styleId="Pagrindinistekstas">
    <w:name w:val="Body Text"/>
    <w:basedOn w:val="prastasis"/>
    <w:link w:val="PagrindinistekstasDiagrama"/>
    <w:uiPriority w:val="1"/>
    <w:qFormat/>
    <w:rsid w:val="00AB26EA"/>
    <w:pPr>
      <w:widowControl w:val="0"/>
      <w:autoSpaceDE w:val="0"/>
      <w:autoSpaceDN w:val="0"/>
      <w:spacing w:after="0" w:line="240" w:lineRule="auto"/>
      <w:ind w:left="0" w:firstLine="0"/>
    </w:pPr>
    <w:rPr>
      <w:color w:val="auto"/>
      <w:kern w:val="0"/>
      <w:szCs w:val="22"/>
      <w:lang w:val="en-US" w:eastAsia="en-US"/>
      <w14:ligatures w14:val="none"/>
    </w:rPr>
  </w:style>
  <w:style w:type="character" w:customStyle="1" w:styleId="PagrindinistekstasDiagrama">
    <w:name w:val="Pagrindinis tekstas Diagrama"/>
    <w:basedOn w:val="Numatytasispastraiposriftas"/>
    <w:link w:val="Pagrindinistekstas"/>
    <w:uiPriority w:val="1"/>
    <w:rsid w:val="00AB26EA"/>
    <w:rPr>
      <w:rFonts w:ascii="Times New Roman" w:eastAsia="Times New Roman" w:hAnsi="Times New Roman" w:cs="Times New Roman"/>
      <w:kern w:val="0"/>
      <w:sz w:val="22"/>
      <w:szCs w:val="22"/>
      <w:lang w:val="en-US" w:eastAsia="en-US"/>
      <w14:ligatures w14:val="none"/>
    </w:rPr>
  </w:style>
  <w:style w:type="character" w:styleId="Hipersaitas">
    <w:name w:val="Hyperlink"/>
    <w:uiPriority w:val="99"/>
    <w:rsid w:val="00AB26EA"/>
    <w:rPr>
      <w:color w:val="0000FF"/>
      <w:u w:val="single"/>
    </w:rPr>
  </w:style>
  <w:style w:type="character" w:customStyle="1" w:styleId="ui-provider">
    <w:name w:val="ui-provider"/>
    <w:basedOn w:val="Numatytasispastraiposriftas"/>
    <w:rsid w:val="00AB26EA"/>
  </w:style>
  <w:style w:type="paragraph" w:styleId="Betarp">
    <w:name w:val="No Spacing"/>
    <w:uiPriority w:val="1"/>
    <w:qFormat/>
    <w:rsid w:val="00AB26EA"/>
    <w:pPr>
      <w:spacing w:after="0" w:line="240" w:lineRule="auto"/>
    </w:pPr>
    <w:rPr>
      <w:rFonts w:ascii="Times New Roman" w:eastAsia="Times New Roman" w:hAnsi="Times New Roman" w:cs="Times New Roman"/>
      <w:kern w:val="0"/>
      <w:lang w:val="hu-HU" w:eastAsia="hu-HU"/>
      <w14:ligatures w14:val="none"/>
    </w:rPr>
  </w:style>
  <w:style w:type="paragraph" w:styleId="Antrats">
    <w:name w:val="header"/>
    <w:basedOn w:val="prastasis"/>
    <w:link w:val="AntratsDiagrama"/>
    <w:uiPriority w:val="99"/>
    <w:semiHidden/>
    <w:unhideWhenUsed/>
    <w:rsid w:val="0019053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190533"/>
    <w:rPr>
      <w:rFonts w:ascii="Times New Roman" w:eastAsia="Times New Roman" w:hAnsi="Times New Roman" w:cs="Times New Roman"/>
      <w:color w:val="000000"/>
      <w:sz w:val="22"/>
    </w:rPr>
  </w:style>
  <w:style w:type="paragraph" w:styleId="Porat">
    <w:name w:val="footer"/>
    <w:basedOn w:val="prastasis"/>
    <w:link w:val="PoratDiagrama"/>
    <w:uiPriority w:val="99"/>
    <w:semiHidden/>
    <w:unhideWhenUsed/>
    <w:rsid w:val="0019053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190533"/>
    <w:rPr>
      <w:rFonts w:ascii="Times New Roman" w:eastAsia="Times New Roman" w:hAnsi="Times New Roman" w:cs="Times New Roman"/>
      <w:color w:val="000000"/>
      <w:sz w:val="22"/>
    </w:rPr>
  </w:style>
  <w:style w:type="paragraph" w:styleId="Pataisymai">
    <w:name w:val="Revision"/>
    <w:hidden/>
    <w:uiPriority w:val="99"/>
    <w:semiHidden/>
    <w:rsid w:val="00A36F7F"/>
    <w:pPr>
      <w:spacing w:after="0" w:line="240" w:lineRule="auto"/>
    </w:pPr>
    <w:rPr>
      <w:rFonts w:ascii="Times New Roman" w:eastAsia="Times New Roman" w:hAnsi="Times New Roman" w:cs="Times New Roman"/>
      <w:color w:val="000000"/>
      <w:sz w:val="22"/>
    </w:rPr>
  </w:style>
  <w:style w:type="character" w:styleId="Komentaronuoroda">
    <w:name w:val="annotation reference"/>
    <w:basedOn w:val="Numatytasispastraiposriftas"/>
    <w:uiPriority w:val="99"/>
    <w:semiHidden/>
    <w:unhideWhenUsed/>
    <w:rsid w:val="00C51336"/>
    <w:rPr>
      <w:sz w:val="16"/>
      <w:szCs w:val="16"/>
    </w:rPr>
  </w:style>
  <w:style w:type="paragraph" w:styleId="Komentarotekstas">
    <w:name w:val="annotation text"/>
    <w:basedOn w:val="prastasis"/>
    <w:link w:val="KomentarotekstasDiagrama"/>
    <w:uiPriority w:val="99"/>
    <w:unhideWhenUsed/>
    <w:rsid w:val="00C5133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51336"/>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C51336"/>
    <w:rPr>
      <w:b/>
      <w:bCs/>
    </w:rPr>
  </w:style>
  <w:style w:type="character" w:customStyle="1" w:styleId="KomentarotemaDiagrama">
    <w:name w:val="Komentaro tema Diagrama"/>
    <w:basedOn w:val="KomentarotekstasDiagrama"/>
    <w:link w:val="Komentarotema"/>
    <w:uiPriority w:val="99"/>
    <w:semiHidden/>
    <w:rsid w:val="00C51336"/>
    <w:rPr>
      <w:rFonts w:ascii="Times New Roman" w:eastAsia="Times New Roman" w:hAnsi="Times New Roman" w:cs="Times New Roman"/>
      <w:b/>
      <w:bCs/>
      <w:color w:val="000000"/>
      <w:sz w:val="20"/>
      <w:szCs w:val="20"/>
    </w:rPr>
  </w:style>
  <w:style w:type="table" w:styleId="Lentelstinklelis">
    <w:name w:val="Table Grid"/>
    <w:basedOn w:val="prastojilentel"/>
    <w:uiPriority w:val="39"/>
    <w:rsid w:val="004B2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20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651025cec874a26a518624d4534a0a4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cf35584b7ded349fb189d780696bc03"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60E7D-FE10-49DD-B52E-102528E23029}">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customXml/itemProps2.xml><?xml version="1.0" encoding="utf-8"?>
<ds:datastoreItem xmlns:ds="http://schemas.openxmlformats.org/officeDocument/2006/customXml" ds:itemID="{F7E84156-05B4-4AAB-B59E-9B4D241EB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5432E-B778-4F61-A374-836C2027D3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11950</Words>
  <Characters>6813</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Entresto, INN-sacubitril/valsartan</vt:lpstr>
      <vt:lpstr>Entresto, INN-sacubitril/valsartan</vt:lpstr>
    </vt:vector>
  </TitlesOfParts>
  <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Entresto, INN-sacubitril/valsartan</dc:title>
  <dc:subject>EPAR</dc:subject>
  <dc:creator>CHMP</dc:creator>
  <cp:keywords>Entresto, INN-sacubitril/valsartan</cp:keywords>
  <cp:lastModifiedBy>Birutė Valkauskaitė</cp:lastModifiedBy>
  <cp:revision>2</cp:revision>
  <dcterms:created xsi:type="dcterms:W3CDTF">2026-03-04T11:56:00Z</dcterms:created>
  <dcterms:modified xsi:type="dcterms:W3CDTF">2026-03-04T11:56:00Z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