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C0FC1" w14:textId="4DB9099E" w:rsidR="00492E2F" w:rsidRDefault="003B68F9" w:rsidP="0047166E">
      <w:pPr>
        <w:widowControl w:val="0"/>
        <w:spacing w:after="0" w:line="240" w:lineRule="auto"/>
        <w:jc w:val="center"/>
        <w:outlineLvl w:val="0"/>
        <w:rPr>
          <w:rFonts w:ascii="Times New Roman" w:eastAsia="Times New Roman" w:hAnsi="Times New Roman"/>
          <w:b/>
          <w:lang w:eastAsia="sl-SI"/>
        </w:rPr>
      </w:pPr>
      <w:r>
        <w:rPr>
          <w:rFonts w:ascii="Times New Roman" w:eastAsia="Times New Roman" w:hAnsi="Times New Roman"/>
          <w:b/>
          <w:bCs/>
          <w:lang w:eastAsia="sl-SI"/>
        </w:rPr>
        <w:t xml:space="preserve">Pakuotės lapelis: informacija </w:t>
      </w:r>
      <w:r w:rsidR="0017416B">
        <w:rPr>
          <w:rFonts w:ascii="Times New Roman" w:eastAsia="Times New Roman" w:hAnsi="Times New Roman"/>
          <w:b/>
          <w:bCs/>
          <w:lang w:eastAsia="sl-SI"/>
        </w:rPr>
        <w:t>pacientui</w:t>
      </w:r>
    </w:p>
    <w:p w14:paraId="6E552372" w14:textId="77777777" w:rsidR="00492E2F" w:rsidRDefault="00492E2F">
      <w:pPr>
        <w:widowControl w:val="0"/>
        <w:spacing w:after="0" w:line="240" w:lineRule="auto"/>
        <w:jc w:val="center"/>
        <w:outlineLvl w:val="0"/>
        <w:rPr>
          <w:rFonts w:ascii="Times New Roman" w:eastAsia="Times New Roman" w:hAnsi="Times New Roman"/>
          <w:b/>
          <w:lang w:eastAsia="sl-SI"/>
        </w:rPr>
      </w:pPr>
    </w:p>
    <w:p w14:paraId="533DBF6E" w14:textId="77777777" w:rsidR="00492E2F" w:rsidRDefault="003B68F9">
      <w:pPr>
        <w:spacing w:after="0" w:line="240" w:lineRule="auto"/>
        <w:jc w:val="center"/>
        <w:rPr>
          <w:rFonts w:ascii="Times New Roman" w:eastAsia="Times New Roman" w:hAnsi="Times New Roman"/>
          <w:b/>
          <w:lang w:eastAsia="lt-LT"/>
        </w:rPr>
      </w:pPr>
      <w:proofErr w:type="spellStart"/>
      <w:r>
        <w:rPr>
          <w:rFonts w:ascii="Times New Roman" w:eastAsia="Times New Roman" w:hAnsi="Times New Roman"/>
          <w:b/>
          <w:bCs/>
          <w:lang w:eastAsia="sl-SI"/>
        </w:rPr>
        <w:t>Tradexera</w:t>
      </w:r>
      <w:proofErr w:type="spellEnd"/>
      <w:r>
        <w:rPr>
          <w:rFonts w:ascii="Times New Roman" w:eastAsia="Times New Roman" w:hAnsi="Times New Roman"/>
          <w:b/>
          <w:bCs/>
          <w:lang w:eastAsia="sl-SI"/>
        </w:rPr>
        <w:t xml:space="preserve"> 75 mg/25 mg </w:t>
      </w:r>
      <w:r>
        <w:rPr>
          <w:rFonts w:ascii="Times New Roman" w:eastAsia="Times New Roman" w:hAnsi="Times New Roman"/>
          <w:b/>
          <w:lang w:eastAsia="lt-LT"/>
        </w:rPr>
        <w:t>plėvele dengtos tabletės</w:t>
      </w:r>
    </w:p>
    <w:p w14:paraId="02E5B1E9" w14:textId="57058A40" w:rsidR="00492E2F" w:rsidRDefault="003B68F9">
      <w:pPr>
        <w:widowControl w:val="0"/>
        <w:spacing w:after="0" w:line="240" w:lineRule="auto"/>
        <w:jc w:val="center"/>
        <w:rPr>
          <w:rFonts w:ascii="Times New Roman" w:eastAsia="Times New Roman" w:hAnsi="Times New Roman"/>
          <w:lang w:eastAsia="sl-SI"/>
        </w:rPr>
      </w:pPr>
      <w:proofErr w:type="spellStart"/>
      <w:r>
        <w:rPr>
          <w:rFonts w:ascii="Times New Roman" w:eastAsia="Times New Roman" w:hAnsi="Times New Roman"/>
          <w:lang w:eastAsia="lt-LT"/>
        </w:rPr>
        <w:t>tramadolio</w:t>
      </w:r>
      <w:proofErr w:type="spellEnd"/>
      <w:r>
        <w:rPr>
          <w:rFonts w:ascii="Times New Roman" w:eastAsia="Times New Roman" w:hAnsi="Times New Roman"/>
          <w:lang w:eastAsia="lt-LT"/>
        </w:rPr>
        <w:t xml:space="preserve"> hidrochloridas</w:t>
      </w:r>
      <w:r w:rsidR="00C51521">
        <w:rPr>
          <w:rFonts w:ascii="Times New Roman" w:eastAsia="Times New Roman" w:hAnsi="Times New Roman"/>
          <w:lang w:eastAsia="lt-LT"/>
        </w:rPr>
        <w:t xml:space="preserve"> </w:t>
      </w:r>
      <w:r>
        <w:rPr>
          <w:rFonts w:ascii="Times New Roman" w:eastAsia="Times New Roman" w:hAnsi="Times New Roman"/>
          <w:lang w:eastAsia="lt-LT"/>
        </w:rPr>
        <w:t>/</w:t>
      </w:r>
      <w:r w:rsidR="00C51521">
        <w:rPr>
          <w:rFonts w:ascii="Times New Roman" w:eastAsia="Times New Roman" w:hAnsi="Times New Roman"/>
          <w:lang w:eastAsia="lt-LT"/>
        </w:rPr>
        <w:t xml:space="preserve"> </w:t>
      </w:r>
      <w:proofErr w:type="spellStart"/>
      <w:r>
        <w:rPr>
          <w:rFonts w:ascii="Times New Roman" w:eastAsia="Times New Roman" w:hAnsi="Times New Roman"/>
          <w:lang w:eastAsia="lt-LT"/>
        </w:rPr>
        <w:t>deksketoprofenas</w:t>
      </w:r>
      <w:proofErr w:type="spellEnd"/>
    </w:p>
    <w:p w14:paraId="40E6EE0B" w14:textId="77777777" w:rsidR="00492E2F" w:rsidRDefault="00492E2F">
      <w:pPr>
        <w:widowControl w:val="0"/>
        <w:spacing w:after="0" w:line="240" w:lineRule="auto"/>
        <w:jc w:val="center"/>
        <w:rPr>
          <w:rFonts w:ascii="Times New Roman" w:eastAsia="Times New Roman" w:hAnsi="Times New Roman"/>
          <w:lang w:eastAsia="sl-SI"/>
        </w:rPr>
      </w:pPr>
    </w:p>
    <w:p w14:paraId="7646F0E4" w14:textId="77777777" w:rsidR="00492E2F" w:rsidRDefault="003B68F9">
      <w:pPr>
        <w:spacing w:after="0" w:line="240" w:lineRule="auto"/>
        <w:rPr>
          <w:rFonts w:ascii="Times New Roman" w:eastAsia="Cambria" w:hAnsi="Times New Roman"/>
          <w:b/>
        </w:rPr>
      </w:pPr>
      <w:r>
        <w:rPr>
          <w:rFonts w:ascii="Times New Roman" w:eastAsia="Cambria" w:hAnsi="Times New Roman"/>
          <w:b/>
        </w:rPr>
        <w:t>Atidžiai perskaitykite visą šį lapelį, prieš pradėdami vartoti vaistą, nes jame pateikiama Jums svarbi informacija.</w:t>
      </w:r>
    </w:p>
    <w:p w14:paraId="1A9443F5" w14:textId="77777777" w:rsidR="00492E2F" w:rsidRDefault="003B68F9">
      <w:pPr>
        <w:numPr>
          <w:ilvl w:val="0"/>
          <w:numId w:val="28"/>
        </w:numPr>
        <w:spacing w:after="200" w:line="240" w:lineRule="auto"/>
        <w:ind w:left="567" w:hanging="567"/>
        <w:contextualSpacing/>
        <w:rPr>
          <w:rFonts w:ascii="Times New Roman" w:eastAsia="Times New Roman" w:hAnsi="Times New Roman"/>
          <w:lang w:eastAsia="lt-LT"/>
        </w:rPr>
      </w:pPr>
      <w:r>
        <w:rPr>
          <w:rFonts w:ascii="Times New Roman" w:eastAsia="Times New Roman" w:hAnsi="Times New Roman"/>
          <w:lang w:eastAsia="lt-LT"/>
        </w:rPr>
        <w:t>Neišmeskite šio lapelio, nes vėl gali prireikti jį perskaityti.</w:t>
      </w:r>
    </w:p>
    <w:p w14:paraId="44FFBB7C" w14:textId="77777777" w:rsidR="00492E2F" w:rsidRDefault="003B68F9">
      <w:pPr>
        <w:numPr>
          <w:ilvl w:val="0"/>
          <w:numId w:val="28"/>
        </w:numPr>
        <w:spacing w:after="200" w:line="240" w:lineRule="auto"/>
        <w:ind w:left="567" w:hanging="567"/>
        <w:contextualSpacing/>
        <w:rPr>
          <w:rFonts w:ascii="Times New Roman" w:eastAsia="Times New Roman" w:hAnsi="Times New Roman"/>
          <w:lang w:eastAsia="lt-LT"/>
        </w:rPr>
      </w:pPr>
      <w:r>
        <w:rPr>
          <w:rFonts w:ascii="Times New Roman" w:eastAsia="Times New Roman" w:hAnsi="Times New Roman"/>
          <w:lang w:eastAsia="lt-LT"/>
        </w:rPr>
        <w:t>Jeigu kiltų daugiau klausimų, kreipkitės į gydytoją arba vaistininką.</w:t>
      </w:r>
    </w:p>
    <w:p w14:paraId="21C867B4" w14:textId="77777777" w:rsidR="00492E2F" w:rsidRDefault="003B68F9">
      <w:pPr>
        <w:numPr>
          <w:ilvl w:val="0"/>
          <w:numId w:val="28"/>
        </w:numPr>
        <w:spacing w:after="200" w:line="240" w:lineRule="auto"/>
        <w:ind w:left="567" w:hanging="567"/>
        <w:contextualSpacing/>
        <w:rPr>
          <w:rFonts w:ascii="Times New Roman" w:eastAsia="Times New Roman" w:hAnsi="Times New Roman"/>
          <w:lang w:eastAsia="lt-LT"/>
        </w:rPr>
      </w:pPr>
      <w:r>
        <w:rPr>
          <w:rFonts w:ascii="Times New Roman" w:eastAsia="Times New Roman" w:hAnsi="Times New Roman"/>
          <w:lang w:eastAsia="lt-LT"/>
        </w:rPr>
        <w:t>Šis vaistas skirtas tik Jums, todėl kitiems žmonėms jo duoti negalima. Vaistas gali jiems pakenkti (net tiems, kurių ligos požymiai yra tokie patys kaip Jūsų).</w:t>
      </w:r>
    </w:p>
    <w:p w14:paraId="203F2E32" w14:textId="77777777" w:rsidR="00492E2F" w:rsidRDefault="003B68F9">
      <w:pPr>
        <w:numPr>
          <w:ilvl w:val="0"/>
          <w:numId w:val="28"/>
        </w:numPr>
        <w:spacing w:after="200" w:line="240" w:lineRule="auto"/>
        <w:ind w:left="567" w:hanging="567"/>
        <w:contextualSpacing/>
        <w:rPr>
          <w:rFonts w:ascii="Times New Roman" w:eastAsia="Times New Roman" w:hAnsi="Times New Roman"/>
          <w:lang w:eastAsia="lt-LT"/>
        </w:rPr>
      </w:pPr>
      <w:r>
        <w:rPr>
          <w:rFonts w:ascii="Times New Roman" w:eastAsia="Times New Roman" w:hAnsi="Times New Roman"/>
          <w:lang w:eastAsia="lt-LT"/>
        </w:rPr>
        <w:t>Jeigu pasireiškė šalutinis poveikis (net jeigu jis šiame lapelyje nenurodytas), kreipkitės į gydytoją arba vaistininką. Žr. 4 skyrių.</w:t>
      </w:r>
    </w:p>
    <w:p w14:paraId="3E967399" w14:textId="77777777" w:rsidR="00492E2F" w:rsidRDefault="00492E2F">
      <w:pPr>
        <w:spacing w:after="0" w:line="240" w:lineRule="auto"/>
        <w:rPr>
          <w:rFonts w:ascii="Times New Roman" w:eastAsia="Times New Roman" w:hAnsi="Times New Roman"/>
          <w:lang w:eastAsia="lt-LT"/>
        </w:rPr>
      </w:pPr>
    </w:p>
    <w:p w14:paraId="2CDD7F5D" w14:textId="77777777" w:rsidR="00492E2F" w:rsidRDefault="003B68F9">
      <w:pPr>
        <w:spacing w:after="0" w:line="240" w:lineRule="auto"/>
        <w:rPr>
          <w:rFonts w:ascii="Times New Roman" w:eastAsia="Times New Roman" w:hAnsi="Times New Roman"/>
          <w:b/>
          <w:lang w:eastAsia="lt-LT"/>
        </w:rPr>
      </w:pPr>
      <w:r>
        <w:rPr>
          <w:rFonts w:ascii="Times New Roman" w:eastAsia="Times New Roman" w:hAnsi="Times New Roman"/>
          <w:b/>
          <w:lang w:eastAsia="lt-LT"/>
        </w:rPr>
        <w:t>Apie ką rašoma šiame lapelyje?</w:t>
      </w:r>
    </w:p>
    <w:p w14:paraId="486BD0E7" w14:textId="77777777" w:rsidR="00492E2F" w:rsidRDefault="003B68F9">
      <w:pPr>
        <w:spacing w:after="0" w:line="240" w:lineRule="auto"/>
        <w:ind w:left="540" w:hanging="540"/>
        <w:rPr>
          <w:rFonts w:ascii="Times New Roman" w:eastAsia="Times New Roman" w:hAnsi="Times New Roman"/>
          <w:lang w:eastAsia="lt-LT"/>
        </w:rPr>
      </w:pPr>
      <w:r>
        <w:rPr>
          <w:rFonts w:ascii="Times New Roman" w:eastAsia="Times New Roman" w:hAnsi="Times New Roman"/>
          <w:lang w:eastAsia="lt-LT"/>
        </w:rPr>
        <w:t>1.</w:t>
      </w:r>
      <w:r>
        <w:rPr>
          <w:rFonts w:ascii="Times New Roman" w:eastAsia="Times New Roman" w:hAnsi="Times New Roman"/>
          <w:lang w:eastAsia="lt-LT"/>
        </w:rPr>
        <w:tab/>
        <w:t xml:space="preserve">Kas yra </w:t>
      </w:r>
      <w:proofErr w:type="spellStart"/>
      <w:r>
        <w:rPr>
          <w:rFonts w:ascii="Times New Roman" w:eastAsia="Times New Roman" w:hAnsi="Times New Roman"/>
          <w:lang w:eastAsia="lt-LT"/>
        </w:rPr>
        <w:t>Tradexera</w:t>
      </w:r>
      <w:proofErr w:type="spellEnd"/>
      <w:r>
        <w:rPr>
          <w:rFonts w:ascii="Times New Roman" w:eastAsia="Times New Roman" w:hAnsi="Times New Roman"/>
          <w:lang w:eastAsia="lt-LT"/>
        </w:rPr>
        <w:t xml:space="preserve"> ir kam jis vartojamas</w:t>
      </w:r>
    </w:p>
    <w:p w14:paraId="6B39F7A5" w14:textId="77777777" w:rsidR="00492E2F" w:rsidRDefault="003B68F9">
      <w:pPr>
        <w:spacing w:after="0" w:line="240" w:lineRule="auto"/>
        <w:ind w:left="540" w:hanging="540"/>
        <w:rPr>
          <w:rFonts w:ascii="Times New Roman" w:eastAsia="Times New Roman" w:hAnsi="Times New Roman"/>
          <w:lang w:eastAsia="lt-LT"/>
        </w:rPr>
      </w:pPr>
      <w:r>
        <w:rPr>
          <w:rFonts w:ascii="Times New Roman" w:eastAsia="Times New Roman" w:hAnsi="Times New Roman"/>
          <w:lang w:eastAsia="lt-LT"/>
        </w:rPr>
        <w:t>2.</w:t>
      </w:r>
      <w:r>
        <w:rPr>
          <w:rFonts w:ascii="Times New Roman" w:eastAsia="Times New Roman" w:hAnsi="Times New Roman"/>
          <w:lang w:eastAsia="lt-LT"/>
        </w:rPr>
        <w:tab/>
        <w:t xml:space="preserve">Kas žinotina prieš vartojant </w:t>
      </w:r>
      <w:proofErr w:type="spellStart"/>
      <w:r>
        <w:rPr>
          <w:rFonts w:ascii="Times New Roman" w:eastAsia="Times New Roman" w:hAnsi="Times New Roman"/>
          <w:lang w:eastAsia="lt-LT"/>
        </w:rPr>
        <w:t>Tradexera</w:t>
      </w:r>
      <w:proofErr w:type="spellEnd"/>
    </w:p>
    <w:p w14:paraId="29DE6AF5" w14:textId="77777777" w:rsidR="00492E2F" w:rsidRDefault="003B68F9">
      <w:pPr>
        <w:spacing w:after="0" w:line="240" w:lineRule="auto"/>
        <w:ind w:left="540" w:hanging="540"/>
        <w:rPr>
          <w:rFonts w:ascii="Times New Roman" w:eastAsia="Times New Roman" w:hAnsi="Times New Roman"/>
          <w:lang w:eastAsia="lt-LT"/>
        </w:rPr>
      </w:pPr>
      <w:r>
        <w:rPr>
          <w:rFonts w:ascii="Times New Roman" w:eastAsia="Times New Roman" w:hAnsi="Times New Roman"/>
          <w:lang w:eastAsia="lt-LT"/>
        </w:rPr>
        <w:t>3.</w:t>
      </w:r>
      <w:r>
        <w:rPr>
          <w:rFonts w:ascii="Times New Roman" w:eastAsia="Times New Roman" w:hAnsi="Times New Roman"/>
          <w:lang w:eastAsia="lt-LT"/>
        </w:rPr>
        <w:tab/>
        <w:t xml:space="preserve">Kaip vartoti </w:t>
      </w:r>
      <w:proofErr w:type="spellStart"/>
      <w:r>
        <w:rPr>
          <w:rFonts w:ascii="Times New Roman" w:eastAsia="Times New Roman" w:hAnsi="Times New Roman"/>
          <w:lang w:eastAsia="lt-LT"/>
        </w:rPr>
        <w:t>Tradexera</w:t>
      </w:r>
      <w:proofErr w:type="spellEnd"/>
    </w:p>
    <w:p w14:paraId="54B9EFC7" w14:textId="77777777" w:rsidR="00492E2F" w:rsidRDefault="003B68F9">
      <w:pPr>
        <w:spacing w:after="0" w:line="240" w:lineRule="auto"/>
        <w:ind w:left="540" w:hanging="540"/>
        <w:rPr>
          <w:rFonts w:ascii="Times New Roman" w:eastAsia="Times New Roman" w:hAnsi="Times New Roman"/>
          <w:lang w:eastAsia="lt-LT"/>
        </w:rPr>
      </w:pPr>
      <w:r>
        <w:rPr>
          <w:rFonts w:ascii="Times New Roman" w:eastAsia="Times New Roman" w:hAnsi="Times New Roman"/>
          <w:lang w:eastAsia="lt-LT"/>
        </w:rPr>
        <w:t>4.</w:t>
      </w:r>
      <w:r>
        <w:rPr>
          <w:rFonts w:ascii="Times New Roman" w:eastAsia="Times New Roman" w:hAnsi="Times New Roman"/>
          <w:lang w:eastAsia="lt-LT"/>
        </w:rPr>
        <w:tab/>
        <w:t>Galimas šalutinis poveikis</w:t>
      </w:r>
    </w:p>
    <w:p w14:paraId="7C3076A9" w14:textId="77777777" w:rsidR="00492E2F" w:rsidRDefault="003B68F9">
      <w:pPr>
        <w:spacing w:after="0" w:line="240" w:lineRule="auto"/>
        <w:ind w:left="540" w:hanging="540"/>
        <w:rPr>
          <w:rFonts w:ascii="Times New Roman" w:eastAsia="Times New Roman" w:hAnsi="Times New Roman"/>
          <w:lang w:eastAsia="lt-LT"/>
        </w:rPr>
      </w:pPr>
      <w:r>
        <w:rPr>
          <w:rFonts w:ascii="Times New Roman" w:eastAsia="Times New Roman" w:hAnsi="Times New Roman"/>
          <w:lang w:eastAsia="lt-LT"/>
        </w:rPr>
        <w:t>5.</w:t>
      </w:r>
      <w:r>
        <w:rPr>
          <w:rFonts w:ascii="Times New Roman" w:eastAsia="Times New Roman" w:hAnsi="Times New Roman"/>
          <w:lang w:eastAsia="lt-LT"/>
        </w:rPr>
        <w:tab/>
        <w:t xml:space="preserve">Kaip laikyti </w:t>
      </w:r>
      <w:proofErr w:type="spellStart"/>
      <w:r>
        <w:rPr>
          <w:rFonts w:ascii="Times New Roman" w:eastAsia="Times New Roman" w:hAnsi="Times New Roman"/>
          <w:lang w:eastAsia="lt-LT"/>
        </w:rPr>
        <w:t>Tradexera</w:t>
      </w:r>
      <w:proofErr w:type="spellEnd"/>
    </w:p>
    <w:p w14:paraId="6A453BA3" w14:textId="77777777" w:rsidR="00492E2F" w:rsidRDefault="003B68F9">
      <w:pPr>
        <w:spacing w:after="0" w:line="240" w:lineRule="auto"/>
        <w:ind w:left="540" w:hanging="540"/>
        <w:rPr>
          <w:rFonts w:ascii="Times New Roman" w:eastAsia="Times New Roman" w:hAnsi="Times New Roman"/>
          <w:lang w:eastAsia="lt-LT"/>
        </w:rPr>
      </w:pPr>
      <w:r>
        <w:rPr>
          <w:rFonts w:ascii="Times New Roman" w:eastAsia="Times New Roman" w:hAnsi="Times New Roman"/>
          <w:lang w:eastAsia="lt-LT"/>
        </w:rPr>
        <w:t>6.</w:t>
      </w:r>
      <w:r>
        <w:rPr>
          <w:rFonts w:ascii="Times New Roman" w:eastAsia="Times New Roman" w:hAnsi="Times New Roman"/>
          <w:lang w:eastAsia="lt-LT"/>
        </w:rPr>
        <w:tab/>
        <w:t>Pakuotės turinys ir kita informacija</w:t>
      </w:r>
    </w:p>
    <w:p w14:paraId="7D0DBAFF" w14:textId="77777777" w:rsidR="00492E2F" w:rsidRDefault="00492E2F">
      <w:pPr>
        <w:widowControl w:val="0"/>
        <w:numPr>
          <w:ilvl w:val="12"/>
          <w:numId w:val="0"/>
        </w:numPr>
        <w:spacing w:after="0" w:line="240" w:lineRule="auto"/>
        <w:rPr>
          <w:rFonts w:ascii="Times New Roman" w:eastAsia="Times New Roman" w:hAnsi="Times New Roman"/>
          <w:lang w:eastAsia="sl-SI"/>
        </w:rPr>
      </w:pPr>
    </w:p>
    <w:p w14:paraId="551B2454" w14:textId="77777777" w:rsidR="00C51521" w:rsidRDefault="00C51521">
      <w:pPr>
        <w:widowControl w:val="0"/>
        <w:numPr>
          <w:ilvl w:val="12"/>
          <w:numId w:val="0"/>
        </w:numPr>
        <w:spacing w:after="0" w:line="240" w:lineRule="auto"/>
        <w:rPr>
          <w:rFonts w:ascii="Times New Roman" w:eastAsia="Times New Roman" w:hAnsi="Times New Roman"/>
          <w:lang w:eastAsia="sl-SI"/>
        </w:rPr>
      </w:pPr>
    </w:p>
    <w:p w14:paraId="12CBC03A" w14:textId="77777777" w:rsidR="00492E2F" w:rsidRDefault="003B68F9">
      <w:pPr>
        <w:widowControl w:val="0"/>
        <w:tabs>
          <w:tab w:val="left" w:pos="567"/>
        </w:tabs>
        <w:spacing w:after="0" w:line="240" w:lineRule="auto"/>
        <w:rPr>
          <w:rFonts w:ascii="Times New Roman" w:eastAsia="Times New Roman" w:hAnsi="Times New Roman"/>
          <w:b/>
          <w:lang w:eastAsia="sl-SI"/>
        </w:rPr>
      </w:pPr>
      <w:r>
        <w:rPr>
          <w:rFonts w:ascii="Times New Roman" w:eastAsia="Times New Roman" w:hAnsi="Times New Roman"/>
          <w:b/>
          <w:lang w:eastAsia="sl-SI"/>
        </w:rPr>
        <w:t>1.</w:t>
      </w:r>
      <w:r>
        <w:rPr>
          <w:rFonts w:ascii="Times New Roman" w:eastAsia="Times New Roman" w:hAnsi="Times New Roman"/>
          <w:b/>
          <w:lang w:eastAsia="sl-SI"/>
        </w:rPr>
        <w:tab/>
        <w:t xml:space="preserve">Kas yra </w:t>
      </w:r>
      <w:proofErr w:type="spellStart"/>
      <w:r>
        <w:rPr>
          <w:rFonts w:ascii="Times New Roman" w:eastAsia="Times New Roman" w:hAnsi="Times New Roman"/>
          <w:b/>
          <w:lang w:eastAsia="sl-SI"/>
        </w:rPr>
        <w:t>Tradexera</w:t>
      </w:r>
      <w:proofErr w:type="spellEnd"/>
      <w:r>
        <w:rPr>
          <w:rFonts w:ascii="Times New Roman" w:eastAsia="Times New Roman" w:hAnsi="Times New Roman"/>
          <w:b/>
          <w:lang w:eastAsia="sl-SI"/>
        </w:rPr>
        <w:t xml:space="preserve"> ir kam jis vartojamas</w:t>
      </w:r>
    </w:p>
    <w:p w14:paraId="2D9A20A7" w14:textId="77777777" w:rsidR="00492E2F" w:rsidRDefault="00492E2F">
      <w:pPr>
        <w:widowControl w:val="0"/>
        <w:numPr>
          <w:ilvl w:val="12"/>
          <w:numId w:val="0"/>
        </w:numPr>
        <w:spacing w:after="0" w:line="240" w:lineRule="auto"/>
        <w:rPr>
          <w:rFonts w:ascii="Times New Roman" w:eastAsia="Times New Roman" w:hAnsi="Times New Roman"/>
          <w:lang w:eastAsia="sl-SI"/>
        </w:rPr>
      </w:pPr>
    </w:p>
    <w:p w14:paraId="0CE36742" w14:textId="77777777" w:rsidR="00492E2F" w:rsidRDefault="003B68F9">
      <w:pPr>
        <w:widowControl w:val="0"/>
        <w:numPr>
          <w:ilvl w:val="12"/>
          <w:numId w:val="0"/>
        </w:numPr>
        <w:spacing w:after="0" w:line="240" w:lineRule="auto"/>
        <w:rPr>
          <w:rFonts w:ascii="Times New Roman" w:eastAsia="Times New Roman" w:hAnsi="Times New Roman"/>
          <w:lang w:eastAsia="sl-SI"/>
        </w:rPr>
      </w:pPr>
      <w:proofErr w:type="spellStart"/>
      <w:r>
        <w:rPr>
          <w:rFonts w:ascii="Times New Roman" w:eastAsia="Times New Roman" w:hAnsi="Times New Roman"/>
          <w:lang w:eastAsia="sl-SI"/>
        </w:rPr>
        <w:t>Tradexera</w:t>
      </w:r>
      <w:proofErr w:type="spellEnd"/>
      <w:r>
        <w:rPr>
          <w:rFonts w:ascii="Times New Roman" w:eastAsia="Times New Roman" w:hAnsi="Times New Roman"/>
          <w:lang w:eastAsia="sl-SI"/>
        </w:rPr>
        <w:t xml:space="preserve"> sudėtyje yra veikliosios medžiagos </w:t>
      </w:r>
      <w:proofErr w:type="spellStart"/>
      <w:r>
        <w:rPr>
          <w:rFonts w:ascii="Times New Roman" w:eastAsia="Times New Roman" w:hAnsi="Times New Roman"/>
          <w:lang w:eastAsia="sl-SI"/>
        </w:rPr>
        <w:t>tramadolio</w:t>
      </w:r>
      <w:proofErr w:type="spellEnd"/>
      <w:r>
        <w:rPr>
          <w:rFonts w:ascii="Times New Roman" w:eastAsia="Times New Roman" w:hAnsi="Times New Roman"/>
          <w:lang w:eastAsia="sl-SI"/>
        </w:rPr>
        <w:t xml:space="preserve"> hidrochloridas ir </w:t>
      </w:r>
      <w:proofErr w:type="spellStart"/>
      <w:r>
        <w:rPr>
          <w:rFonts w:ascii="Times New Roman" w:eastAsia="Times New Roman" w:hAnsi="Times New Roman"/>
          <w:lang w:eastAsia="sl-SI"/>
        </w:rPr>
        <w:t>deksketoprofenas</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Tramadolio</w:t>
      </w:r>
      <w:proofErr w:type="spellEnd"/>
      <w:r>
        <w:rPr>
          <w:rFonts w:ascii="Times New Roman" w:eastAsia="Times New Roman" w:hAnsi="Times New Roman"/>
          <w:lang w:eastAsia="sl-SI"/>
        </w:rPr>
        <w:t xml:space="preserve"> hidrochloridas yra skausmą malšinantis vaistas, priklausantis centrinę nervų sistemą veikiančių vaistų, vadinamų </w:t>
      </w:r>
      <w:proofErr w:type="spellStart"/>
      <w:r>
        <w:rPr>
          <w:rFonts w:ascii="Times New Roman" w:eastAsia="Times New Roman" w:hAnsi="Times New Roman"/>
          <w:lang w:eastAsia="sl-SI"/>
        </w:rPr>
        <w:t>opioidais</w:t>
      </w:r>
      <w:proofErr w:type="spellEnd"/>
      <w:r>
        <w:rPr>
          <w:rFonts w:ascii="Times New Roman" w:eastAsia="Times New Roman" w:hAnsi="Times New Roman"/>
          <w:lang w:eastAsia="sl-SI"/>
        </w:rPr>
        <w:t>, grupei. Jis mažina skausmą veikdamas specifines nervines ląsteles galvos ir nugaros smegenyse.</w:t>
      </w:r>
    </w:p>
    <w:p w14:paraId="0AFD187C" w14:textId="77777777" w:rsidR="00492E2F" w:rsidRDefault="003B68F9">
      <w:pPr>
        <w:widowControl w:val="0"/>
        <w:numPr>
          <w:ilvl w:val="12"/>
          <w:numId w:val="0"/>
        </w:numPr>
        <w:spacing w:after="0" w:line="240" w:lineRule="auto"/>
        <w:rPr>
          <w:rFonts w:ascii="Times New Roman" w:eastAsia="Times New Roman" w:hAnsi="Times New Roman"/>
          <w:lang w:eastAsia="sl-SI"/>
        </w:rPr>
      </w:pPr>
      <w:proofErr w:type="spellStart"/>
      <w:r>
        <w:rPr>
          <w:rFonts w:ascii="Times New Roman" w:eastAsia="Times New Roman" w:hAnsi="Times New Roman"/>
          <w:lang w:eastAsia="sl-SI"/>
        </w:rPr>
        <w:t>Deksketoprofenas</w:t>
      </w:r>
      <w:proofErr w:type="spellEnd"/>
      <w:r>
        <w:rPr>
          <w:rFonts w:ascii="Times New Roman" w:eastAsia="Times New Roman" w:hAnsi="Times New Roman"/>
          <w:lang w:eastAsia="sl-SI"/>
        </w:rPr>
        <w:t xml:space="preserve"> yra skausmą malšinantis vaistas, priklausantis vadinamųjų nesteroidinių vaistų nuo uždegimo (NVNU) grupei.</w:t>
      </w:r>
    </w:p>
    <w:p w14:paraId="2AA107CB" w14:textId="77777777" w:rsidR="00492E2F" w:rsidRDefault="00492E2F">
      <w:pPr>
        <w:widowControl w:val="0"/>
        <w:numPr>
          <w:ilvl w:val="12"/>
          <w:numId w:val="0"/>
        </w:numPr>
        <w:spacing w:after="0" w:line="240" w:lineRule="auto"/>
        <w:rPr>
          <w:rFonts w:ascii="Times New Roman" w:eastAsia="Times New Roman" w:hAnsi="Times New Roman"/>
          <w:lang w:eastAsia="sl-SI" w:bidi="en-IE"/>
        </w:rPr>
      </w:pPr>
    </w:p>
    <w:p w14:paraId="7EB4B9CE" w14:textId="25433F47" w:rsidR="00492E2F" w:rsidRDefault="003B68F9">
      <w:pPr>
        <w:widowControl w:val="0"/>
        <w:numPr>
          <w:ilvl w:val="12"/>
          <w:numId w:val="0"/>
        </w:numPr>
        <w:spacing w:after="0" w:line="240" w:lineRule="auto"/>
        <w:rPr>
          <w:rFonts w:ascii="Times New Roman" w:eastAsia="Times New Roman" w:hAnsi="Times New Roman"/>
          <w:lang w:eastAsia="sl-SI"/>
        </w:rPr>
      </w:pPr>
      <w:proofErr w:type="spellStart"/>
      <w:r>
        <w:rPr>
          <w:rFonts w:ascii="Times New Roman" w:eastAsia="Times New Roman" w:hAnsi="Times New Roman"/>
          <w:lang w:eastAsia="sl-SI"/>
        </w:rPr>
        <w:t>Tradexera</w:t>
      </w:r>
      <w:proofErr w:type="spellEnd"/>
      <w:r>
        <w:rPr>
          <w:rFonts w:ascii="Times New Roman" w:eastAsia="Times New Roman" w:hAnsi="Times New Roman"/>
          <w:lang w:eastAsia="sl-SI"/>
        </w:rPr>
        <w:t xml:space="preserve"> vartojamas simptominiam trumpalaikiam </w:t>
      </w:r>
      <w:r w:rsidRPr="004D17A4">
        <w:rPr>
          <w:rFonts w:ascii="Times New Roman" w:eastAsia="Times New Roman" w:hAnsi="Times New Roman"/>
          <w:lang w:eastAsia="sl-SI"/>
        </w:rPr>
        <w:t xml:space="preserve">ūminio </w:t>
      </w:r>
      <w:r>
        <w:rPr>
          <w:rFonts w:ascii="Times New Roman" w:eastAsia="Times New Roman" w:hAnsi="Times New Roman"/>
          <w:lang w:eastAsia="sl-SI"/>
        </w:rPr>
        <w:t>vidutinio stiprumo ir stipraus skausmo malšinimui suaugusiesiems.</w:t>
      </w:r>
    </w:p>
    <w:p w14:paraId="7649037A" w14:textId="77777777" w:rsidR="00492E2F" w:rsidRDefault="00492E2F">
      <w:pPr>
        <w:widowControl w:val="0"/>
        <w:numPr>
          <w:ilvl w:val="12"/>
          <w:numId w:val="0"/>
        </w:numPr>
        <w:spacing w:after="0" w:line="240" w:lineRule="auto"/>
        <w:rPr>
          <w:rFonts w:ascii="Times New Roman" w:eastAsia="Times New Roman" w:hAnsi="Times New Roman"/>
          <w:lang w:eastAsia="sl-SI"/>
        </w:rPr>
      </w:pPr>
    </w:p>
    <w:p w14:paraId="6A175209" w14:textId="77777777" w:rsidR="00492E2F" w:rsidRDefault="003B68F9">
      <w:pPr>
        <w:widowControl w:val="0"/>
        <w:numPr>
          <w:ilvl w:val="12"/>
          <w:numId w:val="0"/>
        </w:numPr>
        <w:spacing w:after="0" w:line="240" w:lineRule="auto"/>
        <w:rPr>
          <w:rFonts w:ascii="Times New Roman" w:eastAsia="Times New Roman" w:hAnsi="Times New Roman"/>
          <w:lang w:eastAsia="sl-SI"/>
        </w:rPr>
      </w:pPr>
      <w:r>
        <w:rPr>
          <w:rFonts w:ascii="Times New Roman" w:eastAsia="Times New Roman" w:hAnsi="Times New Roman"/>
          <w:lang w:eastAsia="sl-SI"/>
        </w:rPr>
        <w:t>Pasakykite gydytojui, jeigu nesijaučiate geriau arba jeigu savijauta pablogėjo.</w:t>
      </w:r>
    </w:p>
    <w:p w14:paraId="1BB300B5" w14:textId="77777777" w:rsidR="00492E2F" w:rsidRDefault="00492E2F">
      <w:pPr>
        <w:widowControl w:val="0"/>
        <w:numPr>
          <w:ilvl w:val="12"/>
          <w:numId w:val="0"/>
        </w:numPr>
        <w:spacing w:after="0" w:line="240" w:lineRule="auto"/>
        <w:rPr>
          <w:rFonts w:ascii="Times New Roman" w:eastAsia="Times New Roman" w:hAnsi="Times New Roman"/>
          <w:lang w:eastAsia="sl-SI"/>
        </w:rPr>
      </w:pPr>
    </w:p>
    <w:p w14:paraId="3D2EE6A3" w14:textId="77777777" w:rsidR="00492E2F" w:rsidRDefault="00492E2F">
      <w:pPr>
        <w:widowControl w:val="0"/>
        <w:numPr>
          <w:ilvl w:val="12"/>
          <w:numId w:val="0"/>
        </w:numPr>
        <w:spacing w:after="0" w:line="240" w:lineRule="auto"/>
        <w:rPr>
          <w:rFonts w:ascii="Times New Roman" w:eastAsia="Times New Roman" w:hAnsi="Times New Roman"/>
          <w:lang w:eastAsia="sl-SI"/>
        </w:rPr>
      </w:pPr>
    </w:p>
    <w:p w14:paraId="4B52CE9C" w14:textId="77777777" w:rsidR="00492E2F" w:rsidRDefault="003B68F9">
      <w:pPr>
        <w:widowControl w:val="0"/>
        <w:tabs>
          <w:tab w:val="left" w:pos="567"/>
        </w:tabs>
        <w:spacing w:after="0" w:line="240" w:lineRule="auto"/>
        <w:rPr>
          <w:rFonts w:ascii="Times New Roman" w:eastAsia="Times New Roman" w:hAnsi="Times New Roman"/>
          <w:b/>
          <w:lang w:eastAsia="sl-SI"/>
        </w:rPr>
      </w:pPr>
      <w:r>
        <w:rPr>
          <w:rFonts w:ascii="Times New Roman" w:eastAsia="Times New Roman" w:hAnsi="Times New Roman"/>
          <w:b/>
          <w:lang w:eastAsia="sl-SI"/>
        </w:rPr>
        <w:t>2.</w:t>
      </w:r>
      <w:r>
        <w:rPr>
          <w:rFonts w:ascii="Times New Roman" w:eastAsia="Times New Roman" w:hAnsi="Times New Roman"/>
          <w:b/>
          <w:lang w:eastAsia="sl-SI"/>
        </w:rPr>
        <w:tab/>
        <w:t xml:space="preserve">Kas žinotina prieš vartojant </w:t>
      </w:r>
      <w:proofErr w:type="spellStart"/>
      <w:r>
        <w:rPr>
          <w:rFonts w:ascii="Times New Roman" w:eastAsia="Times New Roman" w:hAnsi="Times New Roman"/>
          <w:b/>
          <w:lang w:eastAsia="sl-SI"/>
        </w:rPr>
        <w:t>Tradexera</w:t>
      </w:r>
      <w:proofErr w:type="spellEnd"/>
    </w:p>
    <w:p w14:paraId="42CD16E1" w14:textId="77777777" w:rsidR="00492E2F" w:rsidRDefault="00492E2F">
      <w:pPr>
        <w:widowControl w:val="0"/>
        <w:numPr>
          <w:ilvl w:val="12"/>
          <w:numId w:val="0"/>
        </w:numPr>
        <w:spacing w:after="0" w:line="240" w:lineRule="auto"/>
        <w:ind w:right="-2"/>
        <w:rPr>
          <w:rFonts w:ascii="Times New Roman" w:eastAsia="Times New Roman" w:hAnsi="Times New Roman"/>
          <w:lang w:eastAsia="sl-SI"/>
        </w:rPr>
      </w:pPr>
    </w:p>
    <w:p w14:paraId="50F39845" w14:textId="77777777" w:rsidR="00492E2F" w:rsidRDefault="003B68F9">
      <w:pPr>
        <w:widowControl w:val="0"/>
        <w:numPr>
          <w:ilvl w:val="12"/>
          <w:numId w:val="0"/>
        </w:numPr>
        <w:spacing w:after="0" w:line="240" w:lineRule="auto"/>
        <w:outlineLvl w:val="0"/>
        <w:rPr>
          <w:rFonts w:ascii="Times New Roman" w:eastAsia="Times New Roman" w:hAnsi="Times New Roman"/>
          <w:b/>
          <w:lang w:eastAsia="sl-SI"/>
        </w:rPr>
      </w:pPr>
      <w:proofErr w:type="spellStart"/>
      <w:r>
        <w:rPr>
          <w:rFonts w:ascii="Times New Roman" w:eastAsia="Times New Roman" w:hAnsi="Times New Roman"/>
          <w:b/>
          <w:lang w:eastAsia="sl-SI"/>
        </w:rPr>
        <w:t>Tradexera</w:t>
      </w:r>
      <w:proofErr w:type="spellEnd"/>
      <w:r>
        <w:rPr>
          <w:rFonts w:ascii="Times New Roman" w:eastAsia="Times New Roman" w:hAnsi="Times New Roman"/>
          <w:sz w:val="24"/>
          <w:szCs w:val="20"/>
          <w:lang w:val="sl-SI" w:eastAsia="sl-SI"/>
        </w:rPr>
        <w:t xml:space="preserve"> </w:t>
      </w:r>
      <w:r>
        <w:rPr>
          <w:rFonts w:ascii="Times New Roman" w:eastAsia="Times New Roman" w:hAnsi="Times New Roman"/>
          <w:b/>
          <w:lang w:eastAsia="sl-SI"/>
        </w:rPr>
        <w:t>vartoti draudžiama:</w:t>
      </w:r>
    </w:p>
    <w:p w14:paraId="2C256370" w14:textId="77777777" w:rsidR="00492E2F" w:rsidRDefault="003B68F9">
      <w:pPr>
        <w:widowControl w:val="0"/>
        <w:numPr>
          <w:ilvl w:val="0"/>
          <w:numId w:val="18"/>
        </w:numPr>
        <w:autoSpaceDE w:val="0"/>
        <w:autoSpaceDN w:val="0"/>
        <w:spacing w:after="0" w:line="240" w:lineRule="auto"/>
        <w:ind w:left="567" w:hanging="567"/>
        <w:rPr>
          <w:rFonts w:ascii="Times New Roman" w:eastAsia="Segoe UI" w:hAnsi="Times New Roman"/>
        </w:rPr>
      </w:pPr>
      <w:r>
        <w:rPr>
          <w:rFonts w:ascii="Times New Roman" w:eastAsia="Segoe UI" w:hAnsi="Times New Roman"/>
        </w:rPr>
        <w:t xml:space="preserve">jeigu yra alergija </w:t>
      </w:r>
      <w:proofErr w:type="spellStart"/>
      <w:r>
        <w:rPr>
          <w:rFonts w:ascii="Times New Roman" w:eastAsia="Segoe UI" w:hAnsi="Times New Roman"/>
        </w:rPr>
        <w:t>tramadolio</w:t>
      </w:r>
      <w:proofErr w:type="spellEnd"/>
      <w:r>
        <w:rPr>
          <w:rFonts w:ascii="Times New Roman" w:eastAsia="Segoe UI" w:hAnsi="Times New Roman"/>
        </w:rPr>
        <w:t xml:space="preserve"> hidrochloridui, </w:t>
      </w:r>
      <w:proofErr w:type="spellStart"/>
      <w:r>
        <w:rPr>
          <w:rFonts w:ascii="Times New Roman" w:eastAsia="Segoe UI" w:hAnsi="Times New Roman"/>
        </w:rPr>
        <w:t>deksketoprofenui</w:t>
      </w:r>
      <w:proofErr w:type="spellEnd"/>
      <w:r>
        <w:rPr>
          <w:rFonts w:ascii="Times New Roman" w:eastAsia="Segoe UI" w:hAnsi="Times New Roman"/>
        </w:rPr>
        <w:t xml:space="preserve"> arba bet kuriai pagalbinei šio vaisto medžiagai (jos išvardytos 6 skyriuje);</w:t>
      </w:r>
    </w:p>
    <w:p w14:paraId="31648765" w14:textId="77777777" w:rsidR="00492E2F" w:rsidRDefault="003B68F9">
      <w:pPr>
        <w:widowControl w:val="0"/>
        <w:numPr>
          <w:ilvl w:val="0"/>
          <w:numId w:val="18"/>
        </w:numPr>
        <w:autoSpaceDE w:val="0"/>
        <w:autoSpaceDN w:val="0"/>
        <w:spacing w:after="0" w:line="246" w:lineRule="exact"/>
        <w:ind w:left="567" w:hanging="567"/>
        <w:rPr>
          <w:rFonts w:ascii="Times New Roman" w:eastAsia="Segoe UI" w:hAnsi="Times New Roman"/>
        </w:rPr>
      </w:pPr>
      <w:r>
        <w:rPr>
          <w:rFonts w:ascii="Times New Roman" w:eastAsia="Segoe UI" w:hAnsi="Times New Roman"/>
        </w:rPr>
        <w:t xml:space="preserve">jeigu yra alergija </w:t>
      </w:r>
      <w:proofErr w:type="spellStart"/>
      <w:r>
        <w:rPr>
          <w:rFonts w:ascii="Times New Roman" w:eastAsia="Segoe UI" w:hAnsi="Times New Roman"/>
        </w:rPr>
        <w:t>acetilsalicilo</w:t>
      </w:r>
      <w:proofErr w:type="spellEnd"/>
      <w:r>
        <w:rPr>
          <w:rFonts w:ascii="Times New Roman" w:eastAsia="Segoe UI" w:hAnsi="Times New Roman"/>
        </w:rPr>
        <w:t xml:space="preserve"> rūgščiai arba kitiems NVNU;</w:t>
      </w:r>
    </w:p>
    <w:p w14:paraId="78AB0102" w14:textId="25D90C9B" w:rsidR="00492E2F" w:rsidRDefault="003B68F9">
      <w:pPr>
        <w:widowControl w:val="0"/>
        <w:numPr>
          <w:ilvl w:val="0"/>
          <w:numId w:val="18"/>
        </w:numPr>
        <w:autoSpaceDE w:val="0"/>
        <w:autoSpaceDN w:val="0"/>
        <w:spacing w:after="0" w:line="246" w:lineRule="exact"/>
        <w:ind w:left="567" w:hanging="567"/>
        <w:rPr>
          <w:rFonts w:ascii="Times New Roman" w:eastAsia="Segoe UI" w:hAnsi="Times New Roman"/>
        </w:rPr>
      </w:pPr>
      <w:r>
        <w:rPr>
          <w:rFonts w:ascii="Times New Roman" w:eastAsia="Segoe UI" w:hAnsi="Times New Roman"/>
        </w:rPr>
        <w:t xml:space="preserve">jeigu pavartojus </w:t>
      </w:r>
      <w:proofErr w:type="spellStart"/>
      <w:r>
        <w:rPr>
          <w:rFonts w:ascii="Times New Roman" w:eastAsia="Segoe UI" w:hAnsi="Times New Roman"/>
        </w:rPr>
        <w:t>acetilsalicilo</w:t>
      </w:r>
      <w:proofErr w:type="spellEnd"/>
      <w:r>
        <w:rPr>
          <w:rFonts w:ascii="Times New Roman" w:eastAsia="Segoe UI" w:hAnsi="Times New Roman"/>
        </w:rPr>
        <w:t xml:space="preserve"> rūgšties arba kitų nesteroidinių vaistų nuo uždegimo buvo pasireiškę astmos priepuoliai, </w:t>
      </w:r>
      <w:r w:rsidRPr="004D17A4">
        <w:rPr>
          <w:rFonts w:ascii="Times New Roman" w:eastAsia="Segoe UI" w:hAnsi="Times New Roman"/>
        </w:rPr>
        <w:t xml:space="preserve">ūminė </w:t>
      </w:r>
      <w:r>
        <w:rPr>
          <w:rFonts w:ascii="Times New Roman" w:eastAsia="Segoe UI" w:hAnsi="Times New Roman"/>
        </w:rPr>
        <w:t xml:space="preserve">alerginė sloga (trumpalaikis nosies gleivinės uždegimas), nosies polipai (gumbai nosyje dėl alergijos), dilgėlinė (odos išbėrimas), </w:t>
      </w:r>
      <w:proofErr w:type="spellStart"/>
      <w:r>
        <w:rPr>
          <w:rFonts w:ascii="Times New Roman" w:eastAsia="Segoe UI" w:hAnsi="Times New Roman"/>
        </w:rPr>
        <w:t>angioneurozinė</w:t>
      </w:r>
      <w:proofErr w:type="spellEnd"/>
      <w:r>
        <w:rPr>
          <w:rFonts w:ascii="Times New Roman" w:eastAsia="Segoe UI" w:hAnsi="Times New Roman"/>
        </w:rPr>
        <w:t xml:space="preserve"> edema (veido, akių, lūpų arba liežuvio patinimas arba kvėpavimo sutrikimas) arba švokštimas krūtinėje;</w:t>
      </w:r>
    </w:p>
    <w:p w14:paraId="5352A954" w14:textId="77777777" w:rsidR="00492E2F" w:rsidRDefault="003B68F9">
      <w:pPr>
        <w:widowControl w:val="0"/>
        <w:numPr>
          <w:ilvl w:val="0"/>
          <w:numId w:val="18"/>
        </w:numPr>
        <w:autoSpaceDE w:val="0"/>
        <w:autoSpaceDN w:val="0"/>
        <w:spacing w:after="0" w:line="240" w:lineRule="auto"/>
        <w:ind w:left="567" w:right="-2" w:hanging="567"/>
        <w:rPr>
          <w:rFonts w:ascii="Times New Roman" w:eastAsia="Segoe UI" w:hAnsi="Times New Roman"/>
        </w:rPr>
      </w:pPr>
      <w:r>
        <w:rPr>
          <w:rFonts w:ascii="Times New Roman" w:eastAsia="Segoe UI" w:hAnsi="Times New Roman"/>
        </w:rPr>
        <w:t xml:space="preserve">jeigu vartojant </w:t>
      </w:r>
      <w:proofErr w:type="spellStart"/>
      <w:r>
        <w:rPr>
          <w:rFonts w:ascii="Times New Roman" w:eastAsia="Segoe UI" w:hAnsi="Times New Roman"/>
        </w:rPr>
        <w:t>ketoprofeno</w:t>
      </w:r>
      <w:proofErr w:type="spellEnd"/>
      <w:r>
        <w:rPr>
          <w:rFonts w:ascii="Times New Roman" w:eastAsia="Segoe UI" w:hAnsi="Times New Roman"/>
        </w:rPr>
        <w:t xml:space="preserve"> (NVNU) arba </w:t>
      </w:r>
      <w:proofErr w:type="spellStart"/>
      <w:r>
        <w:rPr>
          <w:rFonts w:ascii="Times New Roman" w:eastAsia="Segoe UI" w:hAnsi="Times New Roman"/>
        </w:rPr>
        <w:t>fibratų</w:t>
      </w:r>
      <w:proofErr w:type="spellEnd"/>
      <w:r>
        <w:rPr>
          <w:rFonts w:ascii="Times New Roman" w:eastAsia="Segoe UI" w:hAnsi="Times New Roman"/>
        </w:rPr>
        <w:t xml:space="preserve"> (vaistų, kurie vartojami riebalų kiekiui kraujyje mažinti) pasireiškia alergija šviesai arba </w:t>
      </w:r>
      <w:proofErr w:type="spellStart"/>
      <w:r>
        <w:rPr>
          <w:rFonts w:ascii="Times New Roman" w:eastAsia="Segoe UI" w:hAnsi="Times New Roman"/>
        </w:rPr>
        <w:t>fototoksinė</w:t>
      </w:r>
      <w:proofErr w:type="spellEnd"/>
      <w:r>
        <w:rPr>
          <w:rFonts w:ascii="Times New Roman" w:eastAsia="Segoe UI" w:hAnsi="Times New Roman"/>
        </w:rPr>
        <w:t xml:space="preserve"> reakcija (odos ploto, kurį paveikia saulės spinduliai, paraudimas ir (arba) pūslių atsiradimas toje vietoje);</w:t>
      </w:r>
    </w:p>
    <w:p w14:paraId="2536E23F" w14:textId="77777777" w:rsidR="00492E2F" w:rsidRDefault="003B68F9">
      <w:pPr>
        <w:widowControl w:val="0"/>
        <w:numPr>
          <w:ilvl w:val="0"/>
          <w:numId w:val="18"/>
        </w:numPr>
        <w:autoSpaceDE w:val="0"/>
        <w:autoSpaceDN w:val="0"/>
        <w:spacing w:after="0" w:line="240" w:lineRule="auto"/>
        <w:ind w:left="567" w:right="-2" w:hanging="567"/>
        <w:rPr>
          <w:rFonts w:ascii="Times New Roman" w:eastAsia="Segoe UI" w:hAnsi="Times New Roman"/>
        </w:rPr>
      </w:pPr>
      <w:r>
        <w:rPr>
          <w:rFonts w:ascii="Times New Roman" w:eastAsia="Segoe UI" w:hAnsi="Times New Roman"/>
        </w:rPr>
        <w:t xml:space="preserve">jeigu yra </w:t>
      </w:r>
      <w:proofErr w:type="spellStart"/>
      <w:r>
        <w:rPr>
          <w:rFonts w:ascii="Times New Roman" w:eastAsia="Segoe UI" w:hAnsi="Times New Roman"/>
        </w:rPr>
        <w:t>pepsinė</w:t>
      </w:r>
      <w:proofErr w:type="spellEnd"/>
      <w:r>
        <w:rPr>
          <w:rFonts w:ascii="Times New Roman" w:eastAsia="Segoe UI" w:hAnsi="Times New Roman"/>
        </w:rPr>
        <w:t xml:space="preserve"> opa, kraujavimas iš skrandžio ar žarnyno arba anksčiau buvo pasireiškęs kraujavimas iš skrandžio ar žarnyno, jų išopėjimas ar prakiurimas, įskaitant susijusius su ankstesniu NVNU vartojimu;</w:t>
      </w:r>
    </w:p>
    <w:p w14:paraId="45923F7D" w14:textId="77777777" w:rsidR="00492E2F" w:rsidRDefault="003B68F9">
      <w:pPr>
        <w:widowControl w:val="0"/>
        <w:numPr>
          <w:ilvl w:val="0"/>
          <w:numId w:val="18"/>
        </w:numPr>
        <w:autoSpaceDE w:val="0"/>
        <w:autoSpaceDN w:val="0"/>
        <w:spacing w:after="0" w:line="240" w:lineRule="auto"/>
        <w:ind w:left="567" w:right="-2" w:hanging="567"/>
        <w:rPr>
          <w:rFonts w:ascii="Times New Roman" w:eastAsia="Segoe UI" w:hAnsi="Times New Roman"/>
        </w:rPr>
      </w:pPr>
      <w:r>
        <w:rPr>
          <w:rFonts w:ascii="Times New Roman" w:eastAsia="Segoe UI" w:hAnsi="Times New Roman"/>
        </w:rPr>
        <w:t xml:space="preserve">jeigu yra lėtinių virškinimo sutrikimų (pvz., </w:t>
      </w:r>
      <w:proofErr w:type="spellStart"/>
      <w:r>
        <w:rPr>
          <w:rFonts w:ascii="Times New Roman" w:eastAsia="Segoe UI" w:hAnsi="Times New Roman"/>
        </w:rPr>
        <w:t>nevirškinimas</w:t>
      </w:r>
      <w:proofErr w:type="spellEnd"/>
      <w:r>
        <w:rPr>
          <w:rFonts w:ascii="Times New Roman" w:eastAsia="Segoe UI" w:hAnsi="Times New Roman"/>
        </w:rPr>
        <w:t>, rėmuo);</w:t>
      </w:r>
    </w:p>
    <w:p w14:paraId="169A6585" w14:textId="77777777" w:rsidR="00492E2F" w:rsidRDefault="003B68F9">
      <w:pPr>
        <w:widowControl w:val="0"/>
        <w:numPr>
          <w:ilvl w:val="0"/>
          <w:numId w:val="18"/>
        </w:numPr>
        <w:autoSpaceDE w:val="0"/>
        <w:autoSpaceDN w:val="0"/>
        <w:spacing w:after="0" w:line="240" w:lineRule="auto"/>
        <w:ind w:left="567" w:right="-2" w:hanging="567"/>
        <w:rPr>
          <w:rFonts w:ascii="Times New Roman" w:eastAsia="Segoe UI" w:hAnsi="Times New Roman"/>
        </w:rPr>
      </w:pPr>
      <w:r>
        <w:rPr>
          <w:rFonts w:ascii="Times New Roman" w:eastAsia="Segoe UI" w:hAnsi="Times New Roman"/>
        </w:rPr>
        <w:t>jeigu sergate lėtinėmis uždegiminėmis žarnyno ligomis (Krono liga arba opiniu kolitu);</w:t>
      </w:r>
    </w:p>
    <w:p w14:paraId="3C356141" w14:textId="77777777" w:rsidR="00492E2F" w:rsidRDefault="003B68F9">
      <w:pPr>
        <w:widowControl w:val="0"/>
        <w:numPr>
          <w:ilvl w:val="0"/>
          <w:numId w:val="18"/>
        </w:numPr>
        <w:autoSpaceDE w:val="0"/>
        <w:autoSpaceDN w:val="0"/>
        <w:spacing w:after="0" w:line="240" w:lineRule="auto"/>
        <w:ind w:left="567" w:right="-2" w:hanging="567"/>
        <w:rPr>
          <w:rFonts w:ascii="Times New Roman" w:eastAsia="Segoe UI" w:hAnsi="Times New Roman"/>
        </w:rPr>
      </w:pPr>
      <w:r>
        <w:rPr>
          <w:rFonts w:ascii="Times New Roman" w:eastAsia="Segoe UI" w:hAnsi="Times New Roman"/>
        </w:rPr>
        <w:lastRenderedPageBreak/>
        <w:t>jeigu yra sunkus širdies nepakankamumas, vidutinio sunkumo arba sunkus inkstų sutrikimas arba sunkus kepenų sutrikimas;</w:t>
      </w:r>
    </w:p>
    <w:p w14:paraId="66E0CE75" w14:textId="77777777" w:rsidR="00492E2F" w:rsidRDefault="003B68F9">
      <w:pPr>
        <w:widowControl w:val="0"/>
        <w:numPr>
          <w:ilvl w:val="0"/>
          <w:numId w:val="18"/>
        </w:numPr>
        <w:autoSpaceDE w:val="0"/>
        <w:autoSpaceDN w:val="0"/>
        <w:spacing w:after="0" w:line="240" w:lineRule="auto"/>
        <w:ind w:left="567" w:right="-2" w:hanging="567"/>
        <w:rPr>
          <w:rFonts w:ascii="Times New Roman" w:eastAsia="Segoe UI" w:hAnsi="Times New Roman"/>
        </w:rPr>
      </w:pPr>
      <w:r>
        <w:rPr>
          <w:rFonts w:ascii="Times New Roman" w:eastAsia="Segoe UI" w:hAnsi="Times New Roman"/>
        </w:rPr>
        <w:t>jeigu yra kraujavimo sutrikimas arba kraujo krešėjimo sutrikimas;</w:t>
      </w:r>
    </w:p>
    <w:p w14:paraId="595D4228" w14:textId="495E89BA" w:rsidR="00492E2F" w:rsidRDefault="003B68F9">
      <w:pPr>
        <w:widowControl w:val="0"/>
        <w:numPr>
          <w:ilvl w:val="0"/>
          <w:numId w:val="18"/>
        </w:numPr>
        <w:autoSpaceDE w:val="0"/>
        <w:autoSpaceDN w:val="0"/>
        <w:spacing w:after="0" w:line="240" w:lineRule="auto"/>
        <w:ind w:left="567" w:right="-2" w:hanging="567"/>
        <w:rPr>
          <w:rFonts w:ascii="Times New Roman" w:eastAsia="Segoe UI" w:hAnsi="Times New Roman"/>
        </w:rPr>
      </w:pPr>
      <w:r>
        <w:rPr>
          <w:rFonts w:ascii="Times New Roman" w:eastAsia="Segoe UI" w:hAnsi="Times New Roman"/>
        </w:rPr>
        <w:t xml:space="preserve">jeigu organizme trūksta daug </w:t>
      </w:r>
      <w:r w:rsidR="004970A0">
        <w:rPr>
          <w:rFonts w:ascii="Times New Roman" w:eastAsia="Segoe UI" w:hAnsi="Times New Roman"/>
        </w:rPr>
        <w:t xml:space="preserve">skysčių </w:t>
      </w:r>
      <w:r>
        <w:rPr>
          <w:rFonts w:ascii="Times New Roman" w:eastAsia="Segoe UI" w:hAnsi="Times New Roman"/>
        </w:rPr>
        <w:t>(yra dehidratacija) dėl vėmimo, viduriavimo arba nepakankamo skysčių vartojimo;</w:t>
      </w:r>
    </w:p>
    <w:p w14:paraId="69BFE8B2" w14:textId="4CEC25D2" w:rsidR="00492E2F" w:rsidRDefault="003B68F9">
      <w:pPr>
        <w:widowControl w:val="0"/>
        <w:numPr>
          <w:ilvl w:val="0"/>
          <w:numId w:val="18"/>
        </w:numPr>
        <w:autoSpaceDE w:val="0"/>
        <w:autoSpaceDN w:val="0"/>
        <w:spacing w:after="0" w:line="240" w:lineRule="auto"/>
        <w:ind w:left="567" w:right="-2" w:hanging="567"/>
        <w:rPr>
          <w:rFonts w:ascii="Times New Roman" w:eastAsia="Segoe UI" w:hAnsi="Times New Roman"/>
        </w:rPr>
      </w:pPr>
      <w:r>
        <w:rPr>
          <w:rFonts w:ascii="Times New Roman" w:eastAsia="Segoe UI" w:hAnsi="Times New Roman"/>
        </w:rPr>
        <w:t xml:space="preserve">jeigu yra </w:t>
      </w:r>
      <w:r w:rsidRPr="004D17A4">
        <w:rPr>
          <w:rFonts w:ascii="Times New Roman" w:eastAsia="Segoe UI" w:hAnsi="Times New Roman"/>
        </w:rPr>
        <w:t xml:space="preserve">ūminis </w:t>
      </w:r>
      <w:r>
        <w:rPr>
          <w:rFonts w:ascii="Times New Roman" w:eastAsia="Segoe UI" w:hAnsi="Times New Roman"/>
        </w:rPr>
        <w:t>apsinuodijimas alkoholiu, migdomaisiais vaistais, skausmą malšinančiais vaistais arba vaistais, kurie veikia nuotaiką bei emocijas;</w:t>
      </w:r>
    </w:p>
    <w:p w14:paraId="024EF1A6" w14:textId="77777777" w:rsidR="00492E2F" w:rsidRDefault="003B68F9">
      <w:pPr>
        <w:numPr>
          <w:ilvl w:val="0"/>
          <w:numId w:val="18"/>
        </w:numPr>
        <w:spacing w:after="0" w:line="240" w:lineRule="auto"/>
        <w:ind w:left="567" w:hanging="567"/>
        <w:contextualSpacing/>
        <w:rPr>
          <w:rFonts w:ascii="Times New Roman" w:eastAsia="Times New Roman" w:hAnsi="Times New Roman"/>
          <w:lang w:eastAsia="lt-LT"/>
        </w:rPr>
      </w:pPr>
      <w:r>
        <w:rPr>
          <w:rFonts w:ascii="Times New Roman" w:eastAsia="Times New Roman" w:hAnsi="Times New Roman"/>
          <w:lang w:eastAsia="lt-LT"/>
        </w:rPr>
        <w:t xml:space="preserve">jeigu vartojate </w:t>
      </w:r>
      <w:proofErr w:type="spellStart"/>
      <w:r>
        <w:rPr>
          <w:rFonts w:ascii="Times New Roman" w:eastAsia="Times New Roman" w:hAnsi="Times New Roman"/>
          <w:lang w:eastAsia="lt-LT"/>
        </w:rPr>
        <w:t>monoaminooksidazės</w:t>
      </w:r>
      <w:proofErr w:type="spellEnd"/>
      <w:r>
        <w:rPr>
          <w:rFonts w:ascii="Times New Roman" w:eastAsia="Times New Roman" w:hAnsi="Times New Roman"/>
          <w:lang w:eastAsia="lt-LT"/>
        </w:rPr>
        <w:t xml:space="preserve"> (MAO) inhibitorių (tam tikrų vaistų depresijai gydyti) arba jų vartojote 14 dienų laikotarpiu iki šio vaisto vartojimo pradžios (žr. skyrių „Kiti vaistai ir </w:t>
      </w:r>
      <w:proofErr w:type="spellStart"/>
      <w:r>
        <w:rPr>
          <w:rFonts w:ascii="Times New Roman" w:eastAsia="Times New Roman" w:hAnsi="Times New Roman"/>
          <w:lang w:eastAsia="lt-LT"/>
        </w:rPr>
        <w:t>Tradexera</w:t>
      </w:r>
      <w:proofErr w:type="spellEnd"/>
      <w:r>
        <w:rPr>
          <w:rFonts w:ascii="Times New Roman" w:eastAsia="Times New Roman" w:hAnsi="Times New Roman"/>
          <w:lang w:eastAsia="lt-LT"/>
        </w:rPr>
        <w:t>“);</w:t>
      </w:r>
    </w:p>
    <w:p w14:paraId="29991FE2" w14:textId="77777777" w:rsidR="00492E2F" w:rsidRDefault="003B68F9">
      <w:pPr>
        <w:numPr>
          <w:ilvl w:val="0"/>
          <w:numId w:val="18"/>
        </w:numPr>
        <w:spacing w:after="0" w:line="240" w:lineRule="auto"/>
        <w:ind w:left="567" w:hanging="567"/>
        <w:contextualSpacing/>
        <w:rPr>
          <w:rFonts w:ascii="Times New Roman" w:eastAsia="Times New Roman" w:hAnsi="Times New Roman"/>
          <w:lang w:eastAsia="lt-LT"/>
        </w:rPr>
      </w:pPr>
      <w:r>
        <w:rPr>
          <w:rFonts w:ascii="Times New Roman" w:eastAsia="Times New Roman" w:hAnsi="Times New Roman"/>
          <w:lang w:eastAsia="lt-LT"/>
        </w:rPr>
        <w:t>jeigu sergate epilepsija arba būna priepuolių, nes gali padidėti priepuolių rizika;</w:t>
      </w:r>
    </w:p>
    <w:p w14:paraId="7268EBE1" w14:textId="77777777" w:rsidR="00492E2F" w:rsidRDefault="003B68F9">
      <w:pPr>
        <w:numPr>
          <w:ilvl w:val="0"/>
          <w:numId w:val="18"/>
        </w:numPr>
        <w:spacing w:after="0" w:line="240" w:lineRule="auto"/>
        <w:ind w:left="567" w:hanging="567"/>
        <w:contextualSpacing/>
        <w:rPr>
          <w:rFonts w:ascii="Times New Roman" w:eastAsia="Times New Roman" w:hAnsi="Times New Roman"/>
          <w:lang w:eastAsia="lt-LT"/>
        </w:rPr>
      </w:pPr>
      <w:r>
        <w:rPr>
          <w:rFonts w:ascii="Times New Roman" w:eastAsia="Times New Roman" w:hAnsi="Times New Roman"/>
          <w:lang w:eastAsia="lt-LT"/>
        </w:rPr>
        <w:t>jeigu yra pasunkėjęs kvėpavimas;</w:t>
      </w:r>
    </w:p>
    <w:p w14:paraId="3E2E1238" w14:textId="77777777" w:rsidR="00492E2F" w:rsidRDefault="003B68F9">
      <w:pPr>
        <w:numPr>
          <w:ilvl w:val="0"/>
          <w:numId w:val="18"/>
        </w:numPr>
        <w:spacing w:after="0" w:line="240" w:lineRule="auto"/>
        <w:ind w:left="567" w:hanging="567"/>
        <w:contextualSpacing/>
        <w:rPr>
          <w:rFonts w:ascii="Times New Roman" w:eastAsia="Times New Roman" w:hAnsi="Times New Roman"/>
          <w:lang w:eastAsia="lt-LT"/>
        </w:rPr>
      </w:pPr>
      <w:r>
        <w:rPr>
          <w:rFonts w:ascii="Times New Roman" w:eastAsia="Times New Roman" w:hAnsi="Times New Roman"/>
          <w:lang w:eastAsia="lt-LT"/>
        </w:rPr>
        <w:t>jeigu esate nėščia arba žindote kūdikį.</w:t>
      </w:r>
    </w:p>
    <w:p w14:paraId="087DD560" w14:textId="77777777" w:rsidR="00492E2F" w:rsidRDefault="00492E2F">
      <w:pPr>
        <w:widowControl w:val="0"/>
        <w:numPr>
          <w:ilvl w:val="12"/>
          <w:numId w:val="0"/>
        </w:numPr>
        <w:spacing w:after="0" w:line="240" w:lineRule="auto"/>
        <w:ind w:right="-2"/>
        <w:rPr>
          <w:rFonts w:ascii="Times New Roman" w:eastAsia="Times New Roman" w:hAnsi="Times New Roman"/>
          <w:lang w:eastAsia="sl-SI"/>
        </w:rPr>
      </w:pPr>
    </w:p>
    <w:p w14:paraId="5E6F6DFC" w14:textId="77777777" w:rsidR="00492E2F" w:rsidRDefault="003B68F9">
      <w:pPr>
        <w:widowControl w:val="0"/>
        <w:numPr>
          <w:ilvl w:val="12"/>
          <w:numId w:val="0"/>
        </w:numPr>
        <w:spacing w:after="0" w:line="240" w:lineRule="auto"/>
        <w:rPr>
          <w:rFonts w:ascii="Times New Roman" w:eastAsia="Times New Roman" w:hAnsi="Times New Roman"/>
          <w:b/>
          <w:lang w:eastAsia="sl-SI"/>
        </w:rPr>
      </w:pPr>
      <w:r>
        <w:rPr>
          <w:rFonts w:ascii="Times New Roman" w:eastAsia="Times New Roman" w:hAnsi="Times New Roman"/>
          <w:b/>
          <w:lang w:eastAsia="sl-SI"/>
        </w:rPr>
        <w:t>Įspėjimai ir atsargumo priemonės</w:t>
      </w:r>
    </w:p>
    <w:p w14:paraId="73DB3988" w14:textId="77777777" w:rsidR="00492E2F" w:rsidRDefault="003B68F9">
      <w:pPr>
        <w:widowControl w:val="0"/>
        <w:numPr>
          <w:ilvl w:val="12"/>
          <w:numId w:val="0"/>
        </w:numPr>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Pasitarkite su gydytoju, prieš pradėdami vartoti </w:t>
      </w:r>
      <w:proofErr w:type="spellStart"/>
      <w:r>
        <w:rPr>
          <w:rFonts w:ascii="Times New Roman" w:eastAsia="Times New Roman" w:hAnsi="Times New Roman"/>
          <w:lang w:eastAsia="sl-SI"/>
        </w:rPr>
        <w:t>Tradexera</w:t>
      </w:r>
      <w:proofErr w:type="spellEnd"/>
      <w:r>
        <w:rPr>
          <w:rFonts w:ascii="Times New Roman" w:eastAsia="Times New Roman" w:hAnsi="Times New Roman"/>
          <w:lang w:eastAsia="sl-SI"/>
        </w:rPr>
        <w:t>:</w:t>
      </w:r>
    </w:p>
    <w:p w14:paraId="3C3B0035" w14:textId="77777777" w:rsidR="00492E2F" w:rsidRDefault="003B68F9">
      <w:pPr>
        <w:widowControl w:val="0"/>
        <w:numPr>
          <w:ilvl w:val="0"/>
          <w:numId w:val="18"/>
        </w:numPr>
        <w:autoSpaceDE w:val="0"/>
        <w:autoSpaceDN w:val="0"/>
        <w:spacing w:after="0" w:line="240" w:lineRule="auto"/>
        <w:ind w:left="567" w:right="-2" w:hanging="567"/>
        <w:rPr>
          <w:rFonts w:ascii="Times New Roman" w:eastAsia="Segoe UI" w:hAnsi="Times New Roman"/>
        </w:rPr>
      </w:pPr>
      <w:r>
        <w:rPr>
          <w:rFonts w:ascii="Times New Roman" w:eastAsia="Segoe UI" w:hAnsi="Times New Roman"/>
        </w:rPr>
        <w:t>jeigu yra ar anksčiau buvo pasireiškusi alergija;</w:t>
      </w:r>
    </w:p>
    <w:p w14:paraId="3E83B703" w14:textId="4AD691E4" w:rsidR="00492E2F" w:rsidRDefault="003B68F9">
      <w:pPr>
        <w:widowControl w:val="0"/>
        <w:numPr>
          <w:ilvl w:val="0"/>
          <w:numId w:val="18"/>
        </w:numPr>
        <w:autoSpaceDE w:val="0"/>
        <w:autoSpaceDN w:val="0"/>
        <w:spacing w:after="0" w:line="240" w:lineRule="auto"/>
        <w:ind w:left="567" w:right="-2" w:hanging="567"/>
        <w:rPr>
          <w:rFonts w:ascii="Times New Roman" w:eastAsia="Segoe UI" w:hAnsi="Times New Roman"/>
        </w:rPr>
      </w:pPr>
      <w:r>
        <w:rPr>
          <w:rFonts w:ascii="Times New Roman" w:eastAsia="Segoe UI" w:hAnsi="Times New Roman"/>
        </w:rPr>
        <w:t xml:space="preserve">jeigu yra inkstų, kepenų arba širdies sutrikimų (padidėjęs kraujospūdis ir (arba) širdies nepakankamumas), organizme susilaiko </w:t>
      </w:r>
      <w:r w:rsidR="00525819">
        <w:rPr>
          <w:rFonts w:ascii="Times New Roman" w:eastAsia="Segoe UI" w:hAnsi="Times New Roman"/>
        </w:rPr>
        <w:t xml:space="preserve">skysčiai </w:t>
      </w:r>
      <w:r>
        <w:rPr>
          <w:rFonts w:ascii="Times New Roman" w:eastAsia="Segoe UI" w:hAnsi="Times New Roman"/>
        </w:rPr>
        <w:t>arba tokių sutrikimų buvo pasireiškę anksčiau;</w:t>
      </w:r>
    </w:p>
    <w:p w14:paraId="5E10CC0C" w14:textId="77777777" w:rsidR="00492E2F" w:rsidRDefault="003B68F9">
      <w:pPr>
        <w:widowControl w:val="0"/>
        <w:numPr>
          <w:ilvl w:val="0"/>
          <w:numId w:val="18"/>
        </w:numPr>
        <w:autoSpaceDE w:val="0"/>
        <w:autoSpaceDN w:val="0"/>
        <w:spacing w:after="0" w:line="240" w:lineRule="auto"/>
        <w:ind w:left="567" w:right="-2" w:hanging="567"/>
        <w:rPr>
          <w:rFonts w:ascii="Times New Roman" w:eastAsia="Segoe UI" w:hAnsi="Times New Roman"/>
        </w:rPr>
      </w:pPr>
      <w:r>
        <w:rPr>
          <w:rFonts w:ascii="Times New Roman" w:eastAsia="Segoe UI" w:hAnsi="Times New Roman"/>
        </w:rPr>
        <w:t>jeigu vartojate diuretikų;</w:t>
      </w:r>
    </w:p>
    <w:p w14:paraId="4570E005" w14:textId="77777777" w:rsidR="00492E2F" w:rsidRDefault="003B68F9">
      <w:pPr>
        <w:widowControl w:val="0"/>
        <w:numPr>
          <w:ilvl w:val="0"/>
          <w:numId w:val="18"/>
        </w:numPr>
        <w:autoSpaceDE w:val="0"/>
        <w:autoSpaceDN w:val="0"/>
        <w:spacing w:after="0" w:line="240" w:lineRule="auto"/>
        <w:ind w:left="567" w:right="-2" w:hanging="567"/>
        <w:rPr>
          <w:rFonts w:ascii="Times New Roman" w:eastAsia="Segoe UI" w:hAnsi="Times New Roman"/>
        </w:rPr>
      </w:pPr>
      <w:r>
        <w:rPr>
          <w:rFonts w:ascii="Times New Roman" w:eastAsia="Segoe UI" w:hAnsi="Times New Roman"/>
        </w:rPr>
        <w:t>jeigu yra širdies sutrikimų, anksčiau buvo ištikęs insultas arba manote, kad yra galima šių sutrikimų rizika (pvz., yra padidėjęs kraujospūdis, sergate cukriniu diabetu, yra didelis cholesterolio kiekis arba rūkote), aptarkite gydymą su gydytoju; tokio tipo vaistų kaip šis vartojimas gali būti susijęs su nedideliu širdies priepuolio (miokardo infarkto) arba insulto rizikos padidėjimu. Bet kokia rizika yra labiau tikėtina vartojant dideles dozes ir ilgą laiką. Neviršykite rekomenduotos dozės ir vartojimo trukmės;</w:t>
      </w:r>
    </w:p>
    <w:p w14:paraId="164EFCBB" w14:textId="77777777" w:rsidR="00492E2F" w:rsidRDefault="003B68F9">
      <w:pPr>
        <w:widowControl w:val="0"/>
        <w:numPr>
          <w:ilvl w:val="0"/>
          <w:numId w:val="18"/>
        </w:numPr>
        <w:autoSpaceDE w:val="0"/>
        <w:autoSpaceDN w:val="0"/>
        <w:spacing w:after="0" w:line="240" w:lineRule="auto"/>
        <w:ind w:left="567" w:right="-2" w:hanging="567"/>
        <w:rPr>
          <w:rFonts w:ascii="Times New Roman" w:eastAsia="Segoe UI" w:hAnsi="Times New Roman"/>
        </w:rPr>
      </w:pPr>
      <w:r>
        <w:rPr>
          <w:rFonts w:ascii="Times New Roman" w:eastAsia="Segoe UI" w:hAnsi="Times New Roman"/>
        </w:rPr>
        <w:t>jeigu esate senyvo amžiaus, nes yra labiau tikėtinas šalutinis vaisto poveikis (žr. 4 skyrių). Jeigu pasireiškia bet koks šalutinis poveikis, nedelsdami pasitarkite su gydytoju;</w:t>
      </w:r>
    </w:p>
    <w:p w14:paraId="6F424E66" w14:textId="77777777" w:rsidR="00492E2F" w:rsidRDefault="003B68F9">
      <w:pPr>
        <w:widowControl w:val="0"/>
        <w:numPr>
          <w:ilvl w:val="0"/>
          <w:numId w:val="18"/>
        </w:numPr>
        <w:autoSpaceDE w:val="0"/>
        <w:autoSpaceDN w:val="0"/>
        <w:spacing w:after="0" w:line="240" w:lineRule="auto"/>
        <w:ind w:left="567" w:right="-2" w:hanging="567"/>
        <w:rPr>
          <w:rFonts w:ascii="Times New Roman" w:eastAsia="Segoe UI" w:hAnsi="Times New Roman"/>
        </w:rPr>
      </w:pPr>
      <w:r>
        <w:rPr>
          <w:rFonts w:ascii="Times New Roman" w:eastAsia="Segoe UI" w:hAnsi="Times New Roman"/>
        </w:rPr>
        <w:t>jeigu esate moteris ir yra sutrikęs vaisingumas: šis vaistas gali turėti įtakos vaisingumui, todėl jo negalima vartoti, jeigu planuojate pastoti arba jeigu Jums atliekami vaisingumo tyrimai;</w:t>
      </w:r>
    </w:p>
    <w:p w14:paraId="5DC68F4C" w14:textId="77777777" w:rsidR="00492E2F" w:rsidRDefault="003B68F9">
      <w:pPr>
        <w:widowControl w:val="0"/>
        <w:numPr>
          <w:ilvl w:val="0"/>
          <w:numId w:val="18"/>
        </w:numPr>
        <w:autoSpaceDE w:val="0"/>
        <w:autoSpaceDN w:val="0"/>
        <w:spacing w:after="0" w:line="240" w:lineRule="auto"/>
        <w:ind w:left="567" w:right="-2" w:hanging="567"/>
        <w:rPr>
          <w:rFonts w:ascii="Times New Roman" w:eastAsia="Segoe UI" w:hAnsi="Times New Roman"/>
        </w:rPr>
      </w:pPr>
      <w:r>
        <w:rPr>
          <w:rFonts w:ascii="Times New Roman" w:eastAsia="Segoe UI" w:hAnsi="Times New Roman"/>
        </w:rPr>
        <w:t>jeigu yra kraujo arba jo ląstelių susidarymo sutrikimas;</w:t>
      </w:r>
    </w:p>
    <w:p w14:paraId="25743459" w14:textId="77777777" w:rsidR="00492E2F" w:rsidRDefault="003B68F9">
      <w:pPr>
        <w:widowControl w:val="0"/>
        <w:numPr>
          <w:ilvl w:val="0"/>
          <w:numId w:val="18"/>
        </w:numPr>
        <w:autoSpaceDE w:val="0"/>
        <w:autoSpaceDN w:val="0"/>
        <w:spacing w:after="0" w:line="240" w:lineRule="auto"/>
        <w:ind w:left="567" w:right="-2" w:hanging="567"/>
        <w:rPr>
          <w:rFonts w:ascii="Times New Roman" w:eastAsia="Segoe UI" w:hAnsi="Times New Roman"/>
        </w:rPr>
      </w:pPr>
      <w:r>
        <w:rPr>
          <w:rFonts w:ascii="Times New Roman" w:eastAsia="Segoe UI" w:hAnsi="Times New Roman"/>
        </w:rPr>
        <w:t>jeigu sergate sistemine raudonąja vilklige arba mišria jungiamojo audinio liga (imuninės sistemos liga, pažeidžiančia jungiamąjį audinį);</w:t>
      </w:r>
    </w:p>
    <w:p w14:paraId="7608F6B9" w14:textId="77777777" w:rsidR="00492E2F" w:rsidRDefault="003B68F9">
      <w:pPr>
        <w:widowControl w:val="0"/>
        <w:numPr>
          <w:ilvl w:val="0"/>
          <w:numId w:val="18"/>
        </w:numPr>
        <w:autoSpaceDE w:val="0"/>
        <w:autoSpaceDN w:val="0"/>
        <w:spacing w:after="0" w:line="240" w:lineRule="auto"/>
        <w:ind w:left="567" w:right="-2" w:hanging="567"/>
        <w:rPr>
          <w:rFonts w:ascii="Times New Roman" w:eastAsia="Segoe UI" w:hAnsi="Times New Roman"/>
        </w:rPr>
      </w:pPr>
      <w:r>
        <w:rPr>
          <w:rFonts w:ascii="Times New Roman" w:eastAsia="Segoe UI" w:hAnsi="Times New Roman"/>
        </w:rPr>
        <w:t>jeigu anksčiau sirgote lėtine uždegimine žarnyno liga (opiniu kolitu, Krono liga);</w:t>
      </w:r>
    </w:p>
    <w:p w14:paraId="50EE007B" w14:textId="77777777" w:rsidR="00492E2F" w:rsidRDefault="003B68F9">
      <w:pPr>
        <w:widowControl w:val="0"/>
        <w:numPr>
          <w:ilvl w:val="0"/>
          <w:numId w:val="18"/>
        </w:numPr>
        <w:autoSpaceDE w:val="0"/>
        <w:autoSpaceDN w:val="0"/>
        <w:spacing w:after="0" w:line="240" w:lineRule="auto"/>
        <w:ind w:left="567" w:right="-2" w:hanging="567"/>
        <w:rPr>
          <w:rFonts w:ascii="Times New Roman" w:eastAsia="Segoe UI" w:hAnsi="Times New Roman"/>
        </w:rPr>
      </w:pPr>
      <w:r>
        <w:rPr>
          <w:rFonts w:ascii="Times New Roman" w:eastAsia="Segoe UI" w:hAnsi="Times New Roman"/>
        </w:rPr>
        <w:t>jeigu yra arba anksčiau buvo kitokių skrandžio arba žarnyno sutrikimų;</w:t>
      </w:r>
    </w:p>
    <w:p w14:paraId="55955077" w14:textId="77777777" w:rsidR="00492E2F" w:rsidRDefault="003B68F9">
      <w:pPr>
        <w:widowControl w:val="0"/>
        <w:numPr>
          <w:ilvl w:val="0"/>
          <w:numId w:val="18"/>
        </w:numPr>
        <w:autoSpaceDE w:val="0"/>
        <w:autoSpaceDN w:val="0"/>
        <w:spacing w:after="0" w:line="240" w:lineRule="auto"/>
        <w:ind w:left="567" w:right="-2" w:hanging="567"/>
        <w:rPr>
          <w:rFonts w:ascii="Times New Roman" w:eastAsia="Segoe UI" w:hAnsi="Times New Roman"/>
        </w:rPr>
      </w:pPr>
      <w:r>
        <w:rPr>
          <w:rFonts w:ascii="Times New Roman" w:eastAsia="Segoe UI" w:hAnsi="Times New Roman"/>
        </w:rPr>
        <w:t>jeigu yra infekcija – žr. poskyrį „Infekcijos“ toliau;</w:t>
      </w:r>
    </w:p>
    <w:p w14:paraId="5C3CC0A4" w14:textId="77777777" w:rsidR="00492E2F" w:rsidRDefault="003B68F9">
      <w:pPr>
        <w:widowControl w:val="0"/>
        <w:numPr>
          <w:ilvl w:val="0"/>
          <w:numId w:val="18"/>
        </w:numPr>
        <w:autoSpaceDE w:val="0"/>
        <w:autoSpaceDN w:val="0"/>
        <w:spacing w:after="0" w:line="240" w:lineRule="auto"/>
        <w:ind w:left="567" w:right="-2" w:hanging="567"/>
        <w:rPr>
          <w:rFonts w:ascii="Segoe UI" w:eastAsia="Times New Roman" w:hAnsi="Segoe UI"/>
          <w:lang w:eastAsia="lt-LT"/>
        </w:rPr>
      </w:pPr>
      <w:r>
        <w:rPr>
          <w:rFonts w:ascii="Times New Roman" w:eastAsia="Segoe UI" w:hAnsi="Times New Roman"/>
        </w:rPr>
        <w:t xml:space="preserve">jeigu vartojate kitų vaistų, kurie didina </w:t>
      </w:r>
      <w:proofErr w:type="spellStart"/>
      <w:r>
        <w:rPr>
          <w:rFonts w:ascii="Times New Roman" w:eastAsia="Segoe UI" w:hAnsi="Times New Roman"/>
        </w:rPr>
        <w:t>pepsinės</w:t>
      </w:r>
      <w:proofErr w:type="spellEnd"/>
      <w:r>
        <w:rPr>
          <w:rFonts w:ascii="Times New Roman" w:eastAsia="Segoe UI" w:hAnsi="Times New Roman"/>
        </w:rPr>
        <w:t xml:space="preserve"> opos atsiradimo arba kraujavimo riziką, pvz., geriamųjų steroidų, kai kurių vaistų nuo depresijos(selektyviųjų </w:t>
      </w:r>
      <w:proofErr w:type="spellStart"/>
      <w:r>
        <w:rPr>
          <w:rFonts w:ascii="Times New Roman" w:eastAsia="Segoe UI" w:hAnsi="Times New Roman"/>
        </w:rPr>
        <w:t>serotonino</w:t>
      </w:r>
      <w:proofErr w:type="spellEnd"/>
      <w:r>
        <w:rPr>
          <w:rFonts w:ascii="Times New Roman" w:eastAsia="Segoe UI" w:hAnsi="Times New Roman"/>
        </w:rPr>
        <w:t xml:space="preserve"> reabsorbcijos inhibitorių (SSRI) grupės), nuo kraujo krešulių susidarymo apsaugančių vaistų, pvz., </w:t>
      </w:r>
      <w:proofErr w:type="spellStart"/>
      <w:r>
        <w:rPr>
          <w:rFonts w:ascii="Times New Roman" w:eastAsia="Segoe UI" w:hAnsi="Times New Roman"/>
        </w:rPr>
        <w:t>acetilsalicilo</w:t>
      </w:r>
      <w:proofErr w:type="spellEnd"/>
      <w:r>
        <w:rPr>
          <w:rFonts w:ascii="Times New Roman" w:eastAsia="Segoe UI" w:hAnsi="Times New Roman"/>
        </w:rPr>
        <w:t xml:space="preserve"> rūgšties arba antikoaguliantų, tokių kaip varfarinas. Tokiais atvejais prieš pradedant šio vaisto vartojimą pasitarkite su gydytoju: jis gali nurodyti vartoti papildomo vaisto skrandžiui apsaugoti;</w:t>
      </w:r>
    </w:p>
    <w:p w14:paraId="21B7447F" w14:textId="77777777" w:rsidR="00492E2F" w:rsidRDefault="003B68F9">
      <w:pPr>
        <w:widowControl w:val="0"/>
        <w:numPr>
          <w:ilvl w:val="0"/>
          <w:numId w:val="18"/>
        </w:numPr>
        <w:autoSpaceDE w:val="0"/>
        <w:autoSpaceDN w:val="0"/>
        <w:spacing w:after="0" w:line="240" w:lineRule="auto"/>
        <w:ind w:left="567" w:right="-2" w:hanging="567"/>
        <w:rPr>
          <w:rFonts w:ascii="Times New Roman" w:eastAsia="Segoe UI" w:hAnsi="Times New Roman"/>
        </w:rPr>
      </w:pPr>
      <w:r>
        <w:rPr>
          <w:rFonts w:ascii="Times New Roman" w:eastAsia="Segoe UI" w:hAnsi="Times New Roman"/>
        </w:rPr>
        <w:t xml:space="preserve">jeigu sergate depresija ir vartojate antidepresantų, nes galima kai kurių antidepresantų sąveika su </w:t>
      </w:r>
      <w:proofErr w:type="spellStart"/>
      <w:r>
        <w:rPr>
          <w:rFonts w:ascii="Times New Roman" w:eastAsia="Segoe UI" w:hAnsi="Times New Roman"/>
        </w:rPr>
        <w:t>tramadoliu</w:t>
      </w:r>
      <w:proofErr w:type="spellEnd"/>
      <w:r>
        <w:rPr>
          <w:rFonts w:ascii="Times New Roman" w:eastAsia="Segoe UI" w:hAnsi="Times New Roman"/>
        </w:rPr>
        <w:t xml:space="preserve"> (žr. „Kiti vaistai ir </w:t>
      </w:r>
      <w:proofErr w:type="spellStart"/>
      <w:r>
        <w:rPr>
          <w:rFonts w:ascii="Times New Roman" w:eastAsia="Segoe UI" w:hAnsi="Times New Roman"/>
        </w:rPr>
        <w:t>Tradexera</w:t>
      </w:r>
      <w:proofErr w:type="spellEnd"/>
      <w:r>
        <w:rPr>
          <w:rFonts w:ascii="Times New Roman" w:eastAsia="Segoe UI" w:hAnsi="Times New Roman"/>
        </w:rPr>
        <w:t>“);</w:t>
      </w:r>
    </w:p>
    <w:p w14:paraId="0ECB8BB7" w14:textId="77777777" w:rsidR="00492E2F" w:rsidRDefault="003B68F9">
      <w:pPr>
        <w:widowControl w:val="0"/>
        <w:numPr>
          <w:ilvl w:val="0"/>
          <w:numId w:val="18"/>
        </w:numPr>
        <w:autoSpaceDE w:val="0"/>
        <w:autoSpaceDN w:val="0"/>
        <w:spacing w:after="0" w:line="240" w:lineRule="auto"/>
        <w:ind w:left="567" w:right="-2" w:hanging="567"/>
        <w:rPr>
          <w:rFonts w:ascii="Times New Roman" w:eastAsia="Segoe UI" w:hAnsi="Times New Roman"/>
        </w:rPr>
      </w:pPr>
      <w:r>
        <w:rPr>
          <w:rFonts w:ascii="Times New Roman" w:eastAsia="Segoe UI" w:hAnsi="Times New Roman"/>
        </w:rPr>
        <w:t xml:space="preserve">jeigu vartojate kitų vaistų, kurių sudėtyje yra tokių pat veikliųjų medžiagų kaip ir šiame vaiste: neviršykite didžiausios </w:t>
      </w:r>
      <w:proofErr w:type="spellStart"/>
      <w:r>
        <w:rPr>
          <w:rFonts w:ascii="Times New Roman" w:eastAsia="Segoe UI" w:hAnsi="Times New Roman"/>
        </w:rPr>
        <w:t>deksketoprofeno</w:t>
      </w:r>
      <w:proofErr w:type="spellEnd"/>
      <w:r>
        <w:rPr>
          <w:rFonts w:ascii="Times New Roman" w:eastAsia="Segoe UI" w:hAnsi="Times New Roman"/>
        </w:rPr>
        <w:t xml:space="preserve"> ir </w:t>
      </w:r>
      <w:proofErr w:type="spellStart"/>
      <w:r>
        <w:rPr>
          <w:rFonts w:ascii="Times New Roman" w:eastAsia="Segoe UI" w:hAnsi="Times New Roman"/>
        </w:rPr>
        <w:t>tramadolio</w:t>
      </w:r>
      <w:proofErr w:type="spellEnd"/>
      <w:r>
        <w:rPr>
          <w:rFonts w:ascii="Times New Roman" w:eastAsia="Segoe UI" w:hAnsi="Times New Roman"/>
        </w:rPr>
        <w:t xml:space="preserve"> paros dozės;</w:t>
      </w:r>
    </w:p>
    <w:p w14:paraId="31BB9B36" w14:textId="77777777" w:rsidR="00492E2F" w:rsidRDefault="003B68F9">
      <w:pPr>
        <w:widowControl w:val="0"/>
        <w:numPr>
          <w:ilvl w:val="0"/>
          <w:numId w:val="18"/>
        </w:numPr>
        <w:autoSpaceDE w:val="0"/>
        <w:autoSpaceDN w:val="0"/>
        <w:spacing w:after="0" w:line="240" w:lineRule="auto"/>
        <w:ind w:left="567" w:right="-2" w:hanging="567"/>
        <w:rPr>
          <w:rFonts w:ascii="Times New Roman" w:eastAsia="Segoe UI" w:hAnsi="Times New Roman"/>
        </w:rPr>
      </w:pPr>
      <w:r>
        <w:rPr>
          <w:rFonts w:ascii="Times New Roman" w:eastAsia="Segoe UI" w:hAnsi="Times New Roman"/>
        </w:rPr>
        <w:t>jeigu manote, kad esate priklausomi nuo kitų skausmą malšinančių vaistų (</w:t>
      </w:r>
      <w:proofErr w:type="spellStart"/>
      <w:r>
        <w:rPr>
          <w:rFonts w:ascii="Times New Roman" w:eastAsia="Segoe UI" w:hAnsi="Times New Roman"/>
        </w:rPr>
        <w:t>opioidų</w:t>
      </w:r>
      <w:proofErr w:type="spellEnd"/>
      <w:r>
        <w:rPr>
          <w:rFonts w:ascii="Times New Roman" w:eastAsia="Segoe UI" w:hAnsi="Times New Roman"/>
        </w:rPr>
        <w:t>);</w:t>
      </w:r>
    </w:p>
    <w:p w14:paraId="053E3525" w14:textId="77777777" w:rsidR="00492E2F" w:rsidRDefault="003B68F9">
      <w:pPr>
        <w:widowControl w:val="0"/>
        <w:numPr>
          <w:ilvl w:val="0"/>
          <w:numId w:val="18"/>
        </w:numPr>
        <w:autoSpaceDE w:val="0"/>
        <w:autoSpaceDN w:val="0"/>
        <w:spacing w:after="0" w:line="240" w:lineRule="auto"/>
        <w:ind w:left="567" w:right="-2" w:hanging="567"/>
        <w:rPr>
          <w:rFonts w:ascii="Times New Roman" w:eastAsia="Segoe UI" w:hAnsi="Times New Roman"/>
        </w:rPr>
      </w:pPr>
      <w:r>
        <w:rPr>
          <w:rFonts w:ascii="Times New Roman" w:eastAsia="Segoe UI" w:hAnsi="Times New Roman"/>
        </w:rPr>
        <w:t>jeigu yra sąmonės sutrikimų (jaučiate, jog galite apalpti);</w:t>
      </w:r>
    </w:p>
    <w:p w14:paraId="3E898DB4" w14:textId="77777777" w:rsidR="00492E2F" w:rsidRDefault="003B68F9">
      <w:pPr>
        <w:widowControl w:val="0"/>
        <w:numPr>
          <w:ilvl w:val="0"/>
          <w:numId w:val="18"/>
        </w:numPr>
        <w:autoSpaceDE w:val="0"/>
        <w:autoSpaceDN w:val="0"/>
        <w:spacing w:after="0" w:line="240" w:lineRule="auto"/>
        <w:ind w:left="567" w:right="-2" w:hanging="567"/>
        <w:rPr>
          <w:rFonts w:ascii="Times New Roman" w:eastAsia="Segoe UI" w:hAnsi="Times New Roman"/>
        </w:rPr>
      </w:pPr>
      <w:r>
        <w:rPr>
          <w:rFonts w:ascii="Times New Roman" w:eastAsia="Segoe UI" w:hAnsi="Times New Roman"/>
        </w:rPr>
        <w:t>jeigu Jus ištiko šokas (tokio sutrikimo požymis gali būti šaltas prakaitas);</w:t>
      </w:r>
    </w:p>
    <w:p w14:paraId="3E0E143F" w14:textId="77777777" w:rsidR="00492E2F" w:rsidRDefault="003B68F9">
      <w:pPr>
        <w:widowControl w:val="0"/>
        <w:numPr>
          <w:ilvl w:val="0"/>
          <w:numId w:val="18"/>
        </w:numPr>
        <w:autoSpaceDE w:val="0"/>
        <w:autoSpaceDN w:val="0"/>
        <w:spacing w:after="0" w:line="240" w:lineRule="auto"/>
        <w:ind w:left="567" w:right="-2" w:hanging="567"/>
        <w:rPr>
          <w:rFonts w:ascii="Times New Roman" w:eastAsia="Segoe UI" w:hAnsi="Times New Roman"/>
        </w:rPr>
      </w:pPr>
      <w:r>
        <w:rPr>
          <w:rFonts w:ascii="Times New Roman" w:eastAsia="Segoe UI" w:hAnsi="Times New Roman"/>
        </w:rPr>
        <w:t>jeigu yra padidėjęs spaudimas smegenyse (galimai po galvos traumos ar sukeltas galvos smegenų ligos);</w:t>
      </w:r>
    </w:p>
    <w:p w14:paraId="3D2B9745" w14:textId="77777777" w:rsidR="00492E2F" w:rsidRDefault="003B68F9">
      <w:pPr>
        <w:widowControl w:val="0"/>
        <w:numPr>
          <w:ilvl w:val="0"/>
          <w:numId w:val="18"/>
        </w:numPr>
        <w:autoSpaceDE w:val="0"/>
        <w:autoSpaceDN w:val="0"/>
        <w:spacing w:after="0" w:line="240" w:lineRule="auto"/>
        <w:ind w:left="567" w:right="-2" w:hanging="567"/>
        <w:rPr>
          <w:rFonts w:ascii="Times New Roman" w:eastAsia="Segoe UI" w:hAnsi="Times New Roman"/>
        </w:rPr>
      </w:pPr>
      <w:r>
        <w:rPr>
          <w:rFonts w:ascii="Times New Roman" w:eastAsia="Segoe UI" w:hAnsi="Times New Roman"/>
        </w:rPr>
        <w:t>jeigu yra pasunkėjęs kvėpavimas;</w:t>
      </w:r>
    </w:p>
    <w:p w14:paraId="4C56F880" w14:textId="77777777" w:rsidR="00492E2F" w:rsidRDefault="003B68F9">
      <w:pPr>
        <w:widowControl w:val="0"/>
        <w:numPr>
          <w:ilvl w:val="0"/>
          <w:numId w:val="18"/>
        </w:numPr>
        <w:autoSpaceDE w:val="0"/>
        <w:autoSpaceDN w:val="0"/>
        <w:spacing w:after="0" w:line="240" w:lineRule="auto"/>
        <w:ind w:left="567" w:right="-2" w:hanging="567"/>
        <w:rPr>
          <w:rFonts w:ascii="Segoe UI" w:eastAsia="Times New Roman" w:hAnsi="Segoe UI"/>
          <w:b/>
          <w:lang w:eastAsia="lt-LT"/>
        </w:rPr>
      </w:pPr>
      <w:r>
        <w:rPr>
          <w:rFonts w:ascii="Times New Roman" w:eastAsia="Segoe UI" w:hAnsi="Times New Roman"/>
        </w:rPr>
        <w:t xml:space="preserve">jeigu sergate </w:t>
      </w:r>
      <w:proofErr w:type="spellStart"/>
      <w:r>
        <w:rPr>
          <w:rFonts w:ascii="Times New Roman" w:eastAsia="Segoe UI" w:hAnsi="Times New Roman"/>
        </w:rPr>
        <w:t>porfirija</w:t>
      </w:r>
      <w:proofErr w:type="spellEnd"/>
      <w:r>
        <w:rPr>
          <w:rFonts w:ascii="Times New Roman" w:eastAsia="Segoe UI" w:hAnsi="Times New Roman"/>
        </w:rPr>
        <w:t>.</w:t>
      </w:r>
    </w:p>
    <w:p w14:paraId="3F881673" w14:textId="77777777" w:rsidR="00492E2F" w:rsidRDefault="00492E2F">
      <w:pPr>
        <w:widowControl w:val="0"/>
        <w:numPr>
          <w:ilvl w:val="12"/>
          <w:numId w:val="0"/>
        </w:numPr>
        <w:spacing w:after="0" w:line="240" w:lineRule="auto"/>
        <w:rPr>
          <w:rFonts w:ascii="Times New Roman" w:eastAsia="Times New Roman" w:hAnsi="Times New Roman"/>
          <w:lang w:eastAsia="sl-SI"/>
        </w:rPr>
      </w:pPr>
    </w:p>
    <w:p w14:paraId="62D20C59" w14:textId="77777777" w:rsidR="00492E2F" w:rsidRDefault="003B68F9">
      <w:pPr>
        <w:widowControl w:val="0"/>
        <w:numPr>
          <w:ilvl w:val="12"/>
          <w:numId w:val="0"/>
        </w:numPr>
        <w:spacing w:after="0" w:line="240" w:lineRule="auto"/>
        <w:rPr>
          <w:rFonts w:ascii="Times New Roman" w:eastAsia="Times New Roman" w:hAnsi="Times New Roman"/>
          <w:lang w:eastAsia="sl-SI" w:bidi="en-IE"/>
        </w:rPr>
      </w:pPr>
      <w:proofErr w:type="spellStart"/>
      <w:r>
        <w:rPr>
          <w:rFonts w:ascii="Times New Roman" w:eastAsia="Times New Roman" w:hAnsi="Times New Roman"/>
          <w:lang w:eastAsia="sl-SI" w:bidi="en-IE"/>
        </w:rPr>
        <w:t>Tramadolis</w:t>
      </w:r>
      <w:proofErr w:type="spellEnd"/>
      <w:r>
        <w:rPr>
          <w:rFonts w:ascii="Times New Roman" w:eastAsia="Times New Roman" w:hAnsi="Times New Roman"/>
          <w:lang w:eastAsia="sl-SI" w:bidi="en-IE"/>
        </w:rPr>
        <w:t xml:space="preserve"> gali sukelti fizinę ir psichinę priklausomybę. Ilgą laiką vartojamo šio vaisto veiksmingumas gali silpnėti, todėl pradedamos vartoti didesnės dozės (vystosi pripratimas). Pacientų, </w:t>
      </w:r>
      <w:r>
        <w:rPr>
          <w:rFonts w:ascii="Times New Roman" w:eastAsia="Times New Roman" w:hAnsi="Times New Roman"/>
          <w:lang w:eastAsia="sl-SI" w:bidi="en-IE"/>
        </w:rPr>
        <w:lastRenderedPageBreak/>
        <w:t xml:space="preserve">kurie turi polinkį piktnaudžiauti vaistais arba kurie yra priklausomi nuo vaistų, gydymas </w:t>
      </w:r>
      <w:proofErr w:type="spellStart"/>
      <w:r>
        <w:rPr>
          <w:rFonts w:ascii="Times New Roman" w:eastAsia="Times New Roman" w:hAnsi="Times New Roman"/>
          <w:lang w:eastAsia="sl-SI" w:bidi="en-IE"/>
        </w:rPr>
        <w:t>Tradexera</w:t>
      </w:r>
      <w:proofErr w:type="spellEnd"/>
      <w:r>
        <w:rPr>
          <w:rFonts w:ascii="Times New Roman" w:eastAsia="Times New Roman" w:hAnsi="Times New Roman"/>
          <w:lang w:eastAsia="sl-SI" w:bidi="en-IE"/>
        </w:rPr>
        <w:t xml:space="preserve"> turi būti taikomas tik trumpais laikotarpiais ir atidžiai prižiūrint medikams.</w:t>
      </w:r>
      <w:r>
        <w:rPr>
          <w:rFonts w:ascii="Times New Roman" w:eastAsia="Times New Roman" w:hAnsi="Times New Roman"/>
          <w:sz w:val="24"/>
          <w:szCs w:val="20"/>
          <w:lang w:val="sl-SI" w:eastAsia="sl-SI"/>
        </w:rPr>
        <w:t xml:space="preserve"> </w:t>
      </w:r>
      <w:r>
        <w:rPr>
          <w:rFonts w:ascii="Times New Roman" w:eastAsia="Times New Roman" w:hAnsi="Times New Roman"/>
          <w:lang w:eastAsia="sl-SI" w:bidi="en-IE"/>
        </w:rPr>
        <w:t xml:space="preserve">Pasakykite savo gydytojui, jeigu kuri nors iš minėtų problemų atsiranda vartojant </w:t>
      </w:r>
      <w:proofErr w:type="spellStart"/>
      <w:r>
        <w:rPr>
          <w:rFonts w:ascii="Times New Roman" w:eastAsia="Times New Roman" w:hAnsi="Times New Roman"/>
          <w:lang w:eastAsia="sl-SI" w:bidi="en-IE"/>
        </w:rPr>
        <w:t>Tradexera</w:t>
      </w:r>
      <w:proofErr w:type="spellEnd"/>
      <w:r>
        <w:rPr>
          <w:rFonts w:ascii="Times New Roman" w:eastAsia="Times New Roman" w:hAnsi="Times New Roman"/>
          <w:lang w:eastAsia="sl-SI" w:bidi="en-IE"/>
        </w:rPr>
        <w:t xml:space="preserve"> ar buvo atsiradusi praeityje.</w:t>
      </w:r>
    </w:p>
    <w:p w14:paraId="2F30929E" w14:textId="77777777" w:rsidR="00492E2F" w:rsidRDefault="00492E2F">
      <w:pPr>
        <w:widowControl w:val="0"/>
        <w:numPr>
          <w:ilvl w:val="12"/>
          <w:numId w:val="0"/>
        </w:numPr>
        <w:spacing w:after="0" w:line="240" w:lineRule="auto"/>
        <w:rPr>
          <w:rFonts w:ascii="Times New Roman" w:eastAsia="Times New Roman" w:hAnsi="Times New Roman"/>
          <w:lang w:eastAsia="sl-SI" w:bidi="en-IE"/>
        </w:rPr>
      </w:pPr>
    </w:p>
    <w:p w14:paraId="75757A88" w14:textId="77777777" w:rsidR="00492E2F" w:rsidRDefault="003B68F9">
      <w:pPr>
        <w:spacing w:after="0" w:line="240" w:lineRule="auto"/>
        <w:rPr>
          <w:rFonts w:ascii="Times New Roman" w:eastAsia="Times New Roman" w:hAnsi="Times New Roman"/>
          <w:b/>
          <w:lang w:val="sl-SI" w:eastAsia="sl-SI"/>
        </w:rPr>
      </w:pPr>
      <w:r>
        <w:rPr>
          <w:rFonts w:ascii="Times New Roman" w:eastAsia="Times New Roman" w:hAnsi="Times New Roman"/>
          <w:lang w:eastAsia="sl-SI" w:bidi="en-IE"/>
        </w:rPr>
        <w:t xml:space="preserve">Pasakykite savo gydytojui, jeigu vartojant </w:t>
      </w:r>
      <w:proofErr w:type="spellStart"/>
      <w:r>
        <w:rPr>
          <w:rFonts w:ascii="Times New Roman" w:eastAsia="Times New Roman" w:hAnsi="Times New Roman"/>
          <w:lang w:eastAsia="sl-SI" w:bidi="en-IE"/>
        </w:rPr>
        <w:t>Tradexera</w:t>
      </w:r>
      <w:proofErr w:type="spellEnd"/>
      <w:r>
        <w:rPr>
          <w:rFonts w:ascii="Times New Roman" w:eastAsia="Times New Roman" w:hAnsi="Times New Roman"/>
          <w:lang w:eastAsia="sl-SI" w:bidi="en-IE"/>
        </w:rPr>
        <w:t xml:space="preserve"> pasireiškia bet kuris iš paminėtų simptomų: </w:t>
      </w:r>
      <w:r>
        <w:rPr>
          <w:rFonts w:ascii="Times New Roman" w:eastAsia="Times New Roman" w:hAnsi="Times New Roman"/>
          <w:lang w:val="sl-SI" w:eastAsia="sl-SI"/>
        </w:rPr>
        <w:t>labai stiprus nuovargis, apetito stoka, stiprus pilvo skausmas, pykinimas, vėmimas arba žemas kraujospūdis. Tai gali rodyti, kad Jums yra antinksčių nepakankamumas (mažas kortizolio lygis). Jeigu pasireiškia šių simptomų, apie tai pasakykite gydytojui, kuris nuspręs, ar reikia papildomai vartoti hormonų.</w:t>
      </w:r>
    </w:p>
    <w:p w14:paraId="36EAAA05" w14:textId="77777777" w:rsidR="00492E2F" w:rsidRDefault="00492E2F">
      <w:pPr>
        <w:widowControl w:val="0"/>
        <w:numPr>
          <w:ilvl w:val="12"/>
          <w:numId w:val="0"/>
        </w:numPr>
        <w:spacing w:after="0" w:line="240" w:lineRule="auto"/>
        <w:rPr>
          <w:rFonts w:ascii="Times New Roman" w:eastAsia="Times New Roman" w:hAnsi="Times New Roman"/>
          <w:lang w:eastAsia="sl-SI" w:bidi="en-IE"/>
        </w:rPr>
      </w:pPr>
    </w:p>
    <w:p w14:paraId="638949F8" w14:textId="77777777" w:rsidR="00492E2F" w:rsidRDefault="003B68F9">
      <w:pPr>
        <w:widowControl w:val="0"/>
        <w:numPr>
          <w:ilvl w:val="12"/>
          <w:numId w:val="0"/>
        </w:numPr>
        <w:spacing w:after="0" w:line="240" w:lineRule="auto"/>
        <w:rPr>
          <w:rFonts w:ascii="Times New Roman" w:eastAsia="Times New Roman" w:hAnsi="Times New Roman"/>
          <w:lang w:eastAsia="sl-SI" w:bidi="en-IE"/>
        </w:rPr>
      </w:pPr>
      <w:proofErr w:type="spellStart"/>
      <w:r>
        <w:rPr>
          <w:rFonts w:ascii="Times New Roman" w:eastAsia="Times New Roman" w:hAnsi="Times New Roman"/>
          <w:lang w:eastAsia="sl-SI" w:bidi="en-IE"/>
        </w:rPr>
        <w:t>Tramadolį</w:t>
      </w:r>
      <w:proofErr w:type="spellEnd"/>
      <w:r>
        <w:rPr>
          <w:rFonts w:ascii="Times New Roman" w:eastAsia="Times New Roman" w:hAnsi="Times New Roman"/>
          <w:lang w:eastAsia="sl-SI" w:bidi="en-IE"/>
        </w:rPr>
        <w:t xml:space="preserve"> kepenyse transformuoja tam tikras fermentas. Kai kurių žmonių organizme šio fermento aktyvumas skiriasi ir tai gali turėti skirtingos įtakos organizmui. Kai kuriems žmonėms skausmo malšinimas gali būti nepakankamas, o kitiems kyla didesnė tikimybė patirti sunkų šalutinį poveikį. Jeigu Jums pasireiškia bet kuris toliau išvardytas šalutinis poveikis, turite nutraukti vaisto vartojimą ir nedelsdami kreiptis į medikus: retas arba paviršutiniškas kvėpavimas, minčių susipainiojimas, mieguistumas, susitraukę vyzdžiai, pykinimas arba vėmimas, vidurių užkietėjimas, apetito stoka.</w:t>
      </w:r>
    </w:p>
    <w:p w14:paraId="24E7AC3A" w14:textId="77777777" w:rsidR="00492E2F" w:rsidRDefault="00492E2F">
      <w:pPr>
        <w:widowControl w:val="0"/>
        <w:numPr>
          <w:ilvl w:val="12"/>
          <w:numId w:val="0"/>
        </w:numPr>
        <w:spacing w:after="0" w:line="240" w:lineRule="auto"/>
        <w:rPr>
          <w:rFonts w:ascii="Times New Roman" w:eastAsia="Times New Roman" w:hAnsi="Times New Roman"/>
          <w:lang w:eastAsia="sl-SI" w:bidi="en-IE"/>
        </w:rPr>
      </w:pPr>
    </w:p>
    <w:p w14:paraId="66C6ED95" w14:textId="77777777" w:rsidR="00492E2F" w:rsidRDefault="003B68F9">
      <w:pPr>
        <w:widowControl w:val="0"/>
        <w:numPr>
          <w:ilvl w:val="12"/>
          <w:numId w:val="0"/>
        </w:numPr>
        <w:spacing w:after="0" w:line="240" w:lineRule="auto"/>
        <w:rPr>
          <w:rFonts w:ascii="Times New Roman" w:eastAsia="Times New Roman" w:hAnsi="Times New Roman"/>
          <w:lang w:eastAsia="sl-SI" w:bidi="en-IE"/>
        </w:rPr>
      </w:pPr>
      <w:r>
        <w:rPr>
          <w:rFonts w:ascii="Times New Roman" w:eastAsia="Times New Roman" w:hAnsi="Times New Roman"/>
          <w:lang w:eastAsia="sl-SI" w:bidi="en-IE"/>
        </w:rPr>
        <w:t xml:space="preserve">Yra nedidelė rizika, kad gali pasireikšti vadinamasis </w:t>
      </w:r>
      <w:proofErr w:type="spellStart"/>
      <w:r>
        <w:rPr>
          <w:rFonts w:ascii="Times New Roman" w:eastAsia="Times New Roman" w:hAnsi="Times New Roman"/>
          <w:lang w:eastAsia="sl-SI" w:bidi="en-IE"/>
        </w:rPr>
        <w:t>serotonino</w:t>
      </w:r>
      <w:proofErr w:type="spellEnd"/>
      <w:r>
        <w:rPr>
          <w:rFonts w:ascii="Times New Roman" w:eastAsia="Times New Roman" w:hAnsi="Times New Roman"/>
          <w:lang w:eastAsia="sl-SI" w:bidi="en-IE"/>
        </w:rPr>
        <w:t xml:space="preserve"> sindromas, kuris gali atsirasti pavartojus vien </w:t>
      </w:r>
      <w:proofErr w:type="spellStart"/>
      <w:r>
        <w:rPr>
          <w:rFonts w:ascii="Times New Roman" w:eastAsia="Times New Roman" w:hAnsi="Times New Roman"/>
          <w:lang w:eastAsia="sl-SI" w:bidi="en-IE"/>
        </w:rPr>
        <w:t>tramadolio</w:t>
      </w:r>
      <w:proofErr w:type="spellEnd"/>
      <w:r>
        <w:rPr>
          <w:rFonts w:ascii="Times New Roman" w:eastAsia="Times New Roman" w:hAnsi="Times New Roman"/>
          <w:lang w:eastAsia="sl-SI" w:bidi="en-IE"/>
        </w:rPr>
        <w:t xml:space="preserve"> arba jo kartu su tam tikrais antidepresantais. Jeigu pasireiškia bet kokių simptomų, susijusių su šiuo sunkiu sindromu, nedelsdami kreipkitės į medikus (žr. 4 skyrių „Galimas šalutinis poveikis“).</w:t>
      </w:r>
    </w:p>
    <w:p w14:paraId="78955606" w14:textId="77777777" w:rsidR="00492E2F" w:rsidRDefault="00492E2F">
      <w:pPr>
        <w:widowControl w:val="0"/>
        <w:numPr>
          <w:ilvl w:val="12"/>
          <w:numId w:val="0"/>
        </w:numPr>
        <w:spacing w:after="0" w:line="240" w:lineRule="auto"/>
        <w:rPr>
          <w:rFonts w:ascii="Times New Roman" w:eastAsia="Times New Roman" w:hAnsi="Times New Roman"/>
          <w:lang w:eastAsia="sl-SI" w:bidi="en-IE"/>
        </w:rPr>
      </w:pPr>
    </w:p>
    <w:p w14:paraId="14122FC6" w14:textId="77777777" w:rsidR="00492E2F" w:rsidRDefault="003B68F9">
      <w:pPr>
        <w:widowControl w:val="0"/>
        <w:numPr>
          <w:ilvl w:val="12"/>
          <w:numId w:val="0"/>
        </w:numPr>
        <w:spacing w:after="0" w:line="240" w:lineRule="auto"/>
        <w:rPr>
          <w:rFonts w:ascii="Times New Roman" w:eastAsia="Times New Roman" w:hAnsi="Times New Roman"/>
          <w:b/>
          <w:bCs/>
          <w:lang w:eastAsia="sl-SI" w:bidi="en-IE"/>
        </w:rPr>
      </w:pPr>
      <w:r>
        <w:rPr>
          <w:rFonts w:ascii="Times New Roman" w:eastAsia="Times New Roman" w:hAnsi="Times New Roman"/>
          <w:b/>
          <w:bCs/>
          <w:lang w:eastAsia="sl-SI" w:bidi="en-IE"/>
        </w:rPr>
        <w:t xml:space="preserve">Su miegu susiję kvėpavimo sutrikimai </w:t>
      </w:r>
    </w:p>
    <w:p w14:paraId="18BF81B2" w14:textId="77777777" w:rsidR="00492E2F" w:rsidRDefault="003B68F9">
      <w:pPr>
        <w:widowControl w:val="0"/>
        <w:numPr>
          <w:ilvl w:val="12"/>
          <w:numId w:val="0"/>
        </w:numPr>
        <w:spacing w:after="0" w:line="240" w:lineRule="auto"/>
        <w:rPr>
          <w:rFonts w:ascii="Times New Roman" w:eastAsia="Times New Roman" w:hAnsi="Times New Roman"/>
          <w:lang w:eastAsia="sl-SI" w:bidi="en-IE"/>
        </w:rPr>
      </w:pPr>
      <w:proofErr w:type="spellStart"/>
      <w:r>
        <w:rPr>
          <w:rFonts w:ascii="Times New Roman" w:eastAsia="Times New Roman" w:hAnsi="Times New Roman"/>
          <w:lang w:eastAsia="sl-SI" w:bidi="en-IE"/>
        </w:rPr>
        <w:t>Tradexera</w:t>
      </w:r>
      <w:proofErr w:type="spellEnd"/>
      <w:r>
        <w:rPr>
          <w:rFonts w:ascii="Times New Roman" w:eastAsia="Times New Roman" w:hAnsi="Times New Roman"/>
          <w:lang w:eastAsia="sl-SI" w:bidi="en-IE"/>
        </w:rPr>
        <w:t xml:space="preserve"> gali sukelti su miegu susijusių kvėpavimo sutrikimų, tokių kaip miego </w:t>
      </w:r>
      <w:proofErr w:type="spellStart"/>
      <w:r>
        <w:rPr>
          <w:rFonts w:ascii="Times New Roman" w:eastAsia="Times New Roman" w:hAnsi="Times New Roman"/>
          <w:lang w:eastAsia="sl-SI" w:bidi="en-IE"/>
        </w:rPr>
        <w:t>apnėja</w:t>
      </w:r>
      <w:proofErr w:type="spellEnd"/>
      <w:r>
        <w:rPr>
          <w:rFonts w:ascii="Times New Roman" w:eastAsia="Times New Roman" w:hAnsi="Times New Roman"/>
          <w:lang w:eastAsia="sl-SI" w:bidi="en-IE"/>
        </w:rPr>
        <w:t xml:space="preserve"> (kvėpavimo sustojimo epizodai miegant) ir su miegu susijusi </w:t>
      </w:r>
      <w:proofErr w:type="spellStart"/>
      <w:r>
        <w:rPr>
          <w:rFonts w:ascii="Times New Roman" w:eastAsia="Times New Roman" w:hAnsi="Times New Roman"/>
          <w:lang w:eastAsia="sl-SI" w:bidi="en-IE"/>
        </w:rPr>
        <w:t>hipoksemija</w:t>
      </w:r>
      <w:proofErr w:type="spellEnd"/>
      <w:r>
        <w:rPr>
          <w:rFonts w:ascii="Times New Roman" w:eastAsia="Times New Roman" w:hAnsi="Times New Roman"/>
          <w:lang w:eastAsia="sl-SI" w:bidi="en-IE"/>
        </w:rPr>
        <w:t xml:space="preserve"> (mažą deguonies kiekis kraujyje). Galimi simptomai yra kvėpavimo sustojimo epizodai miegant, prabudimas naktį dėl dusulio, sunkumas miegoti nepabudus arba stiprus apsnūdimas dieną. Jeigu Jums ar kitam žmogui pasireiškia tokių simptomų, kreipkitės į gydytoją. Gydytojas gali apsvarstyti dozės sumažinimo galimybę.</w:t>
      </w:r>
    </w:p>
    <w:p w14:paraId="05DF3713" w14:textId="77777777" w:rsidR="00492E2F" w:rsidRDefault="00492E2F">
      <w:pPr>
        <w:widowControl w:val="0"/>
        <w:numPr>
          <w:ilvl w:val="12"/>
          <w:numId w:val="0"/>
        </w:numPr>
        <w:spacing w:after="0" w:line="240" w:lineRule="auto"/>
        <w:rPr>
          <w:rFonts w:ascii="Times New Roman" w:eastAsia="Times New Roman" w:hAnsi="Times New Roman"/>
          <w:lang w:eastAsia="sl-SI" w:bidi="en-IE"/>
        </w:rPr>
      </w:pPr>
    </w:p>
    <w:p w14:paraId="5F508A39" w14:textId="77777777" w:rsidR="00492E2F" w:rsidRDefault="003B68F9">
      <w:pPr>
        <w:widowControl w:val="0"/>
        <w:numPr>
          <w:ilvl w:val="12"/>
          <w:numId w:val="0"/>
        </w:numPr>
        <w:spacing w:after="0" w:line="240" w:lineRule="auto"/>
        <w:rPr>
          <w:rFonts w:ascii="Times New Roman" w:eastAsia="Times New Roman" w:hAnsi="Times New Roman"/>
          <w:b/>
          <w:bCs/>
          <w:lang w:eastAsia="sl-SI" w:bidi="en-IE"/>
        </w:rPr>
      </w:pPr>
      <w:r>
        <w:rPr>
          <w:rFonts w:ascii="Times New Roman" w:eastAsia="Times New Roman" w:hAnsi="Times New Roman"/>
          <w:b/>
          <w:bCs/>
          <w:lang w:eastAsia="sl-SI" w:bidi="en-IE"/>
        </w:rPr>
        <w:t>Infekcijos</w:t>
      </w:r>
    </w:p>
    <w:p w14:paraId="2FD3A0FF" w14:textId="77777777" w:rsidR="00492E2F" w:rsidRDefault="003B68F9">
      <w:pPr>
        <w:widowControl w:val="0"/>
        <w:numPr>
          <w:ilvl w:val="12"/>
          <w:numId w:val="0"/>
        </w:numPr>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Tradexera gali paslėpti tokius infekcijų požymius kaip karščiavimas ir skausmas. Todėl gali būti, kad vartojant Tradexera, gali būti vėluojama pradėti tinkamą infekcinės ligos gydymą, o dėl to gali padidėti komplikacijų rizika. Tokių atvejų nustatyta gydant bakterijų sukeltą plaučių uždegimą ir su vėjaraupiais susijusias bakterines odos infekcines ligas. Jeigu šį vaistą vartojate sirgdami infekcine liga ir Jums pasireiškiantys infekcijos simptomai neišnyksta arba sunkėja, nedelsdami pasitarkite su gydytoju.</w:t>
      </w:r>
    </w:p>
    <w:p w14:paraId="64D42CE1" w14:textId="77777777" w:rsidR="00492E2F" w:rsidRDefault="003B68F9">
      <w:pPr>
        <w:widowControl w:val="0"/>
        <w:numPr>
          <w:ilvl w:val="12"/>
          <w:numId w:val="0"/>
        </w:numPr>
        <w:spacing w:after="0" w:line="240" w:lineRule="auto"/>
        <w:rPr>
          <w:rFonts w:ascii="Times New Roman" w:eastAsia="Times New Roman" w:hAnsi="Times New Roman"/>
          <w:lang w:val="sl-SI" w:eastAsia="sl-SI"/>
        </w:rPr>
      </w:pPr>
      <w:r>
        <w:rPr>
          <w:rFonts w:ascii="Times New Roman" w:eastAsia="Times New Roman" w:hAnsi="Times New Roman"/>
          <w:lang w:val="sl-SI" w:eastAsia="sl-SI"/>
        </w:rPr>
        <w:t>Sergant vėjaraupiais, šio vaisto vartoti nerekomenduojama.</w:t>
      </w:r>
    </w:p>
    <w:p w14:paraId="3ACA9033" w14:textId="77777777" w:rsidR="00492E2F" w:rsidRDefault="00492E2F">
      <w:pPr>
        <w:widowControl w:val="0"/>
        <w:numPr>
          <w:ilvl w:val="12"/>
          <w:numId w:val="0"/>
        </w:numPr>
        <w:spacing w:after="0" w:line="240" w:lineRule="auto"/>
        <w:rPr>
          <w:rFonts w:ascii="Times New Roman" w:eastAsia="Times New Roman" w:hAnsi="Times New Roman"/>
          <w:lang w:eastAsia="sl-SI" w:bidi="en-IE"/>
        </w:rPr>
      </w:pPr>
    </w:p>
    <w:p w14:paraId="080AD3EA" w14:textId="77777777" w:rsidR="00492E2F" w:rsidRDefault="003B68F9">
      <w:pPr>
        <w:widowControl w:val="0"/>
        <w:numPr>
          <w:ilvl w:val="12"/>
          <w:numId w:val="0"/>
        </w:numPr>
        <w:spacing w:after="0" w:line="240" w:lineRule="auto"/>
        <w:rPr>
          <w:rFonts w:ascii="Times New Roman" w:eastAsia="Times New Roman" w:hAnsi="Times New Roman"/>
          <w:b/>
          <w:bCs/>
          <w:lang w:eastAsia="sl-SI"/>
        </w:rPr>
      </w:pPr>
      <w:r>
        <w:rPr>
          <w:rFonts w:ascii="Times New Roman" w:eastAsia="Times New Roman" w:hAnsi="Times New Roman"/>
          <w:b/>
          <w:bCs/>
          <w:lang w:eastAsia="sl-SI"/>
        </w:rPr>
        <w:t>Vaikams ir paaugliams</w:t>
      </w:r>
    </w:p>
    <w:p w14:paraId="22707441" w14:textId="77777777" w:rsidR="00492E2F" w:rsidRDefault="003B68F9">
      <w:pPr>
        <w:widowControl w:val="0"/>
        <w:numPr>
          <w:ilvl w:val="12"/>
          <w:numId w:val="0"/>
        </w:numPr>
        <w:spacing w:after="0" w:line="240" w:lineRule="auto"/>
        <w:rPr>
          <w:rFonts w:ascii="Times New Roman" w:eastAsia="Times New Roman" w:hAnsi="Times New Roman"/>
          <w:lang w:eastAsia="sl-SI" w:bidi="en-IE"/>
        </w:rPr>
      </w:pPr>
      <w:r>
        <w:rPr>
          <w:rFonts w:ascii="Times New Roman" w:eastAsia="Times New Roman" w:hAnsi="Times New Roman"/>
          <w:lang w:eastAsia="sl-SI" w:bidi="en-IE"/>
        </w:rPr>
        <w:t>Šio vaisto vartojimas vaikams ir paaugliams nebuvo tirtas. Todėl jo saugumas ir veiksmingumas nenustatytas ir šio vaisto vaikams bei paaugliams vartoti negalima.</w:t>
      </w:r>
    </w:p>
    <w:p w14:paraId="4F289696" w14:textId="77777777" w:rsidR="00492E2F" w:rsidRDefault="00492E2F">
      <w:pPr>
        <w:widowControl w:val="0"/>
        <w:numPr>
          <w:ilvl w:val="12"/>
          <w:numId w:val="0"/>
        </w:numPr>
        <w:spacing w:after="0" w:line="240" w:lineRule="auto"/>
        <w:rPr>
          <w:rFonts w:ascii="Times New Roman" w:eastAsia="Times New Roman" w:hAnsi="Times New Roman"/>
          <w:u w:val="single"/>
          <w:lang w:eastAsia="sl-SI" w:bidi="en-IE"/>
        </w:rPr>
      </w:pPr>
    </w:p>
    <w:p w14:paraId="6325E270" w14:textId="77777777" w:rsidR="00492E2F" w:rsidRDefault="003B68F9">
      <w:pPr>
        <w:widowControl w:val="0"/>
        <w:numPr>
          <w:ilvl w:val="12"/>
          <w:numId w:val="0"/>
        </w:numPr>
        <w:spacing w:after="0" w:line="240" w:lineRule="auto"/>
        <w:rPr>
          <w:rFonts w:ascii="Times New Roman" w:eastAsia="Times New Roman" w:hAnsi="Times New Roman"/>
          <w:lang w:eastAsia="sl-SI" w:bidi="en-IE"/>
        </w:rPr>
      </w:pPr>
      <w:r>
        <w:rPr>
          <w:rFonts w:ascii="Times New Roman" w:eastAsia="Times New Roman" w:hAnsi="Times New Roman"/>
          <w:u w:val="single"/>
          <w:lang w:eastAsia="sl-SI" w:bidi="en-IE"/>
        </w:rPr>
        <w:t>Vartojimas vaikams, kuriems yra kvėpavimo sutrikimų</w:t>
      </w:r>
    </w:p>
    <w:p w14:paraId="3F6CDCBF" w14:textId="77777777" w:rsidR="00492E2F" w:rsidRDefault="003B68F9">
      <w:pPr>
        <w:widowControl w:val="0"/>
        <w:numPr>
          <w:ilvl w:val="12"/>
          <w:numId w:val="0"/>
        </w:numPr>
        <w:spacing w:after="0" w:line="240" w:lineRule="auto"/>
        <w:rPr>
          <w:rFonts w:ascii="Times New Roman" w:eastAsia="Times New Roman" w:hAnsi="Times New Roman"/>
          <w:lang w:eastAsia="sl-SI" w:bidi="en-IE"/>
        </w:rPr>
      </w:pPr>
      <w:proofErr w:type="spellStart"/>
      <w:r>
        <w:rPr>
          <w:rFonts w:ascii="Times New Roman" w:eastAsia="Times New Roman" w:hAnsi="Times New Roman"/>
          <w:lang w:eastAsia="sl-SI" w:bidi="en-IE"/>
        </w:rPr>
        <w:t>Tramadolio</w:t>
      </w:r>
      <w:proofErr w:type="spellEnd"/>
      <w:r>
        <w:rPr>
          <w:rFonts w:ascii="Times New Roman" w:eastAsia="Times New Roman" w:hAnsi="Times New Roman"/>
          <w:lang w:eastAsia="sl-SI" w:bidi="en-IE"/>
        </w:rPr>
        <w:t xml:space="preserve"> nerekomenduojama vartoti vaikams, kuriems yra kvėpavimo sutrikimų, kadangi šiems vaikams gali pasireikšti sunkesni </w:t>
      </w:r>
      <w:proofErr w:type="spellStart"/>
      <w:r>
        <w:rPr>
          <w:rFonts w:ascii="Times New Roman" w:eastAsia="Times New Roman" w:hAnsi="Times New Roman"/>
          <w:lang w:eastAsia="sl-SI" w:bidi="en-IE"/>
        </w:rPr>
        <w:t>tramadolio</w:t>
      </w:r>
      <w:proofErr w:type="spellEnd"/>
      <w:r>
        <w:rPr>
          <w:rFonts w:ascii="Times New Roman" w:eastAsia="Times New Roman" w:hAnsi="Times New Roman"/>
          <w:lang w:eastAsia="sl-SI" w:bidi="en-IE"/>
        </w:rPr>
        <w:t xml:space="preserve"> toksinio poveikio simptomai.</w:t>
      </w:r>
    </w:p>
    <w:p w14:paraId="4E5D611B" w14:textId="77777777" w:rsidR="00492E2F" w:rsidRDefault="00492E2F">
      <w:pPr>
        <w:widowControl w:val="0"/>
        <w:numPr>
          <w:ilvl w:val="12"/>
          <w:numId w:val="0"/>
        </w:numPr>
        <w:spacing w:after="0" w:line="240" w:lineRule="auto"/>
        <w:rPr>
          <w:rFonts w:ascii="Times New Roman" w:eastAsia="Times New Roman" w:hAnsi="Times New Roman"/>
          <w:lang w:eastAsia="sl-SI"/>
        </w:rPr>
      </w:pPr>
    </w:p>
    <w:p w14:paraId="6F631ADA" w14:textId="77777777" w:rsidR="00492E2F" w:rsidRDefault="003B68F9">
      <w:pPr>
        <w:widowControl w:val="0"/>
        <w:numPr>
          <w:ilvl w:val="12"/>
          <w:numId w:val="0"/>
        </w:numPr>
        <w:spacing w:after="0" w:line="240" w:lineRule="auto"/>
        <w:ind w:right="-2"/>
        <w:outlineLvl w:val="0"/>
        <w:rPr>
          <w:rFonts w:ascii="Times New Roman" w:eastAsia="Times New Roman" w:hAnsi="Times New Roman"/>
          <w:b/>
          <w:lang w:eastAsia="sl-SI"/>
        </w:rPr>
      </w:pPr>
      <w:r>
        <w:rPr>
          <w:rFonts w:ascii="Times New Roman" w:eastAsia="Times New Roman" w:hAnsi="Times New Roman"/>
          <w:b/>
          <w:lang w:eastAsia="sl-SI"/>
        </w:rPr>
        <w:t xml:space="preserve">Kiti vaistai ir </w:t>
      </w:r>
      <w:proofErr w:type="spellStart"/>
      <w:r>
        <w:rPr>
          <w:rFonts w:ascii="Times New Roman" w:eastAsia="Times New Roman" w:hAnsi="Times New Roman"/>
          <w:b/>
          <w:lang w:eastAsia="sl-SI"/>
        </w:rPr>
        <w:t>Tradexera</w:t>
      </w:r>
      <w:proofErr w:type="spellEnd"/>
    </w:p>
    <w:p w14:paraId="480A196D" w14:textId="77777777" w:rsidR="00492E2F" w:rsidRDefault="003B68F9">
      <w:pPr>
        <w:widowControl w:val="0"/>
        <w:numPr>
          <w:ilvl w:val="12"/>
          <w:numId w:val="0"/>
        </w:numPr>
        <w:spacing w:after="0" w:line="240" w:lineRule="auto"/>
        <w:ind w:right="-2"/>
        <w:outlineLvl w:val="0"/>
        <w:rPr>
          <w:rFonts w:ascii="Times New Roman" w:eastAsia="Times New Roman" w:hAnsi="Times New Roman"/>
          <w:bCs/>
          <w:lang w:eastAsia="sl-SI"/>
        </w:rPr>
      </w:pPr>
      <w:r>
        <w:rPr>
          <w:rFonts w:ascii="Times New Roman" w:eastAsia="Times New Roman" w:hAnsi="Times New Roman"/>
          <w:bCs/>
          <w:lang w:eastAsia="sl-SI"/>
        </w:rPr>
        <w:t>Jeigu vartojate arba neseniai vartojote kitų vaistų, įskaitant įsigytus be recepto, arba dėl to nesate tikri, apie tai pasakykite gydytojui arba vaistininkui. Kai kurių vaistų kartu vartoti negalima, o kitų vaistų dozę kombinuotojo gydymo atveju gali reikėti pakeisti.</w:t>
      </w:r>
    </w:p>
    <w:p w14:paraId="467E4ABB" w14:textId="77777777" w:rsidR="00492E2F" w:rsidRDefault="00492E2F">
      <w:pPr>
        <w:widowControl w:val="0"/>
        <w:numPr>
          <w:ilvl w:val="12"/>
          <w:numId w:val="0"/>
        </w:numPr>
        <w:spacing w:after="0" w:line="240" w:lineRule="auto"/>
        <w:ind w:right="-2"/>
        <w:outlineLvl w:val="0"/>
        <w:rPr>
          <w:rFonts w:ascii="Times New Roman" w:eastAsia="Times New Roman" w:hAnsi="Times New Roman"/>
          <w:bCs/>
          <w:lang w:eastAsia="sl-SI"/>
        </w:rPr>
      </w:pPr>
    </w:p>
    <w:p w14:paraId="7605C37E" w14:textId="77777777" w:rsidR="00492E2F" w:rsidRDefault="003B68F9">
      <w:pPr>
        <w:widowControl w:val="0"/>
        <w:numPr>
          <w:ilvl w:val="12"/>
          <w:numId w:val="0"/>
        </w:numPr>
        <w:spacing w:after="0" w:line="240" w:lineRule="auto"/>
        <w:ind w:right="-2"/>
        <w:outlineLvl w:val="0"/>
        <w:rPr>
          <w:rFonts w:ascii="Times New Roman" w:eastAsia="Times New Roman" w:hAnsi="Times New Roman"/>
          <w:bCs/>
          <w:highlight w:val="yellow"/>
          <w:lang w:eastAsia="sl-SI"/>
        </w:rPr>
      </w:pPr>
      <w:r>
        <w:rPr>
          <w:rFonts w:ascii="Times New Roman" w:eastAsia="Times New Roman" w:hAnsi="Times New Roman"/>
          <w:bCs/>
          <w:lang w:eastAsia="sl-SI"/>
        </w:rPr>
        <w:t xml:space="preserve">Visada pasakykite gydytojui, jeigu kartu su </w:t>
      </w:r>
      <w:proofErr w:type="spellStart"/>
      <w:r>
        <w:rPr>
          <w:rFonts w:ascii="Times New Roman" w:eastAsia="Times New Roman" w:hAnsi="Times New Roman"/>
          <w:bCs/>
          <w:lang w:eastAsia="sl-SI"/>
        </w:rPr>
        <w:t>Tradexera</w:t>
      </w:r>
      <w:proofErr w:type="spellEnd"/>
      <w:r>
        <w:rPr>
          <w:rFonts w:ascii="Times New Roman" w:eastAsia="Times New Roman" w:hAnsi="Times New Roman"/>
          <w:bCs/>
          <w:lang w:eastAsia="sl-SI"/>
        </w:rPr>
        <w:t xml:space="preserve"> vartojate bet kurį iš toliau išvardytų vaistų.</w:t>
      </w:r>
    </w:p>
    <w:p w14:paraId="5629B7A0" w14:textId="77777777" w:rsidR="00492E2F" w:rsidRDefault="00492E2F">
      <w:pPr>
        <w:widowControl w:val="0"/>
        <w:numPr>
          <w:ilvl w:val="12"/>
          <w:numId w:val="0"/>
        </w:numPr>
        <w:spacing w:after="0" w:line="240" w:lineRule="auto"/>
        <w:ind w:right="-2"/>
        <w:outlineLvl w:val="0"/>
        <w:rPr>
          <w:rFonts w:ascii="Times New Roman" w:eastAsia="Times New Roman" w:hAnsi="Times New Roman"/>
          <w:bCs/>
          <w:lang w:eastAsia="sl-SI" w:bidi="en-IE"/>
        </w:rPr>
      </w:pPr>
    </w:p>
    <w:p w14:paraId="197662E6" w14:textId="07A2BB6F" w:rsidR="00492E2F" w:rsidRDefault="003B68F9">
      <w:pPr>
        <w:widowControl w:val="0"/>
        <w:numPr>
          <w:ilvl w:val="12"/>
          <w:numId w:val="0"/>
        </w:numPr>
        <w:spacing w:after="0" w:line="240" w:lineRule="auto"/>
        <w:ind w:right="-2"/>
        <w:outlineLvl w:val="0"/>
        <w:rPr>
          <w:rFonts w:ascii="Times New Roman" w:eastAsia="Times New Roman" w:hAnsi="Times New Roman"/>
          <w:bCs/>
          <w:i/>
          <w:lang w:eastAsia="sl-SI" w:bidi="en-IE"/>
        </w:rPr>
      </w:pPr>
      <w:r>
        <w:rPr>
          <w:rFonts w:ascii="Times New Roman" w:eastAsia="Times New Roman" w:hAnsi="Times New Roman"/>
          <w:bCs/>
          <w:i/>
          <w:lang w:eastAsia="sl-SI" w:bidi="en-IE"/>
        </w:rPr>
        <w:t xml:space="preserve">Kartu su </w:t>
      </w:r>
      <w:proofErr w:type="spellStart"/>
      <w:r>
        <w:rPr>
          <w:rFonts w:ascii="Times New Roman" w:eastAsia="Times New Roman" w:hAnsi="Times New Roman"/>
          <w:bCs/>
          <w:i/>
          <w:lang w:eastAsia="sl-SI" w:bidi="en-IE"/>
        </w:rPr>
        <w:t>Tradexera</w:t>
      </w:r>
      <w:proofErr w:type="spellEnd"/>
      <w:r>
        <w:rPr>
          <w:rFonts w:ascii="Times New Roman" w:eastAsia="Times New Roman" w:hAnsi="Times New Roman"/>
          <w:bCs/>
          <w:i/>
          <w:lang w:eastAsia="sl-SI" w:bidi="en-IE"/>
        </w:rPr>
        <w:t xml:space="preserve"> vartoti nerekomenduojama</w:t>
      </w:r>
      <w:r w:rsidR="00525819">
        <w:rPr>
          <w:rFonts w:ascii="Times New Roman" w:eastAsia="Times New Roman" w:hAnsi="Times New Roman"/>
          <w:bCs/>
          <w:i/>
          <w:lang w:eastAsia="sl-SI" w:bidi="en-IE"/>
        </w:rPr>
        <w:t>:</w:t>
      </w:r>
    </w:p>
    <w:p w14:paraId="6DBCC900" w14:textId="77777777" w:rsidR="00492E2F" w:rsidRDefault="003B68F9">
      <w:pPr>
        <w:widowControl w:val="0"/>
        <w:numPr>
          <w:ilvl w:val="1"/>
          <w:numId w:val="27"/>
        </w:numPr>
        <w:spacing w:after="0" w:line="240" w:lineRule="auto"/>
        <w:ind w:left="567" w:right="-2" w:hanging="567"/>
        <w:outlineLvl w:val="0"/>
        <w:rPr>
          <w:rFonts w:ascii="Times New Roman" w:eastAsia="Times New Roman" w:hAnsi="Times New Roman"/>
          <w:bCs/>
          <w:lang w:eastAsia="sl-SI" w:bidi="en-IE"/>
        </w:rPr>
      </w:pPr>
      <w:proofErr w:type="spellStart"/>
      <w:r>
        <w:rPr>
          <w:rFonts w:ascii="Times New Roman" w:eastAsia="Times New Roman" w:hAnsi="Times New Roman"/>
          <w:bCs/>
          <w:lang w:eastAsia="sl-SI" w:bidi="en-IE"/>
        </w:rPr>
        <w:t>Acetilsalicilo</w:t>
      </w:r>
      <w:proofErr w:type="spellEnd"/>
      <w:r>
        <w:rPr>
          <w:rFonts w:ascii="Times New Roman" w:eastAsia="Times New Roman" w:hAnsi="Times New Roman"/>
          <w:bCs/>
          <w:lang w:eastAsia="sl-SI" w:bidi="en-IE"/>
        </w:rPr>
        <w:t xml:space="preserve"> rūgštis, kortikosteroidai ar kitų vaistų nuo uždegimo.</w:t>
      </w:r>
    </w:p>
    <w:p w14:paraId="7E77EEB8" w14:textId="77777777" w:rsidR="00492E2F" w:rsidRDefault="003B68F9">
      <w:pPr>
        <w:widowControl w:val="0"/>
        <w:numPr>
          <w:ilvl w:val="1"/>
          <w:numId w:val="27"/>
        </w:numPr>
        <w:spacing w:after="0" w:line="240" w:lineRule="auto"/>
        <w:ind w:left="567" w:right="-2" w:hanging="567"/>
        <w:outlineLvl w:val="0"/>
        <w:rPr>
          <w:rFonts w:ascii="Times New Roman" w:eastAsia="Times New Roman" w:hAnsi="Times New Roman"/>
          <w:bCs/>
          <w:lang w:eastAsia="sl-SI" w:bidi="en-IE"/>
        </w:rPr>
      </w:pPr>
      <w:r>
        <w:rPr>
          <w:rFonts w:ascii="Times New Roman" w:eastAsia="Times New Roman" w:hAnsi="Times New Roman"/>
          <w:bCs/>
          <w:lang w:eastAsia="sl-SI" w:bidi="en-IE"/>
        </w:rPr>
        <w:t>Varfarinas, heparinas ar kiti vaistai, vartojami siekiant apsisaugoti nuo krešulių susidarymo.</w:t>
      </w:r>
    </w:p>
    <w:p w14:paraId="5A0E146F" w14:textId="77777777" w:rsidR="00492E2F" w:rsidRDefault="003B68F9">
      <w:pPr>
        <w:widowControl w:val="0"/>
        <w:numPr>
          <w:ilvl w:val="1"/>
          <w:numId w:val="27"/>
        </w:numPr>
        <w:spacing w:after="0" w:line="240" w:lineRule="auto"/>
        <w:ind w:left="567" w:right="-2" w:hanging="567"/>
        <w:outlineLvl w:val="0"/>
        <w:rPr>
          <w:rFonts w:ascii="Times New Roman" w:eastAsia="Times New Roman" w:hAnsi="Times New Roman"/>
          <w:bCs/>
          <w:lang w:eastAsia="sl-SI" w:bidi="en-IE"/>
        </w:rPr>
      </w:pPr>
      <w:r>
        <w:rPr>
          <w:rFonts w:ascii="Times New Roman" w:eastAsia="Times New Roman" w:hAnsi="Times New Roman"/>
          <w:bCs/>
          <w:lang w:eastAsia="sl-SI" w:bidi="en-IE"/>
        </w:rPr>
        <w:t>Litis, vartojamas kai kuriems nuotaikos sutrikimams gydyti.</w:t>
      </w:r>
    </w:p>
    <w:p w14:paraId="6932CF72" w14:textId="77777777" w:rsidR="00492E2F" w:rsidRDefault="003B68F9">
      <w:pPr>
        <w:widowControl w:val="0"/>
        <w:numPr>
          <w:ilvl w:val="1"/>
          <w:numId w:val="27"/>
        </w:numPr>
        <w:spacing w:after="0" w:line="240" w:lineRule="auto"/>
        <w:ind w:left="567" w:right="-2" w:hanging="567"/>
        <w:outlineLvl w:val="0"/>
        <w:rPr>
          <w:rFonts w:ascii="Times New Roman" w:eastAsia="Times New Roman" w:hAnsi="Times New Roman"/>
          <w:bCs/>
          <w:lang w:eastAsia="sl-SI" w:bidi="en-IE"/>
        </w:rPr>
      </w:pPr>
      <w:proofErr w:type="spellStart"/>
      <w:r>
        <w:rPr>
          <w:rFonts w:ascii="Times New Roman" w:eastAsia="Times New Roman" w:hAnsi="Times New Roman"/>
          <w:bCs/>
          <w:lang w:eastAsia="sl-SI" w:bidi="en-IE"/>
        </w:rPr>
        <w:t>Metotreksatas</w:t>
      </w:r>
      <w:proofErr w:type="spellEnd"/>
      <w:r>
        <w:rPr>
          <w:rFonts w:ascii="Times New Roman" w:eastAsia="Times New Roman" w:hAnsi="Times New Roman"/>
          <w:bCs/>
          <w:lang w:eastAsia="sl-SI" w:bidi="en-IE"/>
        </w:rPr>
        <w:t>, vartojamas reumatoidiniam artritui ir vėžiui gydyti.</w:t>
      </w:r>
    </w:p>
    <w:p w14:paraId="5D4D428C" w14:textId="77777777" w:rsidR="00492E2F" w:rsidRDefault="003B68F9">
      <w:pPr>
        <w:widowControl w:val="0"/>
        <w:numPr>
          <w:ilvl w:val="1"/>
          <w:numId w:val="27"/>
        </w:numPr>
        <w:spacing w:after="0" w:line="240" w:lineRule="auto"/>
        <w:ind w:left="567" w:right="-2" w:hanging="567"/>
        <w:outlineLvl w:val="0"/>
        <w:rPr>
          <w:rFonts w:ascii="Times New Roman" w:eastAsia="Times New Roman" w:hAnsi="Times New Roman"/>
          <w:bCs/>
          <w:lang w:eastAsia="sl-SI" w:bidi="en-IE"/>
        </w:rPr>
      </w:pPr>
      <w:proofErr w:type="spellStart"/>
      <w:r>
        <w:rPr>
          <w:rFonts w:ascii="Times New Roman" w:eastAsia="Times New Roman" w:hAnsi="Times New Roman"/>
          <w:bCs/>
          <w:lang w:eastAsia="sl-SI" w:bidi="en-IE"/>
        </w:rPr>
        <w:lastRenderedPageBreak/>
        <w:t>Hidantoinas</w:t>
      </w:r>
      <w:proofErr w:type="spellEnd"/>
      <w:r>
        <w:rPr>
          <w:rFonts w:ascii="Times New Roman" w:eastAsia="Times New Roman" w:hAnsi="Times New Roman"/>
          <w:bCs/>
          <w:lang w:eastAsia="sl-SI" w:bidi="en-IE"/>
        </w:rPr>
        <w:t xml:space="preserve"> ir </w:t>
      </w:r>
      <w:proofErr w:type="spellStart"/>
      <w:r>
        <w:rPr>
          <w:rFonts w:ascii="Times New Roman" w:eastAsia="Times New Roman" w:hAnsi="Times New Roman"/>
          <w:bCs/>
          <w:lang w:eastAsia="sl-SI" w:bidi="en-IE"/>
        </w:rPr>
        <w:t>fenitoinas</w:t>
      </w:r>
      <w:proofErr w:type="spellEnd"/>
      <w:r>
        <w:rPr>
          <w:rFonts w:ascii="Times New Roman" w:eastAsia="Times New Roman" w:hAnsi="Times New Roman"/>
          <w:bCs/>
          <w:lang w:eastAsia="sl-SI" w:bidi="en-IE"/>
        </w:rPr>
        <w:t>, vartojami epilepsijai gydyti.</w:t>
      </w:r>
    </w:p>
    <w:p w14:paraId="77FED18B" w14:textId="77777777" w:rsidR="00492E2F" w:rsidRDefault="003B68F9">
      <w:pPr>
        <w:widowControl w:val="0"/>
        <w:numPr>
          <w:ilvl w:val="1"/>
          <w:numId w:val="27"/>
        </w:numPr>
        <w:spacing w:after="0" w:line="240" w:lineRule="auto"/>
        <w:ind w:left="567" w:right="-2" w:hanging="567"/>
        <w:outlineLvl w:val="0"/>
        <w:rPr>
          <w:rFonts w:ascii="Times New Roman" w:eastAsia="Times New Roman" w:hAnsi="Times New Roman"/>
          <w:bCs/>
          <w:lang w:eastAsia="sl-SI" w:bidi="en-IE"/>
        </w:rPr>
      </w:pPr>
      <w:proofErr w:type="spellStart"/>
      <w:r>
        <w:rPr>
          <w:rFonts w:ascii="Times New Roman" w:eastAsia="Times New Roman" w:hAnsi="Times New Roman"/>
          <w:bCs/>
          <w:lang w:eastAsia="sl-SI" w:bidi="en-IE"/>
        </w:rPr>
        <w:t>Sulfmetoksazolas</w:t>
      </w:r>
      <w:proofErr w:type="spellEnd"/>
      <w:r>
        <w:rPr>
          <w:rFonts w:ascii="Times New Roman" w:eastAsia="Times New Roman" w:hAnsi="Times New Roman"/>
          <w:bCs/>
          <w:lang w:eastAsia="sl-SI" w:bidi="en-IE"/>
        </w:rPr>
        <w:t>, vartojamas bakterijų sukeltoms infekcinėms ligoms gydyti.</w:t>
      </w:r>
    </w:p>
    <w:p w14:paraId="05B9B5CA" w14:textId="77777777" w:rsidR="00492E2F" w:rsidRDefault="003B68F9">
      <w:pPr>
        <w:widowControl w:val="0"/>
        <w:numPr>
          <w:ilvl w:val="1"/>
          <w:numId w:val="27"/>
        </w:numPr>
        <w:spacing w:after="0" w:line="240" w:lineRule="auto"/>
        <w:ind w:left="567" w:right="-2" w:hanging="567"/>
        <w:outlineLvl w:val="0"/>
        <w:rPr>
          <w:rFonts w:ascii="Times New Roman" w:eastAsia="Times New Roman" w:hAnsi="Times New Roman"/>
          <w:bCs/>
          <w:lang w:eastAsia="sl-SI" w:bidi="en-IE"/>
        </w:rPr>
      </w:pPr>
      <w:proofErr w:type="spellStart"/>
      <w:r>
        <w:rPr>
          <w:rFonts w:ascii="Times New Roman" w:eastAsia="Times New Roman" w:hAnsi="Times New Roman"/>
          <w:bCs/>
          <w:lang w:eastAsia="sl-SI" w:bidi="en-IE"/>
        </w:rPr>
        <w:t>Monoaminooksidazės</w:t>
      </w:r>
      <w:proofErr w:type="spellEnd"/>
      <w:r>
        <w:rPr>
          <w:rFonts w:ascii="Times New Roman" w:eastAsia="Times New Roman" w:hAnsi="Times New Roman"/>
          <w:bCs/>
          <w:lang w:eastAsia="sl-SI" w:bidi="en-IE"/>
        </w:rPr>
        <w:t xml:space="preserve"> (MAO) inhibitoriai (vaistai depresijai gydyti).</w:t>
      </w:r>
    </w:p>
    <w:p w14:paraId="407FB643" w14:textId="77777777" w:rsidR="00492E2F" w:rsidRDefault="00492E2F">
      <w:pPr>
        <w:widowControl w:val="0"/>
        <w:numPr>
          <w:ilvl w:val="12"/>
          <w:numId w:val="0"/>
        </w:numPr>
        <w:spacing w:after="0" w:line="240" w:lineRule="auto"/>
        <w:ind w:right="-2"/>
        <w:outlineLvl w:val="0"/>
        <w:rPr>
          <w:rFonts w:ascii="Times New Roman" w:eastAsia="Times New Roman" w:hAnsi="Times New Roman"/>
          <w:bCs/>
          <w:lang w:eastAsia="sl-SI" w:bidi="en-IE"/>
        </w:rPr>
      </w:pPr>
    </w:p>
    <w:p w14:paraId="7E8004CC" w14:textId="26E4D84B" w:rsidR="00492E2F" w:rsidRDefault="003B68F9">
      <w:pPr>
        <w:widowControl w:val="0"/>
        <w:numPr>
          <w:ilvl w:val="12"/>
          <w:numId w:val="0"/>
        </w:numPr>
        <w:spacing w:after="0" w:line="240" w:lineRule="auto"/>
        <w:ind w:right="-2"/>
        <w:outlineLvl w:val="0"/>
        <w:rPr>
          <w:rFonts w:ascii="Times New Roman" w:eastAsia="Times New Roman" w:hAnsi="Times New Roman"/>
          <w:bCs/>
          <w:i/>
          <w:lang w:eastAsia="sl-SI" w:bidi="en-IE"/>
        </w:rPr>
      </w:pPr>
      <w:r>
        <w:rPr>
          <w:rFonts w:ascii="Times New Roman" w:eastAsia="Times New Roman" w:hAnsi="Times New Roman"/>
          <w:bCs/>
          <w:i/>
          <w:lang w:eastAsia="sl-SI" w:bidi="en-IE"/>
        </w:rPr>
        <w:t xml:space="preserve">Vaistai, kuriuos kartu su </w:t>
      </w:r>
      <w:proofErr w:type="spellStart"/>
      <w:r>
        <w:rPr>
          <w:rFonts w:ascii="Times New Roman" w:eastAsia="Times New Roman" w:hAnsi="Times New Roman"/>
          <w:bCs/>
          <w:i/>
          <w:lang w:eastAsia="sl-SI" w:bidi="en-IE"/>
        </w:rPr>
        <w:t>Tradexera</w:t>
      </w:r>
      <w:proofErr w:type="spellEnd"/>
      <w:r>
        <w:rPr>
          <w:rFonts w:ascii="Times New Roman" w:eastAsia="Times New Roman" w:hAnsi="Times New Roman"/>
          <w:bCs/>
          <w:i/>
          <w:lang w:eastAsia="sl-SI" w:bidi="en-IE"/>
        </w:rPr>
        <w:t xml:space="preserve"> reikia vartoti atsargiai</w:t>
      </w:r>
      <w:r w:rsidR="00525819">
        <w:rPr>
          <w:rFonts w:ascii="Times New Roman" w:eastAsia="Times New Roman" w:hAnsi="Times New Roman"/>
          <w:bCs/>
          <w:i/>
          <w:lang w:eastAsia="sl-SI" w:bidi="en-IE"/>
        </w:rPr>
        <w:t>:</w:t>
      </w:r>
    </w:p>
    <w:p w14:paraId="10450BDC" w14:textId="77777777" w:rsidR="00492E2F" w:rsidRDefault="003B68F9">
      <w:pPr>
        <w:widowControl w:val="0"/>
        <w:numPr>
          <w:ilvl w:val="1"/>
          <w:numId w:val="19"/>
        </w:numPr>
        <w:spacing w:after="0" w:line="240" w:lineRule="auto"/>
        <w:ind w:left="567" w:right="-2" w:hanging="567"/>
        <w:outlineLvl w:val="0"/>
        <w:rPr>
          <w:rFonts w:ascii="Times New Roman" w:eastAsia="Times New Roman" w:hAnsi="Times New Roman"/>
          <w:bCs/>
          <w:lang w:eastAsia="sl-SI" w:bidi="en-IE"/>
        </w:rPr>
      </w:pPr>
      <w:proofErr w:type="spellStart"/>
      <w:r>
        <w:rPr>
          <w:rFonts w:ascii="Times New Roman" w:eastAsia="Times New Roman" w:hAnsi="Times New Roman"/>
          <w:bCs/>
          <w:lang w:eastAsia="sl-SI" w:bidi="en-IE"/>
        </w:rPr>
        <w:t>Angiotenziną</w:t>
      </w:r>
      <w:proofErr w:type="spellEnd"/>
      <w:r>
        <w:rPr>
          <w:rFonts w:ascii="Times New Roman" w:eastAsia="Times New Roman" w:hAnsi="Times New Roman"/>
          <w:bCs/>
          <w:lang w:eastAsia="sl-SI" w:bidi="en-IE"/>
        </w:rPr>
        <w:t xml:space="preserve"> konvertuojančio fermento (AKF) inhibitoriai, diuretikai, beta </w:t>
      </w:r>
      <w:proofErr w:type="spellStart"/>
      <w:r>
        <w:rPr>
          <w:rFonts w:ascii="Times New Roman" w:eastAsia="Times New Roman" w:hAnsi="Times New Roman"/>
          <w:bCs/>
          <w:lang w:eastAsia="sl-SI" w:bidi="en-IE"/>
        </w:rPr>
        <w:t>adrenoblokatoriai</w:t>
      </w:r>
      <w:proofErr w:type="spellEnd"/>
      <w:r>
        <w:rPr>
          <w:rFonts w:ascii="Times New Roman" w:eastAsia="Times New Roman" w:hAnsi="Times New Roman"/>
          <w:bCs/>
          <w:lang w:eastAsia="sl-SI" w:bidi="en-IE"/>
        </w:rPr>
        <w:t xml:space="preserve"> ir </w:t>
      </w:r>
      <w:proofErr w:type="spellStart"/>
      <w:r>
        <w:rPr>
          <w:rFonts w:ascii="Times New Roman" w:eastAsia="Times New Roman" w:hAnsi="Times New Roman"/>
          <w:bCs/>
          <w:lang w:eastAsia="sl-SI" w:bidi="en-IE"/>
        </w:rPr>
        <w:t>angiotenzino</w:t>
      </w:r>
      <w:proofErr w:type="spellEnd"/>
      <w:r>
        <w:rPr>
          <w:rFonts w:ascii="Times New Roman" w:eastAsia="Times New Roman" w:hAnsi="Times New Roman"/>
          <w:bCs/>
          <w:lang w:eastAsia="sl-SI" w:bidi="en-IE"/>
        </w:rPr>
        <w:t xml:space="preserve"> II inhibitoriai, vartojami esant padidėjusiam kraujospūdžiui ir sergant širdies ligomis.</w:t>
      </w:r>
    </w:p>
    <w:p w14:paraId="43E4B33D" w14:textId="77777777" w:rsidR="00492E2F" w:rsidRDefault="003B68F9">
      <w:pPr>
        <w:widowControl w:val="0"/>
        <w:numPr>
          <w:ilvl w:val="1"/>
          <w:numId w:val="19"/>
        </w:numPr>
        <w:spacing w:after="0" w:line="240" w:lineRule="auto"/>
        <w:ind w:left="567" w:right="-2" w:hanging="567"/>
        <w:outlineLvl w:val="0"/>
        <w:rPr>
          <w:rFonts w:ascii="Times New Roman" w:eastAsia="Times New Roman" w:hAnsi="Times New Roman"/>
          <w:bCs/>
          <w:lang w:eastAsia="sl-SI" w:bidi="en-IE"/>
        </w:rPr>
      </w:pPr>
      <w:proofErr w:type="spellStart"/>
      <w:r>
        <w:rPr>
          <w:rFonts w:ascii="Times New Roman" w:eastAsia="Times New Roman" w:hAnsi="Times New Roman"/>
          <w:bCs/>
          <w:lang w:eastAsia="sl-SI" w:bidi="en-IE"/>
        </w:rPr>
        <w:t>Pentoksifilinas</w:t>
      </w:r>
      <w:proofErr w:type="spellEnd"/>
      <w:r>
        <w:rPr>
          <w:rFonts w:ascii="Times New Roman" w:eastAsia="Times New Roman" w:hAnsi="Times New Roman"/>
          <w:bCs/>
          <w:lang w:eastAsia="sl-SI" w:bidi="en-IE"/>
        </w:rPr>
        <w:t>, vartojamas lėtinėms venų sutrikimo sukeltoms opoms gydyti.</w:t>
      </w:r>
    </w:p>
    <w:p w14:paraId="37BD0D78" w14:textId="77777777" w:rsidR="00492E2F" w:rsidRDefault="003B68F9">
      <w:pPr>
        <w:widowControl w:val="0"/>
        <w:numPr>
          <w:ilvl w:val="1"/>
          <w:numId w:val="19"/>
        </w:numPr>
        <w:spacing w:after="0" w:line="240" w:lineRule="auto"/>
        <w:ind w:left="567" w:right="-2" w:hanging="567"/>
        <w:outlineLvl w:val="0"/>
        <w:rPr>
          <w:rFonts w:ascii="Times New Roman" w:eastAsia="Times New Roman" w:hAnsi="Times New Roman"/>
          <w:bCs/>
          <w:lang w:eastAsia="sl-SI" w:bidi="en-IE"/>
        </w:rPr>
      </w:pPr>
      <w:proofErr w:type="spellStart"/>
      <w:r>
        <w:rPr>
          <w:rFonts w:ascii="Times New Roman" w:eastAsia="Times New Roman" w:hAnsi="Times New Roman"/>
          <w:bCs/>
          <w:lang w:eastAsia="sl-SI" w:bidi="en-IE"/>
        </w:rPr>
        <w:t>Zidovudinas</w:t>
      </w:r>
      <w:proofErr w:type="spellEnd"/>
      <w:r>
        <w:rPr>
          <w:rFonts w:ascii="Times New Roman" w:eastAsia="Times New Roman" w:hAnsi="Times New Roman"/>
          <w:bCs/>
          <w:lang w:eastAsia="sl-SI" w:bidi="en-IE"/>
        </w:rPr>
        <w:t>, vartojamas virusų sukeltoms infekcinėms ligoms gydyti.</w:t>
      </w:r>
    </w:p>
    <w:p w14:paraId="6ABA740E" w14:textId="77777777" w:rsidR="00492E2F" w:rsidRDefault="003B68F9">
      <w:pPr>
        <w:widowControl w:val="0"/>
        <w:numPr>
          <w:ilvl w:val="1"/>
          <w:numId w:val="19"/>
        </w:numPr>
        <w:spacing w:after="0" w:line="240" w:lineRule="auto"/>
        <w:ind w:left="567" w:right="-2" w:hanging="567"/>
        <w:outlineLvl w:val="0"/>
        <w:rPr>
          <w:rFonts w:ascii="Times New Roman" w:eastAsia="Times New Roman" w:hAnsi="Times New Roman"/>
          <w:bCs/>
          <w:lang w:eastAsia="sl-SI" w:bidi="en-IE"/>
        </w:rPr>
      </w:pPr>
      <w:proofErr w:type="spellStart"/>
      <w:r>
        <w:rPr>
          <w:rFonts w:ascii="Times New Roman" w:eastAsia="Times New Roman" w:hAnsi="Times New Roman"/>
          <w:bCs/>
          <w:lang w:eastAsia="sl-SI" w:bidi="en-IE"/>
        </w:rPr>
        <w:t>Chlorpropamidas</w:t>
      </w:r>
      <w:proofErr w:type="spellEnd"/>
      <w:r>
        <w:rPr>
          <w:rFonts w:ascii="Times New Roman" w:eastAsia="Times New Roman" w:hAnsi="Times New Roman"/>
          <w:bCs/>
          <w:lang w:eastAsia="sl-SI" w:bidi="en-IE"/>
        </w:rPr>
        <w:t xml:space="preserve"> ir </w:t>
      </w:r>
      <w:proofErr w:type="spellStart"/>
      <w:r>
        <w:rPr>
          <w:rFonts w:ascii="Times New Roman" w:eastAsia="Times New Roman" w:hAnsi="Times New Roman"/>
          <w:bCs/>
          <w:lang w:eastAsia="sl-SI" w:bidi="en-IE"/>
        </w:rPr>
        <w:t>glibenklamidas</w:t>
      </w:r>
      <w:proofErr w:type="spellEnd"/>
      <w:r>
        <w:rPr>
          <w:rFonts w:ascii="Times New Roman" w:eastAsia="Times New Roman" w:hAnsi="Times New Roman"/>
          <w:bCs/>
          <w:lang w:eastAsia="sl-SI" w:bidi="en-IE"/>
        </w:rPr>
        <w:t>, vartojami cukriniam diabetui gydyti.</w:t>
      </w:r>
    </w:p>
    <w:p w14:paraId="0E033786" w14:textId="77777777" w:rsidR="00492E2F" w:rsidRDefault="003B68F9">
      <w:pPr>
        <w:widowControl w:val="0"/>
        <w:numPr>
          <w:ilvl w:val="1"/>
          <w:numId w:val="19"/>
        </w:numPr>
        <w:spacing w:after="0" w:line="240" w:lineRule="auto"/>
        <w:ind w:left="567" w:right="-2" w:hanging="567"/>
        <w:outlineLvl w:val="0"/>
        <w:rPr>
          <w:rFonts w:ascii="Times New Roman" w:eastAsia="Times New Roman" w:hAnsi="Times New Roman"/>
          <w:bCs/>
          <w:lang w:eastAsia="sl-SI" w:bidi="en-IE"/>
        </w:rPr>
      </w:pPr>
      <w:proofErr w:type="spellStart"/>
      <w:r>
        <w:rPr>
          <w:rFonts w:ascii="Times New Roman" w:eastAsia="Times New Roman" w:hAnsi="Times New Roman"/>
          <w:bCs/>
          <w:lang w:eastAsia="sl-SI" w:bidi="en-IE"/>
        </w:rPr>
        <w:t>Aminoglikozidų</w:t>
      </w:r>
      <w:proofErr w:type="spellEnd"/>
      <w:r>
        <w:rPr>
          <w:rFonts w:ascii="Times New Roman" w:eastAsia="Times New Roman" w:hAnsi="Times New Roman"/>
          <w:bCs/>
          <w:lang w:eastAsia="sl-SI" w:bidi="en-IE"/>
        </w:rPr>
        <w:t xml:space="preserve"> grupės antibiotikai, vartojami bakterijų sukeltoms infekcinėms ligoms gydyti.</w:t>
      </w:r>
    </w:p>
    <w:p w14:paraId="2C75BB84" w14:textId="77777777" w:rsidR="00492E2F" w:rsidRDefault="003B68F9">
      <w:pPr>
        <w:widowControl w:val="0"/>
        <w:numPr>
          <w:ilvl w:val="1"/>
          <w:numId w:val="19"/>
        </w:numPr>
        <w:spacing w:after="0" w:line="240" w:lineRule="auto"/>
        <w:ind w:left="567" w:right="-2" w:hanging="567"/>
        <w:outlineLvl w:val="0"/>
        <w:rPr>
          <w:rFonts w:ascii="Times New Roman" w:eastAsia="Times New Roman" w:hAnsi="Times New Roman"/>
          <w:bCs/>
          <w:lang w:eastAsia="sl-SI" w:bidi="en-IE"/>
        </w:rPr>
      </w:pPr>
      <w:proofErr w:type="spellStart"/>
      <w:r>
        <w:rPr>
          <w:rFonts w:ascii="Times New Roman" w:eastAsia="Times New Roman" w:hAnsi="Times New Roman"/>
          <w:bCs/>
          <w:lang w:eastAsia="sl-SI" w:bidi="en-IE"/>
        </w:rPr>
        <w:t>Tradexera</w:t>
      </w:r>
      <w:proofErr w:type="spellEnd"/>
      <w:r>
        <w:rPr>
          <w:rFonts w:ascii="Times New Roman" w:eastAsia="Times New Roman" w:hAnsi="Times New Roman"/>
          <w:bCs/>
          <w:lang w:eastAsia="sl-SI" w:bidi="en-IE"/>
        </w:rPr>
        <w:t xml:space="preserve"> vartojimas kartu su slopinamaisiais vaistais, pvz., benzodiazepinais ar susijusiais vaistais, didina bendrojo slopinimo, kvėpavimo pasunkėjimo (kvėpavimo slopinimo) ir komos riziką bei gali būti pavojingas gyvybei. Todėl toks kombinuotasis vartojimas gali būti apsvarstytas tik tuomet, kai kitokios gydymo galimybės nėra galimos. Vis dėlto, jeigu gydytojas Jums paskyrė </w:t>
      </w:r>
      <w:proofErr w:type="spellStart"/>
      <w:r>
        <w:rPr>
          <w:rFonts w:ascii="Times New Roman" w:eastAsia="Times New Roman" w:hAnsi="Times New Roman"/>
          <w:bCs/>
          <w:lang w:eastAsia="sl-SI" w:bidi="en-IE"/>
        </w:rPr>
        <w:t>Tradexera</w:t>
      </w:r>
      <w:proofErr w:type="spellEnd"/>
      <w:r>
        <w:rPr>
          <w:rFonts w:ascii="Times New Roman" w:eastAsia="Times New Roman" w:hAnsi="Times New Roman"/>
          <w:bCs/>
          <w:lang w:eastAsia="sl-SI" w:bidi="en-IE"/>
        </w:rPr>
        <w:t xml:space="preserve"> vartoti kartu su slopinamaisiais vaistais, jų vartojimo trukmę nustato gydytojas. Pasakykite gydytojui apie visus slopinamuosius vaistus, kurių vartojate, ir atidžiai vykdykite visas gydytojo rekomendacijas. Taip pat būtų naudinga informuoti savo draugus ar giminaičius apie aukščiau išvardintus simptomus ir požymius. Jeigu Jums atsirado minėtų simptomų, kreipkitės į gydytoją.</w:t>
      </w:r>
    </w:p>
    <w:p w14:paraId="3BA77465" w14:textId="77777777" w:rsidR="00492E2F" w:rsidRDefault="00492E2F">
      <w:pPr>
        <w:widowControl w:val="0"/>
        <w:numPr>
          <w:ilvl w:val="12"/>
          <w:numId w:val="0"/>
        </w:numPr>
        <w:spacing w:after="0" w:line="240" w:lineRule="auto"/>
        <w:ind w:right="-2"/>
        <w:outlineLvl w:val="0"/>
        <w:rPr>
          <w:rFonts w:ascii="Times New Roman" w:eastAsia="Times New Roman" w:hAnsi="Times New Roman"/>
          <w:bCs/>
          <w:lang w:eastAsia="sl-SI" w:bidi="en-IE"/>
        </w:rPr>
      </w:pPr>
    </w:p>
    <w:p w14:paraId="22291E6F" w14:textId="6D2A3F3A" w:rsidR="00492E2F" w:rsidRDefault="003B68F9">
      <w:pPr>
        <w:widowControl w:val="0"/>
        <w:numPr>
          <w:ilvl w:val="12"/>
          <w:numId w:val="0"/>
        </w:numPr>
        <w:spacing w:after="0" w:line="240" w:lineRule="auto"/>
        <w:ind w:right="-2"/>
        <w:outlineLvl w:val="0"/>
        <w:rPr>
          <w:rFonts w:ascii="Times New Roman" w:eastAsia="Times New Roman" w:hAnsi="Times New Roman"/>
          <w:bCs/>
          <w:i/>
          <w:lang w:eastAsia="sl-SI" w:bidi="en-IE"/>
        </w:rPr>
      </w:pPr>
      <w:r>
        <w:rPr>
          <w:rFonts w:ascii="Times New Roman" w:eastAsia="Times New Roman" w:hAnsi="Times New Roman"/>
          <w:bCs/>
          <w:i/>
          <w:lang w:eastAsia="sl-SI" w:bidi="en-IE"/>
        </w:rPr>
        <w:t xml:space="preserve">Vaistai, į kurių vartojimą kartu su </w:t>
      </w:r>
      <w:proofErr w:type="spellStart"/>
      <w:r>
        <w:rPr>
          <w:rFonts w:ascii="Times New Roman" w:eastAsia="Times New Roman" w:hAnsi="Times New Roman"/>
          <w:bCs/>
          <w:i/>
          <w:lang w:eastAsia="sl-SI" w:bidi="en-IE"/>
        </w:rPr>
        <w:t>Tradexera</w:t>
      </w:r>
      <w:proofErr w:type="spellEnd"/>
      <w:r>
        <w:rPr>
          <w:rFonts w:ascii="Times New Roman" w:eastAsia="Times New Roman" w:hAnsi="Times New Roman"/>
          <w:bCs/>
          <w:i/>
          <w:lang w:eastAsia="sl-SI" w:bidi="en-IE"/>
        </w:rPr>
        <w:t xml:space="preserve"> reikia atkreipti dėmesį</w:t>
      </w:r>
      <w:r w:rsidR="00525819">
        <w:rPr>
          <w:rFonts w:ascii="Times New Roman" w:eastAsia="Times New Roman" w:hAnsi="Times New Roman"/>
          <w:bCs/>
          <w:i/>
          <w:lang w:eastAsia="sl-SI" w:bidi="en-IE"/>
        </w:rPr>
        <w:t>:</w:t>
      </w:r>
    </w:p>
    <w:p w14:paraId="1E8156B4" w14:textId="77777777" w:rsidR="00492E2F" w:rsidRDefault="003B68F9">
      <w:pPr>
        <w:widowControl w:val="0"/>
        <w:numPr>
          <w:ilvl w:val="1"/>
          <w:numId w:val="20"/>
        </w:numPr>
        <w:spacing w:after="0" w:line="240" w:lineRule="auto"/>
        <w:ind w:left="567" w:right="-2" w:hanging="567"/>
        <w:outlineLvl w:val="0"/>
        <w:rPr>
          <w:rFonts w:ascii="Times New Roman" w:eastAsia="Times New Roman" w:hAnsi="Times New Roman"/>
          <w:bCs/>
          <w:lang w:eastAsia="sl-SI" w:bidi="en-IE"/>
        </w:rPr>
      </w:pPr>
      <w:proofErr w:type="spellStart"/>
      <w:r>
        <w:rPr>
          <w:rFonts w:ascii="Times New Roman" w:eastAsia="Times New Roman" w:hAnsi="Times New Roman"/>
          <w:bCs/>
          <w:lang w:eastAsia="sl-SI" w:bidi="en-IE"/>
        </w:rPr>
        <w:t>Chinolonų</w:t>
      </w:r>
      <w:proofErr w:type="spellEnd"/>
      <w:r>
        <w:rPr>
          <w:rFonts w:ascii="Times New Roman" w:eastAsia="Times New Roman" w:hAnsi="Times New Roman"/>
          <w:bCs/>
          <w:lang w:eastAsia="sl-SI" w:bidi="en-IE"/>
        </w:rPr>
        <w:t xml:space="preserve"> grupės antibiotikai (pvz., </w:t>
      </w:r>
      <w:proofErr w:type="spellStart"/>
      <w:r>
        <w:rPr>
          <w:rFonts w:ascii="Times New Roman" w:eastAsia="Times New Roman" w:hAnsi="Times New Roman"/>
          <w:bCs/>
          <w:lang w:eastAsia="sl-SI" w:bidi="en-IE"/>
        </w:rPr>
        <w:t>ciprofloksacinas</w:t>
      </w:r>
      <w:proofErr w:type="spellEnd"/>
      <w:r>
        <w:rPr>
          <w:rFonts w:ascii="Times New Roman" w:eastAsia="Times New Roman" w:hAnsi="Times New Roman"/>
          <w:bCs/>
          <w:lang w:eastAsia="sl-SI" w:bidi="en-IE"/>
        </w:rPr>
        <w:t xml:space="preserve">, </w:t>
      </w:r>
      <w:proofErr w:type="spellStart"/>
      <w:r>
        <w:rPr>
          <w:rFonts w:ascii="Times New Roman" w:eastAsia="Times New Roman" w:hAnsi="Times New Roman"/>
          <w:bCs/>
          <w:lang w:eastAsia="sl-SI" w:bidi="en-IE"/>
        </w:rPr>
        <w:t>levofloksacinas</w:t>
      </w:r>
      <w:proofErr w:type="spellEnd"/>
      <w:r>
        <w:rPr>
          <w:rFonts w:ascii="Times New Roman" w:eastAsia="Times New Roman" w:hAnsi="Times New Roman"/>
          <w:bCs/>
          <w:lang w:eastAsia="sl-SI" w:bidi="en-IE"/>
        </w:rPr>
        <w:t>), vartojami bakterijų sukeltoms infekcinėms ligoms gydyti.</w:t>
      </w:r>
    </w:p>
    <w:p w14:paraId="62E7EAB7" w14:textId="77777777" w:rsidR="00492E2F" w:rsidRDefault="003B68F9">
      <w:pPr>
        <w:widowControl w:val="0"/>
        <w:numPr>
          <w:ilvl w:val="1"/>
          <w:numId w:val="20"/>
        </w:numPr>
        <w:spacing w:after="0" w:line="240" w:lineRule="auto"/>
        <w:ind w:left="567" w:right="-2" w:hanging="567"/>
        <w:outlineLvl w:val="0"/>
        <w:rPr>
          <w:rFonts w:ascii="Times New Roman" w:eastAsia="Times New Roman" w:hAnsi="Times New Roman"/>
          <w:bCs/>
          <w:lang w:eastAsia="sl-SI" w:bidi="en-IE"/>
        </w:rPr>
      </w:pPr>
      <w:proofErr w:type="spellStart"/>
      <w:r>
        <w:rPr>
          <w:rFonts w:ascii="Times New Roman" w:eastAsia="Times New Roman" w:hAnsi="Times New Roman"/>
          <w:bCs/>
          <w:lang w:eastAsia="sl-SI" w:bidi="en-IE"/>
        </w:rPr>
        <w:t>Ciklosporinas</w:t>
      </w:r>
      <w:proofErr w:type="spellEnd"/>
      <w:r>
        <w:rPr>
          <w:rFonts w:ascii="Times New Roman" w:eastAsia="Times New Roman" w:hAnsi="Times New Roman"/>
          <w:bCs/>
          <w:lang w:eastAsia="sl-SI" w:bidi="en-IE"/>
        </w:rPr>
        <w:t xml:space="preserve"> arba </w:t>
      </w:r>
      <w:proofErr w:type="spellStart"/>
      <w:r>
        <w:rPr>
          <w:rFonts w:ascii="Times New Roman" w:eastAsia="Times New Roman" w:hAnsi="Times New Roman"/>
          <w:bCs/>
          <w:lang w:eastAsia="sl-SI" w:bidi="en-IE"/>
        </w:rPr>
        <w:t>takrolimuzas</w:t>
      </w:r>
      <w:proofErr w:type="spellEnd"/>
      <w:r>
        <w:rPr>
          <w:rFonts w:ascii="Times New Roman" w:eastAsia="Times New Roman" w:hAnsi="Times New Roman"/>
          <w:bCs/>
          <w:lang w:eastAsia="sl-SI" w:bidi="en-IE"/>
        </w:rPr>
        <w:t>, vartojami imuninės sistemos ligoms gydyti bei po organų persodinimo.</w:t>
      </w:r>
    </w:p>
    <w:p w14:paraId="76245893" w14:textId="77777777" w:rsidR="00492E2F" w:rsidRDefault="003B68F9">
      <w:pPr>
        <w:widowControl w:val="0"/>
        <w:numPr>
          <w:ilvl w:val="1"/>
          <w:numId w:val="20"/>
        </w:numPr>
        <w:spacing w:after="0" w:line="240" w:lineRule="auto"/>
        <w:ind w:left="567" w:right="-2" w:hanging="567"/>
        <w:outlineLvl w:val="0"/>
        <w:rPr>
          <w:rFonts w:ascii="Times New Roman" w:eastAsia="Times New Roman" w:hAnsi="Times New Roman"/>
          <w:bCs/>
          <w:lang w:eastAsia="sl-SI" w:bidi="en-IE"/>
        </w:rPr>
      </w:pPr>
      <w:proofErr w:type="spellStart"/>
      <w:r>
        <w:rPr>
          <w:rFonts w:ascii="Times New Roman" w:eastAsia="Times New Roman" w:hAnsi="Times New Roman"/>
          <w:bCs/>
          <w:lang w:eastAsia="sl-SI" w:bidi="en-IE"/>
        </w:rPr>
        <w:t>Streptokinazė</w:t>
      </w:r>
      <w:proofErr w:type="spellEnd"/>
      <w:r>
        <w:rPr>
          <w:rFonts w:ascii="Times New Roman" w:eastAsia="Times New Roman" w:hAnsi="Times New Roman"/>
          <w:bCs/>
          <w:lang w:eastAsia="sl-SI" w:bidi="en-IE"/>
        </w:rPr>
        <w:t xml:space="preserve"> ir kiti </w:t>
      </w:r>
      <w:proofErr w:type="spellStart"/>
      <w:r>
        <w:rPr>
          <w:rFonts w:ascii="Times New Roman" w:eastAsia="Times New Roman" w:hAnsi="Times New Roman"/>
          <w:bCs/>
          <w:lang w:eastAsia="sl-SI" w:bidi="en-IE"/>
        </w:rPr>
        <w:t>trombolizę</w:t>
      </w:r>
      <w:proofErr w:type="spellEnd"/>
      <w:r>
        <w:rPr>
          <w:rFonts w:ascii="Times New Roman" w:eastAsia="Times New Roman" w:hAnsi="Times New Roman"/>
          <w:bCs/>
          <w:lang w:eastAsia="sl-SI" w:bidi="en-IE"/>
        </w:rPr>
        <w:t xml:space="preserve"> bei </w:t>
      </w:r>
      <w:proofErr w:type="spellStart"/>
      <w:r>
        <w:rPr>
          <w:rFonts w:ascii="Times New Roman" w:eastAsia="Times New Roman" w:hAnsi="Times New Roman"/>
          <w:bCs/>
          <w:lang w:eastAsia="sl-SI" w:bidi="en-IE"/>
        </w:rPr>
        <w:t>fibrinolizę</w:t>
      </w:r>
      <w:proofErr w:type="spellEnd"/>
      <w:r>
        <w:rPr>
          <w:rFonts w:ascii="Times New Roman" w:eastAsia="Times New Roman" w:hAnsi="Times New Roman"/>
          <w:bCs/>
          <w:lang w:eastAsia="sl-SI" w:bidi="en-IE"/>
        </w:rPr>
        <w:t xml:space="preserve"> sukeliantys vaistai, tai yra vaistai, vartojami kraujo krešuliams skaidyti.</w:t>
      </w:r>
    </w:p>
    <w:p w14:paraId="6B670765" w14:textId="77777777" w:rsidR="00492E2F" w:rsidRDefault="003B68F9">
      <w:pPr>
        <w:widowControl w:val="0"/>
        <w:numPr>
          <w:ilvl w:val="1"/>
          <w:numId w:val="20"/>
        </w:numPr>
        <w:spacing w:after="0" w:line="240" w:lineRule="auto"/>
        <w:ind w:left="567" w:right="-2" w:hanging="567"/>
        <w:outlineLvl w:val="0"/>
        <w:rPr>
          <w:rFonts w:ascii="Times New Roman" w:eastAsia="Times New Roman" w:hAnsi="Times New Roman"/>
          <w:bCs/>
          <w:lang w:eastAsia="sl-SI" w:bidi="en-IE"/>
        </w:rPr>
      </w:pPr>
      <w:proofErr w:type="spellStart"/>
      <w:r>
        <w:rPr>
          <w:rFonts w:ascii="Times New Roman" w:eastAsia="Times New Roman" w:hAnsi="Times New Roman"/>
          <w:bCs/>
          <w:lang w:eastAsia="sl-SI" w:bidi="en-IE"/>
        </w:rPr>
        <w:t>Probenicidas</w:t>
      </w:r>
      <w:proofErr w:type="spellEnd"/>
      <w:r>
        <w:rPr>
          <w:rFonts w:ascii="Times New Roman" w:eastAsia="Times New Roman" w:hAnsi="Times New Roman"/>
          <w:bCs/>
          <w:lang w:eastAsia="sl-SI" w:bidi="en-IE"/>
        </w:rPr>
        <w:t>, vartojamas podagrai gydyti.</w:t>
      </w:r>
    </w:p>
    <w:p w14:paraId="6A93A19A" w14:textId="77777777" w:rsidR="00492E2F" w:rsidRDefault="003B68F9">
      <w:pPr>
        <w:widowControl w:val="0"/>
        <w:numPr>
          <w:ilvl w:val="1"/>
          <w:numId w:val="20"/>
        </w:numPr>
        <w:spacing w:after="0" w:line="240" w:lineRule="auto"/>
        <w:ind w:left="567" w:right="-2" w:hanging="567"/>
        <w:outlineLvl w:val="0"/>
        <w:rPr>
          <w:rFonts w:ascii="Times New Roman" w:eastAsia="Times New Roman" w:hAnsi="Times New Roman"/>
          <w:bCs/>
          <w:lang w:eastAsia="sl-SI" w:bidi="en-IE"/>
        </w:rPr>
      </w:pPr>
      <w:proofErr w:type="spellStart"/>
      <w:r>
        <w:rPr>
          <w:rFonts w:ascii="Times New Roman" w:eastAsia="Times New Roman" w:hAnsi="Times New Roman"/>
          <w:bCs/>
          <w:lang w:eastAsia="sl-SI" w:bidi="en-IE"/>
        </w:rPr>
        <w:t>Mifepristonas</w:t>
      </w:r>
      <w:proofErr w:type="spellEnd"/>
      <w:r>
        <w:rPr>
          <w:rFonts w:ascii="Times New Roman" w:eastAsia="Times New Roman" w:hAnsi="Times New Roman"/>
          <w:bCs/>
          <w:lang w:eastAsia="sl-SI" w:bidi="en-IE"/>
        </w:rPr>
        <w:t>, vartojamas nėštumui nutraukti.</w:t>
      </w:r>
    </w:p>
    <w:p w14:paraId="3CAB9126" w14:textId="77777777" w:rsidR="00492E2F" w:rsidRDefault="003B68F9">
      <w:pPr>
        <w:widowControl w:val="0"/>
        <w:numPr>
          <w:ilvl w:val="1"/>
          <w:numId w:val="20"/>
        </w:numPr>
        <w:spacing w:after="0" w:line="240" w:lineRule="auto"/>
        <w:ind w:left="567" w:right="-2" w:hanging="567"/>
        <w:outlineLvl w:val="0"/>
        <w:rPr>
          <w:rFonts w:ascii="Times New Roman" w:eastAsia="Times New Roman" w:hAnsi="Times New Roman"/>
          <w:bCs/>
          <w:lang w:eastAsia="sl-SI" w:bidi="en-IE"/>
        </w:rPr>
      </w:pPr>
      <w:r>
        <w:rPr>
          <w:rFonts w:ascii="Times New Roman" w:eastAsia="Times New Roman" w:hAnsi="Times New Roman"/>
          <w:bCs/>
          <w:lang w:eastAsia="sl-SI" w:bidi="en-IE"/>
        </w:rPr>
        <w:t xml:space="preserve">Selektyviųjų </w:t>
      </w:r>
      <w:proofErr w:type="spellStart"/>
      <w:r>
        <w:rPr>
          <w:rFonts w:ascii="Times New Roman" w:eastAsia="Times New Roman" w:hAnsi="Times New Roman"/>
          <w:bCs/>
          <w:lang w:eastAsia="sl-SI" w:bidi="en-IE"/>
        </w:rPr>
        <w:t>serotonino</w:t>
      </w:r>
      <w:proofErr w:type="spellEnd"/>
      <w:r>
        <w:rPr>
          <w:rFonts w:ascii="Times New Roman" w:eastAsia="Times New Roman" w:hAnsi="Times New Roman"/>
          <w:bCs/>
          <w:lang w:eastAsia="sl-SI" w:bidi="en-IE"/>
        </w:rPr>
        <w:t xml:space="preserve"> reabsorbcijos inhibitorių tipo antidepresantai, vartojami depresijai gydyti.</w:t>
      </w:r>
    </w:p>
    <w:p w14:paraId="1CEC307B" w14:textId="77777777" w:rsidR="00492E2F" w:rsidRDefault="003B68F9">
      <w:pPr>
        <w:widowControl w:val="0"/>
        <w:numPr>
          <w:ilvl w:val="1"/>
          <w:numId w:val="20"/>
        </w:numPr>
        <w:spacing w:after="0" w:line="240" w:lineRule="auto"/>
        <w:ind w:left="567" w:right="-2" w:hanging="567"/>
        <w:outlineLvl w:val="0"/>
        <w:rPr>
          <w:rFonts w:ascii="Times New Roman" w:eastAsia="Times New Roman" w:hAnsi="Times New Roman"/>
          <w:bCs/>
          <w:lang w:eastAsia="sl-SI" w:bidi="en-IE"/>
        </w:rPr>
      </w:pPr>
      <w:proofErr w:type="spellStart"/>
      <w:r>
        <w:rPr>
          <w:rFonts w:ascii="Times New Roman" w:eastAsia="Times New Roman" w:hAnsi="Times New Roman"/>
          <w:bCs/>
          <w:lang w:eastAsia="sl-SI" w:bidi="en-IE"/>
        </w:rPr>
        <w:t>Antitrombocitiniai</w:t>
      </w:r>
      <w:proofErr w:type="spellEnd"/>
      <w:r>
        <w:rPr>
          <w:rFonts w:ascii="Times New Roman" w:eastAsia="Times New Roman" w:hAnsi="Times New Roman"/>
          <w:bCs/>
          <w:lang w:eastAsia="sl-SI" w:bidi="en-IE"/>
        </w:rPr>
        <w:t xml:space="preserve"> vaistai, vartojami trombocitų sukibimui ir kraujo krešulių susidarymui sumažinti.</w:t>
      </w:r>
    </w:p>
    <w:p w14:paraId="2C0C91B6" w14:textId="77777777" w:rsidR="00492E2F" w:rsidRDefault="003B68F9">
      <w:pPr>
        <w:widowControl w:val="0"/>
        <w:numPr>
          <w:ilvl w:val="1"/>
          <w:numId w:val="20"/>
        </w:numPr>
        <w:spacing w:after="0" w:line="240" w:lineRule="auto"/>
        <w:ind w:left="567" w:right="-2" w:hanging="567"/>
        <w:outlineLvl w:val="0"/>
        <w:rPr>
          <w:rFonts w:ascii="Times New Roman" w:eastAsia="Times New Roman" w:hAnsi="Times New Roman"/>
          <w:bCs/>
          <w:lang w:eastAsia="sl-SI" w:bidi="en-IE"/>
        </w:rPr>
      </w:pPr>
      <w:proofErr w:type="spellStart"/>
      <w:r>
        <w:rPr>
          <w:rFonts w:ascii="Times New Roman" w:eastAsia="Times New Roman" w:hAnsi="Times New Roman"/>
          <w:bCs/>
          <w:lang w:eastAsia="sl-SI" w:bidi="en-IE"/>
        </w:rPr>
        <w:t>Tenofoviras</w:t>
      </w:r>
      <w:proofErr w:type="spellEnd"/>
      <w:r>
        <w:rPr>
          <w:rFonts w:ascii="Times New Roman" w:eastAsia="Times New Roman" w:hAnsi="Times New Roman"/>
          <w:bCs/>
          <w:lang w:eastAsia="sl-SI" w:bidi="en-IE"/>
        </w:rPr>
        <w:t xml:space="preserve">, </w:t>
      </w:r>
      <w:proofErr w:type="spellStart"/>
      <w:r>
        <w:rPr>
          <w:rFonts w:ascii="Times New Roman" w:eastAsia="Times New Roman" w:hAnsi="Times New Roman"/>
          <w:bCs/>
          <w:lang w:eastAsia="sl-SI" w:bidi="en-IE"/>
        </w:rPr>
        <w:t>deferasiroksas</w:t>
      </w:r>
      <w:proofErr w:type="spellEnd"/>
      <w:r>
        <w:rPr>
          <w:rFonts w:ascii="Times New Roman" w:eastAsia="Times New Roman" w:hAnsi="Times New Roman"/>
          <w:bCs/>
          <w:lang w:eastAsia="sl-SI" w:bidi="en-IE"/>
        </w:rPr>
        <w:t xml:space="preserve"> ir </w:t>
      </w:r>
      <w:proofErr w:type="spellStart"/>
      <w:r>
        <w:rPr>
          <w:rFonts w:ascii="Times New Roman" w:eastAsia="Times New Roman" w:hAnsi="Times New Roman"/>
          <w:bCs/>
          <w:lang w:eastAsia="sl-SI" w:bidi="en-IE"/>
        </w:rPr>
        <w:t>pemetreksedas</w:t>
      </w:r>
      <w:proofErr w:type="spellEnd"/>
      <w:r>
        <w:rPr>
          <w:rFonts w:ascii="Times New Roman" w:eastAsia="Times New Roman" w:hAnsi="Times New Roman"/>
          <w:bCs/>
          <w:lang w:eastAsia="sl-SI" w:bidi="en-IE"/>
        </w:rPr>
        <w:t>.</w:t>
      </w:r>
    </w:p>
    <w:p w14:paraId="793EC157" w14:textId="77777777" w:rsidR="00492E2F" w:rsidRDefault="00492E2F">
      <w:pPr>
        <w:widowControl w:val="0"/>
        <w:numPr>
          <w:ilvl w:val="12"/>
          <w:numId w:val="0"/>
        </w:numPr>
        <w:spacing w:after="0" w:line="240" w:lineRule="auto"/>
        <w:ind w:right="-2"/>
        <w:outlineLvl w:val="0"/>
        <w:rPr>
          <w:rFonts w:ascii="Times New Roman" w:eastAsia="Times New Roman" w:hAnsi="Times New Roman"/>
          <w:bCs/>
          <w:highlight w:val="yellow"/>
          <w:lang w:eastAsia="sl-SI"/>
        </w:rPr>
      </w:pPr>
    </w:p>
    <w:p w14:paraId="778C18B8" w14:textId="77777777" w:rsidR="00492E2F" w:rsidRDefault="003B68F9">
      <w:pPr>
        <w:spacing w:after="0" w:line="240" w:lineRule="auto"/>
        <w:rPr>
          <w:rFonts w:ascii="Times New Roman" w:eastAsia="Times New Roman" w:hAnsi="Times New Roman"/>
        </w:rPr>
      </w:pPr>
      <w:proofErr w:type="spellStart"/>
      <w:r>
        <w:rPr>
          <w:rFonts w:ascii="Times New Roman" w:eastAsia="Times New Roman" w:hAnsi="Times New Roman"/>
        </w:rPr>
        <w:t>Tramadolio</w:t>
      </w:r>
      <w:proofErr w:type="spellEnd"/>
      <w:r>
        <w:rPr>
          <w:rFonts w:ascii="Times New Roman" w:eastAsia="Times New Roman" w:hAnsi="Times New Roman"/>
        </w:rPr>
        <w:t xml:space="preserve"> skausmo malšinamasis poveikis gali būti susilpnėti ir jo poveikio trukmė sutrumpėti, jeigu Jūs taip pat vartojate vaistų, kuriuose yra:</w:t>
      </w:r>
    </w:p>
    <w:p w14:paraId="549D3D42" w14:textId="77777777" w:rsidR="00492E2F" w:rsidRDefault="003B68F9">
      <w:pPr>
        <w:spacing w:after="0" w:line="240" w:lineRule="auto"/>
        <w:ind w:left="540" w:hanging="540"/>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r>
      <w:proofErr w:type="spellStart"/>
      <w:r>
        <w:rPr>
          <w:rFonts w:ascii="Times New Roman" w:eastAsia="Times New Roman" w:hAnsi="Times New Roman"/>
        </w:rPr>
        <w:t>karbamazepino</w:t>
      </w:r>
      <w:proofErr w:type="spellEnd"/>
      <w:r>
        <w:rPr>
          <w:rFonts w:ascii="Times New Roman" w:eastAsia="Times New Roman" w:hAnsi="Times New Roman"/>
        </w:rPr>
        <w:t xml:space="preserve"> (vartojamo nuo epilepsijos priepuolių);</w:t>
      </w:r>
    </w:p>
    <w:p w14:paraId="2F43F4E7" w14:textId="77777777" w:rsidR="00492E2F" w:rsidRDefault="003B68F9">
      <w:pPr>
        <w:spacing w:after="0" w:line="240" w:lineRule="auto"/>
        <w:ind w:left="540" w:hanging="540"/>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r>
      <w:proofErr w:type="spellStart"/>
      <w:r>
        <w:rPr>
          <w:rFonts w:ascii="Times New Roman" w:eastAsia="Times New Roman" w:hAnsi="Times New Roman"/>
        </w:rPr>
        <w:t>buprenorfino</w:t>
      </w:r>
      <w:proofErr w:type="spellEnd"/>
      <w:r>
        <w:rPr>
          <w:rFonts w:ascii="Times New Roman" w:eastAsia="Times New Roman" w:hAnsi="Times New Roman"/>
        </w:rPr>
        <w:t xml:space="preserve">, </w:t>
      </w:r>
      <w:proofErr w:type="spellStart"/>
      <w:r>
        <w:rPr>
          <w:rFonts w:ascii="Times New Roman" w:eastAsia="Times New Roman" w:hAnsi="Times New Roman"/>
        </w:rPr>
        <w:t>nalbufino</w:t>
      </w:r>
      <w:proofErr w:type="spellEnd"/>
      <w:r>
        <w:rPr>
          <w:rFonts w:ascii="Times New Roman" w:eastAsia="Times New Roman" w:hAnsi="Times New Roman"/>
        </w:rPr>
        <w:t xml:space="preserve"> arba </w:t>
      </w:r>
      <w:proofErr w:type="spellStart"/>
      <w:r>
        <w:rPr>
          <w:rFonts w:ascii="Times New Roman" w:eastAsia="Times New Roman" w:hAnsi="Times New Roman"/>
        </w:rPr>
        <w:t>pentazocino</w:t>
      </w:r>
      <w:proofErr w:type="spellEnd"/>
      <w:r>
        <w:rPr>
          <w:rFonts w:ascii="Times New Roman" w:eastAsia="Times New Roman" w:hAnsi="Times New Roman"/>
        </w:rPr>
        <w:t xml:space="preserve"> (skausmą malšiančių vaistų);</w:t>
      </w:r>
    </w:p>
    <w:p w14:paraId="5D171948" w14:textId="77777777" w:rsidR="00492E2F" w:rsidRDefault="003B68F9">
      <w:pPr>
        <w:spacing w:after="0" w:line="240" w:lineRule="auto"/>
        <w:ind w:left="540" w:hanging="540"/>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r>
      <w:proofErr w:type="spellStart"/>
      <w:r>
        <w:rPr>
          <w:rFonts w:ascii="Times New Roman" w:eastAsia="Times New Roman" w:hAnsi="Times New Roman"/>
        </w:rPr>
        <w:t>ondansetrono</w:t>
      </w:r>
      <w:proofErr w:type="spellEnd"/>
      <w:r>
        <w:rPr>
          <w:rFonts w:ascii="Times New Roman" w:eastAsia="Times New Roman" w:hAnsi="Times New Roman"/>
        </w:rPr>
        <w:t xml:space="preserve"> (pykinimą slopinančio vaisto).</w:t>
      </w:r>
    </w:p>
    <w:p w14:paraId="5A31D76A" w14:textId="77777777" w:rsidR="00492E2F" w:rsidRDefault="00492E2F">
      <w:pPr>
        <w:widowControl w:val="0"/>
        <w:numPr>
          <w:ilvl w:val="12"/>
          <w:numId w:val="0"/>
        </w:numPr>
        <w:spacing w:after="0" w:line="240" w:lineRule="auto"/>
        <w:ind w:right="-2"/>
        <w:outlineLvl w:val="0"/>
        <w:rPr>
          <w:rFonts w:ascii="Times New Roman" w:eastAsia="Times New Roman" w:hAnsi="Times New Roman"/>
          <w:bCs/>
          <w:lang w:eastAsia="sl-SI" w:bidi="en-IE"/>
        </w:rPr>
      </w:pPr>
    </w:p>
    <w:p w14:paraId="4521EBCD" w14:textId="77777777" w:rsidR="00492E2F" w:rsidRDefault="003B68F9">
      <w:pPr>
        <w:widowControl w:val="0"/>
        <w:numPr>
          <w:ilvl w:val="12"/>
          <w:numId w:val="0"/>
        </w:numPr>
        <w:spacing w:after="0" w:line="240" w:lineRule="auto"/>
        <w:ind w:right="-2"/>
        <w:outlineLvl w:val="0"/>
        <w:rPr>
          <w:rFonts w:ascii="Times New Roman" w:eastAsia="Times New Roman" w:hAnsi="Times New Roman"/>
          <w:bCs/>
          <w:lang w:eastAsia="sl-SI" w:bidi="en-IE"/>
        </w:rPr>
      </w:pPr>
      <w:r>
        <w:rPr>
          <w:rFonts w:ascii="Times New Roman" w:eastAsia="Times New Roman" w:hAnsi="Times New Roman"/>
          <w:bCs/>
          <w:lang w:eastAsia="sl-SI" w:bidi="en-IE"/>
        </w:rPr>
        <w:t>Šalutinio poveikio rizika padidėja:</w:t>
      </w:r>
    </w:p>
    <w:p w14:paraId="415FFFB3" w14:textId="77777777" w:rsidR="00492E2F" w:rsidRDefault="003B68F9">
      <w:pPr>
        <w:widowControl w:val="0"/>
        <w:numPr>
          <w:ilvl w:val="1"/>
          <w:numId w:val="21"/>
        </w:numPr>
        <w:spacing w:after="0" w:line="240" w:lineRule="auto"/>
        <w:ind w:left="567" w:right="-2" w:hanging="567"/>
        <w:outlineLvl w:val="0"/>
        <w:rPr>
          <w:rFonts w:ascii="Times New Roman" w:eastAsia="Times New Roman" w:hAnsi="Times New Roman"/>
          <w:bCs/>
          <w:sz w:val="24"/>
          <w:lang w:eastAsia="sl-SI" w:bidi="en-IE"/>
        </w:rPr>
      </w:pPr>
      <w:r>
        <w:rPr>
          <w:rFonts w:ascii="Times New Roman" w:eastAsia="Times New Roman" w:hAnsi="Times New Roman"/>
          <w:bCs/>
          <w:lang w:eastAsia="sl-SI" w:bidi="en-IE"/>
        </w:rPr>
        <w:t xml:space="preserve">jeigu kartu su </w:t>
      </w:r>
      <w:proofErr w:type="spellStart"/>
      <w:r>
        <w:rPr>
          <w:rFonts w:ascii="Times New Roman" w:eastAsia="Times New Roman" w:hAnsi="Times New Roman"/>
          <w:bCs/>
          <w:lang w:eastAsia="sl-SI" w:bidi="en-IE"/>
        </w:rPr>
        <w:t>Tradexera</w:t>
      </w:r>
      <w:proofErr w:type="spellEnd"/>
      <w:r>
        <w:rPr>
          <w:rFonts w:ascii="Times New Roman" w:eastAsia="Times New Roman" w:hAnsi="Times New Roman"/>
          <w:bCs/>
          <w:lang w:eastAsia="sl-SI" w:bidi="en-IE"/>
        </w:rPr>
        <w:t xml:space="preserve"> vartojate nerimą ir įtampą slopinančių vaistų (</w:t>
      </w:r>
      <w:proofErr w:type="spellStart"/>
      <w:r>
        <w:rPr>
          <w:rFonts w:ascii="Times New Roman" w:eastAsia="Times New Roman" w:hAnsi="Times New Roman"/>
          <w:bCs/>
          <w:lang w:eastAsia="sl-SI" w:bidi="en-IE"/>
        </w:rPr>
        <w:t>trankviliantų</w:t>
      </w:r>
      <w:proofErr w:type="spellEnd"/>
      <w:r>
        <w:rPr>
          <w:rFonts w:ascii="Times New Roman" w:eastAsia="Times New Roman" w:hAnsi="Times New Roman"/>
          <w:bCs/>
          <w:lang w:eastAsia="sl-SI" w:bidi="en-IE"/>
        </w:rPr>
        <w:t>), migdomųjų vaistų, kitokių skausmą malšinančių vaistų, tokių kaip morfinas ir kodeinas (jis taip pat vartojamas kaip vaistas nuo kosulio) ar alkoholio. Galite jaustis labiau apsnūdę ar jausti, kad galite nualpti. Pasireiškus tokiam poveikiui, apie tai pasakykite gydytojui;</w:t>
      </w:r>
    </w:p>
    <w:p w14:paraId="1AE142E8" w14:textId="77777777" w:rsidR="00492E2F" w:rsidRDefault="003B68F9">
      <w:pPr>
        <w:widowControl w:val="0"/>
        <w:numPr>
          <w:ilvl w:val="1"/>
          <w:numId w:val="21"/>
        </w:numPr>
        <w:spacing w:after="0" w:line="240" w:lineRule="auto"/>
        <w:ind w:left="567" w:right="-2" w:hanging="567"/>
        <w:outlineLvl w:val="0"/>
        <w:rPr>
          <w:rFonts w:ascii="Times New Roman" w:eastAsia="Times New Roman" w:hAnsi="Times New Roman"/>
          <w:bCs/>
          <w:lang w:eastAsia="sl-SI" w:bidi="en-IE"/>
        </w:rPr>
      </w:pPr>
      <w:r>
        <w:rPr>
          <w:rFonts w:ascii="Times New Roman" w:eastAsia="Times New Roman" w:hAnsi="Times New Roman"/>
          <w:bCs/>
          <w:lang w:eastAsia="sl-SI" w:bidi="en-IE"/>
        </w:rPr>
        <w:t xml:space="preserve">jeigu vartojate vaistų, kurie gali sukelti traukulius (priepuolius), tokių kaip tam tikri antidepresantai ar vaistai nuo psichozių. Priepuolių atsiradimo rizika gali būti didesnė, jeigu tuo pat metu vartojate </w:t>
      </w:r>
      <w:proofErr w:type="spellStart"/>
      <w:r>
        <w:rPr>
          <w:rFonts w:ascii="Times New Roman" w:eastAsia="Times New Roman" w:hAnsi="Times New Roman"/>
          <w:bCs/>
          <w:lang w:eastAsia="sl-SI" w:bidi="en-IE"/>
        </w:rPr>
        <w:t>Tradexera</w:t>
      </w:r>
      <w:proofErr w:type="spellEnd"/>
      <w:r>
        <w:rPr>
          <w:rFonts w:ascii="Times New Roman" w:eastAsia="Times New Roman" w:hAnsi="Times New Roman"/>
          <w:bCs/>
          <w:lang w:eastAsia="sl-SI" w:bidi="en-IE"/>
        </w:rPr>
        <w:t xml:space="preserve">. Jūsų gydytojas nurodys, ar Jums tinka vartoti </w:t>
      </w:r>
      <w:proofErr w:type="spellStart"/>
      <w:r>
        <w:rPr>
          <w:rFonts w:ascii="Times New Roman" w:eastAsia="Times New Roman" w:hAnsi="Times New Roman"/>
          <w:bCs/>
          <w:lang w:eastAsia="sl-SI" w:bidi="en-IE"/>
        </w:rPr>
        <w:t>Tradexera</w:t>
      </w:r>
      <w:proofErr w:type="spellEnd"/>
      <w:r>
        <w:rPr>
          <w:rFonts w:ascii="Times New Roman" w:eastAsia="Times New Roman" w:hAnsi="Times New Roman"/>
          <w:bCs/>
          <w:lang w:eastAsia="sl-SI" w:bidi="en-IE"/>
        </w:rPr>
        <w:t>;</w:t>
      </w:r>
    </w:p>
    <w:p w14:paraId="4ED07FB1" w14:textId="77777777" w:rsidR="00492E2F" w:rsidRDefault="003B68F9">
      <w:pPr>
        <w:widowControl w:val="0"/>
        <w:numPr>
          <w:ilvl w:val="1"/>
          <w:numId w:val="21"/>
        </w:numPr>
        <w:spacing w:after="0" w:line="240" w:lineRule="auto"/>
        <w:ind w:left="567" w:right="-2" w:hanging="567"/>
        <w:outlineLvl w:val="0"/>
        <w:rPr>
          <w:rFonts w:ascii="Times New Roman" w:eastAsia="Times New Roman" w:hAnsi="Times New Roman"/>
          <w:bCs/>
          <w:lang w:eastAsia="sl-SI" w:bidi="en-IE"/>
        </w:rPr>
      </w:pPr>
      <w:r>
        <w:rPr>
          <w:rFonts w:ascii="Times New Roman" w:eastAsia="Times New Roman" w:hAnsi="Times New Roman"/>
          <w:bCs/>
          <w:lang w:eastAsia="sl-SI" w:bidi="en-IE"/>
        </w:rPr>
        <w:t xml:space="preserve">jei vartojate tam tikrų antidepresantų. Galima </w:t>
      </w:r>
      <w:proofErr w:type="spellStart"/>
      <w:r>
        <w:rPr>
          <w:rFonts w:ascii="Times New Roman" w:eastAsia="Times New Roman" w:hAnsi="Times New Roman"/>
          <w:bCs/>
          <w:lang w:eastAsia="sl-SI" w:bidi="en-IE"/>
        </w:rPr>
        <w:t>Tradexera</w:t>
      </w:r>
      <w:proofErr w:type="spellEnd"/>
      <w:r>
        <w:rPr>
          <w:rFonts w:ascii="Times New Roman" w:eastAsia="Times New Roman" w:hAnsi="Times New Roman"/>
          <w:bCs/>
          <w:lang w:eastAsia="sl-SI" w:bidi="en-IE"/>
        </w:rPr>
        <w:t xml:space="preserve"> sąveika su tokiais vaistais ir gali pasireikšti </w:t>
      </w:r>
      <w:proofErr w:type="spellStart"/>
      <w:r>
        <w:rPr>
          <w:rFonts w:ascii="Times New Roman" w:eastAsia="Times New Roman" w:hAnsi="Times New Roman"/>
          <w:bCs/>
          <w:lang w:eastAsia="sl-SI" w:bidi="en-IE"/>
        </w:rPr>
        <w:t>serotonino</w:t>
      </w:r>
      <w:proofErr w:type="spellEnd"/>
      <w:r>
        <w:rPr>
          <w:rFonts w:ascii="Times New Roman" w:eastAsia="Times New Roman" w:hAnsi="Times New Roman"/>
          <w:bCs/>
          <w:lang w:eastAsia="sl-SI" w:bidi="en-IE"/>
        </w:rPr>
        <w:t xml:space="preserve"> sindromas (žr. 4 skyrių „Galimas šalutinis poveikis“);</w:t>
      </w:r>
    </w:p>
    <w:p w14:paraId="2FBF9918" w14:textId="77777777" w:rsidR="00492E2F" w:rsidRDefault="003B68F9">
      <w:pPr>
        <w:widowControl w:val="0"/>
        <w:numPr>
          <w:ilvl w:val="1"/>
          <w:numId w:val="21"/>
        </w:numPr>
        <w:spacing w:after="0" w:line="240" w:lineRule="auto"/>
        <w:ind w:left="567" w:right="-2" w:hanging="567"/>
        <w:outlineLvl w:val="0"/>
        <w:rPr>
          <w:rFonts w:ascii="Times New Roman" w:eastAsia="Times New Roman" w:hAnsi="Times New Roman"/>
        </w:rPr>
      </w:pPr>
      <w:r>
        <w:rPr>
          <w:rFonts w:ascii="Times New Roman" w:eastAsia="Times New Roman" w:hAnsi="Times New Roman"/>
          <w:bCs/>
          <w:lang w:eastAsia="sl-SI" w:bidi="en-IE"/>
        </w:rPr>
        <w:t>jeigu kartu su šiuo vaistu vartojate kumarino grupės antikoaguliantų (vaistų kraujui skystinti), pvz., varfarino. Gali pakisti šių vaistų poveikis kraujo krešėjimui ir pasireikšti kraujavimas.</w:t>
      </w:r>
    </w:p>
    <w:p w14:paraId="646107DB" w14:textId="77777777" w:rsidR="00492E2F" w:rsidRDefault="00492E2F">
      <w:pPr>
        <w:widowControl w:val="0"/>
        <w:numPr>
          <w:ilvl w:val="12"/>
          <w:numId w:val="0"/>
        </w:numPr>
        <w:spacing w:after="0" w:line="240" w:lineRule="auto"/>
        <w:ind w:right="-2"/>
        <w:outlineLvl w:val="0"/>
        <w:rPr>
          <w:rFonts w:ascii="Times New Roman" w:eastAsia="Times New Roman" w:hAnsi="Times New Roman"/>
          <w:b/>
          <w:highlight w:val="yellow"/>
          <w:lang w:eastAsia="sl-SI"/>
        </w:rPr>
      </w:pPr>
    </w:p>
    <w:p w14:paraId="79774A1A" w14:textId="77777777" w:rsidR="00492E2F" w:rsidRDefault="003B68F9" w:rsidP="0047166E">
      <w:pPr>
        <w:keepNext/>
        <w:widowControl w:val="0"/>
        <w:numPr>
          <w:ilvl w:val="12"/>
          <w:numId w:val="0"/>
        </w:numPr>
        <w:spacing w:after="0" w:line="240" w:lineRule="auto"/>
        <w:outlineLvl w:val="0"/>
        <w:rPr>
          <w:rFonts w:ascii="Times New Roman" w:eastAsia="Times New Roman" w:hAnsi="Times New Roman"/>
          <w:b/>
          <w:lang w:eastAsia="sl-SI"/>
        </w:rPr>
      </w:pPr>
      <w:proofErr w:type="spellStart"/>
      <w:r>
        <w:rPr>
          <w:rFonts w:ascii="Times New Roman" w:eastAsia="Times New Roman" w:hAnsi="Times New Roman"/>
          <w:b/>
          <w:lang w:eastAsia="sl-SI"/>
        </w:rPr>
        <w:lastRenderedPageBreak/>
        <w:t>Tradexera</w:t>
      </w:r>
      <w:proofErr w:type="spellEnd"/>
      <w:r>
        <w:rPr>
          <w:rFonts w:ascii="Times New Roman" w:eastAsia="Times New Roman" w:hAnsi="Times New Roman"/>
          <w:b/>
          <w:lang w:eastAsia="sl-SI"/>
        </w:rPr>
        <w:t xml:space="preserve"> vartojimas su alkoholiu</w:t>
      </w:r>
    </w:p>
    <w:p w14:paraId="7062B6B6" w14:textId="77777777" w:rsidR="00492E2F" w:rsidRDefault="003B68F9" w:rsidP="0047166E">
      <w:pPr>
        <w:keepNext/>
        <w:widowControl w:val="0"/>
        <w:numPr>
          <w:ilvl w:val="12"/>
          <w:numId w:val="0"/>
        </w:numPr>
        <w:spacing w:after="0" w:line="240" w:lineRule="auto"/>
        <w:outlineLvl w:val="0"/>
        <w:rPr>
          <w:rFonts w:ascii="Times New Roman" w:eastAsia="Times New Roman" w:hAnsi="Times New Roman"/>
          <w:lang w:eastAsia="sl-SI"/>
        </w:rPr>
      </w:pPr>
      <w:r>
        <w:rPr>
          <w:rFonts w:ascii="Times New Roman" w:eastAsia="Times New Roman" w:hAnsi="Times New Roman"/>
          <w:lang w:eastAsia="sl-SI"/>
        </w:rPr>
        <w:t xml:space="preserve">Gydymo </w:t>
      </w:r>
      <w:proofErr w:type="spellStart"/>
      <w:r>
        <w:rPr>
          <w:rFonts w:ascii="Times New Roman" w:eastAsia="Times New Roman" w:hAnsi="Times New Roman"/>
          <w:lang w:eastAsia="sl-SI"/>
        </w:rPr>
        <w:t>Tradexera</w:t>
      </w:r>
      <w:proofErr w:type="spellEnd"/>
      <w:r>
        <w:rPr>
          <w:rFonts w:ascii="Times New Roman" w:eastAsia="Times New Roman" w:hAnsi="Times New Roman"/>
          <w:lang w:eastAsia="sl-SI"/>
        </w:rPr>
        <w:t xml:space="preserve"> metu negerkite alkoholio, nes jis gali sustiprinti vaisto poveikį.</w:t>
      </w:r>
    </w:p>
    <w:p w14:paraId="16085A48" w14:textId="77777777" w:rsidR="00492E2F" w:rsidRDefault="003B68F9">
      <w:pPr>
        <w:widowControl w:val="0"/>
        <w:numPr>
          <w:ilvl w:val="12"/>
          <w:numId w:val="0"/>
        </w:numPr>
        <w:spacing w:after="0" w:line="240" w:lineRule="auto"/>
        <w:ind w:right="-2"/>
        <w:outlineLvl w:val="0"/>
        <w:rPr>
          <w:rFonts w:ascii="Times New Roman" w:eastAsia="Times New Roman" w:hAnsi="Times New Roman"/>
          <w:lang w:eastAsia="sl-SI"/>
        </w:rPr>
      </w:pPr>
      <w:proofErr w:type="spellStart"/>
      <w:r>
        <w:rPr>
          <w:rFonts w:ascii="Times New Roman" w:eastAsia="Times New Roman" w:hAnsi="Times New Roman"/>
          <w:lang w:eastAsia="sl-SI"/>
        </w:rPr>
        <w:t>Tradexera</w:t>
      </w:r>
      <w:proofErr w:type="spellEnd"/>
      <w:r>
        <w:rPr>
          <w:rFonts w:ascii="Times New Roman" w:eastAsia="Times New Roman" w:hAnsi="Times New Roman"/>
          <w:lang w:eastAsia="sl-SI"/>
        </w:rPr>
        <w:t xml:space="preserve"> vartojimo instrukcijos pateikiamos 3 skyriuje.</w:t>
      </w:r>
    </w:p>
    <w:p w14:paraId="597C40DD" w14:textId="77777777" w:rsidR="00492E2F" w:rsidRDefault="00492E2F">
      <w:pPr>
        <w:widowControl w:val="0"/>
        <w:numPr>
          <w:ilvl w:val="12"/>
          <w:numId w:val="0"/>
        </w:numPr>
        <w:spacing w:after="0" w:line="240" w:lineRule="auto"/>
        <w:ind w:right="-2"/>
        <w:outlineLvl w:val="0"/>
        <w:rPr>
          <w:rFonts w:ascii="Times New Roman" w:eastAsia="Times New Roman" w:hAnsi="Times New Roman"/>
          <w:highlight w:val="yellow"/>
          <w:lang w:eastAsia="sl-SI"/>
        </w:rPr>
      </w:pPr>
    </w:p>
    <w:p w14:paraId="0ED14DC8" w14:textId="77777777" w:rsidR="00492E2F" w:rsidRDefault="003B68F9">
      <w:pPr>
        <w:widowControl w:val="0"/>
        <w:numPr>
          <w:ilvl w:val="12"/>
          <w:numId w:val="0"/>
        </w:numPr>
        <w:spacing w:after="0" w:line="240" w:lineRule="auto"/>
        <w:ind w:right="-2"/>
        <w:outlineLvl w:val="0"/>
        <w:rPr>
          <w:rFonts w:ascii="Times New Roman" w:eastAsia="Times New Roman" w:hAnsi="Times New Roman"/>
          <w:b/>
          <w:highlight w:val="yellow"/>
          <w:lang w:eastAsia="sl-SI"/>
        </w:rPr>
      </w:pPr>
      <w:r>
        <w:rPr>
          <w:rFonts w:ascii="Times New Roman" w:eastAsia="Times New Roman" w:hAnsi="Times New Roman"/>
          <w:b/>
          <w:lang w:eastAsia="sl-SI"/>
        </w:rPr>
        <w:t>Nėštumas, žindymo laikotarpis ir vaisingumas</w:t>
      </w:r>
    </w:p>
    <w:p w14:paraId="0EA1AFED" w14:textId="77777777" w:rsidR="00492E2F" w:rsidRDefault="003B68F9">
      <w:pPr>
        <w:widowControl w:val="0"/>
        <w:numPr>
          <w:ilvl w:val="12"/>
          <w:numId w:val="0"/>
        </w:numPr>
        <w:spacing w:after="0" w:line="240" w:lineRule="auto"/>
        <w:ind w:right="-2"/>
        <w:outlineLvl w:val="0"/>
        <w:rPr>
          <w:rFonts w:ascii="Times New Roman" w:eastAsia="Times New Roman" w:hAnsi="Times New Roman"/>
          <w:lang w:eastAsia="sl-SI"/>
        </w:rPr>
      </w:pPr>
      <w:r>
        <w:rPr>
          <w:rFonts w:ascii="Times New Roman" w:eastAsia="Times New Roman" w:hAnsi="Times New Roman"/>
          <w:lang w:eastAsia="sl-SI"/>
        </w:rPr>
        <w:t xml:space="preserve">Jeigu esate nėščia, žindote kūdikį, manote, kad galbūt esate nėščia, arba planuojate pastoti, tai prieš vartodama šį vaistą pasitarkite su gydytoju arba vaistininku. </w:t>
      </w:r>
    </w:p>
    <w:p w14:paraId="6BE6C866" w14:textId="77777777" w:rsidR="00492E2F" w:rsidRDefault="003B68F9">
      <w:pPr>
        <w:widowControl w:val="0"/>
        <w:numPr>
          <w:ilvl w:val="12"/>
          <w:numId w:val="0"/>
        </w:numPr>
        <w:spacing w:after="0" w:line="240" w:lineRule="auto"/>
        <w:ind w:right="-2"/>
        <w:outlineLvl w:val="0"/>
        <w:rPr>
          <w:rFonts w:ascii="Times New Roman" w:eastAsia="Times New Roman" w:hAnsi="Times New Roman"/>
          <w:lang w:eastAsia="sl-SI"/>
        </w:rPr>
      </w:pPr>
      <w:proofErr w:type="spellStart"/>
      <w:r>
        <w:rPr>
          <w:rFonts w:ascii="Times New Roman" w:eastAsia="Times New Roman" w:hAnsi="Times New Roman"/>
          <w:lang w:eastAsia="sl-SI"/>
        </w:rPr>
        <w:t>Deksketoprofenas</w:t>
      </w:r>
      <w:proofErr w:type="spellEnd"/>
      <w:r>
        <w:rPr>
          <w:rFonts w:ascii="Times New Roman" w:eastAsia="Times New Roman" w:hAnsi="Times New Roman"/>
          <w:lang w:eastAsia="sl-SI"/>
        </w:rPr>
        <w:t xml:space="preserve"> dar negimusiam vaikui gali sukelti inkstų ir širdies sutrikimų. Jis gali paveikti Jūsų ir Jūsų kūdikio polinkį kraujuoti bei gimdymas gali prasidėti vėliau arba trukti ilgiau, nei tikėtasi. Nuo 20 nėštumo savaitės </w:t>
      </w:r>
      <w:proofErr w:type="spellStart"/>
      <w:r>
        <w:rPr>
          <w:rFonts w:ascii="Times New Roman" w:eastAsia="Times New Roman" w:hAnsi="Times New Roman"/>
          <w:lang w:eastAsia="sl-SI"/>
        </w:rPr>
        <w:t>deksketoprofenas</w:t>
      </w:r>
      <w:proofErr w:type="spellEnd"/>
      <w:r>
        <w:rPr>
          <w:rFonts w:ascii="Times New Roman" w:eastAsia="Times New Roman" w:hAnsi="Times New Roman"/>
          <w:lang w:eastAsia="sl-SI"/>
        </w:rPr>
        <w:t xml:space="preserve"> dar negimusiam vaikui gali sukelti inkstų sutrikimų, o dėl to gali tapti mažas kūdikį supančio </w:t>
      </w:r>
      <w:proofErr w:type="spellStart"/>
      <w:r>
        <w:rPr>
          <w:rFonts w:ascii="Times New Roman" w:eastAsia="Times New Roman" w:hAnsi="Times New Roman"/>
          <w:lang w:eastAsia="sl-SI"/>
        </w:rPr>
        <w:t>amniono</w:t>
      </w:r>
      <w:proofErr w:type="spellEnd"/>
      <w:r>
        <w:rPr>
          <w:rFonts w:ascii="Times New Roman" w:eastAsia="Times New Roman" w:hAnsi="Times New Roman"/>
          <w:lang w:eastAsia="sl-SI"/>
        </w:rPr>
        <w:t xml:space="preserve"> skysčio kiekis (</w:t>
      </w:r>
      <w:proofErr w:type="spellStart"/>
      <w:r>
        <w:rPr>
          <w:rFonts w:ascii="Times New Roman" w:eastAsia="Times New Roman" w:hAnsi="Times New Roman"/>
          <w:lang w:eastAsia="sl-SI"/>
        </w:rPr>
        <w:t>oligohidramnionas</w:t>
      </w:r>
      <w:proofErr w:type="spellEnd"/>
      <w:r>
        <w:rPr>
          <w:rFonts w:ascii="Times New Roman" w:eastAsia="Times New Roman" w:hAnsi="Times New Roman"/>
          <w:lang w:eastAsia="sl-SI"/>
        </w:rPr>
        <w:t>) arba susiaurėti kraujagyslė (arterinis latakas) vaiko širdyje.</w:t>
      </w:r>
    </w:p>
    <w:p w14:paraId="0FA2DED4" w14:textId="77777777" w:rsidR="00492E2F" w:rsidRDefault="003B68F9">
      <w:pPr>
        <w:widowControl w:val="0"/>
        <w:numPr>
          <w:ilvl w:val="12"/>
          <w:numId w:val="0"/>
        </w:numPr>
        <w:spacing w:after="0" w:line="240" w:lineRule="auto"/>
        <w:ind w:right="-2"/>
        <w:outlineLvl w:val="0"/>
        <w:rPr>
          <w:rFonts w:ascii="Times New Roman" w:eastAsia="Times New Roman" w:hAnsi="Times New Roman"/>
          <w:lang w:eastAsia="sl-SI"/>
        </w:rPr>
      </w:pPr>
      <w:proofErr w:type="spellStart"/>
      <w:r>
        <w:rPr>
          <w:rFonts w:ascii="Times New Roman" w:eastAsia="Times New Roman" w:hAnsi="Times New Roman"/>
          <w:lang w:eastAsia="sl-SI"/>
        </w:rPr>
        <w:t>Tramadolis</w:t>
      </w:r>
      <w:proofErr w:type="spellEnd"/>
      <w:r>
        <w:rPr>
          <w:rFonts w:ascii="Times New Roman" w:eastAsia="Times New Roman" w:hAnsi="Times New Roman"/>
          <w:lang w:eastAsia="sl-SI"/>
        </w:rPr>
        <w:t xml:space="preserve"> išsiskiria į motinos pieną.</w:t>
      </w:r>
    </w:p>
    <w:p w14:paraId="764B2289" w14:textId="77777777" w:rsidR="00492E2F" w:rsidRDefault="003B68F9">
      <w:pPr>
        <w:widowControl w:val="0"/>
        <w:numPr>
          <w:ilvl w:val="12"/>
          <w:numId w:val="0"/>
        </w:numPr>
        <w:spacing w:after="0" w:line="240" w:lineRule="auto"/>
        <w:ind w:right="-2"/>
        <w:outlineLvl w:val="0"/>
        <w:rPr>
          <w:rFonts w:ascii="Times New Roman" w:eastAsia="Times New Roman" w:hAnsi="Times New Roman"/>
          <w:lang w:eastAsia="sl-SI"/>
        </w:rPr>
      </w:pPr>
      <w:proofErr w:type="spellStart"/>
      <w:r>
        <w:rPr>
          <w:rFonts w:ascii="Times New Roman" w:eastAsia="Times New Roman" w:hAnsi="Times New Roman"/>
          <w:lang w:eastAsia="sl-SI"/>
        </w:rPr>
        <w:t>Tradexera</w:t>
      </w:r>
      <w:proofErr w:type="spellEnd"/>
      <w:r>
        <w:rPr>
          <w:rFonts w:ascii="Times New Roman" w:eastAsia="Times New Roman" w:hAnsi="Times New Roman"/>
          <w:lang w:eastAsia="sl-SI"/>
        </w:rPr>
        <w:t xml:space="preserve"> negalima vartoti nėštumo ir žindymo laikotarpiu.</w:t>
      </w:r>
    </w:p>
    <w:p w14:paraId="3B78D276" w14:textId="77777777" w:rsidR="00492E2F" w:rsidRDefault="00492E2F">
      <w:pPr>
        <w:widowControl w:val="0"/>
        <w:numPr>
          <w:ilvl w:val="12"/>
          <w:numId w:val="0"/>
        </w:numPr>
        <w:spacing w:after="0" w:line="240" w:lineRule="auto"/>
        <w:ind w:right="-2"/>
        <w:outlineLvl w:val="0"/>
        <w:rPr>
          <w:rFonts w:ascii="Times New Roman" w:eastAsia="Times New Roman" w:hAnsi="Times New Roman"/>
          <w:highlight w:val="yellow"/>
          <w:lang w:eastAsia="sl-SI"/>
        </w:rPr>
      </w:pPr>
    </w:p>
    <w:p w14:paraId="252ED9E7" w14:textId="77777777" w:rsidR="00492E2F" w:rsidRDefault="003B68F9">
      <w:pPr>
        <w:widowControl w:val="0"/>
        <w:numPr>
          <w:ilvl w:val="12"/>
          <w:numId w:val="0"/>
        </w:numPr>
        <w:spacing w:after="0" w:line="240" w:lineRule="auto"/>
        <w:ind w:right="-2"/>
        <w:outlineLvl w:val="0"/>
        <w:rPr>
          <w:rFonts w:ascii="Times New Roman" w:eastAsia="Times New Roman" w:hAnsi="Times New Roman"/>
          <w:b/>
          <w:lang w:eastAsia="sl-SI"/>
        </w:rPr>
      </w:pPr>
      <w:r>
        <w:rPr>
          <w:rFonts w:ascii="Times New Roman" w:eastAsia="Times New Roman" w:hAnsi="Times New Roman"/>
          <w:b/>
          <w:lang w:eastAsia="sl-SI"/>
        </w:rPr>
        <w:t>Vairavimas ir mechanizmų valdymas</w:t>
      </w:r>
    </w:p>
    <w:p w14:paraId="116A2F03" w14:textId="77777777" w:rsidR="00492E2F" w:rsidRDefault="003B68F9">
      <w:pPr>
        <w:widowControl w:val="0"/>
        <w:numPr>
          <w:ilvl w:val="12"/>
          <w:numId w:val="0"/>
        </w:numPr>
        <w:spacing w:after="0" w:line="240" w:lineRule="auto"/>
        <w:rPr>
          <w:rFonts w:ascii="Times New Roman" w:eastAsia="Times New Roman" w:hAnsi="Times New Roman"/>
          <w:lang w:eastAsia="sl-SI"/>
        </w:rPr>
      </w:pPr>
      <w:proofErr w:type="spellStart"/>
      <w:r>
        <w:rPr>
          <w:rFonts w:ascii="Times New Roman" w:eastAsia="Times New Roman" w:hAnsi="Times New Roman"/>
          <w:lang w:eastAsia="sl-SI"/>
        </w:rPr>
        <w:t>Tradexera</w:t>
      </w:r>
      <w:proofErr w:type="spellEnd"/>
      <w:r>
        <w:rPr>
          <w:rFonts w:ascii="Times New Roman" w:eastAsia="Times New Roman" w:hAnsi="Times New Roman"/>
          <w:lang w:eastAsia="sl-SI"/>
        </w:rPr>
        <w:t xml:space="preserve"> gali paveikti Jūsų gebėjimą vairuoti ir valdyti mechanizmus, nes gali pasireikšti toks šalutinis poveikis kaip svaigulys, matomo vaizdo </w:t>
      </w:r>
      <w:proofErr w:type="spellStart"/>
      <w:r>
        <w:rPr>
          <w:rFonts w:ascii="Times New Roman" w:eastAsia="Times New Roman" w:hAnsi="Times New Roman"/>
          <w:lang w:eastAsia="sl-SI"/>
        </w:rPr>
        <w:t>neryškumas</w:t>
      </w:r>
      <w:proofErr w:type="spellEnd"/>
      <w:r>
        <w:rPr>
          <w:rFonts w:ascii="Times New Roman" w:eastAsia="Times New Roman" w:hAnsi="Times New Roman"/>
          <w:lang w:eastAsia="sl-SI"/>
        </w:rPr>
        <w:t xml:space="preserve"> arba apsnūdimas. Tai ypač aktualu, jeigu </w:t>
      </w:r>
      <w:proofErr w:type="spellStart"/>
      <w:r>
        <w:rPr>
          <w:rFonts w:ascii="Times New Roman" w:eastAsia="Times New Roman" w:hAnsi="Times New Roman"/>
          <w:lang w:eastAsia="sl-SI"/>
        </w:rPr>
        <w:t>Tradexera</w:t>
      </w:r>
      <w:proofErr w:type="spellEnd"/>
      <w:r>
        <w:rPr>
          <w:rFonts w:ascii="Times New Roman" w:eastAsia="Times New Roman" w:hAnsi="Times New Roman"/>
          <w:lang w:eastAsia="sl-SI"/>
        </w:rPr>
        <w:t xml:space="preserve"> vartojamas kartu su nuotaiką ar emocijas veikiančiais vaistais arba alkoholiu.</w:t>
      </w:r>
    </w:p>
    <w:p w14:paraId="319A537E" w14:textId="77777777" w:rsidR="00492E2F" w:rsidRDefault="003B68F9">
      <w:pPr>
        <w:widowControl w:val="0"/>
        <w:numPr>
          <w:ilvl w:val="12"/>
          <w:numId w:val="0"/>
        </w:numPr>
        <w:spacing w:after="0" w:line="240" w:lineRule="auto"/>
        <w:rPr>
          <w:rFonts w:ascii="Times New Roman" w:eastAsia="Times New Roman" w:hAnsi="Times New Roman"/>
          <w:lang w:eastAsia="sl-SI"/>
        </w:rPr>
      </w:pPr>
      <w:r>
        <w:rPr>
          <w:rFonts w:ascii="Times New Roman" w:eastAsia="Times New Roman" w:hAnsi="Times New Roman"/>
          <w:lang w:eastAsia="sl-SI"/>
        </w:rPr>
        <w:t>Jei pasireiškia toks poveikis, nevairuokite ir nevaldykite mechanizmų, kol šie simptomai neišnyks.</w:t>
      </w:r>
    </w:p>
    <w:p w14:paraId="0881D49B" w14:textId="77777777" w:rsidR="00492E2F" w:rsidRDefault="00492E2F">
      <w:pPr>
        <w:widowControl w:val="0"/>
        <w:numPr>
          <w:ilvl w:val="12"/>
          <w:numId w:val="0"/>
        </w:numPr>
        <w:spacing w:after="0" w:line="240" w:lineRule="auto"/>
        <w:rPr>
          <w:rFonts w:ascii="Times New Roman" w:eastAsia="Times New Roman" w:hAnsi="Times New Roman"/>
          <w:lang w:eastAsia="sl-SI"/>
        </w:rPr>
      </w:pPr>
    </w:p>
    <w:p w14:paraId="77C5EAE3" w14:textId="77777777" w:rsidR="00492E2F" w:rsidRDefault="003B68F9">
      <w:pPr>
        <w:widowControl w:val="0"/>
        <w:numPr>
          <w:ilvl w:val="12"/>
          <w:numId w:val="0"/>
        </w:numPr>
        <w:spacing w:after="0" w:line="240" w:lineRule="auto"/>
        <w:ind w:right="-2"/>
        <w:outlineLvl w:val="0"/>
        <w:rPr>
          <w:rFonts w:ascii="Times New Roman" w:eastAsia="Times New Roman" w:hAnsi="Times New Roman"/>
          <w:b/>
          <w:lang w:eastAsia="sl-SI"/>
        </w:rPr>
      </w:pPr>
      <w:proofErr w:type="spellStart"/>
      <w:r>
        <w:rPr>
          <w:rFonts w:ascii="Times New Roman" w:eastAsia="Times New Roman" w:hAnsi="Times New Roman"/>
          <w:b/>
          <w:lang w:eastAsia="sl-SI"/>
        </w:rPr>
        <w:t>Tradexera</w:t>
      </w:r>
      <w:proofErr w:type="spellEnd"/>
      <w:r>
        <w:rPr>
          <w:rFonts w:ascii="Times New Roman" w:eastAsia="Times New Roman" w:hAnsi="Times New Roman"/>
          <w:b/>
          <w:lang w:eastAsia="sl-SI"/>
        </w:rPr>
        <w:t xml:space="preserve"> sudėtyje yra natrio</w:t>
      </w:r>
    </w:p>
    <w:p w14:paraId="7ED10996" w14:textId="77777777" w:rsidR="00492E2F" w:rsidRDefault="003B68F9">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Šio vaisto dozėje yra mažiau kaip 1 </w:t>
      </w:r>
      <w:proofErr w:type="spellStart"/>
      <w:r>
        <w:rPr>
          <w:rFonts w:ascii="Times New Roman" w:eastAsia="Times New Roman" w:hAnsi="Times New Roman"/>
          <w:lang w:eastAsia="sl-SI"/>
        </w:rPr>
        <w:t>mmol</w:t>
      </w:r>
      <w:proofErr w:type="spellEnd"/>
      <w:r>
        <w:rPr>
          <w:rFonts w:ascii="Times New Roman" w:eastAsia="Times New Roman" w:hAnsi="Times New Roman"/>
          <w:lang w:eastAsia="sl-SI"/>
        </w:rPr>
        <w:t xml:space="preserve"> (23 mg) natrio, t. y. jis beveik neturi reikšmės.</w:t>
      </w:r>
    </w:p>
    <w:p w14:paraId="3469BAE6" w14:textId="77777777" w:rsidR="00492E2F" w:rsidRDefault="00492E2F">
      <w:pPr>
        <w:widowControl w:val="0"/>
        <w:numPr>
          <w:ilvl w:val="12"/>
          <w:numId w:val="0"/>
        </w:numPr>
        <w:spacing w:after="0" w:line="240" w:lineRule="auto"/>
        <w:ind w:right="-2"/>
        <w:rPr>
          <w:rFonts w:ascii="Times New Roman" w:eastAsia="Times New Roman" w:hAnsi="Times New Roman"/>
          <w:lang w:eastAsia="sl-SI"/>
        </w:rPr>
      </w:pPr>
    </w:p>
    <w:p w14:paraId="5733E9B0" w14:textId="77777777" w:rsidR="00492E2F" w:rsidRDefault="00492E2F">
      <w:pPr>
        <w:widowControl w:val="0"/>
        <w:numPr>
          <w:ilvl w:val="12"/>
          <w:numId w:val="0"/>
        </w:numPr>
        <w:spacing w:after="0" w:line="240" w:lineRule="auto"/>
        <w:ind w:right="-2"/>
        <w:rPr>
          <w:rFonts w:ascii="Times New Roman" w:eastAsia="Times New Roman" w:hAnsi="Times New Roman"/>
          <w:lang w:eastAsia="sl-SI"/>
        </w:rPr>
      </w:pPr>
    </w:p>
    <w:p w14:paraId="7D98E07F" w14:textId="77777777" w:rsidR="00492E2F" w:rsidRDefault="003B68F9">
      <w:pPr>
        <w:widowControl w:val="0"/>
        <w:tabs>
          <w:tab w:val="left" w:pos="567"/>
        </w:tabs>
        <w:spacing w:after="0" w:line="240" w:lineRule="auto"/>
        <w:rPr>
          <w:rFonts w:ascii="Times New Roman" w:eastAsia="Times New Roman" w:hAnsi="Times New Roman"/>
          <w:b/>
          <w:lang w:eastAsia="sl-SI"/>
        </w:rPr>
      </w:pPr>
      <w:r>
        <w:rPr>
          <w:rFonts w:ascii="Times New Roman" w:eastAsia="Times New Roman" w:hAnsi="Times New Roman"/>
          <w:b/>
          <w:lang w:eastAsia="sl-SI"/>
        </w:rPr>
        <w:t>3.</w:t>
      </w:r>
      <w:r>
        <w:rPr>
          <w:rFonts w:ascii="Times New Roman" w:eastAsia="Times New Roman" w:hAnsi="Times New Roman"/>
          <w:b/>
          <w:lang w:eastAsia="sl-SI"/>
        </w:rPr>
        <w:tab/>
        <w:t xml:space="preserve">Kaip vartoti </w:t>
      </w:r>
      <w:proofErr w:type="spellStart"/>
      <w:r>
        <w:rPr>
          <w:rFonts w:ascii="Times New Roman" w:eastAsia="Times New Roman" w:hAnsi="Times New Roman"/>
          <w:b/>
          <w:lang w:eastAsia="sl-SI"/>
        </w:rPr>
        <w:t>Tradexera</w:t>
      </w:r>
      <w:proofErr w:type="spellEnd"/>
    </w:p>
    <w:p w14:paraId="6CE966FD" w14:textId="77777777" w:rsidR="00492E2F" w:rsidRDefault="00492E2F">
      <w:pPr>
        <w:widowControl w:val="0"/>
        <w:spacing w:after="0" w:line="240" w:lineRule="auto"/>
        <w:ind w:right="-2"/>
        <w:rPr>
          <w:rFonts w:ascii="Times New Roman" w:eastAsia="Times New Roman" w:hAnsi="Times New Roman"/>
          <w:lang w:eastAsia="sl-SI"/>
        </w:rPr>
      </w:pPr>
    </w:p>
    <w:p w14:paraId="5120E5AE" w14:textId="09F0414A" w:rsidR="00492E2F" w:rsidRDefault="003B68F9">
      <w:pPr>
        <w:widowControl w:val="0"/>
        <w:numPr>
          <w:ilvl w:val="12"/>
          <w:numId w:val="0"/>
        </w:numPr>
        <w:spacing w:after="0" w:line="240" w:lineRule="auto"/>
        <w:ind w:right="-2"/>
        <w:rPr>
          <w:rFonts w:ascii="Times New Roman" w:eastAsia="Times New Roman" w:hAnsi="Times New Roman"/>
          <w:lang w:eastAsia="sl-SI"/>
        </w:rPr>
      </w:pPr>
      <w:r>
        <w:rPr>
          <w:rFonts w:ascii="Times New Roman" w:eastAsia="Times New Roman" w:hAnsi="Times New Roman"/>
          <w:lang w:eastAsia="sl-SI"/>
        </w:rPr>
        <w:t>Visada vartokite šį vaistą tiksliai</w:t>
      </w:r>
      <w:r w:rsidR="0017416B">
        <w:rPr>
          <w:rFonts w:ascii="Times New Roman" w:eastAsia="Times New Roman" w:hAnsi="Times New Roman"/>
          <w:lang w:eastAsia="sl-SI"/>
        </w:rPr>
        <w:t>,</w:t>
      </w:r>
      <w:r>
        <w:rPr>
          <w:rFonts w:ascii="Times New Roman" w:eastAsia="Times New Roman" w:hAnsi="Times New Roman"/>
          <w:lang w:eastAsia="sl-SI"/>
        </w:rPr>
        <w:t xml:space="preserve"> kaip nurodė gydytojas. Jeigu abejojate, kreipkitės į gydytoją.</w:t>
      </w:r>
    </w:p>
    <w:p w14:paraId="76182218" w14:textId="77777777" w:rsidR="00492E2F" w:rsidRDefault="00492E2F">
      <w:pPr>
        <w:widowControl w:val="0"/>
        <w:numPr>
          <w:ilvl w:val="12"/>
          <w:numId w:val="0"/>
        </w:numPr>
        <w:spacing w:after="0" w:line="240" w:lineRule="auto"/>
        <w:ind w:right="-2"/>
        <w:rPr>
          <w:rFonts w:ascii="Times New Roman" w:eastAsia="Times New Roman" w:hAnsi="Times New Roman"/>
          <w:b/>
          <w:bCs/>
          <w:lang w:eastAsia="sl-SI"/>
        </w:rPr>
      </w:pPr>
    </w:p>
    <w:p w14:paraId="16E0E36A" w14:textId="77777777" w:rsidR="00492E2F" w:rsidRDefault="003B68F9">
      <w:pPr>
        <w:spacing w:after="0" w:line="240" w:lineRule="auto"/>
        <w:rPr>
          <w:rFonts w:ascii="Times New Roman" w:eastAsia="Cambria" w:hAnsi="Times New Roman"/>
        </w:rPr>
      </w:pPr>
      <w:r>
        <w:rPr>
          <w:rFonts w:ascii="Times New Roman" w:eastAsia="Times New Roman" w:hAnsi="Times New Roman"/>
          <w:lang w:val="sl-SI" w:eastAsia="sl-SI"/>
        </w:rPr>
        <w:t>Reikia vartoti mažiausią veiksmingą dozę trumpiausią laikotarpį, būtiną simptomams palengvinti. Jeigu sergate infekcine liga ir Jums pasireiškiantys simptomai (pvz., karščiavimas ir skausmas) išlieka arba pasunkėja, nedelsdami pasitarkite su gydytoju (žr. 2 skyrių).</w:t>
      </w:r>
    </w:p>
    <w:p w14:paraId="4C81142D" w14:textId="77777777" w:rsidR="00492E2F" w:rsidRDefault="00492E2F">
      <w:pPr>
        <w:spacing w:after="0" w:line="240" w:lineRule="auto"/>
        <w:rPr>
          <w:rFonts w:ascii="Times New Roman" w:eastAsia="Cambria" w:hAnsi="Times New Roman"/>
        </w:rPr>
      </w:pPr>
    </w:p>
    <w:p w14:paraId="0EEFE4CF" w14:textId="77777777" w:rsidR="00492E2F" w:rsidRDefault="003B68F9">
      <w:pPr>
        <w:spacing w:after="0" w:line="240" w:lineRule="auto"/>
        <w:rPr>
          <w:rFonts w:ascii="Times New Roman" w:eastAsia="Cambria" w:hAnsi="Times New Roman"/>
        </w:rPr>
      </w:pPr>
      <w:r>
        <w:rPr>
          <w:rFonts w:ascii="Times New Roman" w:eastAsia="Cambria" w:hAnsi="Times New Roman"/>
        </w:rPr>
        <w:t xml:space="preserve">Jums reikalinga </w:t>
      </w:r>
      <w:proofErr w:type="spellStart"/>
      <w:r>
        <w:rPr>
          <w:rFonts w:ascii="Times New Roman" w:eastAsia="Cambria" w:hAnsi="Times New Roman"/>
        </w:rPr>
        <w:t>Tradexera</w:t>
      </w:r>
      <w:proofErr w:type="spellEnd"/>
      <w:r>
        <w:rPr>
          <w:rFonts w:ascii="Times New Roman" w:eastAsia="Cambria" w:hAnsi="Times New Roman"/>
        </w:rPr>
        <w:t xml:space="preserve"> dozė priklauso nuo skausmo pobūdžio, sunkumo ir trukmės. Kiek tablečių reikia gerti per parą ir kiek ilgai jas vartoti, pasakys gydytojas. </w:t>
      </w:r>
    </w:p>
    <w:p w14:paraId="2429803D" w14:textId="77777777" w:rsidR="00492E2F" w:rsidRDefault="003B68F9">
      <w:pPr>
        <w:spacing w:after="0" w:line="240" w:lineRule="auto"/>
        <w:rPr>
          <w:rFonts w:ascii="Times New Roman" w:eastAsia="Cambria" w:hAnsi="Times New Roman"/>
        </w:rPr>
      </w:pPr>
      <w:r>
        <w:rPr>
          <w:rFonts w:ascii="Times New Roman" w:eastAsia="Cambria" w:hAnsi="Times New Roman"/>
        </w:rPr>
        <w:t xml:space="preserve">Paprastai rekomenduojama dozė yra 1 plėvele dengta tabletė (atitinka 75 mg </w:t>
      </w:r>
      <w:proofErr w:type="spellStart"/>
      <w:r>
        <w:rPr>
          <w:rFonts w:ascii="Times New Roman" w:eastAsia="Cambria" w:hAnsi="Times New Roman"/>
        </w:rPr>
        <w:t>tramadolio</w:t>
      </w:r>
      <w:proofErr w:type="spellEnd"/>
      <w:r>
        <w:rPr>
          <w:rFonts w:ascii="Times New Roman" w:eastAsia="Cambria" w:hAnsi="Times New Roman"/>
        </w:rPr>
        <w:t xml:space="preserve"> hidrochlorido ir 25 mg </w:t>
      </w:r>
      <w:proofErr w:type="spellStart"/>
      <w:r>
        <w:rPr>
          <w:rFonts w:ascii="Times New Roman" w:eastAsia="Cambria" w:hAnsi="Times New Roman"/>
        </w:rPr>
        <w:t>deksketoprofeno</w:t>
      </w:r>
      <w:proofErr w:type="spellEnd"/>
      <w:r>
        <w:rPr>
          <w:rFonts w:ascii="Times New Roman" w:eastAsia="Cambria" w:hAnsi="Times New Roman"/>
        </w:rPr>
        <w:t xml:space="preserve">), kuri vartojama kas 8 valandas, bet ne daugiau kaip 3 plėvele dengtos tabletės per parą (atitinka 225 mg </w:t>
      </w:r>
      <w:proofErr w:type="spellStart"/>
      <w:r>
        <w:rPr>
          <w:rFonts w:ascii="Times New Roman" w:eastAsia="Cambria" w:hAnsi="Times New Roman"/>
        </w:rPr>
        <w:t>tramadolio</w:t>
      </w:r>
      <w:proofErr w:type="spellEnd"/>
      <w:r>
        <w:rPr>
          <w:rFonts w:ascii="Times New Roman" w:eastAsia="Cambria" w:hAnsi="Times New Roman"/>
        </w:rPr>
        <w:t xml:space="preserve"> hidrochlorido ir75 mg </w:t>
      </w:r>
      <w:proofErr w:type="spellStart"/>
      <w:r>
        <w:rPr>
          <w:rFonts w:ascii="Times New Roman" w:eastAsia="Cambria" w:hAnsi="Times New Roman"/>
        </w:rPr>
        <w:t>deksketoprofeno</w:t>
      </w:r>
      <w:proofErr w:type="spellEnd"/>
      <w:r>
        <w:rPr>
          <w:rFonts w:ascii="Times New Roman" w:eastAsia="Cambria" w:hAnsi="Times New Roman"/>
        </w:rPr>
        <w:t>) ir neviršijant 5 dienų gydymo trukmės.</w:t>
      </w:r>
    </w:p>
    <w:p w14:paraId="67296FFC" w14:textId="77777777" w:rsidR="00492E2F" w:rsidRDefault="00492E2F">
      <w:pPr>
        <w:widowControl w:val="0"/>
        <w:numPr>
          <w:ilvl w:val="12"/>
          <w:numId w:val="0"/>
        </w:numPr>
        <w:spacing w:after="0" w:line="240" w:lineRule="auto"/>
        <w:ind w:right="-2"/>
        <w:rPr>
          <w:rFonts w:ascii="Times New Roman" w:eastAsia="Times New Roman" w:hAnsi="Times New Roman"/>
          <w:lang w:eastAsia="sl-SI" w:bidi="en-IE"/>
        </w:rPr>
      </w:pPr>
    </w:p>
    <w:p w14:paraId="3BBA0FDB" w14:textId="77777777" w:rsidR="00492E2F" w:rsidRDefault="003B68F9">
      <w:pPr>
        <w:widowControl w:val="0"/>
        <w:numPr>
          <w:ilvl w:val="12"/>
          <w:numId w:val="0"/>
        </w:numPr>
        <w:spacing w:after="0" w:line="240" w:lineRule="auto"/>
        <w:ind w:right="-2"/>
        <w:rPr>
          <w:rFonts w:ascii="Times New Roman" w:eastAsia="Times New Roman" w:hAnsi="Times New Roman"/>
          <w:b/>
          <w:bCs/>
          <w:lang w:eastAsia="sl-SI" w:bidi="en-IE"/>
        </w:rPr>
      </w:pPr>
      <w:r>
        <w:rPr>
          <w:rFonts w:ascii="Times New Roman" w:eastAsia="Times New Roman" w:hAnsi="Times New Roman"/>
          <w:b/>
          <w:bCs/>
          <w:lang w:eastAsia="sl-SI" w:bidi="en-IE"/>
        </w:rPr>
        <w:t>Vartojimas vaikams ir paaugliams</w:t>
      </w:r>
    </w:p>
    <w:p w14:paraId="6BFF2151" w14:textId="77777777" w:rsidR="00492E2F" w:rsidRDefault="003B68F9">
      <w:pPr>
        <w:widowControl w:val="0"/>
        <w:numPr>
          <w:ilvl w:val="12"/>
          <w:numId w:val="0"/>
        </w:numPr>
        <w:spacing w:after="0" w:line="240" w:lineRule="auto"/>
        <w:ind w:right="-2"/>
        <w:rPr>
          <w:rFonts w:ascii="Times New Roman" w:eastAsia="Times New Roman" w:hAnsi="Times New Roman"/>
          <w:lang w:eastAsia="sl-SI" w:bidi="en-IE"/>
        </w:rPr>
      </w:pPr>
      <w:proofErr w:type="spellStart"/>
      <w:r>
        <w:rPr>
          <w:rFonts w:ascii="Times New Roman" w:eastAsia="Times New Roman" w:hAnsi="Times New Roman"/>
          <w:lang w:eastAsia="sl-SI"/>
        </w:rPr>
        <w:t>Tradexera</w:t>
      </w:r>
      <w:proofErr w:type="spellEnd"/>
      <w:r>
        <w:rPr>
          <w:rFonts w:ascii="Times New Roman" w:eastAsia="Times New Roman" w:hAnsi="Times New Roman"/>
          <w:lang w:eastAsia="sl-SI" w:bidi="en-IE"/>
        </w:rPr>
        <w:t xml:space="preserve"> netinka vartoti vaikams ir paaugliams.</w:t>
      </w:r>
    </w:p>
    <w:p w14:paraId="35AE1BAF" w14:textId="77777777" w:rsidR="00492E2F" w:rsidRDefault="00492E2F">
      <w:pPr>
        <w:widowControl w:val="0"/>
        <w:numPr>
          <w:ilvl w:val="12"/>
          <w:numId w:val="0"/>
        </w:numPr>
        <w:spacing w:after="0" w:line="240" w:lineRule="auto"/>
        <w:ind w:right="-2"/>
        <w:rPr>
          <w:rFonts w:ascii="Times New Roman" w:eastAsia="Times New Roman" w:hAnsi="Times New Roman"/>
          <w:lang w:eastAsia="sl-SI" w:bidi="en-IE"/>
        </w:rPr>
      </w:pPr>
    </w:p>
    <w:p w14:paraId="7368DAC5" w14:textId="77777777" w:rsidR="00492E2F" w:rsidRDefault="003B68F9">
      <w:pPr>
        <w:widowControl w:val="0"/>
        <w:numPr>
          <w:ilvl w:val="12"/>
          <w:numId w:val="0"/>
        </w:numPr>
        <w:spacing w:after="0" w:line="240" w:lineRule="auto"/>
        <w:ind w:right="-2"/>
        <w:rPr>
          <w:rFonts w:ascii="Times New Roman" w:eastAsia="Times New Roman" w:hAnsi="Times New Roman"/>
          <w:b/>
          <w:bCs/>
          <w:lang w:eastAsia="sl-SI"/>
        </w:rPr>
      </w:pPr>
      <w:r>
        <w:rPr>
          <w:rFonts w:ascii="Times New Roman" w:eastAsia="Times New Roman" w:hAnsi="Times New Roman"/>
          <w:b/>
          <w:bCs/>
          <w:lang w:eastAsia="sl-SI"/>
        </w:rPr>
        <w:t>Vartojimas senyviems žmonėms</w:t>
      </w:r>
    </w:p>
    <w:p w14:paraId="189D9B60" w14:textId="77777777" w:rsidR="00492E2F" w:rsidRDefault="003B68F9">
      <w:pPr>
        <w:widowControl w:val="0"/>
        <w:numPr>
          <w:ilvl w:val="12"/>
          <w:numId w:val="0"/>
        </w:numPr>
        <w:spacing w:after="0" w:line="240" w:lineRule="auto"/>
        <w:ind w:right="-2"/>
        <w:rPr>
          <w:rFonts w:ascii="Times New Roman" w:eastAsia="Times New Roman" w:hAnsi="Times New Roman"/>
          <w:lang w:eastAsia="sl-SI" w:bidi="en-IE"/>
        </w:rPr>
      </w:pPr>
      <w:r>
        <w:rPr>
          <w:rFonts w:ascii="Times New Roman" w:eastAsia="Times New Roman" w:hAnsi="Times New Roman"/>
          <w:lang w:eastAsia="sl-SI" w:bidi="en-IE"/>
        </w:rPr>
        <w:t>Jeigu esate 75 metų amžiaus arba vyresni, gydytojas gali rekomenduoti pailginti dozavimo intervalą, nes vaisto šalinimas iš organizmo gali būti lėtesnis.</w:t>
      </w:r>
    </w:p>
    <w:p w14:paraId="715E6340" w14:textId="77777777" w:rsidR="00492E2F" w:rsidRDefault="00492E2F">
      <w:pPr>
        <w:widowControl w:val="0"/>
        <w:numPr>
          <w:ilvl w:val="12"/>
          <w:numId w:val="0"/>
        </w:numPr>
        <w:spacing w:after="0" w:line="240" w:lineRule="auto"/>
        <w:ind w:right="-2"/>
        <w:rPr>
          <w:rFonts w:ascii="Times New Roman" w:eastAsia="Times New Roman" w:hAnsi="Times New Roman"/>
          <w:lang w:eastAsia="sl-SI" w:bidi="en-IE"/>
        </w:rPr>
      </w:pPr>
    </w:p>
    <w:p w14:paraId="4D1282FD" w14:textId="77777777" w:rsidR="00492E2F" w:rsidRDefault="003B68F9">
      <w:pPr>
        <w:widowControl w:val="0"/>
        <w:numPr>
          <w:ilvl w:val="12"/>
          <w:numId w:val="0"/>
        </w:numPr>
        <w:spacing w:after="0" w:line="240" w:lineRule="auto"/>
        <w:ind w:right="-2"/>
        <w:rPr>
          <w:rFonts w:ascii="Times New Roman" w:eastAsia="Times New Roman" w:hAnsi="Times New Roman"/>
          <w:b/>
          <w:bCs/>
          <w:lang w:eastAsia="sl-SI" w:bidi="en-IE"/>
        </w:rPr>
      </w:pPr>
      <w:r>
        <w:rPr>
          <w:rFonts w:ascii="Times New Roman" w:eastAsia="Times New Roman" w:hAnsi="Times New Roman"/>
          <w:b/>
          <w:bCs/>
          <w:lang w:eastAsia="sl-SI" w:bidi="en-IE"/>
        </w:rPr>
        <w:t>Vartojimas sunkia kepenų ar inkstų liga (nepakankamumu) sergantiems ar dialize gydomiems pacientams</w:t>
      </w:r>
    </w:p>
    <w:p w14:paraId="5A37FDBF" w14:textId="77777777" w:rsidR="00492E2F" w:rsidRDefault="003B68F9">
      <w:pPr>
        <w:widowControl w:val="0"/>
        <w:numPr>
          <w:ilvl w:val="12"/>
          <w:numId w:val="0"/>
        </w:numPr>
        <w:spacing w:after="0" w:line="240" w:lineRule="auto"/>
        <w:ind w:right="-2"/>
        <w:rPr>
          <w:rFonts w:ascii="Times New Roman" w:eastAsia="Times New Roman" w:hAnsi="Times New Roman"/>
          <w:lang w:eastAsia="sl-SI" w:bidi="en-IE"/>
        </w:rPr>
      </w:pPr>
      <w:r>
        <w:rPr>
          <w:rFonts w:ascii="Times New Roman" w:eastAsia="Times New Roman" w:hAnsi="Times New Roman"/>
          <w:lang w:eastAsia="sl-SI" w:bidi="en-IE"/>
        </w:rPr>
        <w:t xml:space="preserve">Pacientai, kuriems nustatytas sunkus kepenų ir (arba) inkstų nepakankamumas, </w:t>
      </w:r>
      <w:proofErr w:type="spellStart"/>
      <w:r>
        <w:rPr>
          <w:rFonts w:ascii="Times New Roman" w:eastAsia="Times New Roman" w:hAnsi="Times New Roman"/>
          <w:lang w:eastAsia="sl-SI" w:bidi="en-IE"/>
        </w:rPr>
        <w:t>Tradexera</w:t>
      </w:r>
      <w:proofErr w:type="spellEnd"/>
      <w:r>
        <w:rPr>
          <w:rFonts w:ascii="Times New Roman" w:eastAsia="Times New Roman" w:hAnsi="Times New Roman"/>
          <w:lang w:eastAsia="sl-SI" w:bidi="en-IE"/>
        </w:rPr>
        <w:t xml:space="preserve"> vartoti negali. Jeigu yra sutrikusi inkstų funkcija ir nepakankamumas yra lengvas, gydytojas gali rekomenduoti pailginti dozavimo intervalą.</w:t>
      </w:r>
    </w:p>
    <w:p w14:paraId="310E806C" w14:textId="77777777" w:rsidR="00492E2F" w:rsidRDefault="003B68F9">
      <w:pPr>
        <w:widowControl w:val="0"/>
        <w:numPr>
          <w:ilvl w:val="12"/>
          <w:numId w:val="0"/>
        </w:numPr>
        <w:spacing w:after="0" w:line="240" w:lineRule="auto"/>
        <w:ind w:right="-2"/>
        <w:rPr>
          <w:rFonts w:ascii="Times New Roman" w:eastAsia="Times New Roman" w:hAnsi="Times New Roman"/>
          <w:lang w:eastAsia="sl-SI" w:bidi="en-IE"/>
        </w:rPr>
      </w:pPr>
      <w:r>
        <w:rPr>
          <w:rFonts w:ascii="Times New Roman" w:eastAsia="Times New Roman" w:hAnsi="Times New Roman"/>
          <w:lang w:eastAsia="sl-SI" w:bidi="en-IE"/>
        </w:rPr>
        <w:t>Jeigu yra sutrikusi kepenų funkcija ir nepakankamumas yra lengvas arba vidutinio sunkumo, gydytojas gali rekomenduoti pailginti dozavimo intervalą.</w:t>
      </w:r>
    </w:p>
    <w:p w14:paraId="146188A0" w14:textId="77777777" w:rsidR="00492E2F" w:rsidRDefault="00492E2F">
      <w:pPr>
        <w:widowControl w:val="0"/>
        <w:numPr>
          <w:ilvl w:val="12"/>
          <w:numId w:val="0"/>
        </w:numPr>
        <w:spacing w:after="0" w:line="240" w:lineRule="auto"/>
        <w:ind w:right="-2"/>
        <w:rPr>
          <w:rFonts w:ascii="Times New Roman" w:eastAsia="Times New Roman" w:hAnsi="Times New Roman"/>
          <w:lang w:eastAsia="sl-SI" w:bidi="en-IE"/>
        </w:rPr>
      </w:pPr>
    </w:p>
    <w:p w14:paraId="7CC33059" w14:textId="77777777" w:rsidR="00492E2F" w:rsidRDefault="003B68F9">
      <w:pPr>
        <w:widowControl w:val="0"/>
        <w:numPr>
          <w:ilvl w:val="12"/>
          <w:numId w:val="0"/>
        </w:numPr>
        <w:spacing w:after="0" w:line="240" w:lineRule="auto"/>
        <w:ind w:right="-2"/>
        <w:rPr>
          <w:rFonts w:ascii="Times New Roman" w:eastAsia="Times New Roman" w:hAnsi="Times New Roman"/>
          <w:lang w:eastAsia="sl-SI" w:bidi="en-IE"/>
        </w:rPr>
      </w:pPr>
      <w:r>
        <w:rPr>
          <w:rFonts w:ascii="Times New Roman" w:eastAsia="Times New Roman" w:hAnsi="Times New Roman"/>
          <w:lang w:eastAsia="sl-SI" w:bidi="en-IE"/>
        </w:rPr>
        <w:t xml:space="preserve">Visada nurykite tabletę užgeriant pakankamu kiekiu skysčio (geriausia stikline vandens). Maistas lėtina </w:t>
      </w:r>
      <w:proofErr w:type="spellStart"/>
      <w:r>
        <w:rPr>
          <w:rFonts w:ascii="Times New Roman" w:eastAsia="Times New Roman" w:hAnsi="Times New Roman"/>
          <w:lang w:eastAsia="sl-SI" w:bidi="en-IE"/>
        </w:rPr>
        <w:t>Tradexera</w:t>
      </w:r>
      <w:proofErr w:type="spellEnd"/>
      <w:r>
        <w:rPr>
          <w:rFonts w:ascii="Times New Roman" w:eastAsia="Times New Roman" w:hAnsi="Times New Roman"/>
          <w:lang w:eastAsia="sl-SI" w:bidi="en-IE"/>
        </w:rPr>
        <w:t xml:space="preserve"> pasisavinimą, todėl, norėdami greitesnio poveikio, tabletę išgerkite likus ne mažiau </w:t>
      </w:r>
      <w:r>
        <w:rPr>
          <w:rFonts w:ascii="Times New Roman" w:eastAsia="Times New Roman" w:hAnsi="Times New Roman"/>
          <w:lang w:eastAsia="sl-SI" w:bidi="en-IE"/>
        </w:rPr>
        <w:lastRenderedPageBreak/>
        <w:t xml:space="preserve">kaip 30 minučių iki valgio. </w:t>
      </w:r>
      <w:r>
        <w:rPr>
          <w:rFonts w:ascii="Times New Roman" w:eastAsia="Times New Roman" w:hAnsi="Times New Roman"/>
          <w:szCs w:val="24"/>
          <w:lang w:val="sl-SI" w:eastAsia="sl-SI"/>
        </w:rPr>
        <w:t>Vagelė yra skirta padėti tabletei perlaužti, jeigu ją visą yra sunku nuryti</w:t>
      </w:r>
      <w:r>
        <w:rPr>
          <w:rFonts w:ascii="Times New Roman" w:eastAsia="Times New Roman" w:hAnsi="Times New Roman"/>
          <w:lang w:eastAsia="sl-SI" w:bidi="en-IE"/>
        </w:rPr>
        <w:t>.</w:t>
      </w:r>
    </w:p>
    <w:p w14:paraId="6722B872" w14:textId="77777777" w:rsidR="00492E2F" w:rsidRDefault="00492E2F">
      <w:pPr>
        <w:widowControl w:val="0"/>
        <w:numPr>
          <w:ilvl w:val="12"/>
          <w:numId w:val="0"/>
        </w:numPr>
        <w:spacing w:after="0" w:line="240" w:lineRule="auto"/>
        <w:ind w:right="-2"/>
        <w:rPr>
          <w:rFonts w:ascii="Times New Roman" w:eastAsia="Times New Roman" w:hAnsi="Times New Roman"/>
          <w:lang w:eastAsia="sl-SI" w:bidi="en-IE"/>
        </w:rPr>
      </w:pPr>
    </w:p>
    <w:p w14:paraId="3A0ADFD5" w14:textId="77777777" w:rsidR="00492E2F" w:rsidRDefault="003B68F9">
      <w:pPr>
        <w:widowControl w:val="0"/>
        <w:numPr>
          <w:ilvl w:val="12"/>
          <w:numId w:val="0"/>
        </w:numPr>
        <w:spacing w:after="0" w:line="240" w:lineRule="auto"/>
        <w:ind w:right="-2"/>
        <w:outlineLvl w:val="0"/>
        <w:rPr>
          <w:rFonts w:ascii="Times New Roman" w:eastAsia="Times New Roman" w:hAnsi="Times New Roman"/>
          <w:b/>
          <w:lang w:eastAsia="sl-SI"/>
        </w:rPr>
      </w:pPr>
      <w:r>
        <w:rPr>
          <w:rFonts w:ascii="Times New Roman" w:eastAsia="Times New Roman" w:hAnsi="Times New Roman"/>
          <w:b/>
          <w:lang w:eastAsia="sl-SI"/>
        </w:rPr>
        <w:t xml:space="preserve">Ką daryti pavartojus per didelę </w:t>
      </w:r>
      <w:proofErr w:type="spellStart"/>
      <w:r>
        <w:rPr>
          <w:rFonts w:ascii="Times New Roman" w:eastAsia="Times New Roman" w:hAnsi="Times New Roman"/>
          <w:b/>
          <w:lang w:eastAsia="sl-SI"/>
        </w:rPr>
        <w:t>Tradexera</w:t>
      </w:r>
      <w:proofErr w:type="spellEnd"/>
      <w:r>
        <w:rPr>
          <w:rFonts w:ascii="Times New Roman" w:eastAsia="Times New Roman" w:hAnsi="Times New Roman"/>
          <w:b/>
          <w:lang w:eastAsia="sl-SI"/>
        </w:rPr>
        <w:t xml:space="preserve"> dozę</w:t>
      </w:r>
    </w:p>
    <w:p w14:paraId="4E39AFDE" w14:textId="77777777" w:rsidR="00492E2F" w:rsidRDefault="003B68F9">
      <w:pPr>
        <w:widowControl w:val="0"/>
        <w:numPr>
          <w:ilvl w:val="12"/>
          <w:numId w:val="0"/>
        </w:numPr>
        <w:spacing w:after="0" w:line="240" w:lineRule="auto"/>
        <w:ind w:right="-2"/>
        <w:rPr>
          <w:rFonts w:ascii="Times New Roman" w:eastAsia="Times New Roman" w:hAnsi="Times New Roman"/>
          <w:lang w:eastAsia="sl-SI" w:bidi="en-IE"/>
        </w:rPr>
      </w:pPr>
      <w:r>
        <w:rPr>
          <w:rFonts w:ascii="Times New Roman" w:eastAsia="Times New Roman" w:hAnsi="Times New Roman"/>
          <w:lang w:eastAsia="sl-SI" w:bidi="en-IE"/>
        </w:rPr>
        <w:t>Jeigu pavartojote per didelę šio vaisto dozę, apie tai nedelsdami pasakykite gydytojui arba vykite į artimiausios ligoninės skubios pagalbos skyrių. Nepamirškite pasiimti vaisto pakuotę arba šį lapelį.</w:t>
      </w:r>
    </w:p>
    <w:p w14:paraId="161CA80D" w14:textId="77777777" w:rsidR="00492E2F" w:rsidRDefault="00492E2F">
      <w:pPr>
        <w:widowControl w:val="0"/>
        <w:numPr>
          <w:ilvl w:val="12"/>
          <w:numId w:val="0"/>
        </w:numPr>
        <w:spacing w:after="0" w:line="240" w:lineRule="auto"/>
        <w:ind w:right="-2"/>
        <w:rPr>
          <w:rFonts w:ascii="Times New Roman" w:eastAsia="Times New Roman" w:hAnsi="Times New Roman"/>
          <w:lang w:eastAsia="sl-SI" w:bidi="en-IE"/>
        </w:rPr>
      </w:pPr>
    </w:p>
    <w:p w14:paraId="6467AA60" w14:textId="77777777" w:rsidR="00492E2F" w:rsidRDefault="003B68F9">
      <w:pPr>
        <w:spacing w:after="0" w:line="240" w:lineRule="auto"/>
        <w:rPr>
          <w:rFonts w:ascii="Times New Roman" w:eastAsia="Cambria" w:hAnsi="Times New Roman"/>
        </w:rPr>
      </w:pPr>
      <w:r>
        <w:rPr>
          <w:rFonts w:ascii="Times New Roman" w:eastAsia="Cambria" w:hAnsi="Times New Roman"/>
        </w:rPr>
        <w:t>Šio vaisto perdozavimo simptomai yra:</w:t>
      </w:r>
    </w:p>
    <w:p w14:paraId="780012CB" w14:textId="77777777" w:rsidR="00492E2F" w:rsidRPr="0047166E" w:rsidRDefault="003B68F9" w:rsidP="0047166E">
      <w:pPr>
        <w:pStyle w:val="Sraopastraipa"/>
        <w:numPr>
          <w:ilvl w:val="0"/>
          <w:numId w:val="32"/>
        </w:numPr>
        <w:spacing w:after="0" w:line="240" w:lineRule="auto"/>
        <w:rPr>
          <w:rFonts w:ascii="Times New Roman" w:hAnsi="Times New Roman"/>
        </w:rPr>
      </w:pPr>
      <w:r w:rsidRPr="0047166E">
        <w:rPr>
          <w:rFonts w:ascii="Times New Roman" w:hAnsi="Times New Roman"/>
        </w:rPr>
        <w:t xml:space="preserve">vėmimas, apetito stoka, skrandžio skausmas, apsnūdimas, svaigulys arba sukimosi pojūtis, sutrikusi orientacija, galvos skausmas (tokį poveikį sukelia </w:t>
      </w:r>
      <w:proofErr w:type="spellStart"/>
      <w:r w:rsidRPr="0047166E">
        <w:rPr>
          <w:rFonts w:ascii="Times New Roman" w:hAnsi="Times New Roman"/>
        </w:rPr>
        <w:t>deksketoprofenas</w:t>
      </w:r>
      <w:proofErr w:type="spellEnd"/>
      <w:r w:rsidRPr="0047166E">
        <w:rPr>
          <w:rFonts w:ascii="Times New Roman" w:hAnsi="Times New Roman"/>
        </w:rPr>
        <w:t>);</w:t>
      </w:r>
    </w:p>
    <w:p w14:paraId="35DDE17E" w14:textId="77777777" w:rsidR="00492E2F" w:rsidRPr="0047166E" w:rsidRDefault="003B68F9" w:rsidP="0047166E">
      <w:pPr>
        <w:pStyle w:val="Sraopastraipa"/>
        <w:numPr>
          <w:ilvl w:val="0"/>
          <w:numId w:val="32"/>
        </w:numPr>
        <w:spacing w:after="0" w:line="240" w:lineRule="auto"/>
        <w:rPr>
          <w:rFonts w:ascii="Times New Roman" w:hAnsi="Times New Roman"/>
        </w:rPr>
      </w:pPr>
      <w:r w:rsidRPr="0047166E">
        <w:rPr>
          <w:rFonts w:ascii="Times New Roman" w:eastAsia="Cambria" w:hAnsi="Times New Roman"/>
        </w:rPr>
        <w:t>vyzdžių susiaurėjimas, vėmimas, širdies nepakankamumas, sąmonės netekimas, traukuliai ir kvėpavimo pasunkėjimas (</w:t>
      </w:r>
      <w:r w:rsidRPr="0047166E">
        <w:rPr>
          <w:rFonts w:ascii="Times New Roman" w:hAnsi="Times New Roman"/>
        </w:rPr>
        <w:t xml:space="preserve">tokį poveikį sukelia </w:t>
      </w:r>
      <w:proofErr w:type="spellStart"/>
      <w:r w:rsidRPr="0047166E">
        <w:rPr>
          <w:rFonts w:ascii="Times New Roman" w:eastAsia="Cambria" w:hAnsi="Times New Roman"/>
        </w:rPr>
        <w:t>tramadolis</w:t>
      </w:r>
      <w:proofErr w:type="spellEnd"/>
      <w:r w:rsidRPr="0047166E">
        <w:rPr>
          <w:rFonts w:ascii="Times New Roman" w:eastAsia="Cambria" w:hAnsi="Times New Roman"/>
        </w:rPr>
        <w:t>).</w:t>
      </w:r>
    </w:p>
    <w:p w14:paraId="1C208068" w14:textId="77777777" w:rsidR="00492E2F" w:rsidRDefault="00492E2F">
      <w:pPr>
        <w:widowControl w:val="0"/>
        <w:numPr>
          <w:ilvl w:val="12"/>
          <w:numId w:val="0"/>
        </w:numPr>
        <w:spacing w:after="0" w:line="240" w:lineRule="auto"/>
        <w:ind w:left="567" w:right="-2" w:hanging="567"/>
        <w:rPr>
          <w:rFonts w:ascii="Times New Roman" w:eastAsia="Times New Roman" w:hAnsi="Times New Roman"/>
          <w:lang w:eastAsia="sl-SI" w:bidi="en-IE"/>
        </w:rPr>
      </w:pPr>
    </w:p>
    <w:p w14:paraId="25EAE342" w14:textId="77777777" w:rsidR="00492E2F" w:rsidRDefault="003B68F9">
      <w:pPr>
        <w:widowControl w:val="0"/>
        <w:numPr>
          <w:ilvl w:val="12"/>
          <w:numId w:val="0"/>
        </w:numPr>
        <w:spacing w:after="0" w:line="240" w:lineRule="auto"/>
        <w:ind w:right="-2"/>
        <w:outlineLvl w:val="0"/>
        <w:rPr>
          <w:rFonts w:ascii="Times New Roman" w:eastAsia="Times New Roman" w:hAnsi="Times New Roman"/>
          <w:b/>
          <w:lang w:eastAsia="sl-SI"/>
        </w:rPr>
      </w:pPr>
      <w:r>
        <w:rPr>
          <w:rFonts w:ascii="Times New Roman" w:eastAsia="Times New Roman" w:hAnsi="Times New Roman"/>
          <w:b/>
          <w:lang w:eastAsia="sl-SI"/>
        </w:rPr>
        <w:t xml:space="preserve">Pamiršus pavartoti </w:t>
      </w:r>
      <w:proofErr w:type="spellStart"/>
      <w:r>
        <w:rPr>
          <w:rFonts w:ascii="Times New Roman" w:eastAsia="Times New Roman" w:hAnsi="Times New Roman"/>
          <w:b/>
          <w:lang w:eastAsia="sl-SI"/>
        </w:rPr>
        <w:t>Tradexera</w:t>
      </w:r>
      <w:proofErr w:type="spellEnd"/>
    </w:p>
    <w:p w14:paraId="3F1D2DC6" w14:textId="77777777" w:rsidR="00492E2F" w:rsidRDefault="003B68F9">
      <w:pPr>
        <w:widowControl w:val="0"/>
        <w:numPr>
          <w:ilvl w:val="12"/>
          <w:numId w:val="0"/>
        </w:numPr>
        <w:spacing w:after="0" w:line="240" w:lineRule="auto"/>
        <w:ind w:right="-2"/>
        <w:rPr>
          <w:rFonts w:ascii="Times New Roman" w:eastAsia="Times New Roman" w:hAnsi="Times New Roman"/>
          <w:lang w:eastAsia="sl-SI"/>
        </w:rPr>
      </w:pPr>
      <w:r>
        <w:rPr>
          <w:rFonts w:ascii="Times New Roman" w:eastAsia="Times New Roman" w:hAnsi="Times New Roman"/>
          <w:lang w:eastAsia="sl-SI" w:bidi="en-IE"/>
        </w:rPr>
        <w:t xml:space="preserve">Negalima vartoti dvigubos dozės norint kompensuoti praleistą tabletę. Kitą dozę gerkite įprastu laiku (žr. 3 skyrių „Kaip vartoti </w:t>
      </w:r>
      <w:proofErr w:type="spellStart"/>
      <w:r>
        <w:rPr>
          <w:rFonts w:ascii="Times New Roman" w:eastAsia="Times New Roman" w:hAnsi="Times New Roman"/>
          <w:lang w:eastAsia="sl-SI" w:bidi="en-IE"/>
        </w:rPr>
        <w:t>Tradexera</w:t>
      </w:r>
      <w:proofErr w:type="spellEnd"/>
      <w:r>
        <w:rPr>
          <w:rFonts w:ascii="Times New Roman" w:eastAsia="Times New Roman" w:hAnsi="Times New Roman"/>
          <w:lang w:eastAsia="sl-SI" w:bidi="en-IE"/>
        </w:rPr>
        <w:t>“).</w:t>
      </w:r>
    </w:p>
    <w:p w14:paraId="5D71D3C1" w14:textId="77777777" w:rsidR="00492E2F" w:rsidRDefault="00492E2F">
      <w:pPr>
        <w:widowControl w:val="0"/>
        <w:numPr>
          <w:ilvl w:val="12"/>
          <w:numId w:val="0"/>
        </w:numPr>
        <w:spacing w:after="0" w:line="240" w:lineRule="auto"/>
        <w:ind w:right="-2"/>
        <w:rPr>
          <w:rFonts w:ascii="Times New Roman" w:eastAsia="Times New Roman" w:hAnsi="Times New Roman"/>
          <w:lang w:eastAsia="sl-SI" w:bidi="en-IE"/>
        </w:rPr>
      </w:pPr>
    </w:p>
    <w:p w14:paraId="72D5703F" w14:textId="77777777" w:rsidR="00492E2F" w:rsidRDefault="003B68F9">
      <w:pPr>
        <w:widowControl w:val="0"/>
        <w:numPr>
          <w:ilvl w:val="12"/>
          <w:numId w:val="0"/>
        </w:numPr>
        <w:spacing w:after="0" w:line="240" w:lineRule="auto"/>
        <w:ind w:right="-2"/>
        <w:outlineLvl w:val="0"/>
        <w:rPr>
          <w:rFonts w:ascii="Times New Roman" w:eastAsia="Times New Roman" w:hAnsi="Times New Roman"/>
          <w:b/>
          <w:lang w:eastAsia="sl-SI"/>
        </w:rPr>
      </w:pPr>
      <w:r>
        <w:rPr>
          <w:rFonts w:ascii="Times New Roman" w:eastAsia="Times New Roman" w:hAnsi="Times New Roman"/>
          <w:b/>
          <w:lang w:eastAsia="sl-SI"/>
        </w:rPr>
        <w:t xml:space="preserve">Nustoti vartojant </w:t>
      </w:r>
      <w:proofErr w:type="spellStart"/>
      <w:r>
        <w:rPr>
          <w:rFonts w:ascii="Times New Roman" w:eastAsia="Times New Roman" w:hAnsi="Times New Roman"/>
          <w:b/>
          <w:lang w:eastAsia="sl-SI"/>
        </w:rPr>
        <w:t>Tradexera</w:t>
      </w:r>
      <w:proofErr w:type="spellEnd"/>
    </w:p>
    <w:p w14:paraId="014018A0" w14:textId="77777777" w:rsidR="00492E2F" w:rsidRDefault="003B68F9">
      <w:pPr>
        <w:widowControl w:val="0"/>
        <w:numPr>
          <w:ilvl w:val="12"/>
          <w:numId w:val="0"/>
        </w:numPr>
        <w:spacing w:after="0" w:line="240" w:lineRule="auto"/>
        <w:ind w:right="-2"/>
        <w:rPr>
          <w:rFonts w:ascii="Times New Roman" w:eastAsia="Times New Roman" w:hAnsi="Times New Roman"/>
          <w:lang w:eastAsia="sl-SI" w:bidi="en-IE"/>
        </w:rPr>
      </w:pPr>
      <w:r>
        <w:rPr>
          <w:rFonts w:ascii="Times New Roman" w:eastAsia="Times New Roman" w:hAnsi="Times New Roman"/>
          <w:lang w:eastAsia="sl-SI" w:bidi="en-IE"/>
        </w:rPr>
        <w:t xml:space="preserve">Paprastai baigus gydymą </w:t>
      </w:r>
      <w:proofErr w:type="spellStart"/>
      <w:r>
        <w:rPr>
          <w:rFonts w:ascii="Times New Roman" w:eastAsia="Times New Roman" w:hAnsi="Times New Roman"/>
          <w:lang w:eastAsia="sl-SI" w:bidi="en-IE"/>
        </w:rPr>
        <w:t>Tradexera</w:t>
      </w:r>
      <w:proofErr w:type="spellEnd"/>
      <w:r>
        <w:rPr>
          <w:rFonts w:ascii="Times New Roman" w:eastAsia="Times New Roman" w:hAnsi="Times New Roman"/>
          <w:lang w:eastAsia="sl-SI" w:bidi="en-IE"/>
        </w:rPr>
        <w:t xml:space="preserve">, su vartojimo nutraukimo susijusio poveikio nepasireiškia. </w:t>
      </w:r>
    </w:p>
    <w:p w14:paraId="12FD6FCB" w14:textId="77777777" w:rsidR="00492E2F" w:rsidRDefault="003B68F9">
      <w:pPr>
        <w:widowControl w:val="0"/>
        <w:numPr>
          <w:ilvl w:val="12"/>
          <w:numId w:val="0"/>
        </w:numPr>
        <w:spacing w:after="0" w:line="240" w:lineRule="auto"/>
        <w:ind w:right="-2"/>
        <w:rPr>
          <w:rFonts w:ascii="Times New Roman" w:eastAsia="Times New Roman" w:hAnsi="Times New Roman"/>
          <w:lang w:eastAsia="sl-SI" w:bidi="en-IE"/>
        </w:rPr>
      </w:pPr>
      <w:r>
        <w:rPr>
          <w:rFonts w:ascii="Times New Roman" w:eastAsia="Times New Roman" w:hAnsi="Times New Roman"/>
          <w:lang w:eastAsia="sl-SI" w:bidi="en-IE"/>
        </w:rPr>
        <w:t xml:space="preserve">Vis dėlto retais atvejais tam tikrą laiką </w:t>
      </w:r>
      <w:proofErr w:type="spellStart"/>
      <w:r>
        <w:rPr>
          <w:rFonts w:ascii="Times New Roman" w:eastAsia="Times New Roman" w:hAnsi="Times New Roman"/>
          <w:lang w:eastAsia="sl-SI" w:bidi="en-IE"/>
        </w:rPr>
        <w:t>Tradexera</w:t>
      </w:r>
      <w:proofErr w:type="spellEnd"/>
      <w:r>
        <w:rPr>
          <w:rFonts w:ascii="Times New Roman" w:eastAsia="Times New Roman" w:hAnsi="Times New Roman"/>
          <w:lang w:eastAsia="sl-SI" w:bidi="en-IE"/>
        </w:rPr>
        <w:t xml:space="preserve"> tablečių vartoję pacientai po staigaus vartojimo nutraukimo gali pasijausti blogai. Gali pasireikšti susijaudinimas, nerimas, nervingumas ar drebulys, minčių susipainiojimas, per didelis aktyvumas, miego sutrikimai ir skrandžio bei žarnyno sutrikimai. Retai gali pasireikšti panikos priepuolių, haliucinacijų, kliedesių, paranoja ar tapatumo netekimas. Gali pasireikšti tokių neįprastų pojūčių, kaip niežėjimas, dilgčiojimas ir tirpimas bei spengimas ausyse (ūžesys). Labai retai pastebėta kitų neįprastų simptomų, t. y. minčių susipainiojimas, kliedesiai, asmenybės suvokimo pokytis (depersonalizacija), realybės suvokimo pokytis (derealizacija) ir persekiojimo kliedesys (paranoja). Jeigu nutraukus </w:t>
      </w:r>
      <w:proofErr w:type="spellStart"/>
      <w:r>
        <w:rPr>
          <w:rFonts w:ascii="Times New Roman" w:eastAsia="Times New Roman" w:hAnsi="Times New Roman"/>
          <w:lang w:eastAsia="sl-SI" w:bidi="en-IE"/>
        </w:rPr>
        <w:t>Tradexera</w:t>
      </w:r>
      <w:proofErr w:type="spellEnd"/>
      <w:r>
        <w:rPr>
          <w:rFonts w:ascii="Times New Roman" w:eastAsia="Times New Roman" w:hAnsi="Times New Roman"/>
          <w:lang w:eastAsia="sl-SI" w:bidi="en-IE"/>
        </w:rPr>
        <w:t xml:space="preserve"> vartojimą atsiranda bet kuris iš minėtų nusiskundimų, pasitarkite su gydytoju.</w:t>
      </w:r>
    </w:p>
    <w:p w14:paraId="1FB68508" w14:textId="77777777" w:rsidR="00492E2F" w:rsidRDefault="00492E2F">
      <w:pPr>
        <w:widowControl w:val="0"/>
        <w:numPr>
          <w:ilvl w:val="12"/>
          <w:numId w:val="0"/>
        </w:numPr>
        <w:spacing w:after="0" w:line="240" w:lineRule="auto"/>
        <w:ind w:right="-2"/>
        <w:rPr>
          <w:rFonts w:ascii="Times New Roman" w:eastAsia="Times New Roman" w:hAnsi="Times New Roman"/>
          <w:lang w:eastAsia="sl-SI" w:bidi="en-IE"/>
        </w:rPr>
      </w:pPr>
    </w:p>
    <w:p w14:paraId="381A516C" w14:textId="77777777" w:rsidR="00492E2F" w:rsidRDefault="003B68F9">
      <w:pPr>
        <w:widowControl w:val="0"/>
        <w:numPr>
          <w:ilvl w:val="12"/>
          <w:numId w:val="0"/>
        </w:numPr>
        <w:spacing w:after="0" w:line="240" w:lineRule="auto"/>
        <w:ind w:right="-2"/>
        <w:rPr>
          <w:rFonts w:ascii="Times New Roman" w:eastAsia="Times New Roman" w:hAnsi="Times New Roman"/>
          <w:lang w:eastAsia="sl-SI" w:bidi="en-IE"/>
        </w:rPr>
      </w:pPr>
      <w:r>
        <w:rPr>
          <w:rFonts w:ascii="Times New Roman" w:eastAsia="Times New Roman" w:hAnsi="Times New Roman"/>
          <w:lang w:eastAsia="sl-SI" w:bidi="en-IE"/>
        </w:rPr>
        <w:t>Jeigu kiltų daugiau klausimų dėl šio vaisto vartojimo, kreipkitės į gydytoją.</w:t>
      </w:r>
    </w:p>
    <w:p w14:paraId="64B25F55" w14:textId="77777777" w:rsidR="00492E2F" w:rsidRDefault="00492E2F">
      <w:pPr>
        <w:widowControl w:val="0"/>
        <w:numPr>
          <w:ilvl w:val="12"/>
          <w:numId w:val="0"/>
        </w:numPr>
        <w:spacing w:after="0" w:line="240" w:lineRule="auto"/>
        <w:ind w:right="-2"/>
        <w:rPr>
          <w:rFonts w:ascii="Times New Roman" w:eastAsia="Times New Roman" w:hAnsi="Times New Roman"/>
          <w:lang w:eastAsia="sl-SI"/>
        </w:rPr>
      </w:pPr>
    </w:p>
    <w:p w14:paraId="2A001FCA" w14:textId="77777777" w:rsidR="00492E2F" w:rsidRDefault="00492E2F">
      <w:pPr>
        <w:widowControl w:val="0"/>
        <w:numPr>
          <w:ilvl w:val="12"/>
          <w:numId w:val="0"/>
        </w:numPr>
        <w:spacing w:after="0" w:line="240" w:lineRule="auto"/>
        <w:ind w:right="-2"/>
        <w:rPr>
          <w:rFonts w:ascii="Times New Roman" w:eastAsia="Times New Roman" w:hAnsi="Times New Roman"/>
          <w:lang w:eastAsia="sl-SI"/>
        </w:rPr>
      </w:pPr>
    </w:p>
    <w:p w14:paraId="61D04F0A" w14:textId="77777777" w:rsidR="00492E2F" w:rsidRDefault="003B68F9">
      <w:pPr>
        <w:widowControl w:val="0"/>
        <w:tabs>
          <w:tab w:val="left" w:pos="567"/>
        </w:tabs>
        <w:spacing w:after="0" w:line="240" w:lineRule="auto"/>
        <w:rPr>
          <w:rFonts w:ascii="Times New Roman" w:eastAsia="Times New Roman" w:hAnsi="Times New Roman"/>
          <w:b/>
          <w:lang w:eastAsia="sl-SI"/>
        </w:rPr>
      </w:pPr>
      <w:r>
        <w:rPr>
          <w:rFonts w:ascii="Times New Roman" w:eastAsia="Times New Roman" w:hAnsi="Times New Roman"/>
          <w:b/>
          <w:lang w:eastAsia="sl-SI"/>
        </w:rPr>
        <w:t>4.</w:t>
      </w:r>
      <w:r>
        <w:rPr>
          <w:rFonts w:ascii="Times New Roman" w:eastAsia="Times New Roman" w:hAnsi="Times New Roman"/>
          <w:b/>
          <w:lang w:eastAsia="sl-SI"/>
        </w:rPr>
        <w:tab/>
        <w:t>Galimas šalutinis poveikis</w:t>
      </w:r>
    </w:p>
    <w:p w14:paraId="0F75177D" w14:textId="77777777" w:rsidR="00492E2F" w:rsidRDefault="00492E2F">
      <w:pPr>
        <w:widowControl w:val="0"/>
        <w:numPr>
          <w:ilvl w:val="12"/>
          <w:numId w:val="0"/>
        </w:numPr>
        <w:spacing w:after="0" w:line="240" w:lineRule="auto"/>
        <w:ind w:right="-2"/>
        <w:rPr>
          <w:rFonts w:ascii="Times New Roman" w:eastAsia="Times New Roman" w:hAnsi="Times New Roman"/>
          <w:lang w:eastAsia="sl-SI"/>
        </w:rPr>
      </w:pPr>
    </w:p>
    <w:p w14:paraId="1A12DC9F" w14:textId="77777777" w:rsidR="00492E2F" w:rsidRDefault="003B68F9">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Šis vaistas, kaip ir visi kiti, gali sukelti šalutinį poveikį, nors jis pasireiškia ne visiems žmonėms. Galimas šalutinis poveikis yra išvardytas toliau pagal pasireiškimo tikimybę.</w:t>
      </w:r>
    </w:p>
    <w:p w14:paraId="60A67ACE" w14:textId="77777777" w:rsidR="00492E2F" w:rsidRDefault="00492E2F">
      <w:pPr>
        <w:widowControl w:val="0"/>
        <w:spacing w:after="0" w:line="240" w:lineRule="auto"/>
        <w:rPr>
          <w:rFonts w:ascii="Times New Roman" w:eastAsia="Times New Roman" w:hAnsi="Times New Roman"/>
          <w:lang w:eastAsia="sl-SI"/>
        </w:rPr>
      </w:pPr>
    </w:p>
    <w:p w14:paraId="6DC20FC5" w14:textId="77777777" w:rsidR="00492E2F" w:rsidRDefault="003B68F9">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Turite nedelsiant kreiptis į gydytoją, jeigu atsiranda tokių alerginės reakcijos simptomų, kaip veido, liežuvio ir (arba) gerklės patinimas ir (arba) rijimo pasunkėjimas ar dilgėlinė kartu su apsunkintu kvėpavimu. </w:t>
      </w:r>
    </w:p>
    <w:p w14:paraId="48E3D7BA" w14:textId="77777777" w:rsidR="00492E2F" w:rsidRDefault="00492E2F">
      <w:pPr>
        <w:widowControl w:val="0"/>
        <w:spacing w:after="0" w:line="240" w:lineRule="auto"/>
        <w:rPr>
          <w:rFonts w:ascii="Times New Roman" w:eastAsia="Times New Roman" w:hAnsi="Times New Roman"/>
          <w:lang w:eastAsia="sl-SI"/>
        </w:rPr>
      </w:pPr>
    </w:p>
    <w:p w14:paraId="67D7C86B" w14:textId="77777777" w:rsidR="00492E2F" w:rsidRDefault="003B68F9">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Nedelsdami nutraukite </w:t>
      </w:r>
      <w:proofErr w:type="spellStart"/>
      <w:r>
        <w:rPr>
          <w:rFonts w:ascii="Times New Roman" w:eastAsia="Times New Roman" w:hAnsi="Times New Roman"/>
          <w:lang w:eastAsia="sl-SI"/>
        </w:rPr>
        <w:t>Tradexera</w:t>
      </w:r>
      <w:proofErr w:type="spellEnd"/>
      <w:r>
        <w:rPr>
          <w:rFonts w:ascii="Times New Roman" w:eastAsia="Times New Roman" w:hAnsi="Times New Roman"/>
          <w:lang w:eastAsia="sl-SI"/>
        </w:rPr>
        <w:t xml:space="preserve"> vartojimą, jeigu atsirado odos išbėrimas arba bet koks burnos ar gleivinės pažeidimas arba bet koks kitas alergijos požymis.</w:t>
      </w:r>
    </w:p>
    <w:p w14:paraId="5C30A682" w14:textId="77777777" w:rsidR="00492E2F" w:rsidRDefault="00492E2F">
      <w:pPr>
        <w:widowControl w:val="0"/>
        <w:spacing w:after="0" w:line="240" w:lineRule="auto"/>
        <w:rPr>
          <w:rFonts w:ascii="Times New Roman" w:eastAsia="Times New Roman" w:hAnsi="Times New Roman"/>
          <w:highlight w:val="yellow"/>
          <w:lang w:eastAsia="sl-SI"/>
        </w:rPr>
      </w:pPr>
    </w:p>
    <w:p w14:paraId="5170A9CF" w14:textId="77777777" w:rsidR="00492E2F" w:rsidRDefault="003B68F9">
      <w:pPr>
        <w:widowControl w:val="0"/>
        <w:numPr>
          <w:ilvl w:val="12"/>
          <w:numId w:val="0"/>
        </w:numPr>
        <w:spacing w:after="0" w:line="240" w:lineRule="auto"/>
        <w:ind w:right="-2"/>
        <w:rPr>
          <w:rFonts w:ascii="Times New Roman" w:eastAsia="Times New Roman" w:hAnsi="Times New Roman"/>
          <w:bCs/>
          <w:lang w:eastAsia="sl-SI" w:bidi="en-IE"/>
        </w:rPr>
      </w:pPr>
      <w:r>
        <w:rPr>
          <w:rFonts w:ascii="Times New Roman" w:eastAsia="Times New Roman" w:hAnsi="Times New Roman"/>
          <w:b/>
          <w:lang w:eastAsia="sl-SI" w:bidi="en-IE"/>
        </w:rPr>
        <w:t xml:space="preserve">Labai dažni šalutinio poveikio reiškiniai </w:t>
      </w:r>
      <w:r>
        <w:rPr>
          <w:rFonts w:ascii="Times New Roman" w:eastAsia="Times New Roman" w:hAnsi="Times New Roman"/>
          <w:bCs/>
          <w:lang w:eastAsia="sl-SI" w:bidi="en-IE"/>
        </w:rPr>
        <w:t>(gali pasireikšti ne rečiau kaip 1 iš 10 asmenų):</w:t>
      </w:r>
    </w:p>
    <w:p w14:paraId="6A2F4935" w14:textId="77777777" w:rsidR="00492E2F" w:rsidRDefault="003B68F9">
      <w:pPr>
        <w:widowControl w:val="0"/>
        <w:numPr>
          <w:ilvl w:val="1"/>
          <w:numId w:val="22"/>
        </w:numPr>
        <w:spacing w:after="0" w:line="240" w:lineRule="auto"/>
        <w:ind w:left="567" w:right="-2" w:hanging="567"/>
        <w:rPr>
          <w:rFonts w:ascii="Times New Roman" w:eastAsia="Times New Roman" w:hAnsi="Times New Roman"/>
          <w:bCs/>
          <w:lang w:eastAsia="sl-SI" w:bidi="en-IE"/>
        </w:rPr>
      </w:pPr>
      <w:r>
        <w:rPr>
          <w:rFonts w:ascii="Times New Roman" w:eastAsia="Times New Roman" w:hAnsi="Times New Roman"/>
          <w:bCs/>
          <w:lang w:eastAsia="sl-SI" w:bidi="en-IE"/>
        </w:rPr>
        <w:t>pykinimas/šleikštulys;</w:t>
      </w:r>
    </w:p>
    <w:p w14:paraId="33185C62" w14:textId="77777777" w:rsidR="00492E2F" w:rsidRDefault="003B68F9">
      <w:pPr>
        <w:widowControl w:val="0"/>
        <w:numPr>
          <w:ilvl w:val="1"/>
          <w:numId w:val="22"/>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svaigulys.</w:t>
      </w:r>
    </w:p>
    <w:p w14:paraId="489CE52E" w14:textId="77777777" w:rsidR="00492E2F" w:rsidRDefault="00492E2F">
      <w:pPr>
        <w:widowControl w:val="0"/>
        <w:numPr>
          <w:ilvl w:val="12"/>
          <w:numId w:val="0"/>
        </w:numPr>
        <w:spacing w:after="0" w:line="240" w:lineRule="auto"/>
        <w:ind w:right="-2"/>
        <w:rPr>
          <w:rFonts w:ascii="Times New Roman" w:eastAsia="Times New Roman" w:hAnsi="Times New Roman"/>
          <w:lang w:eastAsia="sl-SI" w:bidi="en-IE"/>
        </w:rPr>
      </w:pPr>
    </w:p>
    <w:p w14:paraId="4610FDC9" w14:textId="77777777" w:rsidR="00492E2F" w:rsidRDefault="003B68F9">
      <w:pPr>
        <w:widowControl w:val="0"/>
        <w:numPr>
          <w:ilvl w:val="12"/>
          <w:numId w:val="0"/>
        </w:numPr>
        <w:spacing w:after="0" w:line="240" w:lineRule="auto"/>
        <w:ind w:right="-2"/>
        <w:rPr>
          <w:rFonts w:ascii="Times New Roman" w:eastAsia="Times New Roman" w:hAnsi="Times New Roman"/>
          <w:b/>
          <w:lang w:eastAsia="sl-SI" w:bidi="en-IE"/>
        </w:rPr>
      </w:pPr>
      <w:r>
        <w:rPr>
          <w:rFonts w:ascii="Times New Roman" w:eastAsia="Times New Roman" w:hAnsi="Times New Roman"/>
          <w:b/>
          <w:lang w:eastAsia="sl-SI" w:bidi="en-IE"/>
        </w:rPr>
        <w:t>Dažni šalutinio poveikio reiškiniai</w:t>
      </w:r>
      <w:r>
        <w:rPr>
          <w:rFonts w:ascii="Times New Roman" w:eastAsia="Times New Roman" w:hAnsi="Times New Roman"/>
          <w:bCs/>
          <w:lang w:eastAsia="sl-SI" w:bidi="en-IE"/>
        </w:rPr>
        <w:t xml:space="preserve"> (gali pasireikšti rečiau kaip 1 iš 10 asmenų):</w:t>
      </w:r>
    </w:p>
    <w:p w14:paraId="14E4ED53" w14:textId="77777777" w:rsidR="00492E2F" w:rsidRDefault="003B68F9">
      <w:pPr>
        <w:widowControl w:val="0"/>
        <w:numPr>
          <w:ilvl w:val="1"/>
          <w:numId w:val="22"/>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vėmimas;</w:t>
      </w:r>
    </w:p>
    <w:p w14:paraId="2D7152CF" w14:textId="77777777" w:rsidR="00492E2F" w:rsidRDefault="003B68F9">
      <w:pPr>
        <w:widowControl w:val="0"/>
        <w:numPr>
          <w:ilvl w:val="1"/>
          <w:numId w:val="22"/>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pilvo skausmas;</w:t>
      </w:r>
    </w:p>
    <w:p w14:paraId="6F8297E1" w14:textId="77777777" w:rsidR="00492E2F" w:rsidRDefault="003B68F9">
      <w:pPr>
        <w:widowControl w:val="0"/>
        <w:numPr>
          <w:ilvl w:val="1"/>
          <w:numId w:val="22"/>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 xml:space="preserve">viduriavimas; </w:t>
      </w:r>
    </w:p>
    <w:p w14:paraId="000973ED" w14:textId="77777777" w:rsidR="00492E2F" w:rsidRDefault="003B68F9">
      <w:pPr>
        <w:widowControl w:val="0"/>
        <w:numPr>
          <w:ilvl w:val="1"/>
          <w:numId w:val="22"/>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sutrikęs virškinimas;</w:t>
      </w:r>
    </w:p>
    <w:p w14:paraId="05B0EED8" w14:textId="77777777" w:rsidR="00492E2F" w:rsidRDefault="003B68F9">
      <w:pPr>
        <w:widowControl w:val="0"/>
        <w:numPr>
          <w:ilvl w:val="1"/>
          <w:numId w:val="22"/>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galvos skausmas;</w:t>
      </w:r>
    </w:p>
    <w:p w14:paraId="6FC77A3B" w14:textId="77777777" w:rsidR="00492E2F" w:rsidRDefault="003B68F9">
      <w:pPr>
        <w:widowControl w:val="0"/>
        <w:numPr>
          <w:ilvl w:val="1"/>
          <w:numId w:val="22"/>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apsnūdimas, nuovargis;</w:t>
      </w:r>
    </w:p>
    <w:p w14:paraId="52A925E8" w14:textId="77777777" w:rsidR="00492E2F" w:rsidRDefault="003B68F9">
      <w:pPr>
        <w:widowControl w:val="0"/>
        <w:numPr>
          <w:ilvl w:val="1"/>
          <w:numId w:val="22"/>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vidurių užkietėjimas;</w:t>
      </w:r>
    </w:p>
    <w:p w14:paraId="3E202274" w14:textId="77777777" w:rsidR="00492E2F" w:rsidRDefault="003B68F9">
      <w:pPr>
        <w:widowControl w:val="0"/>
        <w:numPr>
          <w:ilvl w:val="1"/>
          <w:numId w:val="22"/>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burnos džiūvimas;</w:t>
      </w:r>
    </w:p>
    <w:p w14:paraId="71D68891" w14:textId="77777777" w:rsidR="00492E2F" w:rsidRDefault="003B68F9">
      <w:pPr>
        <w:widowControl w:val="0"/>
        <w:numPr>
          <w:ilvl w:val="1"/>
          <w:numId w:val="22"/>
        </w:numPr>
        <w:spacing w:after="0" w:line="240" w:lineRule="auto"/>
        <w:ind w:left="567" w:right="-2" w:hanging="567"/>
        <w:rPr>
          <w:rFonts w:ascii="Times New Roman" w:eastAsia="Cambria" w:hAnsi="Times New Roman"/>
        </w:rPr>
      </w:pPr>
      <w:r>
        <w:rPr>
          <w:rFonts w:ascii="Times New Roman" w:eastAsia="Times New Roman" w:hAnsi="Times New Roman"/>
          <w:lang w:eastAsia="sl-SI" w:bidi="en-IE"/>
        </w:rPr>
        <w:t>sustiprėjęs prakaitavimas.</w:t>
      </w:r>
    </w:p>
    <w:p w14:paraId="4E420701" w14:textId="77777777" w:rsidR="00492E2F" w:rsidRDefault="00492E2F">
      <w:pPr>
        <w:widowControl w:val="0"/>
        <w:numPr>
          <w:ilvl w:val="12"/>
          <w:numId w:val="0"/>
        </w:numPr>
        <w:spacing w:after="0" w:line="240" w:lineRule="auto"/>
        <w:ind w:right="-2"/>
        <w:rPr>
          <w:rFonts w:ascii="Times New Roman" w:eastAsia="Times New Roman" w:hAnsi="Times New Roman"/>
          <w:lang w:eastAsia="sl-SI" w:bidi="en-IE"/>
        </w:rPr>
      </w:pPr>
    </w:p>
    <w:p w14:paraId="56139398" w14:textId="77777777" w:rsidR="00492E2F" w:rsidRDefault="003B68F9">
      <w:pPr>
        <w:widowControl w:val="0"/>
        <w:numPr>
          <w:ilvl w:val="12"/>
          <w:numId w:val="0"/>
        </w:numPr>
        <w:spacing w:after="0" w:line="240" w:lineRule="auto"/>
        <w:ind w:right="-2"/>
        <w:rPr>
          <w:rFonts w:ascii="Times New Roman" w:eastAsia="Times New Roman" w:hAnsi="Times New Roman"/>
          <w:lang w:eastAsia="sl-SI" w:bidi="en-IE"/>
        </w:rPr>
      </w:pPr>
      <w:r>
        <w:rPr>
          <w:rFonts w:ascii="Times New Roman" w:eastAsia="Times New Roman" w:hAnsi="Times New Roman"/>
          <w:b/>
          <w:lang w:eastAsia="sl-SI" w:bidi="en-IE"/>
        </w:rPr>
        <w:t>Nedažni šalutinio poveikio reiškiniai</w:t>
      </w:r>
      <w:r>
        <w:rPr>
          <w:rFonts w:ascii="Times New Roman" w:eastAsia="Times New Roman" w:hAnsi="Times New Roman"/>
          <w:bCs/>
          <w:lang w:eastAsia="sl-SI" w:bidi="en-IE"/>
        </w:rPr>
        <w:t xml:space="preserve"> (gali pasireikšti rečiau kaip 1 iš 100 asmenų):</w:t>
      </w:r>
    </w:p>
    <w:p w14:paraId="48120D14" w14:textId="77777777" w:rsidR="00492E2F" w:rsidRDefault="003B68F9">
      <w:pPr>
        <w:widowControl w:val="0"/>
        <w:numPr>
          <w:ilvl w:val="1"/>
          <w:numId w:val="23"/>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padidėjęs trombocitų skaičius kraujyje;</w:t>
      </w:r>
    </w:p>
    <w:p w14:paraId="778C9074" w14:textId="77777777" w:rsidR="00492E2F" w:rsidRDefault="003B68F9">
      <w:pPr>
        <w:widowControl w:val="0"/>
        <w:numPr>
          <w:ilvl w:val="1"/>
          <w:numId w:val="23"/>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 xml:space="preserve">poveikis širdžiai ir kraujotakai (stiprus širdies plakimas, dažnas širdies plakimas, alpulio pojūtis ar </w:t>
      </w:r>
      <w:proofErr w:type="spellStart"/>
      <w:r>
        <w:rPr>
          <w:rFonts w:ascii="Times New Roman" w:eastAsia="Times New Roman" w:hAnsi="Times New Roman"/>
          <w:lang w:eastAsia="sl-SI" w:bidi="en-IE"/>
        </w:rPr>
        <w:t>kolapsas</w:t>
      </w:r>
      <w:proofErr w:type="spellEnd"/>
      <w:r>
        <w:rPr>
          <w:rFonts w:ascii="Times New Roman" w:eastAsia="Times New Roman" w:hAnsi="Times New Roman"/>
          <w:lang w:eastAsia="sl-SI" w:bidi="en-IE"/>
        </w:rPr>
        <w:t>), žemas kraujospūdis. Toks šalutinis poveikis ypač gali pasireikšti pacientams stovimoje padėtyje ir pacientams, kurie patiria fizinę įtampą;</w:t>
      </w:r>
    </w:p>
    <w:p w14:paraId="668EAA53" w14:textId="77777777" w:rsidR="00492E2F" w:rsidRDefault="003B68F9">
      <w:pPr>
        <w:widowControl w:val="0"/>
        <w:numPr>
          <w:ilvl w:val="1"/>
          <w:numId w:val="23"/>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didelis arba labai didelis kraujospūdis;</w:t>
      </w:r>
    </w:p>
    <w:p w14:paraId="0A29197B" w14:textId="77777777" w:rsidR="00492E2F" w:rsidRDefault="003B68F9">
      <w:pPr>
        <w:widowControl w:val="0"/>
        <w:numPr>
          <w:ilvl w:val="1"/>
          <w:numId w:val="23"/>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kalbos aparato patinimas (gerklų edema);</w:t>
      </w:r>
    </w:p>
    <w:p w14:paraId="65C349AA" w14:textId="77777777" w:rsidR="00492E2F" w:rsidRDefault="003B68F9">
      <w:pPr>
        <w:widowControl w:val="0"/>
        <w:numPr>
          <w:ilvl w:val="1"/>
          <w:numId w:val="23"/>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sumažėjęs kalio kiekis kraujyje;</w:t>
      </w:r>
    </w:p>
    <w:p w14:paraId="0FEDF1A0" w14:textId="77777777" w:rsidR="00492E2F" w:rsidRDefault="003B68F9">
      <w:pPr>
        <w:widowControl w:val="0"/>
        <w:numPr>
          <w:ilvl w:val="1"/>
          <w:numId w:val="23"/>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psichikos sutrikimas;</w:t>
      </w:r>
    </w:p>
    <w:p w14:paraId="365B4C0F" w14:textId="77777777" w:rsidR="00492E2F" w:rsidRDefault="003B68F9">
      <w:pPr>
        <w:widowControl w:val="0"/>
        <w:numPr>
          <w:ilvl w:val="1"/>
          <w:numId w:val="23"/>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patinimai apie akis;</w:t>
      </w:r>
    </w:p>
    <w:p w14:paraId="6781B97B" w14:textId="77777777" w:rsidR="00492E2F" w:rsidRDefault="003B68F9">
      <w:pPr>
        <w:widowControl w:val="0"/>
        <w:numPr>
          <w:ilvl w:val="1"/>
          <w:numId w:val="23"/>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paviršutinis arba retas kvėpavimas;</w:t>
      </w:r>
    </w:p>
    <w:p w14:paraId="76B5A24F" w14:textId="77777777" w:rsidR="00492E2F" w:rsidRDefault="003B68F9">
      <w:pPr>
        <w:widowControl w:val="0"/>
        <w:numPr>
          <w:ilvl w:val="1"/>
          <w:numId w:val="23"/>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diskomfortas, nenormali savijauta;</w:t>
      </w:r>
    </w:p>
    <w:p w14:paraId="3120AFDB" w14:textId="77777777" w:rsidR="00492E2F" w:rsidRDefault="003B68F9">
      <w:pPr>
        <w:widowControl w:val="0"/>
        <w:numPr>
          <w:ilvl w:val="1"/>
          <w:numId w:val="23"/>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kraujas šlapime;</w:t>
      </w:r>
    </w:p>
    <w:p w14:paraId="4E07217A" w14:textId="77777777" w:rsidR="00492E2F" w:rsidRDefault="003B68F9">
      <w:pPr>
        <w:widowControl w:val="0"/>
        <w:numPr>
          <w:ilvl w:val="1"/>
          <w:numId w:val="23"/>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sukimosi pojūtis;</w:t>
      </w:r>
    </w:p>
    <w:p w14:paraId="029C12A6" w14:textId="77777777" w:rsidR="00492E2F" w:rsidRDefault="003B68F9">
      <w:pPr>
        <w:widowControl w:val="0"/>
        <w:numPr>
          <w:ilvl w:val="1"/>
          <w:numId w:val="23"/>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nemiga arba sunkumas užmigti;</w:t>
      </w:r>
    </w:p>
    <w:p w14:paraId="38842F2A" w14:textId="77777777" w:rsidR="00492E2F" w:rsidRDefault="003B68F9">
      <w:pPr>
        <w:widowControl w:val="0"/>
        <w:numPr>
          <w:ilvl w:val="1"/>
          <w:numId w:val="23"/>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nervingumas/nerimas;</w:t>
      </w:r>
    </w:p>
    <w:p w14:paraId="42123554" w14:textId="77777777" w:rsidR="00492E2F" w:rsidRDefault="003B68F9">
      <w:pPr>
        <w:widowControl w:val="0"/>
        <w:numPr>
          <w:ilvl w:val="1"/>
          <w:numId w:val="23"/>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paraudimas;</w:t>
      </w:r>
    </w:p>
    <w:p w14:paraId="4F94A48B" w14:textId="77777777" w:rsidR="00492E2F" w:rsidRDefault="003B68F9">
      <w:pPr>
        <w:widowControl w:val="0"/>
        <w:numPr>
          <w:ilvl w:val="1"/>
          <w:numId w:val="23"/>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pilvo pūtimas;</w:t>
      </w:r>
    </w:p>
    <w:p w14:paraId="147937D9" w14:textId="77777777" w:rsidR="00492E2F" w:rsidRDefault="003B68F9">
      <w:pPr>
        <w:widowControl w:val="0"/>
        <w:numPr>
          <w:ilvl w:val="1"/>
          <w:numId w:val="23"/>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pavargimas;</w:t>
      </w:r>
    </w:p>
    <w:p w14:paraId="09604106" w14:textId="77777777" w:rsidR="00492E2F" w:rsidRDefault="003B68F9">
      <w:pPr>
        <w:widowControl w:val="0"/>
        <w:numPr>
          <w:ilvl w:val="1"/>
          <w:numId w:val="23"/>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skausmas;</w:t>
      </w:r>
    </w:p>
    <w:p w14:paraId="4CAB37B4" w14:textId="77777777" w:rsidR="00492E2F" w:rsidRDefault="003B68F9">
      <w:pPr>
        <w:widowControl w:val="0"/>
        <w:numPr>
          <w:ilvl w:val="1"/>
          <w:numId w:val="23"/>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karščio pojūtis arba drebulys, bloga bendroji savijauta;</w:t>
      </w:r>
    </w:p>
    <w:p w14:paraId="5F84DAE4" w14:textId="77777777" w:rsidR="00492E2F" w:rsidRDefault="003B68F9">
      <w:pPr>
        <w:widowControl w:val="0"/>
        <w:numPr>
          <w:ilvl w:val="1"/>
          <w:numId w:val="23"/>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nenormalūs kraujo tyrimų rezultatai;</w:t>
      </w:r>
    </w:p>
    <w:p w14:paraId="06CE4941" w14:textId="77777777" w:rsidR="00492E2F" w:rsidRDefault="003B68F9">
      <w:pPr>
        <w:widowControl w:val="0"/>
        <w:numPr>
          <w:ilvl w:val="1"/>
          <w:numId w:val="23"/>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pykinimas (žiaukčiojimas);</w:t>
      </w:r>
    </w:p>
    <w:p w14:paraId="32DCEFB9" w14:textId="77777777" w:rsidR="00492E2F" w:rsidRDefault="003B68F9">
      <w:pPr>
        <w:widowControl w:val="0"/>
        <w:numPr>
          <w:ilvl w:val="1"/>
          <w:numId w:val="23"/>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spaudimo pojūtis skrandyje, skrandžio išsipūtimas;</w:t>
      </w:r>
    </w:p>
    <w:p w14:paraId="60E54D05" w14:textId="77777777" w:rsidR="00492E2F" w:rsidRDefault="003B68F9">
      <w:pPr>
        <w:widowControl w:val="0"/>
        <w:numPr>
          <w:ilvl w:val="1"/>
          <w:numId w:val="23"/>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skrandžio uždegimas;</w:t>
      </w:r>
    </w:p>
    <w:p w14:paraId="57C8973A" w14:textId="77777777" w:rsidR="00492E2F" w:rsidRDefault="003B68F9">
      <w:pPr>
        <w:widowControl w:val="0"/>
        <w:numPr>
          <w:ilvl w:val="1"/>
          <w:numId w:val="23"/>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odos reakcijos (pvz., niežėjimas, išbėrimas);</w:t>
      </w:r>
    </w:p>
    <w:p w14:paraId="455E60D0" w14:textId="77777777" w:rsidR="00492E2F" w:rsidRDefault="003B68F9">
      <w:pPr>
        <w:widowControl w:val="0"/>
        <w:numPr>
          <w:ilvl w:val="1"/>
          <w:numId w:val="23"/>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veido patinimas.</w:t>
      </w:r>
    </w:p>
    <w:p w14:paraId="50B4F61C" w14:textId="77777777" w:rsidR="00492E2F" w:rsidRDefault="00492E2F">
      <w:pPr>
        <w:widowControl w:val="0"/>
        <w:numPr>
          <w:ilvl w:val="12"/>
          <w:numId w:val="0"/>
        </w:numPr>
        <w:spacing w:after="0" w:line="240" w:lineRule="auto"/>
        <w:ind w:right="-2"/>
        <w:rPr>
          <w:rFonts w:ascii="Times New Roman" w:eastAsia="Times New Roman" w:hAnsi="Times New Roman"/>
          <w:lang w:eastAsia="sl-SI" w:bidi="en-IE"/>
        </w:rPr>
      </w:pPr>
    </w:p>
    <w:p w14:paraId="49527540" w14:textId="77777777" w:rsidR="00492E2F" w:rsidRDefault="003B68F9">
      <w:pPr>
        <w:widowControl w:val="0"/>
        <w:numPr>
          <w:ilvl w:val="12"/>
          <w:numId w:val="0"/>
        </w:numPr>
        <w:spacing w:after="0" w:line="240" w:lineRule="auto"/>
        <w:ind w:right="-2"/>
        <w:rPr>
          <w:rFonts w:ascii="Times New Roman" w:eastAsia="Times New Roman" w:hAnsi="Times New Roman"/>
          <w:lang w:eastAsia="sl-SI" w:bidi="en-IE"/>
        </w:rPr>
      </w:pPr>
      <w:r>
        <w:rPr>
          <w:rFonts w:ascii="Times New Roman" w:eastAsia="Times New Roman" w:hAnsi="Times New Roman"/>
          <w:b/>
          <w:bCs/>
          <w:lang w:val="sl-SI" w:eastAsia="lt-LT"/>
        </w:rPr>
        <w:t>Reti šalutinio poveikio reiškiniai</w:t>
      </w:r>
      <w:r>
        <w:rPr>
          <w:rFonts w:ascii="Times New Roman" w:eastAsia="Times New Roman" w:hAnsi="Times New Roman"/>
          <w:lang w:val="sl-SI" w:eastAsia="lt-LT"/>
        </w:rPr>
        <w:t xml:space="preserve"> (gali pasireikšti rečiau kaip 1 iš 1 000 asmenų</w:t>
      </w:r>
      <w:r>
        <w:rPr>
          <w:rFonts w:ascii="Times New Roman" w:eastAsia="Times New Roman" w:hAnsi="Times New Roman"/>
          <w:lang w:eastAsia="sl-SI" w:bidi="en-IE"/>
        </w:rPr>
        <w:t>):</w:t>
      </w:r>
    </w:p>
    <w:p w14:paraId="7B68F35C" w14:textId="77777777" w:rsidR="00492E2F" w:rsidRDefault="003B68F9">
      <w:pPr>
        <w:widowControl w:val="0"/>
        <w:numPr>
          <w:ilvl w:val="1"/>
          <w:numId w:val="23"/>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lūpų ir gerklės patinimas;</w:t>
      </w:r>
    </w:p>
    <w:p w14:paraId="044D0BD5" w14:textId="77777777" w:rsidR="00492E2F" w:rsidRDefault="003B68F9">
      <w:pPr>
        <w:widowControl w:val="0"/>
        <w:numPr>
          <w:ilvl w:val="1"/>
          <w:numId w:val="23"/>
        </w:numPr>
        <w:spacing w:after="0" w:line="240" w:lineRule="auto"/>
        <w:ind w:left="567" w:right="-2" w:hanging="567"/>
        <w:rPr>
          <w:rFonts w:ascii="Times New Roman" w:eastAsia="Times New Roman" w:hAnsi="Times New Roman"/>
          <w:lang w:eastAsia="sl-SI" w:bidi="en-IE"/>
        </w:rPr>
      </w:pPr>
      <w:proofErr w:type="spellStart"/>
      <w:r>
        <w:rPr>
          <w:rFonts w:ascii="Times New Roman" w:eastAsia="Times New Roman" w:hAnsi="Times New Roman"/>
          <w:lang w:eastAsia="sl-SI" w:bidi="en-IE"/>
        </w:rPr>
        <w:t>pepsinė</w:t>
      </w:r>
      <w:proofErr w:type="spellEnd"/>
      <w:r>
        <w:rPr>
          <w:rFonts w:ascii="Times New Roman" w:eastAsia="Times New Roman" w:hAnsi="Times New Roman"/>
          <w:lang w:eastAsia="sl-SI" w:bidi="en-IE"/>
        </w:rPr>
        <w:t xml:space="preserve"> opa, </w:t>
      </w:r>
      <w:proofErr w:type="spellStart"/>
      <w:r>
        <w:rPr>
          <w:rFonts w:ascii="Times New Roman" w:eastAsia="Times New Roman" w:hAnsi="Times New Roman"/>
          <w:lang w:eastAsia="sl-SI" w:bidi="en-IE"/>
        </w:rPr>
        <w:t>pepsinės</w:t>
      </w:r>
      <w:proofErr w:type="spellEnd"/>
      <w:r>
        <w:rPr>
          <w:rFonts w:ascii="Times New Roman" w:eastAsia="Times New Roman" w:hAnsi="Times New Roman"/>
          <w:lang w:eastAsia="sl-SI" w:bidi="en-IE"/>
        </w:rPr>
        <w:t xml:space="preserve"> opos prakiurimas arba kraujavimas, kuris gali pasireikšti vėmimu krauju arba juodomis išmatomis;</w:t>
      </w:r>
    </w:p>
    <w:p w14:paraId="1ACBA427" w14:textId="77777777" w:rsidR="00492E2F" w:rsidRDefault="003B68F9">
      <w:pPr>
        <w:widowControl w:val="0"/>
        <w:numPr>
          <w:ilvl w:val="0"/>
          <w:numId w:val="24"/>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prostatos sutrikimai;</w:t>
      </w:r>
    </w:p>
    <w:p w14:paraId="1165215F" w14:textId="77777777" w:rsidR="00492E2F" w:rsidRDefault="003B68F9">
      <w:pPr>
        <w:widowControl w:val="0"/>
        <w:numPr>
          <w:ilvl w:val="0"/>
          <w:numId w:val="24"/>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kepenų uždegimas (hepatitas), kepenų pažeidimas;</w:t>
      </w:r>
    </w:p>
    <w:p w14:paraId="6FBDEBA3" w14:textId="20332763" w:rsidR="00492E2F" w:rsidRDefault="003B68F9">
      <w:pPr>
        <w:widowControl w:val="0"/>
        <w:numPr>
          <w:ilvl w:val="0"/>
          <w:numId w:val="24"/>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ūminis inkstų nepakankamumas;</w:t>
      </w:r>
    </w:p>
    <w:p w14:paraId="6405B9E8" w14:textId="77777777" w:rsidR="00492E2F" w:rsidRDefault="003B68F9">
      <w:pPr>
        <w:widowControl w:val="0"/>
        <w:numPr>
          <w:ilvl w:val="0"/>
          <w:numId w:val="24"/>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retas širdies plakimas;</w:t>
      </w:r>
    </w:p>
    <w:p w14:paraId="4AB9F67C" w14:textId="77777777" w:rsidR="00492E2F" w:rsidRDefault="003B68F9">
      <w:pPr>
        <w:widowControl w:val="0"/>
        <w:numPr>
          <w:ilvl w:val="0"/>
          <w:numId w:val="24"/>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epilepsijos priepuoliai;</w:t>
      </w:r>
    </w:p>
    <w:p w14:paraId="5B31E0E4" w14:textId="77777777" w:rsidR="00492E2F" w:rsidRDefault="003B68F9">
      <w:pPr>
        <w:widowControl w:val="0"/>
        <w:numPr>
          <w:ilvl w:val="0"/>
          <w:numId w:val="24"/>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alerginės/anafilaksinės reakcijos (pvz., pasunkėjęs kvėpavimas, švokštimas, odos patinimas) ir šokas (staigus kraujotakos nepakankamumas);</w:t>
      </w:r>
    </w:p>
    <w:p w14:paraId="238D6F9C" w14:textId="77777777" w:rsidR="00492E2F" w:rsidRDefault="003B68F9">
      <w:pPr>
        <w:widowControl w:val="0"/>
        <w:numPr>
          <w:ilvl w:val="0"/>
          <w:numId w:val="24"/>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laikinas sąmonės netekimas (apalpimas);</w:t>
      </w:r>
    </w:p>
    <w:p w14:paraId="03FF72EA" w14:textId="77777777" w:rsidR="00492E2F" w:rsidRDefault="003B68F9">
      <w:pPr>
        <w:widowControl w:val="0"/>
        <w:numPr>
          <w:ilvl w:val="0"/>
          <w:numId w:val="24"/>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haliucinacijos;</w:t>
      </w:r>
    </w:p>
    <w:p w14:paraId="79E83A2B" w14:textId="77777777" w:rsidR="00492E2F" w:rsidRDefault="003B68F9">
      <w:pPr>
        <w:widowControl w:val="0"/>
        <w:numPr>
          <w:ilvl w:val="0"/>
          <w:numId w:val="24"/>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skysčių susilaikymas organizme arba kulkšnių patinimas;</w:t>
      </w:r>
    </w:p>
    <w:p w14:paraId="5D0C888B" w14:textId="77777777" w:rsidR="00492E2F" w:rsidRDefault="003B68F9">
      <w:pPr>
        <w:widowControl w:val="0"/>
        <w:numPr>
          <w:ilvl w:val="0"/>
          <w:numId w:val="24"/>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apetito nebuvimas, apetito pokyčiai;</w:t>
      </w:r>
    </w:p>
    <w:p w14:paraId="44DF1F54" w14:textId="77777777" w:rsidR="00492E2F" w:rsidRDefault="003B68F9">
      <w:pPr>
        <w:widowControl w:val="0"/>
        <w:numPr>
          <w:ilvl w:val="0"/>
          <w:numId w:val="24"/>
        </w:numPr>
        <w:spacing w:after="0" w:line="240" w:lineRule="auto"/>
        <w:ind w:left="567" w:right="-2" w:hanging="567"/>
        <w:rPr>
          <w:rFonts w:ascii="Times New Roman" w:eastAsia="Times New Roman" w:hAnsi="Times New Roman"/>
          <w:lang w:eastAsia="lt-LT"/>
        </w:rPr>
      </w:pPr>
      <w:r>
        <w:rPr>
          <w:rFonts w:ascii="Times New Roman" w:eastAsia="Times New Roman" w:hAnsi="Times New Roman"/>
          <w:lang w:eastAsia="sl-SI" w:bidi="en-IE"/>
        </w:rPr>
        <w:t>spuogai;</w:t>
      </w:r>
    </w:p>
    <w:p w14:paraId="3EC1A365" w14:textId="77777777" w:rsidR="00492E2F" w:rsidRDefault="003B68F9">
      <w:pPr>
        <w:widowControl w:val="0"/>
        <w:numPr>
          <w:ilvl w:val="0"/>
          <w:numId w:val="24"/>
        </w:numPr>
        <w:spacing w:after="0" w:line="240" w:lineRule="auto"/>
        <w:ind w:left="567" w:right="-2" w:hanging="567"/>
        <w:rPr>
          <w:rFonts w:ascii="Times New Roman" w:eastAsia="Times New Roman" w:hAnsi="Times New Roman"/>
          <w:lang w:eastAsia="lt-LT"/>
        </w:rPr>
      </w:pPr>
      <w:r>
        <w:rPr>
          <w:rFonts w:ascii="Times New Roman" w:hAnsi="Times New Roman"/>
          <w:lang w:eastAsia="lt-LT"/>
        </w:rPr>
        <w:t>nugaros skausmas;</w:t>
      </w:r>
    </w:p>
    <w:p w14:paraId="25A63747" w14:textId="77777777" w:rsidR="00492E2F" w:rsidRDefault="003B68F9">
      <w:pPr>
        <w:widowControl w:val="0"/>
        <w:numPr>
          <w:ilvl w:val="0"/>
          <w:numId w:val="24"/>
        </w:numPr>
        <w:spacing w:after="0" w:line="240" w:lineRule="auto"/>
        <w:ind w:left="567" w:right="-2" w:hanging="567"/>
        <w:rPr>
          <w:rFonts w:ascii="Times New Roman" w:eastAsia="Times New Roman" w:hAnsi="Times New Roman"/>
          <w:lang w:eastAsia="lt-LT"/>
        </w:rPr>
      </w:pPr>
      <w:r>
        <w:rPr>
          <w:rFonts w:ascii="Times New Roman" w:hAnsi="Times New Roman"/>
          <w:lang w:eastAsia="lt-LT"/>
        </w:rPr>
        <w:t>dažnas šlapinimasis arba mažesnis nei įprasta šlapimo kiekis, pasunkėjęs arba skausmingas šlapinimasis;</w:t>
      </w:r>
    </w:p>
    <w:p w14:paraId="74A3739C" w14:textId="77777777" w:rsidR="00492E2F" w:rsidRDefault="003B68F9">
      <w:pPr>
        <w:widowControl w:val="0"/>
        <w:numPr>
          <w:ilvl w:val="0"/>
          <w:numId w:val="24"/>
        </w:numPr>
        <w:spacing w:after="0" w:line="240" w:lineRule="auto"/>
        <w:ind w:left="567" w:right="-2" w:hanging="567"/>
        <w:rPr>
          <w:rFonts w:ascii="Times New Roman" w:eastAsia="Times New Roman" w:hAnsi="Times New Roman"/>
          <w:lang w:eastAsia="lt-LT"/>
        </w:rPr>
      </w:pPr>
      <w:r>
        <w:rPr>
          <w:rFonts w:ascii="Times New Roman" w:hAnsi="Times New Roman"/>
          <w:lang w:eastAsia="lt-LT"/>
        </w:rPr>
        <w:t>mėnesinių sutrikimas;</w:t>
      </w:r>
    </w:p>
    <w:p w14:paraId="3D971930" w14:textId="77777777" w:rsidR="00492E2F" w:rsidRDefault="003B68F9">
      <w:pPr>
        <w:numPr>
          <w:ilvl w:val="0"/>
          <w:numId w:val="29"/>
        </w:num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nenormalūs pojūčiai (pvz., niežėjimas, dilgčiojimas, aptirpimas);</w:t>
      </w:r>
    </w:p>
    <w:p w14:paraId="68AE2778" w14:textId="77777777" w:rsidR="00492E2F" w:rsidRDefault="003B68F9">
      <w:pPr>
        <w:numPr>
          <w:ilvl w:val="0"/>
          <w:numId w:val="29"/>
        </w:num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drebėjimas, raumenų trūkčiojimas, nekoordinuoti judesiai, raumenų silpnumas;</w:t>
      </w:r>
    </w:p>
    <w:p w14:paraId="7C2D090C" w14:textId="77777777" w:rsidR="00492E2F" w:rsidRDefault="003B68F9">
      <w:pPr>
        <w:numPr>
          <w:ilvl w:val="0"/>
          <w:numId w:val="29"/>
        </w:num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minčių susipainiojimas;</w:t>
      </w:r>
    </w:p>
    <w:p w14:paraId="66C1051F" w14:textId="77777777" w:rsidR="00492E2F" w:rsidRDefault="003B68F9">
      <w:pPr>
        <w:widowControl w:val="0"/>
        <w:numPr>
          <w:ilvl w:val="0"/>
          <w:numId w:val="24"/>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lt-LT"/>
        </w:rPr>
        <w:t>miego</w:t>
      </w:r>
      <w:r>
        <w:rPr>
          <w:rFonts w:ascii="Times New Roman" w:eastAsia="Times New Roman" w:hAnsi="Times New Roman"/>
          <w:lang w:eastAsia="sl-SI" w:bidi="en-IE"/>
        </w:rPr>
        <w:t xml:space="preserve"> sutrikimai, košmariški sapnai;</w:t>
      </w:r>
    </w:p>
    <w:p w14:paraId="15EE6888" w14:textId="77777777" w:rsidR="00492E2F" w:rsidRDefault="003B68F9">
      <w:pPr>
        <w:widowControl w:val="0"/>
        <w:numPr>
          <w:ilvl w:val="0"/>
          <w:numId w:val="24"/>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jutimo sutrikimas;</w:t>
      </w:r>
    </w:p>
    <w:p w14:paraId="762CDCF4" w14:textId="77777777" w:rsidR="00492E2F" w:rsidRDefault="003B68F9">
      <w:pPr>
        <w:widowControl w:val="0"/>
        <w:numPr>
          <w:ilvl w:val="0"/>
          <w:numId w:val="24"/>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 xml:space="preserve">matomo vaizdo </w:t>
      </w:r>
      <w:proofErr w:type="spellStart"/>
      <w:r>
        <w:rPr>
          <w:rFonts w:ascii="Times New Roman" w:eastAsia="Times New Roman" w:hAnsi="Times New Roman"/>
          <w:lang w:eastAsia="sl-SI" w:bidi="en-IE"/>
        </w:rPr>
        <w:t>neryškumas</w:t>
      </w:r>
      <w:proofErr w:type="spellEnd"/>
      <w:r>
        <w:rPr>
          <w:rFonts w:ascii="Times New Roman" w:eastAsia="Times New Roman" w:hAnsi="Times New Roman"/>
          <w:lang w:eastAsia="sl-SI" w:bidi="en-IE"/>
        </w:rPr>
        <w:t>, siauri vyzdžiai;</w:t>
      </w:r>
    </w:p>
    <w:p w14:paraId="32257BA5" w14:textId="77777777" w:rsidR="00492E2F" w:rsidRDefault="003B68F9">
      <w:pPr>
        <w:widowControl w:val="0"/>
        <w:numPr>
          <w:ilvl w:val="0"/>
          <w:numId w:val="24"/>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dusulys.</w:t>
      </w:r>
    </w:p>
    <w:p w14:paraId="63053E48" w14:textId="77777777" w:rsidR="00492E2F" w:rsidRDefault="00492E2F">
      <w:pPr>
        <w:widowControl w:val="0"/>
        <w:numPr>
          <w:ilvl w:val="12"/>
          <w:numId w:val="0"/>
        </w:numPr>
        <w:spacing w:after="0" w:line="240" w:lineRule="auto"/>
        <w:ind w:right="-2"/>
        <w:rPr>
          <w:rFonts w:ascii="Times New Roman" w:eastAsia="Times New Roman" w:hAnsi="Times New Roman"/>
          <w:lang w:eastAsia="sl-SI" w:bidi="en-IE"/>
        </w:rPr>
      </w:pPr>
    </w:p>
    <w:p w14:paraId="5B334C16" w14:textId="77777777" w:rsidR="00492E2F" w:rsidRDefault="003B68F9">
      <w:pPr>
        <w:spacing w:after="0" w:line="240" w:lineRule="auto"/>
        <w:rPr>
          <w:rFonts w:ascii="Times New Roman" w:eastAsia="Times New Roman" w:hAnsi="Times New Roman"/>
        </w:rPr>
      </w:pPr>
      <w:r>
        <w:rPr>
          <w:rFonts w:ascii="Times New Roman" w:eastAsia="Times New Roman" w:hAnsi="Times New Roman"/>
        </w:rPr>
        <w:lastRenderedPageBreak/>
        <w:t xml:space="preserve">Po gydymo </w:t>
      </w:r>
      <w:proofErr w:type="spellStart"/>
      <w:r>
        <w:rPr>
          <w:rFonts w:ascii="Times New Roman" w:eastAsia="Times New Roman" w:hAnsi="Times New Roman"/>
        </w:rPr>
        <w:t>Tradexera</w:t>
      </w:r>
      <w:proofErr w:type="spellEnd"/>
      <w:r>
        <w:rPr>
          <w:rFonts w:ascii="Times New Roman" w:eastAsia="Times New Roman" w:hAnsi="Times New Roman"/>
        </w:rPr>
        <w:t xml:space="preserve"> gali pasireikšti psichologinis šalutinis poveikis. Jo intensyvumas ir pobūdis gali skirtis (priklausomai nuo paciento asmenybės ir gydymo trukmės):</w:t>
      </w:r>
    </w:p>
    <w:p w14:paraId="59FAD277" w14:textId="77777777" w:rsidR="00492E2F" w:rsidRPr="0047166E" w:rsidRDefault="003B68F9" w:rsidP="0047166E">
      <w:pPr>
        <w:pStyle w:val="Sraopastraipa"/>
        <w:numPr>
          <w:ilvl w:val="0"/>
          <w:numId w:val="33"/>
        </w:numPr>
        <w:spacing w:after="0" w:line="240" w:lineRule="auto"/>
        <w:rPr>
          <w:rFonts w:ascii="Times New Roman" w:hAnsi="Times New Roman"/>
        </w:rPr>
      </w:pPr>
      <w:r w:rsidRPr="0047166E">
        <w:rPr>
          <w:rFonts w:ascii="Times New Roman" w:hAnsi="Times New Roman"/>
        </w:rPr>
        <w:t>nuotaikos pokyčiai (dažniausiai pakili nuotaika, kartais irzlumas);</w:t>
      </w:r>
    </w:p>
    <w:p w14:paraId="0668FD58" w14:textId="77777777" w:rsidR="00492E2F" w:rsidRPr="0047166E" w:rsidRDefault="003B68F9" w:rsidP="0047166E">
      <w:pPr>
        <w:pStyle w:val="Sraopastraipa"/>
        <w:numPr>
          <w:ilvl w:val="0"/>
          <w:numId w:val="33"/>
        </w:numPr>
        <w:spacing w:after="0" w:line="240" w:lineRule="auto"/>
        <w:rPr>
          <w:rFonts w:ascii="Times New Roman" w:hAnsi="Times New Roman"/>
        </w:rPr>
      </w:pPr>
      <w:r w:rsidRPr="0047166E">
        <w:rPr>
          <w:rFonts w:ascii="Times New Roman" w:hAnsi="Times New Roman"/>
        </w:rPr>
        <w:t>aktyvumo pokyčiai (dažniausiai sumažėjimas, bet kartais ir padidėjimas);</w:t>
      </w:r>
    </w:p>
    <w:p w14:paraId="04CBD1D8" w14:textId="77777777" w:rsidR="00492E2F" w:rsidRPr="0047166E" w:rsidRDefault="003B68F9" w:rsidP="0047166E">
      <w:pPr>
        <w:pStyle w:val="Sraopastraipa"/>
        <w:numPr>
          <w:ilvl w:val="0"/>
          <w:numId w:val="33"/>
        </w:numPr>
        <w:spacing w:after="0" w:line="240" w:lineRule="auto"/>
        <w:rPr>
          <w:rFonts w:ascii="Times New Roman" w:hAnsi="Times New Roman"/>
        </w:rPr>
      </w:pPr>
      <w:r w:rsidRPr="0047166E">
        <w:rPr>
          <w:rFonts w:ascii="Times New Roman" w:hAnsi="Times New Roman"/>
        </w:rPr>
        <w:t>sąmoningumo sumažėjimas;</w:t>
      </w:r>
    </w:p>
    <w:p w14:paraId="1A3DF9C7" w14:textId="77777777" w:rsidR="00492E2F" w:rsidRPr="0047166E" w:rsidRDefault="003B68F9" w:rsidP="0047166E">
      <w:pPr>
        <w:pStyle w:val="Sraopastraipa"/>
        <w:numPr>
          <w:ilvl w:val="0"/>
          <w:numId w:val="33"/>
        </w:numPr>
        <w:spacing w:after="0" w:line="240" w:lineRule="auto"/>
        <w:rPr>
          <w:rFonts w:ascii="Times New Roman" w:hAnsi="Times New Roman"/>
        </w:rPr>
      </w:pPr>
      <w:r w:rsidRPr="0047166E">
        <w:rPr>
          <w:rFonts w:ascii="Times New Roman" w:hAnsi="Times New Roman"/>
        </w:rPr>
        <w:t>pablogėjęs gebėjimas priimti sprendimus; dėl to gali atsirasti klaidų darant sprendimus.</w:t>
      </w:r>
    </w:p>
    <w:p w14:paraId="56A40482" w14:textId="77777777" w:rsidR="00492E2F" w:rsidRDefault="00492E2F">
      <w:pPr>
        <w:widowControl w:val="0"/>
        <w:numPr>
          <w:ilvl w:val="12"/>
          <w:numId w:val="0"/>
        </w:numPr>
        <w:spacing w:after="0" w:line="240" w:lineRule="auto"/>
        <w:ind w:right="-2"/>
        <w:rPr>
          <w:rFonts w:ascii="Times New Roman" w:eastAsia="Times New Roman" w:hAnsi="Times New Roman"/>
          <w:lang w:eastAsia="sl-SI" w:bidi="en-IE"/>
        </w:rPr>
      </w:pPr>
    </w:p>
    <w:p w14:paraId="6D4DD86C" w14:textId="77777777" w:rsidR="00492E2F" w:rsidRDefault="003B68F9">
      <w:pPr>
        <w:widowControl w:val="0"/>
        <w:numPr>
          <w:ilvl w:val="12"/>
          <w:numId w:val="0"/>
        </w:numPr>
        <w:spacing w:after="0" w:line="240" w:lineRule="auto"/>
        <w:ind w:right="-2"/>
        <w:rPr>
          <w:rFonts w:ascii="Times New Roman" w:eastAsia="Times New Roman" w:hAnsi="Times New Roman"/>
          <w:lang w:eastAsia="sl-SI" w:bidi="en-IE"/>
        </w:rPr>
      </w:pPr>
      <w:r>
        <w:rPr>
          <w:rFonts w:ascii="Times New Roman" w:eastAsia="Times New Roman" w:hAnsi="Times New Roman"/>
          <w:lang w:eastAsia="sl-SI" w:bidi="en-IE"/>
        </w:rPr>
        <w:t>Gauta pranešimų apie astmos pasunkėjimą.</w:t>
      </w:r>
    </w:p>
    <w:p w14:paraId="5E74A856" w14:textId="77777777" w:rsidR="00492E2F" w:rsidRDefault="00492E2F">
      <w:pPr>
        <w:widowControl w:val="0"/>
        <w:numPr>
          <w:ilvl w:val="12"/>
          <w:numId w:val="0"/>
        </w:numPr>
        <w:spacing w:after="0" w:line="240" w:lineRule="auto"/>
        <w:ind w:right="-2"/>
        <w:rPr>
          <w:rFonts w:ascii="Times New Roman" w:eastAsia="Times New Roman" w:hAnsi="Times New Roman"/>
          <w:lang w:eastAsia="sl-SI" w:bidi="en-IE"/>
        </w:rPr>
      </w:pPr>
    </w:p>
    <w:p w14:paraId="3C6AC3E2" w14:textId="77777777" w:rsidR="00492E2F" w:rsidRDefault="003B68F9">
      <w:pPr>
        <w:widowControl w:val="0"/>
        <w:numPr>
          <w:ilvl w:val="12"/>
          <w:numId w:val="0"/>
        </w:numPr>
        <w:spacing w:after="0" w:line="240" w:lineRule="auto"/>
        <w:ind w:right="-2"/>
        <w:rPr>
          <w:rFonts w:ascii="Times New Roman" w:eastAsia="Times New Roman" w:hAnsi="Times New Roman"/>
          <w:lang w:eastAsia="sl-SI" w:bidi="en-IE"/>
        </w:rPr>
      </w:pPr>
      <w:r>
        <w:rPr>
          <w:rFonts w:ascii="Times New Roman" w:eastAsia="Times New Roman" w:hAnsi="Times New Roman"/>
          <w:lang w:eastAsia="sl-SI" w:bidi="en-IE"/>
        </w:rPr>
        <w:t xml:space="preserve">Jeigu gydymas nutraukiamas staiga, gali atsirasti vartojimo nutraukimo požymių (žr. „Nustojus vartoti </w:t>
      </w:r>
      <w:proofErr w:type="spellStart"/>
      <w:r>
        <w:rPr>
          <w:rFonts w:ascii="Times New Roman" w:eastAsia="Times New Roman" w:hAnsi="Times New Roman"/>
          <w:lang w:eastAsia="sl-SI" w:bidi="en-IE"/>
        </w:rPr>
        <w:t>Tradexera</w:t>
      </w:r>
      <w:proofErr w:type="spellEnd"/>
      <w:r>
        <w:rPr>
          <w:rFonts w:ascii="Times New Roman" w:eastAsia="Times New Roman" w:hAnsi="Times New Roman"/>
          <w:lang w:eastAsia="sl-SI" w:bidi="en-IE"/>
        </w:rPr>
        <w:t>“).</w:t>
      </w:r>
    </w:p>
    <w:p w14:paraId="66E98A5E" w14:textId="77777777" w:rsidR="00492E2F" w:rsidRDefault="00492E2F">
      <w:pPr>
        <w:widowControl w:val="0"/>
        <w:numPr>
          <w:ilvl w:val="12"/>
          <w:numId w:val="0"/>
        </w:numPr>
        <w:spacing w:after="0" w:line="240" w:lineRule="auto"/>
        <w:ind w:right="-2"/>
        <w:rPr>
          <w:rFonts w:ascii="Times New Roman" w:eastAsia="Times New Roman" w:hAnsi="Times New Roman"/>
          <w:lang w:eastAsia="sl-SI" w:bidi="en-IE"/>
        </w:rPr>
      </w:pPr>
    </w:p>
    <w:p w14:paraId="286E2D1D" w14:textId="77777777" w:rsidR="00492E2F" w:rsidRDefault="003B68F9">
      <w:pPr>
        <w:widowControl w:val="0"/>
        <w:numPr>
          <w:ilvl w:val="12"/>
          <w:numId w:val="0"/>
        </w:numPr>
        <w:spacing w:after="0" w:line="240" w:lineRule="auto"/>
        <w:ind w:right="-2"/>
        <w:rPr>
          <w:rFonts w:ascii="Times New Roman" w:eastAsia="Times New Roman" w:hAnsi="Times New Roman"/>
          <w:lang w:eastAsia="sl-SI" w:bidi="en-IE"/>
        </w:rPr>
      </w:pPr>
      <w:r>
        <w:rPr>
          <w:rFonts w:ascii="Times New Roman" w:eastAsia="Times New Roman" w:hAnsi="Times New Roman"/>
          <w:lang w:eastAsia="sl-SI" w:bidi="en-IE"/>
        </w:rPr>
        <w:t xml:space="preserve">Epilepsijos priepuolių dažniausiai atsiranda pavartojus dideles </w:t>
      </w:r>
      <w:proofErr w:type="spellStart"/>
      <w:r>
        <w:rPr>
          <w:rFonts w:ascii="Times New Roman" w:eastAsia="Times New Roman" w:hAnsi="Times New Roman"/>
          <w:lang w:eastAsia="sl-SI" w:bidi="en-IE"/>
        </w:rPr>
        <w:t>tramadolio</w:t>
      </w:r>
      <w:proofErr w:type="spellEnd"/>
      <w:r>
        <w:rPr>
          <w:rFonts w:ascii="Times New Roman" w:eastAsia="Times New Roman" w:hAnsi="Times New Roman"/>
          <w:lang w:eastAsia="sl-SI" w:bidi="en-IE"/>
        </w:rPr>
        <w:t xml:space="preserve"> dozes arba kartu su </w:t>
      </w:r>
      <w:proofErr w:type="spellStart"/>
      <w:r>
        <w:rPr>
          <w:rFonts w:ascii="Times New Roman" w:eastAsia="Times New Roman" w:hAnsi="Times New Roman"/>
          <w:lang w:eastAsia="sl-SI" w:bidi="en-IE"/>
        </w:rPr>
        <w:t>tramadoliu</w:t>
      </w:r>
      <w:proofErr w:type="spellEnd"/>
      <w:r>
        <w:rPr>
          <w:rFonts w:ascii="Times New Roman" w:eastAsia="Times New Roman" w:hAnsi="Times New Roman"/>
          <w:lang w:eastAsia="sl-SI" w:bidi="en-IE"/>
        </w:rPr>
        <w:t xml:space="preserve"> vartojant kitų vaistų, kurie gali sukelti priepuolių atsiradimą.</w:t>
      </w:r>
    </w:p>
    <w:p w14:paraId="25C579C5" w14:textId="77777777" w:rsidR="00492E2F" w:rsidRDefault="00492E2F">
      <w:pPr>
        <w:widowControl w:val="0"/>
        <w:numPr>
          <w:ilvl w:val="12"/>
          <w:numId w:val="0"/>
        </w:numPr>
        <w:spacing w:after="0" w:line="240" w:lineRule="auto"/>
        <w:ind w:right="-2"/>
        <w:rPr>
          <w:rFonts w:ascii="Times New Roman" w:eastAsia="Times New Roman" w:hAnsi="Times New Roman"/>
          <w:lang w:eastAsia="sl-SI" w:bidi="en-IE"/>
        </w:rPr>
      </w:pPr>
    </w:p>
    <w:p w14:paraId="23DD31F1" w14:textId="77777777" w:rsidR="00492E2F" w:rsidRDefault="003B68F9">
      <w:pPr>
        <w:widowControl w:val="0"/>
        <w:numPr>
          <w:ilvl w:val="12"/>
          <w:numId w:val="0"/>
        </w:numPr>
        <w:spacing w:after="0" w:line="240" w:lineRule="auto"/>
        <w:ind w:right="-2"/>
        <w:rPr>
          <w:rFonts w:ascii="Times New Roman" w:eastAsia="Times New Roman" w:hAnsi="Times New Roman"/>
          <w:lang w:eastAsia="sl-SI" w:bidi="en-IE"/>
        </w:rPr>
      </w:pPr>
      <w:r>
        <w:rPr>
          <w:rFonts w:ascii="Times New Roman" w:eastAsia="Times New Roman" w:hAnsi="Times New Roman"/>
          <w:b/>
          <w:bCs/>
          <w:lang w:eastAsia="lt-LT"/>
        </w:rPr>
        <w:t xml:space="preserve">Labai reti šalutinio poveikio reiškiniai </w:t>
      </w:r>
      <w:r>
        <w:rPr>
          <w:rFonts w:ascii="Times New Roman" w:eastAsia="Times New Roman" w:hAnsi="Times New Roman"/>
          <w:lang w:eastAsia="lt-LT"/>
        </w:rPr>
        <w:t>(gali pasireikšti rečiau kaip 1 iš 10 000 asmenų)</w:t>
      </w:r>
      <w:r>
        <w:rPr>
          <w:rFonts w:ascii="Times New Roman" w:eastAsia="Times New Roman" w:hAnsi="Times New Roman"/>
          <w:lang w:eastAsia="sl-SI" w:bidi="en-IE"/>
        </w:rPr>
        <w:t>:</w:t>
      </w:r>
    </w:p>
    <w:p w14:paraId="77D1A6F1" w14:textId="77777777" w:rsidR="00492E2F" w:rsidRDefault="003B68F9">
      <w:pPr>
        <w:widowControl w:val="0"/>
        <w:numPr>
          <w:ilvl w:val="1"/>
          <w:numId w:val="25"/>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kasos uždegimas;</w:t>
      </w:r>
    </w:p>
    <w:p w14:paraId="40FE54D3" w14:textId="77777777" w:rsidR="00492E2F" w:rsidRDefault="003B68F9">
      <w:pPr>
        <w:widowControl w:val="0"/>
        <w:numPr>
          <w:ilvl w:val="1"/>
          <w:numId w:val="25"/>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inkstų sutrikimas;</w:t>
      </w:r>
    </w:p>
    <w:p w14:paraId="7809046E" w14:textId="77777777" w:rsidR="00492E2F" w:rsidRDefault="003B68F9">
      <w:pPr>
        <w:widowControl w:val="0"/>
        <w:numPr>
          <w:ilvl w:val="1"/>
          <w:numId w:val="25"/>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sumažėjęs kraujo baltųjų ląstelių skaičius (</w:t>
      </w:r>
      <w:proofErr w:type="spellStart"/>
      <w:r>
        <w:rPr>
          <w:rFonts w:ascii="Times New Roman" w:eastAsia="Times New Roman" w:hAnsi="Times New Roman"/>
          <w:lang w:eastAsia="sl-SI" w:bidi="en-IE"/>
        </w:rPr>
        <w:t>neutropenija</w:t>
      </w:r>
      <w:proofErr w:type="spellEnd"/>
      <w:r>
        <w:rPr>
          <w:rFonts w:ascii="Times New Roman" w:eastAsia="Times New Roman" w:hAnsi="Times New Roman"/>
          <w:lang w:eastAsia="sl-SI" w:bidi="en-IE"/>
        </w:rPr>
        <w:t>);</w:t>
      </w:r>
    </w:p>
    <w:p w14:paraId="0CFBF1BD" w14:textId="77777777" w:rsidR="00492E2F" w:rsidRDefault="003B68F9">
      <w:pPr>
        <w:widowControl w:val="0"/>
        <w:numPr>
          <w:ilvl w:val="1"/>
          <w:numId w:val="25"/>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mažesnis trombocitų kiekis kraujyje (</w:t>
      </w:r>
      <w:proofErr w:type="spellStart"/>
      <w:r>
        <w:rPr>
          <w:rFonts w:ascii="Times New Roman" w:eastAsia="Times New Roman" w:hAnsi="Times New Roman"/>
          <w:lang w:eastAsia="sl-SI" w:bidi="en-IE"/>
        </w:rPr>
        <w:t>trombocitopenija</w:t>
      </w:r>
      <w:proofErr w:type="spellEnd"/>
      <w:r>
        <w:rPr>
          <w:rFonts w:ascii="Times New Roman" w:eastAsia="Times New Roman" w:hAnsi="Times New Roman"/>
          <w:lang w:eastAsia="sl-SI" w:bidi="en-IE"/>
        </w:rPr>
        <w:t>);</w:t>
      </w:r>
    </w:p>
    <w:p w14:paraId="3875AA37" w14:textId="77777777" w:rsidR="00492E2F" w:rsidRDefault="003B68F9">
      <w:pPr>
        <w:widowControl w:val="0"/>
        <w:numPr>
          <w:ilvl w:val="1"/>
          <w:numId w:val="25"/>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atviros opos odoje, burnos, akių, lytinių organų srityje (</w:t>
      </w:r>
      <w:proofErr w:type="spellStart"/>
      <w:r>
        <w:rPr>
          <w:rFonts w:ascii="Times New Roman" w:eastAsia="Times New Roman" w:hAnsi="Times New Roman"/>
          <w:lang w:eastAsia="sl-SI" w:bidi="en-IE"/>
        </w:rPr>
        <w:t>Stivenso</w:t>
      </w:r>
      <w:proofErr w:type="spellEnd"/>
      <w:r>
        <w:rPr>
          <w:rFonts w:ascii="Times New Roman" w:eastAsia="Times New Roman" w:hAnsi="Times New Roman"/>
          <w:lang w:eastAsia="sl-SI" w:bidi="en-IE"/>
        </w:rPr>
        <w:t xml:space="preserve">-Džonsono ir </w:t>
      </w:r>
      <w:proofErr w:type="spellStart"/>
      <w:r>
        <w:rPr>
          <w:rFonts w:ascii="Times New Roman" w:eastAsia="Times New Roman" w:hAnsi="Times New Roman"/>
          <w:lang w:eastAsia="sl-SI" w:bidi="en-IE"/>
        </w:rPr>
        <w:t>Lajelio</w:t>
      </w:r>
      <w:proofErr w:type="spellEnd"/>
      <w:r>
        <w:rPr>
          <w:rFonts w:ascii="Times New Roman" w:eastAsia="Times New Roman" w:hAnsi="Times New Roman"/>
          <w:lang w:eastAsia="sl-SI" w:bidi="en-IE"/>
        </w:rPr>
        <w:t xml:space="preserve"> sindromai);</w:t>
      </w:r>
    </w:p>
    <w:p w14:paraId="150FCF8F" w14:textId="77777777" w:rsidR="00492E2F" w:rsidRDefault="003B68F9">
      <w:pPr>
        <w:widowControl w:val="0"/>
        <w:numPr>
          <w:ilvl w:val="1"/>
          <w:numId w:val="25"/>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dusulys dėl kvėpavimo takų susiaurėjimo;</w:t>
      </w:r>
    </w:p>
    <w:p w14:paraId="1A9A50AE" w14:textId="77777777" w:rsidR="00492E2F" w:rsidRDefault="003B68F9">
      <w:pPr>
        <w:widowControl w:val="0"/>
        <w:numPr>
          <w:ilvl w:val="1"/>
          <w:numId w:val="25"/>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spengimas ausyse (ūžesys);</w:t>
      </w:r>
    </w:p>
    <w:p w14:paraId="2D15F1BD" w14:textId="77777777" w:rsidR="00492E2F" w:rsidRDefault="003B68F9">
      <w:pPr>
        <w:widowControl w:val="0"/>
        <w:numPr>
          <w:ilvl w:val="1"/>
          <w:numId w:val="25"/>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odos jautrumas;</w:t>
      </w:r>
    </w:p>
    <w:p w14:paraId="3DE7A0EC" w14:textId="77777777" w:rsidR="00492E2F" w:rsidRDefault="003B68F9">
      <w:pPr>
        <w:widowControl w:val="0"/>
        <w:numPr>
          <w:ilvl w:val="1"/>
          <w:numId w:val="25"/>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jautrumas šviesai.</w:t>
      </w:r>
    </w:p>
    <w:p w14:paraId="7A155F96" w14:textId="77777777" w:rsidR="00492E2F" w:rsidRDefault="00492E2F">
      <w:pPr>
        <w:widowControl w:val="0"/>
        <w:numPr>
          <w:ilvl w:val="12"/>
          <w:numId w:val="0"/>
        </w:numPr>
        <w:spacing w:after="0" w:line="240" w:lineRule="auto"/>
        <w:ind w:right="-2"/>
        <w:rPr>
          <w:rFonts w:ascii="Times New Roman" w:eastAsia="Times New Roman" w:hAnsi="Times New Roman"/>
          <w:lang w:eastAsia="sl-SI" w:bidi="en-IE"/>
        </w:rPr>
      </w:pPr>
    </w:p>
    <w:p w14:paraId="2101063D" w14:textId="77777777" w:rsidR="00492E2F" w:rsidRDefault="003B68F9">
      <w:pPr>
        <w:widowControl w:val="0"/>
        <w:numPr>
          <w:ilvl w:val="12"/>
          <w:numId w:val="0"/>
        </w:numPr>
        <w:spacing w:after="0" w:line="240" w:lineRule="auto"/>
        <w:ind w:right="-2"/>
        <w:rPr>
          <w:rFonts w:ascii="Times New Roman" w:eastAsia="Times New Roman" w:hAnsi="Times New Roman"/>
          <w:lang w:eastAsia="sl-SI" w:bidi="en-IE"/>
        </w:rPr>
      </w:pPr>
      <w:r>
        <w:rPr>
          <w:rFonts w:ascii="Times New Roman" w:eastAsia="Times New Roman" w:hAnsi="Times New Roman"/>
          <w:b/>
          <w:bCs/>
          <w:lang w:val="sl-SI" w:eastAsia="lt-LT"/>
        </w:rPr>
        <w:t>Šalutinio poveikio reiškiniai, kurių dažnis nežinomas</w:t>
      </w:r>
      <w:r>
        <w:rPr>
          <w:rFonts w:ascii="Times New Roman" w:eastAsia="Times New Roman" w:hAnsi="Times New Roman"/>
          <w:lang w:val="sl-SI" w:eastAsia="lt-LT"/>
        </w:rPr>
        <w:t xml:space="preserve"> (negali būti apskaičiuotas pagal turimus duomenis)</w:t>
      </w:r>
      <w:r>
        <w:rPr>
          <w:rFonts w:ascii="Times New Roman" w:eastAsia="Times New Roman" w:hAnsi="Times New Roman"/>
          <w:lang w:eastAsia="sl-SI" w:bidi="en-IE"/>
        </w:rPr>
        <w:t>:</w:t>
      </w:r>
    </w:p>
    <w:p w14:paraId="3F5918AB" w14:textId="77777777" w:rsidR="00492E2F" w:rsidRDefault="003B68F9">
      <w:pPr>
        <w:widowControl w:val="0"/>
        <w:numPr>
          <w:ilvl w:val="1"/>
          <w:numId w:val="26"/>
        </w:numPr>
        <w:spacing w:after="0" w:line="240" w:lineRule="auto"/>
        <w:ind w:left="567" w:right="-2" w:hanging="567"/>
        <w:rPr>
          <w:rFonts w:ascii="Times New Roman" w:eastAsia="Times New Roman" w:hAnsi="Times New Roman"/>
          <w:lang w:eastAsia="sl-SI" w:bidi="en-IE"/>
        </w:rPr>
      </w:pPr>
      <w:proofErr w:type="spellStart"/>
      <w:r>
        <w:rPr>
          <w:rFonts w:ascii="Times New Roman" w:eastAsia="Times New Roman" w:hAnsi="Times New Roman"/>
          <w:lang w:eastAsia="sl-SI" w:bidi="en-IE"/>
        </w:rPr>
        <w:t>serotonino</w:t>
      </w:r>
      <w:proofErr w:type="spellEnd"/>
      <w:r>
        <w:rPr>
          <w:rFonts w:ascii="Times New Roman" w:eastAsia="Times New Roman" w:hAnsi="Times New Roman"/>
          <w:lang w:eastAsia="sl-SI" w:bidi="en-IE"/>
        </w:rPr>
        <w:t xml:space="preserve"> sindromas, kuris gali pasireikšti kaip psichikos būklės pokyčiai (pvz., susijaudinimas, haliucinacijos, koma) ir kaip kitoks poveikis, pvz., karščiavimas, širdies plakimo padažnėjimas, nestabilus kraujospūdis, nevalingi raumenų susitraukimai, raumenų stingulys, koordinacijos sutrikimas ir (arba) virškinimo trakto simptomai (tokie kaip pykinimas, vėmimas, viduriavimas) (žr. 2 skyrių „Kas žinotina prieš vartojant </w:t>
      </w:r>
      <w:proofErr w:type="spellStart"/>
      <w:r>
        <w:rPr>
          <w:rFonts w:ascii="Times New Roman" w:eastAsia="Times New Roman" w:hAnsi="Times New Roman"/>
          <w:lang w:eastAsia="sl-SI" w:bidi="en-IE"/>
        </w:rPr>
        <w:t>Tradexera</w:t>
      </w:r>
      <w:proofErr w:type="spellEnd"/>
      <w:r>
        <w:rPr>
          <w:rFonts w:ascii="Times New Roman" w:eastAsia="Times New Roman" w:hAnsi="Times New Roman"/>
          <w:lang w:eastAsia="sl-SI" w:bidi="en-IE"/>
        </w:rPr>
        <w:t>“);</w:t>
      </w:r>
    </w:p>
    <w:p w14:paraId="58142F09" w14:textId="77777777" w:rsidR="00492E2F" w:rsidRDefault="003B68F9">
      <w:pPr>
        <w:widowControl w:val="0"/>
        <w:numPr>
          <w:ilvl w:val="1"/>
          <w:numId w:val="26"/>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kalbos sutrikimai;</w:t>
      </w:r>
    </w:p>
    <w:p w14:paraId="195D6116" w14:textId="77777777" w:rsidR="00492E2F" w:rsidRDefault="003B68F9">
      <w:pPr>
        <w:widowControl w:val="0"/>
        <w:numPr>
          <w:ilvl w:val="1"/>
          <w:numId w:val="26"/>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labai stiprus vyzdžių išsiplėtimas;</w:t>
      </w:r>
    </w:p>
    <w:p w14:paraId="2E62434A" w14:textId="5FEFE228" w:rsidR="00492E2F" w:rsidRDefault="003B68F9">
      <w:pPr>
        <w:widowControl w:val="0"/>
        <w:numPr>
          <w:ilvl w:val="1"/>
          <w:numId w:val="26"/>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sumažėjęs cukraus</w:t>
      </w:r>
      <w:r w:rsidR="00797632">
        <w:rPr>
          <w:rFonts w:ascii="Times New Roman" w:eastAsia="Times New Roman" w:hAnsi="Times New Roman"/>
          <w:lang w:eastAsia="sl-SI" w:bidi="en-IE"/>
        </w:rPr>
        <w:t xml:space="preserve"> (gliukozės)</w:t>
      </w:r>
      <w:r>
        <w:rPr>
          <w:rFonts w:ascii="Times New Roman" w:eastAsia="Times New Roman" w:hAnsi="Times New Roman"/>
          <w:lang w:eastAsia="sl-SI" w:bidi="en-IE"/>
        </w:rPr>
        <w:t xml:space="preserve"> kiekis kraujyje;</w:t>
      </w:r>
    </w:p>
    <w:p w14:paraId="0ABC2D80" w14:textId="77777777" w:rsidR="00492E2F" w:rsidRDefault="003B68F9">
      <w:pPr>
        <w:widowControl w:val="0"/>
        <w:numPr>
          <w:ilvl w:val="1"/>
          <w:numId w:val="26"/>
        </w:numPr>
        <w:spacing w:after="0" w:line="240" w:lineRule="auto"/>
        <w:ind w:left="567" w:right="-2" w:hanging="567"/>
        <w:rPr>
          <w:rFonts w:ascii="Times New Roman" w:eastAsia="Times New Roman" w:hAnsi="Times New Roman"/>
          <w:lang w:eastAsia="sl-SI" w:bidi="en-IE"/>
        </w:rPr>
      </w:pPr>
      <w:r>
        <w:rPr>
          <w:rFonts w:ascii="Times New Roman" w:eastAsia="Times New Roman" w:hAnsi="Times New Roman"/>
          <w:lang w:eastAsia="sl-SI" w:bidi="en-IE"/>
        </w:rPr>
        <w:t>žagsėjimas.</w:t>
      </w:r>
    </w:p>
    <w:p w14:paraId="702A4324" w14:textId="77777777" w:rsidR="00492E2F" w:rsidRDefault="00492E2F">
      <w:pPr>
        <w:widowControl w:val="0"/>
        <w:numPr>
          <w:ilvl w:val="12"/>
          <w:numId w:val="0"/>
        </w:numPr>
        <w:spacing w:after="0" w:line="240" w:lineRule="auto"/>
        <w:ind w:right="-2"/>
        <w:rPr>
          <w:rFonts w:ascii="Times New Roman" w:eastAsia="Times New Roman" w:hAnsi="Times New Roman"/>
          <w:lang w:eastAsia="sl-SI" w:bidi="en-IE"/>
        </w:rPr>
      </w:pPr>
    </w:p>
    <w:p w14:paraId="205EAC66" w14:textId="77777777" w:rsidR="00492E2F" w:rsidRDefault="003B68F9">
      <w:pPr>
        <w:widowControl w:val="0"/>
        <w:numPr>
          <w:ilvl w:val="12"/>
          <w:numId w:val="0"/>
        </w:numPr>
        <w:spacing w:after="0" w:line="240" w:lineRule="auto"/>
        <w:ind w:right="-2"/>
        <w:rPr>
          <w:rFonts w:ascii="Times New Roman" w:eastAsia="Times New Roman" w:hAnsi="Times New Roman"/>
          <w:lang w:eastAsia="sl-SI" w:bidi="en-IE"/>
        </w:rPr>
      </w:pPr>
      <w:r>
        <w:rPr>
          <w:rFonts w:ascii="Times New Roman" w:eastAsia="Times New Roman" w:hAnsi="Times New Roman"/>
          <w:lang w:eastAsia="sl-SI" w:bidi="en-IE"/>
        </w:rPr>
        <w:t>Nedelsdami pasakykite gydytojui, jeigu pradėjus gydymą pasireiškia šalutinis poveikis skrandžiui/žarnynui (pvz., skrandžio skausmas, rėmuo arba kraujavimas), jeigu toks šalutinis poveikis buvo pasireiškęs anksčiau ilgesnį laiką vartojant vaistų nuo uždegimo, ypač jeigu esate senyvo amžiaus.</w:t>
      </w:r>
    </w:p>
    <w:p w14:paraId="6B088351" w14:textId="77777777" w:rsidR="00492E2F" w:rsidRDefault="00492E2F">
      <w:pPr>
        <w:widowControl w:val="0"/>
        <w:numPr>
          <w:ilvl w:val="12"/>
          <w:numId w:val="0"/>
        </w:numPr>
        <w:spacing w:after="0" w:line="240" w:lineRule="auto"/>
        <w:ind w:right="-2"/>
        <w:rPr>
          <w:rFonts w:ascii="Times New Roman" w:eastAsia="Times New Roman" w:hAnsi="Times New Roman"/>
          <w:lang w:eastAsia="sl-SI" w:bidi="en-IE"/>
        </w:rPr>
      </w:pPr>
    </w:p>
    <w:p w14:paraId="40A2B875" w14:textId="77777777" w:rsidR="00492E2F" w:rsidRDefault="003B68F9">
      <w:pPr>
        <w:widowControl w:val="0"/>
        <w:numPr>
          <w:ilvl w:val="12"/>
          <w:numId w:val="0"/>
        </w:numPr>
        <w:spacing w:after="0" w:line="240" w:lineRule="auto"/>
        <w:ind w:right="-2"/>
        <w:rPr>
          <w:rFonts w:ascii="Times New Roman" w:eastAsia="Times New Roman" w:hAnsi="Times New Roman"/>
          <w:lang w:eastAsia="sl-SI" w:bidi="en-IE"/>
        </w:rPr>
      </w:pPr>
      <w:r>
        <w:rPr>
          <w:rFonts w:ascii="Times New Roman" w:eastAsia="Times New Roman" w:hAnsi="Times New Roman"/>
          <w:lang w:eastAsia="sl-SI" w:bidi="en-IE"/>
        </w:rPr>
        <w:t xml:space="preserve">Dažniausiais šalutinis poveikis, pasireiškiantis vartojant </w:t>
      </w:r>
      <w:proofErr w:type="spellStart"/>
      <w:r>
        <w:rPr>
          <w:rFonts w:ascii="Times New Roman" w:eastAsia="Times New Roman" w:hAnsi="Times New Roman"/>
          <w:lang w:eastAsia="sl-SI" w:bidi="en-IE"/>
        </w:rPr>
        <w:t>Tradexera</w:t>
      </w:r>
      <w:proofErr w:type="spellEnd"/>
      <w:r>
        <w:rPr>
          <w:rFonts w:ascii="Times New Roman" w:eastAsia="Times New Roman" w:hAnsi="Times New Roman"/>
          <w:lang w:eastAsia="sl-SI" w:bidi="en-IE"/>
        </w:rPr>
        <w:t>, yra pykinimas ir svaigulys, kurie atsiranda dažniau negu 1 iš 10 pacientų.</w:t>
      </w:r>
    </w:p>
    <w:p w14:paraId="3D8B2810" w14:textId="77777777" w:rsidR="00492E2F" w:rsidRDefault="00492E2F">
      <w:pPr>
        <w:widowControl w:val="0"/>
        <w:numPr>
          <w:ilvl w:val="12"/>
          <w:numId w:val="0"/>
        </w:numPr>
        <w:spacing w:after="0" w:line="240" w:lineRule="auto"/>
        <w:ind w:right="-2"/>
        <w:rPr>
          <w:rFonts w:ascii="Times New Roman" w:eastAsia="Times New Roman" w:hAnsi="Times New Roman"/>
          <w:lang w:eastAsia="sl-SI" w:bidi="en-IE"/>
        </w:rPr>
      </w:pPr>
    </w:p>
    <w:p w14:paraId="1E8CB333" w14:textId="77777777" w:rsidR="00492E2F" w:rsidRDefault="003B68F9">
      <w:pPr>
        <w:widowControl w:val="0"/>
        <w:numPr>
          <w:ilvl w:val="12"/>
          <w:numId w:val="0"/>
        </w:numPr>
        <w:spacing w:after="0" w:line="240" w:lineRule="auto"/>
        <w:ind w:right="-2"/>
        <w:rPr>
          <w:rFonts w:ascii="Times New Roman" w:eastAsia="Times New Roman" w:hAnsi="Times New Roman"/>
          <w:lang w:eastAsia="sl-SI"/>
        </w:rPr>
      </w:pPr>
      <w:r>
        <w:rPr>
          <w:rFonts w:ascii="Times New Roman" w:eastAsia="Times New Roman" w:hAnsi="Times New Roman"/>
          <w:lang w:eastAsia="sl-SI"/>
        </w:rPr>
        <w:t>Gauta pranešimų apie vartojant NVNU pasireiškusį skysčio susilaikymą ir patinimus (ypač čiurnų ir kojų), kraujospūdžio padidėjimą ir širdies nepakankamumą.</w:t>
      </w:r>
    </w:p>
    <w:p w14:paraId="16C366A6" w14:textId="77777777" w:rsidR="00492E2F" w:rsidRDefault="00492E2F">
      <w:pPr>
        <w:widowControl w:val="0"/>
        <w:numPr>
          <w:ilvl w:val="12"/>
          <w:numId w:val="0"/>
        </w:numPr>
        <w:spacing w:after="0" w:line="240" w:lineRule="auto"/>
        <w:ind w:right="-2"/>
        <w:rPr>
          <w:rFonts w:ascii="Times New Roman" w:eastAsia="Times New Roman" w:hAnsi="Times New Roman"/>
          <w:lang w:eastAsia="sl-SI"/>
        </w:rPr>
      </w:pPr>
    </w:p>
    <w:p w14:paraId="6145ADD8" w14:textId="77777777" w:rsidR="00492E2F" w:rsidRDefault="003B68F9">
      <w:pPr>
        <w:widowControl w:val="0"/>
        <w:numPr>
          <w:ilvl w:val="12"/>
          <w:numId w:val="0"/>
        </w:numPr>
        <w:spacing w:after="0" w:line="240" w:lineRule="auto"/>
        <w:ind w:right="-2"/>
        <w:rPr>
          <w:rFonts w:ascii="Times New Roman" w:eastAsia="Times New Roman" w:hAnsi="Times New Roman"/>
          <w:lang w:eastAsia="sl-SI"/>
        </w:rPr>
      </w:pPr>
      <w:r>
        <w:rPr>
          <w:rFonts w:ascii="Times New Roman" w:eastAsia="Times New Roman" w:hAnsi="Times New Roman"/>
          <w:lang w:eastAsia="sl-SI"/>
        </w:rPr>
        <w:t xml:space="preserve">Tokių vaistų kaip </w:t>
      </w:r>
      <w:proofErr w:type="spellStart"/>
      <w:r>
        <w:rPr>
          <w:rFonts w:ascii="Times New Roman" w:eastAsia="Times New Roman" w:hAnsi="Times New Roman"/>
          <w:lang w:eastAsia="sl-SI"/>
        </w:rPr>
        <w:t>Tradexera</w:t>
      </w:r>
      <w:proofErr w:type="spellEnd"/>
      <w:r>
        <w:rPr>
          <w:rFonts w:ascii="Times New Roman" w:eastAsia="Times New Roman" w:hAnsi="Times New Roman"/>
          <w:lang w:eastAsia="sl-SI"/>
        </w:rPr>
        <w:t xml:space="preserve"> vartojimas gali būti susijęs su nedideliu širdies priepuolio arba insulto rizikos padidėjimu.</w:t>
      </w:r>
    </w:p>
    <w:p w14:paraId="492B1282" w14:textId="77777777" w:rsidR="00492E2F" w:rsidRDefault="00492E2F">
      <w:pPr>
        <w:widowControl w:val="0"/>
        <w:numPr>
          <w:ilvl w:val="12"/>
          <w:numId w:val="0"/>
        </w:numPr>
        <w:spacing w:after="0" w:line="240" w:lineRule="auto"/>
        <w:ind w:right="-2"/>
        <w:rPr>
          <w:rFonts w:ascii="Times New Roman" w:eastAsia="Times New Roman" w:hAnsi="Times New Roman"/>
          <w:lang w:eastAsia="sl-SI"/>
        </w:rPr>
      </w:pPr>
    </w:p>
    <w:p w14:paraId="1471D34E" w14:textId="77777777" w:rsidR="00492E2F" w:rsidRDefault="003B68F9">
      <w:pPr>
        <w:widowControl w:val="0"/>
        <w:numPr>
          <w:ilvl w:val="12"/>
          <w:numId w:val="0"/>
        </w:numPr>
        <w:spacing w:after="0" w:line="240" w:lineRule="auto"/>
        <w:ind w:right="-2"/>
        <w:rPr>
          <w:rFonts w:ascii="Times New Roman" w:eastAsia="Times New Roman" w:hAnsi="Times New Roman"/>
          <w:lang w:eastAsia="sl-SI"/>
        </w:rPr>
      </w:pPr>
      <w:r>
        <w:rPr>
          <w:rFonts w:ascii="Times New Roman" w:eastAsia="Times New Roman" w:hAnsi="Times New Roman"/>
          <w:lang w:eastAsia="sl-SI"/>
        </w:rPr>
        <w:t>Pacientams, sergantiems imuninės sistemos sutrikimais, kurie pažeidžia jungiamąjį audinį (sistemine raudonąja vilklige arba mišria jungiamojo audinio liga), vaistai nuo uždegimo retais atvejais gali sukelti karščiavimą, galvos skausmą ir sprando stingulį.</w:t>
      </w:r>
    </w:p>
    <w:p w14:paraId="6DC41526" w14:textId="77777777" w:rsidR="00492E2F" w:rsidRDefault="00492E2F">
      <w:pPr>
        <w:widowControl w:val="0"/>
        <w:numPr>
          <w:ilvl w:val="12"/>
          <w:numId w:val="0"/>
        </w:numPr>
        <w:spacing w:after="0" w:line="240" w:lineRule="auto"/>
        <w:ind w:right="-2"/>
        <w:rPr>
          <w:rFonts w:ascii="Times New Roman" w:eastAsia="Times New Roman" w:hAnsi="Times New Roman"/>
          <w:lang w:eastAsia="sl-SI"/>
        </w:rPr>
      </w:pPr>
    </w:p>
    <w:p w14:paraId="166C4D64" w14:textId="77777777" w:rsidR="00492E2F" w:rsidRDefault="003B68F9">
      <w:pPr>
        <w:spacing w:after="0" w:line="240" w:lineRule="auto"/>
        <w:jc w:val="both"/>
        <w:rPr>
          <w:rFonts w:ascii="Times New Roman" w:eastAsia="Times New Roman" w:hAnsi="Times New Roman"/>
          <w:lang w:eastAsia="lt-LT"/>
        </w:rPr>
      </w:pPr>
      <w:r>
        <w:rPr>
          <w:rFonts w:ascii="Times New Roman" w:eastAsia="Times New Roman" w:hAnsi="Times New Roman"/>
          <w:b/>
          <w:bCs/>
          <w:lang w:eastAsia="lt-LT"/>
        </w:rPr>
        <w:lastRenderedPageBreak/>
        <w:t>Pranešimas apie šalutinį poveikį</w:t>
      </w:r>
    </w:p>
    <w:p w14:paraId="53E1AF19" w14:textId="77777777" w:rsidR="00492E2F" w:rsidRDefault="003B68F9">
      <w:pPr>
        <w:tabs>
          <w:tab w:val="left" w:pos="567"/>
        </w:tabs>
        <w:spacing w:after="0" w:line="260" w:lineRule="exact"/>
        <w:ind w:right="-1"/>
        <w:rPr>
          <w:rFonts w:ascii="Times New Roman" w:eastAsia="Times New Roman" w:hAnsi="Times New Roman"/>
          <w:szCs w:val="20"/>
        </w:rPr>
      </w:pPr>
      <w:r>
        <w:rPr>
          <w:rFonts w:ascii="Times New Roman" w:eastAsia="Times New Roman" w:hAnsi="Times New Roman"/>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rFonts w:ascii="Times New Roman" w:eastAsia="Times New Roman" w:hAnsi="Times New Roman"/>
          <w:color w:val="0000EE"/>
          <w:u w:val="single"/>
          <w:lang w:eastAsia="lt-LT"/>
        </w:rPr>
        <w:t>https://vvkt.lrv.lt/lt/</w:t>
      </w:r>
      <w:r>
        <w:rPr>
          <w:rFonts w:ascii="Times New Roman" w:eastAsia="Times New Roman" w:hAnsi="Times New Roman"/>
          <w:lang w:eastAsia="lt-LT"/>
        </w:rPr>
        <w:t xml:space="preserve"> nurodytais būdais arba paskambinti nemokamu telefonu 8 800 73 568. Pranešdami apie šalutinį poveikį galite mums padėti gauti daugiau informacijos apie šio vaisto saugumą</w:t>
      </w:r>
      <w:r>
        <w:rPr>
          <w:rFonts w:ascii="Times New Roman" w:eastAsia="Times New Roman" w:hAnsi="Times New Roman"/>
          <w:szCs w:val="20"/>
        </w:rPr>
        <w:t>.</w:t>
      </w:r>
    </w:p>
    <w:p w14:paraId="14072DA6" w14:textId="77777777" w:rsidR="00492E2F" w:rsidRDefault="00492E2F">
      <w:pPr>
        <w:widowControl w:val="0"/>
        <w:numPr>
          <w:ilvl w:val="12"/>
          <w:numId w:val="0"/>
        </w:numPr>
        <w:spacing w:after="0" w:line="240" w:lineRule="auto"/>
        <w:ind w:right="-2"/>
        <w:rPr>
          <w:rFonts w:ascii="Times New Roman" w:eastAsia="Times New Roman" w:hAnsi="Times New Roman"/>
          <w:lang w:eastAsia="sl-SI"/>
        </w:rPr>
      </w:pPr>
    </w:p>
    <w:p w14:paraId="726EEB6E" w14:textId="77777777" w:rsidR="00492E2F" w:rsidRDefault="00492E2F">
      <w:pPr>
        <w:widowControl w:val="0"/>
        <w:numPr>
          <w:ilvl w:val="12"/>
          <w:numId w:val="0"/>
        </w:numPr>
        <w:spacing w:after="0" w:line="240" w:lineRule="auto"/>
        <w:ind w:right="-2"/>
        <w:rPr>
          <w:rFonts w:ascii="Times New Roman" w:eastAsia="Times New Roman" w:hAnsi="Times New Roman"/>
          <w:lang w:eastAsia="sl-SI"/>
        </w:rPr>
      </w:pPr>
    </w:p>
    <w:p w14:paraId="244AC8A8" w14:textId="24A7B232" w:rsidR="00492E2F" w:rsidRDefault="003B68F9">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5.</w:t>
      </w:r>
      <w:r>
        <w:rPr>
          <w:rFonts w:ascii="Times New Roman" w:hAnsi="Times New Roman"/>
          <w:b w:val="0"/>
          <w:sz w:val="22"/>
          <w:szCs w:val="22"/>
          <w:lang w:val="lt-LT"/>
        </w:rPr>
        <w:tab/>
      </w:r>
      <w:r w:rsidR="007216C0">
        <w:rPr>
          <w:rFonts w:ascii="Times New Roman" w:hAnsi="Times New Roman"/>
          <w:sz w:val="22"/>
          <w:szCs w:val="22"/>
          <w:lang w:val="lt-LT"/>
        </w:rPr>
        <w:t>K</w:t>
      </w:r>
      <w:r>
        <w:rPr>
          <w:rFonts w:ascii="Times New Roman" w:hAnsi="Times New Roman"/>
          <w:sz w:val="22"/>
          <w:szCs w:val="22"/>
          <w:lang w:val="lt-LT"/>
        </w:rPr>
        <w:t xml:space="preserve">aip laikyti </w:t>
      </w:r>
      <w:proofErr w:type="spellStart"/>
      <w:r>
        <w:rPr>
          <w:rFonts w:ascii="Times New Roman" w:hAnsi="Times New Roman"/>
          <w:sz w:val="22"/>
          <w:szCs w:val="22"/>
          <w:lang w:val="lt-LT"/>
        </w:rPr>
        <w:t>Tradexera</w:t>
      </w:r>
      <w:proofErr w:type="spellEnd"/>
    </w:p>
    <w:p w14:paraId="6400ABDF" w14:textId="77777777" w:rsidR="00492E2F" w:rsidRDefault="00492E2F">
      <w:pPr>
        <w:widowControl w:val="0"/>
        <w:numPr>
          <w:ilvl w:val="12"/>
          <w:numId w:val="0"/>
        </w:numPr>
        <w:spacing w:after="0" w:line="240" w:lineRule="auto"/>
        <w:ind w:right="-2"/>
        <w:rPr>
          <w:rFonts w:ascii="Times New Roman" w:eastAsia="Times New Roman" w:hAnsi="Times New Roman"/>
          <w:lang w:eastAsia="sl-SI"/>
        </w:rPr>
      </w:pPr>
    </w:p>
    <w:p w14:paraId="08CE77DC" w14:textId="77777777" w:rsidR="00492E2F" w:rsidRDefault="003B68F9">
      <w:pPr>
        <w:spacing w:after="0" w:line="240" w:lineRule="auto"/>
        <w:rPr>
          <w:rFonts w:ascii="Times New Roman" w:eastAsia="Cambria" w:hAnsi="Times New Roman"/>
        </w:rPr>
      </w:pPr>
      <w:r>
        <w:rPr>
          <w:rFonts w:ascii="Times New Roman" w:eastAsia="Cambria" w:hAnsi="Times New Roman"/>
        </w:rPr>
        <w:t>Šį vaistą laikykite vaikams nepastebimoje ir nepasiekiamoje vietoje.</w:t>
      </w:r>
    </w:p>
    <w:p w14:paraId="73D8F156" w14:textId="77777777" w:rsidR="00492E2F" w:rsidRDefault="00492E2F">
      <w:pPr>
        <w:spacing w:after="0" w:line="240" w:lineRule="auto"/>
        <w:rPr>
          <w:rFonts w:ascii="Times New Roman" w:eastAsia="Cambria" w:hAnsi="Times New Roman"/>
        </w:rPr>
      </w:pPr>
    </w:p>
    <w:p w14:paraId="64AF55D8" w14:textId="77777777" w:rsidR="00492E2F" w:rsidRDefault="003B68F9">
      <w:pPr>
        <w:spacing w:after="0" w:line="240" w:lineRule="auto"/>
        <w:rPr>
          <w:rFonts w:ascii="Times New Roman" w:eastAsia="Cambria" w:hAnsi="Times New Roman"/>
        </w:rPr>
      </w:pPr>
      <w:r>
        <w:rPr>
          <w:rFonts w:ascii="Times New Roman" w:eastAsia="Cambria" w:hAnsi="Times New Roman"/>
        </w:rPr>
        <w:t>Ant pakuotės po „EXP“ nurodytam tinkamumo laikui pasibaigus, šio vaisto vartoti negalima. Vaistas tinkamas vartoti iki paskutinės nurodyto mėnesio dienos.</w:t>
      </w:r>
    </w:p>
    <w:p w14:paraId="357D24FF" w14:textId="77777777" w:rsidR="00492E2F" w:rsidRDefault="00492E2F">
      <w:pPr>
        <w:spacing w:after="0" w:line="240" w:lineRule="auto"/>
        <w:rPr>
          <w:rFonts w:ascii="Times New Roman" w:eastAsia="Times New Roman" w:hAnsi="Times New Roman"/>
        </w:rPr>
      </w:pPr>
    </w:p>
    <w:p w14:paraId="1D012933" w14:textId="77777777" w:rsidR="00492E2F" w:rsidRDefault="003B68F9">
      <w:pPr>
        <w:spacing w:after="0" w:line="240" w:lineRule="auto"/>
        <w:rPr>
          <w:rFonts w:ascii="Times New Roman" w:eastAsia="Times New Roman" w:hAnsi="Times New Roman"/>
        </w:rPr>
      </w:pPr>
      <w:r>
        <w:rPr>
          <w:rFonts w:ascii="Times New Roman" w:eastAsia="Times New Roman" w:hAnsi="Times New Roman"/>
        </w:rPr>
        <w:t>Šio vaisto laikymui specialių temperatūros sąlygų nereikalaujama.</w:t>
      </w:r>
    </w:p>
    <w:p w14:paraId="509645D8" w14:textId="77777777" w:rsidR="00492E2F" w:rsidRDefault="003B68F9">
      <w:pPr>
        <w:spacing w:after="0" w:line="240" w:lineRule="auto"/>
        <w:rPr>
          <w:rFonts w:ascii="Times New Roman" w:eastAsia="Times New Roman" w:hAnsi="Times New Roman"/>
        </w:rPr>
      </w:pPr>
      <w:r>
        <w:rPr>
          <w:rFonts w:ascii="Times New Roman" w:eastAsia="Times New Roman" w:hAnsi="Times New Roman"/>
        </w:rPr>
        <w:t>Laikyti</w:t>
      </w:r>
      <w:r>
        <w:rPr>
          <w:rFonts w:ascii="Times New Roman" w:eastAsia="Times New Roman" w:hAnsi="Times New Roman"/>
          <w:lang w:eastAsia="sl-SI"/>
        </w:rPr>
        <w:t xml:space="preserve"> gamintojo pakuotėje</w:t>
      </w:r>
      <w:r>
        <w:rPr>
          <w:rFonts w:ascii="Times New Roman" w:eastAsia="Times New Roman" w:hAnsi="Times New Roman"/>
        </w:rPr>
        <w:t>, kad vaistas būtų apsaugotas nuo šviesos ir drėgmės.</w:t>
      </w:r>
    </w:p>
    <w:p w14:paraId="300251C7" w14:textId="77777777" w:rsidR="00492E2F" w:rsidRDefault="00492E2F">
      <w:pPr>
        <w:spacing w:after="0" w:line="240" w:lineRule="auto"/>
        <w:rPr>
          <w:rFonts w:ascii="Times New Roman" w:eastAsia="Cambria" w:hAnsi="Times New Roman"/>
        </w:rPr>
      </w:pPr>
    </w:p>
    <w:p w14:paraId="6407FEC1" w14:textId="77777777" w:rsidR="00492E2F" w:rsidRDefault="003B68F9">
      <w:pPr>
        <w:spacing w:after="0" w:line="240" w:lineRule="auto"/>
        <w:rPr>
          <w:rFonts w:ascii="Times New Roman" w:eastAsia="Cambria" w:hAnsi="Times New Roman"/>
        </w:rPr>
      </w:pPr>
      <w:r>
        <w:rPr>
          <w:rFonts w:ascii="Times New Roman" w:eastAsia="Cambria" w:hAnsi="Times New Roman"/>
        </w:rPr>
        <w:t>Vaistų negalima išmesti į kanalizaciją arba su buitinėmis atliekomis. Kaip išmesti nereikalingus vaistus, klauskite vaistininko. Šios priemonės padės apsaugoti aplinką.</w:t>
      </w:r>
    </w:p>
    <w:p w14:paraId="21C52C8C" w14:textId="77777777" w:rsidR="00492E2F" w:rsidRDefault="00492E2F">
      <w:pPr>
        <w:numPr>
          <w:ilvl w:val="12"/>
          <w:numId w:val="0"/>
        </w:numPr>
        <w:spacing w:after="0" w:line="240" w:lineRule="auto"/>
        <w:rPr>
          <w:rFonts w:ascii="Times New Roman" w:hAnsi="Times New Roman"/>
          <w:noProof/>
        </w:rPr>
      </w:pPr>
    </w:p>
    <w:p w14:paraId="244AC90F" w14:textId="77777777" w:rsidR="00492E2F" w:rsidRDefault="00492E2F">
      <w:pPr>
        <w:numPr>
          <w:ilvl w:val="12"/>
          <w:numId w:val="0"/>
        </w:numPr>
        <w:spacing w:after="0" w:line="240" w:lineRule="auto"/>
        <w:rPr>
          <w:rFonts w:ascii="Times New Roman" w:hAnsi="Times New Roman"/>
          <w:noProof/>
        </w:rPr>
      </w:pPr>
    </w:p>
    <w:p w14:paraId="641001E3" w14:textId="77777777" w:rsidR="00492E2F" w:rsidRDefault="003B68F9">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6.</w:t>
      </w:r>
      <w:r>
        <w:rPr>
          <w:rFonts w:ascii="Times New Roman" w:hAnsi="Times New Roman"/>
          <w:b w:val="0"/>
          <w:sz w:val="22"/>
          <w:szCs w:val="22"/>
          <w:lang w:val="lt-LT"/>
        </w:rPr>
        <w:tab/>
      </w:r>
      <w:r>
        <w:rPr>
          <w:rFonts w:ascii="Times New Roman" w:hAnsi="Times New Roman"/>
          <w:sz w:val="22"/>
          <w:szCs w:val="22"/>
          <w:lang w:val="lt-LT"/>
        </w:rPr>
        <w:t>Pakuotės turinys ir kita informacija</w:t>
      </w:r>
    </w:p>
    <w:p w14:paraId="55255F91" w14:textId="77777777" w:rsidR="00492E2F" w:rsidRDefault="00492E2F">
      <w:pPr>
        <w:numPr>
          <w:ilvl w:val="12"/>
          <w:numId w:val="0"/>
        </w:numPr>
        <w:spacing w:after="0" w:line="240" w:lineRule="auto"/>
        <w:rPr>
          <w:rFonts w:ascii="Times New Roman" w:hAnsi="Times New Roman"/>
        </w:rPr>
      </w:pPr>
    </w:p>
    <w:p w14:paraId="15D0326B" w14:textId="77777777" w:rsidR="00492E2F" w:rsidRDefault="003B68F9">
      <w:pPr>
        <w:pStyle w:val="Antrat4"/>
        <w:rPr>
          <w:rFonts w:ascii="Times New Roman" w:hAnsi="Times New Roman"/>
          <w:sz w:val="22"/>
          <w:szCs w:val="22"/>
          <w:lang w:val="lt-LT"/>
        </w:rPr>
      </w:pPr>
      <w:proofErr w:type="spellStart"/>
      <w:r>
        <w:rPr>
          <w:rFonts w:ascii="Times New Roman" w:hAnsi="Times New Roman"/>
          <w:sz w:val="22"/>
          <w:szCs w:val="22"/>
          <w:lang w:val="lt-LT"/>
        </w:rPr>
        <w:t>Tradexera</w:t>
      </w:r>
      <w:proofErr w:type="spellEnd"/>
      <w:r>
        <w:rPr>
          <w:rFonts w:ascii="Times New Roman" w:hAnsi="Times New Roman"/>
          <w:sz w:val="22"/>
          <w:szCs w:val="22"/>
          <w:lang w:val="lt-LT"/>
        </w:rPr>
        <w:t xml:space="preserve"> sudėtis</w:t>
      </w:r>
    </w:p>
    <w:p w14:paraId="6F2AE632" w14:textId="77777777" w:rsidR="00492E2F" w:rsidRDefault="003B68F9">
      <w:pPr>
        <w:numPr>
          <w:ilvl w:val="0"/>
          <w:numId w:val="5"/>
        </w:numPr>
        <w:spacing w:after="0" w:line="240" w:lineRule="auto"/>
        <w:ind w:left="567" w:hanging="567"/>
        <w:rPr>
          <w:rFonts w:ascii="Times New Roman" w:hAnsi="Times New Roman"/>
        </w:rPr>
      </w:pPr>
      <w:r>
        <w:rPr>
          <w:rFonts w:ascii="Times New Roman" w:hAnsi="Times New Roman"/>
          <w:noProof/>
        </w:rPr>
        <w:t xml:space="preserve">Veikliosios medžiagos yra </w:t>
      </w:r>
      <w:proofErr w:type="spellStart"/>
      <w:r>
        <w:rPr>
          <w:rFonts w:ascii="Times New Roman" w:hAnsi="Times New Roman"/>
        </w:rPr>
        <w:t>tramadolio</w:t>
      </w:r>
      <w:proofErr w:type="spellEnd"/>
      <w:r>
        <w:rPr>
          <w:rFonts w:ascii="Times New Roman" w:hAnsi="Times New Roman"/>
        </w:rPr>
        <w:t xml:space="preserve"> hidrochloridas ir 25 mg </w:t>
      </w:r>
      <w:proofErr w:type="spellStart"/>
      <w:r>
        <w:rPr>
          <w:rFonts w:ascii="Times New Roman" w:hAnsi="Times New Roman"/>
        </w:rPr>
        <w:t>deksketoprofeno</w:t>
      </w:r>
      <w:proofErr w:type="spellEnd"/>
      <w:r>
        <w:rPr>
          <w:rFonts w:ascii="Times New Roman" w:hAnsi="Times New Roman"/>
          <w:noProof/>
        </w:rPr>
        <w:t>.</w:t>
      </w:r>
    </w:p>
    <w:p w14:paraId="5BCDF643" w14:textId="506BDDE3" w:rsidR="00492E2F" w:rsidRDefault="003B68F9">
      <w:pPr>
        <w:spacing w:after="0"/>
        <w:ind w:left="567"/>
        <w:rPr>
          <w:rFonts w:ascii="Times New Roman" w:hAnsi="Times New Roman"/>
          <w:bCs/>
        </w:rPr>
      </w:pPr>
      <w:r>
        <w:rPr>
          <w:rFonts w:ascii="Times New Roman" w:hAnsi="Times New Roman"/>
          <w:bCs/>
        </w:rPr>
        <w:t xml:space="preserve">Kiekvienoje plėvele dengtoje tabletėje yra 75 mg </w:t>
      </w:r>
      <w:proofErr w:type="spellStart"/>
      <w:r>
        <w:rPr>
          <w:rFonts w:ascii="Times New Roman" w:hAnsi="Times New Roman"/>
          <w:bCs/>
        </w:rPr>
        <w:t>tramadolio</w:t>
      </w:r>
      <w:proofErr w:type="spellEnd"/>
      <w:r>
        <w:rPr>
          <w:rFonts w:ascii="Times New Roman" w:hAnsi="Times New Roman"/>
          <w:bCs/>
        </w:rPr>
        <w:t xml:space="preserve"> hidrochlorido ir 25 mg </w:t>
      </w:r>
      <w:proofErr w:type="spellStart"/>
      <w:r>
        <w:rPr>
          <w:rFonts w:ascii="Times New Roman" w:hAnsi="Times New Roman"/>
          <w:bCs/>
        </w:rPr>
        <w:t>deksketoprofeno</w:t>
      </w:r>
      <w:proofErr w:type="spellEnd"/>
      <w:r>
        <w:rPr>
          <w:rFonts w:ascii="Times New Roman" w:hAnsi="Times New Roman"/>
          <w:bCs/>
        </w:rPr>
        <w:t xml:space="preserve"> (</w:t>
      </w:r>
      <w:proofErr w:type="spellStart"/>
      <w:r>
        <w:rPr>
          <w:rFonts w:ascii="Times New Roman" w:hAnsi="Times New Roman"/>
          <w:bCs/>
        </w:rPr>
        <w:t>deksketoprofeno</w:t>
      </w:r>
      <w:proofErr w:type="spellEnd"/>
      <w:r>
        <w:rPr>
          <w:rFonts w:ascii="Times New Roman" w:hAnsi="Times New Roman"/>
          <w:bCs/>
        </w:rPr>
        <w:t xml:space="preserve"> </w:t>
      </w:r>
      <w:proofErr w:type="spellStart"/>
      <w:r>
        <w:rPr>
          <w:rFonts w:ascii="Times New Roman" w:hAnsi="Times New Roman"/>
          <w:bCs/>
        </w:rPr>
        <w:t>trometamolio</w:t>
      </w:r>
      <w:proofErr w:type="spellEnd"/>
      <w:r w:rsidR="006D0E54">
        <w:rPr>
          <w:rFonts w:ascii="Times New Roman" w:hAnsi="Times New Roman"/>
          <w:bCs/>
        </w:rPr>
        <w:t xml:space="preserve"> pavidalu</w:t>
      </w:r>
      <w:r>
        <w:rPr>
          <w:rFonts w:ascii="Times New Roman" w:hAnsi="Times New Roman"/>
          <w:bCs/>
        </w:rPr>
        <w:t>).</w:t>
      </w:r>
    </w:p>
    <w:p w14:paraId="076D49FA" w14:textId="61733FE5" w:rsidR="00492E2F" w:rsidRPr="0047166E" w:rsidRDefault="003B68F9">
      <w:pPr>
        <w:widowControl w:val="0"/>
        <w:numPr>
          <w:ilvl w:val="0"/>
          <w:numId w:val="30"/>
        </w:numPr>
        <w:tabs>
          <w:tab w:val="left" w:pos="567"/>
        </w:tabs>
        <w:autoSpaceDE w:val="0"/>
        <w:autoSpaceDN w:val="0"/>
        <w:adjustRightInd w:val="0"/>
        <w:spacing w:after="0" w:line="240" w:lineRule="auto"/>
        <w:ind w:left="567" w:hanging="567"/>
        <w:rPr>
          <w:rFonts w:ascii="Times New Roman" w:eastAsia="Times New Roman" w:hAnsi="Times New Roman"/>
          <w:noProof/>
          <w:lang w:eastAsia="sl-SI"/>
        </w:rPr>
      </w:pPr>
      <w:r>
        <w:rPr>
          <w:rFonts w:ascii="Times New Roman" w:hAnsi="Times New Roman"/>
          <w:noProof/>
        </w:rPr>
        <w:t xml:space="preserve">Pagalbinės medžiagos yra </w:t>
      </w:r>
      <w:proofErr w:type="spellStart"/>
      <w:r>
        <w:rPr>
          <w:rFonts w:ascii="Times New Roman" w:hAnsi="Times New Roman"/>
        </w:rPr>
        <w:t>mikrokristalinė</w:t>
      </w:r>
      <w:proofErr w:type="spellEnd"/>
      <w:r>
        <w:rPr>
          <w:rFonts w:ascii="Times New Roman" w:hAnsi="Times New Roman"/>
        </w:rPr>
        <w:t xml:space="preserve"> celiuliozė (E460), </w:t>
      </w:r>
      <w:proofErr w:type="spellStart"/>
      <w:r>
        <w:rPr>
          <w:rFonts w:ascii="Times New Roman" w:hAnsi="Times New Roman"/>
        </w:rPr>
        <w:t>kroskarmeliozės</w:t>
      </w:r>
      <w:proofErr w:type="spellEnd"/>
      <w:r>
        <w:rPr>
          <w:rFonts w:ascii="Times New Roman" w:hAnsi="Times New Roman"/>
        </w:rPr>
        <w:t xml:space="preserve"> natrio druska (E468), koloidinis </w:t>
      </w:r>
      <w:r w:rsidR="006D0E54">
        <w:rPr>
          <w:rFonts w:ascii="Times New Roman" w:hAnsi="Times New Roman"/>
        </w:rPr>
        <w:t xml:space="preserve">bevandenis </w:t>
      </w:r>
      <w:r>
        <w:rPr>
          <w:rFonts w:ascii="Times New Roman" w:hAnsi="Times New Roman"/>
        </w:rPr>
        <w:t xml:space="preserve">silicio dioksidas (E551), magnio </w:t>
      </w:r>
      <w:proofErr w:type="spellStart"/>
      <w:r>
        <w:rPr>
          <w:rFonts w:ascii="Times New Roman" w:hAnsi="Times New Roman"/>
        </w:rPr>
        <w:t>stearatas</w:t>
      </w:r>
      <w:proofErr w:type="spellEnd"/>
      <w:r>
        <w:rPr>
          <w:rFonts w:ascii="Times New Roman" w:hAnsi="Times New Roman"/>
        </w:rPr>
        <w:t xml:space="preserve"> (E470b) tabletės branduolyje ir polivinilo alkoholis (E1203), </w:t>
      </w:r>
      <w:proofErr w:type="spellStart"/>
      <w:r w:rsidR="00D07A5E">
        <w:rPr>
          <w:rFonts w:ascii="Times New Roman" w:hAnsi="Times New Roman"/>
        </w:rPr>
        <w:t>m</w:t>
      </w:r>
      <w:r>
        <w:rPr>
          <w:rFonts w:ascii="Times New Roman" w:hAnsi="Times New Roman"/>
        </w:rPr>
        <w:t>akrogolis</w:t>
      </w:r>
      <w:proofErr w:type="spellEnd"/>
      <w:r>
        <w:rPr>
          <w:rFonts w:ascii="Times New Roman" w:hAnsi="Times New Roman"/>
        </w:rPr>
        <w:t xml:space="preserve"> 3350 (E1521), </w:t>
      </w:r>
      <w:r w:rsidR="00D07A5E">
        <w:rPr>
          <w:rFonts w:ascii="Times New Roman" w:hAnsi="Times New Roman"/>
        </w:rPr>
        <w:t>t</w:t>
      </w:r>
      <w:r>
        <w:rPr>
          <w:rFonts w:ascii="Times New Roman" w:hAnsi="Times New Roman"/>
        </w:rPr>
        <w:t xml:space="preserve">itano dioksidas (E171), </w:t>
      </w:r>
      <w:r w:rsidR="00D07A5E">
        <w:rPr>
          <w:rFonts w:ascii="Times New Roman" w:hAnsi="Times New Roman"/>
        </w:rPr>
        <w:t>t</w:t>
      </w:r>
      <w:r>
        <w:rPr>
          <w:rFonts w:ascii="Times New Roman" w:hAnsi="Times New Roman"/>
        </w:rPr>
        <w:t>alkas (E553b) tabletės plėvelėje. Žr. 2 sk. „</w:t>
      </w:r>
      <w:proofErr w:type="spellStart"/>
      <w:r>
        <w:rPr>
          <w:rFonts w:ascii="Times New Roman" w:hAnsi="Times New Roman"/>
        </w:rPr>
        <w:t>Tradexera</w:t>
      </w:r>
      <w:proofErr w:type="spellEnd"/>
      <w:r>
        <w:rPr>
          <w:rFonts w:ascii="Times New Roman" w:hAnsi="Times New Roman"/>
        </w:rPr>
        <w:t xml:space="preserve"> sudėtyje yra natrio“.</w:t>
      </w:r>
    </w:p>
    <w:p w14:paraId="06BBA2F0" w14:textId="77777777" w:rsidR="00492E2F" w:rsidRPr="0047166E" w:rsidRDefault="00492E2F">
      <w:pPr>
        <w:widowControl w:val="0"/>
        <w:tabs>
          <w:tab w:val="left" w:pos="567"/>
        </w:tabs>
        <w:autoSpaceDE w:val="0"/>
        <w:autoSpaceDN w:val="0"/>
        <w:adjustRightInd w:val="0"/>
        <w:spacing w:after="0" w:line="240" w:lineRule="auto"/>
        <w:rPr>
          <w:rFonts w:ascii="Times New Roman" w:eastAsia="Times New Roman" w:hAnsi="Times New Roman"/>
          <w:noProof/>
          <w:lang w:eastAsia="sl-SI"/>
        </w:rPr>
      </w:pPr>
    </w:p>
    <w:p w14:paraId="67667D9E" w14:textId="77777777" w:rsidR="00492E2F" w:rsidRDefault="003B68F9">
      <w:pPr>
        <w:pStyle w:val="Antrat4"/>
        <w:rPr>
          <w:rFonts w:ascii="Times New Roman" w:hAnsi="Times New Roman"/>
          <w:sz w:val="22"/>
          <w:szCs w:val="22"/>
          <w:lang w:val="lt-LT"/>
        </w:rPr>
      </w:pPr>
      <w:bookmarkStart w:id="0" w:name="_Hlk161231430"/>
      <w:proofErr w:type="spellStart"/>
      <w:r>
        <w:rPr>
          <w:rFonts w:ascii="Times New Roman" w:hAnsi="Times New Roman"/>
          <w:sz w:val="22"/>
          <w:szCs w:val="22"/>
          <w:lang w:val="lt-LT"/>
        </w:rPr>
        <w:t>Tradexera</w:t>
      </w:r>
      <w:proofErr w:type="spellEnd"/>
      <w:r>
        <w:rPr>
          <w:rFonts w:ascii="Times New Roman" w:hAnsi="Times New Roman"/>
          <w:sz w:val="22"/>
          <w:szCs w:val="22"/>
          <w:lang w:val="lt-LT"/>
        </w:rPr>
        <w:t xml:space="preserve"> </w:t>
      </w:r>
      <w:bookmarkEnd w:id="0"/>
      <w:r>
        <w:rPr>
          <w:rFonts w:ascii="Times New Roman" w:hAnsi="Times New Roman"/>
          <w:sz w:val="22"/>
          <w:szCs w:val="22"/>
          <w:lang w:val="lt-LT"/>
        </w:rPr>
        <w:t>išvaizda ir kiekis pakuotėje</w:t>
      </w:r>
    </w:p>
    <w:p w14:paraId="61EE0B96" w14:textId="328CF183" w:rsidR="00492E2F" w:rsidRDefault="003B68F9">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 xml:space="preserve">Baltos arba beveik baltos, ovalios, abipus išgaubtos </w:t>
      </w:r>
      <w:r w:rsidR="00D07A5E">
        <w:rPr>
          <w:rFonts w:ascii="Times New Roman" w:eastAsia="Times New Roman" w:hAnsi="Times New Roman"/>
          <w:lang w:eastAsia="sl-SI"/>
        </w:rPr>
        <w:t xml:space="preserve">plėvele dengtos </w:t>
      </w:r>
      <w:r>
        <w:rPr>
          <w:rFonts w:ascii="Times New Roman" w:eastAsia="Times New Roman" w:hAnsi="Times New Roman"/>
          <w:lang w:eastAsia="sl-SI"/>
        </w:rPr>
        <w:t>tabletės (tabletės), kurių vienoje pusėje yra žyma „K“, kitoje – vagelė. Tabletės matmenys: maždaug 13 mm x 8 mm.</w:t>
      </w:r>
    </w:p>
    <w:p w14:paraId="043F56A2" w14:textId="77777777" w:rsidR="00492E2F" w:rsidRDefault="003B68F9">
      <w:pPr>
        <w:widowControl w:val="0"/>
        <w:spacing w:after="0" w:line="240" w:lineRule="auto"/>
        <w:rPr>
          <w:rFonts w:ascii="Times New Roman" w:eastAsia="Times New Roman" w:hAnsi="Times New Roman"/>
          <w:lang w:eastAsia="sl-SI"/>
        </w:rPr>
      </w:pPr>
      <w:r>
        <w:rPr>
          <w:rFonts w:ascii="Times New Roman" w:eastAsia="Times New Roman" w:hAnsi="Times New Roman"/>
          <w:lang w:eastAsia="sl-SI"/>
        </w:rPr>
        <w:t>Vagelė skirta tik tabletei perlaužti, kad būtų lengviau nuryti, bet ne jai padalyti į lygias dozes.</w:t>
      </w:r>
    </w:p>
    <w:p w14:paraId="0CEB2FDD" w14:textId="77777777" w:rsidR="00492E2F" w:rsidRDefault="00492E2F">
      <w:pPr>
        <w:numPr>
          <w:ilvl w:val="12"/>
          <w:numId w:val="0"/>
        </w:numPr>
        <w:spacing w:after="0" w:line="240" w:lineRule="auto"/>
        <w:rPr>
          <w:rFonts w:ascii="Times New Roman" w:hAnsi="Times New Roman"/>
        </w:rPr>
      </w:pPr>
    </w:p>
    <w:p w14:paraId="3597EECD" w14:textId="77777777" w:rsidR="00492E2F" w:rsidRDefault="003B68F9">
      <w:pPr>
        <w:pStyle w:val="Pagrindiniotekstotrauka"/>
        <w:tabs>
          <w:tab w:val="left" w:pos="-142"/>
          <w:tab w:val="left" w:pos="284"/>
        </w:tabs>
        <w:ind w:left="0"/>
        <w:jc w:val="left"/>
        <w:rPr>
          <w:sz w:val="22"/>
          <w:szCs w:val="22"/>
          <w:lang w:val="lt-LT"/>
        </w:rPr>
      </w:pPr>
      <w:proofErr w:type="spellStart"/>
      <w:r>
        <w:rPr>
          <w:sz w:val="22"/>
          <w:szCs w:val="22"/>
          <w:lang w:val="lt-LT"/>
        </w:rPr>
        <w:t>Tradexera</w:t>
      </w:r>
      <w:proofErr w:type="spellEnd"/>
      <w:r>
        <w:rPr>
          <w:sz w:val="22"/>
          <w:szCs w:val="22"/>
          <w:lang w:val="lt-LT"/>
        </w:rPr>
        <w:t xml:space="preserve"> plėvele dengtos tabletės tiekiamos pakuotėmis, kuriose yra:</w:t>
      </w:r>
    </w:p>
    <w:p w14:paraId="20B10D2F" w14:textId="4E4653E8" w:rsidR="00492E2F" w:rsidRPr="00B20EAD" w:rsidRDefault="003B68F9">
      <w:pPr>
        <w:widowControl w:val="0"/>
        <w:numPr>
          <w:ilvl w:val="0"/>
          <w:numId w:val="30"/>
        </w:numPr>
        <w:tabs>
          <w:tab w:val="left" w:pos="567"/>
        </w:tabs>
        <w:spacing w:after="0" w:line="260" w:lineRule="exact"/>
        <w:ind w:left="567" w:right="-2" w:hanging="567"/>
        <w:contextualSpacing/>
        <w:rPr>
          <w:rFonts w:ascii="Times New Roman" w:eastAsia="Times New Roman" w:hAnsi="Times New Roman"/>
          <w:noProof/>
        </w:rPr>
      </w:pPr>
      <w:r w:rsidRPr="00B20EAD">
        <w:rPr>
          <w:rFonts w:ascii="Times New Roman" w:eastAsia="Times New Roman" w:hAnsi="Times New Roman"/>
        </w:rPr>
        <w:t>10, 15, 20, 30 arba 50</w:t>
      </w:r>
      <w:r w:rsidRPr="00B20EAD">
        <w:rPr>
          <w:rFonts w:ascii="Times New Roman" w:eastAsia="Times New Roman" w:hAnsi="Times New Roman"/>
          <w:noProof/>
        </w:rPr>
        <w:t xml:space="preserve"> </w:t>
      </w:r>
      <w:r w:rsidRPr="00B20EAD">
        <w:rPr>
          <w:rFonts w:ascii="Times New Roman" w:eastAsia="Times New Roman" w:hAnsi="Times New Roman"/>
        </w:rPr>
        <w:t>plėvele dengtų tablečių lizdinė</w:t>
      </w:r>
      <w:r w:rsidR="00FF48B3">
        <w:rPr>
          <w:rFonts w:ascii="Times New Roman" w:eastAsia="Times New Roman" w:hAnsi="Times New Roman"/>
        </w:rPr>
        <w:t>s</w:t>
      </w:r>
      <w:r w:rsidRPr="00B20EAD">
        <w:rPr>
          <w:rFonts w:ascii="Times New Roman" w:eastAsia="Times New Roman" w:hAnsi="Times New Roman"/>
        </w:rPr>
        <w:t>e plokštelė</w:t>
      </w:r>
      <w:r w:rsidR="00FF48B3">
        <w:rPr>
          <w:rFonts w:ascii="Times New Roman" w:eastAsia="Times New Roman" w:hAnsi="Times New Roman"/>
        </w:rPr>
        <w:t>s</w:t>
      </w:r>
      <w:r w:rsidRPr="00B20EAD">
        <w:rPr>
          <w:rFonts w:ascii="Times New Roman" w:eastAsia="Times New Roman" w:hAnsi="Times New Roman"/>
        </w:rPr>
        <w:t>e</w:t>
      </w:r>
      <w:r w:rsidR="00FF48B3">
        <w:rPr>
          <w:rFonts w:ascii="Times New Roman" w:eastAsia="Times New Roman" w:hAnsi="Times New Roman"/>
        </w:rPr>
        <w:t>;</w:t>
      </w:r>
    </w:p>
    <w:p w14:paraId="43538E54" w14:textId="77777777" w:rsidR="00492E2F" w:rsidRPr="0047166E" w:rsidRDefault="003B68F9">
      <w:pPr>
        <w:widowControl w:val="0"/>
        <w:numPr>
          <w:ilvl w:val="0"/>
          <w:numId w:val="30"/>
        </w:numPr>
        <w:tabs>
          <w:tab w:val="left" w:pos="567"/>
        </w:tabs>
        <w:spacing w:after="0" w:line="260" w:lineRule="exact"/>
        <w:ind w:left="567" w:right="-2" w:hanging="567"/>
        <w:contextualSpacing/>
        <w:rPr>
          <w:rFonts w:ascii="Times New Roman" w:eastAsia="Times New Roman" w:hAnsi="Times New Roman"/>
          <w:noProof/>
        </w:rPr>
      </w:pPr>
      <w:r w:rsidRPr="0047166E">
        <w:rPr>
          <w:rFonts w:ascii="Times New Roman" w:eastAsia="Times New Roman" w:hAnsi="Times New Roman"/>
        </w:rPr>
        <w:t>10 x 1, 15 x 1, 20 x 1, 30 x 1 arba 50 x 1</w:t>
      </w:r>
      <w:r w:rsidRPr="0047166E">
        <w:rPr>
          <w:rFonts w:ascii="Times New Roman" w:eastAsia="Times New Roman" w:hAnsi="Times New Roman"/>
          <w:noProof/>
        </w:rPr>
        <w:t xml:space="preserve"> </w:t>
      </w:r>
      <w:r w:rsidRPr="0047166E">
        <w:rPr>
          <w:rFonts w:ascii="Times New Roman" w:eastAsia="Times New Roman" w:hAnsi="Times New Roman"/>
        </w:rPr>
        <w:t xml:space="preserve">plėvele dengtų tablečių perforuotose </w:t>
      </w:r>
      <w:proofErr w:type="spellStart"/>
      <w:r w:rsidRPr="0047166E">
        <w:rPr>
          <w:rFonts w:ascii="Times New Roman" w:eastAsia="Times New Roman" w:hAnsi="Times New Roman"/>
        </w:rPr>
        <w:t>dalomosiose</w:t>
      </w:r>
      <w:proofErr w:type="spellEnd"/>
      <w:r w:rsidRPr="0047166E">
        <w:rPr>
          <w:rFonts w:ascii="Times New Roman" w:eastAsia="Times New Roman" w:hAnsi="Times New Roman"/>
        </w:rPr>
        <w:t xml:space="preserve"> lizdinėse plokštelėse.</w:t>
      </w:r>
    </w:p>
    <w:p w14:paraId="77880694" w14:textId="77777777" w:rsidR="00492E2F" w:rsidRDefault="00492E2F">
      <w:pPr>
        <w:pStyle w:val="Antrats"/>
        <w:tabs>
          <w:tab w:val="left" w:pos="-142"/>
        </w:tabs>
        <w:rPr>
          <w:bCs/>
          <w:iCs/>
          <w:sz w:val="22"/>
          <w:szCs w:val="22"/>
          <w:lang w:val="lt-LT"/>
        </w:rPr>
      </w:pPr>
    </w:p>
    <w:p w14:paraId="38714258" w14:textId="77777777" w:rsidR="00492E2F" w:rsidRDefault="003B68F9">
      <w:pPr>
        <w:pStyle w:val="Antrats"/>
        <w:tabs>
          <w:tab w:val="left" w:pos="-142"/>
        </w:tabs>
        <w:rPr>
          <w:bCs/>
          <w:iCs/>
          <w:sz w:val="22"/>
          <w:szCs w:val="22"/>
          <w:lang w:val="lt-LT"/>
        </w:rPr>
      </w:pPr>
      <w:r>
        <w:rPr>
          <w:bCs/>
          <w:iCs/>
          <w:sz w:val="22"/>
          <w:szCs w:val="22"/>
          <w:lang w:val="lt-LT"/>
        </w:rPr>
        <w:t>Gali būti tiekiamos ne visų dydžių pakuotės.</w:t>
      </w:r>
    </w:p>
    <w:p w14:paraId="6C0AF711" w14:textId="77777777" w:rsidR="00492E2F" w:rsidRDefault="00492E2F">
      <w:pPr>
        <w:numPr>
          <w:ilvl w:val="12"/>
          <w:numId w:val="0"/>
        </w:numPr>
        <w:spacing w:after="0" w:line="240" w:lineRule="auto"/>
        <w:rPr>
          <w:rFonts w:ascii="Times New Roman" w:hAnsi="Times New Roman"/>
        </w:rPr>
      </w:pPr>
    </w:p>
    <w:p w14:paraId="7BB543DA" w14:textId="77777777" w:rsidR="00492E2F" w:rsidRDefault="003B68F9">
      <w:pPr>
        <w:pStyle w:val="Antrat4"/>
        <w:rPr>
          <w:rFonts w:ascii="Times New Roman" w:hAnsi="Times New Roman"/>
          <w:sz w:val="22"/>
          <w:szCs w:val="22"/>
          <w:lang w:val="lt-LT"/>
        </w:rPr>
      </w:pPr>
      <w:r>
        <w:rPr>
          <w:rFonts w:ascii="Times New Roman" w:hAnsi="Times New Roman"/>
          <w:sz w:val="22"/>
          <w:szCs w:val="22"/>
          <w:lang w:val="lt-LT"/>
        </w:rPr>
        <w:t>Registruotojas ir gamintojas</w:t>
      </w:r>
    </w:p>
    <w:p w14:paraId="73F90BFC" w14:textId="77777777" w:rsidR="00492E2F" w:rsidRDefault="00492E2F">
      <w:pPr>
        <w:numPr>
          <w:ilvl w:val="12"/>
          <w:numId w:val="0"/>
        </w:numPr>
        <w:spacing w:after="0" w:line="240" w:lineRule="auto"/>
        <w:rPr>
          <w:rFonts w:ascii="Times New Roman" w:hAnsi="Times New Roman"/>
        </w:rPr>
      </w:pPr>
    </w:p>
    <w:p w14:paraId="344DC440" w14:textId="77777777" w:rsidR="00492E2F" w:rsidRDefault="003B68F9">
      <w:pPr>
        <w:numPr>
          <w:ilvl w:val="12"/>
          <w:numId w:val="0"/>
        </w:numPr>
        <w:spacing w:after="0" w:line="240" w:lineRule="auto"/>
        <w:rPr>
          <w:rFonts w:ascii="Times New Roman" w:hAnsi="Times New Roman"/>
          <w:i/>
          <w:iCs/>
        </w:rPr>
      </w:pPr>
      <w:r>
        <w:rPr>
          <w:rFonts w:ascii="Times New Roman" w:hAnsi="Times New Roman"/>
          <w:i/>
          <w:iCs/>
        </w:rPr>
        <w:t>Registruotojas</w:t>
      </w:r>
    </w:p>
    <w:p w14:paraId="266E8EEA" w14:textId="77777777" w:rsidR="00492E2F" w:rsidRDefault="003B68F9">
      <w:pPr>
        <w:widowControl w:val="0"/>
        <w:spacing w:after="0" w:line="240" w:lineRule="auto"/>
        <w:rPr>
          <w:rFonts w:ascii="Times New Roman" w:eastAsia="Times New Roman" w:hAnsi="Times New Roman"/>
        </w:rPr>
      </w:pPr>
      <w:r>
        <w:rPr>
          <w:rFonts w:ascii="Times New Roman" w:eastAsia="Times New Roman" w:hAnsi="Times New Roman"/>
        </w:rPr>
        <w:t xml:space="preserve">KRKA, </w:t>
      </w:r>
      <w:proofErr w:type="spellStart"/>
      <w:r>
        <w:rPr>
          <w:rFonts w:ascii="Times New Roman" w:eastAsia="Times New Roman" w:hAnsi="Times New Roman"/>
        </w:rPr>
        <w:t>d.d</w:t>
      </w:r>
      <w:proofErr w:type="spellEnd"/>
      <w:r>
        <w:rPr>
          <w:rFonts w:ascii="Times New Roman" w:eastAsia="Times New Roman" w:hAnsi="Times New Roman"/>
        </w:rPr>
        <w:t>., Novo mesto</w:t>
      </w:r>
    </w:p>
    <w:p w14:paraId="7A6D5B4E" w14:textId="77777777" w:rsidR="00492E2F" w:rsidRDefault="003B68F9">
      <w:pPr>
        <w:widowControl w:val="0"/>
        <w:spacing w:after="0" w:line="240" w:lineRule="auto"/>
        <w:rPr>
          <w:rFonts w:ascii="Times New Roman" w:eastAsia="Times New Roman" w:hAnsi="Times New Roman"/>
        </w:rPr>
      </w:pPr>
      <w:proofErr w:type="spellStart"/>
      <w:r>
        <w:rPr>
          <w:rFonts w:ascii="Times New Roman" w:eastAsia="Times New Roman" w:hAnsi="Times New Roman"/>
        </w:rPr>
        <w:t>Šmarješka</w:t>
      </w:r>
      <w:proofErr w:type="spellEnd"/>
      <w:r>
        <w:rPr>
          <w:rFonts w:ascii="Times New Roman" w:eastAsia="Times New Roman" w:hAnsi="Times New Roman"/>
        </w:rPr>
        <w:t xml:space="preserve"> </w:t>
      </w:r>
      <w:proofErr w:type="spellStart"/>
      <w:r>
        <w:rPr>
          <w:rFonts w:ascii="Times New Roman" w:eastAsia="Times New Roman" w:hAnsi="Times New Roman"/>
        </w:rPr>
        <w:t>cesta</w:t>
      </w:r>
      <w:proofErr w:type="spellEnd"/>
      <w:r>
        <w:rPr>
          <w:rFonts w:ascii="Times New Roman" w:eastAsia="Times New Roman" w:hAnsi="Times New Roman"/>
        </w:rPr>
        <w:t xml:space="preserve"> 6</w:t>
      </w:r>
    </w:p>
    <w:p w14:paraId="5054B74C" w14:textId="77777777" w:rsidR="00492E2F" w:rsidRDefault="003B68F9">
      <w:pPr>
        <w:widowControl w:val="0"/>
        <w:spacing w:after="0" w:line="240" w:lineRule="auto"/>
        <w:rPr>
          <w:rFonts w:ascii="Times New Roman" w:eastAsia="Times New Roman" w:hAnsi="Times New Roman"/>
        </w:rPr>
      </w:pPr>
      <w:r>
        <w:rPr>
          <w:rFonts w:ascii="Times New Roman" w:eastAsia="Times New Roman" w:hAnsi="Times New Roman"/>
        </w:rPr>
        <w:t>8501 Novo mesto</w:t>
      </w:r>
    </w:p>
    <w:p w14:paraId="5D08B11B" w14:textId="77777777" w:rsidR="00492E2F" w:rsidRDefault="003B68F9">
      <w:pPr>
        <w:widowControl w:val="0"/>
        <w:spacing w:after="0" w:line="240" w:lineRule="auto"/>
        <w:rPr>
          <w:rFonts w:ascii="Times New Roman" w:eastAsia="Times New Roman" w:hAnsi="Times New Roman"/>
        </w:rPr>
      </w:pPr>
      <w:r>
        <w:rPr>
          <w:rFonts w:ascii="Times New Roman" w:eastAsia="Times New Roman" w:hAnsi="Times New Roman"/>
        </w:rPr>
        <w:t>Slovėnija</w:t>
      </w:r>
    </w:p>
    <w:p w14:paraId="317F3220" w14:textId="77777777" w:rsidR="00492E2F" w:rsidRDefault="00492E2F">
      <w:pPr>
        <w:spacing w:after="0" w:line="240" w:lineRule="auto"/>
        <w:jc w:val="both"/>
        <w:rPr>
          <w:rFonts w:ascii="Times New Roman" w:hAnsi="Times New Roman"/>
          <w:noProof/>
        </w:rPr>
      </w:pPr>
    </w:p>
    <w:p w14:paraId="77B2BCE1" w14:textId="77777777" w:rsidR="00492E2F" w:rsidRDefault="003B68F9">
      <w:pPr>
        <w:spacing w:after="0" w:line="240" w:lineRule="auto"/>
        <w:jc w:val="both"/>
        <w:rPr>
          <w:rFonts w:ascii="Times New Roman" w:hAnsi="Times New Roman"/>
          <w:i/>
          <w:iCs/>
          <w:noProof/>
        </w:rPr>
      </w:pPr>
      <w:r>
        <w:rPr>
          <w:rFonts w:ascii="Times New Roman" w:hAnsi="Times New Roman"/>
          <w:i/>
          <w:iCs/>
          <w:noProof/>
        </w:rPr>
        <w:t>Gamintojas</w:t>
      </w:r>
    </w:p>
    <w:p w14:paraId="1F04F9FA" w14:textId="77777777" w:rsidR="00492E2F" w:rsidRDefault="003B68F9">
      <w:pPr>
        <w:widowControl w:val="0"/>
        <w:spacing w:after="0" w:line="240" w:lineRule="auto"/>
        <w:rPr>
          <w:rFonts w:ascii="Times New Roman" w:eastAsia="Times New Roman" w:hAnsi="Times New Roman"/>
          <w:b/>
          <w:lang w:eastAsia="sl-SI"/>
        </w:rPr>
      </w:pPr>
      <w:r>
        <w:rPr>
          <w:rFonts w:ascii="Times New Roman" w:eastAsia="Times New Roman" w:hAnsi="Times New Roman"/>
          <w:lang w:eastAsia="sl-SI"/>
        </w:rPr>
        <w:t xml:space="preserve">KRKA, </w:t>
      </w:r>
      <w:proofErr w:type="spellStart"/>
      <w:r>
        <w:rPr>
          <w:rFonts w:ascii="Times New Roman" w:eastAsia="Times New Roman" w:hAnsi="Times New Roman"/>
          <w:lang w:eastAsia="sl-SI"/>
        </w:rPr>
        <w:t>d.d</w:t>
      </w:r>
      <w:proofErr w:type="spellEnd"/>
      <w:r>
        <w:rPr>
          <w:rFonts w:ascii="Times New Roman" w:eastAsia="Times New Roman" w:hAnsi="Times New Roman"/>
          <w:lang w:eastAsia="sl-SI"/>
        </w:rPr>
        <w:t>., Novo mesto</w:t>
      </w:r>
    </w:p>
    <w:p w14:paraId="1CF6B793" w14:textId="77777777" w:rsidR="00492E2F" w:rsidRDefault="003B68F9">
      <w:pPr>
        <w:widowControl w:val="0"/>
        <w:spacing w:after="0" w:line="240" w:lineRule="auto"/>
        <w:rPr>
          <w:rFonts w:ascii="Times New Roman" w:eastAsia="Times New Roman" w:hAnsi="Times New Roman"/>
          <w:b/>
          <w:lang w:eastAsia="sl-SI"/>
        </w:rPr>
      </w:pPr>
      <w:proofErr w:type="spellStart"/>
      <w:r>
        <w:rPr>
          <w:rFonts w:ascii="Times New Roman" w:eastAsia="Times New Roman" w:hAnsi="Times New Roman"/>
          <w:lang w:eastAsia="sl-SI"/>
        </w:rPr>
        <w:t>Šmarješka</w:t>
      </w:r>
      <w:proofErr w:type="spellEnd"/>
      <w:r>
        <w:rPr>
          <w:rFonts w:ascii="Times New Roman" w:eastAsia="Times New Roman" w:hAnsi="Times New Roman"/>
          <w:lang w:eastAsia="sl-SI"/>
        </w:rPr>
        <w:t xml:space="preserve"> </w:t>
      </w:r>
      <w:proofErr w:type="spellStart"/>
      <w:r>
        <w:rPr>
          <w:rFonts w:ascii="Times New Roman" w:eastAsia="Times New Roman" w:hAnsi="Times New Roman"/>
          <w:lang w:eastAsia="sl-SI"/>
        </w:rPr>
        <w:t>cesta</w:t>
      </w:r>
      <w:proofErr w:type="spellEnd"/>
      <w:r>
        <w:rPr>
          <w:rFonts w:ascii="Times New Roman" w:eastAsia="Times New Roman" w:hAnsi="Times New Roman"/>
          <w:lang w:eastAsia="sl-SI"/>
        </w:rPr>
        <w:t xml:space="preserve"> 6</w:t>
      </w:r>
    </w:p>
    <w:p w14:paraId="3FED4E61" w14:textId="77777777" w:rsidR="00492E2F" w:rsidRDefault="003B68F9">
      <w:pPr>
        <w:widowControl w:val="0"/>
        <w:spacing w:after="0" w:line="240" w:lineRule="auto"/>
        <w:rPr>
          <w:rFonts w:ascii="Times New Roman" w:eastAsia="Times New Roman" w:hAnsi="Times New Roman"/>
          <w:b/>
          <w:lang w:eastAsia="sl-SI"/>
        </w:rPr>
      </w:pPr>
      <w:r>
        <w:rPr>
          <w:rFonts w:ascii="Times New Roman" w:eastAsia="Times New Roman" w:hAnsi="Times New Roman"/>
          <w:lang w:eastAsia="sl-SI"/>
        </w:rPr>
        <w:lastRenderedPageBreak/>
        <w:t>8501 Novo mesto</w:t>
      </w:r>
    </w:p>
    <w:p w14:paraId="0DE4C020" w14:textId="77777777" w:rsidR="00492E2F" w:rsidRDefault="003B68F9">
      <w:pPr>
        <w:widowControl w:val="0"/>
        <w:spacing w:after="0" w:line="240" w:lineRule="auto"/>
        <w:rPr>
          <w:rFonts w:ascii="Times New Roman" w:eastAsia="Times New Roman" w:hAnsi="Times New Roman"/>
          <w:b/>
          <w:lang w:eastAsia="sl-SI"/>
        </w:rPr>
      </w:pPr>
      <w:r>
        <w:rPr>
          <w:rFonts w:ascii="Times New Roman" w:eastAsia="Times New Roman" w:hAnsi="Times New Roman"/>
          <w:lang w:eastAsia="sl-SI"/>
        </w:rPr>
        <w:t>Slovėnija</w:t>
      </w:r>
    </w:p>
    <w:p w14:paraId="1BAB39C9" w14:textId="77777777" w:rsidR="00492E2F" w:rsidRDefault="00492E2F">
      <w:pPr>
        <w:numPr>
          <w:ilvl w:val="12"/>
          <w:numId w:val="0"/>
        </w:numPr>
        <w:spacing w:after="0" w:line="240" w:lineRule="auto"/>
        <w:jc w:val="both"/>
        <w:rPr>
          <w:rFonts w:ascii="Times New Roman" w:hAnsi="Times New Roman"/>
          <w:noProof/>
        </w:rPr>
      </w:pPr>
    </w:p>
    <w:p w14:paraId="12D4834D" w14:textId="77777777" w:rsidR="00492E2F" w:rsidRDefault="003B68F9">
      <w:pPr>
        <w:numPr>
          <w:ilvl w:val="12"/>
          <w:numId w:val="0"/>
        </w:numPr>
        <w:spacing w:after="0" w:line="240" w:lineRule="auto"/>
        <w:jc w:val="both"/>
        <w:rPr>
          <w:rFonts w:ascii="Times New Roman" w:hAnsi="Times New Roman"/>
          <w:noProof/>
        </w:rPr>
      </w:pPr>
      <w:r>
        <w:rPr>
          <w:rFonts w:ascii="Times New Roman" w:hAnsi="Times New Roman"/>
          <w:noProof/>
        </w:rPr>
        <w:t>arba</w:t>
      </w:r>
    </w:p>
    <w:p w14:paraId="7DBDEC0C" w14:textId="77777777" w:rsidR="00492E2F" w:rsidRDefault="00492E2F">
      <w:pPr>
        <w:numPr>
          <w:ilvl w:val="12"/>
          <w:numId w:val="0"/>
        </w:numPr>
        <w:spacing w:after="0" w:line="240" w:lineRule="auto"/>
        <w:jc w:val="both"/>
        <w:rPr>
          <w:rFonts w:ascii="Times New Roman" w:hAnsi="Times New Roman"/>
          <w:noProof/>
        </w:rPr>
      </w:pPr>
    </w:p>
    <w:p w14:paraId="7A1588B5" w14:textId="77777777" w:rsidR="00492E2F" w:rsidRPr="0047166E" w:rsidRDefault="003B68F9">
      <w:pPr>
        <w:numPr>
          <w:ilvl w:val="12"/>
          <w:numId w:val="0"/>
        </w:numPr>
        <w:spacing w:after="0" w:line="240" w:lineRule="auto"/>
        <w:jc w:val="both"/>
        <w:rPr>
          <w:rFonts w:ascii="Times New Roman" w:hAnsi="Times New Roman"/>
          <w:lang w:val="pt-PT"/>
        </w:rPr>
      </w:pPr>
      <w:r w:rsidRPr="0047166E">
        <w:rPr>
          <w:rFonts w:ascii="Times New Roman" w:hAnsi="Times New Roman"/>
          <w:lang w:val="pt-PT"/>
        </w:rPr>
        <w:t>TAD Pharma GmbH</w:t>
      </w:r>
    </w:p>
    <w:p w14:paraId="272A8DCD" w14:textId="77777777" w:rsidR="00492E2F" w:rsidRPr="0047166E" w:rsidRDefault="003B68F9">
      <w:pPr>
        <w:numPr>
          <w:ilvl w:val="12"/>
          <w:numId w:val="0"/>
        </w:numPr>
        <w:spacing w:after="0" w:line="240" w:lineRule="auto"/>
        <w:jc w:val="both"/>
        <w:rPr>
          <w:rFonts w:ascii="Times New Roman" w:hAnsi="Times New Roman"/>
          <w:lang w:val="pt-PT"/>
        </w:rPr>
      </w:pPr>
      <w:r w:rsidRPr="0047166E">
        <w:rPr>
          <w:rFonts w:ascii="Times New Roman" w:hAnsi="Times New Roman"/>
          <w:lang w:val="pt-PT"/>
        </w:rPr>
        <w:t>Heinz-Lohmann - Stra</w:t>
      </w:r>
      <w:r>
        <w:rPr>
          <w:rFonts w:ascii="Times New Roman" w:hAnsi="Times New Roman"/>
          <w:lang w:val="en-US"/>
        </w:rPr>
        <w:t>β</w:t>
      </w:r>
      <w:r w:rsidRPr="0047166E">
        <w:rPr>
          <w:rFonts w:ascii="Times New Roman" w:hAnsi="Times New Roman"/>
          <w:lang w:val="pt-PT"/>
        </w:rPr>
        <w:t>e 5</w:t>
      </w:r>
    </w:p>
    <w:p w14:paraId="268EC9AA" w14:textId="77777777" w:rsidR="00492E2F" w:rsidRPr="0047166E" w:rsidRDefault="003B68F9">
      <w:pPr>
        <w:numPr>
          <w:ilvl w:val="12"/>
          <w:numId w:val="0"/>
        </w:numPr>
        <w:spacing w:after="0" w:line="240" w:lineRule="auto"/>
        <w:jc w:val="both"/>
        <w:rPr>
          <w:rFonts w:ascii="Times New Roman" w:hAnsi="Times New Roman"/>
          <w:lang w:val="pt-PT"/>
        </w:rPr>
      </w:pPr>
      <w:r w:rsidRPr="0047166E">
        <w:rPr>
          <w:rFonts w:ascii="Times New Roman" w:hAnsi="Times New Roman"/>
          <w:lang w:val="pt-PT"/>
        </w:rPr>
        <w:t>27472 Cuxhaven</w:t>
      </w:r>
    </w:p>
    <w:p w14:paraId="4EDB5094" w14:textId="77777777" w:rsidR="00492E2F" w:rsidRDefault="003B68F9">
      <w:pPr>
        <w:numPr>
          <w:ilvl w:val="12"/>
          <w:numId w:val="0"/>
        </w:numPr>
        <w:spacing w:after="0" w:line="240" w:lineRule="auto"/>
        <w:jc w:val="both"/>
        <w:rPr>
          <w:rFonts w:ascii="Times New Roman" w:hAnsi="Times New Roman"/>
          <w:bCs/>
          <w:noProof/>
        </w:rPr>
      </w:pPr>
      <w:r w:rsidRPr="0047166E">
        <w:rPr>
          <w:rFonts w:ascii="Times New Roman" w:hAnsi="Times New Roman"/>
          <w:lang w:val="pt-PT"/>
        </w:rPr>
        <w:t>Vokietija</w:t>
      </w:r>
    </w:p>
    <w:p w14:paraId="4EAF2517" w14:textId="77777777" w:rsidR="00492E2F" w:rsidRDefault="00492E2F">
      <w:pPr>
        <w:numPr>
          <w:ilvl w:val="12"/>
          <w:numId w:val="0"/>
        </w:numPr>
        <w:spacing w:after="0" w:line="240" w:lineRule="auto"/>
        <w:jc w:val="both"/>
        <w:rPr>
          <w:rFonts w:ascii="Times New Roman" w:hAnsi="Times New Roman"/>
          <w:bCs/>
          <w:noProof/>
        </w:rPr>
      </w:pPr>
    </w:p>
    <w:p w14:paraId="302ECFB4" w14:textId="77777777" w:rsidR="00492E2F" w:rsidRDefault="003B68F9">
      <w:pPr>
        <w:numPr>
          <w:ilvl w:val="12"/>
          <w:numId w:val="0"/>
        </w:numPr>
        <w:spacing w:after="0" w:line="240" w:lineRule="auto"/>
        <w:rPr>
          <w:rFonts w:ascii="Times New Roman" w:hAnsi="Times New Roman"/>
          <w:noProof/>
        </w:rPr>
      </w:pPr>
      <w:r>
        <w:rPr>
          <w:rFonts w:ascii="Times New Roman" w:hAnsi="Times New Roman"/>
          <w:noProof/>
        </w:rPr>
        <w:t>Jeigu apie šį vaistą norite sužinoti daugiau, kreipkitės į vietinį registruotojo atstovą:</w:t>
      </w:r>
    </w:p>
    <w:p w14:paraId="0EE2F8E5" w14:textId="77777777" w:rsidR="00492E2F" w:rsidRDefault="00492E2F">
      <w:pPr>
        <w:numPr>
          <w:ilvl w:val="12"/>
          <w:numId w:val="0"/>
        </w:numPr>
        <w:spacing w:after="0" w:line="240" w:lineRule="auto"/>
        <w:rPr>
          <w:rFonts w:ascii="Times New Roman" w:hAnsi="Times New Roman"/>
          <w:noProof/>
        </w:rPr>
      </w:pPr>
    </w:p>
    <w:p w14:paraId="34732E20" w14:textId="77777777" w:rsidR="00492E2F" w:rsidRDefault="003B68F9">
      <w:pPr>
        <w:spacing w:after="0" w:line="240" w:lineRule="auto"/>
        <w:rPr>
          <w:rFonts w:ascii="Times New Roman" w:hAnsi="Times New Roman"/>
          <w:noProof/>
        </w:rPr>
      </w:pPr>
      <w:r>
        <w:rPr>
          <w:rFonts w:ascii="Times New Roman" w:hAnsi="Times New Roman"/>
          <w:noProof/>
        </w:rPr>
        <w:t>UAB KRKA Lietuva</w:t>
      </w:r>
    </w:p>
    <w:p w14:paraId="41BD5FA9" w14:textId="77777777" w:rsidR="00492E2F" w:rsidRDefault="003B68F9">
      <w:pPr>
        <w:spacing w:after="0" w:line="240" w:lineRule="auto"/>
        <w:rPr>
          <w:rFonts w:ascii="Times New Roman" w:hAnsi="Times New Roman"/>
          <w:noProof/>
        </w:rPr>
      </w:pPr>
      <w:r>
        <w:rPr>
          <w:rFonts w:ascii="Times New Roman" w:hAnsi="Times New Roman"/>
          <w:noProof/>
        </w:rPr>
        <w:t>Senasis Ukmergės kelias 4,</w:t>
      </w:r>
    </w:p>
    <w:p w14:paraId="190BAEAA" w14:textId="77777777" w:rsidR="00492E2F" w:rsidRDefault="003B68F9">
      <w:pPr>
        <w:spacing w:after="0" w:line="240" w:lineRule="auto"/>
        <w:rPr>
          <w:rFonts w:ascii="Times New Roman" w:hAnsi="Times New Roman"/>
          <w:noProof/>
        </w:rPr>
      </w:pPr>
      <w:r>
        <w:rPr>
          <w:rFonts w:ascii="Times New Roman" w:hAnsi="Times New Roman"/>
          <w:noProof/>
        </w:rPr>
        <w:t>Užubalių km.,Vilniaus r.</w:t>
      </w:r>
    </w:p>
    <w:p w14:paraId="7038622F" w14:textId="77777777" w:rsidR="00492E2F" w:rsidRDefault="003B68F9">
      <w:pPr>
        <w:spacing w:after="0" w:line="240" w:lineRule="auto"/>
        <w:rPr>
          <w:rFonts w:ascii="Times New Roman" w:hAnsi="Times New Roman"/>
          <w:noProof/>
        </w:rPr>
      </w:pPr>
      <w:r>
        <w:rPr>
          <w:rFonts w:ascii="Times New Roman" w:hAnsi="Times New Roman"/>
          <w:noProof/>
        </w:rPr>
        <w:t>LT - 14013</w:t>
      </w:r>
    </w:p>
    <w:p w14:paraId="3E1B8848" w14:textId="77777777" w:rsidR="00492E2F" w:rsidRDefault="003B68F9">
      <w:pPr>
        <w:spacing w:after="0" w:line="240" w:lineRule="auto"/>
        <w:rPr>
          <w:rFonts w:ascii="Times New Roman" w:eastAsia="Times New Roman" w:hAnsi="Times New Roman"/>
          <w:snapToGrid w:val="0"/>
          <w:szCs w:val="20"/>
        </w:rPr>
      </w:pPr>
      <w:r>
        <w:rPr>
          <w:rFonts w:ascii="Times New Roman" w:eastAsia="Times New Roman" w:hAnsi="Times New Roman"/>
          <w:snapToGrid w:val="0"/>
          <w:szCs w:val="24"/>
        </w:rPr>
        <w:t xml:space="preserve">Tel. </w:t>
      </w:r>
      <w:r>
        <w:rPr>
          <w:rFonts w:ascii="Times New Roman" w:hAnsi="Times New Roman"/>
        </w:rPr>
        <w:t>+ 370 5 236 27 40</w:t>
      </w:r>
    </w:p>
    <w:p w14:paraId="4147F884" w14:textId="77777777" w:rsidR="00492E2F" w:rsidRDefault="00492E2F">
      <w:pPr>
        <w:spacing w:after="0" w:line="240" w:lineRule="auto"/>
        <w:rPr>
          <w:rFonts w:ascii="Times New Roman" w:hAnsi="Times New Roman"/>
          <w:noProof/>
        </w:rPr>
      </w:pPr>
    </w:p>
    <w:p w14:paraId="0115A8F0" w14:textId="77777777" w:rsidR="00492E2F" w:rsidRDefault="003B68F9">
      <w:pPr>
        <w:widowControl w:val="0"/>
        <w:spacing w:after="0" w:line="240" w:lineRule="auto"/>
        <w:rPr>
          <w:rFonts w:ascii="Times New Roman" w:eastAsia="Times New Roman" w:hAnsi="Times New Roman"/>
          <w:b/>
          <w:lang w:eastAsia="sl-SI"/>
        </w:rPr>
      </w:pPr>
      <w:r>
        <w:rPr>
          <w:rFonts w:ascii="Times New Roman" w:eastAsia="Times New Roman" w:hAnsi="Times New Roman"/>
          <w:b/>
          <w:lang w:eastAsia="sl-SI"/>
        </w:rPr>
        <w:t>Šis vaistas Europos ekonominės erdvės valstybėse narėse registruotas tokiais pavadinimais.</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5"/>
        <w:gridCol w:w="4819"/>
      </w:tblGrid>
      <w:tr w:rsidR="00492E2F" w14:paraId="14FF0269" w14:textId="77777777">
        <w:tc>
          <w:tcPr>
            <w:tcW w:w="3715" w:type="dxa"/>
            <w:tcBorders>
              <w:top w:val="single" w:sz="4" w:space="0" w:color="auto"/>
              <w:left w:val="single" w:sz="4" w:space="0" w:color="auto"/>
              <w:bottom w:val="single" w:sz="4" w:space="0" w:color="auto"/>
              <w:right w:val="single" w:sz="4" w:space="0" w:color="auto"/>
            </w:tcBorders>
            <w:shd w:val="clear" w:color="auto" w:fill="auto"/>
          </w:tcPr>
          <w:p w14:paraId="36FEAF84" w14:textId="77777777" w:rsidR="00492E2F" w:rsidRPr="0047166E" w:rsidRDefault="003B68F9">
            <w:pPr>
              <w:widowControl w:val="0"/>
              <w:numPr>
                <w:ilvl w:val="12"/>
                <w:numId w:val="0"/>
              </w:numPr>
              <w:tabs>
                <w:tab w:val="left" w:pos="708"/>
              </w:tabs>
              <w:spacing w:after="0" w:line="240" w:lineRule="auto"/>
              <w:ind w:right="-2"/>
              <w:rPr>
                <w:rFonts w:asciiTheme="majorBidi" w:eastAsia="Times New Roman" w:hAnsiTheme="majorBidi" w:cstheme="majorBidi"/>
                <w:lang w:eastAsia="sl-SI"/>
              </w:rPr>
            </w:pPr>
            <w:r w:rsidRPr="0047166E">
              <w:rPr>
                <w:rFonts w:asciiTheme="majorBidi" w:eastAsia="Times New Roman" w:hAnsiTheme="majorBidi" w:cstheme="majorBidi"/>
                <w:lang w:eastAsia="sl-SI"/>
              </w:rPr>
              <w:t>Valstybė narė</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3A03ADC" w14:textId="77777777" w:rsidR="00492E2F" w:rsidRPr="0047166E" w:rsidRDefault="003B68F9">
            <w:pPr>
              <w:widowControl w:val="0"/>
              <w:numPr>
                <w:ilvl w:val="12"/>
                <w:numId w:val="0"/>
              </w:numPr>
              <w:tabs>
                <w:tab w:val="left" w:pos="708"/>
              </w:tabs>
              <w:spacing w:after="0" w:line="240" w:lineRule="auto"/>
              <w:ind w:right="-2"/>
              <w:rPr>
                <w:rFonts w:asciiTheme="majorBidi" w:eastAsia="Times New Roman" w:hAnsiTheme="majorBidi" w:cstheme="majorBidi"/>
                <w:lang w:eastAsia="sl-SI"/>
              </w:rPr>
            </w:pPr>
            <w:r w:rsidRPr="0047166E">
              <w:rPr>
                <w:rFonts w:asciiTheme="majorBidi" w:eastAsia="Times New Roman" w:hAnsiTheme="majorBidi" w:cstheme="majorBidi"/>
                <w:lang w:eastAsia="sl-SI"/>
              </w:rPr>
              <w:t>Vaisto pavadinimas</w:t>
            </w:r>
          </w:p>
        </w:tc>
      </w:tr>
      <w:tr w:rsidR="00492E2F" w14:paraId="03BD2958" w14:textId="77777777">
        <w:tc>
          <w:tcPr>
            <w:tcW w:w="3715" w:type="dxa"/>
            <w:tcBorders>
              <w:top w:val="single" w:sz="4" w:space="0" w:color="auto"/>
              <w:left w:val="single" w:sz="4" w:space="0" w:color="auto"/>
              <w:bottom w:val="single" w:sz="4" w:space="0" w:color="auto"/>
              <w:right w:val="single" w:sz="4" w:space="0" w:color="auto"/>
            </w:tcBorders>
            <w:shd w:val="clear" w:color="auto" w:fill="auto"/>
          </w:tcPr>
          <w:p w14:paraId="160C2C9F" w14:textId="77777777" w:rsidR="00492E2F" w:rsidRPr="0047166E" w:rsidRDefault="003B68F9">
            <w:pPr>
              <w:widowControl w:val="0"/>
              <w:numPr>
                <w:ilvl w:val="12"/>
                <w:numId w:val="0"/>
              </w:numPr>
              <w:tabs>
                <w:tab w:val="left" w:pos="708"/>
              </w:tabs>
              <w:spacing w:after="0" w:line="240" w:lineRule="auto"/>
              <w:ind w:right="-2"/>
              <w:rPr>
                <w:rFonts w:asciiTheme="majorBidi" w:eastAsia="Times New Roman" w:hAnsiTheme="majorBidi" w:cstheme="majorBidi"/>
                <w:lang w:eastAsia="sl-SI"/>
              </w:rPr>
            </w:pPr>
            <w:r w:rsidRPr="0047166E">
              <w:rPr>
                <w:rFonts w:asciiTheme="majorBidi" w:eastAsia="Times New Roman" w:hAnsiTheme="majorBidi" w:cstheme="majorBidi"/>
                <w:lang w:eastAsia="sl-SI"/>
              </w:rPr>
              <w:t>Kroatija</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C188542" w14:textId="77777777" w:rsidR="00492E2F" w:rsidRPr="0047166E" w:rsidRDefault="003B68F9">
            <w:pPr>
              <w:widowControl w:val="0"/>
              <w:numPr>
                <w:ilvl w:val="12"/>
                <w:numId w:val="0"/>
              </w:numPr>
              <w:tabs>
                <w:tab w:val="left" w:pos="708"/>
              </w:tabs>
              <w:spacing w:after="0" w:line="240" w:lineRule="auto"/>
              <w:ind w:right="-2"/>
              <w:rPr>
                <w:rFonts w:asciiTheme="majorBidi" w:eastAsia="Times New Roman" w:hAnsiTheme="majorBidi" w:cstheme="majorBidi"/>
                <w:lang w:eastAsia="sl-SI"/>
              </w:rPr>
            </w:pPr>
            <w:proofErr w:type="spellStart"/>
            <w:r w:rsidRPr="0047166E">
              <w:rPr>
                <w:rFonts w:asciiTheme="majorBidi" w:eastAsia="Times New Roman" w:hAnsiTheme="majorBidi" w:cstheme="majorBidi"/>
                <w:lang w:eastAsia="sl-SI"/>
              </w:rPr>
              <w:t>Delxora</w:t>
            </w:r>
            <w:proofErr w:type="spellEnd"/>
          </w:p>
        </w:tc>
      </w:tr>
      <w:tr w:rsidR="00492E2F" w14:paraId="1C821F5B" w14:textId="77777777">
        <w:tc>
          <w:tcPr>
            <w:tcW w:w="3715" w:type="dxa"/>
            <w:tcBorders>
              <w:top w:val="single" w:sz="4" w:space="0" w:color="auto"/>
              <w:left w:val="single" w:sz="4" w:space="0" w:color="auto"/>
              <w:bottom w:val="single" w:sz="4" w:space="0" w:color="auto"/>
              <w:right w:val="single" w:sz="4" w:space="0" w:color="auto"/>
            </w:tcBorders>
            <w:shd w:val="clear" w:color="auto" w:fill="auto"/>
          </w:tcPr>
          <w:p w14:paraId="0AE7CBE5" w14:textId="77777777" w:rsidR="00492E2F" w:rsidRPr="0047166E" w:rsidRDefault="003B68F9">
            <w:pPr>
              <w:widowControl w:val="0"/>
              <w:numPr>
                <w:ilvl w:val="12"/>
                <w:numId w:val="0"/>
              </w:numPr>
              <w:tabs>
                <w:tab w:val="left" w:pos="708"/>
              </w:tabs>
              <w:spacing w:after="0" w:line="240" w:lineRule="auto"/>
              <w:ind w:right="-2"/>
              <w:rPr>
                <w:rFonts w:asciiTheme="majorBidi" w:eastAsia="Times New Roman" w:hAnsiTheme="majorBidi" w:cstheme="majorBidi"/>
                <w:lang w:eastAsia="sl-SI"/>
              </w:rPr>
            </w:pPr>
            <w:r w:rsidRPr="0047166E">
              <w:rPr>
                <w:rFonts w:asciiTheme="majorBidi" w:eastAsia="Times New Roman" w:hAnsiTheme="majorBidi" w:cstheme="majorBidi"/>
                <w:lang w:eastAsia="sl-SI"/>
              </w:rPr>
              <w:t>Slovakija, Čekija, Lenkija, Vengrija</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985C922" w14:textId="77777777" w:rsidR="00492E2F" w:rsidRPr="0047166E" w:rsidRDefault="003B68F9">
            <w:pPr>
              <w:widowControl w:val="0"/>
              <w:numPr>
                <w:ilvl w:val="12"/>
                <w:numId w:val="0"/>
              </w:numPr>
              <w:tabs>
                <w:tab w:val="left" w:pos="708"/>
              </w:tabs>
              <w:spacing w:after="0" w:line="240" w:lineRule="auto"/>
              <w:ind w:right="-2"/>
              <w:rPr>
                <w:rFonts w:asciiTheme="majorBidi" w:eastAsia="Times New Roman" w:hAnsiTheme="majorBidi" w:cstheme="majorBidi"/>
                <w:lang w:eastAsia="sl-SI"/>
              </w:rPr>
            </w:pPr>
            <w:proofErr w:type="spellStart"/>
            <w:r w:rsidRPr="0047166E">
              <w:rPr>
                <w:rFonts w:asciiTheme="majorBidi" w:eastAsia="Times New Roman" w:hAnsiTheme="majorBidi" w:cstheme="majorBidi"/>
                <w:lang w:eastAsia="sl-SI"/>
              </w:rPr>
              <w:t>Delanxara</w:t>
            </w:r>
            <w:proofErr w:type="spellEnd"/>
          </w:p>
        </w:tc>
      </w:tr>
      <w:tr w:rsidR="00492E2F" w14:paraId="4D46AE21" w14:textId="77777777">
        <w:tc>
          <w:tcPr>
            <w:tcW w:w="3715" w:type="dxa"/>
            <w:tcBorders>
              <w:top w:val="single" w:sz="4" w:space="0" w:color="auto"/>
              <w:left w:val="single" w:sz="4" w:space="0" w:color="auto"/>
              <w:bottom w:val="single" w:sz="4" w:space="0" w:color="auto"/>
              <w:right w:val="single" w:sz="4" w:space="0" w:color="auto"/>
            </w:tcBorders>
            <w:shd w:val="clear" w:color="auto" w:fill="auto"/>
          </w:tcPr>
          <w:p w14:paraId="46F99F3B" w14:textId="77777777" w:rsidR="00492E2F" w:rsidRPr="0047166E" w:rsidRDefault="003B68F9">
            <w:pPr>
              <w:widowControl w:val="0"/>
              <w:numPr>
                <w:ilvl w:val="12"/>
                <w:numId w:val="0"/>
              </w:numPr>
              <w:tabs>
                <w:tab w:val="left" w:pos="708"/>
              </w:tabs>
              <w:spacing w:after="0" w:line="240" w:lineRule="auto"/>
              <w:ind w:right="-2"/>
              <w:rPr>
                <w:rFonts w:asciiTheme="majorBidi" w:eastAsia="Times New Roman" w:hAnsiTheme="majorBidi" w:cstheme="majorBidi"/>
                <w:lang w:eastAsia="sl-SI"/>
              </w:rPr>
            </w:pPr>
            <w:r w:rsidRPr="0047166E">
              <w:rPr>
                <w:rFonts w:asciiTheme="majorBidi" w:eastAsia="Times New Roman" w:hAnsiTheme="majorBidi" w:cstheme="majorBidi"/>
                <w:lang w:eastAsia="sl-SI"/>
              </w:rPr>
              <w:t>Lietuva, Latvija, Estija, Slovėnija</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15E649C" w14:textId="77777777" w:rsidR="00492E2F" w:rsidRPr="0047166E" w:rsidRDefault="003B68F9">
            <w:pPr>
              <w:widowControl w:val="0"/>
              <w:numPr>
                <w:ilvl w:val="12"/>
                <w:numId w:val="0"/>
              </w:numPr>
              <w:tabs>
                <w:tab w:val="left" w:pos="708"/>
              </w:tabs>
              <w:spacing w:after="0" w:line="240" w:lineRule="auto"/>
              <w:ind w:right="-2"/>
              <w:rPr>
                <w:rFonts w:asciiTheme="majorBidi" w:eastAsia="Times New Roman" w:hAnsiTheme="majorBidi" w:cstheme="majorBidi"/>
                <w:lang w:eastAsia="sl-SI"/>
              </w:rPr>
            </w:pPr>
            <w:proofErr w:type="spellStart"/>
            <w:r w:rsidRPr="0047166E">
              <w:rPr>
                <w:rFonts w:asciiTheme="majorBidi" w:eastAsia="Times New Roman" w:hAnsiTheme="majorBidi" w:cstheme="majorBidi"/>
                <w:lang w:eastAsia="sl-SI"/>
              </w:rPr>
              <w:t>Tradexera</w:t>
            </w:r>
            <w:proofErr w:type="spellEnd"/>
          </w:p>
        </w:tc>
      </w:tr>
      <w:tr w:rsidR="00492E2F" w14:paraId="6FEFFB9D" w14:textId="77777777">
        <w:tc>
          <w:tcPr>
            <w:tcW w:w="3715" w:type="dxa"/>
            <w:tcBorders>
              <w:top w:val="single" w:sz="4" w:space="0" w:color="auto"/>
              <w:left w:val="single" w:sz="4" w:space="0" w:color="auto"/>
              <w:bottom w:val="single" w:sz="4" w:space="0" w:color="auto"/>
              <w:right w:val="single" w:sz="4" w:space="0" w:color="auto"/>
            </w:tcBorders>
            <w:shd w:val="clear" w:color="auto" w:fill="auto"/>
          </w:tcPr>
          <w:p w14:paraId="2B9312C3" w14:textId="77777777" w:rsidR="00492E2F" w:rsidRPr="0047166E" w:rsidRDefault="003B68F9">
            <w:pPr>
              <w:widowControl w:val="0"/>
              <w:numPr>
                <w:ilvl w:val="12"/>
                <w:numId w:val="0"/>
              </w:numPr>
              <w:tabs>
                <w:tab w:val="left" w:pos="708"/>
              </w:tabs>
              <w:spacing w:after="0" w:line="240" w:lineRule="auto"/>
              <w:ind w:right="-2"/>
              <w:rPr>
                <w:rFonts w:asciiTheme="majorBidi" w:eastAsia="Times New Roman" w:hAnsiTheme="majorBidi" w:cstheme="majorBidi"/>
                <w:lang w:eastAsia="sl-SI"/>
              </w:rPr>
            </w:pPr>
            <w:r w:rsidRPr="0047166E">
              <w:rPr>
                <w:rFonts w:asciiTheme="majorBidi" w:eastAsia="Times New Roman" w:hAnsiTheme="majorBidi" w:cstheme="majorBidi"/>
                <w:lang w:eastAsia="sl-SI"/>
              </w:rPr>
              <w:t>Bulgarija</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4439676" w14:textId="77777777" w:rsidR="00492E2F" w:rsidRPr="0047166E" w:rsidRDefault="003B68F9">
            <w:pPr>
              <w:widowControl w:val="0"/>
              <w:numPr>
                <w:ilvl w:val="12"/>
                <w:numId w:val="0"/>
              </w:numPr>
              <w:tabs>
                <w:tab w:val="left" w:pos="708"/>
              </w:tabs>
              <w:spacing w:after="0" w:line="240" w:lineRule="auto"/>
              <w:ind w:right="-2"/>
              <w:rPr>
                <w:rFonts w:asciiTheme="majorBidi" w:eastAsia="Times New Roman" w:hAnsiTheme="majorBidi" w:cstheme="majorBidi"/>
                <w:lang w:eastAsia="sl-SI"/>
              </w:rPr>
            </w:pPr>
            <w:proofErr w:type="spellStart"/>
            <w:r w:rsidRPr="0047166E">
              <w:rPr>
                <w:rFonts w:asciiTheme="majorBidi" w:hAnsiTheme="majorBidi" w:cstheme="majorBidi"/>
                <w:lang w:eastAsia="lt-LT"/>
              </w:rPr>
              <w:t>Делксора</w:t>
            </w:r>
            <w:proofErr w:type="spellEnd"/>
          </w:p>
        </w:tc>
      </w:tr>
      <w:tr w:rsidR="00492E2F" w14:paraId="263126DE" w14:textId="77777777">
        <w:tc>
          <w:tcPr>
            <w:tcW w:w="3715" w:type="dxa"/>
            <w:tcBorders>
              <w:top w:val="single" w:sz="4" w:space="0" w:color="auto"/>
              <w:left w:val="single" w:sz="4" w:space="0" w:color="auto"/>
              <w:bottom w:val="single" w:sz="4" w:space="0" w:color="auto"/>
              <w:right w:val="single" w:sz="4" w:space="0" w:color="auto"/>
            </w:tcBorders>
            <w:shd w:val="clear" w:color="auto" w:fill="auto"/>
          </w:tcPr>
          <w:p w14:paraId="6494B290" w14:textId="77777777" w:rsidR="00492E2F" w:rsidRPr="0047166E" w:rsidRDefault="003B68F9">
            <w:pPr>
              <w:widowControl w:val="0"/>
              <w:numPr>
                <w:ilvl w:val="12"/>
                <w:numId w:val="0"/>
              </w:numPr>
              <w:tabs>
                <w:tab w:val="left" w:pos="708"/>
              </w:tabs>
              <w:spacing w:after="0" w:line="240" w:lineRule="auto"/>
              <w:ind w:right="-2"/>
              <w:rPr>
                <w:rFonts w:asciiTheme="majorBidi" w:eastAsia="Times New Roman" w:hAnsiTheme="majorBidi" w:cstheme="majorBidi"/>
                <w:lang w:eastAsia="sl-SI"/>
              </w:rPr>
            </w:pPr>
            <w:r w:rsidRPr="0047166E">
              <w:rPr>
                <w:rFonts w:asciiTheme="majorBidi" w:eastAsia="Times New Roman" w:hAnsiTheme="majorBidi" w:cstheme="majorBidi"/>
                <w:lang w:eastAsia="sl-SI"/>
              </w:rPr>
              <w:t>Rumunija</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7933A52" w14:textId="77777777" w:rsidR="00492E2F" w:rsidRPr="0047166E" w:rsidRDefault="003B68F9">
            <w:pPr>
              <w:widowControl w:val="0"/>
              <w:numPr>
                <w:ilvl w:val="12"/>
                <w:numId w:val="0"/>
              </w:numPr>
              <w:tabs>
                <w:tab w:val="left" w:pos="708"/>
              </w:tabs>
              <w:spacing w:after="0" w:line="240" w:lineRule="auto"/>
              <w:ind w:right="-2"/>
              <w:rPr>
                <w:rFonts w:asciiTheme="majorBidi" w:eastAsia="Times New Roman" w:hAnsiTheme="majorBidi" w:cstheme="majorBidi"/>
                <w:lang w:eastAsia="sl-SI"/>
              </w:rPr>
            </w:pPr>
            <w:proofErr w:type="spellStart"/>
            <w:r w:rsidRPr="0047166E">
              <w:rPr>
                <w:rFonts w:asciiTheme="majorBidi" w:hAnsiTheme="majorBidi" w:cstheme="majorBidi"/>
                <w:lang w:eastAsia="lt-LT"/>
              </w:rPr>
              <w:t>Delxora</w:t>
            </w:r>
            <w:proofErr w:type="spellEnd"/>
          </w:p>
        </w:tc>
      </w:tr>
      <w:tr w:rsidR="00492E2F" w14:paraId="3D0257CD" w14:textId="77777777">
        <w:tc>
          <w:tcPr>
            <w:tcW w:w="3715" w:type="dxa"/>
            <w:tcBorders>
              <w:top w:val="single" w:sz="4" w:space="0" w:color="auto"/>
              <w:left w:val="single" w:sz="4" w:space="0" w:color="auto"/>
              <w:bottom w:val="single" w:sz="4" w:space="0" w:color="auto"/>
              <w:right w:val="single" w:sz="4" w:space="0" w:color="auto"/>
            </w:tcBorders>
            <w:shd w:val="clear" w:color="auto" w:fill="auto"/>
          </w:tcPr>
          <w:p w14:paraId="46ACECA3" w14:textId="77777777" w:rsidR="00492E2F" w:rsidRPr="0047166E" w:rsidRDefault="003B68F9">
            <w:pPr>
              <w:widowControl w:val="0"/>
              <w:numPr>
                <w:ilvl w:val="12"/>
                <w:numId w:val="0"/>
              </w:numPr>
              <w:tabs>
                <w:tab w:val="left" w:pos="708"/>
              </w:tabs>
              <w:spacing w:after="0" w:line="240" w:lineRule="auto"/>
              <w:ind w:right="-2"/>
              <w:rPr>
                <w:rFonts w:asciiTheme="majorBidi" w:eastAsia="Times New Roman" w:hAnsiTheme="majorBidi" w:cstheme="majorBidi"/>
                <w:lang w:eastAsia="sl-SI"/>
              </w:rPr>
            </w:pPr>
            <w:r w:rsidRPr="0047166E">
              <w:rPr>
                <w:rFonts w:asciiTheme="majorBidi" w:eastAsia="Times New Roman" w:hAnsiTheme="majorBidi" w:cstheme="majorBidi"/>
                <w:lang w:eastAsia="sl-SI"/>
              </w:rPr>
              <w:t>Portugalija</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2FF08D2" w14:textId="77777777" w:rsidR="00492E2F" w:rsidRPr="0047166E" w:rsidRDefault="003B68F9">
            <w:pPr>
              <w:widowControl w:val="0"/>
              <w:numPr>
                <w:ilvl w:val="12"/>
                <w:numId w:val="0"/>
              </w:numPr>
              <w:tabs>
                <w:tab w:val="left" w:pos="708"/>
              </w:tabs>
              <w:spacing w:after="0" w:line="240" w:lineRule="auto"/>
              <w:ind w:right="-2"/>
              <w:rPr>
                <w:rFonts w:asciiTheme="majorBidi" w:eastAsia="Times New Roman" w:hAnsiTheme="majorBidi" w:cstheme="majorBidi"/>
                <w:lang w:eastAsia="sl-SI"/>
              </w:rPr>
            </w:pPr>
            <w:proofErr w:type="spellStart"/>
            <w:r w:rsidRPr="0047166E">
              <w:rPr>
                <w:rFonts w:asciiTheme="majorBidi" w:hAnsiTheme="majorBidi" w:cstheme="majorBidi"/>
                <w:lang w:eastAsia="lt-LT"/>
              </w:rPr>
              <w:t>Tramadol</w:t>
            </w:r>
            <w:proofErr w:type="spellEnd"/>
            <w:r w:rsidRPr="0047166E">
              <w:rPr>
                <w:rFonts w:asciiTheme="majorBidi" w:hAnsiTheme="majorBidi" w:cstheme="majorBidi"/>
                <w:lang w:eastAsia="lt-LT"/>
              </w:rPr>
              <w:t xml:space="preserve"> + </w:t>
            </w:r>
            <w:proofErr w:type="spellStart"/>
            <w:r w:rsidRPr="0047166E">
              <w:rPr>
                <w:rFonts w:asciiTheme="majorBidi" w:hAnsiTheme="majorBidi" w:cstheme="majorBidi"/>
                <w:lang w:eastAsia="lt-LT"/>
              </w:rPr>
              <w:t>Dexcetoprofeno</w:t>
            </w:r>
            <w:proofErr w:type="spellEnd"/>
            <w:r w:rsidRPr="0047166E">
              <w:rPr>
                <w:rFonts w:asciiTheme="majorBidi" w:hAnsiTheme="majorBidi" w:cstheme="majorBidi"/>
                <w:lang w:eastAsia="lt-LT"/>
              </w:rPr>
              <w:t xml:space="preserve"> </w:t>
            </w:r>
            <w:proofErr w:type="spellStart"/>
            <w:r w:rsidRPr="0047166E">
              <w:rPr>
                <w:rFonts w:asciiTheme="majorBidi" w:hAnsiTheme="majorBidi" w:cstheme="majorBidi"/>
                <w:lang w:eastAsia="lt-LT"/>
              </w:rPr>
              <w:t>Krka</w:t>
            </w:r>
            <w:proofErr w:type="spellEnd"/>
          </w:p>
        </w:tc>
      </w:tr>
      <w:tr w:rsidR="00492E2F" w14:paraId="4227A06E" w14:textId="77777777">
        <w:tc>
          <w:tcPr>
            <w:tcW w:w="3715" w:type="dxa"/>
            <w:tcBorders>
              <w:top w:val="single" w:sz="4" w:space="0" w:color="auto"/>
              <w:left w:val="single" w:sz="4" w:space="0" w:color="auto"/>
              <w:bottom w:val="single" w:sz="4" w:space="0" w:color="auto"/>
              <w:right w:val="single" w:sz="4" w:space="0" w:color="auto"/>
            </w:tcBorders>
            <w:shd w:val="clear" w:color="auto" w:fill="auto"/>
          </w:tcPr>
          <w:p w14:paraId="1DEF2286" w14:textId="77777777" w:rsidR="00492E2F" w:rsidRPr="0047166E" w:rsidRDefault="003B68F9">
            <w:pPr>
              <w:widowControl w:val="0"/>
              <w:numPr>
                <w:ilvl w:val="12"/>
                <w:numId w:val="0"/>
              </w:numPr>
              <w:tabs>
                <w:tab w:val="left" w:pos="708"/>
              </w:tabs>
              <w:spacing w:after="0" w:line="240" w:lineRule="auto"/>
              <w:ind w:right="-2"/>
              <w:rPr>
                <w:rFonts w:asciiTheme="majorBidi" w:eastAsia="Times New Roman" w:hAnsiTheme="majorBidi" w:cstheme="majorBidi"/>
                <w:lang w:eastAsia="sl-SI"/>
              </w:rPr>
            </w:pPr>
            <w:r w:rsidRPr="0047166E">
              <w:rPr>
                <w:rFonts w:asciiTheme="majorBidi" w:eastAsia="Times New Roman" w:hAnsiTheme="majorBidi" w:cstheme="majorBidi"/>
                <w:lang w:eastAsia="sl-SI"/>
              </w:rPr>
              <w:t>Kipras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A0C3A5B" w14:textId="77777777" w:rsidR="00492E2F" w:rsidRPr="0047166E" w:rsidRDefault="003B68F9">
            <w:pPr>
              <w:widowControl w:val="0"/>
              <w:numPr>
                <w:ilvl w:val="12"/>
                <w:numId w:val="0"/>
              </w:numPr>
              <w:tabs>
                <w:tab w:val="left" w:pos="708"/>
              </w:tabs>
              <w:spacing w:after="0" w:line="240" w:lineRule="auto"/>
              <w:ind w:right="-2"/>
              <w:rPr>
                <w:rFonts w:asciiTheme="majorBidi" w:eastAsia="Times New Roman" w:hAnsiTheme="majorBidi" w:cstheme="majorBidi"/>
                <w:lang w:eastAsia="sl-SI"/>
              </w:rPr>
            </w:pPr>
            <w:proofErr w:type="spellStart"/>
            <w:r w:rsidRPr="0047166E">
              <w:rPr>
                <w:rFonts w:asciiTheme="majorBidi" w:hAnsiTheme="majorBidi" w:cstheme="majorBidi"/>
                <w:lang w:eastAsia="lt-LT"/>
              </w:rPr>
              <w:t>Tramadol</w:t>
            </w:r>
            <w:proofErr w:type="spellEnd"/>
            <w:r w:rsidRPr="0047166E">
              <w:rPr>
                <w:rFonts w:asciiTheme="majorBidi" w:hAnsiTheme="majorBidi" w:cstheme="majorBidi"/>
                <w:lang w:eastAsia="lt-LT"/>
              </w:rPr>
              <w:t>/</w:t>
            </w:r>
            <w:proofErr w:type="spellStart"/>
            <w:r w:rsidRPr="0047166E">
              <w:rPr>
                <w:rFonts w:asciiTheme="majorBidi" w:hAnsiTheme="majorBidi" w:cstheme="majorBidi"/>
                <w:lang w:eastAsia="lt-LT"/>
              </w:rPr>
              <w:t>dexketoprofen</w:t>
            </w:r>
            <w:proofErr w:type="spellEnd"/>
            <w:r w:rsidRPr="0047166E">
              <w:rPr>
                <w:rFonts w:asciiTheme="majorBidi" w:hAnsiTheme="majorBidi" w:cstheme="majorBidi"/>
                <w:lang w:eastAsia="lt-LT"/>
              </w:rPr>
              <w:t xml:space="preserve"> TAD</w:t>
            </w:r>
          </w:p>
        </w:tc>
      </w:tr>
      <w:tr w:rsidR="00492E2F" w14:paraId="0A306F6F" w14:textId="77777777">
        <w:tc>
          <w:tcPr>
            <w:tcW w:w="3715" w:type="dxa"/>
            <w:tcBorders>
              <w:top w:val="single" w:sz="4" w:space="0" w:color="auto"/>
              <w:left w:val="single" w:sz="4" w:space="0" w:color="auto"/>
              <w:bottom w:val="single" w:sz="4" w:space="0" w:color="auto"/>
              <w:right w:val="single" w:sz="4" w:space="0" w:color="auto"/>
            </w:tcBorders>
            <w:shd w:val="clear" w:color="auto" w:fill="auto"/>
          </w:tcPr>
          <w:p w14:paraId="0542810B" w14:textId="77777777" w:rsidR="00492E2F" w:rsidRPr="0047166E" w:rsidRDefault="003B68F9">
            <w:pPr>
              <w:widowControl w:val="0"/>
              <w:numPr>
                <w:ilvl w:val="12"/>
                <w:numId w:val="0"/>
              </w:numPr>
              <w:tabs>
                <w:tab w:val="left" w:pos="708"/>
              </w:tabs>
              <w:spacing w:after="0" w:line="240" w:lineRule="auto"/>
              <w:ind w:right="-2"/>
              <w:rPr>
                <w:rFonts w:asciiTheme="majorBidi" w:eastAsia="Times New Roman" w:hAnsiTheme="majorBidi" w:cstheme="majorBidi"/>
                <w:lang w:eastAsia="sl-SI"/>
              </w:rPr>
            </w:pPr>
            <w:r w:rsidRPr="0047166E">
              <w:rPr>
                <w:rFonts w:asciiTheme="majorBidi" w:eastAsia="Times New Roman" w:hAnsiTheme="majorBidi" w:cstheme="majorBidi"/>
                <w:lang w:eastAsia="sl-SI"/>
              </w:rPr>
              <w:t>Vokietija</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35D37BE" w14:textId="77777777" w:rsidR="00492E2F" w:rsidRPr="0047166E" w:rsidRDefault="003B68F9">
            <w:pPr>
              <w:widowControl w:val="0"/>
              <w:numPr>
                <w:ilvl w:val="12"/>
                <w:numId w:val="0"/>
              </w:numPr>
              <w:tabs>
                <w:tab w:val="left" w:pos="708"/>
              </w:tabs>
              <w:spacing w:after="0" w:line="240" w:lineRule="auto"/>
              <w:ind w:right="-2"/>
              <w:rPr>
                <w:rFonts w:asciiTheme="majorBidi" w:eastAsia="Times New Roman" w:hAnsiTheme="majorBidi" w:cstheme="majorBidi"/>
                <w:lang w:eastAsia="sl-SI"/>
              </w:rPr>
            </w:pPr>
            <w:proofErr w:type="spellStart"/>
            <w:r w:rsidRPr="0047166E">
              <w:rPr>
                <w:rFonts w:asciiTheme="majorBidi" w:hAnsiTheme="majorBidi" w:cstheme="majorBidi"/>
                <w:lang w:eastAsia="lt-LT"/>
              </w:rPr>
              <w:t>Tradexdolor</w:t>
            </w:r>
            <w:proofErr w:type="spellEnd"/>
          </w:p>
        </w:tc>
      </w:tr>
      <w:tr w:rsidR="00492E2F" w14:paraId="14A6C3D5" w14:textId="77777777">
        <w:tc>
          <w:tcPr>
            <w:tcW w:w="3715" w:type="dxa"/>
            <w:tcBorders>
              <w:top w:val="single" w:sz="4" w:space="0" w:color="auto"/>
              <w:left w:val="single" w:sz="4" w:space="0" w:color="auto"/>
              <w:bottom w:val="single" w:sz="4" w:space="0" w:color="auto"/>
              <w:right w:val="single" w:sz="4" w:space="0" w:color="auto"/>
            </w:tcBorders>
            <w:shd w:val="clear" w:color="auto" w:fill="auto"/>
          </w:tcPr>
          <w:p w14:paraId="7F2FAF04" w14:textId="77777777" w:rsidR="00492E2F" w:rsidRPr="0047166E" w:rsidRDefault="003B68F9">
            <w:pPr>
              <w:widowControl w:val="0"/>
              <w:numPr>
                <w:ilvl w:val="12"/>
                <w:numId w:val="0"/>
              </w:numPr>
              <w:tabs>
                <w:tab w:val="left" w:pos="708"/>
              </w:tabs>
              <w:spacing w:after="0" w:line="240" w:lineRule="auto"/>
              <w:ind w:right="-2"/>
              <w:rPr>
                <w:rFonts w:asciiTheme="majorBidi" w:eastAsia="Times New Roman" w:hAnsiTheme="majorBidi" w:cstheme="majorBidi"/>
                <w:lang w:eastAsia="sl-SI"/>
              </w:rPr>
            </w:pPr>
            <w:r w:rsidRPr="0047166E">
              <w:rPr>
                <w:rFonts w:asciiTheme="majorBidi" w:eastAsia="Times New Roman" w:hAnsiTheme="majorBidi" w:cstheme="majorBidi"/>
                <w:lang w:eastAsia="sl-SI"/>
              </w:rPr>
              <w:t>Ispanija</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35A2769" w14:textId="77777777" w:rsidR="00492E2F" w:rsidRPr="0047166E" w:rsidRDefault="003B68F9">
            <w:pPr>
              <w:widowControl w:val="0"/>
              <w:numPr>
                <w:ilvl w:val="12"/>
                <w:numId w:val="0"/>
              </w:numPr>
              <w:tabs>
                <w:tab w:val="left" w:pos="708"/>
              </w:tabs>
              <w:spacing w:after="0" w:line="240" w:lineRule="auto"/>
              <w:ind w:right="-2"/>
              <w:rPr>
                <w:rFonts w:asciiTheme="majorBidi" w:hAnsiTheme="majorBidi" w:cstheme="majorBidi"/>
                <w:lang w:eastAsia="lt-LT"/>
              </w:rPr>
            </w:pPr>
            <w:proofErr w:type="spellStart"/>
            <w:r w:rsidRPr="0047166E">
              <w:rPr>
                <w:rFonts w:asciiTheme="majorBidi" w:hAnsiTheme="majorBidi" w:cstheme="majorBidi"/>
                <w:lang w:eastAsia="lt-LT"/>
              </w:rPr>
              <w:t>Tramadol</w:t>
            </w:r>
            <w:proofErr w:type="spellEnd"/>
            <w:r w:rsidRPr="0047166E">
              <w:rPr>
                <w:rFonts w:asciiTheme="majorBidi" w:hAnsiTheme="majorBidi" w:cstheme="majorBidi"/>
                <w:lang w:eastAsia="lt-LT"/>
              </w:rPr>
              <w:t>/</w:t>
            </w:r>
            <w:proofErr w:type="spellStart"/>
            <w:r w:rsidRPr="0047166E">
              <w:rPr>
                <w:rFonts w:asciiTheme="majorBidi" w:hAnsiTheme="majorBidi" w:cstheme="majorBidi"/>
                <w:lang w:eastAsia="lt-LT"/>
              </w:rPr>
              <w:t>Dexketoprofeno</w:t>
            </w:r>
            <w:proofErr w:type="spellEnd"/>
            <w:r w:rsidRPr="0047166E">
              <w:rPr>
                <w:rFonts w:asciiTheme="majorBidi" w:hAnsiTheme="majorBidi" w:cstheme="majorBidi"/>
                <w:lang w:eastAsia="lt-LT"/>
              </w:rPr>
              <w:t xml:space="preserve"> </w:t>
            </w:r>
            <w:proofErr w:type="spellStart"/>
            <w:r w:rsidRPr="0047166E">
              <w:rPr>
                <w:rFonts w:asciiTheme="majorBidi" w:hAnsiTheme="majorBidi" w:cstheme="majorBidi"/>
                <w:lang w:eastAsia="lt-LT"/>
              </w:rPr>
              <w:t>Krka</w:t>
            </w:r>
            <w:proofErr w:type="spellEnd"/>
          </w:p>
        </w:tc>
      </w:tr>
    </w:tbl>
    <w:p w14:paraId="5CB3904E" w14:textId="77777777" w:rsidR="00492E2F" w:rsidRDefault="00492E2F">
      <w:pPr>
        <w:numPr>
          <w:ilvl w:val="12"/>
          <w:numId w:val="0"/>
        </w:numPr>
        <w:spacing w:after="0"/>
        <w:rPr>
          <w:rFonts w:ascii="Times New Roman" w:hAnsi="Times New Roman"/>
          <w:bCs/>
        </w:rPr>
      </w:pPr>
    </w:p>
    <w:p w14:paraId="6FB3D693" w14:textId="77777777" w:rsidR="00492E2F" w:rsidRDefault="00492E2F">
      <w:pPr>
        <w:numPr>
          <w:ilvl w:val="12"/>
          <w:numId w:val="0"/>
        </w:numPr>
        <w:spacing w:after="0"/>
        <w:rPr>
          <w:rFonts w:ascii="Times New Roman" w:hAnsi="Times New Roman"/>
          <w:bCs/>
        </w:rPr>
      </w:pPr>
    </w:p>
    <w:p w14:paraId="613BC83A" w14:textId="144B6327" w:rsidR="00492E2F" w:rsidRDefault="003B68F9">
      <w:pPr>
        <w:numPr>
          <w:ilvl w:val="12"/>
          <w:numId w:val="0"/>
        </w:numPr>
        <w:spacing w:after="0" w:line="240" w:lineRule="auto"/>
        <w:rPr>
          <w:rFonts w:ascii="Times New Roman" w:hAnsi="Times New Roman"/>
        </w:rPr>
      </w:pPr>
      <w:r>
        <w:rPr>
          <w:rFonts w:ascii="Times New Roman" w:hAnsi="Times New Roman"/>
          <w:b/>
        </w:rPr>
        <w:t xml:space="preserve">Šis pakuotės lapelis paskutinį kartą peržiūrėtas </w:t>
      </w:r>
      <w:r w:rsidR="00FD2B6D">
        <w:rPr>
          <w:rFonts w:ascii="Times New Roman" w:hAnsi="Times New Roman"/>
          <w:b/>
        </w:rPr>
        <w:t>2025-03-10</w:t>
      </w:r>
      <w:r>
        <w:rPr>
          <w:rFonts w:ascii="Times New Roman" w:eastAsia="Times New Roman" w:hAnsi="Times New Roman"/>
          <w:b/>
          <w:szCs w:val="20"/>
        </w:rPr>
        <w:t>.</w:t>
      </w:r>
    </w:p>
    <w:p w14:paraId="4D7D389A" w14:textId="77777777" w:rsidR="00492E2F" w:rsidRDefault="00492E2F">
      <w:pPr>
        <w:numPr>
          <w:ilvl w:val="12"/>
          <w:numId w:val="0"/>
        </w:numPr>
        <w:spacing w:after="0" w:line="240" w:lineRule="auto"/>
        <w:rPr>
          <w:rFonts w:ascii="Times New Roman" w:hAnsi="Times New Roman"/>
        </w:rPr>
      </w:pPr>
    </w:p>
    <w:p w14:paraId="57F15C7D" w14:textId="77777777" w:rsidR="00492E2F" w:rsidRDefault="003B68F9">
      <w:pPr>
        <w:numPr>
          <w:ilvl w:val="12"/>
          <w:numId w:val="0"/>
        </w:numPr>
        <w:spacing w:after="0" w:line="240" w:lineRule="auto"/>
        <w:rPr>
          <w:rFonts w:ascii="Times New Roman" w:hAnsi="Times New Roman"/>
        </w:rPr>
      </w:pPr>
      <w:r>
        <w:rPr>
          <w:rFonts w:ascii="Times New Roman" w:hAnsi="Times New Roman"/>
        </w:rPr>
        <w:t>Išsami informacija apie šį vaistą pateikiama Valstybinės vaistų kontrolės tarnybos prie Lietuvos Respublikos sveikatos apsaugos ministerijos tinklalapyje</w:t>
      </w:r>
      <w:r>
        <w:rPr>
          <w:rFonts w:ascii="Times New Roman" w:hAnsi="Times New Roman"/>
          <w:i/>
        </w:rPr>
        <w:t xml:space="preserve"> </w:t>
      </w:r>
      <w:bookmarkStart w:id="1" w:name="_Hlk173407610"/>
      <w:r>
        <w:rPr>
          <w:rFonts w:ascii="Times New Roman" w:hAnsi="Times New Roman"/>
          <w:color w:val="0000EE"/>
          <w:u w:val="single"/>
          <w:lang w:eastAsia="lt-LT"/>
        </w:rPr>
        <w:t>https://vvkt.lrv.lt/lt/</w:t>
      </w:r>
      <w:bookmarkEnd w:id="1"/>
      <w:r>
        <w:rPr>
          <w:rFonts w:ascii="Times New Roman" w:hAnsi="Times New Roman"/>
          <w:lang w:eastAsia="lt-LT"/>
        </w:rPr>
        <w:t>.</w:t>
      </w:r>
    </w:p>
    <w:p w14:paraId="6175FA81" w14:textId="77777777" w:rsidR="00492E2F" w:rsidRDefault="00492E2F">
      <w:pPr>
        <w:widowControl w:val="0"/>
        <w:spacing w:after="0" w:line="240" w:lineRule="auto"/>
        <w:rPr>
          <w:rFonts w:ascii="Times New Roman" w:hAnsi="Times New Roman"/>
        </w:rPr>
      </w:pPr>
    </w:p>
    <w:sectPr w:rsidR="00492E2F" w:rsidSect="00D361C2">
      <w:headerReference w:type="even" r:id="rId10"/>
      <w:headerReference w:type="default" r:id="rId11"/>
      <w:footerReference w:type="even" r:id="rId12"/>
      <w:footerReference w:type="default" r:id="rId13"/>
      <w:headerReference w:type="first" r:id="rId14"/>
      <w:footerReference w:type="firs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3F2D3" w14:textId="77777777" w:rsidR="0047166E" w:rsidRDefault="0047166E">
      <w:pPr>
        <w:spacing w:after="0" w:line="240" w:lineRule="auto"/>
      </w:pPr>
      <w:r>
        <w:separator/>
      </w:r>
    </w:p>
  </w:endnote>
  <w:endnote w:type="continuationSeparator" w:id="0">
    <w:p w14:paraId="1418E8DE" w14:textId="77777777" w:rsidR="0047166E" w:rsidRDefault="0047166E">
      <w:pPr>
        <w:spacing w:after="0" w:line="240" w:lineRule="auto"/>
      </w:pPr>
      <w:r>
        <w:continuationSeparator/>
      </w:r>
    </w:p>
  </w:endnote>
  <w:endnote w:type="continuationNotice" w:id="1">
    <w:p w14:paraId="0F0C2D14" w14:textId="77777777" w:rsidR="0047166E" w:rsidRDefault="004716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altName w:val="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Bol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58F88" w14:textId="77777777" w:rsidR="00492E2F" w:rsidRDefault="00492E2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ED17D" w14:textId="77777777" w:rsidR="00492E2F" w:rsidRDefault="003B68F9">
    <w:pPr>
      <w:pStyle w:val="Porat"/>
      <w:jc w:val="center"/>
    </w:pPr>
    <w:r>
      <w:fldChar w:fldCharType="begin"/>
    </w:r>
    <w:r>
      <w:instrText xml:space="preserve"> PAGE   \* MERGEFORMAT </w:instrText>
    </w:r>
    <w:r>
      <w:fldChar w:fldCharType="separate"/>
    </w:r>
    <w:r>
      <w:rPr>
        <w:noProof/>
      </w:rPr>
      <w:t>14</w:t>
    </w:r>
    <w:r>
      <w:fldChar w:fldCharType="end"/>
    </w:r>
  </w:p>
  <w:p w14:paraId="0C376328" w14:textId="77777777" w:rsidR="00492E2F" w:rsidRDefault="00492E2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042D1" w14:textId="77777777" w:rsidR="00492E2F" w:rsidRDefault="00492E2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9511B" w14:textId="77777777" w:rsidR="0047166E" w:rsidRDefault="0047166E">
      <w:pPr>
        <w:spacing w:after="0" w:line="240" w:lineRule="auto"/>
      </w:pPr>
      <w:r>
        <w:separator/>
      </w:r>
    </w:p>
  </w:footnote>
  <w:footnote w:type="continuationSeparator" w:id="0">
    <w:p w14:paraId="36FEDD58" w14:textId="77777777" w:rsidR="0047166E" w:rsidRDefault="0047166E">
      <w:pPr>
        <w:spacing w:after="0" w:line="240" w:lineRule="auto"/>
      </w:pPr>
      <w:r>
        <w:continuationSeparator/>
      </w:r>
    </w:p>
  </w:footnote>
  <w:footnote w:type="continuationNotice" w:id="1">
    <w:p w14:paraId="0986B488" w14:textId="77777777" w:rsidR="0047166E" w:rsidRDefault="004716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09CB9" w14:textId="77777777" w:rsidR="00492E2F" w:rsidRDefault="00492E2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D05AF" w14:textId="77777777" w:rsidR="00492E2F" w:rsidRDefault="00492E2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D6880" w14:textId="77777777" w:rsidR="00492E2F" w:rsidRDefault="00492E2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EC2048F4"/>
    <w:lvl w:ilvl="0">
      <w:start w:val="1"/>
      <w:numFmt w:val="decimal"/>
      <w:pStyle w:val="Sraassunumeriais4"/>
      <w:lvlText w:val="%1."/>
      <w:lvlJc w:val="left"/>
      <w:pPr>
        <w:tabs>
          <w:tab w:val="num" w:pos="1209"/>
        </w:tabs>
        <w:ind w:left="1209" w:hanging="360"/>
      </w:pPr>
    </w:lvl>
  </w:abstractNum>
  <w:abstractNum w:abstractNumId="1" w15:restartNumberingAfterBreak="0">
    <w:nsid w:val="FFFFFFFE"/>
    <w:multiLevelType w:val="singleLevel"/>
    <w:tmpl w:val="09FED5C8"/>
    <w:lvl w:ilvl="0">
      <w:numFmt w:val="decimal"/>
      <w:lvlText w:val="*"/>
      <w:lvlJc w:val="left"/>
      <w:pPr>
        <w:ind w:left="0" w:firstLine="0"/>
      </w:pPr>
    </w:lvl>
  </w:abstractNum>
  <w:abstractNum w:abstractNumId="2" w15:restartNumberingAfterBreak="0">
    <w:nsid w:val="02AC4189"/>
    <w:multiLevelType w:val="hybridMultilevel"/>
    <w:tmpl w:val="B9FC93C0"/>
    <w:lvl w:ilvl="0" w:tplc="86862122">
      <w:numFmt w:val="bullet"/>
      <w:lvlText w:val=""/>
      <w:lvlJc w:val="left"/>
      <w:pPr>
        <w:ind w:left="1526" w:hanging="360"/>
      </w:pPr>
      <w:rPr>
        <w:rFonts w:ascii="Symbol" w:eastAsia="Symbol" w:hAnsi="Symbol" w:cs="Symbol" w:hint="default"/>
        <w:w w:val="100"/>
        <w:sz w:val="22"/>
        <w:szCs w:val="22"/>
        <w:lang w:val="en-IE" w:eastAsia="en-IE" w:bidi="en-IE"/>
      </w:rPr>
    </w:lvl>
    <w:lvl w:ilvl="1" w:tplc="D450914A">
      <w:start w:val="1"/>
      <w:numFmt w:val="bullet"/>
      <w:lvlText w:val="-"/>
      <w:lvlJc w:val="left"/>
      <w:pPr>
        <w:ind w:left="1734" w:hanging="360"/>
      </w:pPr>
      <w:rPr>
        <w:rFonts w:ascii="Times New Roman" w:eastAsia="Times New Roman" w:hAnsi="Times New Roman" w:cs="Times New Roman" w:hint="default"/>
        <w:w w:val="100"/>
        <w:sz w:val="22"/>
        <w:szCs w:val="22"/>
        <w:lang w:val="en-IE" w:eastAsia="en-IE" w:bidi="en-IE"/>
      </w:rPr>
    </w:lvl>
    <w:lvl w:ilvl="2" w:tplc="D550F504">
      <w:numFmt w:val="bullet"/>
      <w:lvlText w:val="•"/>
      <w:lvlJc w:val="left"/>
      <w:pPr>
        <w:ind w:left="2582" w:hanging="360"/>
      </w:pPr>
      <w:rPr>
        <w:rFonts w:hint="default"/>
        <w:lang w:val="en-IE" w:eastAsia="en-IE" w:bidi="en-IE"/>
      </w:rPr>
    </w:lvl>
    <w:lvl w:ilvl="3" w:tplc="27987456">
      <w:numFmt w:val="bullet"/>
      <w:lvlText w:val="•"/>
      <w:lvlJc w:val="left"/>
      <w:pPr>
        <w:ind w:left="3425" w:hanging="360"/>
      </w:pPr>
      <w:rPr>
        <w:rFonts w:hint="default"/>
        <w:lang w:val="en-IE" w:eastAsia="en-IE" w:bidi="en-IE"/>
      </w:rPr>
    </w:lvl>
    <w:lvl w:ilvl="4" w:tplc="7428C782">
      <w:numFmt w:val="bullet"/>
      <w:lvlText w:val="•"/>
      <w:lvlJc w:val="left"/>
      <w:pPr>
        <w:ind w:left="4268" w:hanging="360"/>
      </w:pPr>
      <w:rPr>
        <w:rFonts w:hint="default"/>
        <w:lang w:val="en-IE" w:eastAsia="en-IE" w:bidi="en-IE"/>
      </w:rPr>
    </w:lvl>
    <w:lvl w:ilvl="5" w:tplc="555AE32A">
      <w:numFmt w:val="bullet"/>
      <w:lvlText w:val="•"/>
      <w:lvlJc w:val="left"/>
      <w:pPr>
        <w:ind w:left="5111" w:hanging="360"/>
      </w:pPr>
      <w:rPr>
        <w:rFonts w:hint="default"/>
        <w:lang w:val="en-IE" w:eastAsia="en-IE" w:bidi="en-IE"/>
      </w:rPr>
    </w:lvl>
    <w:lvl w:ilvl="6" w:tplc="6A56F484">
      <w:numFmt w:val="bullet"/>
      <w:lvlText w:val="•"/>
      <w:lvlJc w:val="left"/>
      <w:pPr>
        <w:ind w:left="5954" w:hanging="360"/>
      </w:pPr>
      <w:rPr>
        <w:rFonts w:hint="default"/>
        <w:lang w:val="en-IE" w:eastAsia="en-IE" w:bidi="en-IE"/>
      </w:rPr>
    </w:lvl>
    <w:lvl w:ilvl="7" w:tplc="FD1808B4">
      <w:numFmt w:val="bullet"/>
      <w:lvlText w:val="•"/>
      <w:lvlJc w:val="left"/>
      <w:pPr>
        <w:ind w:left="6797" w:hanging="360"/>
      </w:pPr>
      <w:rPr>
        <w:rFonts w:hint="default"/>
        <w:lang w:val="en-IE" w:eastAsia="en-IE" w:bidi="en-IE"/>
      </w:rPr>
    </w:lvl>
    <w:lvl w:ilvl="8" w:tplc="35D49842">
      <w:numFmt w:val="bullet"/>
      <w:lvlText w:val="•"/>
      <w:lvlJc w:val="left"/>
      <w:pPr>
        <w:ind w:left="7640" w:hanging="360"/>
      </w:pPr>
      <w:rPr>
        <w:rFonts w:hint="default"/>
        <w:lang w:val="en-IE" w:eastAsia="en-IE" w:bidi="en-IE"/>
      </w:rPr>
    </w:lvl>
  </w:abstractNum>
  <w:abstractNum w:abstractNumId="3" w15:restartNumberingAfterBreak="0">
    <w:nsid w:val="0BBE2022"/>
    <w:multiLevelType w:val="hybridMultilevel"/>
    <w:tmpl w:val="CBD8A260"/>
    <w:lvl w:ilvl="0" w:tplc="DA78BEE6">
      <w:start w:val="1"/>
      <w:numFmt w:val="decimal"/>
      <w:lvlText w:val="%1."/>
      <w:lvlJc w:val="left"/>
      <w:pPr>
        <w:ind w:left="808" w:hanging="569"/>
        <w:jc w:val="right"/>
      </w:pPr>
      <w:rPr>
        <w:rFonts w:ascii="Times New Roman" w:eastAsia="Times New Roman" w:hAnsi="Times New Roman" w:cs="Times New Roman" w:hint="default"/>
        <w:b/>
        <w:bCs/>
        <w:w w:val="100"/>
        <w:sz w:val="22"/>
        <w:szCs w:val="22"/>
        <w:lang w:val="en-IE" w:eastAsia="en-IE" w:bidi="en-IE"/>
      </w:rPr>
    </w:lvl>
    <w:lvl w:ilvl="1" w:tplc="D450914A">
      <w:start w:val="1"/>
      <w:numFmt w:val="bullet"/>
      <w:lvlText w:val="-"/>
      <w:lvlJc w:val="left"/>
      <w:pPr>
        <w:ind w:left="1626" w:hanging="360"/>
      </w:pPr>
      <w:rPr>
        <w:rFonts w:ascii="Times New Roman" w:eastAsia="Times New Roman" w:hAnsi="Times New Roman" w:cs="Times New Roman" w:hint="default"/>
        <w:w w:val="100"/>
        <w:sz w:val="22"/>
        <w:szCs w:val="22"/>
        <w:lang w:val="en-IE" w:eastAsia="en-IE" w:bidi="en-IE"/>
      </w:rPr>
    </w:lvl>
    <w:lvl w:ilvl="2" w:tplc="9B405758">
      <w:numFmt w:val="bullet"/>
      <w:lvlText w:val="•"/>
      <w:lvlJc w:val="left"/>
      <w:pPr>
        <w:ind w:left="1740" w:hanging="360"/>
      </w:pPr>
      <w:rPr>
        <w:rFonts w:hint="default"/>
        <w:lang w:val="en-IE" w:eastAsia="en-IE" w:bidi="en-IE"/>
      </w:rPr>
    </w:lvl>
    <w:lvl w:ilvl="3" w:tplc="24BCBEE2">
      <w:numFmt w:val="bullet"/>
      <w:lvlText w:val="•"/>
      <w:lvlJc w:val="left"/>
      <w:pPr>
        <w:ind w:left="2688" w:hanging="360"/>
      </w:pPr>
      <w:rPr>
        <w:rFonts w:hint="default"/>
        <w:lang w:val="en-IE" w:eastAsia="en-IE" w:bidi="en-IE"/>
      </w:rPr>
    </w:lvl>
    <w:lvl w:ilvl="4" w:tplc="6BCCE9C6">
      <w:numFmt w:val="bullet"/>
      <w:lvlText w:val="•"/>
      <w:lvlJc w:val="left"/>
      <w:pPr>
        <w:ind w:left="3636" w:hanging="360"/>
      </w:pPr>
      <w:rPr>
        <w:rFonts w:hint="default"/>
        <w:lang w:val="en-IE" w:eastAsia="en-IE" w:bidi="en-IE"/>
      </w:rPr>
    </w:lvl>
    <w:lvl w:ilvl="5" w:tplc="12AE0298">
      <w:numFmt w:val="bullet"/>
      <w:lvlText w:val="•"/>
      <w:lvlJc w:val="left"/>
      <w:pPr>
        <w:ind w:left="4584" w:hanging="360"/>
      </w:pPr>
      <w:rPr>
        <w:rFonts w:hint="default"/>
        <w:lang w:val="en-IE" w:eastAsia="en-IE" w:bidi="en-IE"/>
      </w:rPr>
    </w:lvl>
    <w:lvl w:ilvl="6" w:tplc="C18A46FE">
      <w:numFmt w:val="bullet"/>
      <w:lvlText w:val="•"/>
      <w:lvlJc w:val="left"/>
      <w:pPr>
        <w:ind w:left="5533" w:hanging="360"/>
      </w:pPr>
      <w:rPr>
        <w:rFonts w:hint="default"/>
        <w:lang w:val="en-IE" w:eastAsia="en-IE" w:bidi="en-IE"/>
      </w:rPr>
    </w:lvl>
    <w:lvl w:ilvl="7" w:tplc="CCAA4E32">
      <w:numFmt w:val="bullet"/>
      <w:lvlText w:val="•"/>
      <w:lvlJc w:val="left"/>
      <w:pPr>
        <w:ind w:left="6481" w:hanging="360"/>
      </w:pPr>
      <w:rPr>
        <w:rFonts w:hint="default"/>
        <w:lang w:val="en-IE" w:eastAsia="en-IE" w:bidi="en-IE"/>
      </w:rPr>
    </w:lvl>
    <w:lvl w:ilvl="8" w:tplc="5BB0FB70">
      <w:numFmt w:val="bullet"/>
      <w:lvlText w:val="•"/>
      <w:lvlJc w:val="left"/>
      <w:pPr>
        <w:ind w:left="7429" w:hanging="360"/>
      </w:pPr>
      <w:rPr>
        <w:rFonts w:hint="default"/>
        <w:lang w:val="en-IE" w:eastAsia="en-IE" w:bidi="en-IE"/>
      </w:rPr>
    </w:lvl>
  </w:abstractNum>
  <w:abstractNum w:abstractNumId="4" w15:restartNumberingAfterBreak="0">
    <w:nsid w:val="0EBE4A5A"/>
    <w:multiLevelType w:val="hybridMultilevel"/>
    <w:tmpl w:val="6AC0E9B0"/>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0596876"/>
    <w:multiLevelType w:val="hybridMultilevel"/>
    <w:tmpl w:val="95926DA0"/>
    <w:lvl w:ilvl="0" w:tplc="E2D8FEBE">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3A26A81"/>
    <w:multiLevelType w:val="hybridMultilevel"/>
    <w:tmpl w:val="6A88454E"/>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850DB8"/>
    <w:multiLevelType w:val="multilevel"/>
    <w:tmpl w:val="10FCD340"/>
    <w:lvl w:ilvl="0">
      <w:start w:val="1"/>
      <w:numFmt w:val="decimal"/>
      <w:lvlText w:val="%1"/>
      <w:lvlJc w:val="left"/>
      <w:pPr>
        <w:ind w:left="391" w:hanging="170"/>
      </w:pPr>
      <w:rPr>
        <w:rFonts w:ascii="Segoe UI" w:eastAsia="Segoe UI" w:hAnsi="Segoe UI" w:cs="Segoe UI" w:hint="default"/>
        <w:b/>
        <w:bCs/>
        <w:w w:val="100"/>
        <w:sz w:val="20"/>
        <w:szCs w:val="20"/>
      </w:rPr>
    </w:lvl>
    <w:lvl w:ilvl="1">
      <w:start w:val="1"/>
      <w:numFmt w:val="decimal"/>
      <w:lvlText w:val="%1.%2"/>
      <w:lvlJc w:val="left"/>
      <w:pPr>
        <w:ind w:left="561" w:hanging="340"/>
      </w:pPr>
      <w:rPr>
        <w:rFonts w:ascii="Segoe UI" w:eastAsia="Segoe UI" w:hAnsi="Segoe UI" w:cs="Segoe UI" w:hint="default"/>
        <w:b/>
        <w:bCs/>
        <w:spacing w:val="-1"/>
        <w:w w:val="100"/>
        <w:sz w:val="20"/>
        <w:szCs w:val="20"/>
      </w:rPr>
    </w:lvl>
    <w:lvl w:ilvl="2">
      <w:start w:val="1"/>
      <w:numFmt w:val="bullet"/>
      <w:lvlText w:val="-"/>
      <w:lvlJc w:val="left"/>
      <w:pPr>
        <w:ind w:left="1302" w:hanging="360"/>
      </w:pPr>
      <w:rPr>
        <w:rFonts w:ascii="Times New Roman" w:eastAsia="Times New Roman" w:hAnsi="Times New Roman" w:cs="Times New Roman" w:hint="default"/>
        <w:w w:val="100"/>
        <w:sz w:val="20"/>
        <w:szCs w:val="20"/>
      </w:rPr>
    </w:lvl>
    <w:lvl w:ilvl="3">
      <w:numFmt w:val="bullet"/>
      <w:lvlText w:val="•"/>
      <w:lvlJc w:val="left"/>
      <w:pPr>
        <w:ind w:left="1300" w:hanging="360"/>
      </w:pPr>
      <w:rPr>
        <w:rFonts w:hint="default"/>
      </w:rPr>
    </w:lvl>
    <w:lvl w:ilvl="4">
      <w:numFmt w:val="bullet"/>
      <w:lvlText w:val="•"/>
      <w:lvlJc w:val="left"/>
      <w:pPr>
        <w:ind w:left="2780" w:hanging="360"/>
      </w:pPr>
      <w:rPr>
        <w:rFonts w:hint="default"/>
      </w:rPr>
    </w:lvl>
    <w:lvl w:ilvl="5">
      <w:numFmt w:val="bullet"/>
      <w:lvlText w:val="•"/>
      <w:lvlJc w:val="left"/>
      <w:pPr>
        <w:ind w:left="4261" w:hanging="360"/>
      </w:pPr>
      <w:rPr>
        <w:rFonts w:hint="default"/>
      </w:rPr>
    </w:lvl>
    <w:lvl w:ilvl="6">
      <w:numFmt w:val="bullet"/>
      <w:lvlText w:val="•"/>
      <w:lvlJc w:val="left"/>
      <w:pPr>
        <w:ind w:left="5742" w:hanging="360"/>
      </w:pPr>
      <w:rPr>
        <w:rFonts w:hint="default"/>
      </w:rPr>
    </w:lvl>
    <w:lvl w:ilvl="7">
      <w:numFmt w:val="bullet"/>
      <w:lvlText w:val="•"/>
      <w:lvlJc w:val="left"/>
      <w:pPr>
        <w:ind w:left="7223" w:hanging="360"/>
      </w:pPr>
      <w:rPr>
        <w:rFonts w:hint="default"/>
      </w:rPr>
    </w:lvl>
    <w:lvl w:ilvl="8">
      <w:numFmt w:val="bullet"/>
      <w:lvlText w:val="•"/>
      <w:lvlJc w:val="left"/>
      <w:pPr>
        <w:ind w:left="8704" w:hanging="360"/>
      </w:pPr>
      <w:rPr>
        <w:rFonts w:hint="default"/>
      </w:rPr>
    </w:lvl>
  </w:abstractNum>
  <w:abstractNum w:abstractNumId="8" w15:restartNumberingAfterBreak="0">
    <w:nsid w:val="1D8F26C8"/>
    <w:multiLevelType w:val="hybridMultilevel"/>
    <w:tmpl w:val="07E66AAE"/>
    <w:lvl w:ilvl="0" w:tplc="DA78BEE6">
      <w:start w:val="1"/>
      <w:numFmt w:val="decimal"/>
      <w:lvlText w:val="%1."/>
      <w:lvlJc w:val="left"/>
      <w:pPr>
        <w:ind w:left="808" w:hanging="569"/>
        <w:jc w:val="right"/>
      </w:pPr>
      <w:rPr>
        <w:rFonts w:ascii="Times New Roman" w:eastAsia="Times New Roman" w:hAnsi="Times New Roman" w:cs="Times New Roman" w:hint="default"/>
        <w:b/>
        <w:bCs/>
        <w:w w:val="100"/>
        <w:sz w:val="22"/>
        <w:szCs w:val="22"/>
        <w:lang w:val="en-IE" w:eastAsia="en-IE" w:bidi="en-IE"/>
      </w:rPr>
    </w:lvl>
    <w:lvl w:ilvl="1" w:tplc="D450914A">
      <w:start w:val="1"/>
      <w:numFmt w:val="bullet"/>
      <w:lvlText w:val="-"/>
      <w:lvlJc w:val="left"/>
      <w:pPr>
        <w:ind w:left="1626" w:hanging="360"/>
      </w:pPr>
      <w:rPr>
        <w:rFonts w:ascii="Times New Roman" w:eastAsia="Times New Roman" w:hAnsi="Times New Roman" w:cs="Times New Roman" w:hint="default"/>
        <w:w w:val="100"/>
        <w:sz w:val="22"/>
        <w:szCs w:val="22"/>
        <w:lang w:val="en-IE" w:eastAsia="en-IE" w:bidi="en-IE"/>
      </w:rPr>
    </w:lvl>
    <w:lvl w:ilvl="2" w:tplc="9B405758">
      <w:numFmt w:val="bullet"/>
      <w:lvlText w:val="•"/>
      <w:lvlJc w:val="left"/>
      <w:pPr>
        <w:ind w:left="1740" w:hanging="360"/>
      </w:pPr>
      <w:rPr>
        <w:rFonts w:hint="default"/>
        <w:lang w:val="en-IE" w:eastAsia="en-IE" w:bidi="en-IE"/>
      </w:rPr>
    </w:lvl>
    <w:lvl w:ilvl="3" w:tplc="24BCBEE2">
      <w:numFmt w:val="bullet"/>
      <w:lvlText w:val="•"/>
      <w:lvlJc w:val="left"/>
      <w:pPr>
        <w:ind w:left="2688" w:hanging="360"/>
      </w:pPr>
      <w:rPr>
        <w:rFonts w:hint="default"/>
        <w:lang w:val="en-IE" w:eastAsia="en-IE" w:bidi="en-IE"/>
      </w:rPr>
    </w:lvl>
    <w:lvl w:ilvl="4" w:tplc="6BCCE9C6">
      <w:numFmt w:val="bullet"/>
      <w:lvlText w:val="•"/>
      <w:lvlJc w:val="left"/>
      <w:pPr>
        <w:ind w:left="3636" w:hanging="360"/>
      </w:pPr>
      <w:rPr>
        <w:rFonts w:hint="default"/>
        <w:lang w:val="en-IE" w:eastAsia="en-IE" w:bidi="en-IE"/>
      </w:rPr>
    </w:lvl>
    <w:lvl w:ilvl="5" w:tplc="12AE0298">
      <w:numFmt w:val="bullet"/>
      <w:lvlText w:val="•"/>
      <w:lvlJc w:val="left"/>
      <w:pPr>
        <w:ind w:left="4584" w:hanging="360"/>
      </w:pPr>
      <w:rPr>
        <w:rFonts w:hint="default"/>
        <w:lang w:val="en-IE" w:eastAsia="en-IE" w:bidi="en-IE"/>
      </w:rPr>
    </w:lvl>
    <w:lvl w:ilvl="6" w:tplc="C18A46FE">
      <w:numFmt w:val="bullet"/>
      <w:lvlText w:val="•"/>
      <w:lvlJc w:val="left"/>
      <w:pPr>
        <w:ind w:left="5533" w:hanging="360"/>
      </w:pPr>
      <w:rPr>
        <w:rFonts w:hint="default"/>
        <w:lang w:val="en-IE" w:eastAsia="en-IE" w:bidi="en-IE"/>
      </w:rPr>
    </w:lvl>
    <w:lvl w:ilvl="7" w:tplc="CCAA4E32">
      <w:numFmt w:val="bullet"/>
      <w:lvlText w:val="•"/>
      <w:lvlJc w:val="left"/>
      <w:pPr>
        <w:ind w:left="6481" w:hanging="360"/>
      </w:pPr>
      <w:rPr>
        <w:rFonts w:hint="default"/>
        <w:lang w:val="en-IE" w:eastAsia="en-IE" w:bidi="en-IE"/>
      </w:rPr>
    </w:lvl>
    <w:lvl w:ilvl="8" w:tplc="5BB0FB70">
      <w:numFmt w:val="bullet"/>
      <w:lvlText w:val="•"/>
      <w:lvlJc w:val="left"/>
      <w:pPr>
        <w:ind w:left="7429" w:hanging="360"/>
      </w:pPr>
      <w:rPr>
        <w:rFonts w:hint="default"/>
        <w:lang w:val="en-IE" w:eastAsia="en-IE" w:bidi="en-IE"/>
      </w:rPr>
    </w:lvl>
  </w:abstractNum>
  <w:abstractNum w:abstractNumId="9" w15:restartNumberingAfterBreak="0">
    <w:nsid w:val="1DCC5D14"/>
    <w:multiLevelType w:val="hybridMultilevel"/>
    <w:tmpl w:val="3274EFF6"/>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95304"/>
    <w:multiLevelType w:val="hybridMultilevel"/>
    <w:tmpl w:val="2DC67708"/>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F3733F8"/>
    <w:multiLevelType w:val="hybridMultilevel"/>
    <w:tmpl w:val="FE7EF0BC"/>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00A3779"/>
    <w:multiLevelType w:val="hybridMultilevel"/>
    <w:tmpl w:val="BAFE31A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52916F6"/>
    <w:multiLevelType w:val="hybridMultilevel"/>
    <w:tmpl w:val="FCD080DC"/>
    <w:lvl w:ilvl="0" w:tplc="86862122">
      <w:numFmt w:val="bullet"/>
      <w:lvlText w:val=""/>
      <w:lvlJc w:val="left"/>
      <w:pPr>
        <w:ind w:left="1526" w:hanging="360"/>
      </w:pPr>
      <w:rPr>
        <w:rFonts w:ascii="Symbol" w:eastAsia="Symbol" w:hAnsi="Symbol" w:cs="Symbol" w:hint="default"/>
        <w:w w:val="100"/>
        <w:sz w:val="22"/>
        <w:szCs w:val="22"/>
        <w:lang w:val="en-IE" w:eastAsia="en-IE" w:bidi="en-IE"/>
      </w:rPr>
    </w:lvl>
    <w:lvl w:ilvl="1" w:tplc="D450914A">
      <w:start w:val="1"/>
      <w:numFmt w:val="bullet"/>
      <w:lvlText w:val="-"/>
      <w:lvlJc w:val="left"/>
      <w:pPr>
        <w:ind w:left="1734" w:hanging="360"/>
      </w:pPr>
      <w:rPr>
        <w:rFonts w:ascii="Times New Roman" w:eastAsia="Times New Roman" w:hAnsi="Times New Roman" w:cs="Times New Roman" w:hint="default"/>
        <w:w w:val="100"/>
        <w:sz w:val="22"/>
        <w:szCs w:val="22"/>
        <w:lang w:val="en-IE" w:eastAsia="en-IE" w:bidi="en-IE"/>
      </w:rPr>
    </w:lvl>
    <w:lvl w:ilvl="2" w:tplc="D550F504">
      <w:numFmt w:val="bullet"/>
      <w:lvlText w:val="•"/>
      <w:lvlJc w:val="left"/>
      <w:pPr>
        <w:ind w:left="2582" w:hanging="360"/>
      </w:pPr>
      <w:rPr>
        <w:rFonts w:hint="default"/>
        <w:lang w:val="en-IE" w:eastAsia="en-IE" w:bidi="en-IE"/>
      </w:rPr>
    </w:lvl>
    <w:lvl w:ilvl="3" w:tplc="27987456">
      <w:numFmt w:val="bullet"/>
      <w:lvlText w:val="•"/>
      <w:lvlJc w:val="left"/>
      <w:pPr>
        <w:ind w:left="3425" w:hanging="360"/>
      </w:pPr>
      <w:rPr>
        <w:rFonts w:hint="default"/>
        <w:lang w:val="en-IE" w:eastAsia="en-IE" w:bidi="en-IE"/>
      </w:rPr>
    </w:lvl>
    <w:lvl w:ilvl="4" w:tplc="7428C782">
      <w:numFmt w:val="bullet"/>
      <w:lvlText w:val="•"/>
      <w:lvlJc w:val="left"/>
      <w:pPr>
        <w:ind w:left="4268" w:hanging="360"/>
      </w:pPr>
      <w:rPr>
        <w:rFonts w:hint="default"/>
        <w:lang w:val="en-IE" w:eastAsia="en-IE" w:bidi="en-IE"/>
      </w:rPr>
    </w:lvl>
    <w:lvl w:ilvl="5" w:tplc="555AE32A">
      <w:numFmt w:val="bullet"/>
      <w:lvlText w:val="•"/>
      <w:lvlJc w:val="left"/>
      <w:pPr>
        <w:ind w:left="5111" w:hanging="360"/>
      </w:pPr>
      <w:rPr>
        <w:rFonts w:hint="default"/>
        <w:lang w:val="en-IE" w:eastAsia="en-IE" w:bidi="en-IE"/>
      </w:rPr>
    </w:lvl>
    <w:lvl w:ilvl="6" w:tplc="6A56F484">
      <w:numFmt w:val="bullet"/>
      <w:lvlText w:val="•"/>
      <w:lvlJc w:val="left"/>
      <w:pPr>
        <w:ind w:left="5954" w:hanging="360"/>
      </w:pPr>
      <w:rPr>
        <w:rFonts w:hint="default"/>
        <w:lang w:val="en-IE" w:eastAsia="en-IE" w:bidi="en-IE"/>
      </w:rPr>
    </w:lvl>
    <w:lvl w:ilvl="7" w:tplc="FD1808B4">
      <w:numFmt w:val="bullet"/>
      <w:lvlText w:val="•"/>
      <w:lvlJc w:val="left"/>
      <w:pPr>
        <w:ind w:left="6797" w:hanging="360"/>
      </w:pPr>
      <w:rPr>
        <w:rFonts w:hint="default"/>
        <w:lang w:val="en-IE" w:eastAsia="en-IE" w:bidi="en-IE"/>
      </w:rPr>
    </w:lvl>
    <w:lvl w:ilvl="8" w:tplc="35D49842">
      <w:numFmt w:val="bullet"/>
      <w:lvlText w:val="•"/>
      <w:lvlJc w:val="left"/>
      <w:pPr>
        <w:ind w:left="7640" w:hanging="360"/>
      </w:pPr>
      <w:rPr>
        <w:rFonts w:hint="default"/>
        <w:lang w:val="en-IE" w:eastAsia="en-IE" w:bidi="en-IE"/>
      </w:rPr>
    </w:lvl>
  </w:abstractNum>
  <w:abstractNum w:abstractNumId="14" w15:restartNumberingAfterBreak="0">
    <w:nsid w:val="37E3406E"/>
    <w:multiLevelType w:val="hybridMultilevel"/>
    <w:tmpl w:val="EA0EC466"/>
    <w:lvl w:ilvl="0" w:tplc="DA78BEE6">
      <w:start w:val="1"/>
      <w:numFmt w:val="decimal"/>
      <w:lvlText w:val="%1."/>
      <w:lvlJc w:val="left"/>
      <w:pPr>
        <w:ind w:left="808" w:hanging="569"/>
        <w:jc w:val="right"/>
      </w:pPr>
      <w:rPr>
        <w:rFonts w:ascii="Times New Roman" w:eastAsia="Times New Roman" w:hAnsi="Times New Roman" w:cs="Times New Roman" w:hint="default"/>
        <w:b/>
        <w:bCs/>
        <w:w w:val="100"/>
        <w:sz w:val="22"/>
        <w:szCs w:val="22"/>
        <w:lang w:val="en-IE" w:eastAsia="en-IE" w:bidi="en-IE"/>
      </w:rPr>
    </w:lvl>
    <w:lvl w:ilvl="1" w:tplc="D450914A">
      <w:start w:val="1"/>
      <w:numFmt w:val="bullet"/>
      <w:lvlText w:val="-"/>
      <w:lvlJc w:val="left"/>
      <w:pPr>
        <w:ind w:left="1626" w:hanging="360"/>
      </w:pPr>
      <w:rPr>
        <w:rFonts w:ascii="Times New Roman" w:eastAsia="Times New Roman" w:hAnsi="Times New Roman" w:cs="Times New Roman" w:hint="default"/>
        <w:w w:val="100"/>
        <w:sz w:val="22"/>
        <w:szCs w:val="22"/>
        <w:lang w:val="en-IE" w:eastAsia="en-IE" w:bidi="en-IE"/>
      </w:rPr>
    </w:lvl>
    <w:lvl w:ilvl="2" w:tplc="9B405758">
      <w:numFmt w:val="bullet"/>
      <w:lvlText w:val="•"/>
      <w:lvlJc w:val="left"/>
      <w:pPr>
        <w:ind w:left="1740" w:hanging="360"/>
      </w:pPr>
      <w:rPr>
        <w:rFonts w:hint="default"/>
        <w:lang w:val="en-IE" w:eastAsia="en-IE" w:bidi="en-IE"/>
      </w:rPr>
    </w:lvl>
    <w:lvl w:ilvl="3" w:tplc="24BCBEE2">
      <w:numFmt w:val="bullet"/>
      <w:lvlText w:val="•"/>
      <w:lvlJc w:val="left"/>
      <w:pPr>
        <w:ind w:left="2688" w:hanging="360"/>
      </w:pPr>
      <w:rPr>
        <w:rFonts w:hint="default"/>
        <w:lang w:val="en-IE" w:eastAsia="en-IE" w:bidi="en-IE"/>
      </w:rPr>
    </w:lvl>
    <w:lvl w:ilvl="4" w:tplc="6BCCE9C6">
      <w:numFmt w:val="bullet"/>
      <w:lvlText w:val="•"/>
      <w:lvlJc w:val="left"/>
      <w:pPr>
        <w:ind w:left="3636" w:hanging="360"/>
      </w:pPr>
      <w:rPr>
        <w:rFonts w:hint="default"/>
        <w:lang w:val="en-IE" w:eastAsia="en-IE" w:bidi="en-IE"/>
      </w:rPr>
    </w:lvl>
    <w:lvl w:ilvl="5" w:tplc="12AE0298">
      <w:numFmt w:val="bullet"/>
      <w:lvlText w:val="•"/>
      <w:lvlJc w:val="left"/>
      <w:pPr>
        <w:ind w:left="4584" w:hanging="360"/>
      </w:pPr>
      <w:rPr>
        <w:rFonts w:hint="default"/>
        <w:lang w:val="en-IE" w:eastAsia="en-IE" w:bidi="en-IE"/>
      </w:rPr>
    </w:lvl>
    <w:lvl w:ilvl="6" w:tplc="C18A46FE">
      <w:numFmt w:val="bullet"/>
      <w:lvlText w:val="•"/>
      <w:lvlJc w:val="left"/>
      <w:pPr>
        <w:ind w:left="5533" w:hanging="360"/>
      </w:pPr>
      <w:rPr>
        <w:rFonts w:hint="default"/>
        <w:lang w:val="en-IE" w:eastAsia="en-IE" w:bidi="en-IE"/>
      </w:rPr>
    </w:lvl>
    <w:lvl w:ilvl="7" w:tplc="CCAA4E32">
      <w:numFmt w:val="bullet"/>
      <w:lvlText w:val="•"/>
      <w:lvlJc w:val="left"/>
      <w:pPr>
        <w:ind w:left="6481" w:hanging="360"/>
      </w:pPr>
      <w:rPr>
        <w:rFonts w:hint="default"/>
        <w:lang w:val="en-IE" w:eastAsia="en-IE" w:bidi="en-IE"/>
      </w:rPr>
    </w:lvl>
    <w:lvl w:ilvl="8" w:tplc="5BB0FB70">
      <w:numFmt w:val="bullet"/>
      <w:lvlText w:val="•"/>
      <w:lvlJc w:val="left"/>
      <w:pPr>
        <w:ind w:left="7429" w:hanging="360"/>
      </w:pPr>
      <w:rPr>
        <w:rFonts w:hint="default"/>
        <w:lang w:val="en-IE" w:eastAsia="en-IE" w:bidi="en-IE"/>
      </w:rPr>
    </w:lvl>
  </w:abstractNum>
  <w:abstractNum w:abstractNumId="15" w15:restartNumberingAfterBreak="0">
    <w:nsid w:val="3C2B7468"/>
    <w:multiLevelType w:val="hybridMultilevel"/>
    <w:tmpl w:val="203C1750"/>
    <w:lvl w:ilvl="0" w:tplc="DA78BEE6">
      <w:start w:val="1"/>
      <w:numFmt w:val="decimal"/>
      <w:lvlText w:val="%1."/>
      <w:lvlJc w:val="left"/>
      <w:pPr>
        <w:ind w:left="808" w:hanging="569"/>
        <w:jc w:val="right"/>
      </w:pPr>
      <w:rPr>
        <w:rFonts w:ascii="Times New Roman" w:eastAsia="Times New Roman" w:hAnsi="Times New Roman" w:cs="Times New Roman" w:hint="default"/>
        <w:b/>
        <w:bCs/>
        <w:w w:val="100"/>
        <w:sz w:val="22"/>
        <w:szCs w:val="22"/>
        <w:lang w:val="en-IE" w:eastAsia="en-IE" w:bidi="en-IE"/>
      </w:rPr>
    </w:lvl>
    <w:lvl w:ilvl="1" w:tplc="D450914A">
      <w:start w:val="1"/>
      <w:numFmt w:val="bullet"/>
      <w:lvlText w:val="-"/>
      <w:lvlJc w:val="left"/>
      <w:pPr>
        <w:ind w:left="1626" w:hanging="360"/>
      </w:pPr>
      <w:rPr>
        <w:rFonts w:ascii="Times New Roman" w:eastAsia="Times New Roman" w:hAnsi="Times New Roman" w:cs="Times New Roman" w:hint="default"/>
        <w:w w:val="100"/>
        <w:sz w:val="22"/>
        <w:szCs w:val="22"/>
        <w:lang w:val="en-IE" w:eastAsia="en-IE" w:bidi="en-IE"/>
      </w:rPr>
    </w:lvl>
    <w:lvl w:ilvl="2" w:tplc="9B405758">
      <w:numFmt w:val="bullet"/>
      <w:lvlText w:val="•"/>
      <w:lvlJc w:val="left"/>
      <w:pPr>
        <w:ind w:left="1740" w:hanging="360"/>
      </w:pPr>
      <w:rPr>
        <w:rFonts w:hint="default"/>
        <w:lang w:val="en-IE" w:eastAsia="en-IE" w:bidi="en-IE"/>
      </w:rPr>
    </w:lvl>
    <w:lvl w:ilvl="3" w:tplc="24BCBEE2">
      <w:numFmt w:val="bullet"/>
      <w:lvlText w:val="•"/>
      <w:lvlJc w:val="left"/>
      <w:pPr>
        <w:ind w:left="2688" w:hanging="360"/>
      </w:pPr>
      <w:rPr>
        <w:rFonts w:hint="default"/>
        <w:lang w:val="en-IE" w:eastAsia="en-IE" w:bidi="en-IE"/>
      </w:rPr>
    </w:lvl>
    <w:lvl w:ilvl="4" w:tplc="6BCCE9C6">
      <w:numFmt w:val="bullet"/>
      <w:lvlText w:val="•"/>
      <w:lvlJc w:val="left"/>
      <w:pPr>
        <w:ind w:left="3636" w:hanging="360"/>
      </w:pPr>
      <w:rPr>
        <w:rFonts w:hint="default"/>
        <w:lang w:val="en-IE" w:eastAsia="en-IE" w:bidi="en-IE"/>
      </w:rPr>
    </w:lvl>
    <w:lvl w:ilvl="5" w:tplc="12AE0298">
      <w:numFmt w:val="bullet"/>
      <w:lvlText w:val="•"/>
      <w:lvlJc w:val="left"/>
      <w:pPr>
        <w:ind w:left="4584" w:hanging="360"/>
      </w:pPr>
      <w:rPr>
        <w:rFonts w:hint="default"/>
        <w:lang w:val="en-IE" w:eastAsia="en-IE" w:bidi="en-IE"/>
      </w:rPr>
    </w:lvl>
    <w:lvl w:ilvl="6" w:tplc="C18A46FE">
      <w:numFmt w:val="bullet"/>
      <w:lvlText w:val="•"/>
      <w:lvlJc w:val="left"/>
      <w:pPr>
        <w:ind w:left="5533" w:hanging="360"/>
      </w:pPr>
      <w:rPr>
        <w:rFonts w:hint="default"/>
        <w:lang w:val="en-IE" w:eastAsia="en-IE" w:bidi="en-IE"/>
      </w:rPr>
    </w:lvl>
    <w:lvl w:ilvl="7" w:tplc="CCAA4E32">
      <w:numFmt w:val="bullet"/>
      <w:lvlText w:val="•"/>
      <w:lvlJc w:val="left"/>
      <w:pPr>
        <w:ind w:left="6481" w:hanging="360"/>
      </w:pPr>
      <w:rPr>
        <w:rFonts w:hint="default"/>
        <w:lang w:val="en-IE" w:eastAsia="en-IE" w:bidi="en-IE"/>
      </w:rPr>
    </w:lvl>
    <w:lvl w:ilvl="8" w:tplc="5BB0FB70">
      <w:numFmt w:val="bullet"/>
      <w:lvlText w:val="•"/>
      <w:lvlJc w:val="left"/>
      <w:pPr>
        <w:ind w:left="7429" w:hanging="360"/>
      </w:pPr>
      <w:rPr>
        <w:rFonts w:hint="default"/>
        <w:lang w:val="en-IE" w:eastAsia="en-IE" w:bidi="en-IE"/>
      </w:rPr>
    </w:lvl>
  </w:abstractNum>
  <w:abstractNum w:abstractNumId="16" w15:restartNumberingAfterBreak="0">
    <w:nsid w:val="499107DB"/>
    <w:multiLevelType w:val="hybridMultilevel"/>
    <w:tmpl w:val="1706C754"/>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D68470F"/>
    <w:multiLevelType w:val="hybridMultilevel"/>
    <w:tmpl w:val="9682A3B8"/>
    <w:lvl w:ilvl="0" w:tplc="D450914A">
      <w:start w:val="1"/>
      <w:numFmt w:val="bullet"/>
      <w:lvlText w:val="-"/>
      <w:lvlJc w:val="left"/>
      <w:pPr>
        <w:ind w:left="2742" w:hanging="360"/>
      </w:pPr>
      <w:rPr>
        <w:rFonts w:ascii="Times New Roman" w:eastAsia="Times New Roman" w:hAnsi="Times New Roman" w:cs="Times New Roman" w:hint="default"/>
      </w:rPr>
    </w:lvl>
    <w:lvl w:ilvl="1" w:tplc="04240003" w:tentative="1">
      <w:start w:val="1"/>
      <w:numFmt w:val="bullet"/>
      <w:lvlText w:val="o"/>
      <w:lvlJc w:val="left"/>
      <w:pPr>
        <w:ind w:left="3462" w:hanging="360"/>
      </w:pPr>
      <w:rPr>
        <w:rFonts w:ascii="Courier New" w:hAnsi="Courier New" w:cs="Courier New" w:hint="default"/>
      </w:rPr>
    </w:lvl>
    <w:lvl w:ilvl="2" w:tplc="04240005" w:tentative="1">
      <w:start w:val="1"/>
      <w:numFmt w:val="bullet"/>
      <w:lvlText w:val=""/>
      <w:lvlJc w:val="left"/>
      <w:pPr>
        <w:ind w:left="4182" w:hanging="360"/>
      </w:pPr>
      <w:rPr>
        <w:rFonts w:ascii="Wingdings" w:hAnsi="Wingdings" w:hint="default"/>
      </w:rPr>
    </w:lvl>
    <w:lvl w:ilvl="3" w:tplc="04240001" w:tentative="1">
      <w:start w:val="1"/>
      <w:numFmt w:val="bullet"/>
      <w:lvlText w:val=""/>
      <w:lvlJc w:val="left"/>
      <w:pPr>
        <w:ind w:left="4902" w:hanging="360"/>
      </w:pPr>
      <w:rPr>
        <w:rFonts w:ascii="Symbol" w:hAnsi="Symbol" w:hint="default"/>
      </w:rPr>
    </w:lvl>
    <w:lvl w:ilvl="4" w:tplc="04240003" w:tentative="1">
      <w:start w:val="1"/>
      <w:numFmt w:val="bullet"/>
      <w:lvlText w:val="o"/>
      <w:lvlJc w:val="left"/>
      <w:pPr>
        <w:ind w:left="5622" w:hanging="360"/>
      </w:pPr>
      <w:rPr>
        <w:rFonts w:ascii="Courier New" w:hAnsi="Courier New" w:cs="Courier New" w:hint="default"/>
      </w:rPr>
    </w:lvl>
    <w:lvl w:ilvl="5" w:tplc="04240005" w:tentative="1">
      <w:start w:val="1"/>
      <w:numFmt w:val="bullet"/>
      <w:lvlText w:val=""/>
      <w:lvlJc w:val="left"/>
      <w:pPr>
        <w:ind w:left="6342" w:hanging="360"/>
      </w:pPr>
      <w:rPr>
        <w:rFonts w:ascii="Wingdings" w:hAnsi="Wingdings" w:hint="default"/>
      </w:rPr>
    </w:lvl>
    <w:lvl w:ilvl="6" w:tplc="04240001" w:tentative="1">
      <w:start w:val="1"/>
      <w:numFmt w:val="bullet"/>
      <w:lvlText w:val=""/>
      <w:lvlJc w:val="left"/>
      <w:pPr>
        <w:ind w:left="7062" w:hanging="360"/>
      </w:pPr>
      <w:rPr>
        <w:rFonts w:ascii="Symbol" w:hAnsi="Symbol" w:hint="default"/>
      </w:rPr>
    </w:lvl>
    <w:lvl w:ilvl="7" w:tplc="04240003" w:tentative="1">
      <w:start w:val="1"/>
      <w:numFmt w:val="bullet"/>
      <w:lvlText w:val="o"/>
      <w:lvlJc w:val="left"/>
      <w:pPr>
        <w:ind w:left="7782" w:hanging="360"/>
      </w:pPr>
      <w:rPr>
        <w:rFonts w:ascii="Courier New" w:hAnsi="Courier New" w:cs="Courier New" w:hint="default"/>
      </w:rPr>
    </w:lvl>
    <w:lvl w:ilvl="8" w:tplc="04240005" w:tentative="1">
      <w:start w:val="1"/>
      <w:numFmt w:val="bullet"/>
      <w:lvlText w:val=""/>
      <w:lvlJc w:val="left"/>
      <w:pPr>
        <w:ind w:left="8502" w:hanging="360"/>
      </w:pPr>
      <w:rPr>
        <w:rFonts w:ascii="Wingdings" w:hAnsi="Wingdings" w:hint="default"/>
      </w:rPr>
    </w:lvl>
  </w:abstractNum>
  <w:abstractNum w:abstractNumId="18" w15:restartNumberingAfterBreak="0">
    <w:nsid w:val="52676DC9"/>
    <w:multiLevelType w:val="hybridMultilevel"/>
    <w:tmpl w:val="0D02620A"/>
    <w:lvl w:ilvl="0" w:tplc="6D443608">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533A1928"/>
    <w:multiLevelType w:val="hybridMultilevel"/>
    <w:tmpl w:val="A9605E68"/>
    <w:lvl w:ilvl="0" w:tplc="ACB07DB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3BD33BE"/>
    <w:multiLevelType w:val="hybridMultilevel"/>
    <w:tmpl w:val="760AFCBC"/>
    <w:lvl w:ilvl="0" w:tplc="E2D8FEBE">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9FD7F58"/>
    <w:multiLevelType w:val="hybridMultilevel"/>
    <w:tmpl w:val="6DF49C5C"/>
    <w:lvl w:ilvl="0" w:tplc="32A691FC">
      <w:start w:val="1"/>
      <w:numFmt w:val="bullet"/>
      <w:lvlText w:val="-"/>
      <w:lvlJc w:val="left"/>
      <w:pPr>
        <w:ind w:left="720" w:hanging="360"/>
      </w:pPr>
      <w:rPr>
        <w:rFonts w:ascii="Times New Roman" w:hAnsi="Times New Roman" w:hint="default"/>
        <w:b/>
        <w:i w:val="0"/>
        <w:color w:val="auto"/>
        <w:sz w:val="20"/>
        <w:effect w:val="none"/>
      </w:rPr>
    </w:lvl>
    <w:lvl w:ilvl="1" w:tplc="32A691FC">
      <w:start w:val="1"/>
      <w:numFmt w:val="bullet"/>
      <w:lvlText w:val="-"/>
      <w:lvlJc w:val="left"/>
      <w:pPr>
        <w:ind w:left="1440" w:hanging="360"/>
      </w:pPr>
      <w:rPr>
        <w:rFonts w:ascii="Times New Roman" w:hAnsi="Times New Roman" w:hint="default"/>
        <w:b/>
        <w:i w:val="0"/>
        <w:color w:val="auto"/>
        <w:sz w:val="20"/>
        <w:effect w:val="none"/>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61DD38C5"/>
    <w:multiLevelType w:val="hybridMultilevel"/>
    <w:tmpl w:val="4BC409EC"/>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99838CC"/>
    <w:multiLevelType w:val="hybridMultilevel"/>
    <w:tmpl w:val="458EB5DC"/>
    <w:lvl w:ilvl="0" w:tplc="E2D8FEBE">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B462C38"/>
    <w:multiLevelType w:val="multilevel"/>
    <w:tmpl w:val="12303B22"/>
    <w:lvl w:ilvl="0">
      <w:start w:val="1"/>
      <w:numFmt w:val="decimal"/>
      <w:lvlText w:val="%1"/>
      <w:lvlJc w:val="left"/>
      <w:pPr>
        <w:ind w:left="391" w:hanging="170"/>
      </w:pPr>
      <w:rPr>
        <w:rFonts w:ascii="Segoe UI" w:eastAsia="Segoe UI" w:hAnsi="Segoe UI" w:cs="Segoe UI" w:hint="default"/>
        <w:b/>
        <w:bCs/>
        <w:w w:val="100"/>
        <w:sz w:val="20"/>
        <w:szCs w:val="20"/>
      </w:rPr>
    </w:lvl>
    <w:lvl w:ilvl="1">
      <w:start w:val="1"/>
      <w:numFmt w:val="decimal"/>
      <w:lvlText w:val="%1.%2"/>
      <w:lvlJc w:val="left"/>
      <w:pPr>
        <w:ind w:left="561" w:hanging="340"/>
      </w:pPr>
      <w:rPr>
        <w:rFonts w:ascii="Segoe UI" w:eastAsia="Segoe UI" w:hAnsi="Segoe UI" w:cs="Segoe UI" w:hint="default"/>
        <w:b/>
        <w:bCs/>
        <w:spacing w:val="-1"/>
        <w:w w:val="100"/>
        <w:sz w:val="20"/>
        <w:szCs w:val="20"/>
      </w:rPr>
    </w:lvl>
    <w:lvl w:ilvl="2">
      <w:start w:val="1"/>
      <w:numFmt w:val="bullet"/>
      <w:lvlText w:val="-"/>
      <w:lvlJc w:val="left"/>
      <w:pPr>
        <w:ind w:left="1302" w:hanging="360"/>
      </w:pPr>
      <w:rPr>
        <w:rFonts w:ascii="Times New Roman" w:eastAsia="Times New Roman" w:hAnsi="Times New Roman" w:cs="Times New Roman" w:hint="default"/>
        <w:w w:val="100"/>
        <w:sz w:val="20"/>
        <w:szCs w:val="20"/>
      </w:rPr>
    </w:lvl>
    <w:lvl w:ilvl="3">
      <w:numFmt w:val="bullet"/>
      <w:lvlText w:val="•"/>
      <w:lvlJc w:val="left"/>
      <w:pPr>
        <w:ind w:left="1300" w:hanging="360"/>
      </w:pPr>
      <w:rPr>
        <w:rFonts w:hint="default"/>
      </w:rPr>
    </w:lvl>
    <w:lvl w:ilvl="4">
      <w:numFmt w:val="bullet"/>
      <w:lvlText w:val="•"/>
      <w:lvlJc w:val="left"/>
      <w:pPr>
        <w:ind w:left="2780" w:hanging="360"/>
      </w:pPr>
      <w:rPr>
        <w:rFonts w:hint="default"/>
      </w:rPr>
    </w:lvl>
    <w:lvl w:ilvl="5">
      <w:numFmt w:val="bullet"/>
      <w:lvlText w:val="•"/>
      <w:lvlJc w:val="left"/>
      <w:pPr>
        <w:ind w:left="4261" w:hanging="360"/>
      </w:pPr>
      <w:rPr>
        <w:rFonts w:hint="default"/>
      </w:rPr>
    </w:lvl>
    <w:lvl w:ilvl="6">
      <w:numFmt w:val="bullet"/>
      <w:lvlText w:val="•"/>
      <w:lvlJc w:val="left"/>
      <w:pPr>
        <w:ind w:left="5742" w:hanging="360"/>
      </w:pPr>
      <w:rPr>
        <w:rFonts w:hint="default"/>
      </w:rPr>
    </w:lvl>
    <w:lvl w:ilvl="7">
      <w:numFmt w:val="bullet"/>
      <w:lvlText w:val="•"/>
      <w:lvlJc w:val="left"/>
      <w:pPr>
        <w:ind w:left="7223" w:hanging="360"/>
      </w:pPr>
      <w:rPr>
        <w:rFonts w:hint="default"/>
      </w:rPr>
    </w:lvl>
    <w:lvl w:ilvl="8">
      <w:numFmt w:val="bullet"/>
      <w:lvlText w:val="•"/>
      <w:lvlJc w:val="left"/>
      <w:pPr>
        <w:ind w:left="8704" w:hanging="360"/>
      </w:pPr>
      <w:rPr>
        <w:rFonts w:hint="default"/>
      </w:rPr>
    </w:lvl>
  </w:abstractNum>
  <w:abstractNum w:abstractNumId="26" w15:restartNumberingAfterBreak="0">
    <w:nsid w:val="6B602091"/>
    <w:multiLevelType w:val="hybridMultilevel"/>
    <w:tmpl w:val="1F0ECB28"/>
    <w:lvl w:ilvl="0" w:tplc="ACB07DB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F061B16"/>
    <w:multiLevelType w:val="hybridMultilevel"/>
    <w:tmpl w:val="A3E29A22"/>
    <w:lvl w:ilvl="0" w:tplc="DA78BEE6">
      <w:start w:val="1"/>
      <w:numFmt w:val="decimal"/>
      <w:lvlText w:val="%1."/>
      <w:lvlJc w:val="left"/>
      <w:pPr>
        <w:ind w:left="808" w:hanging="569"/>
        <w:jc w:val="right"/>
      </w:pPr>
      <w:rPr>
        <w:rFonts w:ascii="Times New Roman" w:eastAsia="Times New Roman" w:hAnsi="Times New Roman" w:cs="Times New Roman" w:hint="default"/>
        <w:b/>
        <w:bCs/>
        <w:w w:val="100"/>
        <w:sz w:val="22"/>
        <w:szCs w:val="22"/>
        <w:lang w:val="en-IE" w:eastAsia="en-IE" w:bidi="en-IE"/>
      </w:rPr>
    </w:lvl>
    <w:lvl w:ilvl="1" w:tplc="D450914A">
      <w:start w:val="1"/>
      <w:numFmt w:val="bullet"/>
      <w:lvlText w:val="-"/>
      <w:lvlJc w:val="left"/>
      <w:pPr>
        <w:ind w:left="1626" w:hanging="360"/>
      </w:pPr>
      <w:rPr>
        <w:rFonts w:ascii="Times New Roman" w:eastAsia="Times New Roman" w:hAnsi="Times New Roman" w:cs="Times New Roman" w:hint="default"/>
        <w:w w:val="100"/>
        <w:sz w:val="22"/>
        <w:szCs w:val="22"/>
        <w:lang w:val="en-IE" w:eastAsia="en-IE" w:bidi="en-IE"/>
      </w:rPr>
    </w:lvl>
    <w:lvl w:ilvl="2" w:tplc="9B405758">
      <w:numFmt w:val="bullet"/>
      <w:lvlText w:val="•"/>
      <w:lvlJc w:val="left"/>
      <w:pPr>
        <w:ind w:left="1740" w:hanging="360"/>
      </w:pPr>
      <w:rPr>
        <w:rFonts w:hint="default"/>
        <w:lang w:val="en-IE" w:eastAsia="en-IE" w:bidi="en-IE"/>
      </w:rPr>
    </w:lvl>
    <w:lvl w:ilvl="3" w:tplc="24BCBEE2">
      <w:numFmt w:val="bullet"/>
      <w:lvlText w:val="•"/>
      <w:lvlJc w:val="left"/>
      <w:pPr>
        <w:ind w:left="2688" w:hanging="360"/>
      </w:pPr>
      <w:rPr>
        <w:rFonts w:hint="default"/>
        <w:lang w:val="en-IE" w:eastAsia="en-IE" w:bidi="en-IE"/>
      </w:rPr>
    </w:lvl>
    <w:lvl w:ilvl="4" w:tplc="6BCCE9C6">
      <w:numFmt w:val="bullet"/>
      <w:lvlText w:val="•"/>
      <w:lvlJc w:val="left"/>
      <w:pPr>
        <w:ind w:left="3636" w:hanging="360"/>
      </w:pPr>
      <w:rPr>
        <w:rFonts w:hint="default"/>
        <w:lang w:val="en-IE" w:eastAsia="en-IE" w:bidi="en-IE"/>
      </w:rPr>
    </w:lvl>
    <w:lvl w:ilvl="5" w:tplc="12AE0298">
      <w:numFmt w:val="bullet"/>
      <w:lvlText w:val="•"/>
      <w:lvlJc w:val="left"/>
      <w:pPr>
        <w:ind w:left="4584" w:hanging="360"/>
      </w:pPr>
      <w:rPr>
        <w:rFonts w:hint="default"/>
        <w:lang w:val="en-IE" w:eastAsia="en-IE" w:bidi="en-IE"/>
      </w:rPr>
    </w:lvl>
    <w:lvl w:ilvl="6" w:tplc="C18A46FE">
      <w:numFmt w:val="bullet"/>
      <w:lvlText w:val="•"/>
      <w:lvlJc w:val="left"/>
      <w:pPr>
        <w:ind w:left="5533" w:hanging="360"/>
      </w:pPr>
      <w:rPr>
        <w:rFonts w:hint="default"/>
        <w:lang w:val="en-IE" w:eastAsia="en-IE" w:bidi="en-IE"/>
      </w:rPr>
    </w:lvl>
    <w:lvl w:ilvl="7" w:tplc="CCAA4E32">
      <w:numFmt w:val="bullet"/>
      <w:lvlText w:val="•"/>
      <w:lvlJc w:val="left"/>
      <w:pPr>
        <w:ind w:left="6481" w:hanging="360"/>
      </w:pPr>
      <w:rPr>
        <w:rFonts w:hint="default"/>
        <w:lang w:val="en-IE" w:eastAsia="en-IE" w:bidi="en-IE"/>
      </w:rPr>
    </w:lvl>
    <w:lvl w:ilvl="8" w:tplc="5BB0FB70">
      <w:numFmt w:val="bullet"/>
      <w:lvlText w:val="•"/>
      <w:lvlJc w:val="left"/>
      <w:pPr>
        <w:ind w:left="7429" w:hanging="360"/>
      </w:pPr>
      <w:rPr>
        <w:rFonts w:hint="default"/>
        <w:lang w:val="en-IE" w:eastAsia="en-IE" w:bidi="en-IE"/>
      </w:rPr>
    </w:lvl>
  </w:abstractNum>
  <w:abstractNum w:abstractNumId="28" w15:restartNumberingAfterBreak="0">
    <w:nsid w:val="6FD63C97"/>
    <w:multiLevelType w:val="hybridMultilevel"/>
    <w:tmpl w:val="4C140A36"/>
    <w:lvl w:ilvl="0" w:tplc="D450914A">
      <w:start w:val="1"/>
      <w:numFmt w:val="bullet"/>
      <w:lvlText w:val="-"/>
      <w:lvlJc w:val="left"/>
      <w:pPr>
        <w:ind w:left="1526" w:hanging="360"/>
      </w:pPr>
      <w:rPr>
        <w:rFonts w:ascii="Times New Roman" w:eastAsia="Times New Roman" w:hAnsi="Times New Roman" w:cs="Times New Roman" w:hint="default"/>
        <w:w w:val="100"/>
        <w:sz w:val="22"/>
        <w:szCs w:val="22"/>
        <w:lang w:val="en-IE" w:eastAsia="en-IE" w:bidi="en-IE"/>
      </w:rPr>
    </w:lvl>
    <w:lvl w:ilvl="1" w:tplc="7B5E3642">
      <w:numFmt w:val="bullet"/>
      <w:lvlText w:val=""/>
      <w:lvlJc w:val="left"/>
      <w:pPr>
        <w:ind w:left="1734" w:hanging="360"/>
      </w:pPr>
      <w:rPr>
        <w:rFonts w:ascii="Symbol" w:eastAsia="Symbol" w:hAnsi="Symbol" w:cs="Symbol" w:hint="default"/>
        <w:w w:val="100"/>
        <w:sz w:val="22"/>
        <w:szCs w:val="22"/>
        <w:lang w:val="en-IE" w:eastAsia="en-IE" w:bidi="en-IE"/>
      </w:rPr>
    </w:lvl>
    <w:lvl w:ilvl="2" w:tplc="D550F504">
      <w:numFmt w:val="bullet"/>
      <w:lvlText w:val="•"/>
      <w:lvlJc w:val="left"/>
      <w:pPr>
        <w:ind w:left="2582" w:hanging="360"/>
      </w:pPr>
      <w:rPr>
        <w:rFonts w:hint="default"/>
        <w:lang w:val="en-IE" w:eastAsia="en-IE" w:bidi="en-IE"/>
      </w:rPr>
    </w:lvl>
    <w:lvl w:ilvl="3" w:tplc="27987456">
      <w:numFmt w:val="bullet"/>
      <w:lvlText w:val="•"/>
      <w:lvlJc w:val="left"/>
      <w:pPr>
        <w:ind w:left="3425" w:hanging="360"/>
      </w:pPr>
      <w:rPr>
        <w:rFonts w:hint="default"/>
        <w:lang w:val="en-IE" w:eastAsia="en-IE" w:bidi="en-IE"/>
      </w:rPr>
    </w:lvl>
    <w:lvl w:ilvl="4" w:tplc="7428C782">
      <w:numFmt w:val="bullet"/>
      <w:lvlText w:val="•"/>
      <w:lvlJc w:val="left"/>
      <w:pPr>
        <w:ind w:left="4268" w:hanging="360"/>
      </w:pPr>
      <w:rPr>
        <w:rFonts w:hint="default"/>
        <w:lang w:val="en-IE" w:eastAsia="en-IE" w:bidi="en-IE"/>
      </w:rPr>
    </w:lvl>
    <w:lvl w:ilvl="5" w:tplc="555AE32A">
      <w:numFmt w:val="bullet"/>
      <w:lvlText w:val="•"/>
      <w:lvlJc w:val="left"/>
      <w:pPr>
        <w:ind w:left="5111" w:hanging="360"/>
      </w:pPr>
      <w:rPr>
        <w:rFonts w:hint="default"/>
        <w:lang w:val="en-IE" w:eastAsia="en-IE" w:bidi="en-IE"/>
      </w:rPr>
    </w:lvl>
    <w:lvl w:ilvl="6" w:tplc="6A56F484">
      <w:numFmt w:val="bullet"/>
      <w:lvlText w:val="•"/>
      <w:lvlJc w:val="left"/>
      <w:pPr>
        <w:ind w:left="5954" w:hanging="360"/>
      </w:pPr>
      <w:rPr>
        <w:rFonts w:hint="default"/>
        <w:lang w:val="en-IE" w:eastAsia="en-IE" w:bidi="en-IE"/>
      </w:rPr>
    </w:lvl>
    <w:lvl w:ilvl="7" w:tplc="FD1808B4">
      <w:numFmt w:val="bullet"/>
      <w:lvlText w:val="•"/>
      <w:lvlJc w:val="left"/>
      <w:pPr>
        <w:ind w:left="6797" w:hanging="360"/>
      </w:pPr>
      <w:rPr>
        <w:rFonts w:hint="default"/>
        <w:lang w:val="en-IE" w:eastAsia="en-IE" w:bidi="en-IE"/>
      </w:rPr>
    </w:lvl>
    <w:lvl w:ilvl="8" w:tplc="35D49842">
      <w:numFmt w:val="bullet"/>
      <w:lvlText w:val="•"/>
      <w:lvlJc w:val="left"/>
      <w:pPr>
        <w:ind w:left="7640" w:hanging="360"/>
      </w:pPr>
      <w:rPr>
        <w:rFonts w:hint="default"/>
        <w:lang w:val="en-IE" w:eastAsia="en-IE" w:bidi="en-IE"/>
      </w:rPr>
    </w:lvl>
  </w:abstractNum>
  <w:abstractNum w:abstractNumId="29" w15:restartNumberingAfterBreak="0">
    <w:nsid w:val="75894DBE"/>
    <w:multiLevelType w:val="hybridMultilevel"/>
    <w:tmpl w:val="8638A294"/>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C4702E5"/>
    <w:multiLevelType w:val="hybridMultilevel"/>
    <w:tmpl w:val="89F2A29E"/>
    <w:lvl w:ilvl="0" w:tplc="DA78BEE6">
      <w:start w:val="1"/>
      <w:numFmt w:val="decimal"/>
      <w:lvlText w:val="%1."/>
      <w:lvlJc w:val="left"/>
      <w:pPr>
        <w:ind w:left="808" w:hanging="569"/>
        <w:jc w:val="right"/>
      </w:pPr>
      <w:rPr>
        <w:rFonts w:ascii="Times New Roman" w:eastAsia="Times New Roman" w:hAnsi="Times New Roman" w:cs="Times New Roman" w:hint="default"/>
        <w:b/>
        <w:bCs/>
        <w:w w:val="100"/>
        <w:sz w:val="22"/>
        <w:szCs w:val="22"/>
        <w:lang w:val="en-IE" w:eastAsia="en-IE" w:bidi="en-IE"/>
      </w:rPr>
    </w:lvl>
    <w:lvl w:ilvl="1" w:tplc="D450914A">
      <w:start w:val="1"/>
      <w:numFmt w:val="bullet"/>
      <w:lvlText w:val="-"/>
      <w:lvlJc w:val="left"/>
      <w:pPr>
        <w:ind w:left="1626" w:hanging="360"/>
      </w:pPr>
      <w:rPr>
        <w:rFonts w:ascii="Times New Roman" w:eastAsia="Times New Roman" w:hAnsi="Times New Roman" w:cs="Times New Roman" w:hint="default"/>
        <w:w w:val="100"/>
        <w:sz w:val="22"/>
        <w:szCs w:val="22"/>
        <w:lang w:val="en-IE" w:eastAsia="en-IE" w:bidi="en-IE"/>
      </w:rPr>
    </w:lvl>
    <w:lvl w:ilvl="2" w:tplc="9B405758">
      <w:numFmt w:val="bullet"/>
      <w:lvlText w:val="•"/>
      <w:lvlJc w:val="left"/>
      <w:pPr>
        <w:ind w:left="1740" w:hanging="360"/>
      </w:pPr>
      <w:rPr>
        <w:rFonts w:hint="default"/>
        <w:lang w:val="en-IE" w:eastAsia="en-IE" w:bidi="en-IE"/>
      </w:rPr>
    </w:lvl>
    <w:lvl w:ilvl="3" w:tplc="24BCBEE2">
      <w:numFmt w:val="bullet"/>
      <w:lvlText w:val="•"/>
      <w:lvlJc w:val="left"/>
      <w:pPr>
        <w:ind w:left="2688" w:hanging="360"/>
      </w:pPr>
      <w:rPr>
        <w:rFonts w:hint="default"/>
        <w:lang w:val="en-IE" w:eastAsia="en-IE" w:bidi="en-IE"/>
      </w:rPr>
    </w:lvl>
    <w:lvl w:ilvl="4" w:tplc="6BCCE9C6">
      <w:numFmt w:val="bullet"/>
      <w:lvlText w:val="•"/>
      <w:lvlJc w:val="left"/>
      <w:pPr>
        <w:ind w:left="3636" w:hanging="360"/>
      </w:pPr>
      <w:rPr>
        <w:rFonts w:hint="default"/>
        <w:lang w:val="en-IE" w:eastAsia="en-IE" w:bidi="en-IE"/>
      </w:rPr>
    </w:lvl>
    <w:lvl w:ilvl="5" w:tplc="12AE0298">
      <w:numFmt w:val="bullet"/>
      <w:lvlText w:val="•"/>
      <w:lvlJc w:val="left"/>
      <w:pPr>
        <w:ind w:left="4584" w:hanging="360"/>
      </w:pPr>
      <w:rPr>
        <w:rFonts w:hint="default"/>
        <w:lang w:val="en-IE" w:eastAsia="en-IE" w:bidi="en-IE"/>
      </w:rPr>
    </w:lvl>
    <w:lvl w:ilvl="6" w:tplc="C18A46FE">
      <w:numFmt w:val="bullet"/>
      <w:lvlText w:val="•"/>
      <w:lvlJc w:val="left"/>
      <w:pPr>
        <w:ind w:left="5533" w:hanging="360"/>
      </w:pPr>
      <w:rPr>
        <w:rFonts w:hint="default"/>
        <w:lang w:val="en-IE" w:eastAsia="en-IE" w:bidi="en-IE"/>
      </w:rPr>
    </w:lvl>
    <w:lvl w:ilvl="7" w:tplc="CCAA4E32">
      <w:numFmt w:val="bullet"/>
      <w:lvlText w:val="•"/>
      <w:lvlJc w:val="left"/>
      <w:pPr>
        <w:ind w:left="6481" w:hanging="360"/>
      </w:pPr>
      <w:rPr>
        <w:rFonts w:hint="default"/>
        <w:lang w:val="en-IE" w:eastAsia="en-IE" w:bidi="en-IE"/>
      </w:rPr>
    </w:lvl>
    <w:lvl w:ilvl="8" w:tplc="5BB0FB70">
      <w:numFmt w:val="bullet"/>
      <w:lvlText w:val="•"/>
      <w:lvlJc w:val="left"/>
      <w:pPr>
        <w:ind w:left="7429" w:hanging="360"/>
      </w:pPr>
      <w:rPr>
        <w:rFonts w:hint="default"/>
        <w:lang w:val="en-IE" w:eastAsia="en-IE" w:bidi="en-IE"/>
      </w:rPr>
    </w:lvl>
  </w:abstractNum>
  <w:abstractNum w:abstractNumId="31" w15:restartNumberingAfterBreak="0">
    <w:nsid w:val="7F262E17"/>
    <w:multiLevelType w:val="hybridMultilevel"/>
    <w:tmpl w:val="CF3A6AE0"/>
    <w:lvl w:ilvl="0" w:tplc="ACB07DBC">
      <w:start w:val="4"/>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16cid:durableId="954292917">
    <w:abstractNumId w:val="1"/>
    <w:lvlOverride w:ilvl="0">
      <w:lvl w:ilvl="0">
        <w:numFmt w:val="bullet"/>
        <w:lvlText w:val="-"/>
        <w:legacy w:legacy="1" w:legacySpace="0" w:legacyIndent="360"/>
        <w:lvlJc w:val="left"/>
        <w:pPr>
          <w:ind w:left="360" w:hanging="360"/>
        </w:pPr>
      </w:lvl>
    </w:lvlOverride>
  </w:num>
  <w:num w:numId="2" w16cid:durableId="2099591384">
    <w:abstractNumId w:val="0"/>
    <w:lvlOverride w:ilvl="0">
      <w:startOverride w:val="1"/>
    </w:lvlOverride>
  </w:num>
  <w:num w:numId="3" w16cid:durableId="128477835">
    <w:abstractNumId w:val="9"/>
  </w:num>
  <w:num w:numId="4" w16cid:durableId="125778806">
    <w:abstractNumId w:val="6"/>
  </w:num>
  <w:num w:numId="5" w16cid:durableId="374812939">
    <w:abstractNumId w:val="1"/>
    <w:lvlOverride w:ilvl="0">
      <w:lvl w:ilvl="0">
        <w:start w:val="1"/>
        <w:numFmt w:val="bullet"/>
        <w:lvlText w:val="-"/>
        <w:lvlJc w:val="left"/>
        <w:pPr>
          <w:ind w:left="360" w:hanging="360"/>
        </w:pPr>
      </w:lvl>
    </w:lvlOverride>
  </w:num>
  <w:num w:numId="6" w16cid:durableId="432674691">
    <w:abstractNumId w:val="22"/>
  </w:num>
  <w:num w:numId="7" w16cid:durableId="1417822733">
    <w:abstractNumId w:val="7"/>
  </w:num>
  <w:num w:numId="8" w16cid:durableId="1588729814">
    <w:abstractNumId w:val="25"/>
  </w:num>
  <w:num w:numId="9" w16cid:durableId="631249841">
    <w:abstractNumId w:val="4"/>
  </w:num>
  <w:num w:numId="10" w16cid:durableId="1989360633">
    <w:abstractNumId w:val="17"/>
  </w:num>
  <w:num w:numId="11" w16cid:durableId="739644774">
    <w:abstractNumId w:val="11"/>
  </w:num>
  <w:num w:numId="12" w16cid:durableId="1701663965">
    <w:abstractNumId w:val="29"/>
  </w:num>
  <w:num w:numId="13" w16cid:durableId="1186211041">
    <w:abstractNumId w:val="10"/>
  </w:num>
  <w:num w:numId="14" w16cid:durableId="15078272">
    <w:abstractNumId w:val="16"/>
  </w:num>
  <w:num w:numId="15" w16cid:durableId="540944865">
    <w:abstractNumId w:val="23"/>
  </w:num>
  <w:num w:numId="16" w16cid:durableId="428816972">
    <w:abstractNumId w:val="19"/>
  </w:num>
  <w:num w:numId="17" w16cid:durableId="1063871102">
    <w:abstractNumId w:val="26"/>
  </w:num>
  <w:num w:numId="18" w16cid:durableId="631523864">
    <w:abstractNumId w:val="12"/>
  </w:num>
  <w:num w:numId="19" w16cid:durableId="1410885820">
    <w:abstractNumId w:val="8"/>
  </w:num>
  <w:num w:numId="20" w16cid:durableId="28452220">
    <w:abstractNumId w:val="30"/>
  </w:num>
  <w:num w:numId="21" w16cid:durableId="1239707298">
    <w:abstractNumId w:val="15"/>
  </w:num>
  <w:num w:numId="22" w16cid:durableId="1519546136">
    <w:abstractNumId w:val="3"/>
  </w:num>
  <w:num w:numId="23" w16cid:durableId="1414937750">
    <w:abstractNumId w:val="14"/>
  </w:num>
  <w:num w:numId="24" w16cid:durableId="1729449240">
    <w:abstractNumId w:val="28"/>
  </w:num>
  <w:num w:numId="25" w16cid:durableId="32970763">
    <w:abstractNumId w:val="2"/>
  </w:num>
  <w:num w:numId="26" w16cid:durableId="602153507">
    <w:abstractNumId w:val="13"/>
  </w:num>
  <w:num w:numId="27" w16cid:durableId="1541357649">
    <w:abstractNumId w:val="27"/>
  </w:num>
  <w:num w:numId="28" w16cid:durableId="1834906456">
    <w:abstractNumId w:val="31"/>
  </w:num>
  <w:num w:numId="29" w16cid:durableId="1043746928">
    <w:abstractNumId w:val="18"/>
  </w:num>
  <w:num w:numId="30" w16cid:durableId="1663965074">
    <w:abstractNumId w:val="21"/>
  </w:num>
  <w:num w:numId="31" w16cid:durableId="1630548541">
    <w:abstractNumId w:val="5"/>
  </w:num>
  <w:num w:numId="32" w16cid:durableId="2006007447">
    <w:abstractNumId w:val="24"/>
  </w:num>
  <w:num w:numId="33" w16cid:durableId="697662274">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E2F"/>
    <w:rsid w:val="00012109"/>
    <w:rsid w:val="00022AF1"/>
    <w:rsid w:val="0017416B"/>
    <w:rsid w:val="00193856"/>
    <w:rsid w:val="00201E26"/>
    <w:rsid w:val="002101C4"/>
    <w:rsid w:val="00296F7D"/>
    <w:rsid w:val="00357C81"/>
    <w:rsid w:val="00376DBA"/>
    <w:rsid w:val="00386A76"/>
    <w:rsid w:val="003A4461"/>
    <w:rsid w:val="003B68F9"/>
    <w:rsid w:val="0040712B"/>
    <w:rsid w:val="0041151D"/>
    <w:rsid w:val="0047166E"/>
    <w:rsid w:val="00492E2F"/>
    <w:rsid w:val="00495BB1"/>
    <w:rsid w:val="004970A0"/>
    <w:rsid w:val="004B5148"/>
    <w:rsid w:val="004D17A4"/>
    <w:rsid w:val="004D6FED"/>
    <w:rsid w:val="00504737"/>
    <w:rsid w:val="005074B0"/>
    <w:rsid w:val="00517BE4"/>
    <w:rsid w:val="00521DA8"/>
    <w:rsid w:val="00525819"/>
    <w:rsid w:val="005D0898"/>
    <w:rsid w:val="0068163D"/>
    <w:rsid w:val="006A06D2"/>
    <w:rsid w:val="006D0E54"/>
    <w:rsid w:val="007216C0"/>
    <w:rsid w:val="00751DA8"/>
    <w:rsid w:val="00752E48"/>
    <w:rsid w:val="00797632"/>
    <w:rsid w:val="007C03A3"/>
    <w:rsid w:val="00825183"/>
    <w:rsid w:val="00826BD0"/>
    <w:rsid w:val="008364BB"/>
    <w:rsid w:val="00851C85"/>
    <w:rsid w:val="0087104F"/>
    <w:rsid w:val="00897ACE"/>
    <w:rsid w:val="008A2F4D"/>
    <w:rsid w:val="00907C64"/>
    <w:rsid w:val="00941902"/>
    <w:rsid w:val="00952062"/>
    <w:rsid w:val="00993030"/>
    <w:rsid w:val="009C4807"/>
    <w:rsid w:val="009D6AB4"/>
    <w:rsid w:val="00A41E4C"/>
    <w:rsid w:val="00AF56B3"/>
    <w:rsid w:val="00AF682A"/>
    <w:rsid w:val="00B20EAD"/>
    <w:rsid w:val="00B65941"/>
    <w:rsid w:val="00C51521"/>
    <w:rsid w:val="00C6625D"/>
    <w:rsid w:val="00C66312"/>
    <w:rsid w:val="00C71FDB"/>
    <w:rsid w:val="00C8376C"/>
    <w:rsid w:val="00C926FF"/>
    <w:rsid w:val="00C92D62"/>
    <w:rsid w:val="00CB2199"/>
    <w:rsid w:val="00D07A5E"/>
    <w:rsid w:val="00D361C2"/>
    <w:rsid w:val="00DB4FBC"/>
    <w:rsid w:val="00DF3A1F"/>
    <w:rsid w:val="00E45742"/>
    <w:rsid w:val="00E529A3"/>
    <w:rsid w:val="00F00849"/>
    <w:rsid w:val="00F0631E"/>
    <w:rsid w:val="00F12CA1"/>
    <w:rsid w:val="00FD2B6D"/>
    <w:rsid w:val="00FF48B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12892"/>
  <w15:chartTrackingRefBased/>
  <w15:docId w15:val="{4CF0E010-34CB-4493-95A6-D77E48313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paragraph" w:styleId="Antrat1">
    <w:name w:val="heading 1"/>
    <w:aliases w:val="Info rubrik 1"/>
    <w:basedOn w:val="prastasis"/>
    <w:next w:val="prastasis"/>
    <w:link w:val="Antrat1Diagrama1"/>
    <w:qFormat/>
    <w:pPr>
      <w:tabs>
        <w:tab w:val="left" w:pos="567"/>
      </w:tabs>
      <w:spacing w:before="240" w:after="120" w:line="260" w:lineRule="exact"/>
      <w:ind w:left="357" w:hanging="357"/>
      <w:outlineLvl w:val="0"/>
    </w:pPr>
    <w:rPr>
      <w:rFonts w:ascii="Times New Roman" w:eastAsia="SimSun" w:hAnsi="Times New Roman"/>
      <w:b/>
      <w:caps/>
      <w:sz w:val="26"/>
      <w:szCs w:val="20"/>
      <w:lang w:val="en-US" w:eastAsia="x-none"/>
    </w:rPr>
  </w:style>
  <w:style w:type="paragraph" w:styleId="Antrat2">
    <w:name w:val="heading 2"/>
    <w:basedOn w:val="prastasis"/>
    <w:next w:val="prastasis"/>
    <w:link w:val="Antrat2Diagrama1"/>
    <w:qFormat/>
    <w:pPr>
      <w:keepNext/>
      <w:tabs>
        <w:tab w:val="left" w:pos="567"/>
      </w:tabs>
      <w:spacing w:before="240" w:after="60" w:line="260" w:lineRule="exact"/>
      <w:outlineLvl w:val="1"/>
    </w:pPr>
    <w:rPr>
      <w:rFonts w:ascii="Cambria" w:eastAsia="Times New Roman" w:hAnsi="Cambria"/>
      <w:b/>
      <w:bCs/>
      <w:i/>
      <w:iCs/>
      <w:snapToGrid w:val="0"/>
      <w:sz w:val="28"/>
      <w:szCs w:val="28"/>
      <w:lang w:val="en-GB" w:eastAsia="x-none"/>
    </w:rPr>
  </w:style>
  <w:style w:type="paragraph" w:styleId="Antrat3">
    <w:name w:val="heading 3"/>
    <w:basedOn w:val="prastasis"/>
    <w:next w:val="prastasis"/>
    <w:link w:val="Antrat3Diagrama1"/>
    <w:qFormat/>
    <w:pPr>
      <w:keepNext/>
      <w:keepLines/>
      <w:tabs>
        <w:tab w:val="left" w:pos="567"/>
      </w:tabs>
      <w:spacing w:before="120" w:after="80" w:line="260" w:lineRule="exact"/>
      <w:outlineLvl w:val="2"/>
    </w:pPr>
    <w:rPr>
      <w:rFonts w:ascii="Cambria" w:eastAsia="Times New Roman" w:hAnsi="Cambria"/>
      <w:b/>
      <w:bCs/>
      <w:snapToGrid w:val="0"/>
      <w:sz w:val="26"/>
      <w:szCs w:val="26"/>
      <w:lang w:val="en-GB" w:eastAsia="x-none"/>
    </w:rPr>
  </w:style>
  <w:style w:type="paragraph" w:styleId="Antrat4">
    <w:name w:val="heading 4"/>
    <w:basedOn w:val="prastasis"/>
    <w:next w:val="prastasis"/>
    <w:link w:val="Antrat4Diagrama1"/>
    <w:qFormat/>
    <w:pPr>
      <w:keepNext/>
      <w:tabs>
        <w:tab w:val="left" w:pos="567"/>
      </w:tabs>
      <w:spacing w:after="0" w:line="260" w:lineRule="exact"/>
      <w:jc w:val="both"/>
      <w:outlineLvl w:val="3"/>
    </w:pPr>
    <w:rPr>
      <w:rFonts w:eastAsia="Times New Roman"/>
      <w:b/>
      <w:bCs/>
      <w:snapToGrid w:val="0"/>
      <w:sz w:val="28"/>
      <w:szCs w:val="28"/>
      <w:lang w:val="en-GB" w:eastAsia="x-none"/>
    </w:rPr>
  </w:style>
  <w:style w:type="paragraph" w:styleId="Antrat5">
    <w:name w:val="heading 5"/>
    <w:basedOn w:val="prastasis"/>
    <w:next w:val="prastasis"/>
    <w:link w:val="Antrat5Diagrama1"/>
    <w:qFormat/>
    <w:pPr>
      <w:keepNext/>
      <w:tabs>
        <w:tab w:val="left" w:pos="567"/>
      </w:tabs>
      <w:spacing w:after="0" w:line="260" w:lineRule="exact"/>
      <w:jc w:val="both"/>
      <w:outlineLvl w:val="4"/>
    </w:pPr>
    <w:rPr>
      <w:rFonts w:ascii="Times New Roman" w:eastAsia="SimSun" w:hAnsi="Times New Roman"/>
      <w:noProof/>
      <w:sz w:val="20"/>
      <w:szCs w:val="20"/>
      <w:lang w:val="en-GB" w:eastAsia="x-none"/>
    </w:rPr>
  </w:style>
  <w:style w:type="paragraph" w:styleId="Antrat6">
    <w:name w:val="heading 6"/>
    <w:basedOn w:val="prastasis"/>
    <w:next w:val="prastasis"/>
    <w:link w:val="Antrat6Diagrama1"/>
    <w:qFormat/>
    <w:pPr>
      <w:keepNext/>
      <w:tabs>
        <w:tab w:val="left" w:pos="-720"/>
        <w:tab w:val="left" w:pos="567"/>
        <w:tab w:val="left" w:pos="4536"/>
      </w:tabs>
      <w:suppressAutoHyphens/>
      <w:spacing w:after="0" w:line="260" w:lineRule="exact"/>
      <w:outlineLvl w:val="5"/>
    </w:pPr>
    <w:rPr>
      <w:rFonts w:ascii="Times New Roman" w:eastAsia="SimSun" w:hAnsi="Times New Roman"/>
      <w:i/>
      <w:sz w:val="20"/>
      <w:szCs w:val="20"/>
      <w:lang w:val="en-GB" w:eastAsia="x-none"/>
    </w:rPr>
  </w:style>
  <w:style w:type="paragraph" w:styleId="Antrat7">
    <w:name w:val="heading 7"/>
    <w:basedOn w:val="prastasis"/>
    <w:next w:val="prastasis"/>
    <w:link w:val="Antrat7Diagrama1"/>
    <w:qFormat/>
    <w:pPr>
      <w:keepNext/>
      <w:tabs>
        <w:tab w:val="left" w:pos="-720"/>
        <w:tab w:val="left" w:pos="567"/>
        <w:tab w:val="left" w:pos="4536"/>
      </w:tabs>
      <w:suppressAutoHyphens/>
      <w:spacing w:after="0" w:line="260" w:lineRule="exact"/>
      <w:jc w:val="both"/>
      <w:outlineLvl w:val="6"/>
    </w:pPr>
    <w:rPr>
      <w:rFonts w:ascii="Times New Roman" w:eastAsia="SimSun" w:hAnsi="Times New Roman"/>
      <w:i/>
      <w:sz w:val="20"/>
      <w:szCs w:val="20"/>
      <w:lang w:val="en-GB" w:eastAsia="x-none"/>
    </w:rPr>
  </w:style>
  <w:style w:type="paragraph" w:styleId="Antrat8">
    <w:name w:val="heading 8"/>
    <w:basedOn w:val="prastasis"/>
    <w:next w:val="prastasis"/>
    <w:link w:val="Antrat8Diagrama1"/>
    <w:qFormat/>
    <w:pPr>
      <w:keepNext/>
      <w:tabs>
        <w:tab w:val="left" w:pos="567"/>
      </w:tabs>
      <w:spacing w:after="0" w:line="260" w:lineRule="exact"/>
      <w:ind w:left="567" w:hanging="567"/>
      <w:jc w:val="both"/>
      <w:outlineLvl w:val="7"/>
    </w:pPr>
    <w:rPr>
      <w:rFonts w:ascii="Times New Roman" w:eastAsia="SimSun" w:hAnsi="Times New Roman"/>
      <w:b/>
      <w:i/>
      <w:sz w:val="20"/>
      <w:szCs w:val="20"/>
      <w:lang w:val="en-GB" w:eastAsia="x-none"/>
    </w:rPr>
  </w:style>
  <w:style w:type="paragraph" w:styleId="Antrat9">
    <w:name w:val="heading 9"/>
    <w:basedOn w:val="prastasis"/>
    <w:next w:val="prastasis"/>
    <w:link w:val="Antrat9Diagrama1"/>
    <w:qFormat/>
    <w:pPr>
      <w:keepNext/>
      <w:tabs>
        <w:tab w:val="left" w:pos="567"/>
      </w:tabs>
      <w:spacing w:after="0" w:line="260" w:lineRule="exact"/>
      <w:jc w:val="both"/>
      <w:outlineLvl w:val="8"/>
    </w:pPr>
    <w:rPr>
      <w:rFonts w:ascii="Times New Roman" w:eastAsia="SimSun" w:hAnsi="Times New Roman"/>
      <w:b/>
      <w:i/>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T-EMEASMCA">
    <w:name w:val="BT- EMEA_SMCA"/>
    <w:basedOn w:val="prastasis"/>
    <w:autoRedefine/>
    <w:pPr>
      <w:spacing w:after="0" w:line="240" w:lineRule="auto"/>
      <w:ind w:left="567"/>
    </w:pPr>
    <w:rPr>
      <w:rFonts w:ascii="Times New Roman" w:eastAsia="Times New Roman" w:hAnsi="Times New Roman"/>
      <w:noProof/>
    </w:rPr>
  </w:style>
  <w:style w:type="paragraph" w:styleId="Sraopastraipa">
    <w:name w:val="List Paragraph"/>
    <w:basedOn w:val="prastasis"/>
    <w:uiPriority w:val="34"/>
    <w:qFormat/>
    <w:pPr>
      <w:ind w:left="1296"/>
    </w:pPr>
  </w:style>
  <w:style w:type="character" w:styleId="Komentaronuoroda">
    <w:name w:val="annotation reference"/>
    <w:rPr>
      <w:sz w:val="16"/>
      <w:szCs w:val="16"/>
    </w:rPr>
  </w:style>
  <w:style w:type="paragraph" w:styleId="Komentarotekstas">
    <w:name w:val="annotation text"/>
    <w:basedOn w:val="prastasis"/>
    <w:link w:val="KomentarotekstasDiagrama"/>
    <w:pPr>
      <w:tabs>
        <w:tab w:val="left" w:pos="567"/>
      </w:tabs>
      <w:spacing w:after="0" w:line="260" w:lineRule="exact"/>
    </w:pPr>
    <w:rPr>
      <w:rFonts w:ascii="Times New Roman" w:eastAsia="Times New Roman" w:hAnsi="Times New Roman"/>
      <w:sz w:val="20"/>
      <w:szCs w:val="20"/>
    </w:rPr>
  </w:style>
  <w:style w:type="character" w:customStyle="1" w:styleId="KomentarotekstasDiagrama">
    <w:name w:val="Komentaro tekstas Diagrama"/>
    <w:link w:val="Komentarotekstas"/>
    <w:rPr>
      <w:rFonts w:ascii="Times New Roman" w:eastAsia="Times New Roman" w:hAnsi="Times New Roman"/>
      <w:lang w:eastAsia="en-US"/>
    </w:rPr>
  </w:style>
  <w:style w:type="paragraph" w:styleId="Debesliotekstas">
    <w:name w:val="Balloon Text"/>
    <w:basedOn w:val="prastasis"/>
    <w:link w:val="DebesliotekstasDiagrama1"/>
    <w:unhideWhenUsed/>
    <w:pPr>
      <w:spacing w:after="0" w:line="240" w:lineRule="auto"/>
    </w:pPr>
    <w:rPr>
      <w:rFonts w:ascii="Segoe UI" w:hAnsi="Segoe UI" w:cs="Segoe UI"/>
      <w:sz w:val="18"/>
      <w:szCs w:val="18"/>
    </w:rPr>
  </w:style>
  <w:style w:type="character" w:customStyle="1" w:styleId="DebesliotekstasDiagrama1">
    <w:name w:val="Debesėlio tekstas Diagrama1"/>
    <w:link w:val="Debesliotekstas"/>
    <w:uiPriority w:val="99"/>
    <w:rPr>
      <w:rFonts w:ascii="Segoe UI" w:hAnsi="Segoe UI" w:cs="Segoe UI"/>
      <w:sz w:val="18"/>
      <w:szCs w:val="18"/>
      <w:lang w:eastAsia="en-US"/>
    </w:rPr>
  </w:style>
  <w:style w:type="character" w:customStyle="1" w:styleId="Antrat1Diagrama1">
    <w:name w:val="Antraštė 1 Diagrama1"/>
    <w:aliases w:val="Info rubrik 1 Diagrama1"/>
    <w:link w:val="Antrat1"/>
    <w:uiPriority w:val="99"/>
    <w:rPr>
      <w:rFonts w:ascii="Times New Roman" w:eastAsia="SimSun" w:hAnsi="Times New Roman"/>
      <w:b/>
      <w:caps/>
      <w:sz w:val="26"/>
      <w:lang w:val="en-US" w:eastAsia="x-none"/>
    </w:rPr>
  </w:style>
  <w:style w:type="character" w:customStyle="1" w:styleId="Antrat2Diagrama1">
    <w:name w:val="Antraštė 2 Diagrama1"/>
    <w:link w:val="Antrat2"/>
    <w:uiPriority w:val="99"/>
    <w:rPr>
      <w:rFonts w:ascii="Cambria" w:eastAsia="Times New Roman" w:hAnsi="Cambria"/>
      <w:b/>
      <w:bCs/>
      <w:i/>
      <w:iCs/>
      <w:snapToGrid w:val="0"/>
      <w:sz w:val="28"/>
      <w:szCs w:val="28"/>
      <w:lang w:val="en-GB" w:eastAsia="x-none"/>
    </w:rPr>
  </w:style>
  <w:style w:type="character" w:customStyle="1" w:styleId="Antrat3Diagrama1">
    <w:name w:val="Antraštė 3 Diagrama1"/>
    <w:link w:val="Antrat3"/>
    <w:uiPriority w:val="99"/>
    <w:rPr>
      <w:rFonts w:ascii="Cambria" w:eastAsia="Times New Roman" w:hAnsi="Cambria"/>
      <w:b/>
      <w:bCs/>
      <w:snapToGrid w:val="0"/>
      <w:sz w:val="26"/>
      <w:szCs w:val="26"/>
      <w:lang w:val="en-GB" w:eastAsia="x-none"/>
    </w:rPr>
  </w:style>
  <w:style w:type="character" w:customStyle="1" w:styleId="Antrat4Diagrama1">
    <w:name w:val="Antraštė 4 Diagrama1"/>
    <w:link w:val="Antrat4"/>
    <w:uiPriority w:val="99"/>
    <w:rPr>
      <w:rFonts w:eastAsia="Times New Roman"/>
      <w:b/>
      <w:bCs/>
      <w:snapToGrid w:val="0"/>
      <w:sz w:val="28"/>
      <w:szCs w:val="28"/>
      <w:lang w:val="en-GB" w:eastAsia="x-none"/>
    </w:rPr>
  </w:style>
  <w:style w:type="character" w:customStyle="1" w:styleId="Antrat5Diagrama1">
    <w:name w:val="Antraštė 5 Diagrama1"/>
    <w:link w:val="Antrat5"/>
    <w:uiPriority w:val="99"/>
    <w:rPr>
      <w:rFonts w:ascii="Times New Roman" w:eastAsia="SimSun" w:hAnsi="Times New Roman"/>
      <w:noProof/>
      <w:lang w:val="en-GB" w:eastAsia="x-none"/>
    </w:rPr>
  </w:style>
  <w:style w:type="character" w:customStyle="1" w:styleId="Antrat6Diagrama1">
    <w:name w:val="Antraštė 6 Diagrama1"/>
    <w:link w:val="Antrat6"/>
    <w:uiPriority w:val="99"/>
    <w:rPr>
      <w:rFonts w:ascii="Times New Roman" w:eastAsia="SimSun" w:hAnsi="Times New Roman"/>
      <w:i/>
      <w:lang w:val="en-GB" w:eastAsia="x-none"/>
    </w:rPr>
  </w:style>
  <w:style w:type="character" w:customStyle="1" w:styleId="Antrat7Diagrama1">
    <w:name w:val="Antraštė 7 Diagrama1"/>
    <w:link w:val="Antrat7"/>
    <w:uiPriority w:val="99"/>
    <w:rPr>
      <w:rFonts w:ascii="Times New Roman" w:eastAsia="SimSun" w:hAnsi="Times New Roman"/>
      <w:i/>
      <w:lang w:val="en-GB" w:eastAsia="x-none"/>
    </w:rPr>
  </w:style>
  <w:style w:type="character" w:customStyle="1" w:styleId="Antrat8Diagrama1">
    <w:name w:val="Antraštė 8 Diagrama1"/>
    <w:link w:val="Antrat8"/>
    <w:uiPriority w:val="99"/>
    <w:rPr>
      <w:rFonts w:ascii="Times New Roman" w:eastAsia="SimSun" w:hAnsi="Times New Roman"/>
      <w:b/>
      <w:i/>
      <w:lang w:val="en-GB" w:eastAsia="x-none"/>
    </w:rPr>
  </w:style>
  <w:style w:type="character" w:customStyle="1" w:styleId="Antrat9Diagrama1">
    <w:name w:val="Antraštė 9 Diagrama1"/>
    <w:link w:val="Antrat9"/>
    <w:uiPriority w:val="99"/>
    <w:rPr>
      <w:rFonts w:ascii="Times New Roman" w:eastAsia="SimSun" w:hAnsi="Times New Roman"/>
      <w:b/>
      <w:i/>
      <w:lang w:val="en-GB" w:eastAsia="x-none"/>
    </w:rPr>
  </w:style>
  <w:style w:type="numbering" w:customStyle="1" w:styleId="Sraonra1">
    <w:name w:val="Sąrašo nėra1"/>
    <w:next w:val="Sraonra"/>
    <w:uiPriority w:val="99"/>
    <w:semiHidden/>
    <w:unhideWhenUsed/>
  </w:style>
  <w:style w:type="paragraph" w:styleId="Porat">
    <w:name w:val="footer"/>
    <w:basedOn w:val="prastasis"/>
    <w:link w:val="PoratDiagrama1"/>
    <w:pPr>
      <w:tabs>
        <w:tab w:val="left" w:pos="567"/>
        <w:tab w:val="center" w:pos="4536"/>
        <w:tab w:val="right" w:pos="8306"/>
      </w:tabs>
      <w:spacing w:after="0" w:line="260" w:lineRule="exact"/>
    </w:pPr>
    <w:rPr>
      <w:rFonts w:ascii="Times New Roman" w:eastAsia="Times New Roman" w:hAnsi="Times New Roman"/>
      <w:snapToGrid w:val="0"/>
      <w:sz w:val="20"/>
      <w:szCs w:val="20"/>
      <w:lang w:val="en-GB" w:eastAsia="x-none"/>
    </w:rPr>
  </w:style>
  <w:style w:type="character" w:customStyle="1" w:styleId="PoratDiagrama1">
    <w:name w:val="Poraštė Diagrama1"/>
    <w:link w:val="Porat"/>
    <w:uiPriority w:val="99"/>
    <w:rPr>
      <w:rFonts w:ascii="Times New Roman" w:eastAsia="Times New Roman" w:hAnsi="Times New Roman"/>
      <w:snapToGrid w:val="0"/>
      <w:lang w:val="en-GB" w:eastAsia="x-none"/>
    </w:rPr>
  </w:style>
  <w:style w:type="character" w:customStyle="1" w:styleId="HeaderChar">
    <w:name w:val="Header Char"/>
    <w:rPr>
      <w:snapToGrid w:val="0"/>
      <w:sz w:val="22"/>
      <w:lang w:val="en-GB" w:eastAsia="en-US"/>
    </w:rPr>
  </w:style>
  <w:style w:type="character" w:styleId="Puslapionumeris">
    <w:name w:val="page number"/>
    <w:rPr>
      <w:rFonts w:cs="Times New Roman"/>
    </w:rPr>
  </w:style>
  <w:style w:type="character" w:styleId="Hipersaitas">
    <w:name w:val="Hyperlink"/>
    <w:rPr>
      <w:color w:val="0000FF"/>
      <w:u w:val="single"/>
    </w:rPr>
  </w:style>
  <w:style w:type="paragraph" w:customStyle="1" w:styleId="BodytextAgency">
    <w:name w:val="Body text (Agency)"/>
    <w:basedOn w:val="prastasis"/>
    <w:link w:val="BodytextAgencyChar"/>
    <w:pPr>
      <w:spacing w:after="140" w:line="280" w:lineRule="atLeast"/>
    </w:pPr>
    <w:rPr>
      <w:rFonts w:ascii="Verdana" w:eastAsia="Times New Roman" w:hAnsi="Verdana"/>
      <w:snapToGrid w:val="0"/>
      <w:sz w:val="18"/>
      <w:szCs w:val="20"/>
      <w:lang w:val="en-GB" w:eastAsia="x-none"/>
    </w:rPr>
  </w:style>
  <w:style w:type="paragraph" w:customStyle="1" w:styleId="NormalAgency">
    <w:name w:val="Normal (Agency)"/>
    <w:link w:val="NormalAgencyChar"/>
    <w:rPr>
      <w:rFonts w:ascii="Verdana" w:eastAsia="Times New Roman" w:hAnsi="Verdana"/>
      <w:snapToGrid w:val="0"/>
      <w:sz w:val="18"/>
      <w:szCs w:val="22"/>
      <w:lang w:val="en-GB" w:eastAsia="en-US"/>
    </w:rPr>
  </w:style>
  <w:style w:type="paragraph" w:customStyle="1" w:styleId="TabletextrowsAgency">
    <w:name w:val="Table text rows (Agency)"/>
    <w:basedOn w:val="prastasis"/>
    <w:pPr>
      <w:spacing w:after="0" w:line="280" w:lineRule="exact"/>
    </w:pPr>
    <w:rPr>
      <w:rFonts w:ascii="Verdana" w:eastAsia="Times New Roman" w:hAnsi="Verdana"/>
      <w:snapToGrid w:val="0"/>
      <w:sz w:val="18"/>
      <w:szCs w:val="20"/>
      <w:lang w:val="en-GB"/>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Komentarotema">
    <w:name w:val="annotation subject"/>
    <w:basedOn w:val="Komentarotekstas"/>
    <w:next w:val="Komentarotekstas"/>
    <w:link w:val="KomentarotemaDiagrama1"/>
    <w:rPr>
      <w:b/>
      <w:bCs/>
      <w:snapToGrid w:val="0"/>
      <w:lang w:val="en-GB" w:eastAsia="x-none"/>
    </w:rPr>
  </w:style>
  <w:style w:type="character" w:customStyle="1" w:styleId="KomentarotemaDiagrama1">
    <w:name w:val="Komentaro tema Diagrama1"/>
    <w:link w:val="Komentarotema"/>
    <w:uiPriority w:val="99"/>
    <w:rPr>
      <w:rFonts w:ascii="Times New Roman" w:eastAsia="Times New Roman" w:hAnsi="Times New Roman"/>
      <w:b/>
      <w:bCs/>
      <w:snapToGrid w:val="0"/>
      <w:lang w:val="en-GB" w:eastAsia="x-none"/>
    </w:rPr>
  </w:style>
  <w:style w:type="paragraph" w:styleId="Pataisymai">
    <w:name w:val="Revision"/>
    <w:hidden/>
    <w:uiPriority w:val="99"/>
    <w:semiHidden/>
    <w:rPr>
      <w:rFonts w:ascii="Times New Roman" w:eastAsia="Times New Roman" w:hAnsi="Times New Roman"/>
      <w:snapToGrid w:val="0"/>
      <w:sz w:val="22"/>
      <w:lang w:val="en-GB" w:eastAsia="en-US"/>
    </w:rPr>
  </w:style>
  <w:style w:type="paragraph" w:customStyle="1" w:styleId="EMEAEnBodyText">
    <w:name w:val="EMEA En Body Text"/>
    <w:basedOn w:val="prastasis"/>
    <w:pPr>
      <w:spacing w:before="120" w:after="120" w:line="240" w:lineRule="auto"/>
      <w:jc w:val="both"/>
    </w:pPr>
    <w:rPr>
      <w:rFonts w:ascii="Times New Roman" w:eastAsia="SimSun" w:hAnsi="Times New Roman"/>
      <w:szCs w:val="20"/>
      <w:lang w:val="en-US" w:eastAsia="zh-CN"/>
    </w:rPr>
  </w:style>
  <w:style w:type="character" w:customStyle="1" w:styleId="tw4winMark">
    <w:name w:val="tw4winMark"/>
    <w:rPr>
      <w:rFonts w:ascii="Courier New" w:hAnsi="Courier New"/>
      <w:vanish/>
      <w:color w:val="800080"/>
      <w:sz w:val="24"/>
      <w:vertAlign w:val="subscript"/>
    </w:rPr>
  </w:style>
  <w:style w:type="paragraph" w:styleId="Antrats">
    <w:name w:val="header"/>
    <w:basedOn w:val="prastasis"/>
    <w:link w:val="AntratsDiagrama"/>
    <w:uiPriority w:val="99"/>
    <w:pPr>
      <w:tabs>
        <w:tab w:val="center" w:pos="4320"/>
        <w:tab w:val="right" w:pos="8640"/>
      </w:tabs>
      <w:spacing w:after="0" w:line="260" w:lineRule="exact"/>
    </w:pPr>
    <w:rPr>
      <w:rFonts w:ascii="Times New Roman" w:eastAsia="SimSun" w:hAnsi="Times New Roman"/>
      <w:sz w:val="20"/>
      <w:szCs w:val="20"/>
      <w:lang w:val="en-GB" w:eastAsia="zh-CN"/>
    </w:rPr>
  </w:style>
  <w:style w:type="character" w:customStyle="1" w:styleId="AntratsDiagrama">
    <w:name w:val="Antraštės Diagrama"/>
    <w:link w:val="Antrats"/>
    <w:uiPriority w:val="99"/>
    <w:rPr>
      <w:rFonts w:ascii="Times New Roman" w:eastAsia="SimSun" w:hAnsi="Times New Roman"/>
      <w:lang w:val="en-GB" w:eastAsia="zh-CN"/>
    </w:rPr>
  </w:style>
  <w:style w:type="paragraph" w:styleId="Dokumentostruktra">
    <w:name w:val="Document Map"/>
    <w:basedOn w:val="prastasis"/>
    <w:link w:val="DokumentostruktraDiagrama"/>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link w:val="Dokumentostruktra"/>
    <w:rPr>
      <w:rFonts w:ascii="Tahoma" w:eastAsia="SimSun" w:hAnsi="Tahoma"/>
      <w:shd w:val="clear" w:color="auto" w:fill="000080"/>
      <w:lang w:val="en-GB" w:eastAsia="zh-CN"/>
    </w:rPr>
  </w:style>
  <w:style w:type="paragraph" w:styleId="Pagrindiniotekstotrauka">
    <w:name w:val="Body Text Indent"/>
    <w:basedOn w:val="prastasis"/>
    <w:link w:val="PagrindiniotekstotraukaDiagrama"/>
    <w:pPr>
      <w:autoSpaceDE w:val="0"/>
      <w:autoSpaceDN w:val="0"/>
      <w:adjustRightInd w:val="0"/>
      <w:spacing w:after="0" w:line="240" w:lineRule="auto"/>
      <w:ind w:left="720"/>
      <w:jc w:val="both"/>
    </w:pPr>
    <w:rPr>
      <w:rFonts w:ascii="Times New Roman" w:eastAsia="SimSun" w:hAnsi="Times New Roman"/>
      <w:sz w:val="20"/>
      <w:szCs w:val="20"/>
      <w:lang w:val="en-GB" w:eastAsia="en-GB"/>
    </w:rPr>
  </w:style>
  <w:style w:type="character" w:customStyle="1" w:styleId="PagrindiniotekstotraukaDiagrama">
    <w:name w:val="Pagrindinio teksto įtrauka Diagrama"/>
    <w:link w:val="Pagrindiniotekstotrauka"/>
    <w:rPr>
      <w:rFonts w:ascii="Times New Roman" w:eastAsia="SimSun" w:hAnsi="Times New Roman"/>
      <w:lang w:val="en-GB" w:eastAsia="en-GB"/>
    </w:rPr>
  </w:style>
  <w:style w:type="paragraph" w:styleId="Pagrindinistekstas3">
    <w:name w:val="Body Text 3"/>
    <w:basedOn w:val="prastasis"/>
    <w:link w:val="Pagrindinistekstas3Diagrama"/>
    <w:pPr>
      <w:autoSpaceDE w:val="0"/>
      <w:autoSpaceDN w:val="0"/>
      <w:adjustRightInd w:val="0"/>
      <w:spacing w:after="0" w:line="240" w:lineRule="auto"/>
      <w:jc w:val="both"/>
    </w:pPr>
    <w:rPr>
      <w:rFonts w:ascii="Times New Roman" w:eastAsia="SimSun" w:hAnsi="Times New Roman"/>
      <w:color w:val="0000FF"/>
      <w:sz w:val="20"/>
      <w:szCs w:val="20"/>
      <w:lang w:val="en-GB" w:eastAsia="en-GB"/>
    </w:rPr>
  </w:style>
  <w:style w:type="character" w:customStyle="1" w:styleId="Pagrindinistekstas3Diagrama">
    <w:name w:val="Pagrindinis tekstas 3 Diagrama"/>
    <w:link w:val="Pagrindinistekstas3"/>
    <w:rPr>
      <w:rFonts w:ascii="Times New Roman" w:eastAsia="SimSun" w:hAnsi="Times New Roman"/>
      <w:color w:val="0000FF"/>
      <w:lang w:val="en-GB" w:eastAsia="en-GB"/>
    </w:rPr>
  </w:style>
  <w:style w:type="paragraph" w:styleId="Pagrindiniotekstotrauka2">
    <w:name w:val="Body Text Indent 2"/>
    <w:basedOn w:val="prastasis"/>
    <w:link w:val="Pagrindiniotekstotrauka2Diagram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sz w:val="20"/>
      <w:szCs w:val="20"/>
      <w:lang w:val="en-GB" w:eastAsia="x-none"/>
    </w:rPr>
  </w:style>
  <w:style w:type="character" w:customStyle="1" w:styleId="Pagrindiniotekstotrauka2Diagrama">
    <w:name w:val="Pagrindinio teksto įtrauka 2 Diagrama"/>
    <w:link w:val="Pagrindiniotekstotrauka2"/>
    <w:rPr>
      <w:rFonts w:ascii="Times New Roman" w:eastAsia="SimSun" w:hAnsi="Times New Roman"/>
      <w:b/>
      <w:bCs/>
      <w:color w:val="0000FF"/>
      <w:lang w:val="en-GB" w:eastAsia="x-none"/>
    </w:rPr>
  </w:style>
  <w:style w:type="paragraph" w:styleId="Pagrindinistekstas">
    <w:name w:val="Body Text"/>
    <w:basedOn w:val="prastasis"/>
    <w:link w:val="PagrindinistekstasDiagrama"/>
    <w:uiPriority w:val="1"/>
    <w:qFormat/>
    <w:pPr>
      <w:spacing w:after="0" w:line="240" w:lineRule="auto"/>
    </w:pPr>
    <w:rPr>
      <w:rFonts w:ascii="Times New Roman" w:eastAsia="SimSun" w:hAnsi="Times New Roman"/>
      <w:i/>
      <w:color w:val="008000"/>
      <w:sz w:val="20"/>
      <w:szCs w:val="20"/>
      <w:lang w:val="en-GB" w:eastAsia="x-none"/>
    </w:rPr>
  </w:style>
  <w:style w:type="character" w:customStyle="1" w:styleId="PagrindinistekstasDiagrama">
    <w:name w:val="Pagrindinis tekstas Diagrama"/>
    <w:link w:val="Pagrindinistekstas"/>
    <w:uiPriority w:val="1"/>
    <w:rPr>
      <w:rFonts w:ascii="Times New Roman" w:eastAsia="SimSun" w:hAnsi="Times New Roman"/>
      <w:i/>
      <w:color w:val="008000"/>
      <w:lang w:val="en-GB" w:eastAsia="x-none"/>
    </w:rPr>
  </w:style>
  <w:style w:type="paragraph" w:styleId="Pagrindinistekstas2">
    <w:name w:val="Body Text 2"/>
    <w:basedOn w:val="prastasis"/>
    <w:link w:val="Pagrindinistekstas2Diagram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sz w:val="20"/>
      <w:szCs w:val="20"/>
      <w:u w:val="single"/>
      <w:lang w:val="en-GB" w:eastAsia="x-none"/>
    </w:rPr>
  </w:style>
  <w:style w:type="character" w:customStyle="1" w:styleId="Pagrindinistekstas2Diagrama">
    <w:name w:val="Pagrindinis tekstas 2 Diagrama"/>
    <w:link w:val="Pagrindinistekstas2"/>
    <w:rPr>
      <w:rFonts w:ascii="Times New Roman" w:eastAsia="SimSun" w:hAnsi="Times New Roman"/>
      <w:b/>
      <w:bCs/>
      <w:color w:val="0000FF"/>
      <w:u w:val="single"/>
      <w:lang w:val="en-GB" w:eastAsia="x-none"/>
    </w:rPr>
  </w:style>
  <w:style w:type="paragraph" w:customStyle="1" w:styleId="AHeader1">
    <w:name w:val="AHeader 1"/>
    <w:basedOn w:val="prastasis"/>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pPr>
      <w:tabs>
        <w:tab w:val="clear" w:pos="720"/>
        <w:tab w:val="num"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paragraph" w:customStyle="1" w:styleId="AHeader3abc">
    <w:name w:val="AHeader 3 abc"/>
    <w:basedOn w:val="AHeader2abc"/>
    <w:pPr>
      <w:ind w:left="1701" w:hanging="425"/>
    </w:pPr>
  </w:style>
  <w:style w:type="paragraph" w:styleId="Pagrindiniotekstotrauka3">
    <w:name w:val="Body Text Indent 3"/>
    <w:basedOn w:val="prastasis"/>
    <w:link w:val="Pagrindiniotekstotrauka3Diagrama"/>
    <w:pPr>
      <w:tabs>
        <w:tab w:val="left" w:pos="567"/>
        <w:tab w:val="left" w:pos="1134"/>
      </w:tabs>
      <w:autoSpaceDE w:val="0"/>
      <w:autoSpaceDN w:val="0"/>
      <w:adjustRightInd w:val="0"/>
      <w:spacing w:after="0" w:line="260" w:lineRule="exact"/>
      <w:ind w:left="633"/>
      <w:jc w:val="both"/>
    </w:pPr>
    <w:rPr>
      <w:rFonts w:ascii="Times New Roman" w:eastAsia="SimSun" w:hAnsi="Times New Roman"/>
      <w:sz w:val="20"/>
      <w:szCs w:val="21"/>
      <w:lang w:val="en-GB" w:eastAsia="x-none"/>
    </w:rPr>
  </w:style>
  <w:style w:type="character" w:customStyle="1" w:styleId="Pagrindiniotekstotrauka3Diagrama">
    <w:name w:val="Pagrindinio teksto įtrauka 3 Diagrama"/>
    <w:link w:val="Pagrindiniotekstotrauka3"/>
    <w:rPr>
      <w:rFonts w:ascii="Times New Roman" w:eastAsia="SimSun" w:hAnsi="Times New Roman"/>
      <w:szCs w:val="21"/>
      <w:lang w:val="en-GB" w:eastAsia="x-none"/>
    </w:rPr>
  </w:style>
  <w:style w:type="character" w:styleId="Perirtashipersaitas">
    <w:name w:val="FollowedHyperlink"/>
    <w:rPr>
      <w:rFonts w:cs="Times New Roman"/>
      <w:color w:val="800080"/>
      <w:u w:val="single"/>
    </w:rPr>
  </w:style>
  <w:style w:type="character" w:styleId="Grietas">
    <w:name w:val="Strong"/>
    <w:qFormat/>
    <w:rPr>
      <w:rFonts w:cs="Times New Roman"/>
      <w:b/>
      <w:bCs/>
    </w:rPr>
  </w:style>
  <w:style w:type="character" w:customStyle="1" w:styleId="BodytextAgencyChar">
    <w:name w:val="Body text (Agency) Char"/>
    <w:link w:val="BodytextAgency"/>
    <w:locked/>
    <w:rPr>
      <w:rFonts w:ascii="Verdana" w:eastAsia="Times New Roman" w:hAnsi="Verdana"/>
      <w:snapToGrid w:val="0"/>
      <w:sz w:val="18"/>
      <w:lang w:val="en-GB" w:eastAsia="x-none"/>
    </w:rPr>
  </w:style>
  <w:style w:type="table" w:customStyle="1" w:styleId="TablegridAgencyblack">
    <w:name w:val="Table grid (Agency) black"/>
    <w:uiPriority w:val="99"/>
    <w:semiHidden/>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pPr>
      <w:keepNext/>
    </w:pPr>
    <w:rPr>
      <w:rFonts w:eastAsia="SimSun" w:cs="Verdana"/>
      <w:b/>
      <w:snapToGrid/>
      <w:szCs w:val="18"/>
      <w:lang w:eastAsia="en-GB"/>
    </w:rPr>
  </w:style>
  <w:style w:type="character" w:customStyle="1" w:styleId="NormalAgencyChar">
    <w:name w:val="Normal (Agency) Char"/>
    <w:link w:val="NormalAgency"/>
    <w:locked/>
    <w:rPr>
      <w:rFonts w:ascii="Verdana" w:eastAsia="Times New Roman" w:hAnsi="Verdana"/>
      <w:snapToGrid w:val="0"/>
      <w:sz w:val="18"/>
      <w:szCs w:val="22"/>
      <w:lang w:val="en-GB" w:eastAsia="en-US"/>
    </w:rPr>
  </w:style>
  <w:style w:type="paragraph" w:styleId="Paprastasistekstas">
    <w:name w:val="Plain Text"/>
    <w:basedOn w:val="prastasis"/>
    <w:link w:val="PaprastasistekstasDiagrama"/>
    <w:pPr>
      <w:spacing w:after="0" w:line="240" w:lineRule="auto"/>
    </w:pPr>
    <w:rPr>
      <w:rFonts w:ascii="Courier New" w:eastAsia="SimSun" w:hAnsi="Courier New"/>
      <w:sz w:val="20"/>
      <w:szCs w:val="20"/>
      <w:lang w:val="en-US" w:eastAsia="x-none"/>
    </w:rPr>
  </w:style>
  <w:style w:type="character" w:customStyle="1" w:styleId="PaprastasistekstasDiagrama">
    <w:name w:val="Paprastasis tekstas Diagrama"/>
    <w:link w:val="Paprastasistekstas"/>
    <w:rPr>
      <w:rFonts w:ascii="Courier New" w:eastAsia="SimSun" w:hAnsi="Courier New"/>
      <w:lang w:val="en-US" w:eastAsia="x-none"/>
    </w:rPr>
  </w:style>
  <w:style w:type="paragraph" w:customStyle="1" w:styleId="Default">
    <w:name w:val="Default"/>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1"/>
    <w:qFormat/>
    <w:pPr>
      <w:spacing w:after="0" w:line="240" w:lineRule="auto"/>
      <w:jc w:val="center"/>
    </w:pPr>
    <w:rPr>
      <w:rFonts w:ascii="Times New Roman" w:eastAsia="SimSun" w:hAnsi="Times New Roman"/>
      <w:b/>
      <w:sz w:val="20"/>
      <w:szCs w:val="20"/>
      <w:lang w:val="en-GB" w:eastAsia="x-none"/>
    </w:rPr>
  </w:style>
  <w:style w:type="character" w:customStyle="1" w:styleId="PavadinimasDiagrama1">
    <w:name w:val="Pavadinimas Diagrama1"/>
    <w:link w:val="Pavadinimas"/>
    <w:uiPriority w:val="99"/>
    <w:rPr>
      <w:rFonts w:ascii="Times New Roman" w:eastAsia="SimSun" w:hAnsi="Times New Roman"/>
      <w:b/>
      <w:lang w:val="en-GB" w:eastAsia="x-none"/>
    </w:rPr>
  </w:style>
  <w:style w:type="paragraph" w:styleId="Dokumentoinaostekstas">
    <w:name w:val="endnote text"/>
    <w:basedOn w:val="prastasis"/>
    <w:link w:val="DokumentoinaostekstasDiagrama"/>
    <w:pPr>
      <w:tabs>
        <w:tab w:val="left" w:pos="567"/>
      </w:tabs>
      <w:spacing w:after="0" w:line="240" w:lineRule="auto"/>
    </w:pPr>
    <w:rPr>
      <w:rFonts w:ascii="Times New Roman" w:eastAsia="SimSun" w:hAnsi="Times New Roman"/>
      <w:sz w:val="20"/>
      <w:szCs w:val="20"/>
      <w:lang w:val="en-GB" w:eastAsia="x-none"/>
    </w:rPr>
  </w:style>
  <w:style w:type="character" w:customStyle="1" w:styleId="DokumentoinaostekstasDiagrama">
    <w:name w:val="Dokumento išnašos tekstas Diagrama"/>
    <w:link w:val="Dokumentoinaostekstas"/>
    <w:rPr>
      <w:rFonts w:ascii="Times New Roman" w:eastAsia="SimSun" w:hAnsi="Times New Roman"/>
      <w:lang w:val="en-GB" w:eastAsia="x-none"/>
    </w:rPr>
  </w:style>
  <w:style w:type="paragraph" w:customStyle="1" w:styleId="BTEMEASMCA">
    <w:name w:val="BT EMEA_SMCA"/>
    <w:basedOn w:val="prastasis"/>
    <w:link w:val="BTEMEASMCAChar"/>
    <w:autoRedefine/>
    <w:uiPriority w:val="99"/>
    <w:pPr>
      <w:spacing w:after="0" w:line="240" w:lineRule="auto"/>
    </w:pPr>
    <w:rPr>
      <w:rFonts w:ascii="Times New Roman" w:eastAsia="SimSun" w:hAnsi="Times New Roman"/>
      <w:b/>
      <w:lang w:eastAsia="x-none"/>
    </w:rPr>
  </w:style>
  <w:style w:type="character" w:customStyle="1" w:styleId="BTEMEASMCAChar">
    <w:name w:val="BT EMEA_SMCA Char"/>
    <w:link w:val="BTEMEASMCA"/>
    <w:uiPriority w:val="99"/>
    <w:locked/>
    <w:rPr>
      <w:rFonts w:ascii="Times New Roman" w:eastAsia="SimSun" w:hAnsi="Times New Roman"/>
      <w:b/>
      <w:sz w:val="22"/>
      <w:szCs w:val="22"/>
      <w:lang w:eastAsia="x-none"/>
    </w:rPr>
  </w:style>
  <w:style w:type="character" w:customStyle="1" w:styleId="CharChar12">
    <w:name w:val="Char Char12"/>
    <w:locked/>
    <w:rPr>
      <w:snapToGrid w:val="0"/>
      <w:lang w:val="en-GB" w:eastAsia="en-US" w:bidi="ar-SA"/>
    </w:rPr>
  </w:style>
  <w:style w:type="character" w:customStyle="1" w:styleId="hps">
    <w:name w:val="hps"/>
  </w:style>
  <w:style w:type="character" w:customStyle="1" w:styleId="shorttext">
    <w:name w:val="short_text"/>
  </w:style>
  <w:style w:type="character" w:customStyle="1" w:styleId="st">
    <w:name w:val="st"/>
  </w:style>
  <w:style w:type="character" w:customStyle="1" w:styleId="PaantratDiagrama2">
    <w:name w:val="Paantraštė Diagrama2"/>
    <w:link w:val="Paantrat"/>
    <w:uiPriority w:val="99"/>
    <w:rPr>
      <w:rFonts w:ascii="TimesNewRoman,Bold" w:eastAsia="Times New Roman" w:hAnsi="TimesNewRoman,Bold"/>
      <w:b/>
      <w:color w:val="000000"/>
    </w:rPr>
  </w:style>
  <w:style w:type="paragraph" w:styleId="Paantrat">
    <w:name w:val="Subtitle"/>
    <w:basedOn w:val="prastasis"/>
    <w:link w:val="PaantratDiagrama2"/>
    <w:qFormat/>
    <w:pPr>
      <w:autoSpaceDE w:val="0"/>
      <w:autoSpaceDN w:val="0"/>
      <w:adjustRightInd w:val="0"/>
      <w:spacing w:after="0" w:line="240" w:lineRule="auto"/>
      <w:jc w:val="center"/>
    </w:pPr>
    <w:rPr>
      <w:rFonts w:ascii="TimesNewRoman,Bold" w:eastAsia="Times New Roman" w:hAnsi="TimesNewRoman,Bold"/>
      <w:b/>
      <w:color w:val="000000"/>
      <w:sz w:val="20"/>
      <w:szCs w:val="20"/>
      <w:lang w:eastAsia="lt-LT"/>
    </w:rPr>
  </w:style>
  <w:style w:type="character" w:customStyle="1" w:styleId="SubtitleChar1">
    <w:name w:val="Subtitle Char1"/>
    <w:uiPriority w:val="11"/>
    <w:rPr>
      <w:rFonts w:ascii="Calibri Light" w:eastAsia="Times New Roman" w:hAnsi="Calibri Light" w:cs="Times New Roman"/>
      <w:sz w:val="24"/>
      <w:szCs w:val="24"/>
      <w:lang w:eastAsia="en-US"/>
    </w:rPr>
  </w:style>
  <w:style w:type="character" w:customStyle="1" w:styleId="PaantratDiagrama1">
    <w:name w:val="Paantraštė Diagrama1"/>
    <w:uiPriority w:val="11"/>
    <w:rPr>
      <w:rFonts w:eastAsia="Times New Roman"/>
      <w:color w:val="5A5A5A"/>
      <w:spacing w:val="15"/>
    </w:rPr>
  </w:style>
  <w:style w:type="character" w:styleId="Emfaz">
    <w:name w:val="Emphasis"/>
    <w:uiPriority w:val="20"/>
    <w:qFormat/>
    <w:rPr>
      <w:i/>
      <w:iCs/>
    </w:rPr>
  </w:style>
  <w:style w:type="character" w:customStyle="1" w:styleId="AntrinispavadinimasDiagrama">
    <w:name w:val="Antrinis pavadinimas Diagrama"/>
    <w:uiPriority w:val="99"/>
    <w:rPr>
      <w:rFonts w:ascii="TimesNewRoman,Bold" w:eastAsia="Times New Roman" w:hAnsi="TimesNewRoman,Bold"/>
      <w:b/>
      <w:color w:val="000000"/>
      <w:sz w:val="22"/>
    </w:rPr>
  </w:style>
  <w:style w:type="character" w:customStyle="1" w:styleId="CommentTextChar1">
    <w:name w:val="Comment Text Char1"/>
    <w:uiPriority w:val="99"/>
    <w:rPr>
      <w:lang w:eastAsia="en-US"/>
    </w:rPr>
  </w:style>
  <w:style w:type="character" w:customStyle="1" w:styleId="CommentSubjectChar1">
    <w:name w:val="Comment Subject Char1"/>
    <w:uiPriority w:val="99"/>
    <w:rPr>
      <w:b/>
      <w:bCs/>
      <w:lang w:eastAsia="en-US"/>
    </w:rPr>
  </w:style>
  <w:style w:type="paragraph" w:customStyle="1" w:styleId="BTeEMEASMCA">
    <w:name w:val="BT(e) EMEA_SMCA"/>
    <w:basedOn w:val="prastasis"/>
    <w:autoRedefine/>
    <w:uiPriority w:val="99"/>
    <w:pPr>
      <w:spacing w:after="0" w:line="240" w:lineRule="auto"/>
      <w:jc w:val="center"/>
    </w:pPr>
    <w:rPr>
      <w:rFonts w:ascii="Times New Roman" w:eastAsia="Times New Roman" w:hAnsi="Times New Roman"/>
      <w:noProof/>
    </w:rPr>
  </w:style>
  <w:style w:type="paragraph" w:customStyle="1" w:styleId="PI-1EMEASMCA">
    <w:name w:val="PI-1 EMEA_SMCA"/>
    <w:basedOn w:val="Antrat2"/>
    <w:autoRedefine/>
    <w:uiPriority w:val="99"/>
    <w:pPr>
      <w:spacing w:before="0" w:after="0" w:line="240" w:lineRule="auto"/>
      <w:ind w:left="567" w:hanging="567"/>
    </w:pPr>
    <w:rPr>
      <w:rFonts w:ascii="Times New Roman" w:hAnsi="Times New Roman"/>
      <w:i w:val="0"/>
      <w:noProof/>
      <w:snapToGrid/>
      <w:sz w:val="22"/>
      <w:szCs w:val="22"/>
      <w:lang w:val="x-none" w:eastAsia="en-US"/>
    </w:rPr>
  </w:style>
  <w:style w:type="paragraph" w:customStyle="1" w:styleId="PI-2EMEASMCA">
    <w:name w:val="PI-2 EMEA_SMCA"/>
    <w:basedOn w:val="Antrat3"/>
    <w:autoRedefine/>
    <w:pPr>
      <w:spacing w:before="0" w:after="0" w:line="240" w:lineRule="auto"/>
      <w:ind w:left="567" w:hanging="567"/>
    </w:pPr>
    <w:rPr>
      <w:rFonts w:ascii="Times New Roman" w:hAnsi="Times New Roman"/>
      <w:bCs w:val="0"/>
      <w:snapToGrid/>
      <w:kern w:val="28"/>
      <w:sz w:val="22"/>
      <w:szCs w:val="22"/>
      <w:lang w:val="lt-LT" w:eastAsia="en-US"/>
    </w:rPr>
  </w:style>
  <w:style w:type="character" w:customStyle="1" w:styleId="TTEMEASMCAChar">
    <w:name w:val="TT EMEA_SMCA Char"/>
    <w:link w:val="TTEMEASMCA"/>
    <w:locked/>
    <w:rPr>
      <w:b/>
      <w:caps/>
      <w:sz w:val="22"/>
      <w:lang w:val="en-US" w:eastAsia="en-US"/>
    </w:rPr>
  </w:style>
  <w:style w:type="paragraph" w:customStyle="1" w:styleId="TTEMEASMCA">
    <w:name w:val="TT EMEA_SMCA"/>
    <w:basedOn w:val="Antrat1"/>
    <w:link w:val="TTEMEASMCAChar"/>
    <w:autoRedefine/>
    <w:pPr>
      <w:spacing w:before="0" w:after="0" w:line="240" w:lineRule="auto"/>
      <w:ind w:left="567" w:hanging="567"/>
      <w:jc w:val="center"/>
    </w:pPr>
    <w:rPr>
      <w:rFonts w:ascii="Calibri" w:eastAsia="Calibri" w:hAnsi="Calibri"/>
      <w:sz w:val="22"/>
      <w:lang w:eastAsia="en-US"/>
    </w:rPr>
  </w:style>
  <w:style w:type="paragraph" w:customStyle="1" w:styleId="PI-3EMEASMCA">
    <w:name w:val="PI-3 EMEA_SMCA"/>
    <w:basedOn w:val="prastasis"/>
    <w:autoRedefine/>
    <w:uiPriority w:val="99"/>
    <w:pPr>
      <w:spacing w:after="0" w:line="220" w:lineRule="exact"/>
    </w:pPr>
    <w:rPr>
      <w:rFonts w:ascii="Times New Roman" w:eastAsia="Times New Roman" w:hAnsi="Times New Roman"/>
      <w:b/>
      <w:bCs/>
    </w:rPr>
  </w:style>
  <w:style w:type="paragraph" w:customStyle="1" w:styleId="BTbEMEASMCA">
    <w:name w:val="BT(b) EMEA_SMCA"/>
    <w:basedOn w:val="BTEMEASMCA"/>
    <w:autoRedefine/>
    <w:pPr>
      <w:tabs>
        <w:tab w:val="left" w:pos="0"/>
      </w:tabs>
    </w:pPr>
    <w:rPr>
      <w:rFonts w:eastAsia="Times New Roman"/>
      <w:bCs/>
      <w:lang w:eastAsia="en-US"/>
    </w:rPr>
  </w:style>
  <w:style w:type="paragraph" w:customStyle="1" w:styleId="BTbeEMEASMCA">
    <w:name w:val="BT(be) EMEA_SMCA"/>
    <w:basedOn w:val="BTEMEASMCA"/>
    <w:autoRedefine/>
    <w:uiPriority w:val="99"/>
    <w:pPr>
      <w:tabs>
        <w:tab w:val="left" w:pos="0"/>
      </w:tabs>
      <w:jc w:val="center"/>
    </w:pPr>
    <w:rPr>
      <w:rFonts w:eastAsia="Times New Roman"/>
      <w:lang w:eastAsia="en-US"/>
    </w:rPr>
  </w:style>
  <w:style w:type="paragraph" w:customStyle="1" w:styleId="a">
    <w:name w:val="("/>
    <w:pPr>
      <w:tabs>
        <w:tab w:val="center" w:pos="4819"/>
        <w:tab w:val="right" w:pos="9071"/>
      </w:tabs>
    </w:pPr>
    <w:rPr>
      <w:rFonts w:ascii="Times New Roman" w:eastAsia="Times New Roman" w:hAnsi="Times New Roman"/>
      <w:lang w:val="fr-FR" w:eastAsia="fr-FR"/>
    </w:rPr>
  </w:style>
  <w:style w:type="paragraph" w:customStyle="1" w:styleId="PI-1labEMEASMCA">
    <w:name w:val="PI-1_lab EMEA_SMCA"/>
    <w:basedOn w:val="prastasis"/>
    <w:link w:val="PI-1labEMEASMCAChar"/>
    <w:autoRedefine/>
    <w:uiPriority w:val="99"/>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szCs w:val="20"/>
    </w:rPr>
  </w:style>
  <w:style w:type="character" w:customStyle="1" w:styleId="PI-1labEMEASMCAChar">
    <w:name w:val="PI-1_lab EMEA_SMCA Char"/>
    <w:link w:val="PI-1labEMEASMCA"/>
    <w:uiPriority w:val="99"/>
    <w:locked/>
    <w:rPr>
      <w:rFonts w:ascii="Times New Roman" w:eastAsia="Times New Roman" w:hAnsi="Times New Roman"/>
      <w:b/>
      <w:noProof/>
      <w:sz w:val="22"/>
      <w:lang w:eastAsia="en-US"/>
    </w:rPr>
  </w:style>
  <w:style w:type="paragraph" w:customStyle="1" w:styleId="Paantrat1">
    <w:name w:val="Paantraštė1"/>
    <w:basedOn w:val="prastasis"/>
    <w:link w:val="PaantratDiagrama"/>
    <w:uiPriority w:val="99"/>
    <w:qFormat/>
    <w:pPr>
      <w:spacing w:after="0" w:line="240" w:lineRule="auto"/>
    </w:pPr>
    <w:rPr>
      <w:rFonts w:ascii="Times New Roman" w:eastAsia="Times New Roman" w:hAnsi="Times New Roman"/>
      <w:b/>
      <w:sz w:val="28"/>
      <w:szCs w:val="20"/>
      <w:lang w:val="x-none"/>
    </w:rPr>
  </w:style>
  <w:style w:type="character" w:customStyle="1" w:styleId="PaantratDiagrama">
    <w:name w:val="Paantraštė Diagrama"/>
    <w:link w:val="Paantrat1"/>
    <w:uiPriority w:val="99"/>
    <w:locked/>
    <w:rPr>
      <w:rFonts w:ascii="Times New Roman" w:eastAsia="Times New Roman" w:hAnsi="Times New Roman"/>
      <w:b/>
      <w:sz w:val="28"/>
      <w:lang w:val="x-none" w:eastAsia="en-US"/>
    </w:rPr>
  </w:style>
  <w:style w:type="paragraph" w:customStyle="1" w:styleId="BTAnIIEMEASMCA">
    <w:name w:val="BT(AnII) EMEA_SMCA"/>
    <w:basedOn w:val="Debesliotekstas"/>
    <w:autoRedefine/>
    <w:pPr>
      <w:tabs>
        <w:tab w:val="left" w:pos="1701"/>
      </w:tabs>
      <w:ind w:left="1701" w:hanging="567"/>
    </w:pPr>
    <w:rPr>
      <w:rFonts w:ascii="Times New Roman" w:eastAsia="Times New Roman" w:hAnsi="Times New Roman" w:cs="Times New Roman"/>
      <w:b/>
      <w:sz w:val="22"/>
      <w:szCs w:val="22"/>
    </w:rPr>
  </w:style>
  <w:style w:type="paragraph" w:styleId="Sraassunumeriais4">
    <w:name w:val="List Number 4"/>
    <w:basedOn w:val="prastasis"/>
    <w:pPr>
      <w:numPr>
        <w:numId w:val="2"/>
      </w:numPr>
      <w:spacing w:after="0" w:line="240" w:lineRule="auto"/>
    </w:pPr>
    <w:rPr>
      <w:rFonts w:ascii="Times New Roman" w:eastAsia="Times New Roman" w:hAnsi="Times New Roman"/>
      <w:szCs w:val="20"/>
    </w:rPr>
  </w:style>
  <w:style w:type="character" w:customStyle="1" w:styleId="CharChar1">
    <w:name w:val="Char Char1"/>
    <w:uiPriority w:val="99"/>
    <w:locked/>
    <w:rPr>
      <w:lang w:val="en-GB" w:eastAsia="en-US"/>
    </w:rPr>
  </w:style>
  <w:style w:type="paragraph" w:styleId="Betarp">
    <w:name w:val="No Spacing"/>
    <w:uiPriority w:val="1"/>
    <w:qFormat/>
    <w:rPr>
      <w:sz w:val="22"/>
      <w:szCs w:val="22"/>
      <w:lang w:eastAsia="en-US"/>
    </w:rPr>
  </w:style>
  <w:style w:type="paragraph" w:styleId="Tekstoblokas">
    <w:name w:val="Block Text"/>
    <w:basedOn w:val="prastasis"/>
    <w:pPr>
      <w:spacing w:after="0" w:line="240" w:lineRule="auto"/>
      <w:ind w:left="960" w:right="-2" w:hanging="393"/>
      <w:jc w:val="both"/>
    </w:pPr>
    <w:rPr>
      <w:rFonts w:ascii="Times New Roman" w:eastAsia="Times New Roman" w:hAnsi="Times New Roman"/>
      <w:szCs w:val="20"/>
      <w:lang w:val="en-GB"/>
    </w:rPr>
  </w:style>
  <w:style w:type="paragraph" w:customStyle="1" w:styleId="nr2g">
    <w:name w:val="nr2g'"/>
    <w:basedOn w:val="prastasis"/>
    <w:pPr>
      <w:tabs>
        <w:tab w:val="center" w:pos="5387"/>
      </w:tabs>
      <w:spacing w:after="0" w:line="240" w:lineRule="auto"/>
      <w:ind w:left="993"/>
      <w:jc w:val="both"/>
    </w:pPr>
    <w:rPr>
      <w:rFonts w:ascii="Times New Roman" w:eastAsia="Times New Roman" w:hAnsi="Times New Roman"/>
      <w:sz w:val="24"/>
      <w:szCs w:val="20"/>
      <w:lang w:val="en-US" w:eastAsia="fr-FR"/>
    </w:rPr>
  </w:style>
  <w:style w:type="paragraph" w:customStyle="1" w:styleId="BTuEMEASMCA">
    <w:name w:val="BT(u) EMEA_SMCA"/>
    <w:basedOn w:val="BTEMEASMCA"/>
    <w:autoRedefine/>
    <w:rPr>
      <w:rFonts w:eastAsia="MS Mincho"/>
      <w:b w:val="0"/>
      <w:noProof/>
      <w:u w:val="single"/>
      <w:lang w:eastAsia="en-US"/>
    </w:rPr>
  </w:style>
  <w:style w:type="paragraph" w:customStyle="1" w:styleId="Textedebulles">
    <w:name w:val="Texte de bulles"/>
    <w:basedOn w:val="prastasis"/>
    <w:semiHidden/>
    <w:pPr>
      <w:tabs>
        <w:tab w:val="left" w:pos="567"/>
      </w:tabs>
      <w:spacing w:after="0" w:line="260" w:lineRule="exact"/>
    </w:pPr>
    <w:rPr>
      <w:rFonts w:ascii="Tahoma" w:eastAsia="Times New Roman" w:hAnsi="Tahoma" w:cs="Tahoma"/>
      <w:sz w:val="16"/>
      <w:szCs w:val="16"/>
      <w:lang w:val="en-GB"/>
    </w:rPr>
  </w:style>
  <w:style w:type="table" w:styleId="Lentelstinklelis">
    <w:name w:val="Table Grid"/>
    <w:basedOn w:val="prastojilente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Info rubrik 1 Diagrama"/>
    <w:rPr>
      <w:rFonts w:ascii="Times New Roman" w:eastAsia="SimSun" w:hAnsi="Times New Roman" w:cs="Times New Roman"/>
      <w:b/>
      <w:caps/>
      <w:sz w:val="26"/>
      <w:szCs w:val="20"/>
      <w:lang w:val="en-US"/>
    </w:rPr>
  </w:style>
  <w:style w:type="character" w:customStyle="1" w:styleId="Antrat2Diagrama">
    <w:name w:val="Antraštė 2 Diagrama"/>
    <w:rPr>
      <w:rFonts w:ascii="Cambria" w:eastAsia="Times New Roman" w:hAnsi="Cambria" w:cs="Times New Roman"/>
      <w:b/>
      <w:bCs/>
      <w:i/>
      <w:iCs/>
      <w:snapToGrid w:val="0"/>
      <w:sz w:val="28"/>
      <w:szCs w:val="28"/>
      <w:lang w:val="en-GB" w:eastAsia="x-none"/>
    </w:rPr>
  </w:style>
  <w:style w:type="character" w:customStyle="1" w:styleId="Antrat3Diagrama">
    <w:name w:val="Antraštė 3 Diagrama"/>
    <w:rPr>
      <w:rFonts w:ascii="Cambria" w:eastAsia="Times New Roman" w:hAnsi="Cambria" w:cs="Times New Roman"/>
      <w:b/>
      <w:bCs/>
      <w:snapToGrid w:val="0"/>
      <w:sz w:val="26"/>
      <w:szCs w:val="26"/>
      <w:lang w:val="en-GB" w:eastAsia="x-none"/>
    </w:rPr>
  </w:style>
  <w:style w:type="character" w:customStyle="1" w:styleId="Antrat4Diagrama">
    <w:name w:val="Antraštė 4 Diagrama"/>
    <w:rPr>
      <w:rFonts w:ascii="Calibri" w:eastAsia="Times New Roman" w:hAnsi="Calibri" w:cs="Times New Roman"/>
      <w:b/>
      <w:bCs/>
      <w:snapToGrid w:val="0"/>
      <w:sz w:val="28"/>
      <w:szCs w:val="28"/>
      <w:lang w:val="en-GB" w:eastAsia="x-none"/>
    </w:rPr>
  </w:style>
  <w:style w:type="character" w:customStyle="1" w:styleId="Antrat5Diagrama">
    <w:name w:val="Antraštė 5 Diagrama"/>
    <w:rPr>
      <w:rFonts w:ascii="Times New Roman" w:eastAsia="SimSun" w:hAnsi="Times New Roman" w:cs="Times New Roman"/>
      <w:noProof/>
      <w:szCs w:val="20"/>
      <w:lang w:val="en-GB"/>
    </w:rPr>
  </w:style>
  <w:style w:type="character" w:customStyle="1" w:styleId="Antrat6Diagrama">
    <w:name w:val="Antraštė 6 Diagrama"/>
    <w:rPr>
      <w:rFonts w:ascii="Times New Roman" w:eastAsia="SimSun" w:hAnsi="Times New Roman" w:cs="Times New Roman"/>
      <w:i/>
      <w:szCs w:val="20"/>
      <w:lang w:val="en-GB"/>
    </w:rPr>
  </w:style>
  <w:style w:type="character" w:customStyle="1" w:styleId="Antrat7Diagrama">
    <w:name w:val="Antraštė 7 Diagrama"/>
    <w:rPr>
      <w:rFonts w:ascii="Times New Roman" w:eastAsia="SimSun" w:hAnsi="Times New Roman" w:cs="Times New Roman"/>
      <w:i/>
      <w:szCs w:val="20"/>
      <w:lang w:val="en-GB"/>
    </w:rPr>
  </w:style>
  <w:style w:type="character" w:customStyle="1" w:styleId="Antrat8Diagrama">
    <w:name w:val="Antraštė 8 Diagrama"/>
    <w:rPr>
      <w:rFonts w:ascii="Times New Roman" w:eastAsia="SimSun" w:hAnsi="Times New Roman" w:cs="Times New Roman"/>
      <w:b/>
      <w:i/>
      <w:szCs w:val="20"/>
      <w:lang w:val="en-GB"/>
    </w:rPr>
  </w:style>
  <w:style w:type="character" w:customStyle="1" w:styleId="Antrat9Diagrama">
    <w:name w:val="Antraštė 9 Diagrama"/>
    <w:rPr>
      <w:rFonts w:ascii="Times New Roman" w:eastAsia="SimSun" w:hAnsi="Times New Roman" w:cs="Times New Roman"/>
      <w:b/>
      <w:i/>
      <w:szCs w:val="20"/>
      <w:lang w:val="en-GB"/>
    </w:rPr>
  </w:style>
  <w:style w:type="character" w:customStyle="1" w:styleId="PoratDiagrama">
    <w:name w:val="Poraštė Diagrama"/>
    <w:uiPriority w:val="99"/>
    <w:rPr>
      <w:rFonts w:ascii="Times New Roman" w:eastAsia="Times New Roman" w:hAnsi="Times New Roman" w:cs="Times New Roman"/>
      <w:snapToGrid w:val="0"/>
      <w:szCs w:val="20"/>
      <w:lang w:val="en-GB" w:eastAsia="x-none"/>
    </w:rPr>
  </w:style>
  <w:style w:type="character" w:customStyle="1" w:styleId="DebesliotekstasDiagrama">
    <w:name w:val="Debesėlio tekstas Diagrama"/>
    <w:rPr>
      <w:rFonts w:ascii="Tahoma" w:eastAsia="Times New Roman" w:hAnsi="Tahoma" w:cs="Times New Roman"/>
      <w:snapToGrid w:val="0"/>
      <w:sz w:val="16"/>
      <w:szCs w:val="16"/>
      <w:lang w:val="en-GB" w:eastAsia="x-none"/>
    </w:rPr>
  </w:style>
  <w:style w:type="character" w:customStyle="1" w:styleId="KomentarotemaDiagrama">
    <w:name w:val="Komentaro tema Diagrama"/>
    <w:rPr>
      <w:rFonts w:ascii="Times New Roman" w:eastAsia="Times New Roman" w:hAnsi="Times New Roman" w:cs="Times New Roman"/>
      <w:b/>
      <w:bCs/>
      <w:snapToGrid w:val="0"/>
      <w:sz w:val="20"/>
      <w:szCs w:val="20"/>
      <w:lang w:val="en-GB"/>
    </w:rPr>
  </w:style>
  <w:style w:type="paragraph" w:customStyle="1" w:styleId="Spalvotasspalvinimas1parykinimas1">
    <w:name w:val="Spalvotas spalvinimas – 1 paryškinimas1"/>
    <w:hidden/>
    <w:semiHidden/>
    <w:rPr>
      <w:rFonts w:ascii="Times New Roman" w:eastAsia="Times New Roman" w:hAnsi="Times New Roman"/>
      <w:snapToGrid w:val="0"/>
      <w:sz w:val="22"/>
      <w:lang w:val="en-GB" w:eastAsia="en-US"/>
    </w:rPr>
  </w:style>
  <w:style w:type="character" w:customStyle="1" w:styleId="PavadinimasDiagrama">
    <w:name w:val="Pavadinimas Diagrama"/>
    <w:rPr>
      <w:rFonts w:ascii="Times New Roman" w:eastAsia="SimSun" w:hAnsi="Times New Roman" w:cs="Times New Roman"/>
      <w:b/>
      <w:szCs w:val="20"/>
      <w:lang w:val="en-GB"/>
    </w:rPr>
  </w:style>
  <w:style w:type="numbering" w:customStyle="1" w:styleId="Sraonra2">
    <w:name w:val="Sąrašo nėra2"/>
    <w:next w:val="Sraonra"/>
    <w:uiPriority w:val="99"/>
    <w:semiHidden/>
    <w:unhideWhenUsed/>
  </w:style>
  <w:style w:type="table" w:customStyle="1" w:styleId="Lentelstinklelis1">
    <w:name w:val="Lentelės tinklelis1"/>
    <w:basedOn w:val="prastojilentel"/>
    <w:next w:val="Lentelstinklelis"/>
    <w:rPr>
      <w:rFonts w:ascii="Times New Roman" w:eastAsia="Times New Roman" w:hAnsi="Times New Roman"/>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qFormat/>
    <w:pPr>
      <w:spacing w:after="0" w:line="240" w:lineRule="auto"/>
      <w:jc w:val="both"/>
    </w:pPr>
    <w:rPr>
      <w:rFonts w:ascii="Times New Roman" w:eastAsia="Times New Roman" w:hAnsi="Times New Roman"/>
      <w:sz w:val="24"/>
      <w:szCs w:val="20"/>
      <w:lang w:val="en-GB" w:eastAsia="sl-SI"/>
    </w:rPr>
  </w:style>
  <w:style w:type="paragraph" w:customStyle="1" w:styleId="Naslov1">
    <w:name w:val="Naslov1"/>
    <w:basedOn w:val="Antrat1"/>
    <w:pPr>
      <w:keepNext/>
      <w:tabs>
        <w:tab w:val="clear" w:pos="567"/>
      </w:tabs>
      <w:spacing w:before="0" w:after="0" w:line="240" w:lineRule="auto"/>
      <w:ind w:left="0" w:firstLine="0"/>
    </w:pPr>
    <w:rPr>
      <w:rFonts w:eastAsia="Times New Roman"/>
      <w:caps w:val="0"/>
      <w:sz w:val="22"/>
      <w:u w:val="single"/>
      <w:lang w:val="sl-SI" w:eastAsia="sl-SI"/>
    </w:rPr>
  </w:style>
  <w:style w:type="paragraph" w:styleId="Turinys1">
    <w:name w:val="toc 1"/>
    <w:basedOn w:val="prastasis"/>
    <w:next w:val="prastasis"/>
    <w:autoRedefine/>
    <w:semiHidden/>
    <w:pPr>
      <w:spacing w:before="120" w:after="0" w:line="240" w:lineRule="auto"/>
    </w:pPr>
    <w:rPr>
      <w:rFonts w:ascii="Times New Roman" w:eastAsia="Times New Roman" w:hAnsi="Times New Roman"/>
      <w:b/>
      <w:bCs/>
      <w:i/>
      <w:iCs/>
      <w:sz w:val="24"/>
      <w:szCs w:val="28"/>
      <w:lang w:val="sl-SI" w:eastAsia="sl-SI"/>
    </w:rPr>
  </w:style>
  <w:style w:type="paragraph" w:customStyle="1" w:styleId="TableParagraph">
    <w:name w:val="Table Paragraph"/>
    <w:basedOn w:val="prastasis"/>
    <w:uiPriority w:val="1"/>
    <w:qFormat/>
    <w:pPr>
      <w:widowControl w:val="0"/>
      <w:autoSpaceDE w:val="0"/>
      <w:autoSpaceDN w:val="0"/>
      <w:spacing w:after="0" w:line="246" w:lineRule="exact"/>
      <w:ind w:left="107"/>
    </w:pPr>
    <w:rPr>
      <w:rFonts w:ascii="Segoe UI" w:eastAsia="Segoe UI" w:hAnsi="Segoe UI" w:cs="Segoe UI"/>
      <w:lang w:val="en-US"/>
    </w:rPr>
  </w:style>
  <w:style w:type="character" w:customStyle="1" w:styleId="Nerazreenaomemba1">
    <w:name w:val="Nerazrešena omemba1"/>
    <w:basedOn w:val="Numatytasispastraiposriftas"/>
    <w:uiPriority w:val="99"/>
    <w:semiHidden/>
    <w:unhideWhenUsed/>
    <w:rPr>
      <w:color w:val="605E5C"/>
      <w:shd w:val="clear" w:color="auto" w:fill="E1DFDD"/>
    </w:rPr>
  </w:style>
  <w:style w:type="character" w:styleId="Neapdorotaspaminjimas">
    <w:name w:val="Unresolved Mention"/>
    <w:basedOn w:val="Numatytasispastraiposriftas"/>
    <w:uiPriority w:val="99"/>
    <w:semiHidden/>
    <w:unhideWhenUsed/>
    <w:rsid w:val="00C926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42382">
      <w:bodyDiv w:val="1"/>
      <w:marLeft w:val="0"/>
      <w:marRight w:val="0"/>
      <w:marTop w:val="0"/>
      <w:marBottom w:val="0"/>
      <w:divBdr>
        <w:top w:val="none" w:sz="0" w:space="0" w:color="auto"/>
        <w:left w:val="none" w:sz="0" w:space="0" w:color="auto"/>
        <w:bottom w:val="none" w:sz="0" w:space="0" w:color="auto"/>
        <w:right w:val="none" w:sz="0" w:space="0" w:color="auto"/>
      </w:divBdr>
    </w:div>
    <w:div w:id="194655197">
      <w:bodyDiv w:val="1"/>
      <w:marLeft w:val="0"/>
      <w:marRight w:val="0"/>
      <w:marTop w:val="0"/>
      <w:marBottom w:val="0"/>
      <w:divBdr>
        <w:top w:val="none" w:sz="0" w:space="0" w:color="auto"/>
        <w:left w:val="none" w:sz="0" w:space="0" w:color="auto"/>
        <w:bottom w:val="none" w:sz="0" w:space="0" w:color="auto"/>
        <w:right w:val="none" w:sz="0" w:space="0" w:color="auto"/>
      </w:divBdr>
    </w:div>
    <w:div w:id="470947108">
      <w:bodyDiv w:val="1"/>
      <w:marLeft w:val="0"/>
      <w:marRight w:val="0"/>
      <w:marTop w:val="0"/>
      <w:marBottom w:val="0"/>
      <w:divBdr>
        <w:top w:val="none" w:sz="0" w:space="0" w:color="auto"/>
        <w:left w:val="none" w:sz="0" w:space="0" w:color="auto"/>
        <w:bottom w:val="none" w:sz="0" w:space="0" w:color="auto"/>
        <w:right w:val="none" w:sz="0" w:space="0" w:color="auto"/>
      </w:divBdr>
    </w:div>
    <w:div w:id="553545670">
      <w:bodyDiv w:val="1"/>
      <w:marLeft w:val="0"/>
      <w:marRight w:val="0"/>
      <w:marTop w:val="0"/>
      <w:marBottom w:val="0"/>
      <w:divBdr>
        <w:top w:val="none" w:sz="0" w:space="0" w:color="auto"/>
        <w:left w:val="none" w:sz="0" w:space="0" w:color="auto"/>
        <w:bottom w:val="none" w:sz="0" w:space="0" w:color="auto"/>
        <w:right w:val="none" w:sz="0" w:space="0" w:color="auto"/>
      </w:divBdr>
    </w:div>
    <w:div w:id="555626753">
      <w:bodyDiv w:val="1"/>
      <w:marLeft w:val="0"/>
      <w:marRight w:val="0"/>
      <w:marTop w:val="0"/>
      <w:marBottom w:val="0"/>
      <w:divBdr>
        <w:top w:val="none" w:sz="0" w:space="0" w:color="auto"/>
        <w:left w:val="none" w:sz="0" w:space="0" w:color="auto"/>
        <w:bottom w:val="none" w:sz="0" w:space="0" w:color="auto"/>
        <w:right w:val="none" w:sz="0" w:space="0" w:color="auto"/>
      </w:divBdr>
    </w:div>
    <w:div w:id="826634190">
      <w:bodyDiv w:val="1"/>
      <w:marLeft w:val="0"/>
      <w:marRight w:val="0"/>
      <w:marTop w:val="0"/>
      <w:marBottom w:val="0"/>
      <w:divBdr>
        <w:top w:val="none" w:sz="0" w:space="0" w:color="auto"/>
        <w:left w:val="none" w:sz="0" w:space="0" w:color="auto"/>
        <w:bottom w:val="none" w:sz="0" w:space="0" w:color="auto"/>
        <w:right w:val="none" w:sz="0" w:space="0" w:color="auto"/>
      </w:divBdr>
    </w:div>
    <w:div w:id="828642194">
      <w:bodyDiv w:val="1"/>
      <w:marLeft w:val="0"/>
      <w:marRight w:val="0"/>
      <w:marTop w:val="0"/>
      <w:marBottom w:val="0"/>
      <w:divBdr>
        <w:top w:val="none" w:sz="0" w:space="0" w:color="auto"/>
        <w:left w:val="none" w:sz="0" w:space="0" w:color="auto"/>
        <w:bottom w:val="none" w:sz="0" w:space="0" w:color="auto"/>
        <w:right w:val="none" w:sz="0" w:space="0" w:color="auto"/>
      </w:divBdr>
    </w:div>
    <w:div w:id="934825515">
      <w:bodyDiv w:val="1"/>
      <w:marLeft w:val="0"/>
      <w:marRight w:val="0"/>
      <w:marTop w:val="0"/>
      <w:marBottom w:val="0"/>
      <w:divBdr>
        <w:top w:val="none" w:sz="0" w:space="0" w:color="auto"/>
        <w:left w:val="none" w:sz="0" w:space="0" w:color="auto"/>
        <w:bottom w:val="none" w:sz="0" w:space="0" w:color="auto"/>
        <w:right w:val="none" w:sz="0" w:space="0" w:color="auto"/>
      </w:divBdr>
    </w:div>
    <w:div w:id="1342196897">
      <w:bodyDiv w:val="1"/>
      <w:marLeft w:val="0"/>
      <w:marRight w:val="0"/>
      <w:marTop w:val="0"/>
      <w:marBottom w:val="0"/>
      <w:divBdr>
        <w:top w:val="none" w:sz="0" w:space="0" w:color="auto"/>
        <w:left w:val="none" w:sz="0" w:space="0" w:color="auto"/>
        <w:bottom w:val="none" w:sz="0" w:space="0" w:color="auto"/>
        <w:right w:val="none" w:sz="0" w:space="0" w:color="auto"/>
      </w:divBdr>
    </w:div>
    <w:div w:id="1348674889">
      <w:bodyDiv w:val="1"/>
      <w:marLeft w:val="0"/>
      <w:marRight w:val="0"/>
      <w:marTop w:val="0"/>
      <w:marBottom w:val="0"/>
      <w:divBdr>
        <w:top w:val="none" w:sz="0" w:space="0" w:color="auto"/>
        <w:left w:val="none" w:sz="0" w:space="0" w:color="auto"/>
        <w:bottom w:val="none" w:sz="0" w:space="0" w:color="auto"/>
        <w:right w:val="none" w:sz="0" w:space="0" w:color="auto"/>
      </w:divBdr>
    </w:div>
    <w:div w:id="1502354081">
      <w:bodyDiv w:val="1"/>
      <w:marLeft w:val="0"/>
      <w:marRight w:val="0"/>
      <w:marTop w:val="0"/>
      <w:marBottom w:val="0"/>
      <w:divBdr>
        <w:top w:val="none" w:sz="0" w:space="0" w:color="auto"/>
        <w:left w:val="none" w:sz="0" w:space="0" w:color="auto"/>
        <w:bottom w:val="none" w:sz="0" w:space="0" w:color="auto"/>
        <w:right w:val="none" w:sz="0" w:space="0" w:color="auto"/>
      </w:divBdr>
    </w:div>
    <w:div w:id="156482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untry xmlns="baaa482c-c3c1-4b1c-a895-2de17a8ea74e">Reference</Country>
    <Comment1 xmlns="baaa482c-c3c1-4b1c-a895-2de17a8ea7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F0DA154F53D74CA294D90E242406E7" ma:contentTypeVersion="2" ma:contentTypeDescription="Create a new document." ma:contentTypeScope="" ma:versionID="bd1c203d62f6e7bb6847e6e0377d6bc3">
  <xsd:schema xmlns:xsd="http://www.w3.org/2001/XMLSchema" xmlns:xs="http://www.w3.org/2001/XMLSchema" xmlns:p="http://schemas.microsoft.com/office/2006/metadata/properties" xmlns:ns1="baaa482c-c3c1-4b1c-a895-2de17a8ea74e" targetNamespace="http://schemas.microsoft.com/office/2006/metadata/properties" ma:root="true" ma:fieldsID="f5d766df1a387412bf9c6f6f889b9ad6" ns1:_="">
    <xsd:import namespace="baaa482c-c3c1-4b1c-a895-2de17a8ea74e"/>
    <xsd:element name="properties">
      <xsd:complexType>
        <xsd:sequence>
          <xsd:element name="documentManagement">
            <xsd:complexType>
              <xsd:all>
                <xsd:element ref="ns1:Country"/>
                <xsd:element ref="ns1:Comment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a482c-c3c1-4b1c-a895-2de17a8ea74e" elementFormDefault="qualified">
    <xsd:import namespace="http://schemas.microsoft.com/office/2006/documentManagement/types"/>
    <xsd:import namespace="http://schemas.microsoft.com/office/infopath/2007/PartnerControls"/>
    <xsd:element name="Country" ma:index="0" ma:displayName="Country" ma:default="Reference" ma:format="Dropdown" ma:internalName="Country">
      <xsd:simpleType>
        <xsd:restriction base="dms:Choice">
          <xsd:enumeration value="Reference"/>
          <xsd:enumeration value="Algeria"/>
          <xsd:enumeration value="Argentina"/>
          <xsd:enumeration value="Armenia"/>
          <xsd:enumeration value="Aruba"/>
          <xsd:enumeration value="Australia"/>
          <xsd:enumeration value="Austria"/>
          <xsd:enumeration value="Azerbaijan"/>
          <xsd:enumeration value="Bahrain"/>
          <xsd:enumeration value="Bangladesh"/>
          <xsd:enumeration value="Belarus"/>
          <xsd:enumeration value="Belgium"/>
          <xsd:enumeration value="Benin"/>
          <xsd:enumeration value="Bolivia"/>
          <xsd:enumeration value="Bosnia"/>
          <xsd:enumeration value="Brazil"/>
          <xsd:enumeration value="Brunei"/>
          <xsd:enumeration value="Bulgaria"/>
          <xsd:enumeration value="Burkina Faso"/>
          <xsd:enumeration value="Burundi"/>
          <xsd:enumeration value="Cambodia"/>
          <xsd:enumeration value="Cameroon"/>
          <xsd:enumeration value="Canada"/>
          <xsd:enumeration value="Central African Republic"/>
          <xsd:enumeration value="Chad"/>
          <xsd:enumeration value="Chile"/>
          <xsd:enumeration value="China"/>
          <xsd:enumeration value="Colombia"/>
          <xsd:enumeration value="Congo"/>
          <xsd:enumeration value="Congo Democratic Republic"/>
          <xsd:enumeration value="Costa Rica"/>
          <xsd:enumeration value="Cote d'Ivoire"/>
          <xsd:enumeration value="Croatia"/>
          <xsd:enumeration value="Cuba"/>
          <xsd:enumeration value="Curacao"/>
          <xsd:enumeration value="Cyprus"/>
          <xsd:enumeration value="Czech Republic"/>
          <xsd:enumeration value="Denmark"/>
          <xsd:enumeration value="Dominican Republic"/>
          <xsd:enumeration value="Ecuador"/>
          <xsd:enumeration value="Egypt"/>
          <xsd:enumeration value="El Salvador"/>
          <xsd:enumeration value="Estonia"/>
          <xsd:enumeration value="Ethiopia"/>
          <xsd:enumeration value="Finland"/>
          <xsd:enumeration value="France"/>
          <xsd:enumeration value="Gabon"/>
          <xsd:enumeration value="GCC"/>
          <xsd:enumeration value="Georgia"/>
          <xsd:enumeration value="Germany"/>
          <xsd:enumeration value="Ghana"/>
          <xsd:enumeration value="Greece"/>
          <xsd:enumeration value="Guatemala"/>
          <xsd:enumeration value="Guinea"/>
          <xsd:enumeration value="Guyana"/>
          <xsd:enumeration value="Haiti"/>
          <xsd:enumeration value="Honduras"/>
          <xsd:enumeration value="Hong Kong"/>
          <xsd:enumeration value="Hungary"/>
          <xsd:enumeration value="Iceland"/>
          <xsd:enumeration value="India"/>
          <xsd:enumeration value="Indonesia"/>
          <xsd:enumeration value="Iran"/>
          <xsd:enumeration value="Irak"/>
          <xsd:enumeration value="Ireland"/>
          <xsd:enumeration value="Israel"/>
          <xsd:enumeration value="Italy"/>
          <xsd:enumeration value="Jamaica"/>
          <xsd:enumeration value="Japan"/>
          <xsd:enumeration value="Jordan"/>
          <xsd:enumeration value="Kazakstan"/>
          <xsd:enumeration value="Kenya"/>
          <xsd:enumeration value="Kuweit"/>
          <xsd:enumeration value="Kyrgyzstan"/>
          <xsd:enumeration value="Latvia"/>
          <xsd:enumeration value="Lebanon"/>
          <xsd:enumeration value="Lithuania"/>
          <xsd:enumeration value="Luxembourg"/>
          <xsd:enumeration value="Madagascar"/>
          <xsd:enumeration value="Malaysia"/>
          <xsd:enumeration value="Maldives"/>
          <xsd:enumeration value="Mali"/>
          <xsd:enumeration value="Malta"/>
          <xsd:enumeration value="Mauritania"/>
          <xsd:enumeration value="Mauritius"/>
          <xsd:enumeration value="Mexico"/>
          <xsd:enumeration value="Moldova (Republic of)"/>
          <xsd:enumeration value="Morocco"/>
          <xsd:enumeration value="Myanmar"/>
          <xsd:enumeration value="Namibia"/>
          <xsd:enumeration value="Netherlands"/>
          <xsd:enumeration value="New Zealand"/>
          <xsd:enumeration value="Nicaragua"/>
          <xsd:enumeration value="Niger"/>
          <xsd:enumeration value="Nigeria"/>
          <xsd:enumeration value="Norway"/>
          <xsd:enumeration value="Oman"/>
          <xsd:enumeration value="Pakistan"/>
          <xsd:enumeration value="Panama"/>
          <xsd:enumeration value="Paraguay"/>
          <xsd:enumeration value="Peru"/>
          <xsd:enumeration value="Philippines"/>
          <xsd:enumeration value="Poland"/>
          <xsd:enumeration value="Portugal"/>
          <xsd:enumeration value="Qatar"/>
          <xsd:enumeration value="Romania"/>
          <xsd:enumeration value="Russian Federation"/>
          <xsd:enumeration value="Saudi Arabia"/>
          <xsd:enumeration value="Senegal"/>
          <xsd:enumeration value="Serbia"/>
          <xsd:enumeration value="Singapore"/>
          <xsd:enumeration value="Slovak Republic"/>
          <xsd:enumeration value="Slovenia"/>
          <xsd:enumeration value="South Africa"/>
          <xsd:enumeration value="South Korea"/>
          <xsd:enumeration value="Spain"/>
          <xsd:enumeration value="Sri Lanka"/>
          <xsd:enumeration value="Sudan"/>
          <xsd:enumeration value="Sweden"/>
          <xsd:enumeration value="Switzerland"/>
          <xsd:enumeration value="Syrian Arab Republic"/>
          <xsd:enumeration value="Taiwan"/>
          <xsd:enumeration value="Tanzania"/>
          <xsd:enumeration value="Thailand"/>
          <xsd:enumeration value="Togo"/>
          <xsd:enumeration value="Trinidad and Tobago"/>
          <xsd:enumeration value="Tunisia"/>
          <xsd:enumeration value="Turkey"/>
          <xsd:enumeration value="Turkmenistan"/>
          <xsd:enumeration value="Uganda"/>
          <xsd:enumeration value="Ukraine"/>
          <xsd:enumeration value="United Arab Emirates"/>
          <xsd:enumeration value="United Kingdom"/>
          <xsd:enumeration value="United States"/>
          <xsd:enumeration value="Uruguay"/>
          <xsd:enumeration value="Uzbekistan"/>
          <xsd:enumeration value="Venezuela"/>
          <xsd:enumeration value="Vietnam"/>
          <xsd:enumeration value="Yemen"/>
          <xsd:enumeration value="Zambia"/>
          <xsd:enumeration value="Zimbabwe"/>
        </xsd:restriction>
      </xsd:simpleType>
    </xsd:element>
    <xsd:element name="Comment1" ma:index="1" nillable="true" ma:displayName="Comment" ma:internalName="Comment1">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4A7788-449D-4C76-9E64-4CEBDEC8C7A8}">
  <ds:schemaRefs>
    <ds:schemaRef ds:uri="http://schemas.microsoft.com/sharepoint/v3/contenttype/forms"/>
  </ds:schemaRefs>
</ds:datastoreItem>
</file>

<file path=customXml/itemProps2.xml><?xml version="1.0" encoding="utf-8"?>
<ds:datastoreItem xmlns:ds="http://schemas.openxmlformats.org/officeDocument/2006/customXml" ds:itemID="{A60DFAC9-9B21-40E6-8024-615132F4F703}">
  <ds:schemaRefs>
    <ds:schemaRef ds:uri="http://schemas.microsoft.com/office/2006/metadata/properties"/>
    <ds:schemaRef ds:uri="http://schemas.microsoft.com/office/infopath/2007/PartnerControls"/>
    <ds:schemaRef ds:uri="baaa482c-c3c1-4b1c-a895-2de17a8ea74e"/>
  </ds:schemaRefs>
</ds:datastoreItem>
</file>

<file path=customXml/itemProps3.xml><?xml version="1.0" encoding="utf-8"?>
<ds:datastoreItem xmlns:ds="http://schemas.openxmlformats.org/officeDocument/2006/customXml" ds:itemID="{59358163-AEA1-4539-B570-694761DF9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a482c-c3c1-4b1c-a895-2de17a8ea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18370</Words>
  <Characters>10472</Characters>
  <Application>Microsoft Office Word</Application>
  <DocSecurity>0</DocSecurity>
  <Lines>87</Lines>
  <Paragraphs>57</Paragraphs>
  <ScaleCrop>false</ScaleCrop>
  <HeadingPairs>
    <vt:vector size="6" baseType="variant">
      <vt:variant>
        <vt:lpstr>Pavadinimas</vt:lpstr>
      </vt:variant>
      <vt:variant>
        <vt:i4>1</vt:i4>
      </vt:variant>
      <vt:variant>
        <vt:lpstr>Naslov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28785</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Sveikata</dc:creator>
  <cp:keywords/>
  <dc:description/>
  <cp:lastModifiedBy>Birutė Valkauskaitė</cp:lastModifiedBy>
  <cp:revision>3</cp:revision>
  <dcterms:created xsi:type="dcterms:W3CDTF">2025-03-12T10:55:00Z</dcterms:created>
  <dcterms:modified xsi:type="dcterms:W3CDTF">2025-03-12T10:56:00Z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
  </property>
</Properties>
</file>