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56984" w14:textId="77777777" w:rsidR="003322B3" w:rsidRPr="00422BE0" w:rsidRDefault="003322B3" w:rsidP="003322B3">
      <w:pPr>
        <w:pStyle w:val="Pavadinimas"/>
        <w:ind w:right="-1"/>
        <w:rPr>
          <w:lang w:val="lt-LT"/>
        </w:rPr>
      </w:pPr>
    </w:p>
    <w:p w14:paraId="3FFDCDD6" w14:textId="77777777" w:rsidR="003322B3" w:rsidRPr="00422BE0" w:rsidRDefault="003322B3" w:rsidP="003322B3">
      <w:pPr>
        <w:pStyle w:val="Pavadinimas"/>
        <w:ind w:right="-1"/>
        <w:rPr>
          <w:lang w:val="lt-LT"/>
        </w:rPr>
      </w:pPr>
    </w:p>
    <w:p w14:paraId="06CE5F44" w14:textId="77777777" w:rsidR="003322B3" w:rsidRPr="00422BE0" w:rsidRDefault="003322B3" w:rsidP="003322B3">
      <w:pPr>
        <w:pStyle w:val="Pavadinimas"/>
        <w:ind w:right="-1"/>
        <w:rPr>
          <w:lang w:val="lt-LT"/>
        </w:rPr>
      </w:pPr>
    </w:p>
    <w:p w14:paraId="362962FC" w14:textId="77777777" w:rsidR="003322B3" w:rsidRPr="00422BE0" w:rsidRDefault="003322B3" w:rsidP="003322B3">
      <w:pPr>
        <w:pStyle w:val="Pavadinimas"/>
        <w:ind w:right="-1"/>
        <w:rPr>
          <w:lang w:val="lt-LT"/>
        </w:rPr>
      </w:pPr>
    </w:p>
    <w:p w14:paraId="6CC7289F" w14:textId="77777777" w:rsidR="003322B3" w:rsidRPr="00422BE0" w:rsidRDefault="003322B3" w:rsidP="003322B3">
      <w:pPr>
        <w:pStyle w:val="Pavadinimas"/>
        <w:ind w:right="-1"/>
        <w:rPr>
          <w:lang w:val="lt-LT"/>
        </w:rPr>
      </w:pPr>
    </w:p>
    <w:p w14:paraId="2F6E5C1D" w14:textId="77777777" w:rsidR="003322B3" w:rsidRPr="00422BE0" w:rsidRDefault="003322B3" w:rsidP="003322B3">
      <w:pPr>
        <w:pStyle w:val="Pavadinimas"/>
        <w:ind w:right="-1"/>
        <w:rPr>
          <w:lang w:val="lt-LT"/>
        </w:rPr>
      </w:pPr>
    </w:p>
    <w:p w14:paraId="37D0A438" w14:textId="77777777" w:rsidR="003322B3" w:rsidRPr="00422BE0" w:rsidRDefault="003322B3" w:rsidP="003322B3">
      <w:pPr>
        <w:pStyle w:val="Pavadinimas"/>
        <w:ind w:right="-1"/>
        <w:rPr>
          <w:lang w:val="lt-LT"/>
        </w:rPr>
      </w:pPr>
    </w:p>
    <w:p w14:paraId="5A38D075" w14:textId="77777777" w:rsidR="003322B3" w:rsidRPr="00422BE0" w:rsidRDefault="003322B3" w:rsidP="003322B3">
      <w:pPr>
        <w:pStyle w:val="Pavadinimas"/>
        <w:ind w:right="-1"/>
        <w:rPr>
          <w:lang w:val="lt-LT"/>
        </w:rPr>
      </w:pPr>
    </w:p>
    <w:p w14:paraId="50A209B8" w14:textId="77777777" w:rsidR="003322B3" w:rsidRPr="00422BE0" w:rsidRDefault="003322B3" w:rsidP="003322B3">
      <w:pPr>
        <w:pStyle w:val="Pavadinimas"/>
        <w:ind w:right="-1"/>
        <w:rPr>
          <w:lang w:val="lt-LT"/>
        </w:rPr>
      </w:pPr>
    </w:p>
    <w:p w14:paraId="735BC34A" w14:textId="77777777" w:rsidR="003322B3" w:rsidRPr="00422BE0" w:rsidRDefault="003322B3" w:rsidP="003322B3">
      <w:pPr>
        <w:pStyle w:val="Pavadinimas"/>
        <w:ind w:right="-1"/>
        <w:rPr>
          <w:lang w:val="lt-LT"/>
        </w:rPr>
      </w:pPr>
    </w:p>
    <w:p w14:paraId="225FD9DB" w14:textId="77777777" w:rsidR="003322B3" w:rsidRPr="00422BE0" w:rsidRDefault="003322B3" w:rsidP="003322B3">
      <w:pPr>
        <w:pStyle w:val="Pavadinimas"/>
        <w:ind w:right="-1"/>
        <w:rPr>
          <w:lang w:val="lt-LT"/>
        </w:rPr>
      </w:pPr>
    </w:p>
    <w:p w14:paraId="523576A8" w14:textId="77777777" w:rsidR="003322B3" w:rsidRPr="00422BE0" w:rsidRDefault="003322B3" w:rsidP="003322B3">
      <w:pPr>
        <w:pStyle w:val="Pavadinimas"/>
        <w:ind w:right="-1"/>
        <w:rPr>
          <w:lang w:val="lt-LT"/>
        </w:rPr>
      </w:pPr>
    </w:p>
    <w:p w14:paraId="6815EB89" w14:textId="77777777" w:rsidR="003322B3" w:rsidRPr="00422BE0" w:rsidRDefault="003322B3" w:rsidP="003322B3">
      <w:pPr>
        <w:pStyle w:val="Pavadinimas"/>
        <w:ind w:right="-1"/>
        <w:rPr>
          <w:lang w:val="lt-LT"/>
        </w:rPr>
      </w:pPr>
    </w:p>
    <w:p w14:paraId="2BF9E52D" w14:textId="77777777" w:rsidR="003322B3" w:rsidRPr="00422BE0" w:rsidRDefault="003322B3" w:rsidP="003322B3">
      <w:pPr>
        <w:pStyle w:val="Pavadinimas"/>
        <w:ind w:right="-1"/>
        <w:rPr>
          <w:lang w:val="lt-LT"/>
        </w:rPr>
      </w:pPr>
    </w:p>
    <w:p w14:paraId="2CD9B33C" w14:textId="77777777" w:rsidR="003322B3" w:rsidRPr="00422BE0" w:rsidRDefault="003322B3" w:rsidP="003322B3">
      <w:pPr>
        <w:pStyle w:val="Pavadinimas"/>
        <w:ind w:right="-1"/>
        <w:rPr>
          <w:lang w:val="lt-LT"/>
        </w:rPr>
      </w:pPr>
    </w:p>
    <w:p w14:paraId="36BDCE01" w14:textId="77777777" w:rsidR="003322B3" w:rsidRPr="00422BE0" w:rsidRDefault="003322B3" w:rsidP="003322B3">
      <w:pPr>
        <w:pStyle w:val="Pavadinimas"/>
        <w:ind w:right="-1"/>
        <w:rPr>
          <w:lang w:val="lt-LT"/>
        </w:rPr>
      </w:pPr>
    </w:p>
    <w:p w14:paraId="2A94C199" w14:textId="77777777" w:rsidR="003322B3" w:rsidRPr="00422BE0" w:rsidRDefault="003322B3" w:rsidP="003322B3">
      <w:pPr>
        <w:pStyle w:val="Pavadinimas"/>
        <w:ind w:right="-1"/>
        <w:rPr>
          <w:lang w:val="lt-LT"/>
        </w:rPr>
      </w:pPr>
    </w:p>
    <w:p w14:paraId="27D3DE21" w14:textId="77777777" w:rsidR="003322B3" w:rsidRPr="00422BE0" w:rsidRDefault="003322B3" w:rsidP="003322B3">
      <w:pPr>
        <w:pStyle w:val="Pavadinimas"/>
        <w:ind w:right="-1"/>
        <w:rPr>
          <w:lang w:val="lt-LT"/>
        </w:rPr>
      </w:pPr>
    </w:p>
    <w:p w14:paraId="05FD5FC6" w14:textId="77777777" w:rsidR="003322B3" w:rsidRPr="00422BE0" w:rsidRDefault="003322B3" w:rsidP="003322B3">
      <w:pPr>
        <w:pStyle w:val="Pavadinimas"/>
        <w:ind w:right="-1"/>
        <w:rPr>
          <w:lang w:val="lt-LT"/>
        </w:rPr>
      </w:pPr>
    </w:p>
    <w:p w14:paraId="644FE2DA" w14:textId="77777777" w:rsidR="003322B3" w:rsidRPr="00422BE0" w:rsidRDefault="003322B3" w:rsidP="003322B3">
      <w:pPr>
        <w:pStyle w:val="Pavadinimas"/>
        <w:ind w:right="-1"/>
        <w:rPr>
          <w:lang w:val="lt-LT"/>
        </w:rPr>
      </w:pPr>
    </w:p>
    <w:p w14:paraId="67BEC0AD" w14:textId="77777777" w:rsidR="003322B3" w:rsidRPr="00422BE0" w:rsidRDefault="003322B3" w:rsidP="003322B3">
      <w:pPr>
        <w:pStyle w:val="Pavadinimas"/>
        <w:ind w:right="-1"/>
        <w:rPr>
          <w:lang w:val="lt-LT"/>
        </w:rPr>
      </w:pPr>
    </w:p>
    <w:p w14:paraId="1BF293E0" w14:textId="77777777" w:rsidR="003322B3" w:rsidRPr="00422BE0" w:rsidRDefault="003322B3" w:rsidP="003322B3">
      <w:pPr>
        <w:pStyle w:val="Pavadinimas"/>
        <w:ind w:right="-1"/>
        <w:rPr>
          <w:lang w:val="lt-LT"/>
        </w:rPr>
      </w:pPr>
    </w:p>
    <w:p w14:paraId="441FC8D9" w14:textId="77777777" w:rsidR="003322B3" w:rsidRPr="00422BE0" w:rsidRDefault="003322B3" w:rsidP="003322B3">
      <w:pPr>
        <w:pStyle w:val="Pavadinimas"/>
        <w:ind w:right="-1"/>
        <w:rPr>
          <w:lang w:val="lt-LT"/>
        </w:rPr>
      </w:pPr>
    </w:p>
    <w:p w14:paraId="126909D2" w14:textId="77777777" w:rsidR="003322B3" w:rsidRPr="00422BE0" w:rsidRDefault="003322B3" w:rsidP="003322B3">
      <w:pPr>
        <w:pStyle w:val="Pavadinimas"/>
        <w:ind w:right="-1"/>
        <w:rPr>
          <w:lang w:val="lt-LT"/>
        </w:rPr>
      </w:pPr>
      <w:r w:rsidRPr="00422BE0">
        <w:rPr>
          <w:lang w:val="lt-LT"/>
        </w:rPr>
        <w:t>I PRIEDAS</w:t>
      </w:r>
    </w:p>
    <w:p w14:paraId="62AA80B9" w14:textId="77777777" w:rsidR="003322B3" w:rsidRPr="00422BE0" w:rsidRDefault="003322B3" w:rsidP="003322B3">
      <w:pPr>
        <w:pStyle w:val="Pagrindinistekstas"/>
        <w:spacing w:after="0"/>
        <w:ind w:right="-1"/>
        <w:rPr>
          <w:szCs w:val="22"/>
        </w:rPr>
      </w:pPr>
    </w:p>
    <w:p w14:paraId="42192554" w14:textId="77777777" w:rsidR="003322B3" w:rsidRPr="00422BE0" w:rsidRDefault="003322B3" w:rsidP="003322B3">
      <w:pPr>
        <w:pStyle w:val="Pavadinimas"/>
        <w:ind w:right="-1"/>
        <w:rPr>
          <w:lang w:val="lt-LT"/>
        </w:rPr>
      </w:pPr>
      <w:r w:rsidRPr="00422BE0">
        <w:rPr>
          <w:lang w:val="lt-LT"/>
        </w:rPr>
        <w:t>PREPARATO CHARAKTERISTIKŲ SANTRAUKA</w:t>
      </w:r>
    </w:p>
    <w:p w14:paraId="59B9E579" w14:textId="77777777" w:rsidR="003322B3" w:rsidRPr="00422BE0" w:rsidRDefault="003322B3" w:rsidP="003322B3">
      <w:pPr>
        <w:spacing w:after="200" w:line="276" w:lineRule="auto"/>
        <w:ind w:right="-1"/>
      </w:pPr>
      <w:r w:rsidRPr="00422BE0">
        <w:br w:type="page"/>
      </w:r>
    </w:p>
    <w:p w14:paraId="5294D199" w14:textId="77777777" w:rsidR="00AC6875" w:rsidRPr="005D554B" w:rsidRDefault="00AC6875" w:rsidP="00AC6875">
      <w:pPr>
        <w:keepNext/>
        <w:keepLines/>
        <w:tabs>
          <w:tab w:val="left" w:pos="567"/>
        </w:tabs>
        <w:outlineLvl w:val="2"/>
        <w:rPr>
          <w:b/>
          <w:bCs/>
          <w:snapToGrid w:val="0"/>
          <w:szCs w:val="22"/>
          <w:lang w:eastAsia="x-none"/>
        </w:rPr>
      </w:pPr>
      <w:r w:rsidRPr="005D554B">
        <w:rPr>
          <w:b/>
          <w:bCs/>
          <w:snapToGrid w:val="0"/>
          <w:szCs w:val="22"/>
          <w:lang w:eastAsia="x-none"/>
        </w:rPr>
        <w:lastRenderedPageBreak/>
        <w:t>1.</w:t>
      </w:r>
      <w:r w:rsidRPr="005D554B">
        <w:rPr>
          <w:b/>
          <w:bCs/>
          <w:snapToGrid w:val="0"/>
          <w:szCs w:val="26"/>
          <w:lang w:eastAsia="x-none"/>
        </w:rPr>
        <w:tab/>
      </w:r>
      <w:r w:rsidRPr="005D554B">
        <w:rPr>
          <w:b/>
          <w:bCs/>
          <w:snapToGrid w:val="0"/>
          <w:szCs w:val="22"/>
          <w:lang w:eastAsia="x-none"/>
        </w:rPr>
        <w:t>VAISTINIO PREPARATO PAVADINIMAS</w:t>
      </w:r>
    </w:p>
    <w:p w14:paraId="1F2C6C50" w14:textId="77777777" w:rsidR="003322B3" w:rsidRPr="00422BE0" w:rsidRDefault="003322B3" w:rsidP="003322B3">
      <w:pPr>
        <w:tabs>
          <w:tab w:val="left" w:pos="567"/>
        </w:tabs>
        <w:ind w:right="-1"/>
        <w:rPr>
          <w:b/>
          <w:szCs w:val="22"/>
        </w:rPr>
      </w:pPr>
    </w:p>
    <w:p w14:paraId="30EC1DE4" w14:textId="77777777" w:rsidR="00871551" w:rsidRPr="00422BE0" w:rsidRDefault="00871551" w:rsidP="00871551">
      <w:pPr>
        <w:rPr>
          <w:bCs/>
          <w:szCs w:val="22"/>
          <w:lang w:eastAsia="pl-PL"/>
        </w:rPr>
      </w:pPr>
      <w:r w:rsidRPr="00422BE0">
        <w:rPr>
          <w:bCs/>
          <w:szCs w:val="22"/>
          <w:lang w:eastAsia="pl-PL"/>
        </w:rPr>
        <w:t>Ampicillin/Sulbactam TZF 500 mg/250 mg milteliai injekciniam ar infuziniam tirpalui</w:t>
      </w:r>
    </w:p>
    <w:p w14:paraId="6D437AEF" w14:textId="77777777" w:rsidR="00871551" w:rsidRPr="00422BE0" w:rsidRDefault="00871551" w:rsidP="00871551">
      <w:pPr>
        <w:rPr>
          <w:bCs/>
          <w:szCs w:val="22"/>
          <w:lang w:eastAsia="pl-PL"/>
        </w:rPr>
      </w:pPr>
      <w:r w:rsidRPr="00422BE0">
        <w:rPr>
          <w:bCs/>
          <w:szCs w:val="22"/>
          <w:lang w:eastAsia="pl-PL"/>
        </w:rPr>
        <w:t>Ampicillin/Sulbactam TZF 1000 mg/500 mg milteliai injekciniam ar infuziniam tirpalui</w:t>
      </w:r>
    </w:p>
    <w:p w14:paraId="50D00B20" w14:textId="77777777" w:rsidR="00871551" w:rsidRPr="00422BE0" w:rsidRDefault="00871551" w:rsidP="00871551">
      <w:pPr>
        <w:rPr>
          <w:bCs/>
          <w:szCs w:val="22"/>
          <w:lang w:eastAsia="pl-PL"/>
        </w:rPr>
      </w:pPr>
      <w:r w:rsidRPr="00422BE0">
        <w:rPr>
          <w:bCs/>
          <w:szCs w:val="22"/>
          <w:lang w:eastAsia="pl-PL"/>
        </w:rPr>
        <w:t>Ampicillin/Sulbactam TZF 2000 mg/1000 mg milteliai injekciniam ar infuziniam tirpalui</w:t>
      </w:r>
    </w:p>
    <w:p w14:paraId="44C2CA1B" w14:textId="77777777" w:rsidR="003322B3" w:rsidRPr="00422BE0" w:rsidRDefault="003322B3" w:rsidP="003322B3">
      <w:pPr>
        <w:tabs>
          <w:tab w:val="left" w:pos="567"/>
        </w:tabs>
        <w:ind w:left="567" w:right="-1" w:hanging="567"/>
        <w:rPr>
          <w:szCs w:val="22"/>
        </w:rPr>
      </w:pPr>
    </w:p>
    <w:p w14:paraId="7FD042B3" w14:textId="77777777" w:rsidR="003322B3" w:rsidRPr="00422BE0" w:rsidRDefault="003322B3" w:rsidP="003322B3">
      <w:pPr>
        <w:tabs>
          <w:tab w:val="left" w:pos="567"/>
        </w:tabs>
        <w:ind w:left="567" w:right="-1" w:hanging="567"/>
        <w:rPr>
          <w:szCs w:val="22"/>
        </w:rPr>
      </w:pPr>
    </w:p>
    <w:p w14:paraId="1EAE9AD9" w14:textId="77777777" w:rsidR="00AC6875" w:rsidRPr="005D554B" w:rsidRDefault="00AC6875" w:rsidP="00AC6875">
      <w:pPr>
        <w:keepNext/>
        <w:keepLines/>
        <w:tabs>
          <w:tab w:val="left" w:pos="567"/>
        </w:tabs>
        <w:outlineLvl w:val="2"/>
        <w:rPr>
          <w:b/>
          <w:bCs/>
          <w:snapToGrid w:val="0"/>
          <w:szCs w:val="26"/>
          <w:lang w:eastAsia="x-none"/>
        </w:rPr>
      </w:pPr>
      <w:r w:rsidRPr="005D554B">
        <w:rPr>
          <w:b/>
          <w:bCs/>
          <w:snapToGrid w:val="0"/>
          <w:szCs w:val="26"/>
          <w:lang w:eastAsia="x-none"/>
        </w:rPr>
        <w:t>2.</w:t>
      </w:r>
      <w:r w:rsidRPr="005D554B">
        <w:rPr>
          <w:b/>
          <w:bCs/>
          <w:snapToGrid w:val="0"/>
          <w:szCs w:val="26"/>
          <w:lang w:eastAsia="x-none"/>
        </w:rPr>
        <w:tab/>
        <w:t>KOKYBINĖ IR KIEKYBINĖ SUDĖTIS</w:t>
      </w:r>
    </w:p>
    <w:p w14:paraId="39F50F6D" w14:textId="77777777" w:rsidR="003322B3" w:rsidRPr="00422BE0" w:rsidRDefault="003322B3" w:rsidP="003322B3">
      <w:pPr>
        <w:tabs>
          <w:tab w:val="left" w:pos="567"/>
        </w:tabs>
        <w:ind w:left="567" w:right="-1" w:hanging="567"/>
        <w:rPr>
          <w:b/>
          <w:caps/>
          <w:szCs w:val="22"/>
        </w:rPr>
      </w:pPr>
    </w:p>
    <w:p w14:paraId="0F80864C" w14:textId="00627B13" w:rsidR="00086427" w:rsidRPr="00422BE0" w:rsidRDefault="00086427" w:rsidP="00086427">
      <w:pPr>
        <w:tabs>
          <w:tab w:val="left" w:pos="426"/>
        </w:tabs>
        <w:rPr>
          <w:lang w:eastAsia="pl-PL"/>
        </w:rPr>
      </w:pPr>
      <w:r w:rsidRPr="00422BE0">
        <w:rPr>
          <w:bCs/>
          <w:u w:val="single"/>
          <w:lang w:eastAsia="pl-PL"/>
        </w:rPr>
        <w:t>Ampicillin/Sulbactam TZF 500 mg/250 mg</w:t>
      </w:r>
      <w:r w:rsidR="008A2B8E" w:rsidRPr="00422BE0">
        <w:rPr>
          <w:lang w:eastAsia="pl-PL"/>
        </w:rPr>
        <w:t xml:space="preserve">: </w:t>
      </w:r>
      <w:bookmarkStart w:id="0" w:name="_Hlk191042507"/>
      <w:r w:rsidRPr="00422BE0">
        <w:rPr>
          <w:lang w:eastAsia="pl-PL"/>
        </w:rPr>
        <w:t>kiekviename flakone yra 500 mg ampicilino (ampicilino natrio druskos pavidalu) ir 250 mg sulbaktamo (sulbaktamo natrio druskos pavidalu).</w:t>
      </w:r>
    </w:p>
    <w:p w14:paraId="14D2EF84" w14:textId="3C93C574" w:rsidR="00E372B2" w:rsidRPr="00422BE0" w:rsidRDefault="00E372B2" w:rsidP="008A2B8E">
      <w:pPr>
        <w:tabs>
          <w:tab w:val="left" w:pos="426"/>
        </w:tabs>
        <w:rPr>
          <w:lang w:eastAsia="pl-PL"/>
        </w:rPr>
      </w:pPr>
      <w:r w:rsidRPr="00422BE0">
        <w:rPr>
          <w:lang w:eastAsia="pl-PL"/>
        </w:rPr>
        <w:t>Bendras natrio kiekis vaistiniame preparate yra maždaug 53,5 mg (2,38 mmol).</w:t>
      </w:r>
    </w:p>
    <w:p w14:paraId="3CE1CB4A" w14:textId="77777777" w:rsidR="008A2B8E" w:rsidRPr="00422BE0" w:rsidRDefault="008A2B8E" w:rsidP="008A2B8E">
      <w:pPr>
        <w:tabs>
          <w:tab w:val="left" w:pos="426"/>
        </w:tabs>
        <w:rPr>
          <w:b/>
          <w:lang w:eastAsia="pl-PL"/>
        </w:rPr>
      </w:pPr>
    </w:p>
    <w:p w14:paraId="771D5B71" w14:textId="79230BDD" w:rsidR="00086427" w:rsidRPr="00422BE0" w:rsidRDefault="00086427" w:rsidP="00086427">
      <w:pPr>
        <w:rPr>
          <w:szCs w:val="22"/>
          <w:lang w:eastAsia="pl-PL"/>
        </w:rPr>
      </w:pPr>
      <w:r w:rsidRPr="00422BE0">
        <w:rPr>
          <w:bCs/>
          <w:u w:val="single"/>
          <w:lang w:eastAsia="pl-PL"/>
        </w:rPr>
        <w:t>Ampicillin/Sulbactam TZF 1000 mg/500 mg</w:t>
      </w:r>
      <w:r w:rsidR="008A2B8E" w:rsidRPr="00422BE0">
        <w:rPr>
          <w:lang w:eastAsia="pl-PL"/>
        </w:rPr>
        <w:t xml:space="preserve">: </w:t>
      </w:r>
      <w:r w:rsidRPr="00422BE0">
        <w:rPr>
          <w:szCs w:val="22"/>
          <w:lang w:eastAsia="pl-PL"/>
        </w:rPr>
        <w:t>kiekviename flakone yra 1000 mg ampicilino (ampicilino natrio druskos pavidalu) ir 500 mg sulbaktamo (sulbaktamo natrio druskos pavidalu).</w:t>
      </w:r>
    </w:p>
    <w:p w14:paraId="7DE55DC4" w14:textId="0138EB11" w:rsidR="0074614A" w:rsidRPr="00422BE0" w:rsidRDefault="0074614A" w:rsidP="0074614A">
      <w:pPr>
        <w:tabs>
          <w:tab w:val="left" w:pos="426"/>
        </w:tabs>
        <w:rPr>
          <w:lang w:eastAsia="pl-PL"/>
        </w:rPr>
      </w:pPr>
      <w:r w:rsidRPr="00422BE0">
        <w:rPr>
          <w:lang w:eastAsia="pl-PL"/>
        </w:rPr>
        <w:t>Bendras natrio kiekis vaistiniame preparate yra maždaug 107 mg (4,65 mmol).</w:t>
      </w:r>
    </w:p>
    <w:p w14:paraId="7B9D25D5" w14:textId="77777777" w:rsidR="008A2B8E" w:rsidRPr="00422BE0" w:rsidRDefault="008A2B8E" w:rsidP="008A2B8E">
      <w:pPr>
        <w:tabs>
          <w:tab w:val="left" w:pos="426"/>
        </w:tabs>
        <w:rPr>
          <w:b/>
          <w:lang w:eastAsia="pl-PL"/>
        </w:rPr>
      </w:pPr>
    </w:p>
    <w:p w14:paraId="38A09F1F" w14:textId="40BBF013" w:rsidR="00086427" w:rsidRPr="00422BE0" w:rsidRDefault="00086427" w:rsidP="00086427">
      <w:pPr>
        <w:tabs>
          <w:tab w:val="left" w:pos="426"/>
        </w:tabs>
        <w:rPr>
          <w:lang w:eastAsia="pl-PL"/>
        </w:rPr>
      </w:pPr>
      <w:r w:rsidRPr="00422BE0">
        <w:rPr>
          <w:bCs/>
          <w:u w:val="single"/>
          <w:lang w:eastAsia="pl-PL"/>
        </w:rPr>
        <w:t>Ampicillin/Sulbactam TZF 2000 mg/1000 mg</w:t>
      </w:r>
      <w:r w:rsidR="008A2B8E" w:rsidRPr="00422BE0">
        <w:rPr>
          <w:lang w:eastAsia="pl-PL"/>
        </w:rPr>
        <w:t xml:space="preserve">: </w:t>
      </w:r>
      <w:r w:rsidRPr="00422BE0">
        <w:rPr>
          <w:lang w:eastAsia="pl-PL"/>
        </w:rPr>
        <w:t>kiekviename flakone yra 2000 mg ampicilino (ampicilino natrio druskos pavidalu) ir 1000 mg sulbaktamo (sulbaktamo natrio druskos pavidalu).</w:t>
      </w:r>
    </w:p>
    <w:p w14:paraId="721B14F8" w14:textId="6E199BC3" w:rsidR="0074614A" w:rsidRPr="00422BE0" w:rsidRDefault="0074614A" w:rsidP="0074614A">
      <w:pPr>
        <w:tabs>
          <w:tab w:val="left" w:pos="426"/>
        </w:tabs>
        <w:rPr>
          <w:lang w:eastAsia="pl-PL"/>
        </w:rPr>
      </w:pPr>
      <w:r w:rsidRPr="00422BE0">
        <w:rPr>
          <w:lang w:eastAsia="pl-PL"/>
        </w:rPr>
        <w:t>Bendras natrio kiekis vaistiniame preparate yra maždaug 210 mg (9,13  mmol).</w:t>
      </w:r>
    </w:p>
    <w:bookmarkEnd w:id="0"/>
    <w:p w14:paraId="6158F6F2" w14:textId="77777777" w:rsidR="003322B3" w:rsidRPr="00422BE0" w:rsidRDefault="003322B3" w:rsidP="003322B3">
      <w:pPr>
        <w:tabs>
          <w:tab w:val="left" w:pos="567"/>
        </w:tabs>
        <w:ind w:right="-1"/>
        <w:rPr>
          <w:szCs w:val="22"/>
        </w:rPr>
      </w:pPr>
    </w:p>
    <w:p w14:paraId="2D06826C" w14:textId="77777777" w:rsidR="003322B3" w:rsidRPr="00422BE0" w:rsidRDefault="003322B3" w:rsidP="003322B3">
      <w:pPr>
        <w:tabs>
          <w:tab w:val="left" w:pos="567"/>
        </w:tabs>
        <w:ind w:right="-1"/>
        <w:rPr>
          <w:szCs w:val="22"/>
        </w:rPr>
      </w:pPr>
    </w:p>
    <w:p w14:paraId="78E004C5" w14:textId="77777777" w:rsidR="00AC6875" w:rsidRPr="005D554B" w:rsidRDefault="00AC6875" w:rsidP="00AC6875">
      <w:pPr>
        <w:keepNext/>
        <w:keepLines/>
        <w:tabs>
          <w:tab w:val="left" w:pos="567"/>
        </w:tabs>
        <w:outlineLvl w:val="2"/>
        <w:rPr>
          <w:b/>
          <w:bCs/>
          <w:snapToGrid w:val="0"/>
          <w:szCs w:val="26"/>
          <w:lang w:eastAsia="x-none"/>
        </w:rPr>
      </w:pPr>
      <w:r w:rsidRPr="005D554B">
        <w:rPr>
          <w:b/>
          <w:bCs/>
          <w:snapToGrid w:val="0"/>
          <w:szCs w:val="26"/>
          <w:lang w:eastAsia="x-none"/>
        </w:rPr>
        <w:t>3.</w:t>
      </w:r>
      <w:r w:rsidRPr="005D554B">
        <w:rPr>
          <w:b/>
          <w:bCs/>
          <w:snapToGrid w:val="0"/>
          <w:szCs w:val="26"/>
          <w:lang w:eastAsia="x-none"/>
        </w:rPr>
        <w:tab/>
        <w:t>FARMACINĖ FORMA</w:t>
      </w:r>
    </w:p>
    <w:p w14:paraId="69C304AD" w14:textId="77777777" w:rsidR="003322B3" w:rsidRPr="00422BE0" w:rsidRDefault="003322B3" w:rsidP="003322B3">
      <w:pPr>
        <w:tabs>
          <w:tab w:val="left" w:pos="567"/>
        </w:tabs>
        <w:ind w:left="567" w:right="-1" w:hanging="567"/>
        <w:rPr>
          <w:b/>
          <w:caps/>
          <w:szCs w:val="22"/>
        </w:rPr>
      </w:pPr>
    </w:p>
    <w:p w14:paraId="0274AE46" w14:textId="77777777" w:rsidR="00222B56" w:rsidRPr="00422BE0" w:rsidRDefault="00222B56" w:rsidP="00222B56">
      <w:pPr>
        <w:rPr>
          <w:szCs w:val="22"/>
        </w:rPr>
      </w:pPr>
      <w:r w:rsidRPr="00422BE0">
        <w:rPr>
          <w:szCs w:val="22"/>
        </w:rPr>
        <w:t>Milteliai injekciniam ar infuziniam tirpalui</w:t>
      </w:r>
    </w:p>
    <w:p w14:paraId="287BD8B6" w14:textId="57B1C3BE" w:rsidR="00222B56" w:rsidRPr="00422BE0" w:rsidRDefault="00222B56" w:rsidP="00222B56">
      <w:r w:rsidRPr="00422BE0">
        <w:t xml:space="preserve">Balti ar balkšvi milteliai. </w:t>
      </w:r>
      <w:r w:rsidR="00FE3101">
        <w:t>Paruošto t</w:t>
      </w:r>
      <w:r w:rsidRPr="00422BE0">
        <w:t>irpalo pH yra 8,0–10,0.</w:t>
      </w:r>
    </w:p>
    <w:p w14:paraId="75865948" w14:textId="77777777" w:rsidR="003322B3" w:rsidRPr="00422BE0" w:rsidRDefault="003322B3" w:rsidP="003322B3">
      <w:pPr>
        <w:tabs>
          <w:tab w:val="left" w:pos="567"/>
        </w:tabs>
        <w:ind w:right="-1"/>
        <w:rPr>
          <w:szCs w:val="22"/>
        </w:rPr>
      </w:pPr>
    </w:p>
    <w:p w14:paraId="3E1C1BFD" w14:textId="77777777" w:rsidR="003322B3" w:rsidRPr="00422BE0" w:rsidRDefault="003322B3" w:rsidP="003322B3">
      <w:pPr>
        <w:tabs>
          <w:tab w:val="left" w:pos="567"/>
        </w:tabs>
        <w:ind w:right="-1"/>
        <w:rPr>
          <w:szCs w:val="22"/>
        </w:rPr>
      </w:pPr>
    </w:p>
    <w:p w14:paraId="3C39B26E" w14:textId="77777777" w:rsidR="00AC6875" w:rsidRPr="005D554B" w:rsidRDefault="00AC6875" w:rsidP="00AC6875">
      <w:pPr>
        <w:keepNext/>
        <w:keepLines/>
        <w:tabs>
          <w:tab w:val="left" w:pos="567"/>
        </w:tabs>
        <w:outlineLvl w:val="2"/>
        <w:rPr>
          <w:b/>
          <w:bCs/>
          <w:snapToGrid w:val="0"/>
          <w:szCs w:val="26"/>
          <w:lang w:eastAsia="x-none"/>
        </w:rPr>
      </w:pPr>
      <w:r w:rsidRPr="005D554B">
        <w:rPr>
          <w:b/>
          <w:bCs/>
          <w:snapToGrid w:val="0"/>
          <w:szCs w:val="26"/>
          <w:lang w:eastAsia="x-none"/>
        </w:rPr>
        <w:t>4.</w:t>
      </w:r>
      <w:r w:rsidRPr="005D554B">
        <w:rPr>
          <w:b/>
          <w:bCs/>
          <w:snapToGrid w:val="0"/>
          <w:szCs w:val="26"/>
          <w:lang w:eastAsia="x-none"/>
        </w:rPr>
        <w:tab/>
        <w:t>KLINIKINĖ INFORMACIJA</w:t>
      </w:r>
    </w:p>
    <w:p w14:paraId="2C593AC5" w14:textId="77777777" w:rsidR="003322B3" w:rsidRPr="00422BE0" w:rsidRDefault="003322B3" w:rsidP="003322B3">
      <w:pPr>
        <w:tabs>
          <w:tab w:val="left" w:pos="567"/>
        </w:tabs>
        <w:ind w:left="567" w:right="-1" w:hanging="567"/>
        <w:rPr>
          <w:b/>
          <w:caps/>
          <w:szCs w:val="22"/>
        </w:rPr>
      </w:pPr>
    </w:p>
    <w:p w14:paraId="616E34CB" w14:textId="77777777" w:rsidR="00AC6875" w:rsidRPr="005D554B" w:rsidRDefault="00AC6875" w:rsidP="00AC6875">
      <w:pPr>
        <w:keepNext/>
        <w:tabs>
          <w:tab w:val="left" w:pos="567"/>
        </w:tabs>
        <w:spacing w:line="260" w:lineRule="exact"/>
        <w:jc w:val="both"/>
        <w:outlineLvl w:val="3"/>
        <w:rPr>
          <w:b/>
          <w:bCs/>
          <w:snapToGrid w:val="0"/>
          <w:szCs w:val="28"/>
          <w:lang w:eastAsia="x-none"/>
        </w:rPr>
      </w:pPr>
      <w:r w:rsidRPr="005D554B">
        <w:rPr>
          <w:b/>
          <w:bCs/>
          <w:snapToGrid w:val="0"/>
          <w:szCs w:val="28"/>
          <w:lang w:eastAsia="x-none"/>
        </w:rPr>
        <w:t>4.1</w:t>
      </w:r>
      <w:r w:rsidRPr="005D554B">
        <w:rPr>
          <w:b/>
          <w:bCs/>
          <w:snapToGrid w:val="0"/>
          <w:szCs w:val="28"/>
          <w:lang w:eastAsia="x-none"/>
        </w:rPr>
        <w:tab/>
        <w:t>Terapinės indikacijos</w:t>
      </w:r>
    </w:p>
    <w:p w14:paraId="3BBAB19C" w14:textId="77777777" w:rsidR="003322B3" w:rsidRPr="00422BE0" w:rsidRDefault="003322B3" w:rsidP="003322B3">
      <w:pPr>
        <w:tabs>
          <w:tab w:val="left" w:pos="567"/>
        </w:tabs>
        <w:ind w:left="567" w:right="-1" w:hanging="567"/>
        <w:rPr>
          <w:b/>
          <w:szCs w:val="22"/>
        </w:rPr>
      </w:pPr>
    </w:p>
    <w:p w14:paraId="192A96AE" w14:textId="75F990F8" w:rsidR="00222B56" w:rsidRPr="00422BE0" w:rsidRDefault="00222B56" w:rsidP="008A2B8E">
      <w:pPr>
        <w:tabs>
          <w:tab w:val="left" w:pos="426"/>
        </w:tabs>
        <w:rPr>
          <w:lang w:eastAsia="pl-PL"/>
        </w:rPr>
      </w:pPr>
      <w:r w:rsidRPr="00422BE0">
        <w:rPr>
          <w:lang w:eastAsia="pl-PL"/>
        </w:rPr>
        <w:t xml:space="preserve">Ampicilinui ir sulbaktamui jautrių bakterijų sukeltų infekcinių ligų gydymas suaugusiesiems, paaugliams ir vaikams nuo </w:t>
      </w:r>
      <w:r w:rsidR="003C13C7">
        <w:rPr>
          <w:lang w:eastAsia="pl-PL"/>
        </w:rPr>
        <w:t>gimimo</w:t>
      </w:r>
      <w:r w:rsidRPr="00422BE0">
        <w:rPr>
          <w:lang w:eastAsia="pl-PL"/>
        </w:rPr>
        <w:t xml:space="preserve"> (žr. 5.1 skyrių):</w:t>
      </w:r>
    </w:p>
    <w:p w14:paraId="4F598E37" w14:textId="1FF1BF42" w:rsidR="00D619BC" w:rsidRPr="00422BE0" w:rsidRDefault="00D619BC">
      <w:pPr>
        <w:pStyle w:val="Sraopastraipa"/>
        <w:numPr>
          <w:ilvl w:val="0"/>
          <w:numId w:val="6"/>
        </w:numPr>
        <w:tabs>
          <w:tab w:val="left" w:pos="567"/>
        </w:tabs>
        <w:ind w:left="567" w:hanging="567"/>
        <w:rPr>
          <w:lang w:eastAsia="pl-PL"/>
        </w:rPr>
      </w:pPr>
      <w:r w:rsidRPr="00422BE0">
        <w:rPr>
          <w:lang w:eastAsia="pl-PL"/>
        </w:rPr>
        <w:t>viršutinių ir apatinių kvėpavimo takų infekcinės ligos, įskaitant sinusitą (nustačius tinkamą diagnozę), vidurinės ausies uždegimą, epiglotitą ir bakterinę pneumoniją;</w:t>
      </w:r>
    </w:p>
    <w:p w14:paraId="6991D208" w14:textId="77777777" w:rsidR="00D619BC" w:rsidRPr="00422BE0" w:rsidRDefault="00222B56">
      <w:pPr>
        <w:pStyle w:val="Sraopastraipa"/>
        <w:numPr>
          <w:ilvl w:val="0"/>
          <w:numId w:val="6"/>
        </w:numPr>
        <w:tabs>
          <w:tab w:val="left" w:pos="567"/>
        </w:tabs>
        <w:ind w:left="567" w:hanging="567"/>
        <w:rPr>
          <w:lang w:eastAsia="pl-PL"/>
        </w:rPr>
      </w:pPr>
      <w:r w:rsidRPr="00422BE0">
        <w:rPr>
          <w:lang w:eastAsia="pl-PL"/>
        </w:rPr>
        <w:t>šlapimo takų infekci</w:t>
      </w:r>
      <w:r w:rsidR="00D619BC" w:rsidRPr="00422BE0">
        <w:rPr>
          <w:lang w:eastAsia="pl-PL"/>
        </w:rPr>
        <w:t>nės ligos</w:t>
      </w:r>
      <w:r w:rsidRPr="00422BE0">
        <w:rPr>
          <w:lang w:eastAsia="pl-PL"/>
        </w:rPr>
        <w:t xml:space="preserve"> (pielonefritas)</w:t>
      </w:r>
      <w:r w:rsidR="00D619BC" w:rsidRPr="00422BE0">
        <w:rPr>
          <w:lang w:eastAsia="pl-PL"/>
        </w:rPr>
        <w:t>;</w:t>
      </w:r>
    </w:p>
    <w:p w14:paraId="02603AE3" w14:textId="77777777" w:rsidR="00D619BC" w:rsidRDefault="00D619BC">
      <w:pPr>
        <w:pStyle w:val="Sraopastraipa"/>
        <w:numPr>
          <w:ilvl w:val="0"/>
          <w:numId w:val="6"/>
        </w:numPr>
        <w:tabs>
          <w:tab w:val="left" w:pos="567"/>
        </w:tabs>
        <w:ind w:left="567" w:hanging="567"/>
        <w:rPr>
          <w:lang w:eastAsia="pl-PL"/>
        </w:rPr>
      </w:pPr>
      <w:r w:rsidRPr="00422BE0">
        <w:rPr>
          <w:lang w:eastAsia="pl-PL"/>
        </w:rPr>
        <w:t>pilvo ertmės infekcinės ligos, įskaitant peritonitą, cholecistitą, endometritą ir bakterinį mažojo dubens uždegimą;</w:t>
      </w:r>
    </w:p>
    <w:p w14:paraId="77E3708B" w14:textId="0EC826ED" w:rsidR="00FF4C8C" w:rsidRPr="00422BE0" w:rsidRDefault="00FF4C8C">
      <w:pPr>
        <w:pStyle w:val="Sraopastraipa"/>
        <w:numPr>
          <w:ilvl w:val="0"/>
          <w:numId w:val="6"/>
        </w:numPr>
        <w:tabs>
          <w:tab w:val="left" w:pos="567"/>
        </w:tabs>
        <w:ind w:left="567" w:hanging="567"/>
        <w:rPr>
          <w:lang w:eastAsia="pl-PL"/>
        </w:rPr>
      </w:pPr>
      <w:r w:rsidRPr="00422BE0">
        <w:rPr>
          <w:lang w:eastAsia="pl-PL"/>
        </w:rPr>
        <w:t>odos ir minkštųjų audinių infekcinės ligos</w:t>
      </w:r>
      <w:r>
        <w:rPr>
          <w:lang w:eastAsia="pl-PL"/>
        </w:rPr>
        <w:t>;</w:t>
      </w:r>
    </w:p>
    <w:p w14:paraId="4753F5CB" w14:textId="2E87CBF4" w:rsidR="00D619BC" w:rsidRPr="00422BE0" w:rsidRDefault="00D619BC">
      <w:pPr>
        <w:pStyle w:val="Sraopastraipa"/>
        <w:numPr>
          <w:ilvl w:val="0"/>
          <w:numId w:val="6"/>
        </w:numPr>
        <w:tabs>
          <w:tab w:val="left" w:pos="567"/>
        </w:tabs>
        <w:ind w:left="567" w:hanging="567"/>
        <w:rPr>
          <w:lang w:eastAsia="pl-PL"/>
        </w:rPr>
      </w:pPr>
      <w:r w:rsidRPr="00422BE0">
        <w:rPr>
          <w:lang w:eastAsia="pl-PL"/>
        </w:rPr>
        <w:t>pacientų, kuriems pasireiškė bakteriemija, susijusi su bet kuria iš pirmiau išvardytų infekcinių ligų arba įtariama, kad ji su jomis susijusi, gydymas</w:t>
      </w:r>
      <w:r w:rsidR="00FF4C8C">
        <w:rPr>
          <w:lang w:eastAsia="pl-PL"/>
        </w:rPr>
        <w:t>.</w:t>
      </w:r>
    </w:p>
    <w:p w14:paraId="04694E91" w14:textId="0D2A2971" w:rsidR="00222B56" w:rsidRPr="00422BE0" w:rsidRDefault="00222B56">
      <w:pPr>
        <w:pStyle w:val="Sraopastraipa"/>
        <w:numPr>
          <w:ilvl w:val="0"/>
          <w:numId w:val="6"/>
        </w:numPr>
        <w:tabs>
          <w:tab w:val="left" w:pos="567"/>
        </w:tabs>
        <w:ind w:left="567" w:hanging="567"/>
        <w:rPr>
          <w:lang w:eastAsia="pl-PL"/>
        </w:rPr>
      </w:pPr>
    </w:p>
    <w:p w14:paraId="56F7C127" w14:textId="77777777" w:rsidR="00222B56" w:rsidRPr="00422BE0" w:rsidRDefault="00222B56" w:rsidP="00222B56">
      <w:pPr>
        <w:tabs>
          <w:tab w:val="left" w:pos="426"/>
        </w:tabs>
        <w:rPr>
          <w:lang w:eastAsia="pl-PL"/>
        </w:rPr>
      </w:pPr>
    </w:p>
    <w:p w14:paraId="59D9E290" w14:textId="48B9E91E" w:rsidR="00222B56" w:rsidRPr="00422BE0" w:rsidRDefault="00D619BC" w:rsidP="008A2B8E">
      <w:pPr>
        <w:tabs>
          <w:tab w:val="left" w:pos="426"/>
        </w:tabs>
        <w:rPr>
          <w:lang w:eastAsia="pl-PL"/>
        </w:rPr>
      </w:pPr>
      <w:r w:rsidRPr="00422BE0">
        <w:rPr>
          <w:lang w:eastAsia="pl-PL"/>
        </w:rPr>
        <w:t>Pooperacinių žaizdų infekcijų profilaktika po pilvo ir dubens ertmės operacijų, pvz., cezario pjūvio</w:t>
      </w:r>
      <w:r w:rsidR="003C13C7">
        <w:rPr>
          <w:lang w:eastAsia="pl-PL"/>
        </w:rPr>
        <w:t xml:space="preserve"> operacijos</w:t>
      </w:r>
      <w:r w:rsidRPr="00422BE0">
        <w:rPr>
          <w:lang w:eastAsia="pl-PL"/>
        </w:rPr>
        <w:t>.</w:t>
      </w:r>
    </w:p>
    <w:p w14:paraId="44F67C52" w14:textId="77777777" w:rsidR="00D619BC" w:rsidRPr="00422BE0" w:rsidRDefault="00D619BC" w:rsidP="008A2B8E">
      <w:pPr>
        <w:tabs>
          <w:tab w:val="left" w:pos="426"/>
        </w:tabs>
        <w:rPr>
          <w:lang w:eastAsia="pl-PL"/>
        </w:rPr>
      </w:pPr>
    </w:p>
    <w:p w14:paraId="51A5E3FF" w14:textId="53D32C4A" w:rsidR="00D619BC" w:rsidRPr="00422BE0" w:rsidRDefault="00D619BC" w:rsidP="008A2B8E">
      <w:pPr>
        <w:tabs>
          <w:tab w:val="left" w:pos="426"/>
        </w:tabs>
        <w:rPr>
          <w:lang w:eastAsia="pl-PL"/>
        </w:rPr>
      </w:pPr>
      <w:r w:rsidRPr="00422BE0">
        <w:rPr>
          <w:lang w:eastAsia="pl-PL"/>
        </w:rPr>
        <w:t xml:space="preserve">Atkreiptinas dėmesys, kad ampicilinas / </w:t>
      </w:r>
      <w:proofErr w:type="spellStart"/>
      <w:r w:rsidRPr="00422BE0">
        <w:rPr>
          <w:lang w:eastAsia="pl-PL"/>
        </w:rPr>
        <w:t>sulbaktamas</w:t>
      </w:r>
      <w:proofErr w:type="spellEnd"/>
      <w:r w:rsidRPr="00422BE0">
        <w:rPr>
          <w:lang w:eastAsia="pl-PL"/>
        </w:rPr>
        <w:t xml:space="preserve"> neveikia </w:t>
      </w:r>
      <w:proofErr w:type="spellStart"/>
      <w:r w:rsidRPr="00422BE0">
        <w:rPr>
          <w:i/>
          <w:iCs/>
          <w:lang w:eastAsia="pl-PL"/>
        </w:rPr>
        <w:t>Pseudomonas</w:t>
      </w:r>
      <w:proofErr w:type="spellEnd"/>
      <w:r w:rsidRPr="00422BE0">
        <w:rPr>
          <w:i/>
          <w:iCs/>
          <w:lang w:eastAsia="pl-PL"/>
        </w:rPr>
        <w:t xml:space="preserve"> </w:t>
      </w:r>
      <w:proofErr w:type="spellStart"/>
      <w:r w:rsidRPr="00422BE0">
        <w:rPr>
          <w:i/>
          <w:iCs/>
          <w:lang w:eastAsia="pl-PL"/>
        </w:rPr>
        <w:t>aeruginosa</w:t>
      </w:r>
      <w:proofErr w:type="spellEnd"/>
      <w:r w:rsidRPr="00422BE0">
        <w:rPr>
          <w:lang w:eastAsia="pl-PL"/>
        </w:rPr>
        <w:t>.</w:t>
      </w:r>
    </w:p>
    <w:p w14:paraId="2D68F437" w14:textId="77777777" w:rsidR="00D619BC" w:rsidRPr="00422BE0" w:rsidRDefault="00D619BC" w:rsidP="008A2B8E">
      <w:pPr>
        <w:tabs>
          <w:tab w:val="left" w:pos="426"/>
        </w:tabs>
        <w:rPr>
          <w:lang w:eastAsia="pl-PL"/>
        </w:rPr>
      </w:pPr>
    </w:p>
    <w:p w14:paraId="6AA89385" w14:textId="77777777" w:rsidR="00D619BC" w:rsidRPr="00422BE0" w:rsidRDefault="00D619BC" w:rsidP="00D619BC">
      <w:pPr>
        <w:rPr>
          <w:bCs/>
        </w:rPr>
      </w:pPr>
      <w:r w:rsidRPr="00422BE0">
        <w:t>Reikia atsižvelgti į oficialias vietines tinkamo antimikrobinių vaistinių preparatų vartojimo rekomendacijas</w:t>
      </w:r>
      <w:r w:rsidRPr="00422BE0">
        <w:rPr>
          <w:bCs/>
        </w:rPr>
        <w:t>.</w:t>
      </w:r>
    </w:p>
    <w:p w14:paraId="670814EF" w14:textId="77777777" w:rsidR="003322B3" w:rsidRPr="00422BE0" w:rsidRDefault="003322B3" w:rsidP="003322B3">
      <w:pPr>
        <w:tabs>
          <w:tab w:val="left" w:pos="567"/>
        </w:tabs>
        <w:ind w:right="-1"/>
        <w:rPr>
          <w:szCs w:val="22"/>
        </w:rPr>
      </w:pPr>
    </w:p>
    <w:p w14:paraId="2BB7099A" w14:textId="77777777" w:rsidR="00AC6875" w:rsidRPr="005D554B" w:rsidRDefault="00AC6875" w:rsidP="00AC6875">
      <w:pPr>
        <w:keepNext/>
        <w:tabs>
          <w:tab w:val="left" w:pos="567"/>
        </w:tabs>
        <w:spacing w:line="260" w:lineRule="exact"/>
        <w:jc w:val="both"/>
        <w:outlineLvl w:val="3"/>
        <w:rPr>
          <w:b/>
          <w:bCs/>
          <w:snapToGrid w:val="0"/>
          <w:szCs w:val="28"/>
          <w:lang w:eastAsia="x-none"/>
        </w:rPr>
      </w:pPr>
      <w:r w:rsidRPr="005D554B">
        <w:rPr>
          <w:b/>
          <w:bCs/>
          <w:snapToGrid w:val="0"/>
          <w:szCs w:val="28"/>
          <w:lang w:eastAsia="x-none"/>
        </w:rPr>
        <w:t>4.2</w:t>
      </w:r>
      <w:r w:rsidRPr="005D554B">
        <w:rPr>
          <w:b/>
          <w:bCs/>
          <w:snapToGrid w:val="0"/>
          <w:szCs w:val="28"/>
          <w:lang w:eastAsia="x-none"/>
        </w:rPr>
        <w:tab/>
        <w:t>Dozavimas ir vartojimo metodas</w:t>
      </w:r>
    </w:p>
    <w:p w14:paraId="562A71C7" w14:textId="77777777" w:rsidR="00083F02" w:rsidRPr="00422BE0" w:rsidRDefault="00083F02" w:rsidP="008A2B8E">
      <w:pPr>
        <w:keepNext/>
        <w:tabs>
          <w:tab w:val="left" w:pos="426"/>
        </w:tabs>
        <w:rPr>
          <w:lang w:eastAsia="pl-PL"/>
        </w:rPr>
      </w:pPr>
    </w:p>
    <w:p w14:paraId="6B9B3C16" w14:textId="0FC00FCA" w:rsidR="00083F02" w:rsidRPr="00422BE0" w:rsidRDefault="00083F02" w:rsidP="008A2B8E">
      <w:pPr>
        <w:keepNext/>
        <w:tabs>
          <w:tab w:val="left" w:pos="426"/>
        </w:tabs>
        <w:rPr>
          <w:lang w:eastAsia="pl-PL"/>
        </w:rPr>
      </w:pPr>
      <w:r w:rsidRPr="00422BE0">
        <w:rPr>
          <w:lang w:eastAsia="pl-PL"/>
        </w:rPr>
        <w:t xml:space="preserve">Ampicillin/Sulbactam TZF galima vartoti į veną arba į raumenis. </w:t>
      </w:r>
    </w:p>
    <w:p w14:paraId="356DBF65" w14:textId="77777777" w:rsidR="00083F02" w:rsidRPr="00422BE0" w:rsidRDefault="00083F02" w:rsidP="008A2B8E">
      <w:pPr>
        <w:keepNext/>
        <w:tabs>
          <w:tab w:val="left" w:pos="426"/>
        </w:tabs>
        <w:rPr>
          <w:lang w:eastAsia="pl-PL"/>
        </w:rPr>
      </w:pPr>
    </w:p>
    <w:p w14:paraId="54318822" w14:textId="77777777" w:rsidR="00083F02" w:rsidRPr="00422BE0" w:rsidRDefault="00083F02" w:rsidP="00083F02">
      <w:pPr>
        <w:rPr>
          <w:u w:val="single"/>
        </w:rPr>
      </w:pPr>
      <w:r w:rsidRPr="00422BE0">
        <w:rPr>
          <w:u w:val="single"/>
        </w:rPr>
        <w:t>Dozavimas</w:t>
      </w:r>
    </w:p>
    <w:p w14:paraId="1BA355F9" w14:textId="77777777" w:rsidR="00083F02" w:rsidRPr="00422BE0" w:rsidRDefault="00083F02" w:rsidP="00083F02">
      <w:pPr>
        <w:rPr>
          <w:u w:val="single"/>
        </w:rPr>
      </w:pPr>
    </w:p>
    <w:p w14:paraId="19736DE2" w14:textId="77777777" w:rsidR="00083F02" w:rsidRPr="00422BE0" w:rsidRDefault="00083F02" w:rsidP="00083F02">
      <w:r w:rsidRPr="00422BE0">
        <w:t>Parenkant Ampicillin/Sulbactam TZF dozę konkrečiai infekcinei ligai gydyti, reikia atsižvelgti į:</w:t>
      </w:r>
    </w:p>
    <w:p w14:paraId="7C4B3870" w14:textId="77777777" w:rsidR="00083F02" w:rsidRPr="00422BE0" w:rsidRDefault="00083F02">
      <w:pPr>
        <w:numPr>
          <w:ilvl w:val="0"/>
          <w:numId w:val="7"/>
        </w:numPr>
        <w:tabs>
          <w:tab w:val="clear" w:pos="720"/>
          <w:tab w:val="num" w:pos="567"/>
        </w:tabs>
        <w:ind w:left="567" w:hanging="567"/>
      </w:pPr>
      <w:r w:rsidRPr="00422BE0">
        <w:t xml:space="preserve">tikėtinus sukėlėjus ir jų numatomą jautrumą antibakteriniams preparatams; </w:t>
      </w:r>
    </w:p>
    <w:p w14:paraId="6CC10983" w14:textId="77777777" w:rsidR="00083F02" w:rsidRPr="00422BE0" w:rsidRDefault="00083F02">
      <w:pPr>
        <w:numPr>
          <w:ilvl w:val="0"/>
          <w:numId w:val="7"/>
        </w:numPr>
        <w:tabs>
          <w:tab w:val="clear" w:pos="720"/>
          <w:tab w:val="num" w:pos="567"/>
        </w:tabs>
        <w:ind w:left="567" w:hanging="567"/>
      </w:pPr>
      <w:r w:rsidRPr="00422BE0">
        <w:t xml:space="preserve">infekcinės ligos sunkumą ir lokalizaciją; </w:t>
      </w:r>
    </w:p>
    <w:p w14:paraId="4496C4ED" w14:textId="77777777" w:rsidR="00083F02" w:rsidRPr="00422BE0" w:rsidRDefault="00083F02">
      <w:pPr>
        <w:numPr>
          <w:ilvl w:val="0"/>
          <w:numId w:val="7"/>
        </w:numPr>
        <w:tabs>
          <w:tab w:val="clear" w:pos="720"/>
          <w:tab w:val="num" w:pos="567"/>
        </w:tabs>
        <w:ind w:left="567" w:hanging="567"/>
      </w:pPr>
      <w:r w:rsidRPr="00422BE0">
        <w:t>paciento amžių, kūno svorį ir inkstų funkciją, kaip nurodyta toliau.</w:t>
      </w:r>
    </w:p>
    <w:p w14:paraId="1F7E5776" w14:textId="77777777" w:rsidR="00083F02" w:rsidRPr="00422BE0" w:rsidRDefault="00083F02" w:rsidP="00083F02">
      <w:pPr>
        <w:tabs>
          <w:tab w:val="num" w:pos="567"/>
        </w:tabs>
        <w:ind w:left="567" w:hanging="567"/>
      </w:pPr>
    </w:p>
    <w:p w14:paraId="6201684D" w14:textId="352E8794" w:rsidR="0080061C" w:rsidRPr="00422BE0" w:rsidRDefault="0080061C" w:rsidP="00083F02">
      <w:pPr>
        <w:tabs>
          <w:tab w:val="num" w:pos="567"/>
        </w:tabs>
        <w:ind w:left="567" w:hanging="567"/>
      </w:pPr>
      <w:r w:rsidRPr="00422BE0">
        <w:t>Ampicilinui / sulbaktamui jautrių bakterijų sukeltų infekcinių ligų gydymas:</w:t>
      </w:r>
    </w:p>
    <w:p w14:paraId="7691AD8E" w14:textId="77777777" w:rsidR="0080061C" w:rsidRPr="00422BE0" w:rsidRDefault="0080061C" w:rsidP="00083F02">
      <w:pPr>
        <w:tabs>
          <w:tab w:val="num" w:pos="567"/>
        </w:tabs>
        <w:ind w:left="567" w:hanging="567"/>
      </w:pPr>
    </w:p>
    <w:p w14:paraId="42BED419" w14:textId="50A05853" w:rsidR="0080061C" w:rsidRPr="00422BE0" w:rsidRDefault="0080061C" w:rsidP="00083F02">
      <w:pPr>
        <w:tabs>
          <w:tab w:val="num" w:pos="567"/>
        </w:tabs>
        <w:ind w:left="567" w:hanging="567"/>
        <w:rPr>
          <w:i/>
          <w:iCs/>
          <w:u w:val="single"/>
        </w:rPr>
      </w:pPr>
      <w:r w:rsidRPr="00422BE0">
        <w:rPr>
          <w:i/>
          <w:iCs/>
          <w:u w:val="single"/>
        </w:rPr>
        <w:t>Suaugusiesiems ir paaugliams, sveriantiems 40 kg arba daugiau:</w:t>
      </w:r>
    </w:p>
    <w:p w14:paraId="13DB3556" w14:textId="1B267141" w:rsidR="0080061C" w:rsidRPr="00422BE0" w:rsidRDefault="0080061C" w:rsidP="0080061C">
      <w:pPr>
        <w:tabs>
          <w:tab w:val="num" w:pos="0"/>
        </w:tabs>
      </w:pPr>
      <w:r w:rsidRPr="00422BE0">
        <w:t>1,5 g (1 g ampicilino / 0,5 g sulbaktamo) – 12 g (8 g ampicilino / 4 g sulbaktamo) Ampicillin/Sulbactam TZF paros dozė, atsižvelgiant į infekcinės ligos sunkumą, padalyta į atitinkamas vienkartines dozes, vartojamas kas 6–8 valandas, o esant lengvesnėms infekcinėms ligoms – kas 12 valandų; negalima viršyti 12 g (8 g ampicilino / 4 g sulbaktamo) paros dozės.</w:t>
      </w:r>
    </w:p>
    <w:p w14:paraId="5B99E3DB" w14:textId="20BDBFB9" w:rsidR="0080061C" w:rsidRPr="00422BE0" w:rsidRDefault="0080061C" w:rsidP="0080061C">
      <w:pPr>
        <w:tabs>
          <w:tab w:val="num" w:pos="0"/>
        </w:tabs>
      </w:pPr>
      <w:r w:rsidRPr="00422BE0">
        <w:t>Vartojant pirmiau nurodytas didesnes dozes, tiekiamos 3 g (2 g ampicilino / 1 g sulbaktamo) stiprumo vaisto formos.</w:t>
      </w:r>
    </w:p>
    <w:p w14:paraId="45A85510" w14:textId="77777777" w:rsidR="0080061C" w:rsidRPr="00422BE0" w:rsidRDefault="0080061C" w:rsidP="0080061C">
      <w:pPr>
        <w:tabs>
          <w:tab w:val="num" w:pos="0"/>
        </w:tabs>
      </w:pPr>
    </w:p>
    <w:p w14:paraId="1077B018" w14:textId="246EC621" w:rsidR="0080061C" w:rsidRPr="00422BE0" w:rsidRDefault="0080061C" w:rsidP="0080061C">
      <w:pPr>
        <w:tabs>
          <w:tab w:val="num" w:pos="0"/>
        </w:tabs>
        <w:rPr>
          <w:i/>
          <w:iCs/>
          <w:u w:val="single"/>
        </w:rPr>
      </w:pPr>
      <w:r w:rsidRPr="00422BE0">
        <w:rPr>
          <w:i/>
          <w:iCs/>
          <w:u w:val="single"/>
        </w:rPr>
        <w:t>Paaugliams, sveriantiems mažiau kaip 40 kg, vaikams, kūdikiams ir naujagimiams:</w:t>
      </w:r>
    </w:p>
    <w:p w14:paraId="66B382A0" w14:textId="4FEA44BB" w:rsidR="00CD1349" w:rsidRPr="00422BE0" w:rsidRDefault="00CD1349" w:rsidP="00CD1349">
      <w:pPr>
        <w:tabs>
          <w:tab w:val="num" w:pos="0"/>
        </w:tabs>
      </w:pPr>
      <w:r w:rsidRPr="00422BE0">
        <w:t>Paaugliams, sveriantiems mažiau kaip 40 kg, vaikams, kūdikiams ir naujagimiams nuo 2 savaičių amžiaus paprastai skiriama 150 mg/kg kūno svorio paros dozė (atitinkanti 100 mg/kg</w:t>
      </w:r>
      <w:r w:rsidR="004F6AE5">
        <w:t xml:space="preserve"> </w:t>
      </w:r>
      <w:r w:rsidRPr="00422BE0">
        <w:t>per parą ampicilino ir 50 mg/kg/per parą sulbaktamo), padalyta į atskiras dozes, vartojamas kas 6 arba 8</w:t>
      </w:r>
      <w:r w:rsidR="00105C53" w:rsidRPr="00422BE0">
        <w:t> </w:t>
      </w:r>
      <w:r w:rsidRPr="00422BE0">
        <w:t>valandas.</w:t>
      </w:r>
    </w:p>
    <w:p w14:paraId="1739E99F" w14:textId="2079430E" w:rsidR="00CD1349" w:rsidRPr="00422BE0" w:rsidRDefault="00CD1349" w:rsidP="00CD1349">
      <w:pPr>
        <w:tabs>
          <w:tab w:val="num" w:pos="0"/>
        </w:tabs>
      </w:pPr>
      <w:r w:rsidRPr="00422BE0">
        <w:t>Pirmosios gyvenimo savaitės naujagimiams (ypač neišnešiotiems) rekomenduojama 75</w:t>
      </w:r>
      <w:r w:rsidR="00105C53" w:rsidRPr="00422BE0">
        <w:t> </w:t>
      </w:r>
      <w:r w:rsidRPr="00422BE0">
        <w:t>mg/kg kūno svorio paros dozė (atitinkanti 50</w:t>
      </w:r>
      <w:r w:rsidR="00105C53" w:rsidRPr="00422BE0">
        <w:t> </w:t>
      </w:r>
      <w:r w:rsidRPr="00422BE0">
        <w:t>mg/kg/per parą ampicilino ir 25</w:t>
      </w:r>
      <w:r w:rsidR="00105C53" w:rsidRPr="00422BE0">
        <w:t> </w:t>
      </w:r>
      <w:r w:rsidRPr="00422BE0">
        <w:t>mg/kg/per parą sulbaktamo), padalyta į 2 atskiras dozes, vartojamas kas 12</w:t>
      </w:r>
      <w:r w:rsidR="00105C53" w:rsidRPr="00422BE0">
        <w:t> </w:t>
      </w:r>
      <w:r w:rsidRPr="00422BE0">
        <w:t>valandų.</w:t>
      </w:r>
    </w:p>
    <w:p w14:paraId="1809406B" w14:textId="5CD402B5" w:rsidR="0080061C" w:rsidRPr="00422BE0" w:rsidRDefault="00CD1349" w:rsidP="00CD1349">
      <w:pPr>
        <w:tabs>
          <w:tab w:val="num" w:pos="0"/>
        </w:tabs>
      </w:pPr>
      <w:r w:rsidRPr="00422BE0">
        <w:t>Didžiausia dozė vaikams sunkių infekcinių ligų atveju yra 300</w:t>
      </w:r>
      <w:r w:rsidR="00105C53" w:rsidRPr="00422BE0">
        <w:t> </w:t>
      </w:r>
      <w:r w:rsidRPr="00422BE0">
        <w:t>mg/kg</w:t>
      </w:r>
      <w:r w:rsidR="004F6AE5">
        <w:t xml:space="preserve"> </w:t>
      </w:r>
      <w:r w:rsidRPr="00422BE0">
        <w:t>per parą (200</w:t>
      </w:r>
      <w:r w:rsidR="00105C53" w:rsidRPr="00422BE0">
        <w:t> </w:t>
      </w:r>
      <w:r w:rsidRPr="00422BE0">
        <w:t>mg ampicilino / 100</w:t>
      </w:r>
      <w:r w:rsidR="00105C53" w:rsidRPr="00422BE0">
        <w:t> </w:t>
      </w:r>
      <w:r w:rsidRPr="00422BE0">
        <w:t>mg sulbaktamo).</w:t>
      </w:r>
    </w:p>
    <w:p w14:paraId="5A305673" w14:textId="77777777" w:rsidR="0080061C" w:rsidRPr="00422BE0" w:rsidRDefault="0080061C" w:rsidP="00083F02">
      <w:pPr>
        <w:tabs>
          <w:tab w:val="num" w:pos="567"/>
        </w:tabs>
        <w:ind w:left="567" w:hanging="567"/>
      </w:pPr>
    </w:p>
    <w:p w14:paraId="770ACD44" w14:textId="77777777" w:rsidR="006D5C87" w:rsidRPr="00422BE0" w:rsidRDefault="006D5C87" w:rsidP="006D5C87">
      <w:pPr>
        <w:tabs>
          <w:tab w:val="num" w:pos="567"/>
        </w:tabs>
        <w:ind w:left="567" w:hanging="567"/>
        <w:rPr>
          <w:u w:val="single"/>
        </w:rPr>
      </w:pPr>
      <w:r w:rsidRPr="00422BE0">
        <w:rPr>
          <w:u w:val="single"/>
        </w:rPr>
        <w:t>Chirurginių infekcijų profilaktika:</w:t>
      </w:r>
    </w:p>
    <w:p w14:paraId="34D73B15" w14:textId="11CEF91D" w:rsidR="006D5C87" w:rsidRPr="00422BE0" w:rsidRDefault="006D5C87" w:rsidP="006D5C87">
      <w:pPr>
        <w:tabs>
          <w:tab w:val="num" w:pos="0"/>
        </w:tabs>
      </w:pPr>
      <w:r w:rsidRPr="00422BE0">
        <w:t xml:space="preserve">Chirurginių infekcijų profilaktikai anestezijos indukcijos metu skiriama 1,5–3 g (1 g ampicilino / 0,5 g sulbaktamo–2 g ampicilino / 1 g sulbaktamo) Ampicillin/Sulbactam TZF. Šias dozes galima kartoti kas 6–8 valandas. </w:t>
      </w:r>
      <w:r w:rsidR="0084446D">
        <w:t>Gydymas</w:t>
      </w:r>
      <w:r w:rsidRPr="00422BE0">
        <w:t xml:space="preserve"> paprastai nutraukiamas po 24 valandų, </w:t>
      </w:r>
      <w:r w:rsidR="0084446D" w:rsidRPr="0084446D">
        <w:t>išskyrus atvejus, kai yra terapinių indikacijų tęsti gydymą</w:t>
      </w:r>
      <w:r w:rsidR="0084446D">
        <w:t xml:space="preserve"> </w:t>
      </w:r>
      <w:r w:rsidRPr="00422BE0">
        <w:t>Ampicillin/Sulbactam TZF.</w:t>
      </w:r>
    </w:p>
    <w:p w14:paraId="70AFC6EE" w14:textId="77777777" w:rsidR="006D5C87" w:rsidRPr="00422BE0" w:rsidRDefault="006D5C87" w:rsidP="006D5C87">
      <w:pPr>
        <w:tabs>
          <w:tab w:val="num" w:pos="0"/>
        </w:tabs>
      </w:pPr>
    </w:p>
    <w:p w14:paraId="5FF19D06" w14:textId="77777777" w:rsidR="006D5C87" w:rsidRPr="00422BE0" w:rsidRDefault="006D5C87" w:rsidP="006D5C87">
      <w:pPr>
        <w:tabs>
          <w:tab w:val="num" w:pos="0"/>
        </w:tabs>
        <w:rPr>
          <w:u w:val="single"/>
        </w:rPr>
      </w:pPr>
      <w:r w:rsidRPr="00422BE0">
        <w:rPr>
          <w:u w:val="single"/>
        </w:rPr>
        <w:t>Ypatingos populiacijos</w:t>
      </w:r>
    </w:p>
    <w:p w14:paraId="621BBE58" w14:textId="77777777" w:rsidR="006D5C87" w:rsidRPr="00422BE0" w:rsidRDefault="006D5C87" w:rsidP="006D5C87">
      <w:pPr>
        <w:tabs>
          <w:tab w:val="num" w:pos="0"/>
        </w:tabs>
        <w:rPr>
          <w:u w:val="single"/>
        </w:rPr>
      </w:pPr>
    </w:p>
    <w:p w14:paraId="5321E929" w14:textId="2DE949AB" w:rsidR="006D5C87" w:rsidRPr="00422BE0" w:rsidRDefault="00BB1585" w:rsidP="006D5C87">
      <w:pPr>
        <w:tabs>
          <w:tab w:val="num" w:pos="0"/>
        </w:tabs>
      </w:pPr>
      <w:r w:rsidRPr="00422BE0">
        <w:rPr>
          <w:i/>
          <w:iCs/>
        </w:rPr>
        <w:t>Sutrikusi</w:t>
      </w:r>
      <w:r w:rsidR="006D5C87" w:rsidRPr="00422BE0">
        <w:rPr>
          <w:i/>
          <w:iCs/>
        </w:rPr>
        <w:t xml:space="preserve"> inkstų funkcija:</w:t>
      </w:r>
      <w:r w:rsidR="006D5C87" w:rsidRPr="00422BE0">
        <w:rPr>
          <w:i/>
          <w:iCs/>
        </w:rPr>
        <w:br/>
      </w:r>
      <w:r w:rsidR="006D5C87" w:rsidRPr="00422BE0">
        <w:t>Pacientams, kuriems yra sunkus inkstų funkcijos sutrikimas (kreatinino klirensas ≤ 30 ml/min.), sulbaktamo ir ampicilino eliminacija yra panaši. Tokiems pacientams Ampicillin/Sulbactam TZF dozavimo intervalus reikia ilginti laikantis įprastų ampicilino vartojimo rekomendacijų.</w:t>
      </w:r>
    </w:p>
    <w:p w14:paraId="186C6E33" w14:textId="77777777" w:rsidR="006D5C87" w:rsidRPr="00422BE0" w:rsidRDefault="006D5C87" w:rsidP="006D5C87">
      <w:pPr>
        <w:tabs>
          <w:tab w:val="num" w:pos="0"/>
        </w:tabs>
        <w:rPr>
          <w:i/>
          <w:iCs/>
        </w:rPr>
      </w:pPr>
    </w:p>
    <w:p w14:paraId="56FABF02" w14:textId="2DCFCEA1" w:rsidR="006D5C87" w:rsidRPr="00422BE0" w:rsidRDefault="00BB1585" w:rsidP="006D5C87">
      <w:pPr>
        <w:tabs>
          <w:tab w:val="num" w:pos="0"/>
        </w:tabs>
      </w:pPr>
      <w:r w:rsidRPr="00422BE0">
        <w:rPr>
          <w:i/>
          <w:iCs/>
        </w:rPr>
        <w:t xml:space="preserve">Sutrikusi </w:t>
      </w:r>
      <w:r w:rsidR="006D5C87" w:rsidRPr="00422BE0">
        <w:rPr>
          <w:i/>
          <w:iCs/>
        </w:rPr>
        <w:t>kepenų funkcija:</w:t>
      </w:r>
      <w:r w:rsidR="006D5C87" w:rsidRPr="00422BE0">
        <w:rPr>
          <w:i/>
          <w:iCs/>
        </w:rPr>
        <w:br/>
      </w:r>
      <w:r w:rsidR="006D5C87" w:rsidRPr="00422BE0">
        <w:t>Pacientams, kurių kepenų funkcija sutrikusi, dozės koreguoti nereikia.</w:t>
      </w:r>
    </w:p>
    <w:p w14:paraId="2ABCCC0F" w14:textId="77777777" w:rsidR="006D5C87" w:rsidRPr="00422BE0" w:rsidRDefault="006D5C87" w:rsidP="006D5C87">
      <w:pPr>
        <w:tabs>
          <w:tab w:val="num" w:pos="0"/>
        </w:tabs>
      </w:pPr>
    </w:p>
    <w:p w14:paraId="6F90C1DF" w14:textId="77777777" w:rsidR="00123E9D" w:rsidRPr="00422BE0" w:rsidRDefault="00123E9D" w:rsidP="00123E9D">
      <w:pPr>
        <w:tabs>
          <w:tab w:val="num" w:pos="0"/>
        </w:tabs>
        <w:rPr>
          <w:i/>
          <w:iCs/>
        </w:rPr>
      </w:pPr>
      <w:r w:rsidRPr="00422BE0">
        <w:rPr>
          <w:i/>
          <w:iCs/>
        </w:rPr>
        <w:t>Dializuojami pacientai:</w:t>
      </w:r>
    </w:p>
    <w:p w14:paraId="1F6A8CDD" w14:textId="3DCBE554" w:rsidR="00123E9D" w:rsidRPr="00422BE0" w:rsidRDefault="00123E9D" w:rsidP="00123E9D">
      <w:pPr>
        <w:tabs>
          <w:tab w:val="num" w:pos="0"/>
        </w:tabs>
      </w:pPr>
      <w:r w:rsidRPr="00422BE0">
        <w:t>Hemodializės metu ampicilinas ir sulbaktamas iš kraujotakos šalinami vienodai. Todėl Ampicillin/Sulbactam TZF reikia vartoti iš karto po dializės, o vėliau – kas 48</w:t>
      </w:r>
      <w:r w:rsidR="007F2DBA" w:rsidRPr="00422BE0">
        <w:t> </w:t>
      </w:r>
      <w:r w:rsidRPr="00422BE0">
        <w:t>valandas iki kitos dializės procedūros.</w:t>
      </w:r>
    </w:p>
    <w:p w14:paraId="5EFA2B4B" w14:textId="77777777" w:rsidR="00123E9D" w:rsidRPr="00422BE0" w:rsidRDefault="00123E9D" w:rsidP="006D5C87">
      <w:pPr>
        <w:tabs>
          <w:tab w:val="num" w:pos="0"/>
        </w:tabs>
      </w:pPr>
    </w:p>
    <w:p w14:paraId="521EA25C" w14:textId="77777777" w:rsidR="007F2DBA" w:rsidRPr="00422BE0" w:rsidRDefault="007F2DBA" w:rsidP="007F2DBA">
      <w:pPr>
        <w:tabs>
          <w:tab w:val="num" w:pos="0"/>
        </w:tabs>
        <w:rPr>
          <w:i/>
          <w:iCs/>
        </w:rPr>
      </w:pPr>
      <w:r w:rsidRPr="00422BE0">
        <w:rPr>
          <w:i/>
          <w:iCs/>
        </w:rPr>
        <w:t>Senyvi pacientai:</w:t>
      </w:r>
    </w:p>
    <w:p w14:paraId="7C477504" w14:textId="77777777" w:rsidR="007F2DBA" w:rsidRPr="00422BE0" w:rsidRDefault="007F2DBA" w:rsidP="007F2DBA">
      <w:pPr>
        <w:tabs>
          <w:tab w:val="num" w:pos="0"/>
        </w:tabs>
      </w:pPr>
      <w:r w:rsidRPr="00422BE0">
        <w:t>Jeigu nėra inkstų funkcijos nepakankamumo, senyviems pacientams Ampicillin/Sulbactam TZF dozės koreguoti nereikia.</w:t>
      </w:r>
    </w:p>
    <w:p w14:paraId="21E67452" w14:textId="77777777" w:rsidR="007F2DBA" w:rsidRPr="00422BE0" w:rsidRDefault="007F2DBA" w:rsidP="006D5C87">
      <w:pPr>
        <w:tabs>
          <w:tab w:val="num" w:pos="0"/>
        </w:tabs>
      </w:pPr>
    </w:p>
    <w:p w14:paraId="0E4C42BC" w14:textId="77777777" w:rsidR="00BB1585" w:rsidRPr="00422BE0" w:rsidRDefault="00BB1585" w:rsidP="00BB1585">
      <w:pPr>
        <w:tabs>
          <w:tab w:val="num" w:pos="0"/>
        </w:tabs>
        <w:rPr>
          <w:u w:val="single"/>
        </w:rPr>
      </w:pPr>
      <w:r w:rsidRPr="00422BE0">
        <w:rPr>
          <w:u w:val="single"/>
        </w:rPr>
        <w:t>Gydymo trukmė:</w:t>
      </w:r>
    </w:p>
    <w:p w14:paraId="1EA8E730" w14:textId="6FFB4ED5" w:rsidR="00BB1585" w:rsidRPr="00422BE0" w:rsidRDefault="00BB1585" w:rsidP="00BB1585">
      <w:pPr>
        <w:tabs>
          <w:tab w:val="num" w:pos="0"/>
        </w:tabs>
      </w:pPr>
      <w:r w:rsidRPr="00422BE0">
        <w:t>Gydymo trukmė priklauso nuo infekcinės ligos eigos. Gydymas paprastai trunka nuo 5 iki 14 parų, tačiau prireikus gali būti tęsiamas ilgiau. Išnykus karščiavimui ir kitiems klinikiniams bakterinės infekcijos požymiams, Ampicillin/Sulbactam TZF reikia vartoti dar 2 paras.</w:t>
      </w:r>
    </w:p>
    <w:p w14:paraId="50B9DB74" w14:textId="4C53C1D7" w:rsidR="00BB1585" w:rsidRPr="00422BE0" w:rsidRDefault="00BB1585" w:rsidP="00BB1585">
      <w:pPr>
        <w:tabs>
          <w:tab w:val="num" w:pos="0"/>
        </w:tabs>
      </w:pPr>
      <w:r w:rsidRPr="00422BE0">
        <w:lastRenderedPageBreak/>
        <w:t>Gydant hemolizinių streptokokų sukeltą infekcinę ligą, siekiant išvengti ūminio reumatinio karščiavimo ir glomerulonefrito, gydymas turi trukti ne trumpiau kaip 10 parų.</w:t>
      </w:r>
    </w:p>
    <w:p w14:paraId="00782C95" w14:textId="77777777" w:rsidR="00BB1585" w:rsidRPr="00422BE0" w:rsidRDefault="00BB1585" w:rsidP="00BB1585">
      <w:pPr>
        <w:tabs>
          <w:tab w:val="num" w:pos="0"/>
        </w:tabs>
      </w:pPr>
    </w:p>
    <w:p w14:paraId="24BE0745" w14:textId="77777777" w:rsidR="00BB1585" w:rsidRPr="00422BE0" w:rsidRDefault="00BB1585" w:rsidP="00BB1585">
      <w:pPr>
        <w:tabs>
          <w:tab w:val="num" w:pos="0"/>
        </w:tabs>
        <w:rPr>
          <w:u w:val="single"/>
        </w:rPr>
      </w:pPr>
      <w:r w:rsidRPr="00422BE0">
        <w:rPr>
          <w:u w:val="single"/>
        </w:rPr>
        <w:t>Vartojimo metodas</w:t>
      </w:r>
    </w:p>
    <w:p w14:paraId="2929B3BD" w14:textId="258485F4" w:rsidR="00BB1585" w:rsidRPr="00422BE0" w:rsidRDefault="00BB1585" w:rsidP="00BB1585">
      <w:pPr>
        <w:tabs>
          <w:tab w:val="num" w:pos="0"/>
        </w:tabs>
      </w:pPr>
      <w:r w:rsidRPr="00422BE0">
        <w:t xml:space="preserve">Ampicillin/Sulbactam TZF vaistinio preparato tirpalą galima </w:t>
      </w:r>
      <w:r w:rsidR="00165850">
        <w:t>leisti</w:t>
      </w:r>
      <w:r w:rsidR="00165850" w:rsidRPr="00422BE0">
        <w:t xml:space="preserve"> </w:t>
      </w:r>
      <w:r w:rsidRPr="00422BE0">
        <w:t>į raumenis arba į veną injekcijos arba infuzijos būdu.</w:t>
      </w:r>
    </w:p>
    <w:p w14:paraId="3FE1330D" w14:textId="01717367" w:rsidR="00BB1585" w:rsidRPr="00422BE0" w:rsidRDefault="00BB1585" w:rsidP="00BB1585">
      <w:pPr>
        <w:tabs>
          <w:tab w:val="num" w:pos="0"/>
        </w:tabs>
      </w:pPr>
      <w:r w:rsidRPr="00422BE0">
        <w:rPr>
          <w:u w:val="single"/>
        </w:rPr>
        <w:t>Injekciją į raumenis</w:t>
      </w:r>
      <w:r w:rsidRPr="00422BE0">
        <w:t xml:space="preserve"> reikia atlikti giliai į </w:t>
      </w:r>
      <w:r w:rsidR="00F2328E">
        <w:t>stambų</w:t>
      </w:r>
      <w:r w:rsidRPr="00422BE0">
        <w:t xml:space="preserve"> raumenį. Siekiant sumažinti injekcijos sukeliamą skausmą, tirpalui ruošti galima vartoti sterilų 0,5 % bevandenio lidokaino hidrochlorido tirpalą.</w:t>
      </w:r>
    </w:p>
    <w:p w14:paraId="3D7047F3" w14:textId="4773AA3A" w:rsidR="00BB1585" w:rsidRPr="00422BE0" w:rsidRDefault="00BB1585" w:rsidP="00BB1585">
      <w:pPr>
        <w:tabs>
          <w:tab w:val="num" w:pos="0"/>
        </w:tabs>
      </w:pPr>
      <w:r w:rsidRPr="00422BE0">
        <w:t>Ampicilino / sulbaktamo, vartojamo injekcijos į raumenis būdu, saugumas ir veiksmingumas vaikų populiacijoje neištirti. Injekcij</w:t>
      </w:r>
      <w:r w:rsidR="00DE07B9">
        <w:t>os</w:t>
      </w:r>
      <w:r w:rsidRPr="00422BE0">
        <w:t xml:space="preserve"> į raumenis vaikams gali </w:t>
      </w:r>
      <w:r w:rsidR="00DE07B9">
        <w:t>būti skiriamos</w:t>
      </w:r>
      <w:r w:rsidRPr="00422BE0">
        <w:t>, tačiau jų reikėtų vengti.</w:t>
      </w:r>
    </w:p>
    <w:p w14:paraId="17850108" w14:textId="471138DD" w:rsidR="00BB1585" w:rsidRPr="00422BE0" w:rsidRDefault="00BB1585" w:rsidP="00BB1585">
      <w:pPr>
        <w:tabs>
          <w:tab w:val="num" w:pos="0"/>
        </w:tabs>
      </w:pPr>
      <w:r w:rsidRPr="00422BE0">
        <w:rPr>
          <w:u w:val="single"/>
        </w:rPr>
        <w:t>Injekciją į veną</w:t>
      </w:r>
      <w:r w:rsidRPr="00422BE0">
        <w:t xml:space="preserve"> reikia suleisti lėtai, ne greičiau kaip per 3 minutes.</w:t>
      </w:r>
    </w:p>
    <w:p w14:paraId="64855BE2" w14:textId="196EA1EB" w:rsidR="00BB1585" w:rsidRPr="00422BE0" w:rsidRDefault="00BB1585" w:rsidP="00BB1585">
      <w:pPr>
        <w:tabs>
          <w:tab w:val="num" w:pos="0"/>
        </w:tabs>
      </w:pPr>
      <w:r w:rsidRPr="00422BE0">
        <w:t>Infuziją į veną reikia suleisti per 15–30 minučių.</w:t>
      </w:r>
    </w:p>
    <w:p w14:paraId="71D58E6A" w14:textId="77777777" w:rsidR="00D5160F" w:rsidRPr="00422BE0" w:rsidRDefault="00D5160F" w:rsidP="00BB1585">
      <w:pPr>
        <w:tabs>
          <w:tab w:val="num" w:pos="0"/>
        </w:tabs>
      </w:pPr>
    </w:p>
    <w:p w14:paraId="6B22CDFB" w14:textId="5EA7C4FA" w:rsidR="00BB1585" w:rsidRPr="00422BE0" w:rsidRDefault="001867D8" w:rsidP="00BB1585">
      <w:pPr>
        <w:tabs>
          <w:tab w:val="num" w:pos="0"/>
        </w:tabs>
      </w:pPr>
      <w:r>
        <w:t>V</w:t>
      </w:r>
      <w:r w:rsidR="00BB1585" w:rsidRPr="00422BE0">
        <w:t>aistinio preparato tirpinimo ir skiedimo prieš vartoj</w:t>
      </w:r>
      <w:r w:rsidR="00EA75BB">
        <w:t>ant instrukcija</w:t>
      </w:r>
      <w:r w:rsidR="00BB1585" w:rsidRPr="00422BE0">
        <w:t xml:space="preserve"> pateik</w:t>
      </w:r>
      <w:r w:rsidR="00EA75BB">
        <w:t>iama</w:t>
      </w:r>
      <w:r w:rsidR="00BB1585" w:rsidRPr="00422BE0">
        <w:t xml:space="preserve"> 6.6 skyriuje.</w:t>
      </w:r>
    </w:p>
    <w:p w14:paraId="49DE4CE9" w14:textId="77777777" w:rsidR="00F02783" w:rsidRPr="00422BE0" w:rsidRDefault="00F02783" w:rsidP="00405286">
      <w:pPr>
        <w:tabs>
          <w:tab w:val="left" w:pos="567"/>
        </w:tabs>
        <w:ind w:right="-1"/>
        <w:rPr>
          <w:szCs w:val="22"/>
        </w:rPr>
      </w:pPr>
    </w:p>
    <w:p w14:paraId="2B5DD9FF" w14:textId="77777777" w:rsidR="00AC6875" w:rsidRPr="005D554B" w:rsidRDefault="00AC6875" w:rsidP="00AC6875">
      <w:pPr>
        <w:keepNext/>
        <w:tabs>
          <w:tab w:val="left" w:pos="567"/>
        </w:tabs>
        <w:spacing w:line="260" w:lineRule="exact"/>
        <w:jc w:val="both"/>
        <w:outlineLvl w:val="3"/>
        <w:rPr>
          <w:b/>
          <w:bCs/>
          <w:snapToGrid w:val="0"/>
          <w:szCs w:val="28"/>
          <w:lang w:eastAsia="x-none"/>
        </w:rPr>
      </w:pPr>
      <w:r w:rsidRPr="005D554B">
        <w:rPr>
          <w:b/>
          <w:bCs/>
          <w:snapToGrid w:val="0"/>
          <w:szCs w:val="28"/>
          <w:lang w:eastAsia="x-none"/>
        </w:rPr>
        <w:t>4.3</w:t>
      </w:r>
      <w:r w:rsidRPr="005D554B">
        <w:rPr>
          <w:b/>
          <w:bCs/>
          <w:snapToGrid w:val="0"/>
          <w:szCs w:val="28"/>
          <w:lang w:eastAsia="x-none"/>
        </w:rPr>
        <w:tab/>
        <w:t>Kontraindikacijos</w:t>
      </w:r>
    </w:p>
    <w:p w14:paraId="66A3B367" w14:textId="77777777" w:rsidR="003322B3" w:rsidRPr="00422BE0" w:rsidRDefault="003322B3" w:rsidP="003322B3">
      <w:pPr>
        <w:tabs>
          <w:tab w:val="left" w:pos="567"/>
        </w:tabs>
        <w:ind w:right="-1"/>
        <w:rPr>
          <w:b/>
          <w:szCs w:val="22"/>
        </w:rPr>
      </w:pPr>
    </w:p>
    <w:p w14:paraId="514E535D" w14:textId="1C3D378B" w:rsidR="009521D3" w:rsidRPr="00422BE0" w:rsidRDefault="009521D3" w:rsidP="009521D3">
      <w:pPr>
        <w:tabs>
          <w:tab w:val="left" w:pos="426"/>
        </w:tabs>
        <w:rPr>
          <w:lang w:eastAsia="pl-PL"/>
        </w:rPr>
      </w:pPr>
      <w:r w:rsidRPr="00422BE0">
        <w:rPr>
          <w:lang w:eastAsia="pl-PL"/>
        </w:rPr>
        <w:t>Padidėjęs jautrumas veikliosioms medžiagoms</w:t>
      </w:r>
      <w:r w:rsidR="00D407AF">
        <w:rPr>
          <w:lang w:eastAsia="pl-PL"/>
        </w:rPr>
        <w:t xml:space="preserve"> arba</w:t>
      </w:r>
      <w:r w:rsidRPr="00422BE0">
        <w:rPr>
          <w:lang w:eastAsia="pl-PL"/>
        </w:rPr>
        <w:t xml:space="preserve"> penicilinams. </w:t>
      </w:r>
      <w:r w:rsidR="00D407AF" w:rsidRPr="00D407AF">
        <w:rPr>
          <w:lang w:eastAsia="pl-PL"/>
        </w:rPr>
        <w:t>Reikia atkreipti dėmesį, kad taip pat gali pasireikšti kryžminė alergija cefalosporinams.</w:t>
      </w:r>
    </w:p>
    <w:p w14:paraId="3B26A58D" w14:textId="61D471C0" w:rsidR="009521D3" w:rsidRPr="00422BE0" w:rsidRDefault="009521D3" w:rsidP="009521D3">
      <w:pPr>
        <w:tabs>
          <w:tab w:val="left" w:pos="426"/>
        </w:tabs>
        <w:rPr>
          <w:lang w:eastAsia="pl-PL"/>
        </w:rPr>
      </w:pPr>
      <w:r w:rsidRPr="00422BE0">
        <w:rPr>
          <w:lang w:eastAsia="pl-PL"/>
        </w:rPr>
        <w:t xml:space="preserve">Ampicillin/Sulbactam TZF taip pat </w:t>
      </w:r>
      <w:r w:rsidR="00D407AF">
        <w:rPr>
          <w:lang w:eastAsia="pl-PL"/>
        </w:rPr>
        <w:t>negalima</w:t>
      </w:r>
      <w:r w:rsidRPr="00422BE0">
        <w:rPr>
          <w:lang w:eastAsia="pl-PL"/>
        </w:rPr>
        <w:t xml:space="preserve"> vartoti pacientams, sergantiems infekcine mononukleoze arba limfoleukemija, kadangi tokiems pacientams dažniau pasireiškia į tymus panašios odos reakcijos.</w:t>
      </w:r>
    </w:p>
    <w:p w14:paraId="14D75285" w14:textId="77777777" w:rsidR="009521D3" w:rsidRPr="00422BE0" w:rsidRDefault="009521D3" w:rsidP="009521D3">
      <w:pPr>
        <w:tabs>
          <w:tab w:val="left" w:pos="426"/>
        </w:tabs>
        <w:rPr>
          <w:lang w:eastAsia="pl-PL"/>
        </w:rPr>
      </w:pPr>
    </w:p>
    <w:p w14:paraId="4AE0E16A" w14:textId="280514F9" w:rsidR="00A46630" w:rsidRDefault="00177EEE" w:rsidP="00A46630">
      <w:pPr>
        <w:tabs>
          <w:tab w:val="left" w:pos="567"/>
        </w:tabs>
        <w:ind w:right="-1"/>
        <w:rPr>
          <w:lang w:eastAsia="pl-PL"/>
        </w:rPr>
      </w:pPr>
      <w:r w:rsidRPr="00177EEE">
        <w:rPr>
          <w:lang w:eastAsia="pl-PL"/>
        </w:rPr>
        <w:t>Jeigu vaistinis preparatas vartojamas į raumenis ir vartojamas lidokainas, reikia atsižvelgti į lidokaino kontraindikacijas.</w:t>
      </w:r>
    </w:p>
    <w:p w14:paraId="3CB5702F" w14:textId="77777777" w:rsidR="00177EEE" w:rsidRPr="00422BE0" w:rsidRDefault="00177EEE" w:rsidP="00A46630">
      <w:pPr>
        <w:tabs>
          <w:tab w:val="left" w:pos="567"/>
        </w:tabs>
        <w:ind w:right="-1"/>
        <w:rPr>
          <w:szCs w:val="22"/>
        </w:rPr>
      </w:pPr>
    </w:p>
    <w:p w14:paraId="1D7ED1CD" w14:textId="77777777" w:rsidR="00AC6875" w:rsidRPr="005D554B" w:rsidRDefault="00AC6875" w:rsidP="00AC6875">
      <w:pPr>
        <w:tabs>
          <w:tab w:val="left" w:pos="567"/>
        </w:tabs>
        <w:spacing w:line="260" w:lineRule="exact"/>
        <w:rPr>
          <w:snapToGrid w:val="0"/>
        </w:rPr>
      </w:pPr>
      <w:r w:rsidRPr="005D554B">
        <w:rPr>
          <w:b/>
          <w:snapToGrid w:val="0"/>
        </w:rPr>
        <w:t>4.4</w:t>
      </w:r>
      <w:r w:rsidRPr="005D554B">
        <w:rPr>
          <w:b/>
          <w:snapToGrid w:val="0"/>
        </w:rPr>
        <w:tab/>
        <w:t>Specialūs įspėjimai ir atsargumo priemonės</w:t>
      </w:r>
    </w:p>
    <w:p w14:paraId="2909808C" w14:textId="77777777" w:rsidR="003322B3" w:rsidRPr="00422BE0" w:rsidRDefault="003322B3" w:rsidP="003322B3">
      <w:pPr>
        <w:tabs>
          <w:tab w:val="left" w:pos="567"/>
        </w:tabs>
        <w:ind w:right="-1"/>
        <w:rPr>
          <w:b/>
          <w:szCs w:val="22"/>
        </w:rPr>
      </w:pPr>
    </w:p>
    <w:p w14:paraId="15D59517" w14:textId="77777777" w:rsidR="00064BAA" w:rsidRPr="00422BE0" w:rsidRDefault="00064BAA" w:rsidP="00064BAA">
      <w:pPr>
        <w:tabs>
          <w:tab w:val="left" w:pos="567"/>
        </w:tabs>
        <w:ind w:right="-1"/>
        <w:rPr>
          <w:bCs/>
          <w:szCs w:val="22"/>
        </w:rPr>
      </w:pPr>
      <w:r w:rsidRPr="00422BE0">
        <w:rPr>
          <w:bCs/>
          <w:szCs w:val="22"/>
        </w:rPr>
        <w:t>Padidėjusio jautrumo reakcijų rizika yra didesnė pacientams, sergantiems alerginėmis ligomis, pvz., šienlige, dilgėline arba bronchine astma.</w:t>
      </w:r>
    </w:p>
    <w:p w14:paraId="2462E845" w14:textId="77777777" w:rsidR="00064BAA" w:rsidRPr="00422BE0" w:rsidRDefault="00064BAA" w:rsidP="00064BAA">
      <w:pPr>
        <w:tabs>
          <w:tab w:val="left" w:pos="567"/>
        </w:tabs>
        <w:ind w:right="-1"/>
        <w:rPr>
          <w:bCs/>
          <w:szCs w:val="22"/>
        </w:rPr>
      </w:pPr>
    </w:p>
    <w:p w14:paraId="3DC556CB" w14:textId="77777777" w:rsidR="00064BAA" w:rsidRPr="00422BE0" w:rsidRDefault="00064BAA" w:rsidP="00064BAA">
      <w:pPr>
        <w:tabs>
          <w:tab w:val="left" w:pos="567"/>
        </w:tabs>
        <w:ind w:right="-1"/>
        <w:rPr>
          <w:bCs/>
          <w:szCs w:val="22"/>
        </w:rPr>
      </w:pPr>
      <w:r w:rsidRPr="00422BE0">
        <w:rPr>
          <w:bCs/>
          <w:szCs w:val="22"/>
        </w:rPr>
        <w:t>Kaip ir vartojant kitus penicilinus, gydymas Ampicillin/Sulbactam TZF kartais gali sukelti anafilaksinį šoką. Tokios reakcijos rizika ypač didelė pacientams, kuriems yra padidėjęs jautrumas penicilinams arba sergantiems kitomis alerginėmis ligomis. Todėl prieš pradedant gydymą Ampicillin/Sulbactam TZF reikia nustatyti, ar pacientui nėra padidėjusio jautrumo penicilinams, cefalosporinams arba kitoms medžiagoms.</w:t>
      </w:r>
    </w:p>
    <w:p w14:paraId="17EDDFEF" w14:textId="77777777" w:rsidR="00064BAA" w:rsidRPr="00422BE0" w:rsidRDefault="00064BAA" w:rsidP="003322B3">
      <w:pPr>
        <w:tabs>
          <w:tab w:val="left" w:pos="567"/>
        </w:tabs>
        <w:ind w:right="-1"/>
        <w:rPr>
          <w:bCs/>
          <w:szCs w:val="22"/>
        </w:rPr>
      </w:pPr>
    </w:p>
    <w:p w14:paraId="7DC58D96" w14:textId="00355638" w:rsidR="00064BAA" w:rsidRPr="00422BE0" w:rsidRDefault="00064BAA" w:rsidP="008A2B8E">
      <w:pPr>
        <w:tabs>
          <w:tab w:val="left" w:pos="426"/>
        </w:tabs>
        <w:rPr>
          <w:bCs/>
          <w:lang w:eastAsia="pl-PL"/>
        </w:rPr>
      </w:pPr>
      <w:r w:rsidRPr="00422BE0">
        <w:rPr>
          <w:bCs/>
          <w:lang w:eastAsia="pl-PL"/>
        </w:rPr>
        <w:t>Jei pasireiškia alerginė reakcija, Ampicillin/Sulbactam TZF vartojimą būtina nutraukti. Pasireiškus sunkioms anafilaksinėms reakcijoms, būtina skirti epinefrino. Prireikus taip pat turi būti taikoma deguonies terapija, į veną leidžiami gliukokortikosteroidai ir užtikrinamas kvėpavimo takų praeinamumas (jei reikia, atliekama intubacija).</w:t>
      </w:r>
    </w:p>
    <w:p w14:paraId="08587A09" w14:textId="77777777" w:rsidR="00064BAA" w:rsidRPr="00422BE0" w:rsidRDefault="00064BAA" w:rsidP="008A2B8E">
      <w:pPr>
        <w:tabs>
          <w:tab w:val="left" w:pos="426"/>
        </w:tabs>
        <w:rPr>
          <w:lang w:eastAsia="pl-PL"/>
        </w:rPr>
      </w:pPr>
    </w:p>
    <w:p w14:paraId="5F01989A" w14:textId="18C23870" w:rsidR="00064BAA" w:rsidRPr="00422BE0" w:rsidRDefault="00064BAA" w:rsidP="008A2B8E">
      <w:pPr>
        <w:tabs>
          <w:tab w:val="left" w:pos="426"/>
        </w:tabs>
        <w:rPr>
          <w:lang w:eastAsia="pl-PL"/>
        </w:rPr>
      </w:pPr>
      <w:r w:rsidRPr="00422BE0">
        <w:rPr>
          <w:lang w:eastAsia="pl-PL"/>
        </w:rPr>
        <w:t xml:space="preserve">Gauta pranešimų apie sunkias odos reakcijas, tokias kaip toksinė epidermio nekrolizė (TEN), Stivenso-Džonsono (angl. </w:t>
      </w:r>
      <w:proofErr w:type="spellStart"/>
      <w:r w:rsidRPr="00422BE0">
        <w:rPr>
          <w:i/>
          <w:iCs/>
          <w:lang w:eastAsia="pl-PL"/>
        </w:rPr>
        <w:t>Stevens-Johnson</w:t>
      </w:r>
      <w:proofErr w:type="spellEnd"/>
      <w:r w:rsidRPr="00422BE0">
        <w:rPr>
          <w:lang w:eastAsia="pl-PL"/>
        </w:rPr>
        <w:t xml:space="preserve">) sindromas (SJS), </w:t>
      </w:r>
      <w:proofErr w:type="spellStart"/>
      <w:r w:rsidRPr="00422BE0">
        <w:rPr>
          <w:lang w:eastAsia="pl-PL"/>
        </w:rPr>
        <w:t>eksfoliacinis</w:t>
      </w:r>
      <w:proofErr w:type="spellEnd"/>
      <w:r w:rsidRPr="00422BE0">
        <w:rPr>
          <w:lang w:eastAsia="pl-PL"/>
        </w:rPr>
        <w:t xml:space="preserve"> dermatitas, daugiaformė eritema ir ūminė generalizuota egzanteminė pustuliozė (AGEP), pacientams, gydomiems ampicilinu / sulbaktamu. Jei pasireiškia sunki odos reakcija, Ampicillin/Sulbactam TZF vartojimą būtina nutraukti ir pradėti atitinkamą gydymą (žr. 4.8 skyrių).</w:t>
      </w:r>
    </w:p>
    <w:p w14:paraId="68F4C9CF" w14:textId="77777777" w:rsidR="00064BAA" w:rsidRPr="00422BE0" w:rsidRDefault="00064BAA" w:rsidP="008A2B8E">
      <w:pPr>
        <w:tabs>
          <w:tab w:val="left" w:pos="426"/>
        </w:tabs>
        <w:rPr>
          <w:lang w:eastAsia="pl-PL"/>
        </w:rPr>
      </w:pPr>
    </w:p>
    <w:p w14:paraId="29617BB5" w14:textId="7D437818" w:rsidR="00064BAA" w:rsidRPr="00422BE0" w:rsidRDefault="00064BAA" w:rsidP="00064BAA">
      <w:pPr>
        <w:tabs>
          <w:tab w:val="left" w:pos="426"/>
        </w:tabs>
        <w:rPr>
          <w:lang w:eastAsia="pl-PL"/>
        </w:rPr>
      </w:pPr>
      <w:r w:rsidRPr="00422BE0">
        <w:rPr>
          <w:lang w:eastAsia="pl-PL"/>
        </w:rPr>
        <w:t xml:space="preserve">Būtina atidžiai stebėti, ar neatsiranda atsparių mikroorganizmų, įskaitant grybelius, sukeltų infekcijų. </w:t>
      </w:r>
      <w:r w:rsidR="008375E0">
        <w:rPr>
          <w:lang w:eastAsia="pl-PL"/>
        </w:rPr>
        <w:t>Pasireiškus</w:t>
      </w:r>
      <w:r w:rsidRPr="00422BE0">
        <w:rPr>
          <w:lang w:eastAsia="pl-PL"/>
        </w:rPr>
        <w:t xml:space="preserve"> superinfekcija</w:t>
      </w:r>
      <w:r w:rsidR="008375E0">
        <w:rPr>
          <w:lang w:eastAsia="pl-PL"/>
        </w:rPr>
        <w:t>i</w:t>
      </w:r>
      <w:r w:rsidRPr="00422BE0">
        <w:rPr>
          <w:lang w:eastAsia="pl-PL"/>
        </w:rPr>
        <w:t xml:space="preserve">, vaistinio preparato vartojimą reikia nutraukti ir (arba) </w:t>
      </w:r>
      <w:r w:rsidR="008375E0">
        <w:rPr>
          <w:lang w:eastAsia="pl-PL"/>
        </w:rPr>
        <w:t>paskirti</w:t>
      </w:r>
      <w:r w:rsidRPr="00422BE0">
        <w:rPr>
          <w:lang w:eastAsia="pl-PL"/>
        </w:rPr>
        <w:t xml:space="preserve"> tinkamą gydymą.</w:t>
      </w:r>
    </w:p>
    <w:p w14:paraId="173B7457" w14:textId="77777777" w:rsidR="00064BAA" w:rsidRPr="00422BE0" w:rsidRDefault="00064BAA" w:rsidP="00064BAA">
      <w:pPr>
        <w:tabs>
          <w:tab w:val="left" w:pos="426"/>
        </w:tabs>
        <w:rPr>
          <w:lang w:eastAsia="pl-PL"/>
        </w:rPr>
      </w:pPr>
    </w:p>
    <w:p w14:paraId="1BD3AA52" w14:textId="77777777" w:rsidR="00064BAA" w:rsidRPr="00422BE0" w:rsidRDefault="00064BAA" w:rsidP="00064BAA">
      <w:pPr>
        <w:tabs>
          <w:tab w:val="left" w:pos="426"/>
        </w:tabs>
        <w:rPr>
          <w:lang w:eastAsia="pl-PL"/>
        </w:rPr>
      </w:pPr>
      <w:r w:rsidRPr="00422BE0">
        <w:rPr>
          <w:lang w:eastAsia="pl-PL"/>
        </w:rPr>
        <w:t>Kartu vartojant antibiotikų ir gliukokortikosteroidų, reikia laikytis atsargumo priemonių dėl sumažėjusio atsparumo infekcijoms galimos superinfekcijos.</w:t>
      </w:r>
    </w:p>
    <w:p w14:paraId="7A94482A" w14:textId="77777777" w:rsidR="00064BAA" w:rsidRPr="00422BE0" w:rsidRDefault="00064BAA" w:rsidP="008A2B8E">
      <w:pPr>
        <w:tabs>
          <w:tab w:val="left" w:pos="426"/>
        </w:tabs>
        <w:rPr>
          <w:lang w:eastAsia="pl-PL"/>
        </w:rPr>
      </w:pPr>
    </w:p>
    <w:p w14:paraId="4D72E233" w14:textId="1C8E438D" w:rsidR="00064BAA" w:rsidRPr="00422BE0" w:rsidRDefault="00064BAA" w:rsidP="008A2B8E">
      <w:pPr>
        <w:tabs>
          <w:tab w:val="left" w:pos="426"/>
        </w:tabs>
        <w:rPr>
          <w:lang w:eastAsia="pl-PL"/>
        </w:rPr>
      </w:pPr>
      <w:r w:rsidRPr="00422BE0">
        <w:rPr>
          <w:lang w:eastAsia="pl-PL"/>
        </w:rPr>
        <w:t xml:space="preserve">Apie su </w:t>
      </w:r>
      <w:proofErr w:type="spellStart"/>
      <w:r w:rsidRPr="00422BE0">
        <w:rPr>
          <w:i/>
          <w:iCs/>
          <w:lang w:eastAsia="pl-PL"/>
        </w:rPr>
        <w:t>Clostridioides</w:t>
      </w:r>
      <w:proofErr w:type="spellEnd"/>
      <w:r w:rsidRPr="00422BE0">
        <w:rPr>
          <w:i/>
          <w:iCs/>
          <w:lang w:eastAsia="pl-PL"/>
        </w:rPr>
        <w:t xml:space="preserve"> </w:t>
      </w:r>
      <w:proofErr w:type="spellStart"/>
      <w:r w:rsidRPr="00422BE0">
        <w:rPr>
          <w:i/>
          <w:iCs/>
          <w:lang w:eastAsia="pl-PL"/>
        </w:rPr>
        <w:t>difficile</w:t>
      </w:r>
      <w:proofErr w:type="spellEnd"/>
      <w:r w:rsidRPr="00422BE0">
        <w:rPr>
          <w:lang w:eastAsia="pl-PL"/>
        </w:rPr>
        <w:t xml:space="preserve"> susijusį viduriavimą (angl. </w:t>
      </w:r>
      <w:proofErr w:type="spellStart"/>
      <w:r w:rsidRPr="00422BE0">
        <w:rPr>
          <w:i/>
          <w:iCs/>
          <w:lang w:eastAsia="pl-PL"/>
        </w:rPr>
        <w:t>Clostridioides</w:t>
      </w:r>
      <w:proofErr w:type="spellEnd"/>
      <w:r w:rsidRPr="00422BE0">
        <w:rPr>
          <w:i/>
          <w:iCs/>
          <w:lang w:eastAsia="pl-PL"/>
        </w:rPr>
        <w:t xml:space="preserve"> </w:t>
      </w:r>
      <w:proofErr w:type="spellStart"/>
      <w:r w:rsidRPr="00422BE0">
        <w:rPr>
          <w:i/>
          <w:iCs/>
          <w:lang w:eastAsia="pl-PL"/>
        </w:rPr>
        <w:t>difficile</w:t>
      </w:r>
      <w:proofErr w:type="spellEnd"/>
      <w:r w:rsidRPr="00422BE0">
        <w:rPr>
          <w:i/>
          <w:iCs/>
          <w:lang w:eastAsia="pl-PL"/>
        </w:rPr>
        <w:t xml:space="preserve"> </w:t>
      </w:r>
      <w:proofErr w:type="spellStart"/>
      <w:r w:rsidRPr="00422BE0">
        <w:rPr>
          <w:i/>
          <w:iCs/>
          <w:lang w:eastAsia="pl-PL"/>
        </w:rPr>
        <w:t>associated</w:t>
      </w:r>
      <w:proofErr w:type="spellEnd"/>
      <w:r w:rsidRPr="00422BE0">
        <w:rPr>
          <w:i/>
          <w:iCs/>
          <w:lang w:eastAsia="pl-PL"/>
        </w:rPr>
        <w:t xml:space="preserve"> </w:t>
      </w:r>
      <w:proofErr w:type="spellStart"/>
      <w:r w:rsidRPr="00422BE0">
        <w:rPr>
          <w:i/>
          <w:iCs/>
          <w:lang w:eastAsia="pl-PL"/>
        </w:rPr>
        <w:t>diarrhea</w:t>
      </w:r>
      <w:proofErr w:type="spellEnd"/>
      <w:r w:rsidRPr="00422BE0">
        <w:rPr>
          <w:lang w:eastAsia="pl-PL"/>
        </w:rPr>
        <w:t xml:space="preserve">, CDAD) buvo pranešta vartojant beveik visus antibiotikus, įskaitant ampiciliną / sulbaktamą. Sutrikimo sunkumas gali būti nuo lengvo viduriavimo iki gyvybei pavojingo kolito. Gydymas antibakteriniais </w:t>
      </w:r>
      <w:r w:rsidRPr="00422BE0">
        <w:rPr>
          <w:lang w:eastAsia="pl-PL"/>
        </w:rPr>
        <w:lastRenderedPageBreak/>
        <w:t xml:space="preserve">vaistiniais preparatais veikia normalią gaubtinės žarnos mikroflorą, todėl pradeda daugintis </w:t>
      </w:r>
      <w:proofErr w:type="spellStart"/>
      <w:r w:rsidRPr="00422BE0">
        <w:rPr>
          <w:i/>
          <w:iCs/>
          <w:lang w:eastAsia="pl-PL"/>
        </w:rPr>
        <w:t>Clostridioides</w:t>
      </w:r>
      <w:proofErr w:type="spellEnd"/>
      <w:r w:rsidRPr="00422BE0">
        <w:rPr>
          <w:i/>
          <w:iCs/>
          <w:lang w:eastAsia="pl-PL"/>
        </w:rPr>
        <w:t xml:space="preserve"> </w:t>
      </w:r>
      <w:proofErr w:type="spellStart"/>
      <w:r w:rsidRPr="00422BE0">
        <w:rPr>
          <w:i/>
          <w:iCs/>
          <w:lang w:eastAsia="pl-PL"/>
        </w:rPr>
        <w:t>difficile</w:t>
      </w:r>
      <w:proofErr w:type="spellEnd"/>
      <w:r w:rsidRPr="00422BE0">
        <w:rPr>
          <w:lang w:eastAsia="pl-PL"/>
        </w:rPr>
        <w:t>.</w:t>
      </w:r>
    </w:p>
    <w:p w14:paraId="74DB54D4" w14:textId="50D5D9F0" w:rsidR="00064BAA" w:rsidRPr="00422BE0" w:rsidRDefault="00064BAA" w:rsidP="008A2B8E">
      <w:pPr>
        <w:tabs>
          <w:tab w:val="left" w:pos="426"/>
        </w:tabs>
        <w:rPr>
          <w:lang w:eastAsia="pl-PL"/>
        </w:rPr>
      </w:pPr>
      <w:proofErr w:type="spellStart"/>
      <w:r w:rsidRPr="00422BE0">
        <w:rPr>
          <w:i/>
          <w:iCs/>
          <w:lang w:eastAsia="pl-PL"/>
        </w:rPr>
        <w:t>Clostridioides</w:t>
      </w:r>
      <w:proofErr w:type="spellEnd"/>
      <w:r w:rsidRPr="00422BE0">
        <w:rPr>
          <w:i/>
          <w:iCs/>
          <w:lang w:eastAsia="pl-PL"/>
        </w:rPr>
        <w:t xml:space="preserve"> </w:t>
      </w:r>
      <w:proofErr w:type="spellStart"/>
      <w:r w:rsidRPr="00422BE0">
        <w:rPr>
          <w:i/>
          <w:iCs/>
          <w:lang w:eastAsia="pl-PL"/>
        </w:rPr>
        <w:t>difficile</w:t>
      </w:r>
      <w:proofErr w:type="spellEnd"/>
      <w:r w:rsidRPr="00422BE0">
        <w:rPr>
          <w:lang w:eastAsia="pl-PL"/>
        </w:rPr>
        <w:t xml:space="preserve"> gamina toksinus A ir B, kurie prisideda prie </w:t>
      </w:r>
      <w:r w:rsidR="004F6AE5" w:rsidRPr="004F6AE5">
        <w:rPr>
          <w:lang w:eastAsia="pl-PL"/>
        </w:rPr>
        <w:t xml:space="preserve">su </w:t>
      </w:r>
      <w:r w:rsidR="004F6AE5" w:rsidRPr="004F6AE5">
        <w:rPr>
          <w:i/>
          <w:iCs/>
          <w:lang w:eastAsia="pl-PL"/>
        </w:rPr>
        <w:t xml:space="preserve">C. </w:t>
      </w:r>
      <w:proofErr w:type="spellStart"/>
      <w:r w:rsidR="004F6AE5" w:rsidRPr="004F6AE5">
        <w:rPr>
          <w:i/>
          <w:iCs/>
          <w:lang w:eastAsia="pl-PL"/>
        </w:rPr>
        <w:t>difficile</w:t>
      </w:r>
      <w:proofErr w:type="spellEnd"/>
      <w:r w:rsidR="004F6AE5" w:rsidRPr="004F6AE5">
        <w:rPr>
          <w:lang w:eastAsia="pl-PL"/>
        </w:rPr>
        <w:t xml:space="preserve"> susijusio </w:t>
      </w:r>
      <w:r w:rsidR="00396FC1">
        <w:rPr>
          <w:lang w:eastAsia="pl-PL"/>
        </w:rPr>
        <w:t>viduriavimo</w:t>
      </w:r>
      <w:r w:rsidR="004F6AE5" w:rsidRPr="004F6AE5">
        <w:rPr>
          <w:lang w:eastAsia="pl-PL"/>
        </w:rPr>
        <w:t xml:space="preserve"> (CDAD) vystymosi</w:t>
      </w:r>
      <w:r w:rsidRPr="00422BE0">
        <w:rPr>
          <w:lang w:eastAsia="pl-PL"/>
        </w:rPr>
        <w:t xml:space="preserve">. </w:t>
      </w:r>
      <w:proofErr w:type="spellStart"/>
      <w:r w:rsidRPr="00422BE0">
        <w:rPr>
          <w:lang w:eastAsia="pl-PL"/>
        </w:rPr>
        <w:t>Hipertoksinus</w:t>
      </w:r>
      <w:proofErr w:type="spellEnd"/>
      <w:r w:rsidRPr="00422BE0">
        <w:rPr>
          <w:lang w:eastAsia="pl-PL"/>
        </w:rPr>
        <w:t xml:space="preserve"> gaminančios </w:t>
      </w:r>
      <w:proofErr w:type="spellStart"/>
      <w:r w:rsidRPr="00422BE0">
        <w:rPr>
          <w:i/>
          <w:iCs/>
          <w:lang w:eastAsia="pl-PL"/>
        </w:rPr>
        <w:t>Clostridioides</w:t>
      </w:r>
      <w:proofErr w:type="spellEnd"/>
      <w:r w:rsidRPr="00422BE0">
        <w:rPr>
          <w:i/>
          <w:iCs/>
          <w:lang w:eastAsia="pl-PL"/>
        </w:rPr>
        <w:t xml:space="preserve"> </w:t>
      </w:r>
      <w:proofErr w:type="spellStart"/>
      <w:r w:rsidRPr="00422BE0">
        <w:rPr>
          <w:i/>
          <w:iCs/>
          <w:lang w:eastAsia="pl-PL"/>
        </w:rPr>
        <w:t>difficile</w:t>
      </w:r>
      <w:proofErr w:type="spellEnd"/>
      <w:r w:rsidRPr="00422BE0">
        <w:rPr>
          <w:lang w:eastAsia="pl-PL"/>
        </w:rPr>
        <w:t xml:space="preserve"> padermės didina sergamumą ir mirtingumą, nes šios infekcijos gali būti atsparios antimikrobiniam gydymui, todėl gali prireikti kolektomijos. </w:t>
      </w:r>
      <w:r w:rsidR="004F6AE5" w:rsidRPr="004F6AE5">
        <w:rPr>
          <w:lang w:eastAsia="pl-PL"/>
        </w:rPr>
        <w:t>CDAD galimybę reikia apsvarstyti visiems pacientams, kuriems po gydymo antibiotikais pasireiškia viduriavimas</w:t>
      </w:r>
      <w:r w:rsidRPr="00422BE0">
        <w:rPr>
          <w:lang w:eastAsia="pl-PL"/>
        </w:rPr>
        <w:t xml:space="preserve">. Būtina </w:t>
      </w:r>
      <w:r w:rsidR="004F6AE5" w:rsidRPr="004F6AE5">
        <w:rPr>
          <w:lang w:eastAsia="pl-PL"/>
        </w:rPr>
        <w:t>kruopščiai surinkti medicininę</w:t>
      </w:r>
      <w:r w:rsidR="004F6AE5">
        <w:rPr>
          <w:lang w:eastAsia="pl-PL"/>
        </w:rPr>
        <w:t xml:space="preserve"> </w:t>
      </w:r>
      <w:r w:rsidRPr="00422BE0">
        <w:rPr>
          <w:lang w:eastAsia="pl-PL"/>
        </w:rPr>
        <w:t xml:space="preserve">anamnezę, nes gauta pranešimų apie CDAD </w:t>
      </w:r>
      <w:r w:rsidR="004F6AE5" w:rsidRPr="004F6AE5">
        <w:rPr>
          <w:lang w:eastAsia="pl-PL"/>
        </w:rPr>
        <w:t>atvejus, pasireiškusius</w:t>
      </w:r>
      <w:r w:rsidR="004F6AE5">
        <w:rPr>
          <w:lang w:eastAsia="pl-PL"/>
        </w:rPr>
        <w:t xml:space="preserve"> </w:t>
      </w:r>
      <w:r w:rsidRPr="00422BE0">
        <w:rPr>
          <w:lang w:eastAsia="pl-PL"/>
        </w:rPr>
        <w:t xml:space="preserve">praėjus daugiau </w:t>
      </w:r>
      <w:r w:rsidR="004F6AE5">
        <w:rPr>
          <w:lang w:eastAsia="pl-PL"/>
        </w:rPr>
        <w:t>nei</w:t>
      </w:r>
      <w:r w:rsidRPr="00422BE0">
        <w:rPr>
          <w:lang w:eastAsia="pl-PL"/>
        </w:rPr>
        <w:t xml:space="preserve"> dviem mėnesiams po antibakterinių vaistinių preparatų vartojimo.</w:t>
      </w:r>
    </w:p>
    <w:p w14:paraId="09F3F5A6" w14:textId="7B4C7CC4" w:rsidR="008A2B8E" w:rsidRDefault="004F6AE5" w:rsidP="008A2B8E">
      <w:pPr>
        <w:tabs>
          <w:tab w:val="left" w:pos="426"/>
        </w:tabs>
        <w:rPr>
          <w:lang w:eastAsia="pl-PL"/>
        </w:rPr>
      </w:pPr>
      <w:r w:rsidRPr="004F6AE5">
        <w:rPr>
          <w:lang w:eastAsia="pl-PL"/>
        </w:rPr>
        <w:t>Esant sunkiam ir užsitęsusiam viduriavimui,</w:t>
      </w:r>
      <w:r w:rsidR="00064BAA" w:rsidRPr="00422BE0">
        <w:rPr>
          <w:lang w:eastAsia="pl-PL"/>
        </w:rPr>
        <w:t xml:space="preserve"> Ampicillin/Sulbactam TZF vartojimą būtina nedelsiant nutraukti ir pradėti tinkamą gydymą (pvz., geriamuoju vankomicinu). </w:t>
      </w:r>
      <w:r w:rsidR="00024182" w:rsidRPr="00024182">
        <w:rPr>
          <w:lang w:eastAsia="pl-PL"/>
        </w:rPr>
        <w:t>Peristaltiką slopinantys vaistiniai preparatai yra kontraindikuotini.</w:t>
      </w:r>
    </w:p>
    <w:p w14:paraId="1AEACC80" w14:textId="77777777" w:rsidR="00024182" w:rsidRPr="00422BE0" w:rsidRDefault="00024182" w:rsidP="008A2B8E">
      <w:pPr>
        <w:tabs>
          <w:tab w:val="left" w:pos="426"/>
        </w:tabs>
        <w:rPr>
          <w:lang w:eastAsia="pl-PL"/>
        </w:rPr>
      </w:pPr>
    </w:p>
    <w:p w14:paraId="2B92E8D0" w14:textId="42DB7183" w:rsidR="00064BAA" w:rsidRPr="00422BE0" w:rsidRDefault="00064BAA" w:rsidP="008A2B8E">
      <w:pPr>
        <w:tabs>
          <w:tab w:val="left" w:pos="426"/>
        </w:tabs>
        <w:rPr>
          <w:lang w:eastAsia="pl-PL"/>
        </w:rPr>
      </w:pPr>
      <w:r w:rsidRPr="00422BE0">
        <w:rPr>
          <w:lang w:eastAsia="pl-PL"/>
        </w:rPr>
        <w:t>Naujagimiams, kūdikiams ir jaunesniems kaip 2 metų vaikams vartojimą į raumenis reikėtų apsvarstyti tik tuo atveju, jeigu nesitikima pageidaujamo poveikio vartojant kitais būdais.</w:t>
      </w:r>
    </w:p>
    <w:p w14:paraId="409FCA64" w14:textId="77777777" w:rsidR="008A2B8E" w:rsidRPr="00422BE0" w:rsidRDefault="008A2B8E" w:rsidP="008A2B8E">
      <w:pPr>
        <w:tabs>
          <w:tab w:val="left" w:pos="426"/>
        </w:tabs>
        <w:rPr>
          <w:lang w:eastAsia="pl-PL"/>
        </w:rPr>
      </w:pPr>
    </w:p>
    <w:p w14:paraId="4FE01D38" w14:textId="4A5A9A5B" w:rsidR="00064BAA" w:rsidRPr="00422BE0" w:rsidRDefault="00064BAA" w:rsidP="008A2B8E">
      <w:pPr>
        <w:tabs>
          <w:tab w:val="left" w:pos="426"/>
        </w:tabs>
        <w:rPr>
          <w:lang w:eastAsia="pl-PL"/>
        </w:rPr>
      </w:pPr>
      <w:r w:rsidRPr="00422BE0">
        <w:rPr>
          <w:lang w:eastAsia="pl-PL"/>
        </w:rPr>
        <w:t>Buvo vaistinio preparato sukelto kepenų pažeidimo, pvz., cholestazinio hepatito ir geltos, atvejų, susijusių su ampicilino / sulbaktamo vartojimu. Pacientams reikia patarti kreiptis į gydytoją, jei atsiranda kepenų ligos požymių ir simptomų (žr. 4.8 skyrių).</w:t>
      </w:r>
    </w:p>
    <w:p w14:paraId="03464761" w14:textId="77777777" w:rsidR="008A2B8E" w:rsidRPr="00422BE0" w:rsidRDefault="008A2B8E" w:rsidP="008A2B8E">
      <w:pPr>
        <w:tabs>
          <w:tab w:val="left" w:pos="426"/>
        </w:tabs>
        <w:rPr>
          <w:lang w:eastAsia="pl-PL"/>
        </w:rPr>
      </w:pPr>
    </w:p>
    <w:p w14:paraId="5565E390" w14:textId="77777777" w:rsidR="00064BAA" w:rsidRPr="00422BE0" w:rsidRDefault="00064BAA" w:rsidP="00064BAA">
      <w:pPr>
        <w:tabs>
          <w:tab w:val="left" w:pos="426"/>
        </w:tabs>
        <w:rPr>
          <w:lang w:eastAsia="pl-PL"/>
        </w:rPr>
      </w:pPr>
      <w:r w:rsidRPr="00422BE0">
        <w:rPr>
          <w:lang w:eastAsia="pl-PL"/>
        </w:rPr>
        <w:t>Ilgalaikio gydymo metu rekomenduojama stebėti kepenų, inkstų ir kraujodaros sistemos funkciją, ypač neišnešiotiems ir naujagimiams bei mažiems vaikams.</w:t>
      </w:r>
    </w:p>
    <w:p w14:paraId="56A4A38F" w14:textId="77777777" w:rsidR="00064BAA" w:rsidRPr="00422BE0" w:rsidRDefault="00064BAA" w:rsidP="00064BAA">
      <w:pPr>
        <w:tabs>
          <w:tab w:val="left" w:pos="426"/>
        </w:tabs>
        <w:rPr>
          <w:lang w:eastAsia="pl-PL"/>
        </w:rPr>
      </w:pPr>
    </w:p>
    <w:p w14:paraId="40D7F3D6" w14:textId="77777777" w:rsidR="00064BAA" w:rsidRPr="00422BE0" w:rsidRDefault="00064BAA" w:rsidP="00064BAA">
      <w:pPr>
        <w:tabs>
          <w:tab w:val="left" w:pos="426"/>
        </w:tabs>
        <w:rPr>
          <w:lang w:eastAsia="pl-PL"/>
        </w:rPr>
      </w:pPr>
      <w:r w:rsidRPr="00422BE0">
        <w:rPr>
          <w:lang w:eastAsia="pl-PL"/>
        </w:rPr>
        <w:t>Siekiant išvengti atsparumo išsivystymo ir nepageidaujamo poveikio pasireiškimo, ampicilino ir sulbaktamo derinį galima vartoti tik tais atvejais, kai vienos veikliosios medžiagos veiksmingumas yra nepakankamas.</w:t>
      </w:r>
    </w:p>
    <w:p w14:paraId="40EE7896" w14:textId="77777777" w:rsidR="00064BAA" w:rsidRPr="00422BE0" w:rsidRDefault="00064BAA" w:rsidP="00064BAA">
      <w:pPr>
        <w:tabs>
          <w:tab w:val="left" w:pos="426"/>
        </w:tabs>
        <w:rPr>
          <w:lang w:eastAsia="pl-PL"/>
        </w:rPr>
      </w:pPr>
    </w:p>
    <w:p w14:paraId="37B2417E" w14:textId="77777777" w:rsidR="00064BAA" w:rsidRPr="00422BE0" w:rsidRDefault="00064BAA" w:rsidP="00064BAA">
      <w:pPr>
        <w:tabs>
          <w:tab w:val="left" w:pos="426"/>
        </w:tabs>
        <w:rPr>
          <w:lang w:eastAsia="pl-PL"/>
        </w:rPr>
      </w:pPr>
      <w:r w:rsidRPr="00422BE0">
        <w:rPr>
          <w:lang w:eastAsia="pl-PL"/>
        </w:rPr>
        <w:t>Ampicillin/Sulbactam TZF sudėtyje yra natrio (žr. 2 skyrių). Į tai reikia atsižvelgti pacientams, kurių inkstų funkcija sutrikusi, ir pacientams, kuriems kontroliuojamas natrio kiekis maiste.</w:t>
      </w:r>
    </w:p>
    <w:p w14:paraId="4FDEF244" w14:textId="77777777" w:rsidR="00064BAA" w:rsidRPr="00422BE0" w:rsidRDefault="00064BAA" w:rsidP="008A2B8E">
      <w:pPr>
        <w:tabs>
          <w:tab w:val="left" w:pos="426"/>
        </w:tabs>
        <w:rPr>
          <w:lang w:eastAsia="pl-PL"/>
        </w:rPr>
      </w:pPr>
    </w:p>
    <w:p w14:paraId="22342C7C" w14:textId="6851312F" w:rsidR="00064BAA" w:rsidRPr="00422BE0" w:rsidRDefault="00064BAA" w:rsidP="00064BAA">
      <w:pPr>
        <w:tabs>
          <w:tab w:val="left" w:pos="426"/>
        </w:tabs>
        <w:rPr>
          <w:lang w:eastAsia="pl-PL"/>
        </w:rPr>
      </w:pPr>
      <w:r w:rsidRPr="00422BE0">
        <w:rPr>
          <w:lang w:eastAsia="pl-PL"/>
        </w:rPr>
        <w:t>Ampicillin/Sulbactam TZF 500</w:t>
      </w:r>
      <w:r w:rsidR="00D83F36" w:rsidRPr="00422BE0">
        <w:rPr>
          <w:lang w:eastAsia="pl-PL"/>
        </w:rPr>
        <w:t> </w:t>
      </w:r>
      <w:r w:rsidRPr="00422BE0">
        <w:rPr>
          <w:lang w:eastAsia="pl-PL"/>
        </w:rPr>
        <w:t>mg/250</w:t>
      </w:r>
      <w:r w:rsidR="00D83F36" w:rsidRPr="00422BE0">
        <w:rPr>
          <w:lang w:eastAsia="pl-PL"/>
        </w:rPr>
        <w:t> </w:t>
      </w:r>
      <w:r w:rsidRPr="00422BE0">
        <w:rPr>
          <w:lang w:eastAsia="pl-PL"/>
        </w:rPr>
        <w:t>mg</w:t>
      </w:r>
      <w:r w:rsidR="00D83F36" w:rsidRPr="00422BE0">
        <w:rPr>
          <w:lang w:eastAsia="pl-PL"/>
        </w:rPr>
        <w:t>:</w:t>
      </w:r>
      <w:r w:rsidRPr="00422BE0">
        <w:rPr>
          <w:lang w:eastAsia="pl-PL"/>
        </w:rPr>
        <w:br/>
        <w:t>Šio vaistinio preparato flakone yra maždaug 53,5</w:t>
      </w:r>
      <w:r w:rsidR="00D83F36" w:rsidRPr="00422BE0">
        <w:rPr>
          <w:lang w:eastAsia="pl-PL"/>
        </w:rPr>
        <w:t> </w:t>
      </w:r>
      <w:r w:rsidRPr="00422BE0">
        <w:rPr>
          <w:lang w:eastAsia="pl-PL"/>
        </w:rPr>
        <w:t>mg (2,38</w:t>
      </w:r>
      <w:r w:rsidR="00D83F36" w:rsidRPr="00422BE0">
        <w:rPr>
          <w:lang w:eastAsia="pl-PL"/>
        </w:rPr>
        <w:t> </w:t>
      </w:r>
      <w:r w:rsidRPr="00422BE0">
        <w:rPr>
          <w:lang w:eastAsia="pl-PL"/>
        </w:rPr>
        <w:t>mmol) natrio, tai atitinka 2,68</w:t>
      </w:r>
      <w:r w:rsidR="00D83F36" w:rsidRPr="00422BE0">
        <w:rPr>
          <w:lang w:eastAsia="pl-PL"/>
        </w:rPr>
        <w:t> </w:t>
      </w:r>
      <w:r w:rsidRPr="00422BE0">
        <w:rPr>
          <w:lang w:eastAsia="pl-PL"/>
        </w:rPr>
        <w:t xml:space="preserve">% </w:t>
      </w:r>
      <w:r w:rsidR="008C65AF">
        <w:rPr>
          <w:lang w:eastAsia="pl-PL"/>
        </w:rPr>
        <w:t xml:space="preserve">didžiausios </w:t>
      </w:r>
      <w:r w:rsidRPr="00422BE0">
        <w:rPr>
          <w:lang w:eastAsia="pl-PL"/>
        </w:rPr>
        <w:t>PSO rekomenduojamos paros normos suaugusiesiems</w:t>
      </w:r>
      <w:r w:rsidR="00FA3897">
        <w:rPr>
          <w:lang w:eastAsia="pl-PL"/>
        </w:rPr>
        <w:t>, kuri yra 2 g natrio</w:t>
      </w:r>
      <w:r w:rsidRPr="00422BE0">
        <w:rPr>
          <w:lang w:eastAsia="pl-PL"/>
        </w:rPr>
        <w:t>.</w:t>
      </w:r>
    </w:p>
    <w:p w14:paraId="647EB366" w14:textId="77777777" w:rsidR="00064BAA" w:rsidRPr="00422BE0" w:rsidRDefault="00064BAA" w:rsidP="00064BAA">
      <w:pPr>
        <w:tabs>
          <w:tab w:val="left" w:pos="426"/>
        </w:tabs>
        <w:rPr>
          <w:lang w:eastAsia="pl-PL"/>
        </w:rPr>
      </w:pPr>
    </w:p>
    <w:p w14:paraId="469B6438" w14:textId="4651E39C" w:rsidR="00064BAA" w:rsidRPr="00422BE0" w:rsidRDefault="00064BAA" w:rsidP="00064BAA">
      <w:pPr>
        <w:tabs>
          <w:tab w:val="left" w:pos="426"/>
        </w:tabs>
        <w:rPr>
          <w:lang w:eastAsia="pl-PL"/>
        </w:rPr>
      </w:pPr>
      <w:r w:rsidRPr="00422BE0">
        <w:rPr>
          <w:lang w:eastAsia="pl-PL"/>
        </w:rPr>
        <w:t>Ampicillin/Sulbactam TZF 1000</w:t>
      </w:r>
      <w:r w:rsidR="00D83F36" w:rsidRPr="00422BE0">
        <w:rPr>
          <w:lang w:eastAsia="pl-PL"/>
        </w:rPr>
        <w:t> </w:t>
      </w:r>
      <w:r w:rsidRPr="00422BE0">
        <w:rPr>
          <w:lang w:eastAsia="pl-PL"/>
        </w:rPr>
        <w:t>mg/500</w:t>
      </w:r>
      <w:r w:rsidR="00D83F36" w:rsidRPr="00422BE0">
        <w:rPr>
          <w:lang w:eastAsia="pl-PL"/>
        </w:rPr>
        <w:t> </w:t>
      </w:r>
      <w:r w:rsidRPr="00422BE0">
        <w:rPr>
          <w:lang w:eastAsia="pl-PL"/>
        </w:rPr>
        <w:t>mg</w:t>
      </w:r>
      <w:r w:rsidR="00D83F36" w:rsidRPr="00422BE0">
        <w:rPr>
          <w:lang w:eastAsia="pl-PL"/>
        </w:rPr>
        <w:t>:</w:t>
      </w:r>
      <w:r w:rsidRPr="00422BE0">
        <w:rPr>
          <w:lang w:eastAsia="pl-PL"/>
        </w:rPr>
        <w:br/>
        <w:t>Šio vaistinio preparato flakone yra maždaug 107</w:t>
      </w:r>
      <w:r w:rsidR="00D83F36" w:rsidRPr="00422BE0">
        <w:rPr>
          <w:lang w:eastAsia="pl-PL"/>
        </w:rPr>
        <w:t> </w:t>
      </w:r>
      <w:r w:rsidRPr="00422BE0">
        <w:rPr>
          <w:lang w:eastAsia="pl-PL"/>
        </w:rPr>
        <w:t>mg (4,65</w:t>
      </w:r>
      <w:r w:rsidR="00D83F36" w:rsidRPr="00422BE0">
        <w:rPr>
          <w:lang w:eastAsia="pl-PL"/>
        </w:rPr>
        <w:t> </w:t>
      </w:r>
      <w:r w:rsidRPr="00422BE0">
        <w:rPr>
          <w:lang w:eastAsia="pl-PL"/>
        </w:rPr>
        <w:t>mmol) natrio, tai atitinka 5,35</w:t>
      </w:r>
      <w:r w:rsidR="00D83F36" w:rsidRPr="00422BE0">
        <w:rPr>
          <w:lang w:eastAsia="pl-PL"/>
        </w:rPr>
        <w:t> </w:t>
      </w:r>
      <w:r w:rsidRPr="00422BE0">
        <w:rPr>
          <w:lang w:eastAsia="pl-PL"/>
        </w:rPr>
        <w:t xml:space="preserve">% </w:t>
      </w:r>
      <w:r w:rsidR="00DF2CFD" w:rsidRPr="00422BE0">
        <w:rPr>
          <w:lang w:eastAsia="pl-PL"/>
        </w:rPr>
        <w:t xml:space="preserve">didžiausios </w:t>
      </w:r>
      <w:r w:rsidRPr="00422BE0">
        <w:rPr>
          <w:lang w:eastAsia="pl-PL"/>
        </w:rPr>
        <w:t>PSO rekomenduojamos paros normos suaugusiesiems</w:t>
      </w:r>
      <w:r w:rsidR="00DF2CFD">
        <w:rPr>
          <w:lang w:eastAsia="pl-PL"/>
        </w:rPr>
        <w:t xml:space="preserve">, kuri yra </w:t>
      </w:r>
      <w:r w:rsidR="00DF2CFD" w:rsidRPr="00422BE0">
        <w:rPr>
          <w:lang w:eastAsia="pl-PL"/>
        </w:rPr>
        <w:t>2 g natrio</w:t>
      </w:r>
      <w:r w:rsidRPr="00422BE0">
        <w:rPr>
          <w:lang w:eastAsia="pl-PL"/>
        </w:rPr>
        <w:t>.</w:t>
      </w:r>
    </w:p>
    <w:p w14:paraId="2436D846" w14:textId="77777777" w:rsidR="00064BAA" w:rsidRPr="00422BE0" w:rsidRDefault="00064BAA" w:rsidP="00064BAA">
      <w:pPr>
        <w:tabs>
          <w:tab w:val="left" w:pos="426"/>
        </w:tabs>
        <w:rPr>
          <w:lang w:eastAsia="pl-PL"/>
        </w:rPr>
      </w:pPr>
    </w:p>
    <w:p w14:paraId="526083A5" w14:textId="5A4AE7EA" w:rsidR="00064BAA" w:rsidRPr="00422BE0" w:rsidRDefault="00064BAA" w:rsidP="00064BAA">
      <w:pPr>
        <w:tabs>
          <w:tab w:val="left" w:pos="426"/>
        </w:tabs>
        <w:rPr>
          <w:lang w:eastAsia="pl-PL"/>
        </w:rPr>
      </w:pPr>
      <w:r w:rsidRPr="00422BE0">
        <w:rPr>
          <w:lang w:eastAsia="pl-PL"/>
        </w:rPr>
        <w:t>Ampicillin/Sulbactam TZF 2000</w:t>
      </w:r>
      <w:r w:rsidR="00D83F36" w:rsidRPr="00422BE0">
        <w:rPr>
          <w:lang w:eastAsia="pl-PL"/>
        </w:rPr>
        <w:t> </w:t>
      </w:r>
      <w:r w:rsidRPr="00422BE0">
        <w:rPr>
          <w:lang w:eastAsia="pl-PL"/>
        </w:rPr>
        <w:t>mg/1000</w:t>
      </w:r>
      <w:r w:rsidR="00D83F36" w:rsidRPr="00422BE0">
        <w:rPr>
          <w:lang w:eastAsia="pl-PL"/>
        </w:rPr>
        <w:t> </w:t>
      </w:r>
      <w:r w:rsidRPr="00422BE0">
        <w:rPr>
          <w:lang w:eastAsia="pl-PL"/>
        </w:rPr>
        <w:t>mg</w:t>
      </w:r>
      <w:r w:rsidR="00626217" w:rsidRPr="00422BE0">
        <w:rPr>
          <w:lang w:eastAsia="pl-PL"/>
        </w:rPr>
        <w:t>:</w:t>
      </w:r>
      <w:r w:rsidRPr="00422BE0">
        <w:rPr>
          <w:lang w:eastAsia="pl-PL"/>
        </w:rPr>
        <w:br/>
        <w:t>Šio vaistinio preparato flakone yra maždaug 210</w:t>
      </w:r>
      <w:r w:rsidR="00D83F36" w:rsidRPr="00422BE0">
        <w:rPr>
          <w:lang w:eastAsia="pl-PL"/>
        </w:rPr>
        <w:t> </w:t>
      </w:r>
      <w:r w:rsidRPr="00422BE0">
        <w:rPr>
          <w:lang w:eastAsia="pl-PL"/>
        </w:rPr>
        <w:t>mg (9,13</w:t>
      </w:r>
      <w:r w:rsidR="00D83F36" w:rsidRPr="00422BE0">
        <w:rPr>
          <w:lang w:eastAsia="pl-PL"/>
        </w:rPr>
        <w:t> </w:t>
      </w:r>
      <w:r w:rsidRPr="00422BE0">
        <w:rPr>
          <w:lang w:eastAsia="pl-PL"/>
        </w:rPr>
        <w:t>mmol) natrio, tai atitinka 10,5</w:t>
      </w:r>
      <w:r w:rsidR="00D83F36" w:rsidRPr="00422BE0">
        <w:rPr>
          <w:lang w:eastAsia="pl-PL"/>
        </w:rPr>
        <w:t> </w:t>
      </w:r>
      <w:r w:rsidRPr="00422BE0">
        <w:rPr>
          <w:lang w:eastAsia="pl-PL"/>
        </w:rPr>
        <w:t xml:space="preserve">% </w:t>
      </w:r>
      <w:r w:rsidR="007B5B12" w:rsidRPr="00422BE0">
        <w:rPr>
          <w:lang w:eastAsia="pl-PL"/>
        </w:rPr>
        <w:t xml:space="preserve">didžiausios </w:t>
      </w:r>
      <w:r w:rsidRPr="00422BE0">
        <w:rPr>
          <w:lang w:eastAsia="pl-PL"/>
        </w:rPr>
        <w:t>PSO rekomenduojamos paros normos suaugusiesiems</w:t>
      </w:r>
      <w:r w:rsidR="007B5B12">
        <w:rPr>
          <w:lang w:eastAsia="pl-PL"/>
        </w:rPr>
        <w:t>, kuri</w:t>
      </w:r>
      <w:r w:rsidR="00EE04B1">
        <w:rPr>
          <w:lang w:eastAsia="pl-PL"/>
        </w:rPr>
        <w:t xml:space="preserve"> yra </w:t>
      </w:r>
      <w:r w:rsidR="007B5B12" w:rsidRPr="00422BE0">
        <w:rPr>
          <w:lang w:eastAsia="pl-PL"/>
        </w:rPr>
        <w:t>2 g</w:t>
      </w:r>
      <w:r w:rsidR="00EE04B1" w:rsidRPr="00EE04B1">
        <w:rPr>
          <w:lang w:eastAsia="pl-PL"/>
        </w:rPr>
        <w:t xml:space="preserve"> </w:t>
      </w:r>
      <w:r w:rsidR="00EE04B1" w:rsidRPr="00422BE0">
        <w:rPr>
          <w:lang w:eastAsia="pl-PL"/>
        </w:rPr>
        <w:t>natrio</w:t>
      </w:r>
      <w:r w:rsidRPr="00422BE0">
        <w:rPr>
          <w:lang w:eastAsia="pl-PL"/>
        </w:rPr>
        <w:t>.</w:t>
      </w:r>
    </w:p>
    <w:p w14:paraId="457ADEBA" w14:textId="77777777" w:rsidR="00064BAA" w:rsidRPr="00422BE0" w:rsidRDefault="00064BAA" w:rsidP="008A2B8E">
      <w:pPr>
        <w:tabs>
          <w:tab w:val="left" w:pos="426"/>
        </w:tabs>
        <w:rPr>
          <w:lang w:eastAsia="pl-PL"/>
        </w:rPr>
      </w:pPr>
    </w:p>
    <w:p w14:paraId="07A2E875" w14:textId="478662E2" w:rsidR="00626217" w:rsidRPr="00422BE0" w:rsidRDefault="00626217" w:rsidP="00626217">
      <w:pPr>
        <w:tabs>
          <w:tab w:val="left" w:pos="426"/>
        </w:tabs>
        <w:rPr>
          <w:lang w:eastAsia="pl-PL"/>
        </w:rPr>
      </w:pPr>
      <w:r w:rsidRPr="00422BE0">
        <w:rPr>
          <w:lang w:eastAsia="pl-PL"/>
        </w:rPr>
        <w:t>Didžiausioje šio vaistinio preparato 12 g paros dozėje (8 g ampicilino ir 4 g sulbaktamo natrio druskos) (žr. 4.2 skyrių) yra 920,8 mg natrio, tai atitinka 46 % PSO rekomenduojamos didžiausios suaugusiųjų paros normos. Šis vaistinis preparatas priskiriamas didelio natrio kiekio vaistiniams preparatams. Į šio vaistinio preparato sudėtyje esantį natrio kiekį reikia atsižvelgti pacientams, kurių inkstų funkcija sutrikusi, ir pacientams, kuriems kontroliuojamas natrio kiekis maiste.</w:t>
      </w:r>
    </w:p>
    <w:p w14:paraId="00D33200" w14:textId="77777777" w:rsidR="00626217" w:rsidRPr="00422BE0" w:rsidRDefault="00626217" w:rsidP="00626217">
      <w:pPr>
        <w:tabs>
          <w:tab w:val="left" w:pos="426"/>
        </w:tabs>
        <w:rPr>
          <w:lang w:eastAsia="pl-PL"/>
        </w:rPr>
      </w:pPr>
    </w:p>
    <w:p w14:paraId="0FBC8B53" w14:textId="77777777" w:rsidR="00626217" w:rsidRPr="00422BE0" w:rsidRDefault="00626217" w:rsidP="00626217">
      <w:pPr>
        <w:tabs>
          <w:tab w:val="left" w:pos="426"/>
        </w:tabs>
        <w:rPr>
          <w:lang w:eastAsia="pl-PL"/>
        </w:rPr>
      </w:pPr>
      <w:r w:rsidRPr="00422BE0">
        <w:rPr>
          <w:lang w:eastAsia="pl-PL"/>
        </w:rPr>
        <w:t>Apskaičiuojant bendrą praskiesto vaistinio preparato natrio kiekį, reikia atsižvelgti į tirpiklio sudėtyje esantį natrio kiekį (žr. 6.6 skyrių). Išsami informacija apie skiedimui naudojamo tirpalo sudėtyje esantį natrio kiekį pateikta naudojamo tirpiklio preparato charakteristikų santraukoje.</w:t>
      </w:r>
    </w:p>
    <w:p w14:paraId="34717917" w14:textId="77777777" w:rsidR="00626217" w:rsidRPr="00422BE0" w:rsidRDefault="00626217" w:rsidP="008A2B8E">
      <w:pPr>
        <w:tabs>
          <w:tab w:val="left" w:pos="426"/>
        </w:tabs>
        <w:rPr>
          <w:lang w:eastAsia="pl-PL"/>
        </w:rPr>
      </w:pPr>
    </w:p>
    <w:p w14:paraId="79E4BA9E" w14:textId="3C0CD833" w:rsidR="00626217" w:rsidRPr="00422BE0" w:rsidRDefault="00626217" w:rsidP="00626217">
      <w:pPr>
        <w:tabs>
          <w:tab w:val="left" w:pos="426"/>
        </w:tabs>
        <w:rPr>
          <w:lang w:eastAsia="pl-PL"/>
        </w:rPr>
      </w:pPr>
      <w:r w:rsidRPr="00422BE0">
        <w:rPr>
          <w:lang w:eastAsia="pl-PL"/>
        </w:rPr>
        <w:t>Į tai reikia atsižvelgti</w:t>
      </w:r>
      <w:r w:rsidR="00FC217E">
        <w:rPr>
          <w:lang w:eastAsia="pl-PL"/>
        </w:rPr>
        <w:t>.</w:t>
      </w:r>
    </w:p>
    <w:p w14:paraId="2998A35E" w14:textId="77777777" w:rsidR="00626217" w:rsidRPr="00422BE0" w:rsidRDefault="00626217" w:rsidP="00626217">
      <w:pPr>
        <w:tabs>
          <w:tab w:val="left" w:pos="426"/>
        </w:tabs>
        <w:rPr>
          <w:lang w:eastAsia="pl-PL"/>
        </w:rPr>
      </w:pPr>
    </w:p>
    <w:p w14:paraId="56D8345C" w14:textId="4CA9A481" w:rsidR="00626217" w:rsidRPr="00422BE0" w:rsidRDefault="00626217" w:rsidP="00626217">
      <w:pPr>
        <w:tabs>
          <w:tab w:val="left" w:pos="426"/>
        </w:tabs>
        <w:rPr>
          <w:lang w:eastAsia="pl-PL"/>
        </w:rPr>
      </w:pPr>
      <w:r w:rsidRPr="00E74D47">
        <w:rPr>
          <w:lang w:eastAsia="pl-PL"/>
        </w:rPr>
        <w:t>Poveikis laboratorinių tyrimų rezultatams</w:t>
      </w:r>
      <w:r w:rsidRPr="00E74D47">
        <w:rPr>
          <w:lang w:eastAsia="pl-PL"/>
        </w:rPr>
        <w:br/>
      </w:r>
      <w:r w:rsidRPr="00422BE0">
        <w:rPr>
          <w:lang w:eastAsia="pl-PL"/>
        </w:rPr>
        <w:t>Nustatyta klaidingai teigiamų nefermentinių gliukozės šlapime tyrimų metodų (</w:t>
      </w:r>
      <w:proofErr w:type="spellStart"/>
      <w:r w:rsidRPr="00422BE0">
        <w:rPr>
          <w:lang w:eastAsia="pl-PL"/>
        </w:rPr>
        <w:t>Fe</w:t>
      </w:r>
      <w:r w:rsidR="00AE1FB6" w:rsidRPr="00422BE0">
        <w:rPr>
          <w:lang w:eastAsia="pl-PL"/>
        </w:rPr>
        <w:t>h</w:t>
      </w:r>
      <w:r w:rsidRPr="00422BE0">
        <w:rPr>
          <w:lang w:eastAsia="pl-PL"/>
        </w:rPr>
        <w:t>lingo</w:t>
      </w:r>
      <w:proofErr w:type="spellEnd"/>
      <w:r w:rsidRPr="00422BE0">
        <w:rPr>
          <w:lang w:eastAsia="pl-PL"/>
        </w:rPr>
        <w:t xml:space="preserve"> mėginio, </w:t>
      </w:r>
      <w:r w:rsidRPr="00422BE0">
        <w:rPr>
          <w:lang w:eastAsia="pl-PL"/>
        </w:rPr>
        <w:lastRenderedPageBreak/>
        <w:t xml:space="preserve">Benedikto gliukozės mėginio, </w:t>
      </w:r>
      <w:proofErr w:type="spellStart"/>
      <w:r w:rsidRPr="00422BE0">
        <w:rPr>
          <w:lang w:eastAsia="pl-PL"/>
        </w:rPr>
        <w:t>Clinitest</w:t>
      </w:r>
      <w:proofErr w:type="spellEnd"/>
      <w:r w:rsidRPr="00422BE0">
        <w:rPr>
          <w:vertAlign w:val="superscript"/>
          <w:lang w:eastAsia="pl-PL"/>
        </w:rPr>
        <w:t>®</w:t>
      </w:r>
      <w:r w:rsidRPr="00422BE0">
        <w:rPr>
          <w:lang w:eastAsia="pl-PL"/>
        </w:rPr>
        <w:t>) rezultatų. Tokiais atvejais gliukozės kiekį reikia nustatyti fermentiniu metodu. Urobilinogeno tyrimų rezultatai taip pat gali būti netikslūs.</w:t>
      </w:r>
    </w:p>
    <w:p w14:paraId="1676701D" w14:textId="77777777" w:rsidR="00626217" w:rsidRPr="00422BE0" w:rsidRDefault="00626217" w:rsidP="008A2B8E">
      <w:pPr>
        <w:tabs>
          <w:tab w:val="left" w:pos="426"/>
        </w:tabs>
        <w:rPr>
          <w:lang w:eastAsia="pl-PL"/>
        </w:rPr>
      </w:pPr>
    </w:p>
    <w:p w14:paraId="31C30207" w14:textId="77777777" w:rsidR="00AC6875" w:rsidRDefault="00AC6875" w:rsidP="00AC6875">
      <w:pPr>
        <w:keepNext/>
        <w:tabs>
          <w:tab w:val="left" w:pos="567"/>
        </w:tabs>
        <w:spacing w:line="260" w:lineRule="exact"/>
        <w:jc w:val="both"/>
        <w:outlineLvl w:val="3"/>
        <w:rPr>
          <w:b/>
          <w:bCs/>
          <w:snapToGrid w:val="0"/>
          <w:szCs w:val="28"/>
          <w:lang w:eastAsia="x-none"/>
        </w:rPr>
      </w:pPr>
      <w:r w:rsidRPr="005D554B">
        <w:rPr>
          <w:b/>
          <w:bCs/>
          <w:snapToGrid w:val="0"/>
          <w:szCs w:val="28"/>
          <w:lang w:eastAsia="x-none"/>
        </w:rPr>
        <w:t>4.5</w:t>
      </w:r>
      <w:r w:rsidRPr="005D554B">
        <w:rPr>
          <w:b/>
          <w:bCs/>
          <w:snapToGrid w:val="0"/>
          <w:szCs w:val="28"/>
          <w:lang w:eastAsia="x-none"/>
        </w:rPr>
        <w:tab/>
        <w:t>Sąveika su kitais vaistiniais preparatais ir kitokia sąveika</w:t>
      </w:r>
    </w:p>
    <w:p w14:paraId="515FCB2F" w14:textId="77777777" w:rsidR="00AC6875" w:rsidRPr="005D554B" w:rsidRDefault="00AC6875" w:rsidP="00AC6875">
      <w:pPr>
        <w:keepNext/>
        <w:tabs>
          <w:tab w:val="left" w:pos="567"/>
        </w:tabs>
        <w:spacing w:line="260" w:lineRule="exact"/>
        <w:jc w:val="both"/>
        <w:outlineLvl w:val="3"/>
        <w:rPr>
          <w:b/>
          <w:bCs/>
          <w:snapToGrid w:val="0"/>
          <w:szCs w:val="28"/>
          <w:lang w:eastAsia="x-none"/>
        </w:rPr>
      </w:pPr>
    </w:p>
    <w:p w14:paraId="076CD91C" w14:textId="77777777" w:rsidR="00E72F7B" w:rsidRPr="00422BE0" w:rsidRDefault="00E72F7B" w:rsidP="00E72F7B">
      <w:pPr>
        <w:tabs>
          <w:tab w:val="left" w:pos="567"/>
        </w:tabs>
        <w:ind w:right="-1"/>
        <w:rPr>
          <w:bCs/>
          <w:szCs w:val="22"/>
        </w:rPr>
      </w:pPr>
      <w:r w:rsidRPr="00422BE0">
        <w:rPr>
          <w:bCs/>
          <w:szCs w:val="22"/>
        </w:rPr>
        <w:t>Toliau išvardyti kartu su Ampicillin/Sulbactam TZF vartojami vaistiniai preparatai gali daryti įtaką Ampicillin/Sulbactam TZF poveikiui arba Ampicillin/Sulbactam TZF gali daryti įtaką jų poveikiui.</w:t>
      </w:r>
    </w:p>
    <w:p w14:paraId="75D1AE82" w14:textId="77777777" w:rsidR="00E72F7B" w:rsidRPr="00422BE0" w:rsidRDefault="00E72F7B" w:rsidP="00E72F7B">
      <w:pPr>
        <w:tabs>
          <w:tab w:val="left" w:pos="567"/>
        </w:tabs>
        <w:ind w:right="-1"/>
        <w:rPr>
          <w:bCs/>
          <w:szCs w:val="22"/>
        </w:rPr>
      </w:pPr>
    </w:p>
    <w:p w14:paraId="082098EE" w14:textId="3E84A6DF" w:rsidR="00E72F7B" w:rsidRPr="00422BE0" w:rsidRDefault="00E72F7B" w:rsidP="00E72F7B">
      <w:pPr>
        <w:tabs>
          <w:tab w:val="left" w:pos="567"/>
        </w:tabs>
        <w:ind w:right="-1"/>
        <w:rPr>
          <w:bCs/>
          <w:szCs w:val="22"/>
        </w:rPr>
      </w:pPr>
      <w:r w:rsidRPr="00422BE0">
        <w:rPr>
          <w:bCs/>
          <w:szCs w:val="22"/>
          <w:u w:val="single"/>
        </w:rPr>
        <w:t>Acetilsalicilo rūgštis, indometacinas ir fenilbutazonas</w:t>
      </w:r>
      <w:r w:rsidRPr="00422BE0">
        <w:rPr>
          <w:bCs/>
          <w:szCs w:val="22"/>
        </w:rPr>
        <w:t xml:space="preserve"> lėtina penicilinų </w:t>
      </w:r>
      <w:r w:rsidR="00A6158D" w:rsidRPr="00422BE0">
        <w:rPr>
          <w:bCs/>
          <w:szCs w:val="22"/>
        </w:rPr>
        <w:t>šalinimą</w:t>
      </w:r>
      <w:r w:rsidRPr="00422BE0">
        <w:rPr>
          <w:bCs/>
          <w:szCs w:val="22"/>
        </w:rPr>
        <w:t>.</w:t>
      </w:r>
    </w:p>
    <w:p w14:paraId="6597A4EC" w14:textId="77777777" w:rsidR="00E72F7B" w:rsidRPr="00422BE0" w:rsidRDefault="00E72F7B" w:rsidP="00E72F7B">
      <w:pPr>
        <w:tabs>
          <w:tab w:val="left" w:pos="567"/>
        </w:tabs>
        <w:ind w:right="-1"/>
        <w:rPr>
          <w:bCs/>
          <w:szCs w:val="22"/>
        </w:rPr>
      </w:pPr>
    </w:p>
    <w:p w14:paraId="059ED000" w14:textId="0E805609" w:rsidR="00E72F7B" w:rsidRPr="00422BE0" w:rsidRDefault="00E72F7B" w:rsidP="00E72F7B">
      <w:pPr>
        <w:tabs>
          <w:tab w:val="left" w:pos="567"/>
        </w:tabs>
        <w:ind w:right="-1"/>
        <w:rPr>
          <w:bCs/>
          <w:szCs w:val="22"/>
          <w:u w:val="single"/>
        </w:rPr>
      </w:pPr>
      <w:r w:rsidRPr="00422BE0">
        <w:rPr>
          <w:bCs/>
          <w:szCs w:val="22"/>
          <w:u w:val="single"/>
        </w:rPr>
        <w:t>Probenecidas</w:t>
      </w:r>
      <w:r w:rsidR="005C7913" w:rsidRPr="00422BE0">
        <w:rPr>
          <w:bCs/>
          <w:szCs w:val="22"/>
        </w:rPr>
        <w:t>:</w:t>
      </w:r>
    </w:p>
    <w:p w14:paraId="35C03E47" w14:textId="5ECEAD58" w:rsidR="00A6158D" w:rsidRPr="00422BE0" w:rsidRDefault="00A6158D" w:rsidP="00E72F7B">
      <w:pPr>
        <w:tabs>
          <w:tab w:val="left" w:pos="567"/>
        </w:tabs>
        <w:ind w:right="-1"/>
        <w:rPr>
          <w:bCs/>
          <w:szCs w:val="22"/>
        </w:rPr>
      </w:pPr>
      <w:r w:rsidRPr="00422BE0">
        <w:rPr>
          <w:bCs/>
          <w:szCs w:val="22"/>
        </w:rPr>
        <w:t>Probenecidas sumažina kartu vartojamų ampicilino ir sulbaktamo sekreciją per inkstus, todėl padidėja ir ilgiau išlieka jų koncentracija kraujo serume, pailgėja pusinės eliminacijos laikas ir padidėja toksinio poveikio rizika. Šis poveikis taip pat gali būti naudojamas gydant kai kurias ligas, siekiant pailginti veikliųjų medžiagų koncentracijos serume išlikimą arba poveikio trukmę.</w:t>
      </w:r>
    </w:p>
    <w:p w14:paraId="27B551D8" w14:textId="77777777" w:rsidR="00E72F7B" w:rsidRPr="00422BE0" w:rsidRDefault="00E72F7B" w:rsidP="00E72F7B">
      <w:pPr>
        <w:tabs>
          <w:tab w:val="left" w:pos="567"/>
        </w:tabs>
        <w:ind w:right="-1"/>
        <w:rPr>
          <w:bCs/>
          <w:szCs w:val="22"/>
        </w:rPr>
      </w:pPr>
    </w:p>
    <w:p w14:paraId="7211896F" w14:textId="6C714426" w:rsidR="00E72F7B" w:rsidRPr="00422BE0" w:rsidRDefault="00E72F7B" w:rsidP="00E72F7B">
      <w:pPr>
        <w:tabs>
          <w:tab w:val="left" w:pos="567"/>
        </w:tabs>
        <w:ind w:right="-1"/>
        <w:rPr>
          <w:bCs/>
          <w:szCs w:val="22"/>
          <w:u w:val="single"/>
        </w:rPr>
      </w:pPr>
      <w:r w:rsidRPr="00422BE0">
        <w:rPr>
          <w:bCs/>
          <w:szCs w:val="22"/>
          <w:u w:val="single"/>
        </w:rPr>
        <w:t>Antikoaguliantai</w:t>
      </w:r>
      <w:r w:rsidR="005C7913" w:rsidRPr="00422BE0">
        <w:rPr>
          <w:bCs/>
          <w:szCs w:val="22"/>
        </w:rPr>
        <w:t>:</w:t>
      </w:r>
    </w:p>
    <w:p w14:paraId="3643D99C" w14:textId="3D37C4A6" w:rsidR="005C7913" w:rsidRPr="00422BE0" w:rsidRDefault="00A6158D" w:rsidP="00E72F7B">
      <w:pPr>
        <w:tabs>
          <w:tab w:val="left" w:pos="567"/>
        </w:tabs>
        <w:ind w:right="-1"/>
        <w:rPr>
          <w:bCs/>
          <w:szCs w:val="22"/>
        </w:rPr>
      </w:pPr>
      <w:r w:rsidRPr="00422BE0">
        <w:rPr>
          <w:bCs/>
          <w:szCs w:val="22"/>
        </w:rPr>
        <w:t>Parenteriniu būdu vartojami penicilinai gali sukelti trombocitų agregacijos ir kraujo krešėjimo tyrimų pokyčius. Toks poveikis gali papildyti antikoaguliantų poveikį.</w:t>
      </w:r>
    </w:p>
    <w:p w14:paraId="42AD49EC" w14:textId="77777777" w:rsidR="00A6158D" w:rsidRPr="00422BE0" w:rsidRDefault="00A6158D" w:rsidP="00E72F7B">
      <w:pPr>
        <w:tabs>
          <w:tab w:val="left" w:pos="567"/>
        </w:tabs>
        <w:ind w:right="-1"/>
        <w:rPr>
          <w:bCs/>
          <w:szCs w:val="22"/>
        </w:rPr>
      </w:pPr>
    </w:p>
    <w:p w14:paraId="46EEFE42" w14:textId="7C2EDDA3" w:rsidR="00E72F7B" w:rsidRPr="00422BE0" w:rsidRDefault="005C7913" w:rsidP="003322B3">
      <w:pPr>
        <w:tabs>
          <w:tab w:val="left" w:pos="567"/>
        </w:tabs>
        <w:ind w:right="-1"/>
        <w:rPr>
          <w:bCs/>
          <w:szCs w:val="22"/>
        </w:rPr>
      </w:pPr>
      <w:r w:rsidRPr="00422BE0">
        <w:rPr>
          <w:bCs/>
          <w:szCs w:val="22"/>
          <w:u w:val="single"/>
        </w:rPr>
        <w:t>Metotreksatas</w:t>
      </w:r>
      <w:r w:rsidRPr="00422BE0">
        <w:rPr>
          <w:bCs/>
          <w:szCs w:val="22"/>
        </w:rPr>
        <w:t>:</w:t>
      </w:r>
      <w:r w:rsidRPr="00422BE0">
        <w:rPr>
          <w:bCs/>
          <w:szCs w:val="22"/>
        </w:rPr>
        <w:br/>
      </w:r>
      <w:r w:rsidR="00A6158D" w:rsidRPr="00422BE0">
        <w:rPr>
          <w:bCs/>
          <w:szCs w:val="22"/>
        </w:rPr>
        <w:t>Kartu su penicilinais vartojamo metotreksato klirensas sumažėja ir toks poveikis sustiprina toksinį metotreksato poveikį. Pacientus reikia atidžiai stebėti. Gali prireikti padidinti leukovorino (folio rūgšties) dozę ir ilginti vartojimo laikotarpį.</w:t>
      </w:r>
    </w:p>
    <w:p w14:paraId="6DD804EB" w14:textId="77777777" w:rsidR="00A6158D" w:rsidRPr="00422BE0" w:rsidRDefault="00A6158D" w:rsidP="003322B3">
      <w:pPr>
        <w:tabs>
          <w:tab w:val="left" w:pos="567"/>
        </w:tabs>
        <w:ind w:right="-1"/>
        <w:rPr>
          <w:bCs/>
          <w:szCs w:val="22"/>
        </w:rPr>
      </w:pPr>
    </w:p>
    <w:p w14:paraId="76674A77" w14:textId="6D045AA7" w:rsidR="00853178" w:rsidRPr="00422BE0" w:rsidRDefault="00853178" w:rsidP="00853178">
      <w:pPr>
        <w:tabs>
          <w:tab w:val="left" w:pos="567"/>
        </w:tabs>
        <w:ind w:right="-1"/>
        <w:rPr>
          <w:bCs/>
          <w:szCs w:val="22"/>
        </w:rPr>
      </w:pPr>
      <w:r w:rsidRPr="00422BE0">
        <w:rPr>
          <w:bCs/>
          <w:szCs w:val="22"/>
          <w:u w:val="single"/>
        </w:rPr>
        <w:t>Alopurinolis</w:t>
      </w:r>
      <w:r w:rsidRPr="00422BE0">
        <w:rPr>
          <w:bCs/>
          <w:szCs w:val="22"/>
        </w:rPr>
        <w:t>:</w:t>
      </w:r>
    </w:p>
    <w:p w14:paraId="44B14926" w14:textId="3BF52761" w:rsidR="00C25BE4" w:rsidRPr="00422BE0" w:rsidRDefault="00C25BE4" w:rsidP="00853178">
      <w:pPr>
        <w:tabs>
          <w:tab w:val="left" w:pos="567"/>
        </w:tabs>
        <w:ind w:right="-1"/>
        <w:rPr>
          <w:bCs/>
          <w:szCs w:val="22"/>
        </w:rPr>
      </w:pPr>
      <w:r w:rsidRPr="00422BE0">
        <w:rPr>
          <w:bCs/>
          <w:szCs w:val="22"/>
        </w:rPr>
        <w:t>Kartu vartojant alopurinolio ir ampicilino, reikšmingai padidėja odos išbėrimo dažnis, palyginti su vien ampicilino vartojimu.</w:t>
      </w:r>
    </w:p>
    <w:p w14:paraId="5667EA3B" w14:textId="77777777" w:rsidR="00C25BE4" w:rsidRPr="00422BE0" w:rsidRDefault="00C25BE4" w:rsidP="00853178">
      <w:pPr>
        <w:tabs>
          <w:tab w:val="left" w:pos="567"/>
        </w:tabs>
        <w:ind w:right="-1"/>
        <w:rPr>
          <w:bCs/>
          <w:szCs w:val="22"/>
        </w:rPr>
      </w:pPr>
    </w:p>
    <w:p w14:paraId="733827EA" w14:textId="5B16AAC8" w:rsidR="00853178" w:rsidRPr="00422BE0" w:rsidRDefault="00853178" w:rsidP="00853178">
      <w:pPr>
        <w:tabs>
          <w:tab w:val="left" w:pos="567"/>
        </w:tabs>
        <w:ind w:right="-1"/>
        <w:rPr>
          <w:bCs/>
          <w:szCs w:val="22"/>
        </w:rPr>
      </w:pPr>
      <w:r w:rsidRPr="00422BE0">
        <w:rPr>
          <w:bCs/>
          <w:szCs w:val="22"/>
          <w:u w:val="single"/>
        </w:rPr>
        <w:t>Aminoglikozidai</w:t>
      </w:r>
      <w:r w:rsidRPr="00422BE0">
        <w:rPr>
          <w:bCs/>
          <w:szCs w:val="22"/>
        </w:rPr>
        <w:t>:</w:t>
      </w:r>
    </w:p>
    <w:p w14:paraId="4C603DB5" w14:textId="2FCD63A2" w:rsidR="00853178" w:rsidRPr="00422BE0" w:rsidRDefault="00C25BE4" w:rsidP="00853178">
      <w:pPr>
        <w:tabs>
          <w:tab w:val="left" w:pos="567"/>
        </w:tabs>
        <w:ind w:right="-1"/>
        <w:rPr>
          <w:bCs/>
          <w:szCs w:val="22"/>
        </w:rPr>
      </w:pPr>
      <w:r w:rsidRPr="00422BE0">
        <w:rPr>
          <w:bCs/>
          <w:szCs w:val="22"/>
        </w:rPr>
        <w:t xml:space="preserve">Ampiciliną sumaišius su </w:t>
      </w:r>
      <w:proofErr w:type="spellStart"/>
      <w:r w:rsidRPr="00422BE0">
        <w:rPr>
          <w:bCs/>
          <w:szCs w:val="22"/>
        </w:rPr>
        <w:t>aminoglikozidais</w:t>
      </w:r>
      <w:proofErr w:type="spellEnd"/>
      <w:r w:rsidRPr="00422BE0">
        <w:rPr>
          <w:bCs/>
          <w:szCs w:val="22"/>
        </w:rPr>
        <w:t xml:space="preserve"> </w:t>
      </w:r>
      <w:proofErr w:type="spellStart"/>
      <w:r w:rsidRPr="00422BE0">
        <w:rPr>
          <w:bCs/>
          <w:i/>
          <w:iCs/>
          <w:szCs w:val="22"/>
        </w:rPr>
        <w:t>in</w:t>
      </w:r>
      <w:proofErr w:type="spellEnd"/>
      <w:r w:rsidRPr="00422BE0">
        <w:rPr>
          <w:bCs/>
          <w:i/>
          <w:iCs/>
          <w:szCs w:val="22"/>
        </w:rPr>
        <w:t xml:space="preserve"> </w:t>
      </w:r>
      <w:proofErr w:type="spellStart"/>
      <w:r w:rsidRPr="00422BE0">
        <w:rPr>
          <w:bCs/>
          <w:i/>
          <w:iCs/>
          <w:szCs w:val="22"/>
        </w:rPr>
        <w:t>vitro</w:t>
      </w:r>
      <w:proofErr w:type="spellEnd"/>
      <w:r w:rsidRPr="00422BE0">
        <w:rPr>
          <w:bCs/>
          <w:szCs w:val="22"/>
        </w:rPr>
        <w:t>, pastebėtas reikšmingas abiejų medžiagų aktyvumo sumažėjimas. Jei būtina kartu vartoti vaistinius preparatus, priklausančius šioms antibiotikų grupėms, injekcijas būtina atlikti skirtingose vietose ir ne trumpesniu kaip 1 valandos intervalu (žr. 6.2 skyrių).</w:t>
      </w:r>
    </w:p>
    <w:p w14:paraId="232C32C8" w14:textId="77777777" w:rsidR="00853178" w:rsidRPr="00422BE0" w:rsidRDefault="00853178" w:rsidP="00853178">
      <w:pPr>
        <w:tabs>
          <w:tab w:val="left" w:pos="567"/>
        </w:tabs>
        <w:ind w:right="-1"/>
        <w:rPr>
          <w:bCs/>
          <w:szCs w:val="22"/>
        </w:rPr>
      </w:pPr>
    </w:p>
    <w:p w14:paraId="71A4D6F4" w14:textId="0FA2AD13" w:rsidR="00853178" w:rsidRPr="00422BE0" w:rsidRDefault="00853178" w:rsidP="00853178">
      <w:pPr>
        <w:tabs>
          <w:tab w:val="left" w:pos="567"/>
        </w:tabs>
        <w:ind w:right="-1"/>
        <w:rPr>
          <w:bCs/>
          <w:szCs w:val="22"/>
        </w:rPr>
      </w:pPr>
      <w:r w:rsidRPr="00422BE0">
        <w:rPr>
          <w:bCs/>
          <w:szCs w:val="22"/>
          <w:u w:val="single"/>
        </w:rPr>
        <w:t>Bakteriostatiniai vaistiniai preparatai</w:t>
      </w:r>
      <w:r w:rsidRPr="00422BE0">
        <w:rPr>
          <w:bCs/>
          <w:szCs w:val="22"/>
        </w:rPr>
        <w:t>:</w:t>
      </w:r>
    </w:p>
    <w:p w14:paraId="5BD74699" w14:textId="77777777" w:rsidR="00853178" w:rsidRPr="00422BE0" w:rsidRDefault="00853178" w:rsidP="00853178">
      <w:pPr>
        <w:tabs>
          <w:tab w:val="left" w:pos="567"/>
        </w:tabs>
        <w:ind w:right="-1"/>
        <w:rPr>
          <w:bCs/>
          <w:szCs w:val="22"/>
        </w:rPr>
      </w:pPr>
      <w:r w:rsidRPr="00422BE0">
        <w:rPr>
          <w:bCs/>
          <w:szCs w:val="22"/>
        </w:rPr>
        <w:t>Derinant su bakteriostatiniais chemoterapiniais preparatais (pvz., tetraciklinais, eritromicinu, chloramfenikoliu arba sulfonamidais), gali pasireikšti antibiotikų antagonizmas; todėl, jei įmanoma, tokio derinio reikia vengti.</w:t>
      </w:r>
    </w:p>
    <w:p w14:paraId="6CBC5470" w14:textId="77777777" w:rsidR="00853178" w:rsidRPr="00422BE0" w:rsidRDefault="00853178" w:rsidP="00853178">
      <w:pPr>
        <w:tabs>
          <w:tab w:val="left" w:pos="567"/>
        </w:tabs>
        <w:ind w:right="-1"/>
        <w:rPr>
          <w:bCs/>
          <w:szCs w:val="22"/>
        </w:rPr>
      </w:pPr>
    </w:p>
    <w:p w14:paraId="10004C5E" w14:textId="77777777" w:rsidR="00853178" w:rsidRPr="00422BE0" w:rsidRDefault="00853178" w:rsidP="00853178">
      <w:pPr>
        <w:tabs>
          <w:tab w:val="left" w:pos="567"/>
        </w:tabs>
        <w:ind w:right="-1"/>
        <w:rPr>
          <w:bCs/>
          <w:szCs w:val="22"/>
          <w:u w:val="single"/>
        </w:rPr>
      </w:pPr>
      <w:r w:rsidRPr="00422BE0">
        <w:rPr>
          <w:bCs/>
          <w:szCs w:val="22"/>
          <w:u w:val="single"/>
        </w:rPr>
        <w:t>Poveikis laboratorinių tyrimų rodmenims (nėščioms moterims)</w:t>
      </w:r>
    </w:p>
    <w:p w14:paraId="02854536" w14:textId="767E7967" w:rsidR="00CE2BC0" w:rsidRPr="00422BE0" w:rsidRDefault="00853178" w:rsidP="00853178">
      <w:pPr>
        <w:tabs>
          <w:tab w:val="left" w:pos="567"/>
        </w:tabs>
        <w:ind w:right="-1"/>
        <w:rPr>
          <w:bCs/>
          <w:szCs w:val="22"/>
        </w:rPr>
      </w:pPr>
      <w:r w:rsidRPr="00422BE0">
        <w:rPr>
          <w:bCs/>
          <w:szCs w:val="22"/>
        </w:rPr>
        <w:t>Nėščioms moterims pavartojus ampicilino, buvo stebėtas laikinas konjuguotų estrogenų, estriolio gliukuronido, konjuguoto estrono ir estradiolio koncentracijos plazmoje sumažėjimas. Toks poveikis gali pasireikšti ir vartojant ampiciliną / sulbaktamą.</w:t>
      </w:r>
    </w:p>
    <w:p w14:paraId="62078720" w14:textId="77777777" w:rsidR="005D24CB" w:rsidRPr="00422BE0" w:rsidRDefault="005D24CB" w:rsidP="005D24CB">
      <w:pPr>
        <w:tabs>
          <w:tab w:val="left" w:pos="567"/>
        </w:tabs>
        <w:ind w:right="-1"/>
        <w:rPr>
          <w:szCs w:val="22"/>
        </w:rPr>
      </w:pPr>
    </w:p>
    <w:p w14:paraId="7606C8CF" w14:textId="77777777" w:rsidR="00AC6875" w:rsidRPr="005D554B" w:rsidRDefault="00AC6875" w:rsidP="00AC6875">
      <w:pPr>
        <w:keepNext/>
        <w:tabs>
          <w:tab w:val="left" w:pos="567"/>
        </w:tabs>
        <w:spacing w:line="260" w:lineRule="exact"/>
        <w:jc w:val="both"/>
        <w:outlineLvl w:val="3"/>
        <w:rPr>
          <w:b/>
          <w:bCs/>
          <w:snapToGrid w:val="0"/>
          <w:szCs w:val="28"/>
          <w:lang w:eastAsia="x-none"/>
        </w:rPr>
      </w:pPr>
      <w:r w:rsidRPr="005D554B">
        <w:rPr>
          <w:b/>
          <w:bCs/>
          <w:snapToGrid w:val="0"/>
          <w:szCs w:val="28"/>
          <w:lang w:eastAsia="x-none"/>
        </w:rPr>
        <w:t>4.6</w:t>
      </w:r>
      <w:r w:rsidRPr="005D554B">
        <w:rPr>
          <w:b/>
          <w:bCs/>
          <w:snapToGrid w:val="0"/>
          <w:szCs w:val="28"/>
          <w:lang w:eastAsia="x-none"/>
        </w:rPr>
        <w:tab/>
        <w:t>Vaisingumas, nėštumo ir žindymo laikotarpis</w:t>
      </w:r>
    </w:p>
    <w:p w14:paraId="5E6C30F5" w14:textId="77777777" w:rsidR="003322B3" w:rsidRPr="00422BE0" w:rsidRDefault="003322B3" w:rsidP="003322B3">
      <w:pPr>
        <w:tabs>
          <w:tab w:val="left" w:pos="567"/>
        </w:tabs>
        <w:ind w:right="-1"/>
        <w:rPr>
          <w:szCs w:val="22"/>
        </w:rPr>
      </w:pPr>
    </w:p>
    <w:p w14:paraId="3FC44049" w14:textId="77777777" w:rsidR="00C25BE4" w:rsidRPr="00422BE0" w:rsidRDefault="00C25BE4" w:rsidP="00C25BE4">
      <w:pPr>
        <w:tabs>
          <w:tab w:val="left" w:pos="567"/>
        </w:tabs>
        <w:ind w:right="-1"/>
        <w:rPr>
          <w:szCs w:val="22"/>
        </w:rPr>
      </w:pPr>
      <w:r w:rsidRPr="00422BE0">
        <w:rPr>
          <w:szCs w:val="22"/>
          <w:u w:val="single"/>
        </w:rPr>
        <w:t>Nėštumas</w:t>
      </w:r>
      <w:r w:rsidRPr="00422BE0">
        <w:rPr>
          <w:szCs w:val="22"/>
          <w:u w:val="single"/>
        </w:rPr>
        <w:br/>
      </w:r>
      <w:r w:rsidRPr="00422BE0">
        <w:rPr>
          <w:szCs w:val="22"/>
        </w:rPr>
        <w:t>Sulbaktamas ir ampicilinas prasiskverbia pro placentos barjerą. Gydymo ampicilinu / sulbaktamu saugumas nėštumo metu dar nėra galutinai nustatytas. Nors tyrimų su gyvūnais metu apsigimimų arba toksinio poveikio vaisiui požymių nenustatyta, Ampicillin/Sulbactam TZF nėštumo laikotarpiu galima vartoti tik atidžiai įvertinus naudos ir rizikos santykį.</w:t>
      </w:r>
    </w:p>
    <w:p w14:paraId="0CE18E6B" w14:textId="77777777" w:rsidR="00C25BE4" w:rsidRPr="00422BE0" w:rsidRDefault="00C25BE4" w:rsidP="00C25BE4">
      <w:pPr>
        <w:tabs>
          <w:tab w:val="left" w:pos="567"/>
        </w:tabs>
        <w:ind w:right="-1"/>
        <w:rPr>
          <w:szCs w:val="22"/>
        </w:rPr>
      </w:pPr>
    </w:p>
    <w:p w14:paraId="66E2FB12" w14:textId="06AFE4D6" w:rsidR="00C25BE4" w:rsidRPr="00422BE0" w:rsidRDefault="00C25BE4" w:rsidP="00C25BE4">
      <w:pPr>
        <w:tabs>
          <w:tab w:val="left" w:pos="567"/>
        </w:tabs>
        <w:ind w:right="-1"/>
        <w:rPr>
          <w:szCs w:val="22"/>
        </w:rPr>
      </w:pPr>
      <w:r w:rsidRPr="00422BE0">
        <w:rPr>
          <w:szCs w:val="22"/>
          <w:u w:val="single"/>
        </w:rPr>
        <w:t>Žindymas</w:t>
      </w:r>
      <w:r w:rsidRPr="00422BE0">
        <w:rPr>
          <w:szCs w:val="22"/>
          <w:u w:val="single"/>
        </w:rPr>
        <w:br/>
      </w:r>
      <w:r w:rsidRPr="00422BE0">
        <w:rPr>
          <w:szCs w:val="22"/>
        </w:rPr>
        <w:t xml:space="preserve">Nedidelės sulbaktamo (maždaug 0,13–2,8 mg/l) ir ampicilino (maždaug 0,11–3 mg/l) koncentracijos išsiskiria į </w:t>
      </w:r>
      <w:r w:rsidR="00212871">
        <w:rPr>
          <w:szCs w:val="22"/>
        </w:rPr>
        <w:t>gydytų moterų</w:t>
      </w:r>
      <w:r w:rsidR="00212871" w:rsidRPr="00422BE0">
        <w:rPr>
          <w:szCs w:val="22"/>
        </w:rPr>
        <w:t xml:space="preserve"> </w:t>
      </w:r>
      <w:r w:rsidRPr="00422BE0">
        <w:rPr>
          <w:szCs w:val="22"/>
        </w:rPr>
        <w:t>pieną. Gydymas ampicilinu / sulbaktamu žindyvei kūdikiui gali sukelti nepageidaujamą poveikį, pvz., viduriavimą. Ampiciliną / sulbaktamą žindymo laikotarpiu galima vartoti tik atidžiai įvertinus naudos ir rizikos santykį.</w:t>
      </w:r>
    </w:p>
    <w:p w14:paraId="4EA003A6" w14:textId="77777777" w:rsidR="00C25BE4" w:rsidRPr="00422BE0" w:rsidRDefault="00C25BE4" w:rsidP="00C25BE4">
      <w:pPr>
        <w:tabs>
          <w:tab w:val="left" w:pos="567"/>
        </w:tabs>
        <w:ind w:right="-1"/>
        <w:rPr>
          <w:szCs w:val="22"/>
        </w:rPr>
      </w:pPr>
    </w:p>
    <w:p w14:paraId="2CC6D77A" w14:textId="77777777" w:rsidR="00C25BE4" w:rsidRPr="00422BE0" w:rsidRDefault="00C25BE4" w:rsidP="00C25BE4">
      <w:pPr>
        <w:tabs>
          <w:tab w:val="left" w:pos="567"/>
        </w:tabs>
        <w:ind w:right="-1"/>
        <w:rPr>
          <w:szCs w:val="22"/>
        </w:rPr>
      </w:pPr>
      <w:r w:rsidRPr="00422BE0">
        <w:rPr>
          <w:szCs w:val="22"/>
          <w:u w:val="single"/>
        </w:rPr>
        <w:t>Vaisingumas</w:t>
      </w:r>
      <w:r w:rsidRPr="00422BE0">
        <w:rPr>
          <w:szCs w:val="22"/>
          <w:u w:val="single"/>
        </w:rPr>
        <w:br/>
      </w:r>
      <w:r w:rsidRPr="00422BE0">
        <w:rPr>
          <w:szCs w:val="22"/>
        </w:rPr>
        <w:t>Poveikio reprodukcijai tyrimų su gyvūnais metu sulbaktamo ir ampicilino neigiamo poveikio vaisingumui ar vaisiui nenustatyta.</w:t>
      </w:r>
    </w:p>
    <w:p w14:paraId="5D2298D0" w14:textId="77777777" w:rsidR="0090315B" w:rsidRPr="00422BE0" w:rsidRDefault="0090315B" w:rsidP="0090315B">
      <w:pPr>
        <w:tabs>
          <w:tab w:val="left" w:pos="567"/>
        </w:tabs>
        <w:ind w:right="-1"/>
        <w:rPr>
          <w:szCs w:val="22"/>
        </w:rPr>
      </w:pPr>
    </w:p>
    <w:p w14:paraId="425D9BF8" w14:textId="77777777" w:rsidR="00AC6875" w:rsidRPr="005D554B" w:rsidRDefault="00AC6875" w:rsidP="00AC6875">
      <w:pPr>
        <w:keepNext/>
        <w:tabs>
          <w:tab w:val="left" w:pos="567"/>
        </w:tabs>
        <w:spacing w:line="260" w:lineRule="exact"/>
        <w:jc w:val="both"/>
        <w:outlineLvl w:val="3"/>
        <w:rPr>
          <w:b/>
          <w:bCs/>
          <w:snapToGrid w:val="0"/>
          <w:szCs w:val="28"/>
          <w:lang w:eastAsia="x-none"/>
        </w:rPr>
      </w:pPr>
      <w:r w:rsidRPr="005D554B">
        <w:rPr>
          <w:b/>
          <w:bCs/>
          <w:snapToGrid w:val="0"/>
          <w:szCs w:val="28"/>
          <w:lang w:eastAsia="x-none"/>
        </w:rPr>
        <w:t>4.7</w:t>
      </w:r>
      <w:r w:rsidRPr="005D554B">
        <w:rPr>
          <w:b/>
          <w:bCs/>
          <w:snapToGrid w:val="0"/>
          <w:szCs w:val="28"/>
          <w:lang w:eastAsia="x-none"/>
        </w:rPr>
        <w:tab/>
        <w:t>Poveikis gebėjimui vairuoti ir valdyti mechanizmus</w:t>
      </w:r>
    </w:p>
    <w:p w14:paraId="6D759DAC" w14:textId="77777777" w:rsidR="003322B3" w:rsidRPr="00422BE0" w:rsidRDefault="003322B3" w:rsidP="003322B3">
      <w:pPr>
        <w:tabs>
          <w:tab w:val="left" w:pos="567"/>
        </w:tabs>
        <w:ind w:right="-1"/>
        <w:rPr>
          <w:b/>
          <w:szCs w:val="22"/>
        </w:rPr>
      </w:pPr>
    </w:p>
    <w:p w14:paraId="0DB29A24" w14:textId="77777777" w:rsidR="000350FD" w:rsidRPr="00422BE0" w:rsidRDefault="000350FD" w:rsidP="000350FD">
      <w:pPr>
        <w:tabs>
          <w:tab w:val="left" w:pos="426"/>
        </w:tabs>
        <w:rPr>
          <w:szCs w:val="22"/>
          <w:lang w:eastAsia="pl-PL"/>
        </w:rPr>
      </w:pPr>
      <w:r w:rsidRPr="00422BE0">
        <w:rPr>
          <w:szCs w:val="22"/>
          <w:lang w:eastAsia="pl-PL"/>
        </w:rPr>
        <w:t>Ampicillin/Sulbactam TZF poveikis gebėjimui vairuoti ir valdyti mechanizmus nežinomas.</w:t>
      </w:r>
    </w:p>
    <w:p w14:paraId="17D008D5" w14:textId="77777777" w:rsidR="000350FD" w:rsidRPr="00422BE0" w:rsidRDefault="000350FD" w:rsidP="000350FD">
      <w:pPr>
        <w:tabs>
          <w:tab w:val="left" w:pos="426"/>
        </w:tabs>
        <w:rPr>
          <w:szCs w:val="22"/>
          <w:lang w:eastAsia="pl-PL"/>
        </w:rPr>
      </w:pPr>
    </w:p>
    <w:p w14:paraId="3FD8CCCD" w14:textId="5D1992FB" w:rsidR="000350FD" w:rsidRPr="00422BE0" w:rsidRDefault="000350FD" w:rsidP="000350FD">
      <w:pPr>
        <w:tabs>
          <w:tab w:val="left" w:pos="426"/>
        </w:tabs>
        <w:rPr>
          <w:szCs w:val="22"/>
          <w:lang w:eastAsia="pl-PL"/>
        </w:rPr>
      </w:pPr>
      <w:r w:rsidRPr="00422BE0">
        <w:rPr>
          <w:szCs w:val="22"/>
          <w:lang w:eastAsia="pl-PL"/>
        </w:rPr>
        <w:t xml:space="preserve">Vis dėlto pacientus reikia įspėti, kad retai pasireiškiantis nepageidaujamas poveikis, pvz., </w:t>
      </w:r>
      <w:r w:rsidR="00AE737F" w:rsidRPr="00422BE0">
        <w:rPr>
          <w:szCs w:val="22"/>
          <w:lang w:eastAsia="pl-PL"/>
        </w:rPr>
        <w:t>svaigulys</w:t>
      </w:r>
      <w:r w:rsidRPr="00422BE0">
        <w:rPr>
          <w:szCs w:val="22"/>
          <w:lang w:eastAsia="pl-PL"/>
        </w:rPr>
        <w:t>, nuovargis arba mieguistumas, gali susilpninti jų reakciją.</w:t>
      </w:r>
    </w:p>
    <w:p w14:paraId="7E8F569D" w14:textId="77777777" w:rsidR="00224FF7" w:rsidRPr="00422BE0" w:rsidRDefault="00224FF7" w:rsidP="00224FF7">
      <w:pPr>
        <w:tabs>
          <w:tab w:val="left" w:pos="567"/>
        </w:tabs>
        <w:ind w:right="-1"/>
        <w:rPr>
          <w:szCs w:val="22"/>
        </w:rPr>
      </w:pPr>
    </w:p>
    <w:p w14:paraId="32485D86" w14:textId="77777777" w:rsidR="00AC6875" w:rsidRPr="005D554B" w:rsidRDefault="00AC6875" w:rsidP="00AC6875">
      <w:pPr>
        <w:tabs>
          <w:tab w:val="left" w:pos="567"/>
        </w:tabs>
        <w:outlineLvl w:val="0"/>
        <w:rPr>
          <w:snapToGrid w:val="0"/>
          <w:u w:val="single"/>
        </w:rPr>
      </w:pPr>
      <w:r w:rsidRPr="005D554B">
        <w:rPr>
          <w:b/>
          <w:snapToGrid w:val="0"/>
        </w:rPr>
        <w:t>4.8</w:t>
      </w:r>
      <w:r w:rsidRPr="005D554B">
        <w:rPr>
          <w:b/>
          <w:snapToGrid w:val="0"/>
        </w:rPr>
        <w:tab/>
        <w:t>Nepageidaujamas poveikis</w:t>
      </w:r>
    </w:p>
    <w:p w14:paraId="770BAD66" w14:textId="77777777" w:rsidR="003322B3" w:rsidRPr="00422BE0" w:rsidRDefault="003322B3" w:rsidP="003322B3">
      <w:pPr>
        <w:tabs>
          <w:tab w:val="left" w:pos="567"/>
        </w:tabs>
        <w:ind w:right="-1"/>
        <w:rPr>
          <w:b/>
          <w:szCs w:val="22"/>
        </w:rPr>
      </w:pPr>
    </w:p>
    <w:p w14:paraId="5FA44737" w14:textId="766B9F97" w:rsidR="00816748" w:rsidRPr="00422BE0" w:rsidRDefault="00816748" w:rsidP="00816748">
      <w:pPr>
        <w:tabs>
          <w:tab w:val="left" w:pos="426"/>
        </w:tabs>
        <w:rPr>
          <w:szCs w:val="22"/>
          <w:lang w:eastAsia="pl-PL"/>
        </w:rPr>
      </w:pPr>
      <w:r w:rsidRPr="00422BE0">
        <w:rPr>
          <w:szCs w:val="22"/>
          <w:lang w:eastAsia="pl-PL"/>
        </w:rPr>
        <w:t>Kadangi Ampicillin/Sulbactam TZF sudėtyje yra ampicilino ir sulbaktamo, gali pasireikšti toks pat nepageidaujamo poveikio pobūdis ir dažnis, kaip žinoma vartojant abi šias veikliąsias medžiagas.</w:t>
      </w:r>
    </w:p>
    <w:p w14:paraId="3C4CFE2B" w14:textId="77777777" w:rsidR="00816748" w:rsidRPr="00422BE0" w:rsidRDefault="00816748" w:rsidP="00816748">
      <w:pPr>
        <w:tabs>
          <w:tab w:val="left" w:pos="426"/>
        </w:tabs>
        <w:rPr>
          <w:szCs w:val="22"/>
          <w:lang w:eastAsia="pl-PL"/>
        </w:rPr>
      </w:pPr>
    </w:p>
    <w:p w14:paraId="038C2382" w14:textId="412A0246" w:rsidR="00816748" w:rsidRPr="00422BE0" w:rsidRDefault="00816748" w:rsidP="00816748">
      <w:pPr>
        <w:tabs>
          <w:tab w:val="left" w:pos="426"/>
        </w:tabs>
        <w:rPr>
          <w:szCs w:val="22"/>
          <w:lang w:eastAsia="pl-PL"/>
        </w:rPr>
      </w:pPr>
      <w:r w:rsidRPr="00422BE0">
        <w:rPr>
          <w:szCs w:val="22"/>
          <w:lang w:eastAsia="pl-PL"/>
        </w:rPr>
        <w:t>Nepageidaujamos reakcijos pagal organų sistemų klases ir jų poveikio dažnis apibūdinamas taip: labai dažnas (≥ 1/10), dažnas (nuo ≥ 1/100 iki &lt; 1/10), nedažnas (nuo ≥ 1/1 000 iki &lt; 1/100), retas (nuo ≥ 1/10 000 iki &lt; 1/1 000), labai retas (&lt; 1/10 000) ir nežinomas (negali būti apskaičiuotas pagal turimus duomenis).</w:t>
      </w:r>
    </w:p>
    <w:p w14:paraId="40CCC900" w14:textId="77777777" w:rsidR="00D341D8" w:rsidRPr="00422BE0" w:rsidRDefault="00D341D8" w:rsidP="00D341D8">
      <w:pPr>
        <w:tabs>
          <w:tab w:val="left" w:pos="426"/>
        </w:tabs>
        <w:rPr>
          <w:szCs w:val="22"/>
          <w:lang w:eastAsia="pl-PL"/>
        </w:rPr>
      </w:pP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418"/>
        <w:gridCol w:w="1275"/>
        <w:gridCol w:w="1276"/>
        <w:gridCol w:w="1276"/>
        <w:gridCol w:w="2544"/>
      </w:tblGrid>
      <w:tr w:rsidR="00D341D8" w:rsidRPr="00422BE0" w14:paraId="5E3CDB49" w14:textId="77777777" w:rsidTr="00EF337A">
        <w:trPr>
          <w:trHeight w:val="397"/>
        </w:trPr>
        <w:tc>
          <w:tcPr>
            <w:tcW w:w="9632" w:type="dxa"/>
            <w:gridSpan w:val="6"/>
            <w:tcBorders>
              <w:top w:val="single" w:sz="4" w:space="0" w:color="auto"/>
              <w:left w:val="single" w:sz="4" w:space="0" w:color="auto"/>
              <w:bottom w:val="single" w:sz="4" w:space="0" w:color="auto"/>
              <w:right w:val="single" w:sz="4" w:space="0" w:color="auto"/>
              <w:tl2br w:val="nil"/>
              <w:tr2bl w:val="nil"/>
            </w:tcBorders>
          </w:tcPr>
          <w:p w14:paraId="0B47D82D" w14:textId="33CD929E" w:rsidR="00D341D8" w:rsidRPr="00422BE0" w:rsidRDefault="00A8739A" w:rsidP="00EF337A">
            <w:pPr>
              <w:tabs>
                <w:tab w:val="left" w:pos="426"/>
              </w:tabs>
              <w:ind w:left="-108"/>
              <w:jc w:val="center"/>
              <w:rPr>
                <w:b/>
                <w:bCs/>
                <w:lang w:eastAsia="pl-PL"/>
              </w:rPr>
            </w:pPr>
            <w:r w:rsidRPr="00422BE0">
              <w:rPr>
                <w:b/>
                <w:bCs/>
                <w:lang w:eastAsia="pl-PL"/>
              </w:rPr>
              <w:t>Nepageidaujamas poveikis</w:t>
            </w:r>
          </w:p>
        </w:tc>
      </w:tr>
      <w:tr w:rsidR="00D341D8" w:rsidRPr="00422BE0" w14:paraId="03B83E5E" w14:textId="77777777" w:rsidTr="00EF337A">
        <w:trPr>
          <w:trHeight w:val="391"/>
        </w:trPr>
        <w:tc>
          <w:tcPr>
            <w:tcW w:w="1843" w:type="dxa"/>
            <w:tcBorders>
              <w:top w:val="single" w:sz="4" w:space="0" w:color="auto"/>
              <w:tl2br w:val="single" w:sz="4" w:space="0" w:color="auto"/>
            </w:tcBorders>
          </w:tcPr>
          <w:p w14:paraId="5FB56E69" w14:textId="288E1AA4" w:rsidR="00D341D8" w:rsidRPr="00422BE0" w:rsidRDefault="00A8739A" w:rsidP="00EF337A">
            <w:pPr>
              <w:tabs>
                <w:tab w:val="left" w:pos="426"/>
              </w:tabs>
              <w:ind w:left="-108"/>
              <w:jc w:val="right"/>
              <w:rPr>
                <w:b/>
                <w:bCs/>
                <w:lang w:eastAsia="pl-PL"/>
              </w:rPr>
            </w:pPr>
            <w:r w:rsidRPr="00422BE0">
              <w:rPr>
                <w:b/>
                <w:bCs/>
                <w:lang w:eastAsia="pl-PL"/>
              </w:rPr>
              <w:t>Dažnis</w:t>
            </w:r>
          </w:p>
          <w:p w14:paraId="4E59ABC1" w14:textId="77777777" w:rsidR="00D341D8" w:rsidRPr="00422BE0" w:rsidRDefault="00D341D8" w:rsidP="00EF337A">
            <w:pPr>
              <w:tabs>
                <w:tab w:val="left" w:pos="426"/>
              </w:tabs>
              <w:rPr>
                <w:lang w:eastAsia="pl-PL"/>
              </w:rPr>
            </w:pPr>
          </w:p>
          <w:p w14:paraId="611EDD62" w14:textId="7FDF8336" w:rsidR="00D341D8" w:rsidRPr="00422BE0" w:rsidRDefault="00A8739A" w:rsidP="00EF337A">
            <w:pPr>
              <w:tabs>
                <w:tab w:val="left" w:pos="426"/>
              </w:tabs>
              <w:ind w:left="-108" w:right="-103"/>
              <w:rPr>
                <w:b/>
                <w:bCs/>
                <w:lang w:eastAsia="pl-PL"/>
              </w:rPr>
            </w:pPr>
            <w:r w:rsidRPr="00422BE0">
              <w:rPr>
                <w:b/>
                <w:bCs/>
                <w:lang w:eastAsia="pl-PL"/>
              </w:rPr>
              <w:t>Organų sistemų klasė</w:t>
            </w:r>
          </w:p>
        </w:tc>
        <w:tc>
          <w:tcPr>
            <w:tcW w:w="1418" w:type="dxa"/>
            <w:tcBorders>
              <w:top w:val="single" w:sz="4" w:space="0" w:color="auto"/>
            </w:tcBorders>
          </w:tcPr>
          <w:p w14:paraId="781FE35F" w14:textId="5FE435B5" w:rsidR="00D341D8" w:rsidRPr="00422BE0" w:rsidRDefault="00A8739A" w:rsidP="00EF337A">
            <w:pPr>
              <w:widowControl w:val="0"/>
              <w:tabs>
                <w:tab w:val="left" w:pos="426"/>
              </w:tabs>
              <w:rPr>
                <w:lang w:eastAsia="pl-PL"/>
              </w:rPr>
            </w:pPr>
            <w:r w:rsidRPr="00422BE0">
              <w:rPr>
                <w:lang w:eastAsia="pl-PL"/>
              </w:rPr>
              <w:t>Dažnas</w:t>
            </w:r>
          </w:p>
        </w:tc>
        <w:tc>
          <w:tcPr>
            <w:tcW w:w="1275" w:type="dxa"/>
            <w:tcBorders>
              <w:top w:val="single" w:sz="4" w:space="0" w:color="auto"/>
            </w:tcBorders>
          </w:tcPr>
          <w:p w14:paraId="7A62AD7E" w14:textId="067EB2D6" w:rsidR="00D341D8" w:rsidRPr="00422BE0" w:rsidRDefault="00A8739A" w:rsidP="00EF337A">
            <w:pPr>
              <w:widowControl w:val="0"/>
              <w:tabs>
                <w:tab w:val="left" w:pos="426"/>
              </w:tabs>
              <w:rPr>
                <w:lang w:eastAsia="pl-PL"/>
              </w:rPr>
            </w:pPr>
            <w:r w:rsidRPr="00422BE0">
              <w:rPr>
                <w:lang w:eastAsia="pl-PL"/>
              </w:rPr>
              <w:t>Nedažnas</w:t>
            </w:r>
          </w:p>
        </w:tc>
        <w:tc>
          <w:tcPr>
            <w:tcW w:w="1276" w:type="dxa"/>
            <w:tcBorders>
              <w:top w:val="single" w:sz="4" w:space="0" w:color="auto"/>
            </w:tcBorders>
          </w:tcPr>
          <w:p w14:paraId="36A6AFE3" w14:textId="5273C8B5" w:rsidR="00D341D8" w:rsidRPr="00422BE0" w:rsidRDefault="00A8739A" w:rsidP="00EF337A">
            <w:pPr>
              <w:widowControl w:val="0"/>
              <w:tabs>
                <w:tab w:val="left" w:pos="426"/>
              </w:tabs>
              <w:rPr>
                <w:lang w:eastAsia="pl-PL"/>
              </w:rPr>
            </w:pPr>
            <w:r w:rsidRPr="00422BE0">
              <w:rPr>
                <w:lang w:eastAsia="pl-PL"/>
              </w:rPr>
              <w:t>Retas</w:t>
            </w:r>
          </w:p>
        </w:tc>
        <w:tc>
          <w:tcPr>
            <w:tcW w:w="1276" w:type="dxa"/>
            <w:tcBorders>
              <w:top w:val="single" w:sz="4" w:space="0" w:color="auto"/>
            </w:tcBorders>
          </w:tcPr>
          <w:p w14:paraId="33B66DB5" w14:textId="77C6DC12" w:rsidR="00D341D8" w:rsidRPr="00422BE0" w:rsidRDefault="00A8739A" w:rsidP="00EF337A">
            <w:pPr>
              <w:widowControl w:val="0"/>
              <w:tabs>
                <w:tab w:val="left" w:pos="426"/>
              </w:tabs>
              <w:rPr>
                <w:lang w:eastAsia="pl-PL"/>
              </w:rPr>
            </w:pPr>
            <w:r w:rsidRPr="00422BE0">
              <w:rPr>
                <w:lang w:eastAsia="pl-PL"/>
              </w:rPr>
              <w:t>Labai retas</w:t>
            </w:r>
          </w:p>
        </w:tc>
        <w:tc>
          <w:tcPr>
            <w:tcW w:w="2544" w:type="dxa"/>
            <w:tcBorders>
              <w:top w:val="single" w:sz="4" w:space="0" w:color="auto"/>
            </w:tcBorders>
          </w:tcPr>
          <w:p w14:paraId="789B9536" w14:textId="204AAA2B" w:rsidR="00D341D8" w:rsidRPr="00422BE0" w:rsidDel="00E93F31" w:rsidRDefault="00A8739A" w:rsidP="00EF337A">
            <w:pPr>
              <w:widowControl w:val="0"/>
              <w:tabs>
                <w:tab w:val="left" w:pos="426"/>
              </w:tabs>
              <w:rPr>
                <w:lang w:eastAsia="pl-PL"/>
              </w:rPr>
            </w:pPr>
            <w:r w:rsidRPr="00422BE0">
              <w:rPr>
                <w:lang w:eastAsia="pl-PL"/>
              </w:rPr>
              <w:t>Dažnis nežinomas</w:t>
            </w:r>
          </w:p>
        </w:tc>
      </w:tr>
      <w:tr w:rsidR="00D341D8" w:rsidRPr="00422BE0" w14:paraId="39C3CA88" w14:textId="77777777" w:rsidTr="00EF337A">
        <w:trPr>
          <w:trHeight w:val="906"/>
        </w:trPr>
        <w:tc>
          <w:tcPr>
            <w:tcW w:w="1843" w:type="dxa"/>
          </w:tcPr>
          <w:p w14:paraId="4E3D5877" w14:textId="40E466D1" w:rsidR="00D341D8" w:rsidRPr="00422BE0" w:rsidRDefault="00B70F4F" w:rsidP="00EF337A">
            <w:pPr>
              <w:tabs>
                <w:tab w:val="left" w:pos="426"/>
              </w:tabs>
              <w:rPr>
                <w:b/>
                <w:bCs/>
                <w:lang w:eastAsia="pl-PL"/>
              </w:rPr>
            </w:pPr>
            <w:r w:rsidRPr="00422BE0">
              <w:rPr>
                <w:b/>
                <w:bCs/>
                <w:lang w:eastAsia="pl-PL"/>
              </w:rPr>
              <w:t>Infekcijos ir infestacijos</w:t>
            </w:r>
          </w:p>
        </w:tc>
        <w:tc>
          <w:tcPr>
            <w:tcW w:w="1418" w:type="dxa"/>
          </w:tcPr>
          <w:p w14:paraId="2277AF8A" w14:textId="77777777" w:rsidR="00D341D8" w:rsidRPr="00422BE0" w:rsidRDefault="00D341D8" w:rsidP="00EF337A">
            <w:pPr>
              <w:widowControl w:val="0"/>
              <w:tabs>
                <w:tab w:val="left" w:pos="426"/>
              </w:tabs>
              <w:ind w:left="-107" w:right="-111"/>
              <w:rPr>
                <w:lang w:eastAsia="pl-PL"/>
              </w:rPr>
            </w:pPr>
          </w:p>
        </w:tc>
        <w:tc>
          <w:tcPr>
            <w:tcW w:w="1275" w:type="dxa"/>
          </w:tcPr>
          <w:p w14:paraId="64960098" w14:textId="77777777" w:rsidR="00D341D8" w:rsidRPr="00422BE0" w:rsidRDefault="00D341D8" w:rsidP="00EF337A">
            <w:pPr>
              <w:widowControl w:val="0"/>
              <w:tabs>
                <w:tab w:val="left" w:pos="426"/>
              </w:tabs>
              <w:rPr>
                <w:lang w:eastAsia="pl-PL"/>
              </w:rPr>
            </w:pPr>
          </w:p>
        </w:tc>
        <w:tc>
          <w:tcPr>
            <w:tcW w:w="1276" w:type="dxa"/>
          </w:tcPr>
          <w:p w14:paraId="69A1C1A6" w14:textId="77777777" w:rsidR="00D341D8" w:rsidRPr="00422BE0" w:rsidRDefault="00D341D8" w:rsidP="00EF337A">
            <w:pPr>
              <w:widowControl w:val="0"/>
              <w:tabs>
                <w:tab w:val="left" w:pos="426"/>
              </w:tabs>
              <w:rPr>
                <w:lang w:eastAsia="pl-PL"/>
              </w:rPr>
            </w:pPr>
          </w:p>
        </w:tc>
        <w:tc>
          <w:tcPr>
            <w:tcW w:w="1276" w:type="dxa"/>
          </w:tcPr>
          <w:p w14:paraId="7D8EF5DC" w14:textId="77777777" w:rsidR="00D341D8" w:rsidRPr="00422BE0" w:rsidRDefault="00D341D8" w:rsidP="00EF337A">
            <w:pPr>
              <w:widowControl w:val="0"/>
              <w:tabs>
                <w:tab w:val="left" w:pos="426"/>
              </w:tabs>
              <w:rPr>
                <w:lang w:eastAsia="pl-PL"/>
              </w:rPr>
            </w:pPr>
          </w:p>
        </w:tc>
        <w:tc>
          <w:tcPr>
            <w:tcW w:w="2544" w:type="dxa"/>
          </w:tcPr>
          <w:p w14:paraId="3A326119" w14:textId="04BA4F2A" w:rsidR="00D341D8" w:rsidRPr="00422BE0" w:rsidRDefault="00B70F4F" w:rsidP="00EF337A">
            <w:pPr>
              <w:widowControl w:val="0"/>
              <w:tabs>
                <w:tab w:val="left" w:pos="426"/>
              </w:tabs>
              <w:rPr>
                <w:lang w:eastAsia="pl-PL"/>
              </w:rPr>
            </w:pPr>
            <w:r w:rsidRPr="00422BE0">
              <w:rPr>
                <w:lang w:eastAsia="pl-PL"/>
              </w:rPr>
              <w:t>Nejautrių mikroorganizmų išvešėjimas</w:t>
            </w:r>
            <w:r w:rsidRPr="00422BE0">
              <w:rPr>
                <w:lang w:eastAsia="pl-PL"/>
              </w:rPr>
              <w:br/>
              <w:t>Kandidozė</w:t>
            </w:r>
          </w:p>
        </w:tc>
      </w:tr>
      <w:tr w:rsidR="00D341D8" w:rsidRPr="00422BE0" w14:paraId="2BC3B940" w14:textId="77777777" w:rsidTr="00B70F4F">
        <w:trPr>
          <w:trHeight w:val="20"/>
        </w:trPr>
        <w:tc>
          <w:tcPr>
            <w:tcW w:w="1843" w:type="dxa"/>
          </w:tcPr>
          <w:p w14:paraId="62552A63" w14:textId="79FB853B" w:rsidR="00D341D8" w:rsidRPr="00422BE0" w:rsidRDefault="00B70F4F" w:rsidP="00EF337A">
            <w:pPr>
              <w:tabs>
                <w:tab w:val="left" w:pos="426"/>
              </w:tabs>
              <w:rPr>
                <w:b/>
                <w:bCs/>
                <w:lang w:eastAsia="pl-PL"/>
              </w:rPr>
            </w:pPr>
            <w:r w:rsidRPr="00422BE0">
              <w:rPr>
                <w:b/>
                <w:bCs/>
                <w:lang w:eastAsia="pl-PL"/>
              </w:rPr>
              <w:t>Kraujo ir limfinės sistemos sutrikimai</w:t>
            </w:r>
          </w:p>
        </w:tc>
        <w:tc>
          <w:tcPr>
            <w:tcW w:w="1418" w:type="dxa"/>
            <w:tcBorders>
              <w:top w:val="single" w:sz="4" w:space="0" w:color="auto"/>
              <w:left w:val="single" w:sz="4" w:space="0" w:color="auto"/>
              <w:bottom w:val="single" w:sz="4" w:space="0" w:color="auto"/>
              <w:right w:val="nil"/>
            </w:tcBorders>
          </w:tcPr>
          <w:p w14:paraId="78480848" w14:textId="7CA9F394" w:rsidR="00D341D8" w:rsidRPr="00422BE0" w:rsidRDefault="00B70F4F" w:rsidP="00EF337A">
            <w:pPr>
              <w:ind w:left="-107" w:right="-111"/>
              <w:rPr>
                <w:rFonts w:eastAsia="Calibri"/>
              </w:rPr>
            </w:pPr>
            <w:r w:rsidRPr="00422BE0">
              <w:rPr>
                <w:rFonts w:eastAsia="Calibri"/>
              </w:rPr>
              <w:t>Anemija</w:t>
            </w:r>
          </w:p>
          <w:p w14:paraId="7E72ADB6" w14:textId="5718BF7F" w:rsidR="00D341D8" w:rsidRPr="00422BE0" w:rsidRDefault="00B70F4F" w:rsidP="00EF337A">
            <w:pPr>
              <w:ind w:left="-107" w:right="-111"/>
              <w:rPr>
                <w:rFonts w:eastAsia="Calibri"/>
              </w:rPr>
            </w:pPr>
            <w:r w:rsidRPr="00422BE0">
              <w:rPr>
                <w:rFonts w:eastAsia="Calibri"/>
              </w:rPr>
              <w:t>Trombocitopenija</w:t>
            </w:r>
          </w:p>
          <w:p w14:paraId="107F0D31" w14:textId="3509954E" w:rsidR="00D341D8" w:rsidRPr="00422BE0" w:rsidRDefault="00B70F4F" w:rsidP="00EF337A">
            <w:pPr>
              <w:tabs>
                <w:tab w:val="left" w:pos="426"/>
              </w:tabs>
              <w:ind w:left="-107" w:right="-111"/>
              <w:rPr>
                <w:lang w:eastAsia="pl-PL"/>
              </w:rPr>
            </w:pPr>
            <w:r w:rsidRPr="00422BE0">
              <w:rPr>
                <w:lang w:eastAsia="pl-PL"/>
              </w:rPr>
              <w:t>Eozinofilija</w:t>
            </w:r>
          </w:p>
        </w:tc>
        <w:tc>
          <w:tcPr>
            <w:tcW w:w="1275" w:type="dxa"/>
            <w:tcBorders>
              <w:top w:val="single" w:sz="4" w:space="0" w:color="auto"/>
              <w:left w:val="single" w:sz="4" w:space="0" w:color="auto"/>
              <w:bottom w:val="single" w:sz="4" w:space="0" w:color="auto"/>
              <w:right w:val="nil"/>
            </w:tcBorders>
          </w:tcPr>
          <w:p w14:paraId="7529BDD4" w14:textId="4BB19692" w:rsidR="00D341D8" w:rsidRPr="00422BE0" w:rsidRDefault="00D341D8" w:rsidP="00EF337A">
            <w:pPr>
              <w:ind w:left="-109" w:right="-106"/>
              <w:rPr>
                <w:rFonts w:eastAsia="Calibri"/>
              </w:rPr>
            </w:pPr>
            <w:r w:rsidRPr="00422BE0">
              <w:rPr>
                <w:rFonts w:eastAsia="Calibri"/>
              </w:rPr>
              <w:t>Neutropeni</w:t>
            </w:r>
            <w:r w:rsidR="00B70F4F" w:rsidRPr="00422BE0">
              <w:rPr>
                <w:rFonts w:eastAsia="Calibri"/>
              </w:rPr>
              <w:t>j</w:t>
            </w:r>
            <w:r w:rsidRPr="00422BE0">
              <w:rPr>
                <w:rFonts w:eastAsia="Calibri"/>
              </w:rPr>
              <w:t>a</w:t>
            </w:r>
          </w:p>
          <w:p w14:paraId="5D647496" w14:textId="76EA3295" w:rsidR="00D341D8" w:rsidRPr="00422BE0" w:rsidRDefault="00D341D8" w:rsidP="00EF337A">
            <w:pPr>
              <w:tabs>
                <w:tab w:val="left" w:pos="426"/>
              </w:tabs>
              <w:ind w:left="-109" w:right="-106"/>
              <w:rPr>
                <w:lang w:eastAsia="pl-PL"/>
              </w:rPr>
            </w:pPr>
            <w:r w:rsidRPr="00422BE0">
              <w:rPr>
                <w:lang w:eastAsia="pl-PL"/>
              </w:rPr>
              <w:t>Leukopeni</w:t>
            </w:r>
            <w:r w:rsidR="00B70F4F" w:rsidRPr="00422BE0">
              <w:rPr>
                <w:lang w:eastAsia="pl-PL"/>
              </w:rPr>
              <w:t>j</w:t>
            </w:r>
            <w:r w:rsidRPr="00422BE0">
              <w:rPr>
                <w:lang w:eastAsia="pl-PL"/>
              </w:rPr>
              <w:t>a</w:t>
            </w:r>
          </w:p>
        </w:tc>
        <w:tc>
          <w:tcPr>
            <w:tcW w:w="1276" w:type="dxa"/>
            <w:tcBorders>
              <w:top w:val="single" w:sz="4" w:space="0" w:color="auto"/>
              <w:left w:val="single" w:sz="4" w:space="0" w:color="auto"/>
              <w:bottom w:val="single" w:sz="4" w:space="0" w:color="auto"/>
              <w:right w:val="nil"/>
            </w:tcBorders>
          </w:tcPr>
          <w:p w14:paraId="71D98105" w14:textId="77777777" w:rsidR="00D341D8" w:rsidRPr="00422BE0" w:rsidRDefault="00D341D8" w:rsidP="00EF337A">
            <w:pPr>
              <w:tabs>
                <w:tab w:val="left" w:pos="426"/>
              </w:tabs>
              <w:ind w:right="-110"/>
              <w:rPr>
                <w:i/>
                <w:iCs/>
                <w:lang w:eastAsia="pl-PL"/>
              </w:rPr>
            </w:pPr>
          </w:p>
        </w:tc>
        <w:tc>
          <w:tcPr>
            <w:tcW w:w="1276" w:type="dxa"/>
            <w:tcBorders>
              <w:top w:val="single" w:sz="4" w:space="0" w:color="auto"/>
              <w:left w:val="single" w:sz="4" w:space="0" w:color="auto"/>
              <w:bottom w:val="single" w:sz="4" w:space="0" w:color="auto"/>
              <w:right w:val="nil"/>
            </w:tcBorders>
          </w:tcPr>
          <w:p w14:paraId="4037978D" w14:textId="78962B07" w:rsidR="00D341D8" w:rsidRPr="00422BE0" w:rsidRDefault="00B70F4F" w:rsidP="00EF337A">
            <w:pPr>
              <w:tabs>
                <w:tab w:val="left" w:pos="426"/>
              </w:tabs>
              <w:rPr>
                <w:lang w:eastAsia="pl-PL"/>
              </w:rPr>
            </w:pPr>
            <w:r w:rsidRPr="00422BE0">
              <w:rPr>
                <w:lang w:eastAsia="pl-PL"/>
              </w:rPr>
              <w:t>Kraujo krešėjimo sutrikimas</w:t>
            </w:r>
          </w:p>
        </w:tc>
        <w:tc>
          <w:tcPr>
            <w:tcW w:w="2544" w:type="dxa"/>
            <w:tcBorders>
              <w:top w:val="single" w:sz="4" w:space="0" w:color="auto"/>
              <w:left w:val="single" w:sz="4" w:space="0" w:color="auto"/>
              <w:bottom w:val="single" w:sz="4" w:space="0" w:color="auto"/>
              <w:right w:val="single" w:sz="4" w:space="0" w:color="auto"/>
            </w:tcBorders>
          </w:tcPr>
          <w:p w14:paraId="1CD829AE" w14:textId="14061185" w:rsidR="00D341D8" w:rsidRPr="00422BE0" w:rsidRDefault="00B70F4F" w:rsidP="00EF337A">
            <w:pPr>
              <w:tabs>
                <w:tab w:val="left" w:pos="426"/>
              </w:tabs>
              <w:rPr>
                <w:lang w:eastAsia="pl-PL"/>
              </w:rPr>
            </w:pPr>
            <w:r w:rsidRPr="00422BE0">
              <w:rPr>
                <w:rFonts w:eastAsia="Calibri"/>
              </w:rPr>
              <w:t>Agranulocitozė</w:t>
            </w:r>
            <w:r w:rsidRPr="00422BE0">
              <w:rPr>
                <w:rFonts w:eastAsia="Calibri"/>
              </w:rPr>
              <w:br/>
              <w:t>Hemolizinė anemija</w:t>
            </w:r>
            <w:r w:rsidRPr="00422BE0">
              <w:rPr>
                <w:rFonts w:eastAsia="Calibri"/>
              </w:rPr>
              <w:br/>
              <w:t>Trombocitopeninė purpura</w:t>
            </w:r>
          </w:p>
        </w:tc>
      </w:tr>
      <w:tr w:rsidR="00D341D8" w:rsidRPr="00422BE0" w14:paraId="52A3771B" w14:textId="77777777" w:rsidTr="00EF337A">
        <w:trPr>
          <w:trHeight w:val="20"/>
        </w:trPr>
        <w:tc>
          <w:tcPr>
            <w:tcW w:w="1843" w:type="dxa"/>
          </w:tcPr>
          <w:p w14:paraId="0EA69934" w14:textId="00468307" w:rsidR="00D341D8" w:rsidRPr="00422BE0" w:rsidRDefault="00DA4A63" w:rsidP="00EF337A">
            <w:pPr>
              <w:tabs>
                <w:tab w:val="left" w:pos="426"/>
              </w:tabs>
              <w:rPr>
                <w:b/>
                <w:bCs/>
                <w:highlight w:val="yellow"/>
                <w:lang w:eastAsia="pl-PL"/>
              </w:rPr>
            </w:pPr>
            <w:r w:rsidRPr="00422BE0">
              <w:rPr>
                <w:b/>
                <w:bCs/>
                <w:lang w:eastAsia="pl-PL"/>
              </w:rPr>
              <w:t>Imuninės sistemos sutrikimai</w:t>
            </w:r>
          </w:p>
        </w:tc>
        <w:tc>
          <w:tcPr>
            <w:tcW w:w="1418" w:type="dxa"/>
          </w:tcPr>
          <w:p w14:paraId="28502846" w14:textId="77777777" w:rsidR="00D341D8" w:rsidRPr="00422BE0" w:rsidRDefault="00D341D8" w:rsidP="00EF337A">
            <w:pPr>
              <w:tabs>
                <w:tab w:val="left" w:pos="426"/>
              </w:tabs>
              <w:ind w:left="-107" w:right="-111"/>
              <w:rPr>
                <w:highlight w:val="yellow"/>
                <w:lang w:eastAsia="pl-PL"/>
              </w:rPr>
            </w:pPr>
          </w:p>
        </w:tc>
        <w:tc>
          <w:tcPr>
            <w:tcW w:w="1275" w:type="dxa"/>
          </w:tcPr>
          <w:p w14:paraId="2625CABE" w14:textId="77777777" w:rsidR="00D341D8" w:rsidRPr="00422BE0" w:rsidRDefault="00D341D8" w:rsidP="00EF337A">
            <w:pPr>
              <w:tabs>
                <w:tab w:val="left" w:pos="426"/>
              </w:tabs>
              <w:rPr>
                <w:highlight w:val="yellow"/>
                <w:lang w:eastAsia="pl-PL"/>
              </w:rPr>
            </w:pPr>
          </w:p>
        </w:tc>
        <w:tc>
          <w:tcPr>
            <w:tcW w:w="1276" w:type="dxa"/>
          </w:tcPr>
          <w:p w14:paraId="12DF8F2D" w14:textId="77777777" w:rsidR="00D341D8" w:rsidRPr="00422BE0" w:rsidRDefault="00D341D8" w:rsidP="00EF337A">
            <w:pPr>
              <w:tabs>
                <w:tab w:val="left" w:pos="426"/>
              </w:tabs>
              <w:rPr>
                <w:highlight w:val="yellow"/>
                <w:lang w:eastAsia="pl-PL"/>
              </w:rPr>
            </w:pPr>
          </w:p>
        </w:tc>
        <w:tc>
          <w:tcPr>
            <w:tcW w:w="1276" w:type="dxa"/>
          </w:tcPr>
          <w:p w14:paraId="25847503" w14:textId="77777777" w:rsidR="00D341D8" w:rsidRPr="00422BE0" w:rsidRDefault="00D341D8" w:rsidP="00EF337A">
            <w:pPr>
              <w:tabs>
                <w:tab w:val="left" w:pos="426"/>
              </w:tabs>
              <w:rPr>
                <w:highlight w:val="yellow"/>
                <w:lang w:eastAsia="pl-PL"/>
              </w:rPr>
            </w:pPr>
          </w:p>
        </w:tc>
        <w:tc>
          <w:tcPr>
            <w:tcW w:w="2544" w:type="dxa"/>
          </w:tcPr>
          <w:p w14:paraId="6649C996" w14:textId="77777777" w:rsidR="00DA4A63" w:rsidRPr="00422BE0" w:rsidRDefault="00DA4A63" w:rsidP="00DA4A63">
            <w:pPr>
              <w:ind w:left="2"/>
              <w:rPr>
                <w:color w:val="000000"/>
              </w:rPr>
            </w:pPr>
            <w:r w:rsidRPr="00422BE0">
              <w:rPr>
                <w:color w:val="000000"/>
              </w:rPr>
              <w:t>Anafilaksinis šokas</w:t>
            </w:r>
          </w:p>
          <w:p w14:paraId="37C76758" w14:textId="77777777" w:rsidR="00DA4A63" w:rsidRPr="00422BE0" w:rsidRDefault="00DA4A63" w:rsidP="00DA4A63">
            <w:pPr>
              <w:ind w:left="2"/>
              <w:rPr>
                <w:color w:val="000000"/>
              </w:rPr>
            </w:pPr>
            <w:r w:rsidRPr="00422BE0">
              <w:rPr>
                <w:color w:val="000000"/>
              </w:rPr>
              <w:t>Anafilaksinė reakcija</w:t>
            </w:r>
          </w:p>
          <w:p w14:paraId="77D46B5D" w14:textId="77777777" w:rsidR="00DA4A63" w:rsidRPr="00422BE0" w:rsidRDefault="00DA4A63" w:rsidP="00DA4A63">
            <w:pPr>
              <w:ind w:left="2"/>
              <w:rPr>
                <w:color w:val="000000"/>
              </w:rPr>
            </w:pPr>
            <w:r w:rsidRPr="00422BE0">
              <w:rPr>
                <w:color w:val="000000"/>
              </w:rPr>
              <w:t>Anafilaktoidinis šokas</w:t>
            </w:r>
          </w:p>
          <w:p w14:paraId="2B27CB2B" w14:textId="77777777" w:rsidR="00DA4A63" w:rsidRPr="00422BE0" w:rsidRDefault="00DA4A63" w:rsidP="00DA4A63">
            <w:pPr>
              <w:ind w:left="2"/>
              <w:rPr>
                <w:color w:val="000000"/>
              </w:rPr>
            </w:pPr>
            <w:r w:rsidRPr="00422BE0">
              <w:rPr>
                <w:color w:val="000000"/>
              </w:rPr>
              <w:t>Anafilaktoidinė reakcija</w:t>
            </w:r>
          </w:p>
          <w:p w14:paraId="30A9F82E" w14:textId="77777777" w:rsidR="00DA4A63" w:rsidRPr="00422BE0" w:rsidRDefault="00DA4A63" w:rsidP="00DA4A63">
            <w:pPr>
              <w:ind w:left="2"/>
              <w:rPr>
                <w:color w:val="000000"/>
              </w:rPr>
            </w:pPr>
            <w:r w:rsidRPr="00422BE0">
              <w:rPr>
                <w:color w:val="000000"/>
              </w:rPr>
              <w:t>Kounis sindromas</w:t>
            </w:r>
          </w:p>
          <w:p w14:paraId="3DB8837A" w14:textId="77777777" w:rsidR="00D341D8" w:rsidRPr="00422BE0" w:rsidRDefault="00DA4A63" w:rsidP="00DA4A63">
            <w:pPr>
              <w:tabs>
                <w:tab w:val="left" w:pos="426"/>
              </w:tabs>
              <w:rPr>
                <w:color w:val="000000"/>
              </w:rPr>
            </w:pPr>
            <w:r w:rsidRPr="00422BE0">
              <w:rPr>
                <w:color w:val="000000"/>
              </w:rPr>
              <w:t>Padidėjęs jautrumas</w:t>
            </w:r>
          </w:p>
          <w:p w14:paraId="46CD7237" w14:textId="49AA7E7B" w:rsidR="00DA4A63" w:rsidRPr="00422BE0" w:rsidRDefault="00DA4A63" w:rsidP="00DA4A63">
            <w:pPr>
              <w:tabs>
                <w:tab w:val="left" w:pos="426"/>
              </w:tabs>
              <w:rPr>
                <w:highlight w:val="yellow"/>
                <w:lang w:eastAsia="pl-PL"/>
              </w:rPr>
            </w:pPr>
            <w:r w:rsidRPr="00422BE0">
              <w:rPr>
                <w:color w:val="000000"/>
              </w:rPr>
              <w:t>Angioedema</w:t>
            </w:r>
          </w:p>
        </w:tc>
      </w:tr>
      <w:tr w:rsidR="00D341D8" w:rsidRPr="00422BE0" w14:paraId="523F788E" w14:textId="77777777" w:rsidTr="00EF337A">
        <w:trPr>
          <w:trHeight w:val="287"/>
        </w:trPr>
        <w:tc>
          <w:tcPr>
            <w:tcW w:w="1843" w:type="dxa"/>
          </w:tcPr>
          <w:p w14:paraId="641D1974" w14:textId="393940DC" w:rsidR="00D341D8" w:rsidRPr="00422BE0" w:rsidRDefault="00DA4A63" w:rsidP="00EF337A">
            <w:pPr>
              <w:tabs>
                <w:tab w:val="left" w:pos="426"/>
              </w:tabs>
              <w:rPr>
                <w:b/>
                <w:bCs/>
                <w:lang w:eastAsia="pl-PL"/>
              </w:rPr>
            </w:pPr>
            <w:r w:rsidRPr="00422BE0">
              <w:rPr>
                <w:b/>
                <w:bCs/>
                <w:lang w:eastAsia="pl-PL"/>
              </w:rPr>
              <w:t>Metabolizmo ir mitybos sutrikimai</w:t>
            </w:r>
          </w:p>
        </w:tc>
        <w:tc>
          <w:tcPr>
            <w:tcW w:w="1418" w:type="dxa"/>
          </w:tcPr>
          <w:p w14:paraId="4B665E64" w14:textId="77777777" w:rsidR="00D341D8" w:rsidRPr="00422BE0" w:rsidRDefault="00D341D8" w:rsidP="00EF337A">
            <w:pPr>
              <w:tabs>
                <w:tab w:val="left" w:pos="426"/>
              </w:tabs>
              <w:ind w:left="-107" w:right="-111"/>
              <w:rPr>
                <w:lang w:eastAsia="pl-PL"/>
              </w:rPr>
            </w:pPr>
          </w:p>
        </w:tc>
        <w:tc>
          <w:tcPr>
            <w:tcW w:w="1275" w:type="dxa"/>
          </w:tcPr>
          <w:p w14:paraId="314007B5" w14:textId="77777777" w:rsidR="00D341D8" w:rsidRPr="00422BE0" w:rsidRDefault="00D341D8" w:rsidP="00EF337A">
            <w:pPr>
              <w:tabs>
                <w:tab w:val="left" w:pos="426"/>
              </w:tabs>
              <w:rPr>
                <w:lang w:eastAsia="pl-PL"/>
              </w:rPr>
            </w:pPr>
          </w:p>
        </w:tc>
        <w:tc>
          <w:tcPr>
            <w:tcW w:w="1276" w:type="dxa"/>
          </w:tcPr>
          <w:p w14:paraId="00747B62" w14:textId="77777777" w:rsidR="00D341D8" w:rsidRPr="00422BE0" w:rsidRDefault="00D341D8" w:rsidP="00EF337A">
            <w:pPr>
              <w:widowControl w:val="0"/>
              <w:tabs>
                <w:tab w:val="left" w:pos="426"/>
              </w:tabs>
              <w:rPr>
                <w:lang w:eastAsia="pl-PL"/>
              </w:rPr>
            </w:pPr>
          </w:p>
        </w:tc>
        <w:tc>
          <w:tcPr>
            <w:tcW w:w="1276" w:type="dxa"/>
          </w:tcPr>
          <w:p w14:paraId="0FADFCCD" w14:textId="77777777" w:rsidR="00D341D8" w:rsidRPr="00422BE0" w:rsidDel="00F422D3" w:rsidRDefault="00D341D8" w:rsidP="00EF337A">
            <w:pPr>
              <w:widowControl w:val="0"/>
              <w:tabs>
                <w:tab w:val="left" w:pos="426"/>
              </w:tabs>
              <w:rPr>
                <w:lang w:eastAsia="pl-PL"/>
              </w:rPr>
            </w:pPr>
          </w:p>
        </w:tc>
        <w:tc>
          <w:tcPr>
            <w:tcW w:w="2544" w:type="dxa"/>
          </w:tcPr>
          <w:p w14:paraId="20C7FFAB" w14:textId="77777777" w:rsidR="00D341D8" w:rsidRPr="00422BE0" w:rsidRDefault="00D341D8" w:rsidP="00EF337A">
            <w:pPr>
              <w:tabs>
                <w:tab w:val="left" w:pos="426"/>
              </w:tabs>
              <w:rPr>
                <w:lang w:eastAsia="pl-PL"/>
              </w:rPr>
            </w:pPr>
          </w:p>
          <w:p w14:paraId="33A81522" w14:textId="1B542749" w:rsidR="00D341D8" w:rsidRPr="00422BE0" w:rsidRDefault="00DA4A63" w:rsidP="00EF337A">
            <w:pPr>
              <w:tabs>
                <w:tab w:val="left" w:pos="426"/>
              </w:tabs>
              <w:rPr>
                <w:lang w:eastAsia="pl-PL"/>
              </w:rPr>
            </w:pPr>
            <w:r w:rsidRPr="00422BE0">
              <w:rPr>
                <w:lang w:eastAsia="pl-PL"/>
              </w:rPr>
              <w:t>Hipokalemija</w:t>
            </w:r>
          </w:p>
        </w:tc>
      </w:tr>
      <w:tr w:rsidR="00D341D8" w:rsidRPr="00422BE0" w14:paraId="566AC88F" w14:textId="77777777" w:rsidTr="00EF337A">
        <w:trPr>
          <w:trHeight w:val="594"/>
        </w:trPr>
        <w:tc>
          <w:tcPr>
            <w:tcW w:w="1843" w:type="dxa"/>
          </w:tcPr>
          <w:p w14:paraId="6800AE72" w14:textId="229057F3" w:rsidR="00D341D8" w:rsidRPr="00422BE0" w:rsidRDefault="00DA4A63" w:rsidP="00EF337A">
            <w:pPr>
              <w:tabs>
                <w:tab w:val="left" w:pos="426"/>
              </w:tabs>
              <w:rPr>
                <w:b/>
                <w:bCs/>
                <w:lang w:eastAsia="pl-PL"/>
              </w:rPr>
            </w:pPr>
            <w:r w:rsidRPr="00422BE0">
              <w:rPr>
                <w:b/>
                <w:bCs/>
                <w:lang w:eastAsia="pl-PL"/>
              </w:rPr>
              <w:t>Nervų sistemos sutrikimai</w:t>
            </w:r>
          </w:p>
        </w:tc>
        <w:tc>
          <w:tcPr>
            <w:tcW w:w="1418" w:type="dxa"/>
          </w:tcPr>
          <w:p w14:paraId="7D313F40" w14:textId="77777777" w:rsidR="00D341D8" w:rsidRPr="00422BE0" w:rsidRDefault="00D341D8" w:rsidP="00EF337A">
            <w:pPr>
              <w:tabs>
                <w:tab w:val="left" w:pos="426"/>
              </w:tabs>
              <w:ind w:left="-107" w:right="-111"/>
              <w:rPr>
                <w:lang w:eastAsia="pl-PL"/>
              </w:rPr>
            </w:pPr>
          </w:p>
        </w:tc>
        <w:tc>
          <w:tcPr>
            <w:tcW w:w="1275" w:type="dxa"/>
          </w:tcPr>
          <w:p w14:paraId="65547368" w14:textId="22B58D75" w:rsidR="00D341D8" w:rsidRPr="00422BE0" w:rsidRDefault="00DA4A63" w:rsidP="00EF337A">
            <w:pPr>
              <w:tabs>
                <w:tab w:val="left" w:pos="426"/>
              </w:tabs>
              <w:rPr>
                <w:lang w:eastAsia="pl-PL"/>
              </w:rPr>
            </w:pPr>
            <w:r w:rsidRPr="00422BE0">
              <w:rPr>
                <w:lang w:eastAsia="pl-PL"/>
              </w:rPr>
              <w:t>Galvos skausmas</w:t>
            </w:r>
          </w:p>
        </w:tc>
        <w:tc>
          <w:tcPr>
            <w:tcW w:w="1276" w:type="dxa"/>
          </w:tcPr>
          <w:p w14:paraId="7B9EC124" w14:textId="77777777" w:rsidR="00DA4A63" w:rsidRPr="00422BE0" w:rsidRDefault="00DA4A63" w:rsidP="00DA4A63">
            <w:pPr>
              <w:ind w:left="2"/>
              <w:rPr>
                <w:color w:val="000000"/>
              </w:rPr>
            </w:pPr>
            <w:r w:rsidRPr="00422BE0">
              <w:rPr>
                <w:color w:val="000000"/>
              </w:rPr>
              <w:t>Svaigulys</w:t>
            </w:r>
          </w:p>
          <w:p w14:paraId="14646942" w14:textId="77777777" w:rsidR="00DA4A63" w:rsidRPr="00422BE0" w:rsidRDefault="00DA4A63" w:rsidP="00DA4A63">
            <w:pPr>
              <w:ind w:left="2"/>
              <w:rPr>
                <w:color w:val="000000"/>
              </w:rPr>
            </w:pPr>
            <w:r w:rsidRPr="00422BE0">
              <w:rPr>
                <w:color w:val="000000"/>
              </w:rPr>
              <w:t>Somnolencija</w:t>
            </w:r>
          </w:p>
          <w:p w14:paraId="73DC520B" w14:textId="0E01F19D" w:rsidR="00D341D8" w:rsidRPr="00422BE0" w:rsidRDefault="00D341D8" w:rsidP="00EF337A">
            <w:pPr>
              <w:widowControl w:val="0"/>
              <w:tabs>
                <w:tab w:val="left" w:pos="426"/>
              </w:tabs>
              <w:rPr>
                <w:lang w:eastAsia="pl-PL"/>
              </w:rPr>
            </w:pPr>
          </w:p>
        </w:tc>
        <w:tc>
          <w:tcPr>
            <w:tcW w:w="1276" w:type="dxa"/>
          </w:tcPr>
          <w:p w14:paraId="66445419" w14:textId="77777777" w:rsidR="00D341D8" w:rsidRPr="00422BE0" w:rsidRDefault="00D341D8" w:rsidP="00EF337A">
            <w:pPr>
              <w:widowControl w:val="0"/>
              <w:tabs>
                <w:tab w:val="left" w:pos="426"/>
              </w:tabs>
              <w:rPr>
                <w:lang w:eastAsia="pl-PL"/>
              </w:rPr>
            </w:pPr>
          </w:p>
        </w:tc>
        <w:tc>
          <w:tcPr>
            <w:tcW w:w="2544" w:type="dxa"/>
          </w:tcPr>
          <w:p w14:paraId="665B36B2" w14:textId="2E665837" w:rsidR="00D341D8" w:rsidRPr="00422BE0" w:rsidRDefault="00DA4A63" w:rsidP="00DA4A63">
            <w:pPr>
              <w:ind w:left="2"/>
              <w:rPr>
                <w:color w:val="000000"/>
              </w:rPr>
            </w:pPr>
            <w:r w:rsidRPr="00422BE0">
              <w:rPr>
                <w:color w:val="000000"/>
              </w:rPr>
              <w:t>Traukuliai</w:t>
            </w:r>
          </w:p>
          <w:p w14:paraId="544E2EEB" w14:textId="07638261" w:rsidR="00D341D8" w:rsidRPr="00422BE0" w:rsidRDefault="004F6AE5" w:rsidP="00EF337A">
            <w:pPr>
              <w:tabs>
                <w:tab w:val="left" w:pos="426"/>
              </w:tabs>
              <w:rPr>
                <w:lang w:eastAsia="pl-PL"/>
              </w:rPr>
            </w:pPr>
            <w:r>
              <w:rPr>
                <w:color w:val="000000"/>
              </w:rPr>
              <w:t>Sedacija</w:t>
            </w:r>
          </w:p>
        </w:tc>
      </w:tr>
      <w:tr w:rsidR="00D341D8" w:rsidRPr="00422BE0" w14:paraId="72DEF7EE" w14:textId="77777777" w:rsidTr="00EF337A">
        <w:trPr>
          <w:trHeight w:val="20"/>
        </w:trPr>
        <w:tc>
          <w:tcPr>
            <w:tcW w:w="1843" w:type="dxa"/>
            <w:tcBorders>
              <w:top w:val="single" w:sz="4" w:space="0" w:color="auto"/>
              <w:left w:val="single" w:sz="4" w:space="0" w:color="auto"/>
              <w:bottom w:val="nil"/>
              <w:right w:val="nil"/>
            </w:tcBorders>
          </w:tcPr>
          <w:p w14:paraId="599CF1F6" w14:textId="4A01A0EC" w:rsidR="00D341D8" w:rsidRPr="00422BE0" w:rsidRDefault="00DA4A63" w:rsidP="00EF337A">
            <w:pPr>
              <w:tabs>
                <w:tab w:val="left" w:pos="426"/>
              </w:tabs>
              <w:rPr>
                <w:b/>
                <w:bCs/>
                <w:lang w:eastAsia="pl-PL"/>
              </w:rPr>
            </w:pPr>
            <w:r w:rsidRPr="00422BE0">
              <w:rPr>
                <w:b/>
                <w:bCs/>
                <w:lang w:eastAsia="pl-PL"/>
              </w:rPr>
              <w:t>Kraujagyslių sutrikimai</w:t>
            </w:r>
          </w:p>
        </w:tc>
        <w:tc>
          <w:tcPr>
            <w:tcW w:w="1418" w:type="dxa"/>
            <w:tcBorders>
              <w:top w:val="single" w:sz="4" w:space="0" w:color="auto"/>
              <w:left w:val="single" w:sz="4" w:space="0" w:color="auto"/>
              <w:bottom w:val="nil"/>
              <w:right w:val="nil"/>
            </w:tcBorders>
          </w:tcPr>
          <w:p w14:paraId="74FB464D" w14:textId="484E5044" w:rsidR="00D341D8" w:rsidRPr="00422BE0" w:rsidRDefault="00DA4A63" w:rsidP="00EF337A">
            <w:pPr>
              <w:tabs>
                <w:tab w:val="left" w:pos="426"/>
              </w:tabs>
              <w:ind w:left="-107" w:right="-111"/>
              <w:rPr>
                <w:lang w:eastAsia="pl-PL"/>
              </w:rPr>
            </w:pPr>
            <w:r w:rsidRPr="00422BE0">
              <w:rPr>
                <w:lang w:eastAsia="pl-PL"/>
              </w:rPr>
              <w:t>Flebitas (po vartojimo į veną)</w:t>
            </w:r>
          </w:p>
        </w:tc>
        <w:tc>
          <w:tcPr>
            <w:tcW w:w="1275" w:type="dxa"/>
          </w:tcPr>
          <w:p w14:paraId="66C4F34D" w14:textId="77777777" w:rsidR="00D341D8" w:rsidRPr="00422BE0" w:rsidRDefault="00D341D8" w:rsidP="00EF337A">
            <w:pPr>
              <w:tabs>
                <w:tab w:val="left" w:pos="426"/>
              </w:tabs>
              <w:rPr>
                <w:lang w:eastAsia="pl-PL"/>
              </w:rPr>
            </w:pPr>
          </w:p>
        </w:tc>
        <w:tc>
          <w:tcPr>
            <w:tcW w:w="1276" w:type="dxa"/>
          </w:tcPr>
          <w:p w14:paraId="2CB6D094" w14:textId="77777777" w:rsidR="00D341D8" w:rsidRPr="00422BE0" w:rsidRDefault="00D341D8" w:rsidP="00EF337A">
            <w:pPr>
              <w:tabs>
                <w:tab w:val="left" w:pos="426"/>
              </w:tabs>
              <w:rPr>
                <w:lang w:eastAsia="pl-PL"/>
              </w:rPr>
            </w:pPr>
          </w:p>
        </w:tc>
        <w:tc>
          <w:tcPr>
            <w:tcW w:w="1276" w:type="dxa"/>
          </w:tcPr>
          <w:p w14:paraId="7C6C7E0D" w14:textId="77777777" w:rsidR="00D341D8" w:rsidRPr="00422BE0" w:rsidRDefault="00D341D8" w:rsidP="00EF337A">
            <w:pPr>
              <w:tabs>
                <w:tab w:val="left" w:pos="426"/>
              </w:tabs>
              <w:rPr>
                <w:lang w:eastAsia="pl-PL"/>
              </w:rPr>
            </w:pPr>
          </w:p>
        </w:tc>
        <w:tc>
          <w:tcPr>
            <w:tcW w:w="2544" w:type="dxa"/>
          </w:tcPr>
          <w:p w14:paraId="692CB314" w14:textId="77777777" w:rsidR="00D341D8" w:rsidRPr="00422BE0" w:rsidRDefault="00D341D8" w:rsidP="00EF337A">
            <w:pPr>
              <w:tabs>
                <w:tab w:val="left" w:pos="426"/>
              </w:tabs>
              <w:rPr>
                <w:lang w:eastAsia="pl-PL"/>
              </w:rPr>
            </w:pPr>
          </w:p>
        </w:tc>
      </w:tr>
      <w:tr w:rsidR="00D341D8" w:rsidRPr="00422BE0" w14:paraId="58878931" w14:textId="77777777" w:rsidTr="00EF337A">
        <w:trPr>
          <w:trHeight w:val="1044"/>
        </w:trPr>
        <w:tc>
          <w:tcPr>
            <w:tcW w:w="1843" w:type="dxa"/>
          </w:tcPr>
          <w:p w14:paraId="6EDA545A" w14:textId="44E95943" w:rsidR="00D341D8" w:rsidRPr="00422BE0" w:rsidRDefault="00DA4A63" w:rsidP="00EF337A">
            <w:pPr>
              <w:tabs>
                <w:tab w:val="left" w:pos="426"/>
              </w:tabs>
              <w:rPr>
                <w:b/>
                <w:bCs/>
                <w:lang w:eastAsia="pl-PL"/>
              </w:rPr>
            </w:pPr>
            <w:r w:rsidRPr="00422BE0">
              <w:rPr>
                <w:b/>
                <w:bCs/>
                <w:lang w:eastAsia="pl-PL"/>
              </w:rPr>
              <w:t xml:space="preserve">Kvėpavimo sistemos, krūtinės ląstos ir </w:t>
            </w:r>
            <w:r w:rsidRPr="00422BE0">
              <w:rPr>
                <w:b/>
                <w:bCs/>
                <w:lang w:eastAsia="pl-PL"/>
              </w:rPr>
              <w:lastRenderedPageBreak/>
              <w:t>tarpuplaučio sutrikimai</w:t>
            </w:r>
          </w:p>
        </w:tc>
        <w:tc>
          <w:tcPr>
            <w:tcW w:w="1418" w:type="dxa"/>
          </w:tcPr>
          <w:p w14:paraId="48E2FA4E" w14:textId="77777777" w:rsidR="00D341D8" w:rsidRPr="00422BE0" w:rsidRDefault="00D341D8" w:rsidP="00EF337A">
            <w:pPr>
              <w:tabs>
                <w:tab w:val="left" w:pos="426"/>
              </w:tabs>
              <w:rPr>
                <w:lang w:eastAsia="pl-PL"/>
              </w:rPr>
            </w:pPr>
          </w:p>
        </w:tc>
        <w:tc>
          <w:tcPr>
            <w:tcW w:w="1275" w:type="dxa"/>
          </w:tcPr>
          <w:p w14:paraId="46A954AF" w14:textId="77777777" w:rsidR="00D341D8" w:rsidRPr="00422BE0" w:rsidRDefault="00D341D8" w:rsidP="00EF337A">
            <w:pPr>
              <w:tabs>
                <w:tab w:val="left" w:pos="426"/>
              </w:tabs>
              <w:rPr>
                <w:lang w:eastAsia="pl-PL"/>
              </w:rPr>
            </w:pPr>
          </w:p>
        </w:tc>
        <w:tc>
          <w:tcPr>
            <w:tcW w:w="1276" w:type="dxa"/>
          </w:tcPr>
          <w:p w14:paraId="692288F3" w14:textId="77777777" w:rsidR="00D341D8" w:rsidRPr="00422BE0" w:rsidRDefault="00D341D8" w:rsidP="00EF337A">
            <w:pPr>
              <w:tabs>
                <w:tab w:val="left" w:pos="426"/>
              </w:tabs>
              <w:rPr>
                <w:lang w:eastAsia="pl-PL"/>
              </w:rPr>
            </w:pPr>
          </w:p>
        </w:tc>
        <w:tc>
          <w:tcPr>
            <w:tcW w:w="1276" w:type="dxa"/>
          </w:tcPr>
          <w:p w14:paraId="6CECC823" w14:textId="77777777" w:rsidR="00D341D8" w:rsidRPr="00422BE0" w:rsidRDefault="00D341D8" w:rsidP="00EF337A">
            <w:pPr>
              <w:tabs>
                <w:tab w:val="left" w:pos="426"/>
              </w:tabs>
              <w:rPr>
                <w:lang w:eastAsia="pl-PL"/>
              </w:rPr>
            </w:pPr>
          </w:p>
        </w:tc>
        <w:tc>
          <w:tcPr>
            <w:tcW w:w="2544" w:type="dxa"/>
          </w:tcPr>
          <w:p w14:paraId="52C6DC34" w14:textId="163E3C15" w:rsidR="00D341D8" w:rsidRPr="00422BE0" w:rsidRDefault="00DA4A63" w:rsidP="00EF337A">
            <w:pPr>
              <w:tabs>
                <w:tab w:val="left" w:pos="426"/>
              </w:tabs>
              <w:rPr>
                <w:lang w:eastAsia="pl-PL"/>
              </w:rPr>
            </w:pPr>
            <w:r w:rsidRPr="00422BE0">
              <w:rPr>
                <w:lang w:eastAsia="pl-PL"/>
              </w:rPr>
              <w:t>Dispnėja</w:t>
            </w:r>
          </w:p>
          <w:p w14:paraId="31FA898A" w14:textId="77777777" w:rsidR="00D341D8" w:rsidRPr="00422BE0" w:rsidRDefault="00D341D8" w:rsidP="00EF337A">
            <w:pPr>
              <w:rPr>
                <w:lang w:eastAsia="pl-PL"/>
              </w:rPr>
            </w:pPr>
          </w:p>
          <w:p w14:paraId="737B3405" w14:textId="77777777" w:rsidR="00D341D8" w:rsidRPr="00422BE0" w:rsidRDefault="00D341D8" w:rsidP="00EF337A">
            <w:pPr>
              <w:rPr>
                <w:lang w:eastAsia="pl-PL"/>
              </w:rPr>
            </w:pPr>
          </w:p>
        </w:tc>
      </w:tr>
      <w:tr w:rsidR="00D341D8" w:rsidRPr="00422BE0" w14:paraId="12E2C029" w14:textId="77777777" w:rsidTr="00624615">
        <w:trPr>
          <w:trHeight w:val="20"/>
        </w:trPr>
        <w:tc>
          <w:tcPr>
            <w:tcW w:w="1843" w:type="dxa"/>
          </w:tcPr>
          <w:p w14:paraId="62A713DC" w14:textId="7FC89B8C" w:rsidR="00D341D8" w:rsidRPr="00422BE0" w:rsidRDefault="006A787B" w:rsidP="00EF337A">
            <w:pPr>
              <w:tabs>
                <w:tab w:val="left" w:pos="426"/>
              </w:tabs>
              <w:ind w:right="-108"/>
              <w:rPr>
                <w:b/>
                <w:bCs/>
                <w:lang w:eastAsia="pl-PL"/>
              </w:rPr>
            </w:pPr>
            <w:r w:rsidRPr="00422BE0">
              <w:rPr>
                <w:b/>
                <w:bCs/>
                <w:lang w:eastAsia="pl-PL"/>
              </w:rPr>
              <w:t>Virškinimo trakto sutrikimai</w:t>
            </w:r>
          </w:p>
        </w:tc>
        <w:tc>
          <w:tcPr>
            <w:tcW w:w="1418" w:type="dxa"/>
          </w:tcPr>
          <w:p w14:paraId="3EB1D0D0" w14:textId="339C27D6" w:rsidR="00D341D8" w:rsidRPr="00422BE0" w:rsidRDefault="006A787B" w:rsidP="00EF337A">
            <w:pPr>
              <w:tabs>
                <w:tab w:val="left" w:pos="426"/>
              </w:tabs>
              <w:ind w:left="-107" w:right="-111"/>
              <w:rPr>
                <w:lang w:eastAsia="pl-PL"/>
              </w:rPr>
            </w:pPr>
            <w:r w:rsidRPr="00422BE0">
              <w:rPr>
                <w:color w:val="000000"/>
              </w:rPr>
              <w:t xml:space="preserve">Viduriavimas </w:t>
            </w:r>
            <w:r w:rsidRPr="00422BE0">
              <w:rPr>
                <w:lang w:eastAsia="pl-PL"/>
              </w:rPr>
              <w:t>Pilvo skausmas</w:t>
            </w:r>
          </w:p>
          <w:p w14:paraId="338E5BE2" w14:textId="289F326C" w:rsidR="00D341D8" w:rsidRPr="00422BE0" w:rsidRDefault="00624615" w:rsidP="00EF337A">
            <w:pPr>
              <w:tabs>
                <w:tab w:val="left" w:pos="426"/>
              </w:tabs>
              <w:ind w:left="-107" w:right="-111"/>
              <w:rPr>
                <w:lang w:eastAsia="pl-PL"/>
              </w:rPr>
            </w:pPr>
            <w:r w:rsidRPr="00422BE0">
              <w:rPr>
                <w:lang w:eastAsia="pl-PL"/>
              </w:rPr>
              <w:t>Apetito sumažėjimas</w:t>
            </w:r>
            <w:r w:rsidRPr="00422BE0">
              <w:rPr>
                <w:lang w:eastAsia="pl-PL"/>
              </w:rPr>
              <w:br/>
              <w:t>Meteorizmas</w:t>
            </w:r>
          </w:p>
        </w:tc>
        <w:tc>
          <w:tcPr>
            <w:tcW w:w="1275" w:type="dxa"/>
          </w:tcPr>
          <w:p w14:paraId="7767C07E" w14:textId="27677F0F" w:rsidR="00D341D8" w:rsidRPr="00422BE0" w:rsidRDefault="006A787B" w:rsidP="00EF337A">
            <w:pPr>
              <w:tabs>
                <w:tab w:val="left" w:pos="426"/>
              </w:tabs>
              <w:rPr>
                <w:lang w:eastAsia="pl-PL"/>
              </w:rPr>
            </w:pPr>
            <w:r w:rsidRPr="00422BE0">
              <w:rPr>
                <w:lang w:eastAsia="pl-PL"/>
              </w:rPr>
              <w:t>Vėmimas</w:t>
            </w:r>
            <w:r w:rsidR="00D341D8" w:rsidRPr="00422BE0" w:rsidDel="00D550BD">
              <w:rPr>
                <w:lang w:eastAsia="pl-PL"/>
              </w:rPr>
              <w:t xml:space="preserve"> </w:t>
            </w:r>
          </w:p>
        </w:tc>
        <w:tc>
          <w:tcPr>
            <w:tcW w:w="1276" w:type="dxa"/>
            <w:tcBorders>
              <w:top w:val="single" w:sz="4" w:space="0" w:color="auto"/>
              <w:left w:val="single" w:sz="4" w:space="0" w:color="auto"/>
              <w:bottom w:val="nil"/>
              <w:right w:val="nil"/>
            </w:tcBorders>
          </w:tcPr>
          <w:p w14:paraId="5D422F7A" w14:textId="77777777" w:rsidR="00624615" w:rsidRPr="00422BE0" w:rsidRDefault="00624615" w:rsidP="00EF337A">
            <w:pPr>
              <w:tabs>
                <w:tab w:val="left" w:pos="426"/>
              </w:tabs>
              <w:ind w:left="-104" w:right="-112"/>
              <w:rPr>
                <w:lang w:eastAsia="pl-PL"/>
              </w:rPr>
            </w:pPr>
            <w:r w:rsidRPr="00422BE0">
              <w:rPr>
                <w:lang w:eastAsia="pl-PL"/>
              </w:rPr>
              <w:t>Skausmas apatinėje pilvo dalyje</w:t>
            </w:r>
          </w:p>
          <w:p w14:paraId="4B571A80" w14:textId="45EAD311" w:rsidR="00D341D8" w:rsidRPr="00422BE0" w:rsidRDefault="00624615" w:rsidP="00EF337A">
            <w:pPr>
              <w:tabs>
                <w:tab w:val="left" w:pos="426"/>
              </w:tabs>
              <w:ind w:left="-104" w:right="-112"/>
              <w:rPr>
                <w:lang w:eastAsia="pl-PL"/>
              </w:rPr>
            </w:pPr>
            <w:r w:rsidRPr="00422BE0">
              <w:rPr>
                <w:lang w:eastAsia="pl-PL"/>
              </w:rPr>
              <w:t>Pykinimas</w:t>
            </w:r>
            <w:r w:rsidR="00D341D8" w:rsidRPr="00422BE0">
              <w:rPr>
                <w:lang w:eastAsia="pl-PL"/>
              </w:rPr>
              <w:t xml:space="preserve"> </w:t>
            </w:r>
            <w:r w:rsidRPr="00422BE0">
              <w:rPr>
                <w:lang w:eastAsia="pl-PL"/>
              </w:rPr>
              <w:t>Glositas</w:t>
            </w:r>
          </w:p>
        </w:tc>
        <w:tc>
          <w:tcPr>
            <w:tcW w:w="1276" w:type="dxa"/>
            <w:tcBorders>
              <w:top w:val="single" w:sz="4" w:space="0" w:color="auto"/>
              <w:left w:val="single" w:sz="4" w:space="0" w:color="auto"/>
              <w:bottom w:val="nil"/>
              <w:right w:val="nil"/>
            </w:tcBorders>
          </w:tcPr>
          <w:p w14:paraId="67A074DE" w14:textId="77777777" w:rsidR="00D341D8" w:rsidRPr="00422BE0" w:rsidRDefault="00D341D8" w:rsidP="00EF337A">
            <w:pPr>
              <w:tabs>
                <w:tab w:val="left" w:pos="426"/>
              </w:tabs>
              <w:rPr>
                <w:lang w:eastAsia="pl-PL"/>
              </w:rPr>
            </w:pPr>
          </w:p>
        </w:tc>
        <w:tc>
          <w:tcPr>
            <w:tcW w:w="2544" w:type="dxa"/>
            <w:tcBorders>
              <w:top w:val="single" w:sz="4" w:space="0" w:color="auto"/>
              <w:left w:val="single" w:sz="4" w:space="0" w:color="auto"/>
              <w:bottom w:val="nil"/>
              <w:right w:val="single" w:sz="4" w:space="0" w:color="auto"/>
            </w:tcBorders>
          </w:tcPr>
          <w:p w14:paraId="640391D6" w14:textId="77777777" w:rsidR="006A787B" w:rsidRPr="00422BE0" w:rsidRDefault="006A787B" w:rsidP="006A787B">
            <w:pPr>
              <w:tabs>
                <w:tab w:val="left" w:pos="426"/>
              </w:tabs>
              <w:rPr>
                <w:lang w:eastAsia="pl-PL"/>
              </w:rPr>
            </w:pPr>
            <w:r w:rsidRPr="00422BE0">
              <w:rPr>
                <w:lang w:eastAsia="pl-PL"/>
              </w:rPr>
              <w:t>Pseudomembraninis kolitas</w:t>
            </w:r>
          </w:p>
          <w:p w14:paraId="77FEA3D1" w14:textId="77777777" w:rsidR="006A787B" w:rsidRPr="00422BE0" w:rsidRDefault="006A787B" w:rsidP="006A787B">
            <w:pPr>
              <w:tabs>
                <w:tab w:val="left" w:pos="426"/>
              </w:tabs>
              <w:rPr>
                <w:lang w:eastAsia="pl-PL"/>
              </w:rPr>
            </w:pPr>
            <w:r w:rsidRPr="00422BE0">
              <w:rPr>
                <w:lang w:eastAsia="pl-PL"/>
              </w:rPr>
              <w:t>Enterokolitas</w:t>
            </w:r>
          </w:p>
          <w:p w14:paraId="42E09D00" w14:textId="77777777" w:rsidR="006A787B" w:rsidRPr="00422BE0" w:rsidRDefault="006A787B" w:rsidP="006A787B">
            <w:pPr>
              <w:tabs>
                <w:tab w:val="left" w:pos="426"/>
              </w:tabs>
              <w:rPr>
                <w:lang w:eastAsia="pl-PL"/>
              </w:rPr>
            </w:pPr>
            <w:r w:rsidRPr="00422BE0">
              <w:rPr>
                <w:lang w:eastAsia="pl-PL"/>
              </w:rPr>
              <w:t>Melena</w:t>
            </w:r>
          </w:p>
          <w:p w14:paraId="297E274E" w14:textId="60CD6676" w:rsidR="006A787B" w:rsidRPr="00422BE0" w:rsidRDefault="006A787B" w:rsidP="006A787B">
            <w:pPr>
              <w:tabs>
                <w:tab w:val="left" w:pos="426"/>
              </w:tabs>
              <w:rPr>
                <w:lang w:eastAsia="pl-PL"/>
              </w:rPr>
            </w:pPr>
            <w:r w:rsidRPr="00422BE0">
              <w:rPr>
                <w:lang w:eastAsia="pl-PL"/>
              </w:rPr>
              <w:t>Dispepsija</w:t>
            </w:r>
          </w:p>
          <w:p w14:paraId="67B6AF2E" w14:textId="77777777" w:rsidR="006A787B" w:rsidRPr="00422BE0" w:rsidRDefault="006A787B" w:rsidP="006A787B">
            <w:pPr>
              <w:tabs>
                <w:tab w:val="left" w:pos="426"/>
              </w:tabs>
              <w:rPr>
                <w:lang w:eastAsia="pl-PL"/>
              </w:rPr>
            </w:pPr>
            <w:r w:rsidRPr="00422BE0">
              <w:rPr>
                <w:lang w:eastAsia="pl-PL"/>
              </w:rPr>
              <w:t>Stomatitas</w:t>
            </w:r>
          </w:p>
          <w:p w14:paraId="782DDF77" w14:textId="666B5B5D" w:rsidR="00D341D8" w:rsidRPr="00422BE0" w:rsidRDefault="006A787B" w:rsidP="006A787B">
            <w:pPr>
              <w:tabs>
                <w:tab w:val="left" w:pos="426"/>
              </w:tabs>
              <w:rPr>
                <w:lang w:eastAsia="pl-PL"/>
              </w:rPr>
            </w:pPr>
            <w:r w:rsidRPr="00422BE0">
              <w:rPr>
                <w:lang w:eastAsia="pl-PL"/>
              </w:rPr>
              <w:t>Liežuvio spalvos pasikeitimas</w:t>
            </w:r>
          </w:p>
        </w:tc>
      </w:tr>
      <w:tr w:rsidR="00D341D8" w:rsidRPr="00422BE0" w14:paraId="50E693D9" w14:textId="77777777" w:rsidTr="00EF337A">
        <w:trPr>
          <w:trHeight w:val="20"/>
        </w:trPr>
        <w:tc>
          <w:tcPr>
            <w:tcW w:w="1843" w:type="dxa"/>
          </w:tcPr>
          <w:p w14:paraId="1FF295FA" w14:textId="420D2162" w:rsidR="00D341D8" w:rsidRPr="00422BE0" w:rsidRDefault="00624615" w:rsidP="00EF337A">
            <w:pPr>
              <w:tabs>
                <w:tab w:val="left" w:pos="426"/>
              </w:tabs>
              <w:rPr>
                <w:b/>
                <w:bCs/>
                <w:lang w:eastAsia="pl-PL"/>
              </w:rPr>
            </w:pPr>
            <w:r w:rsidRPr="00422BE0">
              <w:rPr>
                <w:b/>
                <w:bCs/>
                <w:lang w:eastAsia="pl-PL"/>
              </w:rPr>
              <w:t>Kepenų, tulžies pūslės ir latakų sutrikimai</w:t>
            </w:r>
          </w:p>
        </w:tc>
        <w:tc>
          <w:tcPr>
            <w:tcW w:w="1418" w:type="dxa"/>
            <w:tcBorders>
              <w:top w:val="single" w:sz="4" w:space="0" w:color="auto"/>
              <w:left w:val="single" w:sz="4" w:space="0" w:color="auto"/>
              <w:bottom w:val="single" w:sz="4" w:space="0" w:color="auto"/>
              <w:right w:val="nil"/>
            </w:tcBorders>
          </w:tcPr>
          <w:p w14:paraId="38704A53" w14:textId="5BDF4DAA" w:rsidR="00D341D8" w:rsidRPr="00422BE0" w:rsidRDefault="00624615" w:rsidP="00EF337A">
            <w:pPr>
              <w:widowControl w:val="0"/>
              <w:tabs>
                <w:tab w:val="left" w:pos="426"/>
              </w:tabs>
              <w:ind w:left="-107" w:right="-111"/>
              <w:rPr>
                <w:lang w:eastAsia="pl-PL"/>
              </w:rPr>
            </w:pPr>
            <w:r w:rsidRPr="00422BE0">
              <w:rPr>
                <w:lang w:eastAsia="pl-PL"/>
              </w:rPr>
              <w:t xml:space="preserve">Hiperbilirubinemija </w:t>
            </w:r>
            <w:r w:rsidR="00D341D8" w:rsidRPr="00422BE0">
              <w:rPr>
                <w:lang w:eastAsia="pl-PL"/>
              </w:rPr>
              <w:t>(</w:t>
            </w:r>
            <w:r w:rsidRPr="00422BE0">
              <w:rPr>
                <w:lang w:eastAsia="pl-PL"/>
              </w:rPr>
              <w:t>žr.</w:t>
            </w:r>
            <w:r w:rsidR="00D341D8" w:rsidRPr="00422BE0">
              <w:rPr>
                <w:lang w:eastAsia="pl-PL"/>
              </w:rPr>
              <w:t xml:space="preserve"> </w:t>
            </w:r>
            <w:r w:rsidRPr="00422BE0">
              <w:rPr>
                <w:lang w:eastAsia="pl-PL"/>
              </w:rPr>
              <w:t>4.4 skyrių</w:t>
            </w:r>
            <w:r w:rsidR="00D341D8" w:rsidRPr="00422BE0">
              <w:rPr>
                <w:lang w:eastAsia="pl-PL"/>
              </w:rPr>
              <w:t>)</w:t>
            </w:r>
          </w:p>
        </w:tc>
        <w:tc>
          <w:tcPr>
            <w:tcW w:w="1275" w:type="dxa"/>
            <w:tcBorders>
              <w:top w:val="single" w:sz="4" w:space="0" w:color="auto"/>
              <w:left w:val="single" w:sz="4" w:space="0" w:color="auto"/>
              <w:bottom w:val="single" w:sz="4" w:space="0" w:color="auto"/>
              <w:right w:val="nil"/>
            </w:tcBorders>
          </w:tcPr>
          <w:p w14:paraId="46E015F6" w14:textId="77777777" w:rsidR="00D341D8" w:rsidRPr="00422BE0" w:rsidRDefault="00D341D8" w:rsidP="00EF337A">
            <w:pPr>
              <w:widowControl w:val="0"/>
              <w:tabs>
                <w:tab w:val="left" w:pos="426"/>
              </w:tabs>
              <w:rPr>
                <w:lang w:eastAsia="pl-PL"/>
              </w:rPr>
            </w:pPr>
          </w:p>
        </w:tc>
        <w:tc>
          <w:tcPr>
            <w:tcW w:w="1276" w:type="dxa"/>
            <w:tcBorders>
              <w:top w:val="single" w:sz="4" w:space="0" w:color="auto"/>
              <w:left w:val="single" w:sz="4" w:space="0" w:color="auto"/>
              <w:bottom w:val="single" w:sz="4" w:space="0" w:color="auto"/>
              <w:right w:val="nil"/>
            </w:tcBorders>
          </w:tcPr>
          <w:p w14:paraId="1DB766F8" w14:textId="77777777" w:rsidR="00D341D8" w:rsidRPr="00422BE0" w:rsidRDefault="00D341D8" w:rsidP="00EF337A">
            <w:pPr>
              <w:widowControl w:val="0"/>
              <w:tabs>
                <w:tab w:val="left" w:pos="426"/>
              </w:tabs>
              <w:rPr>
                <w:lang w:eastAsia="pl-PL"/>
              </w:rPr>
            </w:pPr>
          </w:p>
        </w:tc>
        <w:tc>
          <w:tcPr>
            <w:tcW w:w="1276" w:type="dxa"/>
            <w:tcBorders>
              <w:top w:val="single" w:sz="4" w:space="0" w:color="auto"/>
              <w:left w:val="single" w:sz="4" w:space="0" w:color="auto"/>
              <w:bottom w:val="single" w:sz="4" w:space="0" w:color="auto"/>
              <w:right w:val="nil"/>
            </w:tcBorders>
          </w:tcPr>
          <w:p w14:paraId="1FF60173" w14:textId="77777777" w:rsidR="00D341D8" w:rsidRPr="00422BE0" w:rsidRDefault="00D341D8" w:rsidP="00EF337A">
            <w:pPr>
              <w:widowControl w:val="0"/>
              <w:tabs>
                <w:tab w:val="left" w:pos="426"/>
              </w:tabs>
              <w:rPr>
                <w:lang w:eastAsia="pl-PL"/>
              </w:rPr>
            </w:pPr>
          </w:p>
        </w:tc>
        <w:tc>
          <w:tcPr>
            <w:tcW w:w="2544" w:type="dxa"/>
            <w:tcBorders>
              <w:top w:val="single" w:sz="4" w:space="0" w:color="auto"/>
              <w:left w:val="single" w:sz="4" w:space="0" w:color="auto"/>
              <w:bottom w:val="single" w:sz="4" w:space="0" w:color="auto"/>
              <w:right w:val="single" w:sz="4" w:space="0" w:color="auto"/>
            </w:tcBorders>
          </w:tcPr>
          <w:p w14:paraId="249706A4" w14:textId="0E94320B" w:rsidR="00D341D8" w:rsidRPr="00422BE0" w:rsidRDefault="00624615" w:rsidP="00EF337A">
            <w:pPr>
              <w:tabs>
                <w:tab w:val="left" w:pos="426"/>
              </w:tabs>
              <w:rPr>
                <w:lang w:eastAsia="pl-PL"/>
              </w:rPr>
            </w:pPr>
            <w:r w:rsidRPr="00422BE0">
              <w:rPr>
                <w:lang w:eastAsia="pl-PL"/>
              </w:rPr>
              <w:t>Cholestazinis hepatitas</w:t>
            </w:r>
            <w:r w:rsidRPr="00422BE0">
              <w:rPr>
                <w:lang w:eastAsia="pl-PL"/>
              </w:rPr>
              <w:br/>
              <w:t>Cholestazė</w:t>
            </w:r>
            <w:r w:rsidRPr="00422BE0">
              <w:rPr>
                <w:lang w:eastAsia="pl-PL"/>
              </w:rPr>
              <w:br/>
              <w:t>Gelta (žr. 4.4 skyrių)</w:t>
            </w:r>
            <w:r w:rsidRPr="00422BE0">
              <w:rPr>
                <w:lang w:eastAsia="pl-PL"/>
              </w:rPr>
              <w:br/>
              <w:t>Kepenų funkcijos sutrikimas</w:t>
            </w:r>
          </w:p>
        </w:tc>
      </w:tr>
      <w:tr w:rsidR="00D341D8" w:rsidRPr="00422BE0" w14:paraId="24F693A6" w14:textId="77777777" w:rsidTr="00EF337A">
        <w:trPr>
          <w:trHeight w:val="20"/>
        </w:trPr>
        <w:tc>
          <w:tcPr>
            <w:tcW w:w="1843" w:type="dxa"/>
            <w:tcBorders>
              <w:top w:val="single" w:sz="4" w:space="0" w:color="auto"/>
              <w:left w:val="single" w:sz="4" w:space="0" w:color="auto"/>
              <w:bottom w:val="nil"/>
              <w:right w:val="nil"/>
            </w:tcBorders>
          </w:tcPr>
          <w:p w14:paraId="38C2D69B" w14:textId="65D3DCBD" w:rsidR="00D341D8" w:rsidRPr="00422BE0" w:rsidRDefault="00A65A28" w:rsidP="00EF337A">
            <w:pPr>
              <w:tabs>
                <w:tab w:val="left" w:pos="426"/>
              </w:tabs>
              <w:rPr>
                <w:b/>
                <w:bCs/>
                <w:highlight w:val="yellow"/>
                <w:lang w:eastAsia="pl-PL"/>
              </w:rPr>
            </w:pPr>
            <w:r w:rsidRPr="00422BE0">
              <w:rPr>
                <w:b/>
                <w:bCs/>
                <w:lang w:eastAsia="pl-PL"/>
              </w:rPr>
              <w:t>Odos ir poodinio audinio sutrikimai</w:t>
            </w:r>
          </w:p>
        </w:tc>
        <w:tc>
          <w:tcPr>
            <w:tcW w:w="1418" w:type="dxa"/>
            <w:tcBorders>
              <w:top w:val="single" w:sz="4" w:space="0" w:color="auto"/>
              <w:left w:val="single" w:sz="4" w:space="0" w:color="auto"/>
              <w:bottom w:val="nil"/>
              <w:right w:val="nil"/>
            </w:tcBorders>
          </w:tcPr>
          <w:p w14:paraId="25AFCBEE" w14:textId="77777777" w:rsidR="00D341D8" w:rsidRPr="00422BE0" w:rsidRDefault="00D341D8" w:rsidP="00EF337A">
            <w:pPr>
              <w:tabs>
                <w:tab w:val="left" w:pos="426"/>
              </w:tabs>
              <w:rPr>
                <w:highlight w:val="yellow"/>
                <w:lang w:eastAsia="pl-PL"/>
              </w:rPr>
            </w:pPr>
          </w:p>
        </w:tc>
        <w:tc>
          <w:tcPr>
            <w:tcW w:w="1275" w:type="dxa"/>
            <w:tcBorders>
              <w:top w:val="single" w:sz="4" w:space="0" w:color="auto"/>
              <w:left w:val="single" w:sz="4" w:space="0" w:color="auto"/>
              <w:bottom w:val="nil"/>
              <w:right w:val="nil"/>
            </w:tcBorders>
          </w:tcPr>
          <w:p w14:paraId="1B811A41" w14:textId="77777777" w:rsidR="00A65A28" w:rsidRPr="00422BE0" w:rsidRDefault="00A65A28" w:rsidP="00A65A28">
            <w:pPr>
              <w:rPr>
                <w:rFonts w:eastAsia="Calibri"/>
              </w:rPr>
            </w:pPr>
            <w:r w:rsidRPr="00422BE0">
              <w:rPr>
                <w:rFonts w:eastAsia="Calibri"/>
              </w:rPr>
              <w:t>Odos išbėrimas</w:t>
            </w:r>
          </w:p>
          <w:p w14:paraId="5A5E0583" w14:textId="57A23662" w:rsidR="00D341D8" w:rsidRPr="00422BE0" w:rsidRDefault="00A65A28" w:rsidP="00A65A28">
            <w:pPr>
              <w:tabs>
                <w:tab w:val="left" w:pos="426"/>
              </w:tabs>
              <w:rPr>
                <w:highlight w:val="yellow"/>
                <w:lang w:eastAsia="pl-PL"/>
              </w:rPr>
            </w:pPr>
            <w:r w:rsidRPr="00422BE0">
              <w:rPr>
                <w:rFonts w:eastAsia="Calibri"/>
              </w:rPr>
              <w:t>Niežėjimas</w:t>
            </w:r>
            <w:r w:rsidRPr="00422BE0">
              <w:rPr>
                <w:rFonts w:eastAsia="Calibri"/>
                <w:highlight w:val="yellow"/>
                <w:lang w:eastAsia="pl-PL"/>
              </w:rPr>
              <w:t xml:space="preserve"> </w:t>
            </w:r>
            <w:r w:rsidRPr="00422BE0">
              <w:rPr>
                <w:lang w:eastAsia="pl-PL"/>
              </w:rPr>
              <w:t>Kitos odos reakcijos</w:t>
            </w:r>
          </w:p>
        </w:tc>
        <w:tc>
          <w:tcPr>
            <w:tcW w:w="1276" w:type="dxa"/>
            <w:tcBorders>
              <w:top w:val="single" w:sz="4" w:space="0" w:color="auto"/>
              <w:left w:val="single" w:sz="4" w:space="0" w:color="auto"/>
              <w:bottom w:val="nil"/>
              <w:right w:val="nil"/>
            </w:tcBorders>
          </w:tcPr>
          <w:p w14:paraId="64065618" w14:textId="77777777" w:rsidR="00D341D8" w:rsidRPr="00422BE0" w:rsidRDefault="00D341D8" w:rsidP="00EF337A">
            <w:pPr>
              <w:tabs>
                <w:tab w:val="left" w:pos="426"/>
              </w:tabs>
              <w:rPr>
                <w:highlight w:val="yellow"/>
                <w:lang w:eastAsia="pl-PL"/>
              </w:rPr>
            </w:pPr>
          </w:p>
        </w:tc>
        <w:tc>
          <w:tcPr>
            <w:tcW w:w="1276" w:type="dxa"/>
            <w:tcBorders>
              <w:top w:val="single" w:sz="4" w:space="0" w:color="auto"/>
              <w:left w:val="single" w:sz="4" w:space="0" w:color="auto"/>
              <w:bottom w:val="nil"/>
              <w:right w:val="nil"/>
            </w:tcBorders>
          </w:tcPr>
          <w:p w14:paraId="6221CFF3" w14:textId="77777777" w:rsidR="00D341D8" w:rsidRPr="00422BE0" w:rsidRDefault="00D341D8" w:rsidP="00EF337A">
            <w:pPr>
              <w:tabs>
                <w:tab w:val="left" w:pos="426"/>
              </w:tabs>
              <w:rPr>
                <w:highlight w:val="yellow"/>
                <w:lang w:eastAsia="pl-PL"/>
              </w:rPr>
            </w:pPr>
          </w:p>
        </w:tc>
        <w:tc>
          <w:tcPr>
            <w:tcW w:w="2544" w:type="dxa"/>
            <w:tcBorders>
              <w:top w:val="single" w:sz="4" w:space="0" w:color="auto"/>
              <w:left w:val="single" w:sz="4" w:space="0" w:color="auto"/>
              <w:bottom w:val="nil"/>
              <w:right w:val="single" w:sz="4" w:space="0" w:color="auto"/>
            </w:tcBorders>
          </w:tcPr>
          <w:p w14:paraId="56A6C1E3" w14:textId="77777777" w:rsidR="00A326D5" w:rsidRPr="00422BE0" w:rsidRDefault="00A326D5" w:rsidP="00A326D5">
            <w:pPr>
              <w:tabs>
                <w:tab w:val="left" w:pos="426"/>
              </w:tabs>
              <w:rPr>
                <w:lang w:eastAsia="pl-PL"/>
              </w:rPr>
            </w:pPr>
            <w:r w:rsidRPr="00422BE0">
              <w:rPr>
                <w:lang w:eastAsia="pl-PL"/>
              </w:rPr>
              <w:t>Toksinė epidermio nekrolizė</w:t>
            </w:r>
          </w:p>
          <w:p w14:paraId="5668F622" w14:textId="77777777" w:rsidR="00A326D5" w:rsidRPr="00422BE0" w:rsidRDefault="00A326D5" w:rsidP="00A326D5">
            <w:pPr>
              <w:tabs>
                <w:tab w:val="left" w:pos="426"/>
              </w:tabs>
              <w:rPr>
                <w:lang w:eastAsia="pl-PL"/>
              </w:rPr>
            </w:pPr>
            <w:proofErr w:type="spellStart"/>
            <w:r w:rsidRPr="00422BE0">
              <w:rPr>
                <w:lang w:eastAsia="pl-PL"/>
              </w:rPr>
              <w:t>Stivenso</w:t>
            </w:r>
            <w:proofErr w:type="spellEnd"/>
            <w:r w:rsidRPr="00422BE0">
              <w:rPr>
                <w:lang w:eastAsia="pl-PL"/>
              </w:rPr>
              <w:t>-Džonsono (</w:t>
            </w:r>
            <w:proofErr w:type="spellStart"/>
            <w:r w:rsidRPr="00422BE0">
              <w:rPr>
                <w:i/>
                <w:iCs/>
                <w:lang w:eastAsia="pl-PL"/>
              </w:rPr>
              <w:t>Stevens-Johnson</w:t>
            </w:r>
            <w:proofErr w:type="spellEnd"/>
            <w:r w:rsidRPr="00422BE0">
              <w:rPr>
                <w:lang w:eastAsia="pl-PL"/>
              </w:rPr>
              <w:t>) sindromas</w:t>
            </w:r>
          </w:p>
          <w:p w14:paraId="13B759EF" w14:textId="77777777" w:rsidR="00A326D5" w:rsidRPr="00422BE0" w:rsidRDefault="00A326D5" w:rsidP="00A326D5">
            <w:pPr>
              <w:tabs>
                <w:tab w:val="left" w:pos="426"/>
              </w:tabs>
              <w:rPr>
                <w:lang w:eastAsia="pl-PL"/>
              </w:rPr>
            </w:pPr>
            <w:r w:rsidRPr="00422BE0">
              <w:rPr>
                <w:lang w:eastAsia="pl-PL"/>
              </w:rPr>
              <w:t>Eksfoliacinis dermatitas (žr. 4.4 skyrių)</w:t>
            </w:r>
          </w:p>
          <w:p w14:paraId="7C01E8A8" w14:textId="77777777" w:rsidR="00A326D5" w:rsidRPr="00422BE0" w:rsidRDefault="00A326D5" w:rsidP="00A326D5">
            <w:pPr>
              <w:tabs>
                <w:tab w:val="left" w:pos="426"/>
              </w:tabs>
              <w:rPr>
                <w:lang w:eastAsia="pl-PL"/>
              </w:rPr>
            </w:pPr>
            <w:r w:rsidRPr="00422BE0">
              <w:rPr>
                <w:lang w:eastAsia="pl-PL"/>
              </w:rPr>
              <w:t>Daugiaformė eritema</w:t>
            </w:r>
          </w:p>
          <w:p w14:paraId="70477621" w14:textId="77777777" w:rsidR="00A326D5" w:rsidRPr="00422BE0" w:rsidRDefault="00A326D5" w:rsidP="00A326D5">
            <w:pPr>
              <w:tabs>
                <w:tab w:val="left" w:pos="426"/>
              </w:tabs>
              <w:rPr>
                <w:lang w:eastAsia="pl-PL"/>
              </w:rPr>
            </w:pPr>
            <w:r w:rsidRPr="00422BE0">
              <w:rPr>
                <w:lang w:eastAsia="pl-PL"/>
              </w:rPr>
              <w:t>Ūminė generalizuota egzanteminė pustuliozė</w:t>
            </w:r>
          </w:p>
          <w:p w14:paraId="008BCEFF" w14:textId="77777777" w:rsidR="00A326D5" w:rsidRPr="00422BE0" w:rsidRDefault="00A326D5" w:rsidP="00A326D5">
            <w:pPr>
              <w:tabs>
                <w:tab w:val="left" w:pos="426"/>
              </w:tabs>
              <w:rPr>
                <w:lang w:eastAsia="pl-PL"/>
              </w:rPr>
            </w:pPr>
            <w:r w:rsidRPr="00422BE0">
              <w:rPr>
                <w:lang w:eastAsia="pl-PL"/>
              </w:rPr>
              <w:t>Angioneurozinė edema</w:t>
            </w:r>
          </w:p>
          <w:p w14:paraId="5557D0EA" w14:textId="0E90BB9F" w:rsidR="00D341D8" w:rsidRPr="00422BE0" w:rsidRDefault="00A326D5" w:rsidP="00A326D5">
            <w:pPr>
              <w:tabs>
                <w:tab w:val="left" w:pos="426"/>
              </w:tabs>
              <w:rPr>
                <w:highlight w:val="yellow"/>
                <w:lang w:eastAsia="pl-PL"/>
              </w:rPr>
            </w:pPr>
            <w:r w:rsidRPr="00422BE0">
              <w:rPr>
                <w:lang w:eastAsia="pl-PL"/>
              </w:rPr>
              <w:t>Dilgėlinė</w:t>
            </w:r>
          </w:p>
        </w:tc>
      </w:tr>
      <w:tr w:rsidR="00D341D8" w:rsidRPr="00422BE0" w14:paraId="2CD5CDC1" w14:textId="77777777" w:rsidTr="00EF337A">
        <w:trPr>
          <w:trHeight w:val="20"/>
        </w:trPr>
        <w:tc>
          <w:tcPr>
            <w:tcW w:w="1843" w:type="dxa"/>
          </w:tcPr>
          <w:p w14:paraId="228B1DB3" w14:textId="5D789440" w:rsidR="00D341D8" w:rsidRPr="00422BE0" w:rsidRDefault="00A326D5" w:rsidP="00EF337A">
            <w:pPr>
              <w:tabs>
                <w:tab w:val="left" w:pos="426"/>
              </w:tabs>
              <w:rPr>
                <w:b/>
                <w:bCs/>
                <w:highlight w:val="yellow"/>
                <w:lang w:eastAsia="pl-PL"/>
              </w:rPr>
            </w:pPr>
            <w:r w:rsidRPr="00422BE0">
              <w:rPr>
                <w:b/>
                <w:bCs/>
                <w:lang w:eastAsia="pl-PL"/>
              </w:rPr>
              <w:t>Skeleto, raumenų ir jungiamojo audinio sutrikimai</w:t>
            </w:r>
          </w:p>
        </w:tc>
        <w:tc>
          <w:tcPr>
            <w:tcW w:w="1418" w:type="dxa"/>
          </w:tcPr>
          <w:p w14:paraId="4DFF2010" w14:textId="77777777" w:rsidR="00D341D8" w:rsidRPr="00422BE0" w:rsidRDefault="00D341D8" w:rsidP="00EF337A">
            <w:pPr>
              <w:tabs>
                <w:tab w:val="left" w:pos="426"/>
              </w:tabs>
              <w:rPr>
                <w:highlight w:val="yellow"/>
                <w:lang w:eastAsia="pl-PL"/>
              </w:rPr>
            </w:pPr>
          </w:p>
        </w:tc>
        <w:tc>
          <w:tcPr>
            <w:tcW w:w="1275" w:type="dxa"/>
          </w:tcPr>
          <w:p w14:paraId="4F7DDCF4" w14:textId="77777777" w:rsidR="00D341D8" w:rsidRPr="00422BE0" w:rsidRDefault="00D341D8" w:rsidP="00EF337A">
            <w:pPr>
              <w:tabs>
                <w:tab w:val="left" w:pos="426"/>
              </w:tabs>
              <w:rPr>
                <w:highlight w:val="yellow"/>
                <w:lang w:eastAsia="pl-PL"/>
              </w:rPr>
            </w:pPr>
          </w:p>
        </w:tc>
        <w:tc>
          <w:tcPr>
            <w:tcW w:w="1276" w:type="dxa"/>
          </w:tcPr>
          <w:p w14:paraId="2A925FFF" w14:textId="0EE44724" w:rsidR="00D341D8" w:rsidRPr="00422BE0" w:rsidRDefault="00A326D5" w:rsidP="00EF337A">
            <w:pPr>
              <w:tabs>
                <w:tab w:val="left" w:pos="426"/>
              </w:tabs>
              <w:rPr>
                <w:highlight w:val="yellow"/>
                <w:lang w:eastAsia="pl-PL"/>
              </w:rPr>
            </w:pPr>
            <w:r w:rsidRPr="00422BE0">
              <w:rPr>
                <w:lang w:eastAsia="pl-PL"/>
              </w:rPr>
              <w:t>Sąnarių skausmas</w:t>
            </w:r>
          </w:p>
        </w:tc>
        <w:tc>
          <w:tcPr>
            <w:tcW w:w="1276" w:type="dxa"/>
          </w:tcPr>
          <w:p w14:paraId="4C798DEE" w14:textId="77777777" w:rsidR="00D341D8" w:rsidRPr="00422BE0" w:rsidRDefault="00D341D8" w:rsidP="00EF337A">
            <w:pPr>
              <w:tabs>
                <w:tab w:val="left" w:pos="426"/>
              </w:tabs>
              <w:rPr>
                <w:highlight w:val="yellow"/>
                <w:lang w:eastAsia="pl-PL"/>
              </w:rPr>
            </w:pPr>
          </w:p>
        </w:tc>
        <w:tc>
          <w:tcPr>
            <w:tcW w:w="2544" w:type="dxa"/>
          </w:tcPr>
          <w:p w14:paraId="6E46CA8F" w14:textId="77777777" w:rsidR="00D341D8" w:rsidRPr="00422BE0" w:rsidRDefault="00D341D8" w:rsidP="00EF337A">
            <w:pPr>
              <w:tabs>
                <w:tab w:val="left" w:pos="426"/>
              </w:tabs>
              <w:rPr>
                <w:highlight w:val="yellow"/>
                <w:lang w:eastAsia="pl-PL"/>
              </w:rPr>
            </w:pPr>
          </w:p>
        </w:tc>
      </w:tr>
      <w:tr w:rsidR="00D341D8" w:rsidRPr="00422BE0" w14:paraId="6E556C38" w14:textId="77777777" w:rsidTr="00EF337A">
        <w:trPr>
          <w:trHeight w:val="20"/>
        </w:trPr>
        <w:tc>
          <w:tcPr>
            <w:tcW w:w="1843" w:type="dxa"/>
          </w:tcPr>
          <w:p w14:paraId="21433E0E" w14:textId="40F96222" w:rsidR="00D341D8" w:rsidRPr="00422BE0" w:rsidRDefault="00602727" w:rsidP="00EF337A">
            <w:pPr>
              <w:tabs>
                <w:tab w:val="left" w:pos="426"/>
              </w:tabs>
              <w:ind w:right="-103"/>
              <w:rPr>
                <w:b/>
                <w:bCs/>
                <w:highlight w:val="yellow"/>
                <w:lang w:eastAsia="pl-PL"/>
              </w:rPr>
            </w:pPr>
            <w:r w:rsidRPr="00422BE0">
              <w:rPr>
                <w:b/>
                <w:bCs/>
                <w:lang w:eastAsia="pl-PL"/>
              </w:rPr>
              <w:t>Inkstų ir šlapimo takų sutrikimai</w:t>
            </w:r>
          </w:p>
        </w:tc>
        <w:tc>
          <w:tcPr>
            <w:tcW w:w="1418" w:type="dxa"/>
          </w:tcPr>
          <w:p w14:paraId="2BB069DE" w14:textId="77777777" w:rsidR="00D341D8" w:rsidRPr="00422BE0" w:rsidRDefault="00D341D8" w:rsidP="00EF337A">
            <w:pPr>
              <w:tabs>
                <w:tab w:val="left" w:pos="426"/>
              </w:tabs>
              <w:rPr>
                <w:highlight w:val="yellow"/>
                <w:lang w:eastAsia="pl-PL"/>
              </w:rPr>
            </w:pPr>
          </w:p>
        </w:tc>
        <w:tc>
          <w:tcPr>
            <w:tcW w:w="1275" w:type="dxa"/>
          </w:tcPr>
          <w:p w14:paraId="29DA27C4" w14:textId="77777777" w:rsidR="00D341D8" w:rsidRPr="00422BE0" w:rsidRDefault="00D341D8" w:rsidP="00EF337A">
            <w:pPr>
              <w:tabs>
                <w:tab w:val="left" w:pos="426"/>
              </w:tabs>
              <w:rPr>
                <w:highlight w:val="yellow"/>
                <w:lang w:eastAsia="pl-PL"/>
              </w:rPr>
            </w:pPr>
          </w:p>
        </w:tc>
        <w:tc>
          <w:tcPr>
            <w:tcW w:w="1276" w:type="dxa"/>
          </w:tcPr>
          <w:p w14:paraId="313453EF" w14:textId="77777777" w:rsidR="00D341D8" w:rsidRPr="00422BE0" w:rsidRDefault="00D341D8" w:rsidP="00EF337A">
            <w:pPr>
              <w:tabs>
                <w:tab w:val="left" w:pos="426"/>
              </w:tabs>
              <w:rPr>
                <w:highlight w:val="yellow"/>
                <w:lang w:eastAsia="pl-PL"/>
              </w:rPr>
            </w:pPr>
          </w:p>
        </w:tc>
        <w:tc>
          <w:tcPr>
            <w:tcW w:w="1276" w:type="dxa"/>
          </w:tcPr>
          <w:p w14:paraId="3F84C779" w14:textId="77777777" w:rsidR="00D341D8" w:rsidRPr="00422BE0" w:rsidRDefault="00D341D8" w:rsidP="00EF337A">
            <w:pPr>
              <w:tabs>
                <w:tab w:val="left" w:pos="426"/>
              </w:tabs>
              <w:ind w:right="-179"/>
              <w:rPr>
                <w:highlight w:val="yellow"/>
                <w:lang w:eastAsia="pl-PL"/>
              </w:rPr>
            </w:pPr>
          </w:p>
        </w:tc>
        <w:tc>
          <w:tcPr>
            <w:tcW w:w="2544" w:type="dxa"/>
          </w:tcPr>
          <w:p w14:paraId="63E54A04" w14:textId="52EF8D20" w:rsidR="00D341D8" w:rsidRPr="00422BE0" w:rsidRDefault="00602727" w:rsidP="00EF337A">
            <w:pPr>
              <w:tabs>
                <w:tab w:val="left" w:pos="426"/>
              </w:tabs>
              <w:rPr>
                <w:highlight w:val="yellow"/>
                <w:lang w:eastAsia="pl-PL"/>
              </w:rPr>
            </w:pPr>
            <w:r w:rsidRPr="00422BE0">
              <w:rPr>
                <w:lang w:eastAsia="pl-PL"/>
              </w:rPr>
              <w:t>Tubulointersticinis nefritas</w:t>
            </w:r>
          </w:p>
        </w:tc>
      </w:tr>
      <w:tr w:rsidR="00D341D8" w:rsidRPr="00422BE0" w14:paraId="2CCA5EE1" w14:textId="77777777" w:rsidTr="00EF337A">
        <w:trPr>
          <w:trHeight w:val="1012"/>
        </w:trPr>
        <w:tc>
          <w:tcPr>
            <w:tcW w:w="1843" w:type="dxa"/>
          </w:tcPr>
          <w:p w14:paraId="5E258858" w14:textId="643433DD" w:rsidR="00D341D8" w:rsidRPr="00422BE0" w:rsidRDefault="00602727" w:rsidP="00EF337A">
            <w:pPr>
              <w:tabs>
                <w:tab w:val="left" w:pos="426"/>
              </w:tabs>
              <w:rPr>
                <w:b/>
                <w:bCs/>
                <w:highlight w:val="yellow"/>
                <w:lang w:eastAsia="pl-PL"/>
              </w:rPr>
            </w:pPr>
            <w:r w:rsidRPr="00422BE0">
              <w:rPr>
                <w:b/>
                <w:bCs/>
                <w:lang w:eastAsia="pl-PL"/>
              </w:rPr>
              <w:t>Bendrieji sutrikimai ir vartojimo vietos pažeidimai</w:t>
            </w:r>
          </w:p>
        </w:tc>
        <w:tc>
          <w:tcPr>
            <w:tcW w:w="1418" w:type="dxa"/>
            <w:tcBorders>
              <w:top w:val="single" w:sz="4" w:space="0" w:color="auto"/>
              <w:left w:val="single" w:sz="4" w:space="0" w:color="auto"/>
              <w:bottom w:val="nil"/>
              <w:right w:val="nil"/>
            </w:tcBorders>
          </w:tcPr>
          <w:p w14:paraId="60EC764D" w14:textId="1A7757B0" w:rsidR="00D341D8" w:rsidRPr="00422BE0" w:rsidRDefault="00602727" w:rsidP="00EF337A">
            <w:pPr>
              <w:widowControl w:val="0"/>
              <w:tabs>
                <w:tab w:val="left" w:pos="426"/>
              </w:tabs>
              <w:rPr>
                <w:highlight w:val="yellow"/>
                <w:lang w:eastAsia="pl-PL"/>
              </w:rPr>
            </w:pPr>
            <w:r w:rsidRPr="00422BE0">
              <w:rPr>
                <w:lang w:eastAsia="pl-PL"/>
              </w:rPr>
              <w:t>Skausmas injekcijos vietoje</w:t>
            </w:r>
          </w:p>
        </w:tc>
        <w:tc>
          <w:tcPr>
            <w:tcW w:w="1275" w:type="dxa"/>
            <w:tcBorders>
              <w:top w:val="single" w:sz="4" w:space="0" w:color="auto"/>
              <w:left w:val="single" w:sz="4" w:space="0" w:color="auto"/>
              <w:bottom w:val="nil"/>
              <w:right w:val="nil"/>
            </w:tcBorders>
          </w:tcPr>
          <w:p w14:paraId="36F679E6" w14:textId="77777777" w:rsidR="00602727" w:rsidRPr="00422BE0" w:rsidRDefault="00602727" w:rsidP="00602727">
            <w:pPr>
              <w:tabs>
                <w:tab w:val="left" w:pos="426"/>
              </w:tabs>
              <w:rPr>
                <w:lang w:eastAsia="pl-PL"/>
              </w:rPr>
            </w:pPr>
            <w:r w:rsidRPr="00422BE0">
              <w:rPr>
                <w:lang w:eastAsia="pl-PL"/>
              </w:rPr>
              <w:t>Nuovargis</w:t>
            </w:r>
          </w:p>
          <w:p w14:paraId="4C718CD7" w14:textId="28AF4AE4" w:rsidR="00D341D8" w:rsidRPr="00422BE0" w:rsidRDefault="00602727" w:rsidP="00602727">
            <w:pPr>
              <w:tabs>
                <w:tab w:val="left" w:pos="426"/>
              </w:tabs>
              <w:rPr>
                <w:highlight w:val="yellow"/>
                <w:lang w:eastAsia="pl-PL"/>
              </w:rPr>
            </w:pPr>
            <w:r w:rsidRPr="00422BE0">
              <w:rPr>
                <w:lang w:eastAsia="pl-PL"/>
              </w:rPr>
              <w:t>Bendrasis negalavimas</w:t>
            </w:r>
          </w:p>
        </w:tc>
        <w:tc>
          <w:tcPr>
            <w:tcW w:w="1276" w:type="dxa"/>
            <w:tcBorders>
              <w:top w:val="single" w:sz="4" w:space="0" w:color="auto"/>
              <w:left w:val="single" w:sz="4" w:space="0" w:color="auto"/>
              <w:bottom w:val="nil"/>
              <w:right w:val="nil"/>
            </w:tcBorders>
          </w:tcPr>
          <w:p w14:paraId="3B34F8CF" w14:textId="77777777" w:rsidR="00D341D8" w:rsidRPr="00422BE0" w:rsidRDefault="00D341D8" w:rsidP="00EF337A">
            <w:pPr>
              <w:widowControl w:val="0"/>
              <w:tabs>
                <w:tab w:val="left" w:pos="426"/>
              </w:tabs>
              <w:rPr>
                <w:highlight w:val="yellow"/>
                <w:lang w:eastAsia="pl-PL"/>
              </w:rPr>
            </w:pPr>
          </w:p>
        </w:tc>
        <w:tc>
          <w:tcPr>
            <w:tcW w:w="1276" w:type="dxa"/>
            <w:tcBorders>
              <w:top w:val="single" w:sz="4" w:space="0" w:color="auto"/>
              <w:left w:val="single" w:sz="4" w:space="0" w:color="auto"/>
              <w:bottom w:val="nil"/>
              <w:right w:val="nil"/>
            </w:tcBorders>
          </w:tcPr>
          <w:p w14:paraId="7A39FBD5" w14:textId="77777777" w:rsidR="00D341D8" w:rsidRPr="00422BE0" w:rsidRDefault="00D341D8" w:rsidP="00EF337A">
            <w:pPr>
              <w:widowControl w:val="0"/>
              <w:tabs>
                <w:tab w:val="left" w:pos="426"/>
              </w:tabs>
              <w:rPr>
                <w:highlight w:val="yellow"/>
                <w:lang w:eastAsia="pl-PL"/>
              </w:rPr>
            </w:pPr>
          </w:p>
        </w:tc>
        <w:tc>
          <w:tcPr>
            <w:tcW w:w="2544" w:type="dxa"/>
            <w:tcBorders>
              <w:top w:val="single" w:sz="4" w:space="0" w:color="auto"/>
              <w:left w:val="single" w:sz="4" w:space="0" w:color="auto"/>
              <w:bottom w:val="nil"/>
              <w:right w:val="single" w:sz="4" w:space="0" w:color="auto"/>
            </w:tcBorders>
          </w:tcPr>
          <w:p w14:paraId="1D7F0408" w14:textId="2A15C6FD" w:rsidR="00D341D8" w:rsidRPr="00422BE0" w:rsidRDefault="00602727" w:rsidP="00EF337A">
            <w:pPr>
              <w:widowControl w:val="0"/>
              <w:tabs>
                <w:tab w:val="left" w:pos="426"/>
              </w:tabs>
              <w:rPr>
                <w:highlight w:val="yellow"/>
                <w:lang w:eastAsia="pl-PL"/>
              </w:rPr>
            </w:pPr>
            <w:r w:rsidRPr="00422BE0">
              <w:rPr>
                <w:lang w:eastAsia="pl-PL"/>
              </w:rPr>
              <w:t>Reakcija injekcijos vietoje</w:t>
            </w:r>
          </w:p>
        </w:tc>
      </w:tr>
      <w:tr w:rsidR="00D341D8" w:rsidRPr="00422BE0" w14:paraId="556827ED" w14:textId="77777777" w:rsidTr="00EF337A">
        <w:trPr>
          <w:trHeight w:val="20"/>
        </w:trPr>
        <w:tc>
          <w:tcPr>
            <w:tcW w:w="1843" w:type="dxa"/>
          </w:tcPr>
          <w:p w14:paraId="6AA6AB83" w14:textId="1C44C7C7" w:rsidR="00D341D8" w:rsidRPr="00422BE0" w:rsidRDefault="006367AE" w:rsidP="00EF337A">
            <w:pPr>
              <w:tabs>
                <w:tab w:val="left" w:pos="426"/>
              </w:tabs>
              <w:rPr>
                <w:b/>
                <w:bCs/>
                <w:highlight w:val="yellow"/>
                <w:lang w:eastAsia="pl-PL"/>
              </w:rPr>
            </w:pPr>
            <w:r w:rsidRPr="00422BE0">
              <w:rPr>
                <w:b/>
                <w:bCs/>
                <w:lang w:eastAsia="pl-PL"/>
              </w:rPr>
              <w:t>Tyrimai</w:t>
            </w:r>
          </w:p>
        </w:tc>
        <w:tc>
          <w:tcPr>
            <w:tcW w:w="1418" w:type="dxa"/>
            <w:tcBorders>
              <w:top w:val="single" w:sz="4" w:space="0" w:color="auto"/>
              <w:left w:val="single" w:sz="4" w:space="0" w:color="auto"/>
              <w:bottom w:val="single" w:sz="4" w:space="0" w:color="auto"/>
              <w:right w:val="nil"/>
            </w:tcBorders>
          </w:tcPr>
          <w:p w14:paraId="29665BAF" w14:textId="2BF1DA76" w:rsidR="00D341D8" w:rsidRPr="00422BE0" w:rsidRDefault="006367AE" w:rsidP="00EF337A">
            <w:pPr>
              <w:tabs>
                <w:tab w:val="left" w:pos="426"/>
              </w:tabs>
              <w:ind w:left="-107" w:right="-111"/>
              <w:rPr>
                <w:highlight w:val="yellow"/>
                <w:lang w:eastAsia="pl-PL"/>
              </w:rPr>
            </w:pPr>
            <w:r w:rsidRPr="00422BE0">
              <w:rPr>
                <w:lang w:eastAsia="pl-PL"/>
              </w:rPr>
              <w:t>Padidėjęs transaminazių (ALT, AST) aktyvumas (žr. 4.4 skyrių)</w:t>
            </w:r>
          </w:p>
        </w:tc>
        <w:tc>
          <w:tcPr>
            <w:tcW w:w="1275" w:type="dxa"/>
            <w:tcBorders>
              <w:top w:val="single" w:sz="4" w:space="0" w:color="auto"/>
              <w:left w:val="single" w:sz="4" w:space="0" w:color="auto"/>
              <w:bottom w:val="single" w:sz="4" w:space="0" w:color="auto"/>
              <w:right w:val="nil"/>
            </w:tcBorders>
          </w:tcPr>
          <w:p w14:paraId="56D800D8" w14:textId="77777777" w:rsidR="00D341D8" w:rsidRPr="00422BE0" w:rsidRDefault="00D341D8" w:rsidP="00EF337A">
            <w:pPr>
              <w:tabs>
                <w:tab w:val="left" w:pos="426"/>
              </w:tabs>
              <w:rPr>
                <w:highlight w:val="yellow"/>
                <w:lang w:eastAsia="pl-PL"/>
              </w:rPr>
            </w:pPr>
          </w:p>
        </w:tc>
        <w:tc>
          <w:tcPr>
            <w:tcW w:w="1276" w:type="dxa"/>
            <w:tcBorders>
              <w:top w:val="single" w:sz="4" w:space="0" w:color="auto"/>
              <w:left w:val="single" w:sz="4" w:space="0" w:color="auto"/>
              <w:bottom w:val="single" w:sz="4" w:space="0" w:color="auto"/>
              <w:right w:val="nil"/>
            </w:tcBorders>
          </w:tcPr>
          <w:p w14:paraId="37A5481E" w14:textId="77777777" w:rsidR="00D341D8" w:rsidRPr="00422BE0" w:rsidRDefault="00D341D8" w:rsidP="00EF337A">
            <w:pPr>
              <w:tabs>
                <w:tab w:val="left" w:pos="426"/>
              </w:tabs>
              <w:rPr>
                <w:highlight w:val="yellow"/>
                <w:lang w:eastAsia="pl-PL"/>
              </w:rPr>
            </w:pPr>
          </w:p>
        </w:tc>
        <w:tc>
          <w:tcPr>
            <w:tcW w:w="1276" w:type="dxa"/>
            <w:tcBorders>
              <w:top w:val="single" w:sz="4" w:space="0" w:color="auto"/>
              <w:left w:val="single" w:sz="4" w:space="0" w:color="auto"/>
              <w:bottom w:val="single" w:sz="4" w:space="0" w:color="auto"/>
              <w:right w:val="nil"/>
            </w:tcBorders>
          </w:tcPr>
          <w:p w14:paraId="5ACC8515" w14:textId="77777777" w:rsidR="00D341D8" w:rsidRPr="00422BE0" w:rsidRDefault="00D341D8" w:rsidP="00EF337A">
            <w:pPr>
              <w:tabs>
                <w:tab w:val="left" w:pos="426"/>
              </w:tabs>
              <w:rPr>
                <w:highlight w:val="yellow"/>
                <w:lang w:eastAsia="pl-PL"/>
              </w:rPr>
            </w:pPr>
          </w:p>
        </w:tc>
        <w:tc>
          <w:tcPr>
            <w:tcW w:w="2544" w:type="dxa"/>
            <w:tcBorders>
              <w:top w:val="single" w:sz="4" w:space="0" w:color="auto"/>
              <w:left w:val="single" w:sz="4" w:space="0" w:color="auto"/>
              <w:bottom w:val="single" w:sz="4" w:space="0" w:color="auto"/>
              <w:right w:val="single" w:sz="4" w:space="0" w:color="auto"/>
            </w:tcBorders>
          </w:tcPr>
          <w:p w14:paraId="731A5CD4" w14:textId="033B3751" w:rsidR="00D341D8" w:rsidRPr="00422BE0" w:rsidRDefault="006367AE" w:rsidP="00EF337A">
            <w:pPr>
              <w:tabs>
                <w:tab w:val="left" w:pos="426"/>
              </w:tabs>
              <w:rPr>
                <w:lang w:eastAsia="pl-PL"/>
              </w:rPr>
            </w:pPr>
            <w:r w:rsidRPr="00422BE0">
              <w:rPr>
                <w:lang w:eastAsia="pl-PL"/>
              </w:rPr>
              <w:t>Laikinas ir nedidelis kreatinfosfokinazės (KFK) aktyvumo padidėjimas</w:t>
            </w:r>
          </w:p>
        </w:tc>
      </w:tr>
    </w:tbl>
    <w:p w14:paraId="74E70EFE" w14:textId="77777777" w:rsidR="00BE63F6" w:rsidRPr="00422BE0" w:rsidRDefault="00BE63F6" w:rsidP="00D34D39">
      <w:pPr>
        <w:tabs>
          <w:tab w:val="left" w:pos="567"/>
        </w:tabs>
        <w:ind w:right="-1"/>
        <w:rPr>
          <w:szCs w:val="22"/>
        </w:rPr>
      </w:pPr>
    </w:p>
    <w:p w14:paraId="3E2D743D" w14:textId="77777777" w:rsidR="003322B3" w:rsidRPr="00422BE0" w:rsidRDefault="003322B3" w:rsidP="003322B3">
      <w:pPr>
        <w:autoSpaceDE w:val="0"/>
        <w:autoSpaceDN w:val="0"/>
        <w:adjustRightInd w:val="0"/>
        <w:ind w:right="-1"/>
        <w:jc w:val="both"/>
        <w:rPr>
          <w:szCs w:val="22"/>
          <w:u w:val="single"/>
        </w:rPr>
      </w:pPr>
      <w:r w:rsidRPr="00422BE0">
        <w:rPr>
          <w:szCs w:val="22"/>
          <w:u w:val="single"/>
        </w:rPr>
        <w:t>Pranešimas apie įtariamas nepageidaujamas reakcijas</w:t>
      </w:r>
    </w:p>
    <w:p w14:paraId="226E2789" w14:textId="3849919F" w:rsidR="003322B3" w:rsidRPr="00422BE0" w:rsidRDefault="00E220DC" w:rsidP="003322B3">
      <w:pPr>
        <w:tabs>
          <w:tab w:val="left" w:pos="567"/>
        </w:tabs>
        <w:ind w:right="-1"/>
        <w:rPr>
          <w:szCs w:val="22"/>
        </w:rPr>
      </w:pPr>
      <w:r w:rsidRPr="00422BE0">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422BE0">
        <w:rPr>
          <w:color w:val="0000EE"/>
          <w:szCs w:val="22"/>
          <w:u w:val="single"/>
        </w:rPr>
        <w:t>https://vvkt.lrv.lt/lt/</w:t>
      </w:r>
      <w:r w:rsidRPr="00422BE0">
        <w:rPr>
          <w:szCs w:val="22"/>
        </w:rPr>
        <w:t xml:space="preserve"> nurodytais būdais.</w:t>
      </w:r>
    </w:p>
    <w:p w14:paraId="1B978C17" w14:textId="77777777" w:rsidR="00E220DC" w:rsidRPr="00422BE0" w:rsidRDefault="00E220DC" w:rsidP="003322B3">
      <w:pPr>
        <w:tabs>
          <w:tab w:val="left" w:pos="567"/>
        </w:tabs>
        <w:ind w:right="-1"/>
        <w:rPr>
          <w:szCs w:val="22"/>
        </w:rPr>
      </w:pPr>
    </w:p>
    <w:p w14:paraId="788982D9" w14:textId="77777777" w:rsidR="00E61937" w:rsidRPr="005D554B" w:rsidRDefault="00E61937" w:rsidP="00E61937">
      <w:pPr>
        <w:keepNext/>
        <w:tabs>
          <w:tab w:val="left" w:pos="567"/>
        </w:tabs>
        <w:spacing w:line="260" w:lineRule="exact"/>
        <w:jc w:val="both"/>
        <w:outlineLvl w:val="3"/>
        <w:rPr>
          <w:b/>
          <w:bCs/>
          <w:snapToGrid w:val="0"/>
          <w:szCs w:val="28"/>
          <w:lang w:eastAsia="x-none"/>
        </w:rPr>
      </w:pPr>
      <w:r w:rsidRPr="005D554B">
        <w:rPr>
          <w:b/>
          <w:bCs/>
          <w:snapToGrid w:val="0"/>
          <w:szCs w:val="28"/>
          <w:lang w:eastAsia="x-none"/>
        </w:rPr>
        <w:t>4.9</w:t>
      </w:r>
      <w:r w:rsidRPr="005D554B">
        <w:rPr>
          <w:b/>
          <w:bCs/>
          <w:snapToGrid w:val="0"/>
          <w:szCs w:val="28"/>
          <w:lang w:eastAsia="x-none"/>
        </w:rPr>
        <w:tab/>
        <w:t>Perdozavimas</w:t>
      </w:r>
    </w:p>
    <w:p w14:paraId="5C62ABD4" w14:textId="77777777" w:rsidR="003322B3" w:rsidRPr="00422BE0" w:rsidRDefault="003322B3" w:rsidP="003322B3">
      <w:pPr>
        <w:tabs>
          <w:tab w:val="left" w:pos="567"/>
        </w:tabs>
        <w:ind w:right="-1"/>
        <w:rPr>
          <w:szCs w:val="22"/>
          <w:u w:val="single"/>
        </w:rPr>
      </w:pPr>
    </w:p>
    <w:p w14:paraId="5F8376D6" w14:textId="6AA7EDD9" w:rsidR="00AF7FDD" w:rsidRPr="00422BE0" w:rsidRDefault="00AF7FDD" w:rsidP="002C0125">
      <w:pPr>
        <w:tabs>
          <w:tab w:val="left" w:pos="426"/>
        </w:tabs>
        <w:rPr>
          <w:szCs w:val="22"/>
          <w:lang w:eastAsia="pl-PL"/>
        </w:rPr>
      </w:pPr>
      <w:r w:rsidRPr="00422BE0">
        <w:rPr>
          <w:szCs w:val="22"/>
          <w:lang w:eastAsia="pl-PL"/>
        </w:rPr>
        <w:t xml:space="preserve">Duomenų apie ūminį ampicilino ir sulbaktamo toksinį poveikį žmonėms yra nedaug. Perdozavus ampicilino / sulbaktamo, galima tikėtis dažnesnio 4.8 skyriuje aprašyto poveikio pasireiškimo. Reikia </w:t>
      </w:r>
      <w:r w:rsidRPr="00422BE0">
        <w:rPr>
          <w:szCs w:val="22"/>
          <w:lang w:eastAsia="pl-PL"/>
        </w:rPr>
        <w:lastRenderedPageBreak/>
        <w:t>atsižvelgti į tai, kad didelė betalaktaminių antibiotikų koncentracija smegenų skystyje gali sukelti neurologinius sutrikimus, įskaitant traukulius. Pasireiškus traukuliams, prireikus rekomenduojama sedacija diazepamu. Kadangi tiek ampicilinas, tiek sulbaktamas šalinami hemodializės būdu, pacientams, kurių inkstų funkcija sutrikusi, perdozavimo atveju ši procedūra gali paspartinti jų eliminaciją.</w:t>
      </w:r>
    </w:p>
    <w:p w14:paraId="172B8988" w14:textId="77777777" w:rsidR="00E61937" w:rsidRPr="005D554B" w:rsidRDefault="00E61937" w:rsidP="00E61937">
      <w:pPr>
        <w:tabs>
          <w:tab w:val="left" w:pos="567"/>
        </w:tabs>
        <w:spacing w:line="260" w:lineRule="exact"/>
        <w:rPr>
          <w:snapToGrid w:val="0"/>
          <w:szCs w:val="24"/>
        </w:rPr>
      </w:pPr>
    </w:p>
    <w:p w14:paraId="7C47E797" w14:textId="77777777" w:rsidR="00E61937" w:rsidRPr="005D554B" w:rsidRDefault="00E61937" w:rsidP="00E61937">
      <w:pPr>
        <w:tabs>
          <w:tab w:val="left" w:pos="567"/>
        </w:tabs>
        <w:spacing w:line="260" w:lineRule="exact"/>
        <w:rPr>
          <w:snapToGrid w:val="0"/>
          <w:szCs w:val="24"/>
        </w:rPr>
      </w:pPr>
    </w:p>
    <w:p w14:paraId="6D8C8D1B" w14:textId="77777777" w:rsidR="00E61937" w:rsidRPr="005D554B" w:rsidRDefault="00E61937" w:rsidP="00E61937">
      <w:pPr>
        <w:keepNext/>
        <w:keepLines/>
        <w:tabs>
          <w:tab w:val="left" w:pos="567"/>
        </w:tabs>
        <w:outlineLvl w:val="2"/>
        <w:rPr>
          <w:b/>
          <w:bCs/>
          <w:snapToGrid w:val="0"/>
          <w:szCs w:val="26"/>
          <w:lang w:eastAsia="x-none"/>
        </w:rPr>
      </w:pPr>
      <w:r w:rsidRPr="005D554B">
        <w:rPr>
          <w:b/>
          <w:bCs/>
          <w:snapToGrid w:val="0"/>
          <w:szCs w:val="26"/>
          <w:lang w:eastAsia="x-none"/>
        </w:rPr>
        <w:t>5.</w:t>
      </w:r>
      <w:r w:rsidRPr="005D554B">
        <w:rPr>
          <w:b/>
          <w:bCs/>
          <w:snapToGrid w:val="0"/>
          <w:szCs w:val="26"/>
          <w:lang w:eastAsia="x-none"/>
        </w:rPr>
        <w:tab/>
        <w:t>FARMAKOLOGINĖS SAVYBĖS</w:t>
      </w:r>
    </w:p>
    <w:p w14:paraId="440E2B63" w14:textId="77777777" w:rsidR="00E61937" w:rsidRPr="005D554B" w:rsidRDefault="00E61937" w:rsidP="00E61937">
      <w:pPr>
        <w:tabs>
          <w:tab w:val="left" w:pos="567"/>
        </w:tabs>
        <w:spacing w:line="260" w:lineRule="exact"/>
        <w:rPr>
          <w:snapToGrid w:val="0"/>
          <w:szCs w:val="24"/>
        </w:rPr>
      </w:pPr>
    </w:p>
    <w:p w14:paraId="6EA34210" w14:textId="77777777" w:rsidR="00E61937" w:rsidRPr="005D554B" w:rsidRDefault="00E61937" w:rsidP="00E61937">
      <w:pPr>
        <w:keepNext/>
        <w:tabs>
          <w:tab w:val="left" w:pos="567"/>
        </w:tabs>
        <w:spacing w:line="260" w:lineRule="exact"/>
        <w:jc w:val="both"/>
        <w:outlineLvl w:val="3"/>
        <w:rPr>
          <w:b/>
          <w:bCs/>
          <w:snapToGrid w:val="0"/>
          <w:szCs w:val="28"/>
          <w:lang w:eastAsia="x-none"/>
        </w:rPr>
      </w:pPr>
      <w:r w:rsidRPr="005D554B">
        <w:rPr>
          <w:b/>
          <w:bCs/>
          <w:snapToGrid w:val="0"/>
          <w:szCs w:val="28"/>
          <w:lang w:eastAsia="x-none"/>
        </w:rPr>
        <w:t>5.1</w:t>
      </w:r>
      <w:r w:rsidRPr="005D554B">
        <w:rPr>
          <w:b/>
          <w:snapToGrid w:val="0"/>
          <w:szCs w:val="24"/>
          <w:lang w:eastAsia="x-none"/>
        </w:rPr>
        <w:t xml:space="preserve"> </w:t>
      </w:r>
      <w:r w:rsidRPr="005D554B">
        <w:rPr>
          <w:b/>
          <w:bCs/>
          <w:snapToGrid w:val="0"/>
          <w:szCs w:val="28"/>
          <w:lang w:eastAsia="x-none"/>
        </w:rPr>
        <w:tab/>
        <w:t>Farmakodinaminės savybės</w:t>
      </w:r>
    </w:p>
    <w:p w14:paraId="082A5C7F" w14:textId="77777777" w:rsidR="00E61937" w:rsidRPr="005D554B" w:rsidRDefault="00E61937" w:rsidP="00E61937">
      <w:pPr>
        <w:tabs>
          <w:tab w:val="left" w:pos="567"/>
        </w:tabs>
        <w:spacing w:line="260" w:lineRule="exact"/>
        <w:rPr>
          <w:snapToGrid w:val="0"/>
          <w:szCs w:val="24"/>
        </w:rPr>
      </w:pPr>
    </w:p>
    <w:p w14:paraId="71FF3FDB" w14:textId="31FD04B9" w:rsidR="006B3EDB" w:rsidRPr="00422BE0" w:rsidRDefault="006B3EDB" w:rsidP="007860CD">
      <w:pPr>
        <w:tabs>
          <w:tab w:val="left" w:pos="426"/>
        </w:tabs>
        <w:rPr>
          <w:szCs w:val="22"/>
          <w:highlight w:val="yellow"/>
          <w:lang w:eastAsia="pl-PL"/>
        </w:rPr>
      </w:pPr>
      <w:r w:rsidRPr="00422BE0">
        <w:rPr>
          <w:szCs w:val="22"/>
          <w:lang w:eastAsia="pl-PL"/>
        </w:rPr>
        <w:t xml:space="preserve">Farmakoterapinė grupė – </w:t>
      </w:r>
      <w:r w:rsidR="005B1C5F" w:rsidRPr="00422BE0">
        <w:t>sisteminio vartojimo antibakterinės medžiagos</w:t>
      </w:r>
      <w:r w:rsidRPr="00422BE0">
        <w:rPr>
          <w:szCs w:val="22"/>
          <w:lang w:eastAsia="pl-PL"/>
        </w:rPr>
        <w:t>, betalaktaminiai antibakteriniai vaistiniai preparatai, penicilinai, penicilinų deriniai, įskaitant betalaktamazių inhibitorius, ATC kodas – J01CR01.</w:t>
      </w:r>
    </w:p>
    <w:p w14:paraId="66FC55C3" w14:textId="77777777" w:rsidR="003322B3" w:rsidRPr="00422BE0" w:rsidRDefault="003322B3" w:rsidP="002C0125">
      <w:pPr>
        <w:tabs>
          <w:tab w:val="left" w:pos="567"/>
        </w:tabs>
        <w:ind w:right="-1"/>
        <w:rPr>
          <w:szCs w:val="22"/>
        </w:rPr>
      </w:pPr>
    </w:p>
    <w:p w14:paraId="3A3B1B86" w14:textId="713778E0" w:rsidR="00036D39" w:rsidRPr="00422BE0" w:rsidRDefault="00036D39" w:rsidP="002C0125">
      <w:pPr>
        <w:ind w:right="-1"/>
        <w:rPr>
          <w:szCs w:val="22"/>
          <w:u w:val="single"/>
        </w:rPr>
      </w:pPr>
      <w:r w:rsidRPr="00422BE0">
        <w:rPr>
          <w:szCs w:val="22"/>
          <w:u w:val="single"/>
        </w:rPr>
        <w:t>Veikimo mechanizmas</w:t>
      </w:r>
    </w:p>
    <w:p w14:paraId="3B0600B9" w14:textId="73BF0DA7" w:rsidR="00B7473F" w:rsidRPr="00422BE0" w:rsidRDefault="00B7473F" w:rsidP="002C0125">
      <w:pPr>
        <w:widowControl w:val="0"/>
        <w:rPr>
          <w:rFonts w:eastAsia="Aptos"/>
          <w:szCs w:val="22"/>
          <w:lang w:eastAsia="en-US"/>
        </w:rPr>
      </w:pPr>
      <w:r w:rsidRPr="00422BE0">
        <w:rPr>
          <w:rFonts w:eastAsia="Aptos"/>
          <w:szCs w:val="22"/>
          <w:lang w:eastAsia="en-US"/>
        </w:rPr>
        <w:t xml:space="preserve">Ampicilino veikimo mechanizmas grindžiamas bakterijų ląstelių sienelių sintezės slopinimu (augimo fazėje), blokuojant peniciliną jungiančius baltymus (angl. </w:t>
      </w:r>
      <w:proofErr w:type="spellStart"/>
      <w:r w:rsidRPr="00422BE0">
        <w:rPr>
          <w:rFonts w:eastAsia="Aptos"/>
          <w:i/>
          <w:iCs/>
          <w:szCs w:val="22"/>
          <w:lang w:eastAsia="en-US"/>
        </w:rPr>
        <w:t>penicillin-binding</w:t>
      </w:r>
      <w:proofErr w:type="spellEnd"/>
      <w:r w:rsidRPr="00422BE0">
        <w:rPr>
          <w:rFonts w:eastAsia="Aptos"/>
          <w:i/>
          <w:iCs/>
          <w:szCs w:val="22"/>
          <w:lang w:eastAsia="en-US"/>
        </w:rPr>
        <w:t xml:space="preserve"> </w:t>
      </w:r>
      <w:proofErr w:type="spellStart"/>
      <w:r w:rsidRPr="00422BE0">
        <w:rPr>
          <w:rFonts w:eastAsia="Aptos"/>
          <w:i/>
          <w:iCs/>
          <w:szCs w:val="22"/>
          <w:lang w:eastAsia="en-US"/>
        </w:rPr>
        <w:t>proteins</w:t>
      </w:r>
      <w:proofErr w:type="spellEnd"/>
      <w:r w:rsidRPr="00422BE0">
        <w:rPr>
          <w:rFonts w:eastAsia="Aptos"/>
          <w:i/>
          <w:iCs/>
          <w:szCs w:val="22"/>
          <w:lang w:eastAsia="en-US"/>
        </w:rPr>
        <w:t>, PBP</w:t>
      </w:r>
      <w:r w:rsidRPr="00422BE0">
        <w:rPr>
          <w:rFonts w:eastAsia="Aptos"/>
          <w:szCs w:val="22"/>
          <w:lang w:eastAsia="en-US"/>
        </w:rPr>
        <w:t>), pavyzdžiui, transpeptidazes. Dėl to pasireiškia baktericidinis poveikis.</w:t>
      </w:r>
    </w:p>
    <w:p w14:paraId="0F177B37" w14:textId="543ABCF5" w:rsidR="00B7473F" w:rsidRPr="00422BE0" w:rsidRDefault="00B7473F" w:rsidP="002C0125">
      <w:pPr>
        <w:widowControl w:val="0"/>
        <w:rPr>
          <w:rFonts w:eastAsia="Aptos"/>
          <w:szCs w:val="22"/>
          <w:lang w:eastAsia="en-US"/>
        </w:rPr>
      </w:pPr>
      <w:r w:rsidRPr="00422BE0">
        <w:rPr>
          <w:rFonts w:eastAsia="Aptos"/>
          <w:szCs w:val="22"/>
          <w:lang w:eastAsia="en-US"/>
        </w:rPr>
        <w:t xml:space="preserve">Ampiciliną vartojant kartu su sulbaktamu, tam tikrų betalaktamazių sukeliamas jo inaktyvavimas yra slopinamas. Sulbaktamas apsaugo ampiciliną nuo skilimo, kurį sukelia dauguma stafilokokų betalaktamazių, taip pat kai kurios plazmidžių koduojamos betalaktamazės (pvz., TEM, OXA, SHV, CTX-M) ir tam tikros gramneigiamų bakterijų chromosomų koduojamos betalaktamazės. Šių betalaktamazių randama, pvz., </w:t>
      </w:r>
      <w:proofErr w:type="spellStart"/>
      <w:r w:rsidRPr="00422BE0">
        <w:rPr>
          <w:rFonts w:eastAsia="Aptos"/>
          <w:i/>
          <w:iCs/>
          <w:szCs w:val="22"/>
          <w:lang w:eastAsia="en-US"/>
        </w:rPr>
        <w:t>Escherichia</w:t>
      </w:r>
      <w:proofErr w:type="spellEnd"/>
      <w:r w:rsidRPr="00422BE0">
        <w:rPr>
          <w:rFonts w:eastAsia="Aptos"/>
          <w:i/>
          <w:iCs/>
          <w:szCs w:val="22"/>
          <w:lang w:eastAsia="en-US"/>
        </w:rPr>
        <w:t xml:space="preserve"> coli</w:t>
      </w:r>
      <w:r w:rsidRPr="00422BE0">
        <w:rPr>
          <w:rFonts w:eastAsia="Aptos"/>
          <w:szCs w:val="22"/>
          <w:lang w:eastAsia="en-US"/>
        </w:rPr>
        <w:t xml:space="preserve">, </w:t>
      </w:r>
      <w:proofErr w:type="spellStart"/>
      <w:r w:rsidRPr="00422BE0">
        <w:rPr>
          <w:rFonts w:eastAsia="Aptos"/>
          <w:i/>
          <w:iCs/>
          <w:szCs w:val="22"/>
          <w:lang w:eastAsia="en-US"/>
        </w:rPr>
        <w:t>Klebsiella</w:t>
      </w:r>
      <w:proofErr w:type="spellEnd"/>
      <w:r w:rsidRPr="00422BE0">
        <w:rPr>
          <w:rFonts w:eastAsia="Aptos"/>
          <w:i/>
          <w:iCs/>
          <w:szCs w:val="22"/>
          <w:lang w:eastAsia="en-US"/>
        </w:rPr>
        <w:t xml:space="preserve"> </w:t>
      </w:r>
      <w:proofErr w:type="spellStart"/>
      <w:r w:rsidRPr="00422BE0">
        <w:rPr>
          <w:rFonts w:eastAsia="Aptos"/>
          <w:i/>
          <w:iCs/>
          <w:szCs w:val="22"/>
          <w:lang w:eastAsia="en-US"/>
        </w:rPr>
        <w:t>spp</w:t>
      </w:r>
      <w:proofErr w:type="spellEnd"/>
      <w:r w:rsidRPr="00422BE0">
        <w:rPr>
          <w:rFonts w:eastAsia="Aptos"/>
          <w:i/>
          <w:iCs/>
          <w:szCs w:val="22"/>
          <w:lang w:eastAsia="en-US"/>
        </w:rPr>
        <w:t>.</w:t>
      </w:r>
      <w:r w:rsidRPr="00422BE0">
        <w:rPr>
          <w:rFonts w:eastAsia="Aptos"/>
          <w:szCs w:val="22"/>
          <w:lang w:eastAsia="en-US"/>
        </w:rPr>
        <w:t xml:space="preserve">, </w:t>
      </w:r>
      <w:proofErr w:type="spellStart"/>
      <w:r w:rsidRPr="00422BE0">
        <w:rPr>
          <w:rFonts w:eastAsia="Aptos"/>
          <w:i/>
          <w:iCs/>
          <w:szCs w:val="22"/>
          <w:lang w:eastAsia="en-US"/>
        </w:rPr>
        <w:t>Proteus</w:t>
      </w:r>
      <w:proofErr w:type="spellEnd"/>
      <w:r w:rsidRPr="00422BE0">
        <w:rPr>
          <w:rFonts w:eastAsia="Aptos"/>
          <w:i/>
          <w:iCs/>
          <w:szCs w:val="22"/>
          <w:lang w:eastAsia="en-US"/>
        </w:rPr>
        <w:t xml:space="preserve"> </w:t>
      </w:r>
      <w:proofErr w:type="spellStart"/>
      <w:r w:rsidRPr="00422BE0">
        <w:rPr>
          <w:rFonts w:eastAsia="Aptos"/>
          <w:i/>
          <w:iCs/>
          <w:szCs w:val="22"/>
          <w:lang w:eastAsia="en-US"/>
        </w:rPr>
        <w:t>mirabilis</w:t>
      </w:r>
      <w:proofErr w:type="spellEnd"/>
      <w:r w:rsidRPr="00422BE0">
        <w:rPr>
          <w:rFonts w:eastAsia="Aptos"/>
          <w:szCs w:val="22"/>
          <w:lang w:eastAsia="en-US"/>
        </w:rPr>
        <w:t xml:space="preserve"> ir </w:t>
      </w:r>
      <w:proofErr w:type="spellStart"/>
      <w:r w:rsidRPr="00422BE0">
        <w:rPr>
          <w:rFonts w:eastAsia="Aptos"/>
          <w:i/>
          <w:iCs/>
          <w:szCs w:val="22"/>
          <w:lang w:eastAsia="en-US"/>
        </w:rPr>
        <w:t>Haemophilus</w:t>
      </w:r>
      <w:proofErr w:type="spellEnd"/>
      <w:r w:rsidRPr="00422BE0">
        <w:rPr>
          <w:rFonts w:eastAsia="Aptos"/>
          <w:i/>
          <w:iCs/>
          <w:szCs w:val="22"/>
          <w:lang w:eastAsia="en-US"/>
        </w:rPr>
        <w:t xml:space="preserve"> </w:t>
      </w:r>
      <w:proofErr w:type="spellStart"/>
      <w:r w:rsidRPr="00422BE0">
        <w:rPr>
          <w:rFonts w:eastAsia="Aptos"/>
          <w:i/>
          <w:iCs/>
          <w:szCs w:val="22"/>
          <w:lang w:eastAsia="en-US"/>
        </w:rPr>
        <w:t>influenzae</w:t>
      </w:r>
      <w:proofErr w:type="spellEnd"/>
      <w:r w:rsidRPr="00422BE0">
        <w:rPr>
          <w:rFonts w:eastAsia="Aptos"/>
          <w:szCs w:val="22"/>
          <w:lang w:eastAsia="en-US"/>
        </w:rPr>
        <w:t>. Ampicilino antibakterinio veikimo spektras išplečiamas ir apima bakterijas, kurių betalaktamazes gali slopinti sulbaktamas.</w:t>
      </w:r>
    </w:p>
    <w:p w14:paraId="42FC614E" w14:textId="77777777" w:rsidR="002C0125" w:rsidRPr="00422BE0" w:rsidRDefault="002C0125" w:rsidP="002C0125">
      <w:pPr>
        <w:widowControl w:val="0"/>
        <w:rPr>
          <w:rFonts w:eastAsia="Aptos"/>
          <w:szCs w:val="22"/>
          <w:lang w:eastAsia="en-US"/>
        </w:rPr>
      </w:pPr>
    </w:p>
    <w:p w14:paraId="6E8E714F" w14:textId="77777777" w:rsidR="002C0125" w:rsidRPr="00422BE0" w:rsidRDefault="002C0125" w:rsidP="002C0125">
      <w:pPr>
        <w:widowControl w:val="0"/>
        <w:rPr>
          <w:rFonts w:eastAsia="Aptos"/>
          <w:szCs w:val="22"/>
          <w:u w:val="single"/>
          <w:lang w:eastAsia="en-US"/>
        </w:rPr>
      </w:pPr>
      <w:r w:rsidRPr="00422BE0">
        <w:rPr>
          <w:rFonts w:eastAsia="Aptos"/>
          <w:szCs w:val="22"/>
          <w:u w:val="single"/>
          <w:lang w:eastAsia="en-US"/>
        </w:rPr>
        <w:t>Farmakokinetikos ir farmakodinamikos ryšys</w:t>
      </w:r>
    </w:p>
    <w:p w14:paraId="627298B1" w14:textId="0CAEBE28" w:rsidR="002C0125" w:rsidRPr="00422BE0" w:rsidRDefault="002C0125" w:rsidP="002C0125">
      <w:pPr>
        <w:widowControl w:val="0"/>
        <w:rPr>
          <w:rFonts w:eastAsia="Aptos"/>
          <w:szCs w:val="22"/>
          <w:lang w:eastAsia="en-US"/>
        </w:rPr>
      </w:pPr>
      <w:r w:rsidRPr="00422BE0">
        <w:rPr>
          <w:rFonts w:eastAsia="Aptos"/>
          <w:szCs w:val="22"/>
          <w:lang w:eastAsia="en-US"/>
        </w:rPr>
        <w:t>Veiksmingumas paprastai priklauso nuo laiko, per kurį veikliosios medžiagos ampicilino koncentracija viršija mikroorganizmo sukėlėjo minimalią slopinamąją koncentraciją (MSK).</w:t>
      </w:r>
    </w:p>
    <w:p w14:paraId="3B32AC6C" w14:textId="77777777" w:rsidR="003C167D" w:rsidRPr="00422BE0" w:rsidRDefault="003C167D" w:rsidP="002C0125">
      <w:pPr>
        <w:widowControl w:val="0"/>
        <w:rPr>
          <w:rFonts w:eastAsia="Aptos"/>
          <w:szCs w:val="22"/>
          <w:lang w:eastAsia="en-US"/>
        </w:rPr>
      </w:pPr>
    </w:p>
    <w:p w14:paraId="4B78BD59" w14:textId="77777777" w:rsidR="003C167D" w:rsidRPr="003C167D" w:rsidRDefault="003C167D" w:rsidP="003C167D">
      <w:pPr>
        <w:widowControl w:val="0"/>
        <w:rPr>
          <w:rFonts w:eastAsia="Aptos"/>
          <w:szCs w:val="22"/>
          <w:lang w:eastAsia="en-US"/>
        </w:rPr>
      </w:pPr>
      <w:r w:rsidRPr="003C167D">
        <w:rPr>
          <w:rFonts w:eastAsia="Aptos"/>
          <w:szCs w:val="22"/>
          <w:u w:val="single"/>
          <w:lang w:eastAsia="en-US"/>
        </w:rPr>
        <w:t>Atsparumo mechanizmai</w:t>
      </w:r>
      <w:r w:rsidRPr="003C167D">
        <w:rPr>
          <w:rFonts w:eastAsia="Aptos"/>
          <w:szCs w:val="22"/>
          <w:u w:val="single"/>
          <w:lang w:eastAsia="en-US"/>
        </w:rPr>
        <w:br/>
      </w:r>
      <w:r w:rsidRPr="003C167D">
        <w:rPr>
          <w:rFonts w:eastAsia="Aptos"/>
          <w:szCs w:val="22"/>
          <w:lang w:eastAsia="en-US"/>
        </w:rPr>
        <w:t>Atsparumas ampicilinui / sulbaktamui gali būti pagrįstas šiais mechanizmais:</w:t>
      </w:r>
    </w:p>
    <w:p w14:paraId="7204EB73" w14:textId="475C81B6" w:rsidR="003C167D" w:rsidRPr="003C167D" w:rsidRDefault="003C167D">
      <w:pPr>
        <w:widowControl w:val="0"/>
        <w:numPr>
          <w:ilvl w:val="0"/>
          <w:numId w:val="8"/>
        </w:numPr>
        <w:tabs>
          <w:tab w:val="clear" w:pos="720"/>
          <w:tab w:val="num" w:pos="567"/>
        </w:tabs>
        <w:ind w:left="567" w:hanging="567"/>
        <w:rPr>
          <w:rFonts w:eastAsia="Aptos"/>
          <w:szCs w:val="22"/>
          <w:lang w:eastAsia="en-US"/>
        </w:rPr>
      </w:pPr>
      <w:r w:rsidRPr="003C167D">
        <w:rPr>
          <w:rFonts w:eastAsia="Aptos"/>
          <w:szCs w:val="22"/>
          <w:lang w:eastAsia="en-US"/>
        </w:rPr>
        <w:t xml:space="preserve">inaktyvinimu betalaktamazėmis: ampicilinas / sulbaktamas nėra pakankamai veiksmingas prieš betalaktamazes gaminančias bakterijas, kurių betalaktamazių neslopina sulbaktamas; </w:t>
      </w:r>
    </w:p>
    <w:p w14:paraId="41C99F1A" w14:textId="42E901D4" w:rsidR="003C167D" w:rsidRPr="003C167D" w:rsidRDefault="003C167D">
      <w:pPr>
        <w:widowControl w:val="0"/>
        <w:numPr>
          <w:ilvl w:val="0"/>
          <w:numId w:val="8"/>
        </w:numPr>
        <w:tabs>
          <w:tab w:val="clear" w:pos="720"/>
          <w:tab w:val="num" w:pos="567"/>
        </w:tabs>
        <w:ind w:left="567" w:hanging="567"/>
        <w:rPr>
          <w:rFonts w:eastAsia="Aptos"/>
          <w:szCs w:val="22"/>
          <w:lang w:eastAsia="en-US"/>
        </w:rPr>
      </w:pPr>
      <w:r w:rsidRPr="003C167D">
        <w:rPr>
          <w:rFonts w:eastAsia="Aptos"/>
          <w:szCs w:val="22"/>
          <w:lang w:eastAsia="en-US"/>
        </w:rPr>
        <w:t>sumažėjusiu P</w:t>
      </w:r>
      <w:r w:rsidRPr="00422BE0">
        <w:rPr>
          <w:rFonts w:eastAsia="Aptos"/>
          <w:szCs w:val="22"/>
          <w:lang w:eastAsia="en-US"/>
        </w:rPr>
        <w:t>BP</w:t>
      </w:r>
      <w:r w:rsidRPr="003C167D">
        <w:rPr>
          <w:rFonts w:eastAsia="Aptos"/>
          <w:szCs w:val="22"/>
          <w:lang w:eastAsia="en-US"/>
        </w:rPr>
        <w:t xml:space="preserve"> afinitetu ampicilinui: įgytas pneumokokų ir kitų streptokokų atsparumas ampicilinui / sulbaktamui </w:t>
      </w:r>
      <w:r w:rsidRPr="00422BE0">
        <w:rPr>
          <w:rFonts w:eastAsia="Aptos"/>
          <w:szCs w:val="22"/>
          <w:lang w:eastAsia="en-US"/>
        </w:rPr>
        <w:t>grindžiamas</w:t>
      </w:r>
      <w:r w:rsidRPr="003C167D">
        <w:rPr>
          <w:rFonts w:eastAsia="Aptos"/>
          <w:szCs w:val="22"/>
          <w:lang w:eastAsia="en-US"/>
        </w:rPr>
        <w:t xml:space="preserve"> esamų P</w:t>
      </w:r>
      <w:r w:rsidRPr="00422BE0">
        <w:rPr>
          <w:rFonts w:eastAsia="Aptos"/>
          <w:szCs w:val="22"/>
          <w:lang w:eastAsia="en-US"/>
        </w:rPr>
        <w:t>BP</w:t>
      </w:r>
      <w:r w:rsidRPr="003C167D">
        <w:rPr>
          <w:rFonts w:eastAsia="Aptos"/>
          <w:szCs w:val="22"/>
          <w:lang w:eastAsia="en-US"/>
        </w:rPr>
        <w:t xml:space="preserve"> modifikacijomis dėl mutacijų. Meticilinui (oksacilinui) atsparūs stafilokokai yra atsparūs ampicilinui ir visiems kitiems betalaktaminiams antibiotikams dėl papildomo P</w:t>
      </w:r>
      <w:r w:rsidRPr="00422BE0">
        <w:rPr>
          <w:rFonts w:eastAsia="Aptos"/>
          <w:szCs w:val="22"/>
          <w:lang w:eastAsia="en-US"/>
        </w:rPr>
        <w:t>BP</w:t>
      </w:r>
      <w:r w:rsidRPr="003C167D">
        <w:rPr>
          <w:rFonts w:eastAsia="Aptos"/>
          <w:szCs w:val="22"/>
          <w:lang w:eastAsia="en-US"/>
        </w:rPr>
        <w:t xml:space="preserve">, pasižyminčio sumažėjusiu afinitetu šioms medžiagoms, susidarymo; </w:t>
      </w:r>
    </w:p>
    <w:p w14:paraId="6EE979E4" w14:textId="40BDE638" w:rsidR="003C167D" w:rsidRPr="003C167D" w:rsidRDefault="003C167D">
      <w:pPr>
        <w:widowControl w:val="0"/>
        <w:numPr>
          <w:ilvl w:val="0"/>
          <w:numId w:val="8"/>
        </w:numPr>
        <w:tabs>
          <w:tab w:val="clear" w:pos="720"/>
          <w:tab w:val="num" w:pos="567"/>
        </w:tabs>
        <w:ind w:left="567" w:hanging="567"/>
        <w:rPr>
          <w:rFonts w:eastAsia="Aptos"/>
          <w:szCs w:val="22"/>
          <w:lang w:eastAsia="en-US"/>
        </w:rPr>
      </w:pPr>
      <w:r w:rsidRPr="003C167D">
        <w:rPr>
          <w:rFonts w:eastAsia="Aptos"/>
          <w:szCs w:val="22"/>
          <w:lang w:eastAsia="en-US"/>
        </w:rPr>
        <w:t>gramneigiamų bakterijų atveju dėl nepakankamo ampicilino prasiskverbimo per išorinę ląstelės sienelę gali būti nepakankamai slopinami P</w:t>
      </w:r>
      <w:r w:rsidRPr="00422BE0">
        <w:rPr>
          <w:rFonts w:eastAsia="Aptos"/>
          <w:szCs w:val="22"/>
          <w:lang w:eastAsia="en-US"/>
        </w:rPr>
        <w:t>BP</w:t>
      </w:r>
      <w:r w:rsidRPr="003C167D">
        <w:rPr>
          <w:rFonts w:eastAsia="Aptos"/>
          <w:szCs w:val="22"/>
          <w:lang w:eastAsia="en-US"/>
        </w:rPr>
        <w:t xml:space="preserve">; </w:t>
      </w:r>
    </w:p>
    <w:p w14:paraId="0DF60AAE" w14:textId="78B92DCB" w:rsidR="003C167D" w:rsidRPr="003C167D" w:rsidRDefault="003C167D">
      <w:pPr>
        <w:widowControl w:val="0"/>
        <w:numPr>
          <w:ilvl w:val="0"/>
          <w:numId w:val="8"/>
        </w:numPr>
        <w:tabs>
          <w:tab w:val="clear" w:pos="720"/>
          <w:tab w:val="num" w:pos="567"/>
        </w:tabs>
        <w:ind w:left="567" w:hanging="567"/>
        <w:rPr>
          <w:rFonts w:eastAsia="Aptos"/>
          <w:szCs w:val="22"/>
          <w:lang w:eastAsia="en-US"/>
        </w:rPr>
      </w:pPr>
      <w:r w:rsidRPr="003C167D">
        <w:rPr>
          <w:rFonts w:eastAsia="Aptos"/>
          <w:szCs w:val="22"/>
          <w:lang w:eastAsia="en-US"/>
        </w:rPr>
        <w:t xml:space="preserve">ampicilinas gali būti aktyviai pašalinamas iš ląstelės per aktyviojo </w:t>
      </w:r>
      <w:r w:rsidRPr="00422BE0">
        <w:rPr>
          <w:rFonts w:eastAsia="Aptos"/>
          <w:szCs w:val="22"/>
          <w:lang w:eastAsia="en-US"/>
        </w:rPr>
        <w:t>šalinimo</w:t>
      </w:r>
      <w:r w:rsidRPr="003C167D">
        <w:rPr>
          <w:rFonts w:eastAsia="Aptos"/>
          <w:szCs w:val="22"/>
          <w:lang w:eastAsia="en-US"/>
        </w:rPr>
        <w:t xml:space="preserve"> (angl. </w:t>
      </w:r>
      <w:proofErr w:type="spellStart"/>
      <w:r w:rsidRPr="003C167D">
        <w:rPr>
          <w:rFonts w:eastAsia="Aptos"/>
          <w:i/>
          <w:iCs/>
          <w:szCs w:val="22"/>
          <w:lang w:eastAsia="en-US"/>
        </w:rPr>
        <w:t>efflux</w:t>
      </w:r>
      <w:proofErr w:type="spellEnd"/>
      <w:r w:rsidRPr="003C167D">
        <w:rPr>
          <w:rFonts w:eastAsia="Aptos"/>
          <w:szCs w:val="22"/>
          <w:lang w:eastAsia="en-US"/>
        </w:rPr>
        <w:t xml:space="preserve">) siurblius. </w:t>
      </w:r>
    </w:p>
    <w:p w14:paraId="33046996" w14:textId="77777777" w:rsidR="003C167D" w:rsidRPr="003C167D" w:rsidRDefault="003C167D" w:rsidP="003C167D">
      <w:pPr>
        <w:widowControl w:val="0"/>
        <w:rPr>
          <w:rFonts w:eastAsia="Aptos"/>
          <w:vanish/>
          <w:szCs w:val="22"/>
          <w:lang w:eastAsia="en-US"/>
        </w:rPr>
      </w:pPr>
      <w:r w:rsidRPr="003C167D">
        <w:rPr>
          <w:rFonts w:eastAsia="Aptos"/>
          <w:vanish/>
          <w:szCs w:val="22"/>
          <w:lang w:eastAsia="en-US"/>
        </w:rPr>
        <w:t>Top of Form</w:t>
      </w:r>
    </w:p>
    <w:p w14:paraId="4B53780F" w14:textId="77777777" w:rsidR="003C167D" w:rsidRPr="003C167D" w:rsidRDefault="003C167D" w:rsidP="003C167D">
      <w:pPr>
        <w:widowControl w:val="0"/>
        <w:rPr>
          <w:rFonts w:eastAsia="Aptos"/>
          <w:vanish/>
          <w:szCs w:val="22"/>
          <w:lang w:eastAsia="en-US"/>
        </w:rPr>
      </w:pPr>
      <w:r w:rsidRPr="003C167D">
        <w:rPr>
          <w:rFonts w:eastAsia="Aptos"/>
          <w:vanish/>
          <w:szCs w:val="22"/>
          <w:lang w:eastAsia="en-US"/>
        </w:rPr>
        <w:t>Bottom of Form</w:t>
      </w:r>
    </w:p>
    <w:p w14:paraId="7B7CEA9C" w14:textId="77777777" w:rsidR="003C167D" w:rsidRPr="00422BE0" w:rsidRDefault="003C167D" w:rsidP="002C0125">
      <w:pPr>
        <w:widowControl w:val="0"/>
        <w:rPr>
          <w:rFonts w:eastAsia="Aptos"/>
          <w:szCs w:val="22"/>
          <w:lang w:eastAsia="en-US"/>
        </w:rPr>
      </w:pPr>
    </w:p>
    <w:p w14:paraId="7B947D1F" w14:textId="06444305" w:rsidR="003C167D" w:rsidRPr="00422BE0" w:rsidRDefault="002B3FB5" w:rsidP="002C0125">
      <w:pPr>
        <w:widowControl w:val="0"/>
        <w:rPr>
          <w:rFonts w:eastAsia="Aptos"/>
          <w:szCs w:val="22"/>
          <w:lang w:eastAsia="en-US"/>
        </w:rPr>
      </w:pPr>
      <w:r w:rsidRPr="00422BE0">
        <w:rPr>
          <w:rFonts w:eastAsia="Aptos"/>
          <w:szCs w:val="22"/>
          <w:lang w:eastAsia="en-US"/>
        </w:rPr>
        <w:t>Tarp ampicilino / sulbaktamo ir penicilinų, cefalosporinų bei kitų betalaktamų / betalaktamazių inhibitorių derinių pasireiškia dalinis arba visiškas kryžminis atsparumas.</w:t>
      </w:r>
    </w:p>
    <w:p w14:paraId="2D07BCFE" w14:textId="77777777" w:rsidR="00817A3B" w:rsidRPr="00422BE0" w:rsidRDefault="00817A3B" w:rsidP="00817A3B">
      <w:pPr>
        <w:widowControl w:val="0"/>
        <w:rPr>
          <w:rFonts w:eastAsia="Aptos"/>
          <w:szCs w:val="22"/>
          <w:lang w:eastAsia="en-US"/>
        </w:rPr>
      </w:pPr>
    </w:p>
    <w:p w14:paraId="6C677753" w14:textId="243A02F8" w:rsidR="00817A3B" w:rsidRPr="00422BE0" w:rsidRDefault="00817A3B" w:rsidP="00817A3B">
      <w:pPr>
        <w:rPr>
          <w:u w:val="single"/>
        </w:rPr>
      </w:pPr>
      <w:r w:rsidRPr="00422BE0">
        <w:rPr>
          <w:u w:val="single"/>
        </w:rPr>
        <w:t xml:space="preserve">Jautrumo </w:t>
      </w:r>
      <w:r w:rsidR="00F947A6">
        <w:rPr>
          <w:u w:val="single"/>
        </w:rPr>
        <w:t>tyrimo ribinės vertės</w:t>
      </w:r>
    </w:p>
    <w:p w14:paraId="7453BD89" w14:textId="74D0B643" w:rsidR="007860CD" w:rsidRDefault="00F947A6" w:rsidP="00817A3B">
      <w:pPr>
        <w:rPr>
          <w:rFonts w:eastAsia="Aptos"/>
          <w:szCs w:val="22"/>
          <w:lang w:eastAsia="en-US"/>
        </w:rPr>
      </w:pPr>
      <w:r w:rsidRPr="00F947A6">
        <w:rPr>
          <w:rFonts w:eastAsia="Aptos"/>
          <w:szCs w:val="22"/>
          <w:lang w:eastAsia="en-US"/>
        </w:rPr>
        <w:t xml:space="preserve">Europos jautrumo antimikrobinėms medžiagoms tyrimų komitetas (EUCAST) nustatė ampicilino ir sulbaktamo derinio jautrumo tyrimų interpretavimo kriterijus – minimalią slopinamąją koncentraciją (MSK). Jos pateikiamos čia: </w:t>
      </w:r>
      <w:hyperlink r:id="rId6" w:history="1">
        <w:r w:rsidRPr="004E029B">
          <w:rPr>
            <w:rStyle w:val="Hipersaitas"/>
            <w:rFonts w:eastAsia="Aptos"/>
            <w:szCs w:val="22"/>
            <w:lang w:eastAsia="en-US"/>
          </w:rPr>
          <w:t>https://www.ema.europa.eu/documents/other/minimum-inhibitory-concentration-mic-breakpoints_en.xlsx</w:t>
        </w:r>
      </w:hyperlink>
      <w:r>
        <w:rPr>
          <w:rFonts w:eastAsia="Aptos"/>
          <w:szCs w:val="22"/>
          <w:lang w:eastAsia="en-US"/>
        </w:rPr>
        <w:t xml:space="preserve"> </w:t>
      </w:r>
    </w:p>
    <w:p w14:paraId="56373906" w14:textId="77777777" w:rsidR="00F947A6" w:rsidRPr="00422BE0" w:rsidRDefault="00F947A6" w:rsidP="00817A3B">
      <w:pPr>
        <w:rPr>
          <w:rFonts w:eastAsia="Aptos"/>
          <w:highlight w:val="yellow"/>
          <w:u w:val="single"/>
        </w:rPr>
      </w:pPr>
    </w:p>
    <w:p w14:paraId="0786A236" w14:textId="77777777" w:rsidR="00817A3B" w:rsidRPr="00422BE0" w:rsidRDefault="00817A3B" w:rsidP="00817A3B">
      <w:pPr>
        <w:rPr>
          <w:rFonts w:eastAsia="Aptos"/>
          <w:u w:val="single"/>
        </w:rPr>
      </w:pPr>
      <w:r w:rsidRPr="00422BE0">
        <w:rPr>
          <w:rFonts w:eastAsia="Aptos"/>
          <w:u w:val="single"/>
        </w:rPr>
        <w:t>Įgyto atsparumo paplitimas</w:t>
      </w:r>
    </w:p>
    <w:p w14:paraId="53099AC1" w14:textId="48F4D318" w:rsidR="00817A3B" w:rsidRDefault="00F947A6" w:rsidP="00817A3B">
      <w:pPr>
        <w:rPr>
          <w:rFonts w:eastAsia="Aptos"/>
        </w:rPr>
      </w:pPr>
      <w:r w:rsidRPr="00F947A6">
        <w:rPr>
          <w:rFonts w:eastAsia="Aptos"/>
        </w:rPr>
        <w:t xml:space="preserve">Atskirų mikroorganizmų rūšių įgyto atsparumo paplitimas įvairiose geografinėse vietovėse ir skirtingu laikotarpiu gali skirtis. Todėl, ypač tinkamam sunkių infekcijų gydymui, būtina atsižvelgti į vietinę </w:t>
      </w:r>
      <w:r w:rsidRPr="00F947A6">
        <w:rPr>
          <w:rFonts w:eastAsia="Aptos"/>
        </w:rPr>
        <w:lastRenderedPageBreak/>
        <w:t>informaciją apie atsparumo situaciją. Jei vietinis atsparumo paplitimas yra toks, kad kyla abejonių dėl ampicilino ir sulbaktamo veiksmingumo, reikia kreiptis į specialistą dėl gydymo rekomendacijų. Ypač sunkių infekcijų arba nesėkmingo gydymo atveju būtina atlikti mikrobiologinę diagnostiką – nustatyti sukėlėją ir jo jautrumą ampicilinui ir sulbaktamui.</w:t>
      </w:r>
    </w:p>
    <w:p w14:paraId="76BCA52E" w14:textId="77777777" w:rsidR="00F947A6" w:rsidRPr="00422BE0" w:rsidRDefault="00F947A6" w:rsidP="00817A3B">
      <w:pPr>
        <w:rPr>
          <w:rFonts w:eastAsia="Aptos"/>
        </w:rPr>
      </w:pPr>
    </w:p>
    <w:p w14:paraId="555C2E13" w14:textId="3282AD3D" w:rsidR="00817A3B" w:rsidRPr="00422BE0" w:rsidRDefault="00817A3B" w:rsidP="00817A3B">
      <w:pPr>
        <w:rPr>
          <w:rFonts w:eastAsia="Aptos"/>
          <w:highlight w:val="yellow"/>
        </w:rPr>
      </w:pPr>
      <w:r w:rsidRPr="00422BE0">
        <w:rPr>
          <w:rFonts w:eastAsia="Aptos"/>
        </w:rPr>
        <w:t>Įgyto atsparumo paplitimas Vokietijoje remiantis pastarųjų 5 metų nacionalinių atsparumo stebėsenos projektų ir tyrimų duomenimis (2025 m. gegužės mėn. duomenys):</w:t>
      </w:r>
    </w:p>
    <w:p w14:paraId="5334EEBF" w14:textId="77777777" w:rsidR="00817A3B" w:rsidRPr="00422BE0" w:rsidRDefault="00817A3B" w:rsidP="00817A3B">
      <w:pPr>
        <w:rPr>
          <w:rFonts w:eastAsia="Aptos"/>
          <w:highlight w:val="yellow"/>
          <w:u w:val="single"/>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9060"/>
      </w:tblGrid>
      <w:tr w:rsidR="007860CD" w:rsidRPr="00422BE0" w14:paraId="5A30B595" w14:textId="77777777" w:rsidTr="00EF337A">
        <w:tc>
          <w:tcPr>
            <w:tcW w:w="5000" w:type="pct"/>
            <w:tcBorders>
              <w:top w:val="single" w:sz="4" w:space="0" w:color="auto"/>
              <w:left w:val="single" w:sz="4" w:space="0" w:color="auto"/>
              <w:bottom w:val="nil"/>
              <w:right w:val="single" w:sz="4" w:space="0" w:color="auto"/>
            </w:tcBorders>
          </w:tcPr>
          <w:p w14:paraId="5A35BA16" w14:textId="474EBB46" w:rsidR="007860CD" w:rsidRPr="00422BE0" w:rsidRDefault="00B162AA" w:rsidP="00EF337A">
            <w:pPr>
              <w:rPr>
                <w:rFonts w:eastAsia="Aptos"/>
              </w:rPr>
            </w:pPr>
            <w:r w:rsidRPr="00422BE0">
              <w:rPr>
                <w:rFonts w:eastAsia="Aptos"/>
                <w:b/>
                <w:bCs/>
              </w:rPr>
              <w:t>Dažniausiai jautrios rūšys</w:t>
            </w:r>
          </w:p>
        </w:tc>
      </w:tr>
      <w:tr w:rsidR="007860CD" w:rsidRPr="00422BE0" w14:paraId="0277BB65" w14:textId="77777777" w:rsidTr="00EF337A">
        <w:tc>
          <w:tcPr>
            <w:tcW w:w="5000" w:type="pct"/>
            <w:tcBorders>
              <w:top w:val="single" w:sz="4" w:space="0" w:color="auto"/>
              <w:left w:val="single" w:sz="4" w:space="0" w:color="auto"/>
              <w:bottom w:val="nil"/>
              <w:right w:val="single" w:sz="4" w:space="0" w:color="auto"/>
            </w:tcBorders>
          </w:tcPr>
          <w:p w14:paraId="19B2FBEF" w14:textId="76164592" w:rsidR="007860CD" w:rsidRPr="00422BE0" w:rsidRDefault="00B162AA" w:rsidP="00EF337A">
            <w:pPr>
              <w:rPr>
                <w:rFonts w:eastAsia="Aptos"/>
              </w:rPr>
            </w:pPr>
            <w:r w:rsidRPr="00422BE0">
              <w:rPr>
                <w:rFonts w:eastAsia="Aptos"/>
                <w:b/>
                <w:bCs/>
                <w:i/>
                <w:iCs/>
              </w:rPr>
              <w:t>Gramteigiami aerobai</w:t>
            </w:r>
          </w:p>
        </w:tc>
      </w:tr>
      <w:tr w:rsidR="007860CD" w:rsidRPr="00422BE0" w14:paraId="7257D986" w14:textId="77777777" w:rsidTr="00EF337A">
        <w:tc>
          <w:tcPr>
            <w:tcW w:w="5000" w:type="pct"/>
            <w:tcBorders>
              <w:top w:val="single" w:sz="4" w:space="0" w:color="auto"/>
              <w:left w:val="single" w:sz="4" w:space="0" w:color="auto"/>
              <w:bottom w:val="nil"/>
              <w:right w:val="single" w:sz="4" w:space="0" w:color="auto"/>
            </w:tcBorders>
          </w:tcPr>
          <w:p w14:paraId="465CD4AD" w14:textId="7BDCE9AB" w:rsidR="007860CD" w:rsidRPr="00422BE0" w:rsidRDefault="007860CD" w:rsidP="00EF337A">
            <w:pPr>
              <w:rPr>
                <w:rFonts w:eastAsia="Aptos"/>
              </w:rPr>
            </w:pPr>
            <w:proofErr w:type="spellStart"/>
            <w:r w:rsidRPr="00422BE0">
              <w:rPr>
                <w:rFonts w:eastAsia="Aptos"/>
                <w:i/>
                <w:iCs/>
              </w:rPr>
              <w:t>Enterococcus</w:t>
            </w:r>
            <w:proofErr w:type="spellEnd"/>
            <w:r w:rsidRPr="00422BE0">
              <w:rPr>
                <w:rFonts w:eastAsia="Aptos"/>
                <w:i/>
                <w:iCs/>
              </w:rPr>
              <w:t xml:space="preserve"> </w:t>
            </w:r>
            <w:proofErr w:type="spellStart"/>
            <w:r w:rsidRPr="00422BE0">
              <w:rPr>
                <w:rFonts w:eastAsia="Aptos"/>
                <w:i/>
                <w:iCs/>
              </w:rPr>
              <w:t>faecalis</w:t>
            </w:r>
            <w:proofErr w:type="spellEnd"/>
          </w:p>
        </w:tc>
      </w:tr>
      <w:tr w:rsidR="007860CD" w:rsidRPr="00422BE0" w14:paraId="649EFFC8" w14:textId="77777777" w:rsidTr="00EF337A">
        <w:tc>
          <w:tcPr>
            <w:tcW w:w="5000" w:type="pct"/>
            <w:tcBorders>
              <w:top w:val="single" w:sz="4" w:space="0" w:color="auto"/>
              <w:left w:val="single" w:sz="4" w:space="0" w:color="auto"/>
              <w:bottom w:val="nil"/>
              <w:right w:val="single" w:sz="4" w:space="0" w:color="auto"/>
            </w:tcBorders>
          </w:tcPr>
          <w:p w14:paraId="2F40D102" w14:textId="77777777" w:rsidR="007860CD" w:rsidRPr="00422BE0" w:rsidRDefault="007860CD" w:rsidP="00EF337A">
            <w:pPr>
              <w:rPr>
                <w:rFonts w:eastAsia="Aptos"/>
                <w:i/>
                <w:iCs/>
              </w:rPr>
            </w:pPr>
            <w:proofErr w:type="spellStart"/>
            <w:r w:rsidRPr="00422BE0">
              <w:rPr>
                <w:i/>
                <w:iCs/>
              </w:rPr>
              <w:t>Gardnerella</w:t>
            </w:r>
            <w:proofErr w:type="spellEnd"/>
            <w:r w:rsidRPr="00422BE0">
              <w:rPr>
                <w:i/>
                <w:iCs/>
              </w:rPr>
              <w:t xml:space="preserve"> </w:t>
            </w:r>
            <w:proofErr w:type="spellStart"/>
            <w:r w:rsidRPr="00422BE0">
              <w:rPr>
                <w:i/>
                <w:iCs/>
              </w:rPr>
              <w:t>vaginalis</w:t>
            </w:r>
            <w:proofErr w:type="spellEnd"/>
            <w:r w:rsidRPr="00422BE0">
              <w:t xml:space="preserve"> °</w:t>
            </w:r>
          </w:p>
        </w:tc>
      </w:tr>
      <w:tr w:rsidR="007860CD" w:rsidRPr="00422BE0" w14:paraId="7DBEC395" w14:textId="77777777" w:rsidTr="00EF337A">
        <w:tc>
          <w:tcPr>
            <w:tcW w:w="5000" w:type="pct"/>
            <w:tcBorders>
              <w:top w:val="single" w:sz="4" w:space="0" w:color="auto"/>
              <w:left w:val="single" w:sz="4" w:space="0" w:color="auto"/>
              <w:bottom w:val="nil"/>
              <w:right w:val="single" w:sz="4" w:space="0" w:color="auto"/>
            </w:tcBorders>
          </w:tcPr>
          <w:p w14:paraId="42C7957D" w14:textId="77777777" w:rsidR="007860CD" w:rsidRPr="00422BE0" w:rsidRDefault="007860CD" w:rsidP="00EF337A">
            <w:pPr>
              <w:rPr>
                <w:rFonts w:eastAsia="Aptos"/>
                <w:i/>
                <w:iCs/>
              </w:rPr>
            </w:pPr>
            <w:proofErr w:type="spellStart"/>
            <w:r w:rsidRPr="00422BE0">
              <w:rPr>
                <w:rFonts w:eastAsia="Aptos"/>
                <w:i/>
                <w:iCs/>
              </w:rPr>
              <w:t>Staphylococcus</w:t>
            </w:r>
            <w:proofErr w:type="spellEnd"/>
            <w:r w:rsidRPr="00422BE0">
              <w:rPr>
                <w:rFonts w:eastAsia="Aptos"/>
                <w:i/>
                <w:iCs/>
              </w:rPr>
              <w:t xml:space="preserve"> </w:t>
            </w:r>
            <w:proofErr w:type="spellStart"/>
            <w:r w:rsidRPr="00422BE0">
              <w:rPr>
                <w:rFonts w:eastAsia="Aptos"/>
                <w:i/>
                <w:iCs/>
              </w:rPr>
              <w:t>aureus</w:t>
            </w:r>
            <w:proofErr w:type="spellEnd"/>
          </w:p>
        </w:tc>
      </w:tr>
      <w:tr w:rsidR="007860CD" w:rsidRPr="00422BE0" w14:paraId="43D485A9" w14:textId="77777777" w:rsidTr="00EF337A">
        <w:tc>
          <w:tcPr>
            <w:tcW w:w="5000" w:type="pct"/>
            <w:tcBorders>
              <w:top w:val="single" w:sz="4" w:space="0" w:color="auto"/>
              <w:left w:val="single" w:sz="4" w:space="0" w:color="auto"/>
              <w:bottom w:val="nil"/>
              <w:right w:val="single" w:sz="4" w:space="0" w:color="auto"/>
            </w:tcBorders>
          </w:tcPr>
          <w:p w14:paraId="1A622FE8" w14:textId="43C02793" w:rsidR="007860CD" w:rsidRPr="00422BE0" w:rsidRDefault="007860CD" w:rsidP="00EF337A">
            <w:pPr>
              <w:rPr>
                <w:rFonts w:eastAsia="Aptos"/>
              </w:rPr>
            </w:pPr>
            <w:proofErr w:type="spellStart"/>
            <w:r w:rsidRPr="00422BE0">
              <w:rPr>
                <w:rFonts w:eastAsia="Aptos"/>
                <w:i/>
                <w:iCs/>
              </w:rPr>
              <w:t>Staphylococcus</w:t>
            </w:r>
            <w:proofErr w:type="spellEnd"/>
            <w:r w:rsidRPr="00422BE0">
              <w:rPr>
                <w:rFonts w:eastAsia="Aptos"/>
                <w:i/>
                <w:iCs/>
              </w:rPr>
              <w:t xml:space="preserve"> </w:t>
            </w:r>
            <w:proofErr w:type="spellStart"/>
            <w:r w:rsidRPr="00422BE0">
              <w:rPr>
                <w:rFonts w:eastAsia="Aptos"/>
                <w:i/>
                <w:iCs/>
              </w:rPr>
              <w:t>aureus</w:t>
            </w:r>
            <w:proofErr w:type="spellEnd"/>
            <w:r w:rsidRPr="00422BE0">
              <w:rPr>
                <w:rFonts w:eastAsia="Aptos"/>
                <w:i/>
                <w:iCs/>
              </w:rPr>
              <w:t xml:space="preserve"> </w:t>
            </w:r>
            <w:r w:rsidRPr="00422BE0">
              <w:rPr>
                <w:rFonts w:eastAsia="Aptos"/>
              </w:rPr>
              <w:t>(</w:t>
            </w:r>
            <w:proofErr w:type="spellStart"/>
            <w:r w:rsidR="00B162AA" w:rsidRPr="00422BE0">
              <w:rPr>
                <w:rFonts w:eastAsia="Aptos"/>
              </w:rPr>
              <w:t>meticilinui</w:t>
            </w:r>
            <w:proofErr w:type="spellEnd"/>
            <w:r w:rsidR="00B162AA" w:rsidRPr="00422BE0">
              <w:rPr>
                <w:rFonts w:eastAsia="Aptos"/>
              </w:rPr>
              <w:t xml:space="preserve"> jautrūs štamai</w:t>
            </w:r>
            <w:r w:rsidRPr="00422BE0">
              <w:rPr>
                <w:rFonts w:eastAsia="Aptos"/>
              </w:rPr>
              <w:t>)</w:t>
            </w:r>
            <w:r w:rsidR="000344F2">
              <w:rPr>
                <w:rFonts w:eastAsia="Aptos"/>
              </w:rPr>
              <w:t xml:space="preserve"> </w:t>
            </w:r>
            <w:r w:rsidR="000344F2" w:rsidRPr="000344F2">
              <w:rPr>
                <w:rFonts w:eastAsia="Aptos"/>
              </w:rPr>
              <w:t>£ °</w:t>
            </w:r>
          </w:p>
        </w:tc>
      </w:tr>
      <w:tr w:rsidR="007860CD" w:rsidRPr="00422BE0" w14:paraId="083098A2" w14:textId="77777777" w:rsidTr="00EF337A">
        <w:tc>
          <w:tcPr>
            <w:tcW w:w="5000" w:type="pct"/>
            <w:tcBorders>
              <w:top w:val="single" w:sz="4" w:space="0" w:color="auto"/>
              <w:left w:val="single" w:sz="4" w:space="0" w:color="auto"/>
              <w:bottom w:val="nil"/>
              <w:right w:val="single" w:sz="4" w:space="0" w:color="auto"/>
            </w:tcBorders>
          </w:tcPr>
          <w:p w14:paraId="4B188EF1" w14:textId="3AA43D6B" w:rsidR="007860CD" w:rsidRPr="00422BE0" w:rsidRDefault="007860CD" w:rsidP="00EF337A">
            <w:pPr>
              <w:rPr>
                <w:rFonts w:eastAsia="Aptos"/>
              </w:rPr>
            </w:pPr>
            <w:proofErr w:type="spellStart"/>
            <w:r w:rsidRPr="00422BE0">
              <w:rPr>
                <w:rFonts w:eastAsia="Aptos"/>
                <w:i/>
                <w:iCs/>
              </w:rPr>
              <w:t>Streptococcus</w:t>
            </w:r>
            <w:proofErr w:type="spellEnd"/>
            <w:r w:rsidRPr="00422BE0">
              <w:rPr>
                <w:rFonts w:eastAsia="Aptos"/>
                <w:i/>
                <w:iCs/>
              </w:rPr>
              <w:t xml:space="preserve"> </w:t>
            </w:r>
            <w:proofErr w:type="spellStart"/>
            <w:r w:rsidRPr="00422BE0">
              <w:rPr>
                <w:rFonts w:eastAsia="Aptos"/>
                <w:i/>
                <w:iCs/>
              </w:rPr>
              <w:t>agalactiae</w:t>
            </w:r>
            <w:proofErr w:type="spellEnd"/>
            <w:r w:rsidR="000344F2">
              <w:rPr>
                <w:rFonts w:eastAsia="Aptos"/>
                <w:i/>
                <w:iCs/>
              </w:rPr>
              <w:t xml:space="preserve"> </w:t>
            </w:r>
            <w:r w:rsidRPr="00422BE0">
              <w:rPr>
                <w:rFonts w:eastAsia="Aptos"/>
                <w:i/>
                <w:iCs/>
              </w:rPr>
              <w:t>°</w:t>
            </w:r>
          </w:p>
        </w:tc>
      </w:tr>
      <w:tr w:rsidR="007860CD" w:rsidRPr="00422BE0" w14:paraId="2B346FFE" w14:textId="77777777" w:rsidTr="00EF337A">
        <w:tc>
          <w:tcPr>
            <w:tcW w:w="5000" w:type="pct"/>
            <w:tcBorders>
              <w:top w:val="single" w:sz="4" w:space="0" w:color="auto"/>
              <w:left w:val="single" w:sz="4" w:space="0" w:color="auto"/>
              <w:bottom w:val="nil"/>
              <w:right w:val="single" w:sz="4" w:space="0" w:color="auto"/>
            </w:tcBorders>
          </w:tcPr>
          <w:p w14:paraId="4B5C339A" w14:textId="49D509E9" w:rsidR="007860CD" w:rsidRPr="00422BE0" w:rsidRDefault="007860CD" w:rsidP="00EF337A">
            <w:pPr>
              <w:rPr>
                <w:rFonts w:eastAsia="Aptos"/>
              </w:rPr>
            </w:pPr>
            <w:proofErr w:type="spellStart"/>
            <w:r w:rsidRPr="00422BE0">
              <w:rPr>
                <w:rFonts w:eastAsia="Aptos"/>
                <w:i/>
                <w:iCs/>
              </w:rPr>
              <w:t>Streptococcus</w:t>
            </w:r>
            <w:proofErr w:type="spellEnd"/>
            <w:r w:rsidRPr="00422BE0">
              <w:rPr>
                <w:rFonts w:eastAsia="Aptos"/>
                <w:i/>
                <w:iCs/>
              </w:rPr>
              <w:t xml:space="preserve"> </w:t>
            </w:r>
            <w:proofErr w:type="spellStart"/>
            <w:r w:rsidRPr="00422BE0">
              <w:rPr>
                <w:rFonts w:eastAsia="Aptos"/>
                <w:i/>
                <w:iCs/>
              </w:rPr>
              <w:t>pneumoniae</w:t>
            </w:r>
            <w:proofErr w:type="spellEnd"/>
            <w:r w:rsidR="000344F2">
              <w:rPr>
                <w:rFonts w:eastAsia="Aptos"/>
                <w:i/>
                <w:iCs/>
              </w:rPr>
              <w:t xml:space="preserve"> </w:t>
            </w:r>
            <w:r w:rsidRPr="00422BE0">
              <w:rPr>
                <w:rFonts w:eastAsia="Aptos"/>
              </w:rPr>
              <w:t>°</w:t>
            </w:r>
          </w:p>
        </w:tc>
      </w:tr>
      <w:tr w:rsidR="007860CD" w:rsidRPr="00422BE0" w14:paraId="79992AAF" w14:textId="77777777" w:rsidTr="00EF337A">
        <w:tc>
          <w:tcPr>
            <w:tcW w:w="5000" w:type="pct"/>
            <w:tcBorders>
              <w:top w:val="single" w:sz="4" w:space="0" w:color="auto"/>
              <w:left w:val="single" w:sz="4" w:space="0" w:color="auto"/>
              <w:bottom w:val="nil"/>
              <w:right w:val="single" w:sz="4" w:space="0" w:color="auto"/>
            </w:tcBorders>
          </w:tcPr>
          <w:p w14:paraId="15B91CF9" w14:textId="0E4F2EBF" w:rsidR="007860CD" w:rsidRPr="00422BE0" w:rsidRDefault="007860CD" w:rsidP="00EF337A">
            <w:pPr>
              <w:rPr>
                <w:rFonts w:eastAsia="Aptos"/>
              </w:rPr>
            </w:pPr>
            <w:proofErr w:type="spellStart"/>
            <w:r w:rsidRPr="00422BE0">
              <w:rPr>
                <w:rFonts w:eastAsia="Aptos"/>
                <w:i/>
                <w:iCs/>
              </w:rPr>
              <w:t>Streptococcus</w:t>
            </w:r>
            <w:proofErr w:type="spellEnd"/>
            <w:r w:rsidRPr="00422BE0">
              <w:rPr>
                <w:rFonts w:eastAsia="Aptos"/>
                <w:i/>
                <w:iCs/>
              </w:rPr>
              <w:t xml:space="preserve"> </w:t>
            </w:r>
            <w:proofErr w:type="spellStart"/>
            <w:r w:rsidRPr="00422BE0">
              <w:rPr>
                <w:rFonts w:eastAsia="Aptos"/>
                <w:i/>
                <w:iCs/>
              </w:rPr>
              <w:t>pyogenes</w:t>
            </w:r>
            <w:proofErr w:type="spellEnd"/>
            <w:r w:rsidR="000344F2">
              <w:rPr>
                <w:rFonts w:eastAsia="Aptos"/>
                <w:i/>
                <w:iCs/>
              </w:rPr>
              <w:t xml:space="preserve"> </w:t>
            </w:r>
            <w:r w:rsidR="000344F2" w:rsidRPr="00422BE0">
              <w:rPr>
                <w:rFonts w:eastAsia="Aptos"/>
              </w:rPr>
              <w:t>°</w:t>
            </w:r>
          </w:p>
        </w:tc>
      </w:tr>
      <w:tr w:rsidR="007860CD" w:rsidRPr="00422BE0" w14:paraId="2E8EAE2E" w14:textId="77777777" w:rsidTr="00EF337A">
        <w:tc>
          <w:tcPr>
            <w:tcW w:w="5000" w:type="pct"/>
            <w:tcBorders>
              <w:top w:val="single" w:sz="4" w:space="0" w:color="auto"/>
              <w:left w:val="single" w:sz="4" w:space="0" w:color="auto"/>
              <w:bottom w:val="nil"/>
              <w:right w:val="single" w:sz="4" w:space="0" w:color="auto"/>
            </w:tcBorders>
          </w:tcPr>
          <w:p w14:paraId="04077E8E" w14:textId="0EC10951" w:rsidR="007860CD" w:rsidRPr="00422BE0" w:rsidRDefault="007860CD" w:rsidP="00EF337A">
            <w:pPr>
              <w:rPr>
                <w:rFonts w:eastAsia="Aptos"/>
              </w:rPr>
            </w:pPr>
            <w:proofErr w:type="spellStart"/>
            <w:r w:rsidRPr="00422BE0">
              <w:rPr>
                <w:rFonts w:eastAsia="Aptos"/>
                <w:i/>
                <w:iCs/>
              </w:rPr>
              <w:t>Viridans</w:t>
            </w:r>
            <w:proofErr w:type="spellEnd"/>
            <w:r w:rsidRPr="00422BE0">
              <w:rPr>
                <w:rFonts w:eastAsia="Aptos"/>
              </w:rPr>
              <w:t xml:space="preserve"> </w:t>
            </w:r>
            <w:proofErr w:type="spellStart"/>
            <w:r w:rsidRPr="00422BE0">
              <w:rPr>
                <w:rFonts w:eastAsia="Aptos"/>
                <w:i/>
                <w:iCs/>
              </w:rPr>
              <w:t>streptococci</w:t>
            </w:r>
            <w:proofErr w:type="spellEnd"/>
            <w:r w:rsidR="00B162AA" w:rsidRPr="00422BE0">
              <w:rPr>
                <w:rFonts w:eastAsia="Aptos"/>
              </w:rPr>
              <w:t xml:space="preserve"> grupė</w:t>
            </w:r>
            <w:r w:rsidR="000344F2">
              <w:rPr>
                <w:rFonts w:eastAsia="Aptos"/>
              </w:rPr>
              <w:t xml:space="preserve"> </w:t>
            </w:r>
            <w:r w:rsidRPr="00422BE0">
              <w:rPr>
                <w:rFonts w:eastAsia="Aptos"/>
              </w:rPr>
              <w:t>°^</w:t>
            </w:r>
          </w:p>
        </w:tc>
      </w:tr>
      <w:tr w:rsidR="007860CD" w:rsidRPr="00422BE0" w14:paraId="1612B5FE" w14:textId="77777777" w:rsidTr="00EF337A">
        <w:tc>
          <w:tcPr>
            <w:tcW w:w="5000" w:type="pct"/>
            <w:tcBorders>
              <w:top w:val="single" w:sz="4" w:space="0" w:color="auto"/>
              <w:left w:val="single" w:sz="4" w:space="0" w:color="auto"/>
              <w:bottom w:val="single" w:sz="4" w:space="0" w:color="auto"/>
              <w:right w:val="single" w:sz="4" w:space="0" w:color="auto"/>
            </w:tcBorders>
          </w:tcPr>
          <w:p w14:paraId="32BCF513" w14:textId="22BF7805" w:rsidR="007860CD" w:rsidRPr="00422BE0" w:rsidRDefault="002577D5" w:rsidP="00EF337A">
            <w:pPr>
              <w:rPr>
                <w:rFonts w:eastAsia="Aptos"/>
              </w:rPr>
            </w:pPr>
            <w:r w:rsidRPr="00422BE0">
              <w:rPr>
                <w:rFonts w:eastAsia="Aptos"/>
                <w:b/>
                <w:bCs/>
                <w:i/>
                <w:iCs/>
              </w:rPr>
              <w:t>Gramneigiami aerobai</w:t>
            </w:r>
          </w:p>
        </w:tc>
      </w:tr>
      <w:tr w:rsidR="007860CD" w:rsidRPr="00422BE0" w14:paraId="36395BC6" w14:textId="77777777" w:rsidTr="00EF337A">
        <w:tc>
          <w:tcPr>
            <w:tcW w:w="5000" w:type="pct"/>
            <w:tcBorders>
              <w:top w:val="single" w:sz="4" w:space="0" w:color="auto"/>
              <w:left w:val="single" w:sz="4" w:space="0" w:color="auto"/>
              <w:bottom w:val="nil"/>
              <w:right w:val="single" w:sz="4" w:space="0" w:color="auto"/>
            </w:tcBorders>
          </w:tcPr>
          <w:p w14:paraId="66DC8DD0" w14:textId="77777777" w:rsidR="007860CD" w:rsidRPr="00422BE0" w:rsidRDefault="007860CD" w:rsidP="00EF337A">
            <w:pPr>
              <w:rPr>
                <w:rFonts w:eastAsia="Aptos"/>
                <w:i/>
                <w:iCs/>
              </w:rPr>
            </w:pPr>
            <w:proofErr w:type="spellStart"/>
            <w:r w:rsidRPr="00422BE0">
              <w:rPr>
                <w:rFonts w:eastAsia="Aptos"/>
                <w:i/>
                <w:iCs/>
              </w:rPr>
              <w:t>Citrobacter</w:t>
            </w:r>
            <w:proofErr w:type="spellEnd"/>
            <w:r w:rsidRPr="00422BE0">
              <w:rPr>
                <w:rFonts w:eastAsia="Aptos"/>
                <w:i/>
                <w:iCs/>
              </w:rPr>
              <w:t xml:space="preserve"> </w:t>
            </w:r>
            <w:proofErr w:type="spellStart"/>
            <w:r w:rsidRPr="00422BE0">
              <w:rPr>
                <w:rFonts w:eastAsia="Aptos"/>
                <w:i/>
                <w:iCs/>
              </w:rPr>
              <w:t>koseri</w:t>
            </w:r>
            <w:proofErr w:type="spellEnd"/>
            <w:r w:rsidRPr="00422BE0">
              <w:rPr>
                <w:rFonts w:eastAsia="Aptos"/>
                <w:i/>
                <w:iCs/>
              </w:rPr>
              <w:t xml:space="preserve"> °</w:t>
            </w:r>
          </w:p>
        </w:tc>
      </w:tr>
      <w:tr w:rsidR="007860CD" w:rsidRPr="00422BE0" w14:paraId="1983BBE3" w14:textId="77777777" w:rsidTr="00EF337A">
        <w:tc>
          <w:tcPr>
            <w:tcW w:w="5000" w:type="pct"/>
            <w:tcBorders>
              <w:top w:val="single" w:sz="4" w:space="0" w:color="auto"/>
              <w:left w:val="single" w:sz="4" w:space="0" w:color="auto"/>
              <w:bottom w:val="nil"/>
              <w:right w:val="single" w:sz="4" w:space="0" w:color="auto"/>
            </w:tcBorders>
          </w:tcPr>
          <w:p w14:paraId="51829465" w14:textId="77777777" w:rsidR="007860CD" w:rsidRPr="00422BE0" w:rsidRDefault="007860CD" w:rsidP="00EF337A">
            <w:pPr>
              <w:rPr>
                <w:rFonts w:eastAsia="Aptos"/>
              </w:rPr>
            </w:pPr>
            <w:proofErr w:type="spellStart"/>
            <w:r w:rsidRPr="00422BE0">
              <w:rPr>
                <w:rFonts w:eastAsia="Aptos"/>
                <w:i/>
                <w:iCs/>
              </w:rPr>
              <w:t>Haemophilus</w:t>
            </w:r>
            <w:proofErr w:type="spellEnd"/>
            <w:r w:rsidRPr="00422BE0">
              <w:rPr>
                <w:rFonts w:eastAsia="Aptos"/>
                <w:i/>
                <w:iCs/>
              </w:rPr>
              <w:t xml:space="preserve"> </w:t>
            </w:r>
            <w:proofErr w:type="spellStart"/>
            <w:r w:rsidRPr="00422BE0">
              <w:rPr>
                <w:rFonts w:eastAsia="Aptos"/>
                <w:i/>
                <w:iCs/>
              </w:rPr>
              <w:t>influenzae</w:t>
            </w:r>
            <w:proofErr w:type="spellEnd"/>
          </w:p>
        </w:tc>
      </w:tr>
      <w:tr w:rsidR="007860CD" w:rsidRPr="00422BE0" w14:paraId="3BD57A6F" w14:textId="77777777" w:rsidTr="00EF337A">
        <w:tc>
          <w:tcPr>
            <w:tcW w:w="5000" w:type="pct"/>
            <w:tcBorders>
              <w:top w:val="single" w:sz="4" w:space="0" w:color="auto"/>
              <w:left w:val="single" w:sz="4" w:space="0" w:color="auto"/>
              <w:bottom w:val="nil"/>
              <w:right w:val="single" w:sz="4" w:space="0" w:color="auto"/>
            </w:tcBorders>
          </w:tcPr>
          <w:p w14:paraId="6DCBBB18" w14:textId="1E8F172F" w:rsidR="007860CD" w:rsidRPr="00422BE0" w:rsidRDefault="007860CD" w:rsidP="00EF337A">
            <w:pPr>
              <w:rPr>
                <w:rFonts w:eastAsia="Aptos"/>
              </w:rPr>
            </w:pPr>
            <w:proofErr w:type="spellStart"/>
            <w:r w:rsidRPr="00422BE0">
              <w:rPr>
                <w:rFonts w:eastAsia="Aptos"/>
                <w:i/>
                <w:iCs/>
              </w:rPr>
              <w:t>Moraxella</w:t>
            </w:r>
            <w:proofErr w:type="spellEnd"/>
            <w:r w:rsidRPr="00422BE0">
              <w:rPr>
                <w:rFonts w:eastAsia="Aptos"/>
                <w:i/>
                <w:iCs/>
              </w:rPr>
              <w:t xml:space="preserve"> </w:t>
            </w:r>
            <w:proofErr w:type="spellStart"/>
            <w:r w:rsidRPr="00422BE0">
              <w:rPr>
                <w:rFonts w:eastAsia="Aptos"/>
                <w:i/>
                <w:iCs/>
              </w:rPr>
              <w:t>catarrhalis</w:t>
            </w:r>
            <w:proofErr w:type="spellEnd"/>
            <w:r w:rsidR="000344F2">
              <w:rPr>
                <w:rFonts w:eastAsia="Aptos"/>
                <w:i/>
                <w:iCs/>
              </w:rPr>
              <w:t xml:space="preserve"> </w:t>
            </w:r>
            <w:r w:rsidRPr="00422BE0">
              <w:rPr>
                <w:rFonts w:eastAsia="Aptos"/>
                <w:vertAlign w:val="superscript"/>
              </w:rPr>
              <w:t>ϴ</w:t>
            </w:r>
            <w:r w:rsidRPr="00422BE0">
              <w:rPr>
                <w:rFonts w:eastAsia="Aptos"/>
              </w:rPr>
              <w:t>°</w:t>
            </w:r>
          </w:p>
        </w:tc>
      </w:tr>
      <w:tr w:rsidR="007860CD" w:rsidRPr="00422BE0" w14:paraId="7169ECB8" w14:textId="77777777" w:rsidTr="00EF337A">
        <w:tc>
          <w:tcPr>
            <w:tcW w:w="5000" w:type="pct"/>
            <w:tcBorders>
              <w:top w:val="single" w:sz="4" w:space="0" w:color="auto"/>
              <w:left w:val="single" w:sz="4" w:space="0" w:color="auto"/>
              <w:bottom w:val="nil"/>
              <w:right w:val="single" w:sz="4" w:space="0" w:color="auto"/>
            </w:tcBorders>
          </w:tcPr>
          <w:p w14:paraId="07C6D1C3" w14:textId="77777777" w:rsidR="007860CD" w:rsidRPr="00422BE0" w:rsidRDefault="007860CD" w:rsidP="00EF337A">
            <w:pPr>
              <w:rPr>
                <w:rFonts w:eastAsia="Aptos"/>
              </w:rPr>
            </w:pPr>
            <w:proofErr w:type="spellStart"/>
            <w:r w:rsidRPr="00422BE0">
              <w:rPr>
                <w:rFonts w:eastAsia="Aptos"/>
                <w:i/>
                <w:iCs/>
              </w:rPr>
              <w:t>Neisseria</w:t>
            </w:r>
            <w:proofErr w:type="spellEnd"/>
            <w:r w:rsidRPr="00422BE0">
              <w:rPr>
                <w:rFonts w:eastAsia="Aptos"/>
                <w:i/>
                <w:iCs/>
              </w:rPr>
              <w:t xml:space="preserve"> </w:t>
            </w:r>
            <w:proofErr w:type="spellStart"/>
            <w:r w:rsidRPr="00422BE0">
              <w:rPr>
                <w:rFonts w:eastAsia="Aptos"/>
                <w:i/>
                <w:iCs/>
              </w:rPr>
              <w:t>gonorrhoeae</w:t>
            </w:r>
            <w:proofErr w:type="spellEnd"/>
            <w:r w:rsidRPr="00422BE0">
              <w:rPr>
                <w:rFonts w:eastAsia="Aptos"/>
                <w:i/>
                <w:iCs/>
              </w:rPr>
              <w:t>°</w:t>
            </w:r>
          </w:p>
        </w:tc>
      </w:tr>
      <w:tr w:rsidR="007860CD" w:rsidRPr="00422BE0" w14:paraId="510D1C3A" w14:textId="77777777" w:rsidTr="00EF337A">
        <w:tc>
          <w:tcPr>
            <w:tcW w:w="5000" w:type="pct"/>
            <w:tcBorders>
              <w:top w:val="single" w:sz="4" w:space="0" w:color="auto"/>
              <w:left w:val="single" w:sz="4" w:space="0" w:color="auto"/>
              <w:bottom w:val="nil"/>
              <w:right w:val="single" w:sz="4" w:space="0" w:color="auto"/>
            </w:tcBorders>
          </w:tcPr>
          <w:p w14:paraId="07AB489B" w14:textId="572A2635" w:rsidR="007860CD" w:rsidRPr="00422BE0" w:rsidRDefault="002577D5" w:rsidP="00EF337A">
            <w:pPr>
              <w:rPr>
                <w:rFonts w:eastAsia="Aptos"/>
              </w:rPr>
            </w:pPr>
            <w:r w:rsidRPr="00422BE0">
              <w:rPr>
                <w:rFonts w:eastAsia="Aptos"/>
                <w:b/>
                <w:bCs/>
                <w:i/>
                <w:iCs/>
              </w:rPr>
              <w:t>Anaerobai</w:t>
            </w:r>
          </w:p>
        </w:tc>
      </w:tr>
      <w:tr w:rsidR="007860CD" w:rsidRPr="00422BE0" w14:paraId="5BCE9F49" w14:textId="77777777" w:rsidTr="00EF337A">
        <w:tc>
          <w:tcPr>
            <w:tcW w:w="5000" w:type="pct"/>
            <w:tcBorders>
              <w:top w:val="single" w:sz="4" w:space="0" w:color="auto"/>
              <w:left w:val="single" w:sz="4" w:space="0" w:color="auto"/>
              <w:bottom w:val="nil"/>
              <w:right w:val="single" w:sz="4" w:space="0" w:color="auto"/>
            </w:tcBorders>
          </w:tcPr>
          <w:p w14:paraId="7F00C691" w14:textId="4062827D" w:rsidR="007860CD" w:rsidRPr="00422BE0" w:rsidRDefault="007860CD" w:rsidP="00EF337A">
            <w:pPr>
              <w:rPr>
                <w:rFonts w:eastAsia="Aptos"/>
              </w:rPr>
            </w:pPr>
            <w:proofErr w:type="spellStart"/>
            <w:r w:rsidRPr="00422BE0">
              <w:rPr>
                <w:rFonts w:eastAsia="Aptos"/>
                <w:i/>
                <w:iCs/>
              </w:rPr>
              <w:t>Bacteroides</w:t>
            </w:r>
            <w:proofErr w:type="spellEnd"/>
            <w:r w:rsidRPr="00422BE0">
              <w:rPr>
                <w:rFonts w:eastAsia="Aptos"/>
                <w:i/>
                <w:iCs/>
              </w:rPr>
              <w:t xml:space="preserve"> </w:t>
            </w:r>
            <w:proofErr w:type="spellStart"/>
            <w:r w:rsidRPr="00422BE0">
              <w:rPr>
                <w:rFonts w:eastAsia="Aptos"/>
                <w:i/>
                <w:iCs/>
              </w:rPr>
              <w:t>fragilis</w:t>
            </w:r>
            <w:proofErr w:type="spellEnd"/>
            <w:r w:rsidR="000344F2">
              <w:rPr>
                <w:rFonts w:eastAsia="Aptos"/>
                <w:i/>
                <w:iCs/>
              </w:rPr>
              <w:t xml:space="preserve"> </w:t>
            </w:r>
            <w:r w:rsidRPr="00422BE0">
              <w:rPr>
                <w:rFonts w:eastAsia="Aptos"/>
                <w:i/>
                <w:iCs/>
              </w:rPr>
              <w:t>°</w:t>
            </w:r>
          </w:p>
        </w:tc>
      </w:tr>
      <w:tr w:rsidR="007860CD" w:rsidRPr="00422BE0" w14:paraId="117F565D" w14:textId="77777777" w:rsidTr="00EF337A">
        <w:tc>
          <w:tcPr>
            <w:tcW w:w="5000" w:type="pct"/>
            <w:tcBorders>
              <w:top w:val="single" w:sz="4" w:space="0" w:color="auto"/>
              <w:left w:val="single" w:sz="4" w:space="0" w:color="auto"/>
              <w:bottom w:val="nil"/>
              <w:right w:val="single" w:sz="4" w:space="0" w:color="auto"/>
            </w:tcBorders>
          </w:tcPr>
          <w:p w14:paraId="1AB79FEF" w14:textId="727926BC" w:rsidR="007860CD" w:rsidRPr="00422BE0" w:rsidRDefault="007860CD" w:rsidP="00EF337A">
            <w:pPr>
              <w:rPr>
                <w:rFonts w:eastAsia="Aptos"/>
                <w:i/>
                <w:iCs/>
              </w:rPr>
            </w:pPr>
            <w:proofErr w:type="spellStart"/>
            <w:r w:rsidRPr="00422BE0">
              <w:rPr>
                <w:rFonts w:eastAsia="Aptos"/>
                <w:i/>
                <w:iCs/>
              </w:rPr>
              <w:t>Fusobacterium</w:t>
            </w:r>
            <w:proofErr w:type="spellEnd"/>
            <w:r w:rsidRPr="00422BE0">
              <w:rPr>
                <w:rFonts w:eastAsia="Aptos"/>
                <w:i/>
                <w:iCs/>
              </w:rPr>
              <w:t xml:space="preserve"> </w:t>
            </w:r>
            <w:proofErr w:type="spellStart"/>
            <w:r w:rsidRPr="00422BE0">
              <w:rPr>
                <w:rFonts w:eastAsia="Aptos"/>
                <w:i/>
                <w:iCs/>
              </w:rPr>
              <w:t>nucleatum</w:t>
            </w:r>
            <w:proofErr w:type="spellEnd"/>
            <w:r w:rsidR="000344F2">
              <w:rPr>
                <w:rFonts w:eastAsia="Aptos"/>
                <w:i/>
                <w:iCs/>
              </w:rPr>
              <w:t xml:space="preserve"> </w:t>
            </w:r>
            <w:r w:rsidRPr="00422BE0">
              <w:rPr>
                <w:rFonts w:eastAsia="Aptos"/>
              </w:rPr>
              <w:t>°</w:t>
            </w:r>
          </w:p>
        </w:tc>
      </w:tr>
      <w:tr w:rsidR="007860CD" w:rsidRPr="00422BE0" w14:paraId="5323855A" w14:textId="77777777" w:rsidTr="00EF337A">
        <w:tc>
          <w:tcPr>
            <w:tcW w:w="5000" w:type="pct"/>
            <w:tcBorders>
              <w:top w:val="single" w:sz="4" w:space="0" w:color="auto"/>
              <w:left w:val="single" w:sz="4" w:space="0" w:color="auto"/>
              <w:bottom w:val="nil"/>
              <w:right w:val="single" w:sz="4" w:space="0" w:color="auto"/>
            </w:tcBorders>
          </w:tcPr>
          <w:p w14:paraId="5D20ECA6" w14:textId="77777777" w:rsidR="007860CD" w:rsidRPr="00422BE0" w:rsidRDefault="007860CD" w:rsidP="00EF337A">
            <w:pPr>
              <w:rPr>
                <w:rFonts w:eastAsia="Aptos"/>
              </w:rPr>
            </w:pPr>
            <w:proofErr w:type="spellStart"/>
            <w:r w:rsidRPr="00422BE0">
              <w:rPr>
                <w:rFonts w:eastAsia="Aptos"/>
                <w:i/>
                <w:iCs/>
              </w:rPr>
              <w:t>Fusobacterium</w:t>
            </w:r>
            <w:proofErr w:type="spellEnd"/>
            <w:r w:rsidRPr="00422BE0">
              <w:rPr>
                <w:rFonts w:eastAsia="Aptos"/>
                <w:i/>
                <w:iCs/>
              </w:rPr>
              <w:t xml:space="preserve"> </w:t>
            </w:r>
            <w:proofErr w:type="spellStart"/>
            <w:r w:rsidRPr="00422BE0">
              <w:rPr>
                <w:rFonts w:eastAsia="Aptos"/>
                <w:i/>
                <w:iCs/>
              </w:rPr>
              <w:t>necrophorum</w:t>
            </w:r>
            <w:proofErr w:type="spellEnd"/>
          </w:p>
        </w:tc>
      </w:tr>
      <w:tr w:rsidR="007860CD" w:rsidRPr="00422BE0" w14:paraId="1B5698BB" w14:textId="77777777" w:rsidTr="00EF337A">
        <w:tc>
          <w:tcPr>
            <w:tcW w:w="5000" w:type="pct"/>
            <w:tcBorders>
              <w:top w:val="single" w:sz="4" w:space="0" w:color="auto"/>
              <w:left w:val="single" w:sz="4" w:space="0" w:color="auto"/>
              <w:bottom w:val="nil"/>
              <w:right w:val="single" w:sz="4" w:space="0" w:color="auto"/>
            </w:tcBorders>
          </w:tcPr>
          <w:p w14:paraId="14BFC0DD" w14:textId="77777777" w:rsidR="007860CD" w:rsidRPr="00422BE0" w:rsidRDefault="007860CD" w:rsidP="00EF337A">
            <w:pPr>
              <w:rPr>
                <w:rFonts w:eastAsia="Aptos"/>
              </w:rPr>
            </w:pPr>
            <w:proofErr w:type="spellStart"/>
            <w:r w:rsidRPr="00422BE0">
              <w:rPr>
                <w:rFonts w:eastAsia="Aptos"/>
                <w:i/>
                <w:iCs/>
              </w:rPr>
              <w:t>Prevotella</w:t>
            </w:r>
            <w:proofErr w:type="spellEnd"/>
            <w:r w:rsidRPr="00422BE0">
              <w:rPr>
                <w:rFonts w:eastAsia="Aptos"/>
              </w:rPr>
              <w:t xml:space="preserve"> </w:t>
            </w:r>
            <w:proofErr w:type="spellStart"/>
            <w:r w:rsidRPr="00422BE0">
              <w:rPr>
                <w:rFonts w:eastAsia="Aptos"/>
              </w:rPr>
              <w:t>spp</w:t>
            </w:r>
            <w:proofErr w:type="spellEnd"/>
            <w:r w:rsidRPr="00422BE0">
              <w:rPr>
                <w:rFonts w:eastAsia="Aptos"/>
              </w:rPr>
              <w:t>.°</w:t>
            </w:r>
          </w:p>
        </w:tc>
      </w:tr>
      <w:tr w:rsidR="007860CD" w:rsidRPr="00422BE0" w14:paraId="557B6DCF" w14:textId="77777777" w:rsidTr="00EF337A">
        <w:tc>
          <w:tcPr>
            <w:tcW w:w="5000" w:type="pct"/>
            <w:tcBorders>
              <w:top w:val="single" w:sz="4" w:space="0" w:color="auto"/>
              <w:left w:val="single" w:sz="4" w:space="0" w:color="auto"/>
              <w:bottom w:val="nil"/>
              <w:right w:val="single" w:sz="4" w:space="0" w:color="auto"/>
            </w:tcBorders>
          </w:tcPr>
          <w:p w14:paraId="642E0B7C" w14:textId="4BE5AB53" w:rsidR="007860CD" w:rsidRPr="00422BE0" w:rsidRDefault="003F38E9" w:rsidP="00EF337A">
            <w:pPr>
              <w:rPr>
                <w:rFonts w:eastAsia="Aptos"/>
              </w:rPr>
            </w:pPr>
            <w:r w:rsidRPr="00422BE0">
              <w:rPr>
                <w:rFonts w:eastAsia="Aptos"/>
                <w:b/>
                <w:bCs/>
              </w:rPr>
              <w:t>Rūšys, kurių įgytas atsparumas gali kelti problemų vartojant vaistinį preparatą</w:t>
            </w:r>
          </w:p>
        </w:tc>
      </w:tr>
      <w:tr w:rsidR="007860CD" w:rsidRPr="00422BE0" w14:paraId="10F50138" w14:textId="77777777" w:rsidTr="00EF337A">
        <w:tc>
          <w:tcPr>
            <w:tcW w:w="5000" w:type="pct"/>
            <w:tcBorders>
              <w:top w:val="single" w:sz="4" w:space="0" w:color="auto"/>
              <w:left w:val="single" w:sz="4" w:space="0" w:color="auto"/>
              <w:bottom w:val="nil"/>
              <w:right w:val="single" w:sz="4" w:space="0" w:color="auto"/>
            </w:tcBorders>
          </w:tcPr>
          <w:p w14:paraId="7B308F43" w14:textId="231805F3" w:rsidR="007860CD" w:rsidRPr="00422BE0" w:rsidRDefault="003F38E9" w:rsidP="00EF337A">
            <w:pPr>
              <w:rPr>
                <w:rFonts w:eastAsia="Aptos"/>
              </w:rPr>
            </w:pPr>
            <w:r w:rsidRPr="00422BE0">
              <w:rPr>
                <w:rFonts w:eastAsia="Aptos"/>
                <w:b/>
                <w:bCs/>
                <w:i/>
                <w:iCs/>
              </w:rPr>
              <w:t>Gramteigiami aerobai</w:t>
            </w:r>
          </w:p>
        </w:tc>
      </w:tr>
      <w:tr w:rsidR="007860CD" w:rsidRPr="00422BE0" w14:paraId="028E82A8" w14:textId="77777777" w:rsidTr="00EF337A">
        <w:tc>
          <w:tcPr>
            <w:tcW w:w="5000" w:type="pct"/>
            <w:tcBorders>
              <w:top w:val="single" w:sz="4" w:space="0" w:color="auto"/>
              <w:left w:val="single" w:sz="4" w:space="0" w:color="auto"/>
              <w:bottom w:val="nil"/>
              <w:right w:val="single" w:sz="4" w:space="0" w:color="auto"/>
            </w:tcBorders>
          </w:tcPr>
          <w:p w14:paraId="223C68D5" w14:textId="69BACA89" w:rsidR="007860CD" w:rsidRPr="00422BE0" w:rsidRDefault="007860CD" w:rsidP="00EF337A">
            <w:pPr>
              <w:rPr>
                <w:rFonts w:eastAsia="Aptos"/>
              </w:rPr>
            </w:pPr>
            <w:proofErr w:type="spellStart"/>
            <w:r w:rsidRPr="00422BE0">
              <w:rPr>
                <w:rFonts w:eastAsia="Aptos"/>
                <w:i/>
                <w:iCs/>
              </w:rPr>
              <w:t>Enterococcus</w:t>
            </w:r>
            <w:proofErr w:type="spellEnd"/>
            <w:r w:rsidRPr="00422BE0">
              <w:rPr>
                <w:rFonts w:eastAsia="Aptos"/>
                <w:i/>
                <w:iCs/>
              </w:rPr>
              <w:t xml:space="preserve"> </w:t>
            </w:r>
            <w:proofErr w:type="spellStart"/>
            <w:r w:rsidRPr="00422BE0">
              <w:rPr>
                <w:rFonts w:eastAsia="Aptos"/>
                <w:i/>
                <w:iCs/>
              </w:rPr>
              <w:t>faecium</w:t>
            </w:r>
            <w:proofErr w:type="spellEnd"/>
            <w:r w:rsidR="000344F2">
              <w:rPr>
                <w:rFonts w:eastAsia="Aptos"/>
                <w:i/>
                <w:iCs/>
              </w:rPr>
              <w:t xml:space="preserve"> </w:t>
            </w:r>
            <w:r w:rsidRPr="00422BE0">
              <w:rPr>
                <w:rFonts w:eastAsia="Aptos"/>
                <w:vertAlign w:val="superscript"/>
              </w:rPr>
              <w:t>+</w:t>
            </w:r>
          </w:p>
        </w:tc>
      </w:tr>
      <w:tr w:rsidR="007860CD" w:rsidRPr="00422BE0" w14:paraId="7162FAAF" w14:textId="77777777" w:rsidTr="00EF337A">
        <w:tc>
          <w:tcPr>
            <w:tcW w:w="5000" w:type="pct"/>
            <w:tcBorders>
              <w:top w:val="single" w:sz="4" w:space="0" w:color="auto"/>
              <w:left w:val="single" w:sz="4" w:space="0" w:color="auto"/>
              <w:bottom w:val="nil"/>
              <w:right w:val="single" w:sz="4" w:space="0" w:color="auto"/>
            </w:tcBorders>
          </w:tcPr>
          <w:p w14:paraId="7569A81B" w14:textId="544FFA68" w:rsidR="007860CD" w:rsidRPr="00422BE0" w:rsidRDefault="007860CD" w:rsidP="00EF337A">
            <w:pPr>
              <w:rPr>
                <w:rFonts w:eastAsia="Aptos"/>
              </w:rPr>
            </w:pPr>
            <w:proofErr w:type="spellStart"/>
            <w:r w:rsidRPr="00422BE0">
              <w:rPr>
                <w:rFonts w:eastAsia="Aptos"/>
                <w:i/>
                <w:iCs/>
              </w:rPr>
              <w:t>Staphylococcus</w:t>
            </w:r>
            <w:proofErr w:type="spellEnd"/>
            <w:r w:rsidRPr="00422BE0">
              <w:rPr>
                <w:rFonts w:eastAsia="Aptos"/>
                <w:i/>
                <w:iCs/>
              </w:rPr>
              <w:t xml:space="preserve"> </w:t>
            </w:r>
            <w:proofErr w:type="spellStart"/>
            <w:r w:rsidRPr="00422BE0">
              <w:rPr>
                <w:rFonts w:eastAsia="Aptos"/>
                <w:i/>
                <w:iCs/>
              </w:rPr>
              <w:t>epidermidis</w:t>
            </w:r>
            <w:proofErr w:type="spellEnd"/>
            <w:r w:rsidR="000344F2">
              <w:rPr>
                <w:rFonts w:eastAsia="Aptos"/>
                <w:i/>
                <w:iCs/>
              </w:rPr>
              <w:t xml:space="preserve"> </w:t>
            </w:r>
            <w:r w:rsidRPr="00422BE0">
              <w:rPr>
                <w:rFonts w:eastAsia="Aptos"/>
                <w:vertAlign w:val="superscript"/>
              </w:rPr>
              <w:t>+</w:t>
            </w:r>
          </w:p>
        </w:tc>
      </w:tr>
      <w:tr w:rsidR="007860CD" w:rsidRPr="00422BE0" w14:paraId="66AD8B21" w14:textId="77777777" w:rsidTr="00EF337A">
        <w:tc>
          <w:tcPr>
            <w:tcW w:w="5000" w:type="pct"/>
            <w:tcBorders>
              <w:top w:val="single" w:sz="4" w:space="0" w:color="auto"/>
              <w:left w:val="single" w:sz="4" w:space="0" w:color="auto"/>
              <w:bottom w:val="nil"/>
              <w:right w:val="single" w:sz="4" w:space="0" w:color="auto"/>
            </w:tcBorders>
          </w:tcPr>
          <w:p w14:paraId="7D37F48C" w14:textId="1B46461E" w:rsidR="007860CD" w:rsidRPr="00422BE0" w:rsidRDefault="007860CD" w:rsidP="00EF337A">
            <w:pPr>
              <w:rPr>
                <w:rFonts w:eastAsia="Aptos"/>
              </w:rPr>
            </w:pPr>
            <w:proofErr w:type="spellStart"/>
            <w:r w:rsidRPr="00422BE0">
              <w:rPr>
                <w:rFonts w:eastAsia="Aptos"/>
                <w:i/>
                <w:iCs/>
              </w:rPr>
              <w:t>Staphylococcus</w:t>
            </w:r>
            <w:proofErr w:type="spellEnd"/>
            <w:r w:rsidRPr="00422BE0">
              <w:rPr>
                <w:rFonts w:eastAsia="Aptos"/>
                <w:i/>
                <w:iCs/>
              </w:rPr>
              <w:t xml:space="preserve"> </w:t>
            </w:r>
            <w:proofErr w:type="spellStart"/>
            <w:r w:rsidRPr="00422BE0">
              <w:rPr>
                <w:rFonts w:eastAsia="Aptos"/>
                <w:i/>
                <w:iCs/>
              </w:rPr>
              <w:t>haemolyticus</w:t>
            </w:r>
            <w:proofErr w:type="spellEnd"/>
            <w:r w:rsidR="000344F2">
              <w:rPr>
                <w:rFonts w:eastAsia="Aptos"/>
                <w:i/>
                <w:iCs/>
              </w:rPr>
              <w:t xml:space="preserve"> </w:t>
            </w:r>
            <w:r w:rsidRPr="00422BE0">
              <w:rPr>
                <w:rFonts w:eastAsia="Aptos"/>
                <w:vertAlign w:val="superscript"/>
              </w:rPr>
              <w:t>+</w:t>
            </w:r>
          </w:p>
        </w:tc>
      </w:tr>
      <w:tr w:rsidR="007860CD" w:rsidRPr="00422BE0" w14:paraId="0A5E1965" w14:textId="77777777" w:rsidTr="00EF337A">
        <w:tc>
          <w:tcPr>
            <w:tcW w:w="5000" w:type="pct"/>
            <w:tcBorders>
              <w:top w:val="single" w:sz="4" w:space="0" w:color="auto"/>
              <w:left w:val="single" w:sz="4" w:space="0" w:color="auto"/>
              <w:bottom w:val="nil"/>
              <w:right w:val="single" w:sz="4" w:space="0" w:color="auto"/>
            </w:tcBorders>
          </w:tcPr>
          <w:p w14:paraId="2ABF5CF6" w14:textId="71FCBAAC" w:rsidR="007860CD" w:rsidRPr="00422BE0" w:rsidRDefault="007860CD" w:rsidP="00EF337A">
            <w:pPr>
              <w:rPr>
                <w:rFonts w:eastAsia="Aptos"/>
              </w:rPr>
            </w:pPr>
            <w:proofErr w:type="spellStart"/>
            <w:r w:rsidRPr="00422BE0">
              <w:rPr>
                <w:rFonts w:eastAsia="Aptos"/>
                <w:i/>
                <w:iCs/>
              </w:rPr>
              <w:t>Staphylococcus</w:t>
            </w:r>
            <w:proofErr w:type="spellEnd"/>
            <w:r w:rsidRPr="00422BE0">
              <w:rPr>
                <w:rFonts w:eastAsia="Aptos"/>
                <w:i/>
                <w:iCs/>
              </w:rPr>
              <w:t xml:space="preserve"> </w:t>
            </w:r>
            <w:proofErr w:type="spellStart"/>
            <w:r w:rsidRPr="00422BE0">
              <w:rPr>
                <w:rFonts w:eastAsia="Aptos"/>
                <w:i/>
                <w:iCs/>
              </w:rPr>
              <w:t>hominis</w:t>
            </w:r>
            <w:proofErr w:type="spellEnd"/>
            <w:r w:rsidR="000344F2">
              <w:rPr>
                <w:rFonts w:eastAsia="Aptos"/>
                <w:i/>
                <w:iCs/>
              </w:rPr>
              <w:t xml:space="preserve"> </w:t>
            </w:r>
            <w:r w:rsidRPr="00422BE0">
              <w:rPr>
                <w:rFonts w:eastAsia="Aptos"/>
                <w:vertAlign w:val="superscript"/>
              </w:rPr>
              <w:t>+</w:t>
            </w:r>
          </w:p>
        </w:tc>
      </w:tr>
      <w:tr w:rsidR="007860CD" w:rsidRPr="00422BE0" w14:paraId="593F22CF" w14:textId="77777777" w:rsidTr="00EF337A">
        <w:tc>
          <w:tcPr>
            <w:tcW w:w="5000" w:type="pct"/>
            <w:tcBorders>
              <w:top w:val="single" w:sz="4" w:space="0" w:color="auto"/>
              <w:left w:val="single" w:sz="4" w:space="0" w:color="auto"/>
              <w:bottom w:val="nil"/>
              <w:right w:val="single" w:sz="4" w:space="0" w:color="auto"/>
            </w:tcBorders>
          </w:tcPr>
          <w:p w14:paraId="5700EADE" w14:textId="5112A0CB" w:rsidR="007860CD" w:rsidRPr="00422BE0" w:rsidRDefault="003F38E9" w:rsidP="00EF337A">
            <w:pPr>
              <w:rPr>
                <w:rFonts w:eastAsia="Aptos"/>
              </w:rPr>
            </w:pPr>
            <w:r w:rsidRPr="00422BE0">
              <w:rPr>
                <w:rFonts w:eastAsia="Aptos"/>
                <w:b/>
                <w:bCs/>
                <w:i/>
                <w:iCs/>
              </w:rPr>
              <w:t>Gramneigiami aerobai</w:t>
            </w:r>
          </w:p>
        </w:tc>
      </w:tr>
      <w:tr w:rsidR="007860CD" w:rsidRPr="00422BE0" w14:paraId="0C2B2AA2" w14:textId="77777777" w:rsidTr="00EF337A">
        <w:tc>
          <w:tcPr>
            <w:tcW w:w="5000" w:type="pct"/>
            <w:tcBorders>
              <w:top w:val="single" w:sz="4" w:space="0" w:color="auto"/>
              <w:left w:val="single" w:sz="4" w:space="0" w:color="auto"/>
              <w:bottom w:val="nil"/>
              <w:right w:val="single" w:sz="4" w:space="0" w:color="auto"/>
            </w:tcBorders>
          </w:tcPr>
          <w:p w14:paraId="66274912" w14:textId="77777777" w:rsidR="007860CD" w:rsidRPr="00422BE0" w:rsidRDefault="007860CD" w:rsidP="00EF337A">
            <w:pPr>
              <w:rPr>
                <w:rFonts w:eastAsia="Aptos"/>
                <w:i/>
                <w:iCs/>
              </w:rPr>
            </w:pPr>
            <w:proofErr w:type="spellStart"/>
            <w:r w:rsidRPr="00422BE0">
              <w:rPr>
                <w:rFonts w:eastAsia="Aptos"/>
                <w:i/>
                <w:iCs/>
              </w:rPr>
              <w:t>Acinetobacter</w:t>
            </w:r>
            <w:proofErr w:type="spellEnd"/>
            <w:r w:rsidRPr="00422BE0">
              <w:rPr>
                <w:rFonts w:eastAsia="Aptos"/>
                <w:i/>
                <w:iCs/>
              </w:rPr>
              <w:t xml:space="preserve"> </w:t>
            </w:r>
            <w:proofErr w:type="spellStart"/>
            <w:r w:rsidRPr="00422BE0">
              <w:rPr>
                <w:rFonts w:eastAsia="Aptos"/>
                <w:i/>
                <w:iCs/>
              </w:rPr>
              <w:t>baumannii</w:t>
            </w:r>
            <w:proofErr w:type="spellEnd"/>
          </w:p>
        </w:tc>
      </w:tr>
      <w:tr w:rsidR="007860CD" w:rsidRPr="00422BE0" w14:paraId="368A3430" w14:textId="77777777" w:rsidTr="00EF337A">
        <w:tc>
          <w:tcPr>
            <w:tcW w:w="5000" w:type="pct"/>
            <w:tcBorders>
              <w:top w:val="single" w:sz="4" w:space="0" w:color="auto"/>
              <w:left w:val="single" w:sz="4" w:space="0" w:color="auto"/>
              <w:bottom w:val="nil"/>
              <w:right w:val="single" w:sz="4" w:space="0" w:color="auto"/>
            </w:tcBorders>
          </w:tcPr>
          <w:p w14:paraId="6F0F3C53" w14:textId="77777777" w:rsidR="007860CD" w:rsidRPr="00422BE0" w:rsidRDefault="007860CD" w:rsidP="00EF337A">
            <w:pPr>
              <w:rPr>
                <w:rFonts w:eastAsia="Aptos"/>
              </w:rPr>
            </w:pPr>
            <w:proofErr w:type="spellStart"/>
            <w:r w:rsidRPr="00422BE0">
              <w:rPr>
                <w:rFonts w:eastAsia="Aptos"/>
                <w:i/>
                <w:iCs/>
              </w:rPr>
              <w:t>Escherichia</w:t>
            </w:r>
            <w:proofErr w:type="spellEnd"/>
            <w:r w:rsidRPr="00422BE0">
              <w:rPr>
                <w:rFonts w:eastAsia="Aptos"/>
                <w:i/>
                <w:iCs/>
              </w:rPr>
              <w:t xml:space="preserve"> coli</w:t>
            </w:r>
          </w:p>
        </w:tc>
      </w:tr>
      <w:tr w:rsidR="007860CD" w:rsidRPr="00422BE0" w14:paraId="11DCC8FC" w14:textId="77777777" w:rsidTr="00EF337A">
        <w:tc>
          <w:tcPr>
            <w:tcW w:w="5000" w:type="pct"/>
            <w:tcBorders>
              <w:top w:val="single" w:sz="4" w:space="0" w:color="auto"/>
              <w:left w:val="single" w:sz="4" w:space="0" w:color="auto"/>
              <w:bottom w:val="nil"/>
              <w:right w:val="single" w:sz="4" w:space="0" w:color="auto"/>
            </w:tcBorders>
          </w:tcPr>
          <w:p w14:paraId="6F00EEF9" w14:textId="77777777" w:rsidR="007860CD" w:rsidRPr="00422BE0" w:rsidRDefault="007860CD" w:rsidP="00EF337A">
            <w:pPr>
              <w:rPr>
                <w:rFonts w:eastAsia="Aptos"/>
              </w:rPr>
            </w:pPr>
            <w:proofErr w:type="spellStart"/>
            <w:r w:rsidRPr="00422BE0">
              <w:rPr>
                <w:rFonts w:eastAsia="Aptos"/>
                <w:i/>
                <w:iCs/>
              </w:rPr>
              <w:t>Klebsiella</w:t>
            </w:r>
            <w:proofErr w:type="spellEnd"/>
            <w:r w:rsidRPr="00422BE0">
              <w:rPr>
                <w:rFonts w:eastAsia="Aptos"/>
                <w:i/>
                <w:iCs/>
              </w:rPr>
              <w:t xml:space="preserve"> </w:t>
            </w:r>
            <w:proofErr w:type="spellStart"/>
            <w:r w:rsidRPr="00422BE0">
              <w:rPr>
                <w:rFonts w:eastAsia="Aptos"/>
                <w:i/>
                <w:iCs/>
              </w:rPr>
              <w:t>oxytoca</w:t>
            </w:r>
            <w:proofErr w:type="spellEnd"/>
          </w:p>
        </w:tc>
      </w:tr>
      <w:tr w:rsidR="007860CD" w:rsidRPr="00422BE0" w14:paraId="3A7ADEEB" w14:textId="77777777" w:rsidTr="00EF337A">
        <w:tc>
          <w:tcPr>
            <w:tcW w:w="5000" w:type="pct"/>
            <w:tcBorders>
              <w:top w:val="single" w:sz="4" w:space="0" w:color="auto"/>
              <w:left w:val="single" w:sz="4" w:space="0" w:color="auto"/>
              <w:bottom w:val="nil"/>
              <w:right w:val="single" w:sz="4" w:space="0" w:color="auto"/>
            </w:tcBorders>
          </w:tcPr>
          <w:p w14:paraId="5E172F35" w14:textId="77777777" w:rsidR="007860CD" w:rsidRPr="00422BE0" w:rsidRDefault="007860CD" w:rsidP="00EF337A">
            <w:pPr>
              <w:rPr>
                <w:rFonts w:eastAsia="Aptos"/>
              </w:rPr>
            </w:pPr>
            <w:proofErr w:type="spellStart"/>
            <w:r w:rsidRPr="00422BE0">
              <w:rPr>
                <w:rFonts w:eastAsia="Aptos"/>
                <w:i/>
                <w:iCs/>
              </w:rPr>
              <w:t>Klebsiella</w:t>
            </w:r>
            <w:proofErr w:type="spellEnd"/>
            <w:r w:rsidRPr="00422BE0">
              <w:rPr>
                <w:rFonts w:eastAsia="Aptos"/>
                <w:i/>
                <w:iCs/>
              </w:rPr>
              <w:t xml:space="preserve"> </w:t>
            </w:r>
            <w:proofErr w:type="spellStart"/>
            <w:r w:rsidRPr="00422BE0">
              <w:rPr>
                <w:rFonts w:eastAsia="Aptos"/>
                <w:i/>
                <w:iCs/>
              </w:rPr>
              <w:t>pneumoniae</w:t>
            </w:r>
            <w:proofErr w:type="spellEnd"/>
          </w:p>
        </w:tc>
      </w:tr>
      <w:tr w:rsidR="007860CD" w:rsidRPr="00422BE0" w14:paraId="5F333283" w14:textId="77777777" w:rsidTr="00EF337A">
        <w:tc>
          <w:tcPr>
            <w:tcW w:w="5000" w:type="pct"/>
            <w:tcBorders>
              <w:top w:val="single" w:sz="4" w:space="0" w:color="auto"/>
              <w:left w:val="single" w:sz="4" w:space="0" w:color="auto"/>
              <w:bottom w:val="nil"/>
              <w:right w:val="single" w:sz="4" w:space="0" w:color="auto"/>
            </w:tcBorders>
          </w:tcPr>
          <w:p w14:paraId="16C6AEF9" w14:textId="77777777" w:rsidR="007860CD" w:rsidRPr="00422BE0" w:rsidRDefault="007860CD" w:rsidP="00EF337A">
            <w:pPr>
              <w:rPr>
                <w:rFonts w:eastAsia="Aptos"/>
              </w:rPr>
            </w:pPr>
            <w:proofErr w:type="spellStart"/>
            <w:r w:rsidRPr="00422BE0">
              <w:rPr>
                <w:rFonts w:eastAsia="Aptos"/>
                <w:i/>
                <w:iCs/>
              </w:rPr>
              <w:t>Proteus</w:t>
            </w:r>
            <w:proofErr w:type="spellEnd"/>
            <w:r w:rsidRPr="00422BE0">
              <w:rPr>
                <w:rFonts w:eastAsia="Aptos"/>
                <w:i/>
                <w:iCs/>
              </w:rPr>
              <w:t xml:space="preserve"> </w:t>
            </w:r>
            <w:proofErr w:type="spellStart"/>
            <w:r w:rsidRPr="00422BE0">
              <w:rPr>
                <w:rFonts w:eastAsia="Aptos"/>
                <w:i/>
                <w:iCs/>
              </w:rPr>
              <w:t>mirabilis</w:t>
            </w:r>
            <w:proofErr w:type="spellEnd"/>
          </w:p>
        </w:tc>
      </w:tr>
      <w:tr w:rsidR="007860CD" w:rsidRPr="00422BE0" w14:paraId="25E8895A" w14:textId="77777777" w:rsidTr="00EF337A">
        <w:tc>
          <w:tcPr>
            <w:tcW w:w="5000" w:type="pct"/>
            <w:tcBorders>
              <w:top w:val="single" w:sz="4" w:space="0" w:color="auto"/>
              <w:left w:val="single" w:sz="4" w:space="0" w:color="auto"/>
              <w:bottom w:val="nil"/>
              <w:right w:val="single" w:sz="4" w:space="0" w:color="auto"/>
            </w:tcBorders>
          </w:tcPr>
          <w:p w14:paraId="4A25C44D" w14:textId="77777777" w:rsidR="007860CD" w:rsidRPr="00422BE0" w:rsidRDefault="007860CD" w:rsidP="00EF337A">
            <w:pPr>
              <w:rPr>
                <w:rFonts w:eastAsia="Aptos"/>
              </w:rPr>
            </w:pPr>
            <w:proofErr w:type="spellStart"/>
            <w:r w:rsidRPr="00422BE0">
              <w:rPr>
                <w:rFonts w:eastAsia="Aptos"/>
                <w:i/>
                <w:iCs/>
              </w:rPr>
              <w:t>Proteus</w:t>
            </w:r>
            <w:proofErr w:type="spellEnd"/>
            <w:r w:rsidRPr="00422BE0">
              <w:rPr>
                <w:rFonts w:eastAsia="Aptos"/>
                <w:i/>
                <w:iCs/>
              </w:rPr>
              <w:t xml:space="preserve"> </w:t>
            </w:r>
            <w:proofErr w:type="spellStart"/>
            <w:r w:rsidRPr="00422BE0">
              <w:rPr>
                <w:rFonts w:eastAsia="Aptos"/>
                <w:i/>
                <w:iCs/>
              </w:rPr>
              <w:t>vulgaris</w:t>
            </w:r>
            <w:proofErr w:type="spellEnd"/>
          </w:p>
        </w:tc>
      </w:tr>
      <w:tr w:rsidR="007860CD" w:rsidRPr="00422BE0" w14:paraId="02A27A4B" w14:textId="77777777" w:rsidTr="00EF337A">
        <w:tc>
          <w:tcPr>
            <w:tcW w:w="5000" w:type="pct"/>
            <w:tcBorders>
              <w:top w:val="single" w:sz="4" w:space="0" w:color="auto"/>
              <w:left w:val="single" w:sz="4" w:space="0" w:color="auto"/>
              <w:bottom w:val="nil"/>
              <w:right w:val="single" w:sz="4" w:space="0" w:color="auto"/>
            </w:tcBorders>
          </w:tcPr>
          <w:p w14:paraId="64EA1131" w14:textId="5CA526CB" w:rsidR="007860CD" w:rsidRPr="00422BE0" w:rsidRDefault="003F38E9" w:rsidP="00EF337A">
            <w:pPr>
              <w:rPr>
                <w:rFonts w:eastAsia="Aptos"/>
              </w:rPr>
            </w:pPr>
            <w:r w:rsidRPr="00422BE0">
              <w:rPr>
                <w:rFonts w:eastAsia="Aptos"/>
                <w:b/>
                <w:bCs/>
              </w:rPr>
              <w:t>Natūraliai atsparios rūšys</w:t>
            </w:r>
          </w:p>
        </w:tc>
      </w:tr>
      <w:tr w:rsidR="007860CD" w:rsidRPr="00422BE0" w14:paraId="0B0A914D" w14:textId="77777777" w:rsidTr="00EF337A">
        <w:tc>
          <w:tcPr>
            <w:tcW w:w="5000" w:type="pct"/>
            <w:tcBorders>
              <w:top w:val="single" w:sz="4" w:space="0" w:color="auto"/>
              <w:left w:val="single" w:sz="4" w:space="0" w:color="auto"/>
              <w:bottom w:val="nil"/>
              <w:right w:val="single" w:sz="4" w:space="0" w:color="auto"/>
            </w:tcBorders>
          </w:tcPr>
          <w:p w14:paraId="2E3A3B88" w14:textId="5DEABDBC" w:rsidR="007860CD" w:rsidRPr="00422BE0" w:rsidRDefault="003F38E9" w:rsidP="00EF337A">
            <w:pPr>
              <w:rPr>
                <w:rFonts w:eastAsia="Aptos"/>
              </w:rPr>
            </w:pPr>
            <w:r w:rsidRPr="00422BE0">
              <w:rPr>
                <w:rFonts w:eastAsia="Aptos"/>
                <w:b/>
                <w:bCs/>
                <w:i/>
                <w:iCs/>
              </w:rPr>
              <w:t>Gramteigiami aerobai</w:t>
            </w:r>
          </w:p>
        </w:tc>
      </w:tr>
      <w:tr w:rsidR="007860CD" w:rsidRPr="00422BE0" w14:paraId="32C0760C" w14:textId="77777777" w:rsidTr="00EF337A">
        <w:tc>
          <w:tcPr>
            <w:tcW w:w="5000" w:type="pct"/>
            <w:tcBorders>
              <w:top w:val="single" w:sz="4" w:space="0" w:color="auto"/>
              <w:left w:val="single" w:sz="4" w:space="0" w:color="auto"/>
              <w:bottom w:val="nil"/>
              <w:right w:val="single" w:sz="4" w:space="0" w:color="auto"/>
            </w:tcBorders>
          </w:tcPr>
          <w:p w14:paraId="2F74E6A1" w14:textId="269C152C" w:rsidR="007860CD" w:rsidRPr="00422BE0" w:rsidRDefault="007860CD" w:rsidP="00EF337A">
            <w:pPr>
              <w:rPr>
                <w:rFonts w:eastAsia="Aptos"/>
              </w:rPr>
            </w:pPr>
            <w:proofErr w:type="spellStart"/>
            <w:r w:rsidRPr="00422BE0">
              <w:rPr>
                <w:rFonts w:eastAsia="Aptos"/>
                <w:i/>
                <w:iCs/>
              </w:rPr>
              <w:t>Staphylococcus</w:t>
            </w:r>
            <w:proofErr w:type="spellEnd"/>
            <w:r w:rsidRPr="00422BE0">
              <w:rPr>
                <w:rFonts w:eastAsia="Aptos"/>
                <w:i/>
                <w:iCs/>
              </w:rPr>
              <w:t xml:space="preserve"> </w:t>
            </w:r>
            <w:proofErr w:type="spellStart"/>
            <w:r w:rsidRPr="00422BE0">
              <w:rPr>
                <w:rFonts w:eastAsia="Aptos"/>
                <w:i/>
                <w:iCs/>
              </w:rPr>
              <w:t>aureus</w:t>
            </w:r>
            <w:proofErr w:type="spellEnd"/>
            <w:r w:rsidRPr="00422BE0">
              <w:rPr>
                <w:rFonts w:eastAsia="Aptos"/>
                <w:i/>
                <w:iCs/>
              </w:rPr>
              <w:t xml:space="preserve"> </w:t>
            </w:r>
            <w:r w:rsidRPr="00422BE0">
              <w:rPr>
                <w:rFonts w:eastAsia="Aptos"/>
              </w:rPr>
              <w:t>(</w:t>
            </w:r>
            <w:proofErr w:type="spellStart"/>
            <w:r w:rsidR="003F38E9" w:rsidRPr="00422BE0">
              <w:rPr>
                <w:rFonts w:eastAsia="Aptos"/>
              </w:rPr>
              <w:t>meticilinui</w:t>
            </w:r>
            <w:proofErr w:type="spellEnd"/>
            <w:r w:rsidR="003F38E9" w:rsidRPr="00422BE0">
              <w:rPr>
                <w:rFonts w:eastAsia="Aptos"/>
              </w:rPr>
              <w:t xml:space="preserve"> atsparūs štamai</w:t>
            </w:r>
            <w:r w:rsidRPr="00422BE0">
              <w:rPr>
                <w:rFonts w:eastAsia="Aptos"/>
              </w:rPr>
              <w:t>)</w:t>
            </w:r>
          </w:p>
        </w:tc>
      </w:tr>
      <w:tr w:rsidR="007860CD" w:rsidRPr="00422BE0" w14:paraId="1334AD82" w14:textId="77777777" w:rsidTr="003F38E9">
        <w:tc>
          <w:tcPr>
            <w:tcW w:w="5000" w:type="pct"/>
            <w:tcBorders>
              <w:top w:val="single" w:sz="4" w:space="0" w:color="auto"/>
              <w:left w:val="single" w:sz="4" w:space="0" w:color="auto"/>
              <w:bottom w:val="nil"/>
              <w:right w:val="single" w:sz="4" w:space="0" w:color="auto"/>
            </w:tcBorders>
          </w:tcPr>
          <w:p w14:paraId="1C7D6FBF" w14:textId="23916C5C" w:rsidR="007860CD" w:rsidRPr="00422BE0" w:rsidRDefault="003F38E9" w:rsidP="00EF337A">
            <w:pPr>
              <w:rPr>
                <w:rFonts w:eastAsia="Aptos"/>
              </w:rPr>
            </w:pPr>
            <w:r w:rsidRPr="00422BE0">
              <w:rPr>
                <w:rFonts w:eastAsia="Aptos"/>
                <w:b/>
                <w:bCs/>
                <w:i/>
                <w:iCs/>
              </w:rPr>
              <w:t>Gramneigiami aerobai</w:t>
            </w:r>
          </w:p>
        </w:tc>
      </w:tr>
      <w:tr w:rsidR="007860CD" w:rsidRPr="00422BE0" w14:paraId="4990213E" w14:textId="77777777" w:rsidTr="003F38E9">
        <w:tc>
          <w:tcPr>
            <w:tcW w:w="5000" w:type="pct"/>
            <w:tcBorders>
              <w:top w:val="single" w:sz="4" w:space="0" w:color="auto"/>
              <w:left w:val="single" w:sz="4" w:space="0" w:color="auto"/>
              <w:bottom w:val="nil"/>
              <w:right w:val="single" w:sz="4" w:space="0" w:color="auto"/>
            </w:tcBorders>
          </w:tcPr>
          <w:p w14:paraId="66F113C4" w14:textId="77777777" w:rsidR="007860CD" w:rsidRPr="00422BE0" w:rsidRDefault="007860CD" w:rsidP="00EF337A">
            <w:pPr>
              <w:rPr>
                <w:rFonts w:eastAsia="Aptos"/>
              </w:rPr>
            </w:pPr>
            <w:proofErr w:type="spellStart"/>
            <w:r w:rsidRPr="00422BE0">
              <w:rPr>
                <w:rFonts w:eastAsia="Aptos"/>
                <w:i/>
                <w:iCs/>
              </w:rPr>
              <w:t>Citrobacter</w:t>
            </w:r>
            <w:proofErr w:type="spellEnd"/>
            <w:r w:rsidRPr="00422BE0">
              <w:rPr>
                <w:rFonts w:eastAsia="Aptos"/>
                <w:i/>
                <w:iCs/>
              </w:rPr>
              <w:t xml:space="preserve"> </w:t>
            </w:r>
            <w:proofErr w:type="spellStart"/>
            <w:r w:rsidRPr="00422BE0">
              <w:rPr>
                <w:rFonts w:eastAsia="Aptos"/>
                <w:i/>
                <w:iCs/>
              </w:rPr>
              <w:t>freundii</w:t>
            </w:r>
            <w:proofErr w:type="spellEnd"/>
          </w:p>
        </w:tc>
      </w:tr>
      <w:tr w:rsidR="007860CD" w:rsidRPr="00422BE0" w14:paraId="034172C4" w14:textId="77777777" w:rsidTr="003F38E9">
        <w:tc>
          <w:tcPr>
            <w:tcW w:w="5000" w:type="pct"/>
            <w:tcBorders>
              <w:top w:val="single" w:sz="4" w:space="0" w:color="auto"/>
              <w:left w:val="single" w:sz="4" w:space="0" w:color="auto"/>
              <w:bottom w:val="nil"/>
              <w:right w:val="single" w:sz="4" w:space="0" w:color="auto"/>
            </w:tcBorders>
          </w:tcPr>
          <w:p w14:paraId="39581599" w14:textId="77777777" w:rsidR="007860CD" w:rsidRPr="00422BE0" w:rsidRDefault="007860CD" w:rsidP="00EF337A">
            <w:pPr>
              <w:rPr>
                <w:rFonts w:eastAsia="Aptos"/>
              </w:rPr>
            </w:pPr>
            <w:proofErr w:type="spellStart"/>
            <w:r w:rsidRPr="00422BE0">
              <w:rPr>
                <w:rFonts w:eastAsia="Aptos"/>
                <w:i/>
                <w:iCs/>
              </w:rPr>
              <w:t>Enterobacter</w:t>
            </w:r>
            <w:proofErr w:type="spellEnd"/>
            <w:r w:rsidRPr="00422BE0">
              <w:rPr>
                <w:rFonts w:eastAsia="Aptos"/>
                <w:i/>
                <w:iCs/>
              </w:rPr>
              <w:t xml:space="preserve"> </w:t>
            </w:r>
            <w:proofErr w:type="spellStart"/>
            <w:r w:rsidRPr="00422BE0">
              <w:rPr>
                <w:rFonts w:eastAsia="Aptos"/>
                <w:i/>
                <w:iCs/>
              </w:rPr>
              <w:t>cloacae</w:t>
            </w:r>
            <w:proofErr w:type="spellEnd"/>
          </w:p>
        </w:tc>
      </w:tr>
      <w:tr w:rsidR="007860CD" w:rsidRPr="00422BE0" w14:paraId="24D05A96" w14:textId="77777777" w:rsidTr="003F38E9">
        <w:tc>
          <w:tcPr>
            <w:tcW w:w="5000" w:type="pct"/>
            <w:tcBorders>
              <w:top w:val="single" w:sz="4" w:space="0" w:color="auto"/>
              <w:left w:val="single" w:sz="4" w:space="0" w:color="auto"/>
              <w:bottom w:val="nil"/>
              <w:right w:val="single" w:sz="4" w:space="0" w:color="auto"/>
            </w:tcBorders>
          </w:tcPr>
          <w:p w14:paraId="00DC7710" w14:textId="77777777" w:rsidR="007860CD" w:rsidRPr="00422BE0" w:rsidRDefault="007860CD" w:rsidP="00EF337A">
            <w:pPr>
              <w:rPr>
                <w:rFonts w:eastAsia="Aptos"/>
              </w:rPr>
            </w:pPr>
            <w:proofErr w:type="spellStart"/>
            <w:r w:rsidRPr="00422BE0">
              <w:rPr>
                <w:rFonts w:eastAsia="Aptos"/>
                <w:i/>
                <w:iCs/>
              </w:rPr>
              <w:lastRenderedPageBreak/>
              <w:t>Legionella</w:t>
            </w:r>
            <w:proofErr w:type="spellEnd"/>
            <w:r w:rsidRPr="00422BE0">
              <w:rPr>
                <w:rFonts w:eastAsia="Aptos"/>
                <w:i/>
                <w:iCs/>
              </w:rPr>
              <w:t xml:space="preserve"> </w:t>
            </w:r>
            <w:proofErr w:type="spellStart"/>
            <w:r w:rsidRPr="00422BE0">
              <w:rPr>
                <w:rFonts w:eastAsia="Aptos"/>
                <w:i/>
                <w:iCs/>
              </w:rPr>
              <w:t>pneumophila</w:t>
            </w:r>
            <w:proofErr w:type="spellEnd"/>
          </w:p>
        </w:tc>
      </w:tr>
      <w:tr w:rsidR="007860CD" w:rsidRPr="00422BE0" w14:paraId="13645A95" w14:textId="77777777" w:rsidTr="003F38E9">
        <w:tc>
          <w:tcPr>
            <w:tcW w:w="5000" w:type="pct"/>
            <w:tcBorders>
              <w:top w:val="single" w:sz="4" w:space="0" w:color="auto"/>
              <w:left w:val="single" w:sz="4" w:space="0" w:color="auto"/>
              <w:bottom w:val="nil"/>
              <w:right w:val="single" w:sz="4" w:space="0" w:color="auto"/>
            </w:tcBorders>
          </w:tcPr>
          <w:p w14:paraId="682FF8B0" w14:textId="77777777" w:rsidR="007860CD" w:rsidRPr="00422BE0" w:rsidRDefault="007860CD" w:rsidP="00EF337A">
            <w:pPr>
              <w:rPr>
                <w:rFonts w:eastAsia="Aptos"/>
              </w:rPr>
            </w:pPr>
            <w:proofErr w:type="spellStart"/>
            <w:r w:rsidRPr="00422BE0">
              <w:rPr>
                <w:rFonts w:eastAsia="Aptos"/>
                <w:i/>
                <w:iCs/>
              </w:rPr>
              <w:t>Morganella</w:t>
            </w:r>
            <w:proofErr w:type="spellEnd"/>
            <w:r w:rsidRPr="00422BE0">
              <w:rPr>
                <w:rFonts w:eastAsia="Aptos"/>
                <w:i/>
                <w:iCs/>
              </w:rPr>
              <w:t xml:space="preserve"> </w:t>
            </w:r>
            <w:proofErr w:type="spellStart"/>
            <w:r w:rsidRPr="00422BE0">
              <w:rPr>
                <w:rFonts w:eastAsia="Aptos"/>
                <w:i/>
                <w:iCs/>
              </w:rPr>
              <w:t>morganii</w:t>
            </w:r>
            <w:proofErr w:type="spellEnd"/>
          </w:p>
        </w:tc>
      </w:tr>
      <w:tr w:rsidR="007860CD" w:rsidRPr="00422BE0" w14:paraId="23C4B736" w14:textId="77777777" w:rsidTr="003F38E9">
        <w:tc>
          <w:tcPr>
            <w:tcW w:w="5000" w:type="pct"/>
            <w:tcBorders>
              <w:top w:val="single" w:sz="4" w:space="0" w:color="auto"/>
              <w:left w:val="single" w:sz="4" w:space="0" w:color="auto"/>
              <w:bottom w:val="nil"/>
              <w:right w:val="single" w:sz="4" w:space="0" w:color="auto"/>
            </w:tcBorders>
          </w:tcPr>
          <w:p w14:paraId="0BF3D1CF" w14:textId="77777777" w:rsidR="007860CD" w:rsidRPr="00422BE0" w:rsidRDefault="007860CD" w:rsidP="00EF337A">
            <w:pPr>
              <w:rPr>
                <w:rFonts w:eastAsia="Aptos"/>
              </w:rPr>
            </w:pPr>
            <w:proofErr w:type="spellStart"/>
            <w:r w:rsidRPr="00422BE0">
              <w:rPr>
                <w:rFonts w:eastAsia="Aptos"/>
                <w:i/>
                <w:iCs/>
              </w:rPr>
              <w:t>Pseudomonas</w:t>
            </w:r>
            <w:proofErr w:type="spellEnd"/>
            <w:r w:rsidRPr="00422BE0">
              <w:rPr>
                <w:rFonts w:eastAsia="Aptos"/>
                <w:i/>
                <w:iCs/>
              </w:rPr>
              <w:t xml:space="preserve"> </w:t>
            </w:r>
            <w:proofErr w:type="spellStart"/>
            <w:r w:rsidRPr="00422BE0">
              <w:rPr>
                <w:rFonts w:eastAsia="Aptos"/>
                <w:i/>
                <w:iCs/>
              </w:rPr>
              <w:t>aeruginosa</w:t>
            </w:r>
            <w:proofErr w:type="spellEnd"/>
          </w:p>
        </w:tc>
      </w:tr>
      <w:tr w:rsidR="007860CD" w:rsidRPr="00422BE0" w14:paraId="62FB251F" w14:textId="77777777" w:rsidTr="003F38E9">
        <w:tc>
          <w:tcPr>
            <w:tcW w:w="5000" w:type="pct"/>
            <w:tcBorders>
              <w:top w:val="single" w:sz="4" w:space="0" w:color="auto"/>
              <w:left w:val="single" w:sz="4" w:space="0" w:color="auto"/>
              <w:bottom w:val="nil"/>
              <w:right w:val="single" w:sz="4" w:space="0" w:color="auto"/>
            </w:tcBorders>
          </w:tcPr>
          <w:p w14:paraId="4CB55142" w14:textId="77777777" w:rsidR="007860CD" w:rsidRPr="00422BE0" w:rsidRDefault="007860CD" w:rsidP="00EF337A">
            <w:pPr>
              <w:rPr>
                <w:rFonts w:eastAsia="Aptos"/>
              </w:rPr>
            </w:pPr>
            <w:proofErr w:type="spellStart"/>
            <w:r w:rsidRPr="00422BE0">
              <w:rPr>
                <w:rFonts w:eastAsia="Aptos"/>
                <w:i/>
                <w:iCs/>
              </w:rPr>
              <w:t>Serratia</w:t>
            </w:r>
            <w:proofErr w:type="spellEnd"/>
            <w:r w:rsidRPr="00422BE0">
              <w:rPr>
                <w:rFonts w:eastAsia="Aptos"/>
                <w:i/>
                <w:iCs/>
              </w:rPr>
              <w:t xml:space="preserve"> </w:t>
            </w:r>
            <w:proofErr w:type="spellStart"/>
            <w:r w:rsidRPr="00422BE0">
              <w:rPr>
                <w:rFonts w:eastAsia="Aptos"/>
                <w:i/>
                <w:iCs/>
              </w:rPr>
              <w:t>marcescens</w:t>
            </w:r>
            <w:proofErr w:type="spellEnd"/>
          </w:p>
        </w:tc>
      </w:tr>
      <w:tr w:rsidR="007860CD" w:rsidRPr="00422BE0" w14:paraId="45AD0848" w14:textId="77777777" w:rsidTr="003F38E9">
        <w:tc>
          <w:tcPr>
            <w:tcW w:w="5000" w:type="pct"/>
            <w:tcBorders>
              <w:top w:val="single" w:sz="4" w:space="0" w:color="auto"/>
              <w:left w:val="single" w:sz="4" w:space="0" w:color="auto"/>
              <w:bottom w:val="nil"/>
              <w:right w:val="single" w:sz="4" w:space="0" w:color="auto"/>
            </w:tcBorders>
          </w:tcPr>
          <w:p w14:paraId="57CBEF6D" w14:textId="77777777" w:rsidR="007860CD" w:rsidRPr="00422BE0" w:rsidRDefault="007860CD" w:rsidP="00EF337A">
            <w:pPr>
              <w:rPr>
                <w:rFonts w:eastAsia="Aptos"/>
              </w:rPr>
            </w:pPr>
            <w:proofErr w:type="spellStart"/>
            <w:r w:rsidRPr="00422BE0">
              <w:rPr>
                <w:rFonts w:eastAsia="Aptos"/>
                <w:i/>
                <w:iCs/>
              </w:rPr>
              <w:t>Stenotrophomonas</w:t>
            </w:r>
            <w:proofErr w:type="spellEnd"/>
            <w:r w:rsidRPr="00422BE0">
              <w:rPr>
                <w:rFonts w:eastAsia="Aptos"/>
                <w:i/>
                <w:iCs/>
              </w:rPr>
              <w:t xml:space="preserve"> </w:t>
            </w:r>
            <w:proofErr w:type="spellStart"/>
            <w:r w:rsidRPr="00422BE0">
              <w:rPr>
                <w:rFonts w:eastAsia="Aptos"/>
                <w:i/>
                <w:iCs/>
              </w:rPr>
              <w:t>maltophilia</w:t>
            </w:r>
            <w:proofErr w:type="spellEnd"/>
          </w:p>
        </w:tc>
      </w:tr>
      <w:tr w:rsidR="007860CD" w:rsidRPr="00422BE0" w14:paraId="607C6A48" w14:textId="77777777" w:rsidTr="00EF337A">
        <w:tc>
          <w:tcPr>
            <w:tcW w:w="5000" w:type="pct"/>
            <w:tcBorders>
              <w:top w:val="single" w:sz="4" w:space="0" w:color="auto"/>
              <w:left w:val="single" w:sz="4" w:space="0" w:color="auto"/>
              <w:bottom w:val="nil"/>
              <w:right w:val="single" w:sz="4" w:space="0" w:color="auto"/>
            </w:tcBorders>
          </w:tcPr>
          <w:p w14:paraId="1A238A46" w14:textId="33E57AEE" w:rsidR="007860CD" w:rsidRPr="00422BE0" w:rsidRDefault="003F38E9" w:rsidP="00EF337A">
            <w:pPr>
              <w:rPr>
                <w:rFonts w:eastAsia="Aptos"/>
              </w:rPr>
            </w:pPr>
            <w:r w:rsidRPr="00422BE0">
              <w:rPr>
                <w:rFonts w:eastAsia="Aptos"/>
                <w:b/>
                <w:bCs/>
                <w:i/>
                <w:iCs/>
              </w:rPr>
              <w:t>Kitos rūšys</w:t>
            </w:r>
          </w:p>
        </w:tc>
      </w:tr>
      <w:tr w:rsidR="007860CD" w:rsidRPr="00422BE0" w14:paraId="298FFAEB" w14:textId="77777777" w:rsidTr="00EF337A">
        <w:tc>
          <w:tcPr>
            <w:tcW w:w="5000" w:type="pct"/>
            <w:tcBorders>
              <w:top w:val="single" w:sz="4" w:space="0" w:color="auto"/>
              <w:left w:val="single" w:sz="4" w:space="0" w:color="auto"/>
              <w:bottom w:val="nil"/>
              <w:right w:val="single" w:sz="4" w:space="0" w:color="auto"/>
            </w:tcBorders>
          </w:tcPr>
          <w:p w14:paraId="2006379B" w14:textId="77777777" w:rsidR="007860CD" w:rsidRPr="00422BE0" w:rsidRDefault="007860CD" w:rsidP="00EF337A">
            <w:pPr>
              <w:rPr>
                <w:rFonts w:eastAsia="Aptos"/>
              </w:rPr>
            </w:pPr>
            <w:proofErr w:type="spellStart"/>
            <w:r w:rsidRPr="00422BE0">
              <w:rPr>
                <w:rFonts w:eastAsia="Aptos"/>
                <w:i/>
                <w:iCs/>
              </w:rPr>
              <w:t>Chlamydia</w:t>
            </w:r>
            <w:proofErr w:type="spellEnd"/>
            <w:r w:rsidRPr="00422BE0">
              <w:rPr>
                <w:rFonts w:eastAsia="Aptos"/>
              </w:rPr>
              <w:t xml:space="preserve"> </w:t>
            </w:r>
            <w:proofErr w:type="spellStart"/>
            <w:r w:rsidRPr="00422BE0">
              <w:rPr>
                <w:rFonts w:eastAsia="Aptos"/>
              </w:rPr>
              <w:t>spp</w:t>
            </w:r>
            <w:proofErr w:type="spellEnd"/>
            <w:r w:rsidRPr="00422BE0">
              <w:rPr>
                <w:rFonts w:eastAsia="Aptos"/>
                <w:i/>
                <w:iCs/>
              </w:rPr>
              <w:t>.</w:t>
            </w:r>
          </w:p>
        </w:tc>
      </w:tr>
      <w:tr w:rsidR="007860CD" w:rsidRPr="00422BE0" w14:paraId="1035D13C" w14:textId="77777777" w:rsidTr="00EF337A">
        <w:tc>
          <w:tcPr>
            <w:tcW w:w="5000" w:type="pct"/>
            <w:tcBorders>
              <w:top w:val="single" w:sz="4" w:space="0" w:color="auto"/>
              <w:left w:val="single" w:sz="4" w:space="0" w:color="auto"/>
              <w:bottom w:val="nil"/>
              <w:right w:val="single" w:sz="4" w:space="0" w:color="auto"/>
            </w:tcBorders>
          </w:tcPr>
          <w:p w14:paraId="1399D966" w14:textId="77777777" w:rsidR="007860CD" w:rsidRPr="00422BE0" w:rsidRDefault="007860CD" w:rsidP="00EF337A">
            <w:pPr>
              <w:rPr>
                <w:rFonts w:eastAsia="Aptos"/>
              </w:rPr>
            </w:pPr>
            <w:proofErr w:type="spellStart"/>
            <w:r w:rsidRPr="00422BE0">
              <w:rPr>
                <w:rFonts w:eastAsia="Aptos"/>
                <w:i/>
                <w:iCs/>
              </w:rPr>
              <w:t>Mycoplasma</w:t>
            </w:r>
            <w:proofErr w:type="spellEnd"/>
            <w:r w:rsidRPr="00422BE0">
              <w:rPr>
                <w:rFonts w:eastAsia="Aptos"/>
              </w:rPr>
              <w:t xml:space="preserve"> </w:t>
            </w:r>
            <w:proofErr w:type="spellStart"/>
            <w:r w:rsidRPr="00422BE0">
              <w:rPr>
                <w:rFonts w:eastAsia="Aptos"/>
              </w:rPr>
              <w:t>spp</w:t>
            </w:r>
            <w:proofErr w:type="spellEnd"/>
            <w:r w:rsidRPr="00422BE0">
              <w:rPr>
                <w:rFonts w:eastAsia="Aptos"/>
              </w:rPr>
              <w:t>.</w:t>
            </w:r>
          </w:p>
        </w:tc>
      </w:tr>
      <w:tr w:rsidR="007860CD" w:rsidRPr="00422BE0" w14:paraId="0F25D119" w14:textId="77777777" w:rsidTr="00EF337A">
        <w:tc>
          <w:tcPr>
            <w:tcW w:w="5000" w:type="pct"/>
            <w:tcBorders>
              <w:top w:val="single" w:sz="4" w:space="0" w:color="auto"/>
              <w:left w:val="single" w:sz="4" w:space="0" w:color="auto"/>
              <w:bottom w:val="single" w:sz="4" w:space="0" w:color="auto"/>
              <w:right w:val="single" w:sz="4" w:space="0" w:color="auto"/>
            </w:tcBorders>
          </w:tcPr>
          <w:p w14:paraId="7BA8A098" w14:textId="77777777" w:rsidR="007860CD" w:rsidRPr="00422BE0" w:rsidRDefault="007860CD" w:rsidP="00EF337A">
            <w:pPr>
              <w:rPr>
                <w:rFonts w:eastAsia="Aptos"/>
              </w:rPr>
            </w:pPr>
            <w:proofErr w:type="spellStart"/>
            <w:r w:rsidRPr="00422BE0">
              <w:rPr>
                <w:rFonts w:eastAsia="Aptos"/>
                <w:i/>
                <w:iCs/>
              </w:rPr>
              <w:t>Ureaplasma</w:t>
            </w:r>
            <w:proofErr w:type="spellEnd"/>
            <w:r w:rsidRPr="00422BE0">
              <w:rPr>
                <w:rFonts w:eastAsia="Aptos"/>
                <w:i/>
                <w:iCs/>
              </w:rPr>
              <w:t xml:space="preserve"> </w:t>
            </w:r>
            <w:proofErr w:type="spellStart"/>
            <w:r w:rsidRPr="00422BE0">
              <w:rPr>
                <w:rFonts w:eastAsia="Aptos"/>
                <w:i/>
                <w:iCs/>
              </w:rPr>
              <w:t>urealyticum</w:t>
            </w:r>
            <w:proofErr w:type="spellEnd"/>
          </w:p>
        </w:tc>
      </w:tr>
    </w:tbl>
    <w:p w14:paraId="195323A7" w14:textId="77777777" w:rsidR="00731DDA" w:rsidRDefault="007860CD" w:rsidP="00731DDA">
      <w:pPr>
        <w:tabs>
          <w:tab w:val="left" w:pos="284"/>
        </w:tabs>
        <w:ind w:left="284" w:hanging="284"/>
        <w:rPr>
          <w:rFonts w:eastAsia="Aptos"/>
        </w:rPr>
      </w:pPr>
      <w:r w:rsidRPr="00422BE0">
        <w:rPr>
          <w:rFonts w:eastAsia="Aptos"/>
        </w:rPr>
        <w:t>°</w:t>
      </w:r>
      <w:r w:rsidRPr="00422BE0">
        <w:rPr>
          <w:rFonts w:eastAsia="Aptos"/>
        </w:rPr>
        <w:tab/>
      </w:r>
      <w:r w:rsidR="00731DDA" w:rsidRPr="00422BE0">
        <w:rPr>
          <w:rFonts w:eastAsia="Aptos"/>
        </w:rPr>
        <w:t>Šios lentelės paskelbimo metu aktualių duomenų nebuvo. Jautrumas nustatytas remiantis pirmine literatūra, standartiniais informacijos šaltiniais ir gydymo gairėmis.</w:t>
      </w:r>
    </w:p>
    <w:p w14:paraId="459551B4" w14:textId="13AF8020" w:rsidR="00256CD0" w:rsidRPr="00422BE0" w:rsidRDefault="00256CD0" w:rsidP="00256CD0">
      <w:pPr>
        <w:tabs>
          <w:tab w:val="left" w:pos="426"/>
        </w:tabs>
        <w:ind w:left="426" w:hanging="426"/>
        <w:rPr>
          <w:rFonts w:eastAsia="Aptos"/>
        </w:rPr>
      </w:pPr>
      <w:r w:rsidRPr="00256CD0">
        <w:rPr>
          <w:rFonts w:eastAsia="Aptos"/>
          <w:vertAlign w:val="superscript"/>
        </w:rPr>
        <w:t>£</w:t>
      </w:r>
      <w:r w:rsidRPr="00256CD0">
        <w:rPr>
          <w:rFonts w:eastAsia="Aptos"/>
        </w:rPr>
        <w:t xml:space="preserve"> </w:t>
      </w:r>
      <w:r>
        <w:rPr>
          <w:rFonts w:eastAsia="Aptos"/>
        </w:rPr>
        <w:t xml:space="preserve">  </w:t>
      </w:r>
      <w:r w:rsidRPr="00256CD0">
        <w:rPr>
          <w:rFonts w:eastAsia="Aptos"/>
        </w:rPr>
        <w:t>Visi meticilinui atsparūs stafilokokai yra atsparūs ampicilinui / sulbaktamui.</w:t>
      </w:r>
    </w:p>
    <w:p w14:paraId="1E119920" w14:textId="5EEAC0D6" w:rsidR="007860CD" w:rsidRPr="00422BE0" w:rsidRDefault="007860CD" w:rsidP="00731DDA">
      <w:pPr>
        <w:tabs>
          <w:tab w:val="left" w:pos="284"/>
        </w:tabs>
        <w:ind w:left="284" w:hanging="284"/>
        <w:rPr>
          <w:rFonts w:eastAsia="Aptos"/>
        </w:rPr>
      </w:pPr>
      <w:r w:rsidRPr="00422BE0">
        <w:rPr>
          <w:rFonts w:eastAsia="Aptos"/>
          <w:vertAlign w:val="superscript"/>
        </w:rPr>
        <w:t>+</w:t>
      </w:r>
      <w:r w:rsidRPr="00422BE0">
        <w:rPr>
          <w:rFonts w:eastAsia="Aptos"/>
          <w:vertAlign w:val="superscript"/>
        </w:rPr>
        <w:tab/>
      </w:r>
      <w:r w:rsidR="00731DDA" w:rsidRPr="00422BE0">
        <w:rPr>
          <w:rFonts w:eastAsia="Aptos"/>
        </w:rPr>
        <w:t>Bent viename regione atsparumo dažnis yra didesnis kaip 50 %.</w:t>
      </w:r>
    </w:p>
    <w:p w14:paraId="242C2E2E" w14:textId="7E8D8849" w:rsidR="007860CD" w:rsidRPr="00422BE0" w:rsidRDefault="007860CD" w:rsidP="00731DDA">
      <w:pPr>
        <w:tabs>
          <w:tab w:val="left" w:pos="284"/>
        </w:tabs>
        <w:ind w:left="284" w:hanging="284"/>
        <w:rPr>
          <w:rFonts w:eastAsia="Aptos"/>
        </w:rPr>
      </w:pPr>
      <w:r w:rsidRPr="00422BE0">
        <w:rPr>
          <w:rFonts w:eastAsia="Aptos"/>
        </w:rPr>
        <w:t>^</w:t>
      </w:r>
      <w:r w:rsidRPr="00422BE0">
        <w:rPr>
          <w:rFonts w:eastAsia="Aptos"/>
        </w:rPr>
        <w:tab/>
      </w:r>
      <w:r w:rsidR="00731DDA" w:rsidRPr="00422BE0">
        <w:rPr>
          <w:rFonts w:eastAsia="Aptos"/>
        </w:rPr>
        <w:t>Bendrinis nevienalytės streptokokų rūšių grupės pavadinimas. Atsparumo dažnis gali skirtis priklausomai nuo esančių streptokokų rūšių</w:t>
      </w:r>
      <w:r w:rsidRPr="00422BE0">
        <w:rPr>
          <w:rFonts w:eastAsia="Aptos"/>
        </w:rPr>
        <w:t>.</w:t>
      </w:r>
    </w:p>
    <w:p w14:paraId="4DF44E1C" w14:textId="3427D0F5" w:rsidR="007860CD" w:rsidRPr="00422BE0" w:rsidRDefault="007860CD" w:rsidP="00731DDA">
      <w:pPr>
        <w:tabs>
          <w:tab w:val="left" w:pos="284"/>
        </w:tabs>
        <w:ind w:left="284" w:hanging="284"/>
        <w:rPr>
          <w:rFonts w:eastAsia="Aptos"/>
        </w:rPr>
      </w:pPr>
      <w:r w:rsidRPr="00422BE0">
        <w:rPr>
          <w:rFonts w:eastAsia="Aptos"/>
          <w:vertAlign w:val="superscript"/>
        </w:rPr>
        <w:t>ϴ</w:t>
      </w:r>
      <w:r w:rsidRPr="00422BE0">
        <w:rPr>
          <w:rFonts w:eastAsia="Aptos"/>
          <w:vertAlign w:val="superscript"/>
        </w:rPr>
        <w:tab/>
      </w:r>
      <w:r w:rsidR="00731DDA" w:rsidRPr="00422BE0">
        <w:rPr>
          <w:rFonts w:eastAsia="Aptos"/>
        </w:rPr>
        <w:t>Aktualių duomenų nėra; tyrimuose (senesniuose nei 5 metų) nurodoma, kad atsparių štamų dalis yra &lt; 10 %.</w:t>
      </w:r>
    </w:p>
    <w:p w14:paraId="181935B6" w14:textId="77777777" w:rsidR="00E61937" w:rsidRPr="005D554B" w:rsidRDefault="00E61937" w:rsidP="00E61937">
      <w:pPr>
        <w:rPr>
          <w:snapToGrid w:val="0"/>
          <w:szCs w:val="24"/>
        </w:rPr>
      </w:pPr>
    </w:p>
    <w:p w14:paraId="1A2E4922" w14:textId="77777777" w:rsidR="00E61937" w:rsidRPr="005D554B" w:rsidRDefault="00E61937" w:rsidP="00E61937">
      <w:pPr>
        <w:keepNext/>
        <w:tabs>
          <w:tab w:val="left" w:pos="567"/>
        </w:tabs>
        <w:spacing w:line="260" w:lineRule="exact"/>
        <w:jc w:val="both"/>
        <w:outlineLvl w:val="3"/>
        <w:rPr>
          <w:b/>
          <w:bCs/>
          <w:snapToGrid w:val="0"/>
          <w:szCs w:val="28"/>
          <w:lang w:eastAsia="x-none"/>
        </w:rPr>
      </w:pPr>
      <w:r w:rsidRPr="005D554B">
        <w:rPr>
          <w:b/>
          <w:bCs/>
          <w:snapToGrid w:val="0"/>
          <w:szCs w:val="28"/>
          <w:lang w:eastAsia="x-none"/>
        </w:rPr>
        <w:t>5.2</w:t>
      </w:r>
      <w:r w:rsidRPr="005D554B">
        <w:rPr>
          <w:b/>
          <w:bCs/>
          <w:snapToGrid w:val="0"/>
          <w:szCs w:val="28"/>
          <w:lang w:eastAsia="x-none"/>
        </w:rPr>
        <w:tab/>
        <w:t>Farmakokinetinės savybės</w:t>
      </w:r>
    </w:p>
    <w:p w14:paraId="7CB851CC" w14:textId="77777777" w:rsidR="00E61937" w:rsidRPr="005D554B" w:rsidRDefault="00E61937" w:rsidP="00E61937">
      <w:pPr>
        <w:rPr>
          <w:snapToGrid w:val="0"/>
          <w:szCs w:val="24"/>
        </w:rPr>
      </w:pPr>
    </w:p>
    <w:p w14:paraId="60350FE8" w14:textId="602171F6" w:rsidR="007860CD" w:rsidRPr="00A71550" w:rsidRDefault="003322B3" w:rsidP="007860CD">
      <w:pPr>
        <w:ind w:left="567" w:right="-1" w:hanging="567"/>
        <w:rPr>
          <w:szCs w:val="22"/>
        </w:rPr>
      </w:pPr>
      <w:r w:rsidRPr="00A71550">
        <w:rPr>
          <w:szCs w:val="22"/>
          <w:u w:val="single"/>
        </w:rPr>
        <w:t>Absorbcija</w:t>
      </w:r>
      <w:r w:rsidR="007860CD" w:rsidRPr="00A71550">
        <w:rPr>
          <w:szCs w:val="22"/>
          <w:u w:val="single"/>
        </w:rPr>
        <w:t xml:space="preserve"> / Pasiskirstymas</w:t>
      </w:r>
    </w:p>
    <w:p w14:paraId="52B2D6C9" w14:textId="0DBEEF69" w:rsidR="00422BE0" w:rsidRPr="00A71550" w:rsidRDefault="005D4776" w:rsidP="007860CD">
      <w:pPr>
        <w:tabs>
          <w:tab w:val="left" w:pos="426"/>
        </w:tabs>
        <w:rPr>
          <w:lang w:eastAsia="pl-PL"/>
        </w:rPr>
      </w:pPr>
      <w:r w:rsidRPr="00A71550">
        <w:rPr>
          <w:lang w:eastAsia="pl-PL"/>
        </w:rPr>
        <w:t>Po</w:t>
      </w:r>
      <w:r w:rsidR="00422BE0" w:rsidRPr="00A71550">
        <w:rPr>
          <w:lang w:eastAsia="pl-PL"/>
        </w:rPr>
        <w:t xml:space="preserve"> ampicilino / sulbaktamo </w:t>
      </w:r>
      <w:r w:rsidRPr="00A71550">
        <w:rPr>
          <w:lang w:eastAsia="pl-PL"/>
        </w:rPr>
        <w:t xml:space="preserve">suleidimo </w:t>
      </w:r>
      <w:r w:rsidR="00422BE0" w:rsidRPr="00A71550">
        <w:rPr>
          <w:lang w:eastAsia="pl-PL"/>
        </w:rPr>
        <w:t xml:space="preserve">į veną arba į raumenis, susidaro didelė koncentracija serume. </w:t>
      </w:r>
      <w:r w:rsidRPr="00A71550">
        <w:rPr>
          <w:lang w:eastAsia="pl-PL"/>
        </w:rPr>
        <w:t>Suleidus</w:t>
      </w:r>
      <w:r w:rsidR="00422BE0" w:rsidRPr="00A71550">
        <w:rPr>
          <w:lang w:eastAsia="pl-PL"/>
        </w:rPr>
        <w:t xml:space="preserve"> į veną susidaro didesnė didžiausia koncentracija serume negu </w:t>
      </w:r>
      <w:r w:rsidRPr="00A71550">
        <w:rPr>
          <w:lang w:eastAsia="pl-PL"/>
        </w:rPr>
        <w:t>suleidus</w:t>
      </w:r>
      <w:r w:rsidR="00422BE0" w:rsidRPr="00A71550">
        <w:rPr>
          <w:lang w:eastAsia="pl-PL"/>
        </w:rPr>
        <w:t xml:space="preserve"> į raumenis, nors ampicilino / sulbaktamo biologinis prieinamumas vartojant į raumenis yra beveik visiškas.</w:t>
      </w:r>
      <w:r w:rsidRPr="00A71550">
        <w:rPr>
          <w:lang w:eastAsia="pl-PL"/>
        </w:rPr>
        <w:t xml:space="preserve"> Be to, ampicilinas ir sulbaktamas greitai pasiskirsto įvairiuose audiniuose (įskaitant kaulų ir kremzlių audinį), organizmo skysčiuose (įskaitant sinovinį skystį) ir išskyrose. Į galvos ir nugaros smegenų skystį prasiskverbia mažai, išskyrus atvejus, kai smegenų dangalai yra apimti uždegimo.</w:t>
      </w:r>
    </w:p>
    <w:p w14:paraId="18A55E41" w14:textId="77777777" w:rsidR="003322B3" w:rsidRPr="00A71550" w:rsidRDefault="003322B3" w:rsidP="003322B3">
      <w:pPr>
        <w:ind w:left="567" w:right="-1" w:hanging="567"/>
        <w:rPr>
          <w:bCs/>
          <w:szCs w:val="22"/>
        </w:rPr>
      </w:pPr>
    </w:p>
    <w:p w14:paraId="77E17273" w14:textId="1EF0A59B" w:rsidR="00032F27" w:rsidRPr="00A71550" w:rsidRDefault="00032F27" w:rsidP="00EC64A3">
      <w:pPr>
        <w:ind w:left="567" w:right="-1" w:hanging="567"/>
        <w:rPr>
          <w:szCs w:val="22"/>
          <w:u w:val="single"/>
        </w:rPr>
      </w:pPr>
      <w:r w:rsidRPr="00A71550">
        <w:rPr>
          <w:szCs w:val="22"/>
          <w:u w:val="single"/>
        </w:rPr>
        <w:t>Biotransformacija</w:t>
      </w:r>
    </w:p>
    <w:p w14:paraId="5B4CA6C7" w14:textId="3985AD7C" w:rsidR="005D4776" w:rsidRPr="00A71550" w:rsidRDefault="005D4776" w:rsidP="00EC64A3">
      <w:pPr>
        <w:ind w:left="567" w:right="-1" w:hanging="567"/>
        <w:rPr>
          <w:bCs/>
          <w:szCs w:val="22"/>
        </w:rPr>
      </w:pPr>
      <w:r w:rsidRPr="00A71550">
        <w:rPr>
          <w:bCs/>
          <w:szCs w:val="22"/>
        </w:rPr>
        <w:t>Iki šiol sulbaktamo ir ampicilino metabolitų nenustatyta.</w:t>
      </w:r>
    </w:p>
    <w:p w14:paraId="5C60A3FB" w14:textId="77777777" w:rsidR="00032F27" w:rsidRPr="00A71550" w:rsidRDefault="00032F27" w:rsidP="00EC64A3">
      <w:pPr>
        <w:ind w:right="-1"/>
        <w:rPr>
          <w:bCs/>
          <w:szCs w:val="22"/>
        </w:rPr>
      </w:pPr>
    </w:p>
    <w:p w14:paraId="1B1D9B23" w14:textId="5A8D43B3" w:rsidR="003322B3" w:rsidRPr="00A71550" w:rsidRDefault="00C90521" w:rsidP="00EC64A3">
      <w:pPr>
        <w:pStyle w:val="Pagrindinistekstas"/>
        <w:spacing w:after="0"/>
        <w:ind w:right="-1"/>
        <w:rPr>
          <w:bCs/>
          <w:szCs w:val="22"/>
          <w:u w:val="single"/>
        </w:rPr>
      </w:pPr>
      <w:r w:rsidRPr="00A71550">
        <w:rPr>
          <w:bCs/>
          <w:szCs w:val="22"/>
          <w:u w:val="single"/>
        </w:rPr>
        <w:t>El</w:t>
      </w:r>
      <w:r w:rsidR="003322B3" w:rsidRPr="00A71550">
        <w:rPr>
          <w:bCs/>
          <w:szCs w:val="22"/>
          <w:u w:val="single"/>
        </w:rPr>
        <w:t>iminacija</w:t>
      </w:r>
    </w:p>
    <w:p w14:paraId="6AB7F48B" w14:textId="5AD162D0" w:rsidR="005D4776" w:rsidRPr="00A71550" w:rsidRDefault="005D4776" w:rsidP="00EC64A3">
      <w:pPr>
        <w:pStyle w:val="Pagrindinistekstas"/>
        <w:spacing w:after="0"/>
        <w:ind w:right="-1"/>
        <w:rPr>
          <w:bCs/>
          <w:szCs w:val="22"/>
        </w:rPr>
      </w:pPr>
      <w:r w:rsidRPr="00A71550">
        <w:rPr>
          <w:bCs/>
          <w:szCs w:val="22"/>
        </w:rPr>
        <w:t>Sulbaktamo ir ampicilino pusinės eliminacijos laikas jaunų suaugusiųjų organizme yra maždaug 1 valanda. Vyresniems kaip 65 metų pacientams pusinės eliminacijos laikas yra maždaug 2–3 valandos. 1–1½ metų vaikams pusinės eliminacijos laikas yra tik šiek tiek trumpesnis (apie 50 minučių), tačiau naujagimiams ir neišnešiotiems kūdikiams jis yra reikšmingai ilgesnis (8–9 valandos). Maždaug 80 % abiejų medžiagų per 8 valandas po vienkartinės sulbaktamo / ampicilino dozės pavartojimo nepakitusios formos išsiskiria per inkstus.</w:t>
      </w:r>
    </w:p>
    <w:p w14:paraId="67DB8BC0" w14:textId="77777777" w:rsidR="00A71550" w:rsidRPr="00A71550" w:rsidRDefault="00A71550" w:rsidP="00EC64A3">
      <w:pPr>
        <w:pStyle w:val="Pagrindinistekstas"/>
        <w:spacing w:after="0"/>
        <w:ind w:right="-1"/>
        <w:rPr>
          <w:bCs/>
          <w:szCs w:val="22"/>
        </w:rPr>
      </w:pPr>
    </w:p>
    <w:p w14:paraId="7D73B1AB" w14:textId="2CD60CCE" w:rsidR="00A71550" w:rsidRPr="00A71550" w:rsidRDefault="00A71550" w:rsidP="00EC64A3">
      <w:pPr>
        <w:pStyle w:val="Pagrindinistekstas"/>
        <w:spacing w:after="0"/>
        <w:ind w:right="-1"/>
        <w:rPr>
          <w:bCs/>
          <w:szCs w:val="22"/>
        </w:rPr>
      </w:pPr>
      <w:r w:rsidRPr="00A71550">
        <w:rPr>
          <w:bCs/>
          <w:szCs w:val="22"/>
        </w:rPr>
        <w:t>Kartu vartojami sulbaktamas ir ampicilinas nesukelia kliniškai reikšmingų abiejų medžiagų kinetinių parametrų pokyčių, palyginti su kiekvieno vaistiniu preparato vartojimu atskirai.</w:t>
      </w:r>
    </w:p>
    <w:p w14:paraId="651F13C1" w14:textId="77777777" w:rsidR="00E61937" w:rsidRPr="005D554B" w:rsidRDefault="00E61937" w:rsidP="00E61937">
      <w:pPr>
        <w:keepNext/>
        <w:tabs>
          <w:tab w:val="left" w:pos="567"/>
        </w:tabs>
        <w:spacing w:line="260" w:lineRule="exact"/>
        <w:jc w:val="both"/>
        <w:outlineLvl w:val="3"/>
        <w:rPr>
          <w:snapToGrid w:val="0"/>
          <w:szCs w:val="22"/>
        </w:rPr>
      </w:pPr>
    </w:p>
    <w:p w14:paraId="7445B125" w14:textId="77777777" w:rsidR="00E61937" w:rsidRPr="005D554B" w:rsidRDefault="00E61937" w:rsidP="00E61937">
      <w:pPr>
        <w:keepNext/>
        <w:tabs>
          <w:tab w:val="left" w:pos="567"/>
        </w:tabs>
        <w:spacing w:line="260" w:lineRule="exact"/>
        <w:jc w:val="both"/>
        <w:outlineLvl w:val="3"/>
        <w:rPr>
          <w:b/>
          <w:bCs/>
          <w:snapToGrid w:val="0"/>
          <w:szCs w:val="28"/>
          <w:lang w:eastAsia="x-none"/>
        </w:rPr>
      </w:pPr>
      <w:r w:rsidRPr="005D554B">
        <w:rPr>
          <w:b/>
          <w:bCs/>
          <w:snapToGrid w:val="0"/>
          <w:szCs w:val="28"/>
          <w:lang w:eastAsia="x-none"/>
        </w:rPr>
        <w:t>5.3</w:t>
      </w:r>
      <w:r w:rsidRPr="005D554B">
        <w:rPr>
          <w:b/>
          <w:bCs/>
          <w:snapToGrid w:val="0"/>
          <w:szCs w:val="28"/>
          <w:lang w:eastAsia="x-none"/>
        </w:rPr>
        <w:tab/>
        <w:t>Ikiklinikinių saugumo tyrimų duomenys</w:t>
      </w:r>
    </w:p>
    <w:p w14:paraId="30A9D712" w14:textId="77777777" w:rsidR="00E61937" w:rsidRPr="005D554B" w:rsidRDefault="00E61937" w:rsidP="00E61937">
      <w:pPr>
        <w:rPr>
          <w:snapToGrid w:val="0"/>
          <w:szCs w:val="24"/>
        </w:rPr>
      </w:pPr>
    </w:p>
    <w:p w14:paraId="21BA50BA" w14:textId="2F67AC01" w:rsidR="00B73564" w:rsidRDefault="00B73564" w:rsidP="00EC64A3">
      <w:pPr>
        <w:tabs>
          <w:tab w:val="left" w:pos="426"/>
        </w:tabs>
        <w:rPr>
          <w:lang w:eastAsia="pl-PL"/>
        </w:rPr>
      </w:pPr>
      <w:r>
        <w:rPr>
          <w:lang w:eastAsia="pl-PL"/>
        </w:rPr>
        <w:t>Sulbaktamo ir ampicilino / sulbaktamo subslenkstinio toksinio poveikio tyrimai buvo atlikti su žiurkėmis ir šunimis; sulbaktamo arba ampicilino / sulbaktamo buvo skiriama į veną, po oda arba per burną laikotarpiu nuo 17 dienų iki 10 savaičių. Lėtinio sulbaktamo ir ampicilino / sulbaktamo toksinio poveikio tyrimai taip pat buvo atlikti su žiurkėmis ir šunimis. Sulbaktamo arba ampicilino / sulbaktamo buvo leidžiama po oda 6 mėnesius. Skiriant sulbaktamo buvo stebėtas poveikis kepenims. Be padidėjusio kepenų fermentų (AST, ALT, LDH) aktyvumo, kepenyse taip pat buvo nustatytas nuo dozės, laiko ir lyties priklausomas glikogeno kaupimasis, kuris, kaip nustatyta, buvo grįžtamas nutraukus vaistinio preparato skyrimą. Šio glikogeno kaupimosi nebuvo galima susieti su jokia žinoma glikogeno kaupimosi liga.</w:t>
      </w:r>
    </w:p>
    <w:p w14:paraId="384A05C6" w14:textId="24678386" w:rsidR="00B73564" w:rsidRDefault="00B73564" w:rsidP="00EC64A3">
      <w:pPr>
        <w:tabs>
          <w:tab w:val="left" w:pos="426"/>
        </w:tabs>
        <w:rPr>
          <w:lang w:eastAsia="pl-PL"/>
        </w:rPr>
      </w:pPr>
      <w:r>
        <w:rPr>
          <w:lang w:eastAsia="pl-PL"/>
        </w:rPr>
        <w:t xml:space="preserve">Nesitikima, kad toks poveikis pasireikštų žmonėms vartojant gydomąsias dozes ir pasiekiant atitinkamą koncentraciją kraujo plazmoje santykinai trumpų kombinuotojo gydymo ampicilinu / </w:t>
      </w:r>
      <w:r>
        <w:rPr>
          <w:lang w:eastAsia="pl-PL"/>
        </w:rPr>
        <w:lastRenderedPageBreak/>
        <w:t>sulbaktamu laikotarpių metu. Šių tyrimų metu sulbaktamas nesukėlė reikšmingų gliukozės metabolizmo pokyčių. Ampicilino / sulbaktamo vartojimas cukriniu diabetu sergantiems pacientams taip pat neturėjo kliniškai reikšmingo poveikio gliukozės prieinamumui, kai gydymo trukmė buvo ilgesnė kaip 2 savaitės. Remiantis tyrimų su gyvūnais duomenimis, didžiausia Ampicillin/Sulbactam TZF paros dozė žmonėms neturi viršyti 12 g, t. y. 4 g sulbaktamo.</w:t>
      </w:r>
    </w:p>
    <w:p w14:paraId="0ACC3C66" w14:textId="77777777" w:rsidR="00B73564" w:rsidRDefault="00B73564" w:rsidP="00EC64A3">
      <w:pPr>
        <w:tabs>
          <w:tab w:val="left" w:pos="426"/>
        </w:tabs>
        <w:rPr>
          <w:lang w:eastAsia="pl-PL"/>
        </w:rPr>
      </w:pPr>
    </w:p>
    <w:p w14:paraId="5835C2C3" w14:textId="3E802FF0" w:rsidR="00B73564" w:rsidRDefault="00B73564" w:rsidP="00EC64A3">
      <w:pPr>
        <w:tabs>
          <w:tab w:val="left" w:pos="426"/>
        </w:tabs>
        <w:rPr>
          <w:lang w:eastAsia="pl-PL"/>
        </w:rPr>
      </w:pPr>
      <w:r>
        <w:rPr>
          <w:lang w:eastAsia="pl-PL"/>
        </w:rPr>
        <w:t>Sulbaktamas ir ampicilinas įvairių tyrimų metu neparodė jokio reikšmingo mutageninio poveikio. Ilgalaikiai tyrimai su gyvūnais, siekiant įvertinti kancerogeniškumą, nebuvo atlikti.</w:t>
      </w:r>
    </w:p>
    <w:p w14:paraId="3C292F72" w14:textId="44FDC9AA" w:rsidR="00B73564" w:rsidRDefault="00B73564" w:rsidP="00EC64A3">
      <w:pPr>
        <w:tabs>
          <w:tab w:val="left" w:pos="426"/>
        </w:tabs>
        <w:rPr>
          <w:highlight w:val="yellow"/>
          <w:lang w:eastAsia="pl-PL"/>
        </w:rPr>
      </w:pPr>
      <w:r>
        <w:rPr>
          <w:lang w:eastAsia="pl-PL"/>
        </w:rPr>
        <w:t xml:space="preserve">Pelių ir žiurkių reprodukcijos tyrimai buvo atlikti skiriant didesnes dozes negu skiriamos žmonėms. </w:t>
      </w:r>
      <w:r w:rsidR="00226189">
        <w:rPr>
          <w:lang w:eastAsia="pl-PL"/>
        </w:rPr>
        <w:t>V</w:t>
      </w:r>
      <w:r w:rsidR="00226189" w:rsidRPr="00226189">
        <w:rPr>
          <w:lang w:eastAsia="pl-PL"/>
        </w:rPr>
        <w:t>aisingumo sutrikimo ar žalingo poveikio vaisiui požymių nenustatyta.</w:t>
      </w:r>
    </w:p>
    <w:p w14:paraId="6E290721" w14:textId="77777777" w:rsidR="00E61937" w:rsidRPr="005D554B" w:rsidRDefault="00E61937" w:rsidP="00E61937">
      <w:pPr>
        <w:rPr>
          <w:snapToGrid w:val="0"/>
          <w:szCs w:val="24"/>
        </w:rPr>
      </w:pPr>
    </w:p>
    <w:p w14:paraId="37036284" w14:textId="77777777" w:rsidR="00E61937" w:rsidRPr="005D554B" w:rsidRDefault="00E61937" w:rsidP="00E61937">
      <w:pPr>
        <w:rPr>
          <w:snapToGrid w:val="0"/>
          <w:szCs w:val="24"/>
        </w:rPr>
      </w:pPr>
    </w:p>
    <w:p w14:paraId="17E74097" w14:textId="77777777" w:rsidR="00E61937" w:rsidRPr="005D554B" w:rsidRDefault="00E61937" w:rsidP="00E61937">
      <w:pPr>
        <w:keepNext/>
        <w:keepLines/>
        <w:tabs>
          <w:tab w:val="left" w:pos="567"/>
        </w:tabs>
        <w:outlineLvl w:val="2"/>
        <w:rPr>
          <w:b/>
          <w:bCs/>
          <w:snapToGrid w:val="0"/>
          <w:szCs w:val="26"/>
          <w:lang w:eastAsia="x-none"/>
        </w:rPr>
      </w:pPr>
      <w:r w:rsidRPr="005D554B">
        <w:rPr>
          <w:b/>
          <w:bCs/>
          <w:snapToGrid w:val="0"/>
          <w:szCs w:val="26"/>
          <w:lang w:eastAsia="x-none"/>
        </w:rPr>
        <w:t>6.</w:t>
      </w:r>
      <w:r w:rsidRPr="005D554B">
        <w:rPr>
          <w:b/>
          <w:bCs/>
          <w:snapToGrid w:val="0"/>
          <w:szCs w:val="26"/>
          <w:lang w:eastAsia="x-none"/>
        </w:rPr>
        <w:tab/>
        <w:t>FARMACINĖ INFORMACIJA</w:t>
      </w:r>
    </w:p>
    <w:p w14:paraId="1DA5A425" w14:textId="77777777" w:rsidR="00E61937" w:rsidRPr="005D554B" w:rsidRDefault="00E61937" w:rsidP="00E61937">
      <w:pPr>
        <w:rPr>
          <w:snapToGrid w:val="0"/>
          <w:szCs w:val="24"/>
        </w:rPr>
      </w:pPr>
    </w:p>
    <w:p w14:paraId="7696D743" w14:textId="77777777" w:rsidR="00E61937" w:rsidRPr="005D554B" w:rsidRDefault="00E61937" w:rsidP="00E61937">
      <w:pPr>
        <w:keepNext/>
        <w:tabs>
          <w:tab w:val="left" w:pos="567"/>
        </w:tabs>
        <w:spacing w:line="260" w:lineRule="exact"/>
        <w:jc w:val="both"/>
        <w:outlineLvl w:val="3"/>
        <w:rPr>
          <w:b/>
          <w:bCs/>
          <w:snapToGrid w:val="0"/>
          <w:szCs w:val="28"/>
          <w:lang w:eastAsia="x-none"/>
        </w:rPr>
      </w:pPr>
      <w:r w:rsidRPr="005D554B">
        <w:rPr>
          <w:b/>
          <w:bCs/>
          <w:snapToGrid w:val="0"/>
          <w:szCs w:val="28"/>
          <w:lang w:eastAsia="x-none"/>
        </w:rPr>
        <w:t>6.1</w:t>
      </w:r>
      <w:r w:rsidRPr="005D554B">
        <w:rPr>
          <w:b/>
          <w:bCs/>
          <w:snapToGrid w:val="0"/>
          <w:szCs w:val="28"/>
          <w:lang w:eastAsia="x-none"/>
        </w:rPr>
        <w:tab/>
        <w:t>Pagalbinių medžiagų sąrašas</w:t>
      </w:r>
    </w:p>
    <w:p w14:paraId="13CD0B8C" w14:textId="77777777" w:rsidR="00E61937" w:rsidRPr="005D554B" w:rsidRDefault="00E61937" w:rsidP="00E61937">
      <w:pPr>
        <w:rPr>
          <w:snapToGrid w:val="0"/>
          <w:szCs w:val="24"/>
        </w:rPr>
      </w:pPr>
    </w:p>
    <w:p w14:paraId="6A943740" w14:textId="24EA9DA4" w:rsidR="00226189" w:rsidRPr="00300EA9" w:rsidRDefault="005B2B7A" w:rsidP="00EC64A3">
      <w:r>
        <w:t>Nėra</w:t>
      </w:r>
      <w:r w:rsidR="00226189" w:rsidRPr="00300EA9">
        <w:t>.</w:t>
      </w:r>
    </w:p>
    <w:p w14:paraId="5FEE71F8" w14:textId="77777777" w:rsidR="00E61937" w:rsidRPr="005D554B" w:rsidRDefault="00E61937" w:rsidP="00E61937">
      <w:pPr>
        <w:rPr>
          <w:snapToGrid w:val="0"/>
          <w:szCs w:val="24"/>
        </w:rPr>
      </w:pPr>
    </w:p>
    <w:p w14:paraId="59971C19" w14:textId="77777777" w:rsidR="00E61937" w:rsidRPr="005D554B" w:rsidRDefault="00E61937" w:rsidP="00E61937">
      <w:pPr>
        <w:keepNext/>
        <w:tabs>
          <w:tab w:val="left" w:pos="567"/>
        </w:tabs>
        <w:spacing w:line="260" w:lineRule="exact"/>
        <w:jc w:val="both"/>
        <w:outlineLvl w:val="3"/>
        <w:rPr>
          <w:b/>
          <w:bCs/>
          <w:snapToGrid w:val="0"/>
          <w:szCs w:val="28"/>
          <w:lang w:eastAsia="x-none"/>
        </w:rPr>
      </w:pPr>
      <w:r w:rsidRPr="005D554B">
        <w:rPr>
          <w:b/>
          <w:bCs/>
          <w:snapToGrid w:val="0"/>
          <w:szCs w:val="28"/>
          <w:lang w:eastAsia="x-none"/>
        </w:rPr>
        <w:t>6.2</w:t>
      </w:r>
      <w:r w:rsidRPr="005D554B">
        <w:rPr>
          <w:b/>
          <w:bCs/>
          <w:snapToGrid w:val="0"/>
          <w:szCs w:val="28"/>
          <w:lang w:eastAsia="x-none"/>
        </w:rPr>
        <w:tab/>
        <w:t>Nesuderinamumas</w:t>
      </w:r>
    </w:p>
    <w:p w14:paraId="151DBF3B" w14:textId="77777777" w:rsidR="00E61937" w:rsidRPr="005D554B" w:rsidRDefault="00E61937" w:rsidP="00E61937">
      <w:pPr>
        <w:rPr>
          <w:snapToGrid w:val="0"/>
          <w:szCs w:val="24"/>
        </w:rPr>
      </w:pPr>
    </w:p>
    <w:p w14:paraId="4FE6E892" w14:textId="46AE2A14" w:rsidR="00300EA9" w:rsidRPr="00300EA9" w:rsidRDefault="00300EA9" w:rsidP="00300EA9">
      <w:pPr>
        <w:tabs>
          <w:tab w:val="left" w:pos="426"/>
        </w:tabs>
        <w:rPr>
          <w:lang w:eastAsia="pl-PL"/>
        </w:rPr>
      </w:pPr>
      <w:r w:rsidRPr="00300EA9">
        <w:rPr>
          <w:lang w:eastAsia="pl-PL"/>
        </w:rPr>
        <w:t xml:space="preserve">Sulbaktamo natrio druska yra suderinama su dauguma </w:t>
      </w:r>
      <w:r w:rsidR="00C6784D">
        <w:rPr>
          <w:lang w:eastAsia="pl-PL"/>
        </w:rPr>
        <w:t>intraveninių tirpalų</w:t>
      </w:r>
      <w:r w:rsidRPr="00300EA9">
        <w:rPr>
          <w:lang w:eastAsia="pl-PL"/>
        </w:rPr>
        <w:t xml:space="preserve">, tačiau ampicilino natrio druska, taigi ir Ampicillin/Sulbactam TZF, yra mažiau stabili tirpaluose, kuriuose yra angliavandenių, todėl </w:t>
      </w:r>
      <w:r w:rsidR="00E61937">
        <w:rPr>
          <w:lang w:eastAsia="pl-PL"/>
        </w:rPr>
        <w:t>vaistinio preparato</w:t>
      </w:r>
      <w:r w:rsidRPr="00300EA9">
        <w:rPr>
          <w:lang w:eastAsia="pl-PL"/>
        </w:rPr>
        <w:t xml:space="preserve"> negalima maišyti su kraujo produktais ar baltymų hidrolizatais.</w:t>
      </w:r>
    </w:p>
    <w:p w14:paraId="33C04168" w14:textId="77777777" w:rsidR="00300EA9" w:rsidRPr="00300EA9" w:rsidRDefault="00300EA9" w:rsidP="00300EA9">
      <w:pPr>
        <w:tabs>
          <w:tab w:val="left" w:pos="426"/>
        </w:tabs>
        <w:rPr>
          <w:lang w:eastAsia="pl-PL"/>
        </w:rPr>
      </w:pPr>
    </w:p>
    <w:p w14:paraId="68750AE5" w14:textId="023475A9" w:rsidR="00300EA9" w:rsidRPr="00300EA9" w:rsidRDefault="00300EA9" w:rsidP="00300EA9">
      <w:pPr>
        <w:tabs>
          <w:tab w:val="left" w:pos="426"/>
        </w:tabs>
        <w:rPr>
          <w:lang w:eastAsia="pl-PL"/>
        </w:rPr>
      </w:pPr>
      <w:r w:rsidRPr="00300EA9">
        <w:rPr>
          <w:lang w:eastAsia="pl-PL"/>
        </w:rPr>
        <w:t>Ampicilinas, taigi ir Ampicillin/Sulbactam TZF, yra nesuderinamas su aminoglikozidais, todėl jų negalima maišyti t</w:t>
      </w:r>
      <w:r w:rsidR="00221485">
        <w:rPr>
          <w:lang w:eastAsia="pl-PL"/>
        </w:rPr>
        <w:t>oje</w:t>
      </w:r>
      <w:r w:rsidR="00C6784D">
        <w:rPr>
          <w:lang w:eastAsia="pl-PL"/>
        </w:rPr>
        <w:t xml:space="preserve"> pači</w:t>
      </w:r>
      <w:r w:rsidR="00221485">
        <w:rPr>
          <w:lang w:eastAsia="pl-PL"/>
        </w:rPr>
        <w:t xml:space="preserve">oje </w:t>
      </w:r>
      <w:r w:rsidRPr="00300EA9">
        <w:rPr>
          <w:lang w:eastAsia="pl-PL"/>
        </w:rPr>
        <w:t>talpyklėje.</w:t>
      </w:r>
    </w:p>
    <w:p w14:paraId="5161E1D1" w14:textId="77777777" w:rsidR="00E61937" w:rsidRPr="005D554B" w:rsidRDefault="00E61937" w:rsidP="00E61937">
      <w:pPr>
        <w:rPr>
          <w:snapToGrid w:val="0"/>
          <w:szCs w:val="24"/>
        </w:rPr>
      </w:pPr>
    </w:p>
    <w:p w14:paraId="3320EC10" w14:textId="77777777" w:rsidR="00E61937" w:rsidRPr="005D554B" w:rsidRDefault="00E61937" w:rsidP="00E61937">
      <w:pPr>
        <w:keepNext/>
        <w:tabs>
          <w:tab w:val="left" w:pos="567"/>
        </w:tabs>
        <w:spacing w:line="260" w:lineRule="exact"/>
        <w:jc w:val="both"/>
        <w:outlineLvl w:val="3"/>
        <w:rPr>
          <w:b/>
          <w:bCs/>
          <w:snapToGrid w:val="0"/>
          <w:szCs w:val="28"/>
          <w:lang w:eastAsia="x-none"/>
        </w:rPr>
      </w:pPr>
      <w:r w:rsidRPr="005D554B">
        <w:rPr>
          <w:b/>
          <w:bCs/>
          <w:snapToGrid w:val="0"/>
          <w:szCs w:val="28"/>
          <w:lang w:eastAsia="x-none"/>
        </w:rPr>
        <w:t>6.3</w:t>
      </w:r>
      <w:r w:rsidRPr="005D554B">
        <w:rPr>
          <w:b/>
          <w:bCs/>
          <w:snapToGrid w:val="0"/>
          <w:szCs w:val="28"/>
          <w:lang w:eastAsia="x-none"/>
        </w:rPr>
        <w:tab/>
        <w:t>Tinkamumo laikas</w:t>
      </w:r>
    </w:p>
    <w:p w14:paraId="110CF330" w14:textId="77777777" w:rsidR="00E61937" w:rsidRPr="005D554B" w:rsidRDefault="00E61937" w:rsidP="00E61937">
      <w:pPr>
        <w:rPr>
          <w:snapToGrid w:val="0"/>
          <w:szCs w:val="24"/>
        </w:rPr>
      </w:pPr>
    </w:p>
    <w:p w14:paraId="4EE88E75" w14:textId="1907249E" w:rsidR="003322B3" w:rsidRPr="00422BE0" w:rsidRDefault="00143B6C" w:rsidP="003322B3">
      <w:pPr>
        <w:ind w:right="-1"/>
        <w:rPr>
          <w:lang w:eastAsia="en-US"/>
        </w:rPr>
      </w:pPr>
      <w:r w:rsidRPr="00300EA9">
        <w:rPr>
          <w:lang w:eastAsia="en-US"/>
        </w:rPr>
        <w:t>2</w:t>
      </w:r>
      <w:r w:rsidR="003322B3" w:rsidRPr="00300EA9">
        <w:rPr>
          <w:lang w:eastAsia="en-US"/>
        </w:rPr>
        <w:t xml:space="preserve"> metai</w:t>
      </w:r>
    </w:p>
    <w:p w14:paraId="1E9CF166" w14:textId="2D3BCF38" w:rsidR="00130630" w:rsidRDefault="00130630" w:rsidP="003322B3">
      <w:pPr>
        <w:ind w:right="-1"/>
        <w:rPr>
          <w:u w:val="single"/>
        </w:rPr>
      </w:pPr>
      <w:r w:rsidRPr="00130630">
        <w:rPr>
          <w:u w:val="single"/>
        </w:rPr>
        <w:t>Atidarytas flakonas ir paruoštas tirpalas</w:t>
      </w:r>
    </w:p>
    <w:p w14:paraId="76FA269D" w14:textId="5EB25954" w:rsidR="00130630" w:rsidRPr="00130630" w:rsidRDefault="00130630" w:rsidP="00130630">
      <w:pPr>
        <w:ind w:right="-1"/>
      </w:pPr>
      <w:r w:rsidRPr="00130630">
        <w:t xml:space="preserve">Koncentruotą injekcinį tirpalą, skirtą </w:t>
      </w:r>
      <w:r w:rsidR="00E46DBF">
        <w:rPr>
          <w:b/>
          <w:bCs/>
        </w:rPr>
        <w:t>leisti</w:t>
      </w:r>
      <w:r w:rsidR="00E46DBF" w:rsidRPr="00130630">
        <w:rPr>
          <w:b/>
          <w:bCs/>
        </w:rPr>
        <w:t xml:space="preserve"> </w:t>
      </w:r>
      <w:r w:rsidRPr="00130630">
        <w:rPr>
          <w:b/>
          <w:bCs/>
        </w:rPr>
        <w:t>į raumenis</w:t>
      </w:r>
      <w:r w:rsidRPr="00130630">
        <w:t>, reikia suvartoti per 1</w:t>
      </w:r>
      <w:r>
        <w:t> </w:t>
      </w:r>
      <w:r w:rsidRPr="00130630">
        <w:t xml:space="preserve">valandą </w:t>
      </w:r>
      <w:r w:rsidR="00D85927">
        <w:t>po</w:t>
      </w:r>
      <w:r w:rsidRPr="00130630">
        <w:t xml:space="preserve"> paruošimo.</w:t>
      </w:r>
    </w:p>
    <w:p w14:paraId="310F7D46" w14:textId="2A8659C3" w:rsidR="00A75484" w:rsidRDefault="00130630" w:rsidP="00D85927">
      <w:pPr>
        <w:ind w:right="-1"/>
      </w:pPr>
      <w:r w:rsidRPr="00130630">
        <w:t>Injekcini</w:t>
      </w:r>
      <w:r w:rsidR="00D85927">
        <w:t>o</w:t>
      </w:r>
      <w:r w:rsidRPr="00130630">
        <w:t xml:space="preserve"> </w:t>
      </w:r>
      <w:r w:rsidR="00D85927">
        <w:t>arba</w:t>
      </w:r>
      <w:r w:rsidRPr="00130630">
        <w:t xml:space="preserve"> infuzini</w:t>
      </w:r>
      <w:r w:rsidR="00D85927">
        <w:t>o</w:t>
      </w:r>
      <w:r w:rsidRPr="00130630">
        <w:t xml:space="preserve"> tirpal</w:t>
      </w:r>
      <w:r w:rsidR="00D85927">
        <w:t>o</w:t>
      </w:r>
      <w:r w:rsidRPr="00130630">
        <w:t>, skirt</w:t>
      </w:r>
      <w:r w:rsidR="00D85927">
        <w:t>o</w:t>
      </w:r>
      <w:r w:rsidRPr="00130630">
        <w:t xml:space="preserve"> </w:t>
      </w:r>
      <w:r w:rsidR="004456ED">
        <w:rPr>
          <w:b/>
          <w:bCs/>
        </w:rPr>
        <w:t xml:space="preserve">leisti </w:t>
      </w:r>
      <w:r w:rsidRPr="00130630">
        <w:rPr>
          <w:b/>
          <w:bCs/>
        </w:rPr>
        <w:t>į veną</w:t>
      </w:r>
      <w:r w:rsidRPr="00130630">
        <w:t xml:space="preserve">, </w:t>
      </w:r>
      <w:r w:rsidR="00D85927" w:rsidRPr="00D85927">
        <w:t xml:space="preserve">stabilumas priklauso nuo naudojamo </w:t>
      </w:r>
      <w:r w:rsidR="00535259">
        <w:t>skiediklio</w:t>
      </w:r>
      <w:r w:rsidR="00535259" w:rsidRPr="00D85927">
        <w:t xml:space="preserve"> </w:t>
      </w:r>
      <w:r w:rsidR="00D85927" w:rsidRPr="00D85927">
        <w:t>ir laikymo temperatūros.</w:t>
      </w:r>
    </w:p>
    <w:p w14:paraId="2A9E1C2B" w14:textId="77777777" w:rsidR="00D85927" w:rsidRPr="00422BE0" w:rsidRDefault="00D85927" w:rsidP="00D85927">
      <w:pPr>
        <w:ind w:right="-1"/>
        <w:rPr>
          <w:highlight w:val="yellow"/>
          <w:lang w:eastAsia="pl-PL"/>
        </w:rPr>
      </w:pPr>
    </w:p>
    <w:tbl>
      <w:tblPr>
        <w:tblStyle w:val="Lentelstinklelis"/>
        <w:tblW w:w="0" w:type="auto"/>
        <w:tblLook w:val="04A0" w:firstRow="1" w:lastRow="0" w:firstColumn="1" w:lastColumn="0" w:noHBand="0" w:noVBand="1"/>
      </w:tblPr>
      <w:tblGrid>
        <w:gridCol w:w="3218"/>
        <w:gridCol w:w="1546"/>
        <w:gridCol w:w="1738"/>
        <w:gridCol w:w="1271"/>
        <w:gridCol w:w="1287"/>
      </w:tblGrid>
      <w:tr w:rsidR="00DB4EA1" w:rsidRPr="00434473" w14:paraId="1C0FF606" w14:textId="77777777" w:rsidTr="00DB4EA1">
        <w:tc>
          <w:tcPr>
            <w:tcW w:w="3218" w:type="dxa"/>
            <w:vMerge w:val="restart"/>
            <w:vAlign w:val="center"/>
          </w:tcPr>
          <w:p w14:paraId="7838C974" w14:textId="77777777" w:rsidR="00DB4EA1" w:rsidRPr="00434473" w:rsidRDefault="00DB4EA1" w:rsidP="00614806">
            <w:pPr>
              <w:tabs>
                <w:tab w:val="left" w:pos="0"/>
                <w:tab w:val="left" w:pos="426"/>
                <w:tab w:val="left" w:pos="1134"/>
              </w:tabs>
              <w:jc w:val="center"/>
              <w:rPr>
                <w:b/>
                <w:bCs/>
                <w:lang w:val="lt-LT"/>
              </w:rPr>
            </w:pPr>
          </w:p>
          <w:p w14:paraId="35955549" w14:textId="7F2E534B" w:rsidR="00DB4EA1" w:rsidRPr="00434473" w:rsidRDefault="00174A54" w:rsidP="00614806">
            <w:pPr>
              <w:tabs>
                <w:tab w:val="left" w:pos="0"/>
                <w:tab w:val="left" w:pos="426"/>
                <w:tab w:val="left" w:pos="1134"/>
              </w:tabs>
              <w:jc w:val="center"/>
              <w:rPr>
                <w:b/>
                <w:bCs/>
                <w:lang w:val="lt-LT"/>
              </w:rPr>
            </w:pPr>
            <w:r>
              <w:rPr>
                <w:b/>
                <w:bCs/>
                <w:lang w:val="lt-LT"/>
              </w:rPr>
              <w:t>Skiediklis</w:t>
            </w:r>
          </w:p>
        </w:tc>
        <w:tc>
          <w:tcPr>
            <w:tcW w:w="1546" w:type="dxa"/>
            <w:vMerge w:val="restart"/>
            <w:vAlign w:val="center"/>
          </w:tcPr>
          <w:p w14:paraId="3CF5ABF5" w14:textId="77777777" w:rsidR="00DB4EA1" w:rsidRPr="00434473" w:rsidRDefault="00DB4EA1" w:rsidP="00614806">
            <w:pPr>
              <w:tabs>
                <w:tab w:val="left" w:pos="0"/>
                <w:tab w:val="left" w:pos="426"/>
                <w:tab w:val="left" w:pos="1134"/>
              </w:tabs>
              <w:jc w:val="center"/>
              <w:rPr>
                <w:b/>
                <w:bCs/>
                <w:lang w:val="lt-LT"/>
              </w:rPr>
            </w:pPr>
            <w:r w:rsidRPr="00434473">
              <w:rPr>
                <w:b/>
                <w:bCs/>
                <w:color w:val="000000"/>
                <w:lang w:val="lt-LT"/>
              </w:rPr>
              <w:t>Galutinė koncentracija (mg/ml)</w:t>
            </w:r>
          </w:p>
        </w:tc>
        <w:tc>
          <w:tcPr>
            <w:tcW w:w="1738" w:type="dxa"/>
            <w:vMerge w:val="restart"/>
            <w:vAlign w:val="center"/>
          </w:tcPr>
          <w:p w14:paraId="37D2B90F" w14:textId="77777777" w:rsidR="00DB4EA1" w:rsidRPr="00434473" w:rsidRDefault="00DB4EA1" w:rsidP="00614806">
            <w:pPr>
              <w:tabs>
                <w:tab w:val="left" w:pos="0"/>
                <w:tab w:val="left" w:pos="426"/>
                <w:tab w:val="left" w:pos="1134"/>
              </w:tabs>
              <w:jc w:val="center"/>
              <w:rPr>
                <w:b/>
                <w:bCs/>
                <w:lang w:val="lt-LT"/>
              </w:rPr>
            </w:pPr>
            <w:r w:rsidRPr="00434473">
              <w:rPr>
                <w:b/>
                <w:bCs/>
                <w:color w:val="000000"/>
                <w:lang w:val="lt-LT"/>
              </w:rPr>
              <w:t>Pakavimo medžiaga</w:t>
            </w:r>
          </w:p>
        </w:tc>
        <w:tc>
          <w:tcPr>
            <w:tcW w:w="2558" w:type="dxa"/>
            <w:gridSpan w:val="2"/>
            <w:vAlign w:val="center"/>
          </w:tcPr>
          <w:p w14:paraId="2A12533C" w14:textId="77777777" w:rsidR="00DB4EA1" w:rsidRPr="00434473" w:rsidRDefault="00DB4EA1" w:rsidP="00614806">
            <w:pPr>
              <w:tabs>
                <w:tab w:val="left" w:pos="0"/>
                <w:tab w:val="left" w:pos="426"/>
                <w:tab w:val="left" w:pos="1134"/>
              </w:tabs>
              <w:jc w:val="center"/>
              <w:rPr>
                <w:b/>
                <w:bCs/>
                <w:color w:val="000000"/>
                <w:lang w:val="lt-LT"/>
              </w:rPr>
            </w:pPr>
            <w:r w:rsidRPr="00434473">
              <w:rPr>
                <w:b/>
                <w:bCs/>
                <w:color w:val="000000"/>
                <w:lang w:val="lt-LT"/>
              </w:rPr>
              <w:t>Stabilumo trukmė po paruošimo (val.)</w:t>
            </w:r>
          </w:p>
        </w:tc>
      </w:tr>
      <w:tr w:rsidR="00DB4EA1" w:rsidRPr="00434473" w14:paraId="070457AC" w14:textId="77777777" w:rsidTr="00DB4EA1">
        <w:trPr>
          <w:trHeight w:val="272"/>
        </w:trPr>
        <w:tc>
          <w:tcPr>
            <w:tcW w:w="3218" w:type="dxa"/>
            <w:vMerge/>
            <w:vAlign w:val="center"/>
          </w:tcPr>
          <w:p w14:paraId="2B5DF3C3" w14:textId="77777777" w:rsidR="00DB4EA1" w:rsidRPr="00434473" w:rsidRDefault="00DB4EA1" w:rsidP="00614806">
            <w:pPr>
              <w:tabs>
                <w:tab w:val="left" w:pos="0"/>
                <w:tab w:val="left" w:pos="426"/>
                <w:tab w:val="left" w:pos="1134"/>
              </w:tabs>
              <w:jc w:val="center"/>
              <w:rPr>
                <w:b/>
                <w:bCs/>
                <w:lang w:val="lt-LT"/>
              </w:rPr>
            </w:pPr>
          </w:p>
        </w:tc>
        <w:tc>
          <w:tcPr>
            <w:tcW w:w="1546" w:type="dxa"/>
            <w:vMerge/>
            <w:vAlign w:val="center"/>
          </w:tcPr>
          <w:p w14:paraId="4E5D406D" w14:textId="77777777" w:rsidR="00DB4EA1" w:rsidRPr="00434473" w:rsidRDefault="00DB4EA1" w:rsidP="00614806">
            <w:pPr>
              <w:tabs>
                <w:tab w:val="left" w:pos="0"/>
                <w:tab w:val="left" w:pos="426"/>
                <w:tab w:val="left" w:pos="1134"/>
              </w:tabs>
              <w:jc w:val="center"/>
              <w:rPr>
                <w:b/>
                <w:bCs/>
                <w:lang w:val="lt-LT"/>
              </w:rPr>
            </w:pPr>
          </w:p>
        </w:tc>
        <w:tc>
          <w:tcPr>
            <w:tcW w:w="1738" w:type="dxa"/>
            <w:vMerge/>
            <w:vAlign w:val="center"/>
          </w:tcPr>
          <w:p w14:paraId="6A7D8577" w14:textId="77777777" w:rsidR="00DB4EA1" w:rsidRPr="00434473" w:rsidRDefault="00DB4EA1" w:rsidP="00614806">
            <w:pPr>
              <w:tabs>
                <w:tab w:val="left" w:pos="0"/>
                <w:tab w:val="left" w:pos="426"/>
                <w:tab w:val="left" w:pos="1134"/>
              </w:tabs>
              <w:jc w:val="center"/>
              <w:rPr>
                <w:b/>
                <w:bCs/>
                <w:lang w:val="lt-LT"/>
              </w:rPr>
            </w:pPr>
          </w:p>
        </w:tc>
        <w:tc>
          <w:tcPr>
            <w:tcW w:w="2558" w:type="dxa"/>
            <w:gridSpan w:val="2"/>
            <w:vAlign w:val="center"/>
          </w:tcPr>
          <w:p w14:paraId="6C760756" w14:textId="77777777" w:rsidR="00DB4EA1" w:rsidRPr="00434473" w:rsidRDefault="00DB4EA1" w:rsidP="00614806">
            <w:pPr>
              <w:tabs>
                <w:tab w:val="left" w:pos="0"/>
                <w:tab w:val="left" w:pos="426"/>
                <w:tab w:val="left" w:pos="1134"/>
              </w:tabs>
              <w:jc w:val="center"/>
              <w:rPr>
                <w:b/>
                <w:bCs/>
                <w:lang w:val="lt-LT"/>
              </w:rPr>
            </w:pPr>
            <w:r w:rsidRPr="00434473">
              <w:rPr>
                <w:b/>
                <w:bCs/>
                <w:color w:val="000000"/>
                <w:lang w:val="lt-LT"/>
              </w:rPr>
              <w:t>Temperatūra (°C)</w:t>
            </w:r>
          </w:p>
        </w:tc>
      </w:tr>
      <w:tr w:rsidR="00DB4EA1" w:rsidRPr="00434473" w14:paraId="4DFA8567" w14:textId="77777777" w:rsidTr="00DB4EA1">
        <w:tc>
          <w:tcPr>
            <w:tcW w:w="3218" w:type="dxa"/>
            <w:vMerge/>
            <w:vAlign w:val="center"/>
          </w:tcPr>
          <w:p w14:paraId="4CA4047A" w14:textId="77777777" w:rsidR="00DB4EA1" w:rsidRPr="00434473" w:rsidRDefault="00DB4EA1" w:rsidP="00614806">
            <w:pPr>
              <w:tabs>
                <w:tab w:val="left" w:pos="0"/>
                <w:tab w:val="left" w:pos="426"/>
                <w:tab w:val="left" w:pos="1134"/>
              </w:tabs>
              <w:ind w:right="-1"/>
              <w:jc w:val="center"/>
              <w:rPr>
                <w:lang w:val="lt-LT"/>
              </w:rPr>
            </w:pPr>
          </w:p>
        </w:tc>
        <w:tc>
          <w:tcPr>
            <w:tcW w:w="1546" w:type="dxa"/>
            <w:vMerge/>
            <w:vAlign w:val="center"/>
          </w:tcPr>
          <w:p w14:paraId="4B4C8F7E" w14:textId="77777777" w:rsidR="00DB4EA1" w:rsidRPr="00434473" w:rsidRDefault="00DB4EA1" w:rsidP="00614806">
            <w:pPr>
              <w:tabs>
                <w:tab w:val="left" w:pos="0"/>
                <w:tab w:val="left" w:pos="426"/>
                <w:tab w:val="left" w:pos="1134"/>
              </w:tabs>
              <w:ind w:right="-1"/>
              <w:jc w:val="center"/>
              <w:rPr>
                <w:lang w:val="lt-LT"/>
              </w:rPr>
            </w:pPr>
          </w:p>
        </w:tc>
        <w:tc>
          <w:tcPr>
            <w:tcW w:w="1738" w:type="dxa"/>
            <w:vMerge/>
            <w:vAlign w:val="center"/>
          </w:tcPr>
          <w:p w14:paraId="5329A013" w14:textId="77777777" w:rsidR="00DB4EA1" w:rsidRPr="00434473" w:rsidRDefault="00DB4EA1" w:rsidP="00614806">
            <w:pPr>
              <w:tabs>
                <w:tab w:val="left" w:pos="0"/>
                <w:tab w:val="left" w:pos="426"/>
                <w:tab w:val="left" w:pos="1134"/>
              </w:tabs>
              <w:ind w:right="-1"/>
              <w:jc w:val="center"/>
              <w:rPr>
                <w:lang w:val="lt-LT"/>
              </w:rPr>
            </w:pPr>
          </w:p>
        </w:tc>
        <w:tc>
          <w:tcPr>
            <w:tcW w:w="1271" w:type="dxa"/>
            <w:vAlign w:val="center"/>
          </w:tcPr>
          <w:p w14:paraId="7EEEE7CB" w14:textId="77777777" w:rsidR="00DB4EA1" w:rsidRPr="00434473" w:rsidRDefault="00DB4EA1" w:rsidP="00614806">
            <w:pPr>
              <w:tabs>
                <w:tab w:val="left" w:pos="0"/>
                <w:tab w:val="left" w:pos="426"/>
                <w:tab w:val="left" w:pos="1134"/>
              </w:tabs>
              <w:ind w:right="-1"/>
              <w:jc w:val="center"/>
              <w:rPr>
                <w:lang w:val="lt-LT"/>
              </w:rPr>
            </w:pPr>
            <w:r w:rsidRPr="00434473">
              <w:rPr>
                <w:b/>
                <w:bCs/>
                <w:color w:val="000000"/>
                <w:lang w:val="lt-LT"/>
              </w:rPr>
              <w:t>5 (°C)</w:t>
            </w:r>
          </w:p>
        </w:tc>
        <w:tc>
          <w:tcPr>
            <w:tcW w:w="1287" w:type="dxa"/>
            <w:vAlign w:val="center"/>
          </w:tcPr>
          <w:p w14:paraId="2E3F505B" w14:textId="77777777" w:rsidR="00DB4EA1" w:rsidRPr="00434473" w:rsidRDefault="00DB4EA1" w:rsidP="00614806">
            <w:pPr>
              <w:tabs>
                <w:tab w:val="left" w:pos="0"/>
                <w:tab w:val="left" w:pos="426"/>
                <w:tab w:val="left" w:pos="1134"/>
              </w:tabs>
              <w:ind w:right="-1"/>
              <w:jc w:val="center"/>
              <w:rPr>
                <w:lang w:val="lt-LT"/>
              </w:rPr>
            </w:pPr>
            <w:r w:rsidRPr="00434473">
              <w:rPr>
                <w:b/>
                <w:bCs/>
                <w:color w:val="000000"/>
                <w:lang w:val="lt-LT"/>
              </w:rPr>
              <w:t>25 (°C)</w:t>
            </w:r>
          </w:p>
        </w:tc>
      </w:tr>
      <w:tr w:rsidR="00A75484" w:rsidRPr="00434473" w14:paraId="32DAAE7E" w14:textId="77777777" w:rsidTr="00DB4EA1">
        <w:tc>
          <w:tcPr>
            <w:tcW w:w="3218" w:type="dxa"/>
            <w:vMerge w:val="restart"/>
            <w:vAlign w:val="center"/>
          </w:tcPr>
          <w:p w14:paraId="345114C3" w14:textId="77777777" w:rsidR="00A75484" w:rsidRPr="00434473" w:rsidRDefault="00A75484" w:rsidP="00EF337A">
            <w:pPr>
              <w:tabs>
                <w:tab w:val="left" w:pos="0"/>
                <w:tab w:val="left" w:pos="426"/>
                <w:tab w:val="left" w:pos="1134"/>
              </w:tabs>
              <w:ind w:right="-1"/>
              <w:rPr>
                <w:lang w:val="lt-LT"/>
              </w:rPr>
            </w:pPr>
          </w:p>
          <w:p w14:paraId="25963BEE" w14:textId="74A3C707" w:rsidR="00A75484" w:rsidRPr="00434473" w:rsidRDefault="00350BB6" w:rsidP="00EF337A">
            <w:pPr>
              <w:tabs>
                <w:tab w:val="left" w:pos="0"/>
                <w:tab w:val="left" w:pos="426"/>
                <w:tab w:val="left" w:pos="1134"/>
              </w:tabs>
              <w:ind w:right="-1"/>
              <w:rPr>
                <w:lang w:val="lt-LT"/>
              </w:rPr>
            </w:pPr>
            <w:r w:rsidRPr="00434473">
              <w:rPr>
                <w:lang w:val="lt-LT"/>
              </w:rPr>
              <w:t>Injekcinis vanduo</w:t>
            </w:r>
          </w:p>
        </w:tc>
        <w:tc>
          <w:tcPr>
            <w:tcW w:w="1546" w:type="dxa"/>
            <w:vAlign w:val="center"/>
          </w:tcPr>
          <w:p w14:paraId="0F85F10E" w14:textId="77777777" w:rsidR="00A75484" w:rsidRPr="00434473" w:rsidRDefault="00A75484" w:rsidP="00EF337A">
            <w:pPr>
              <w:tabs>
                <w:tab w:val="left" w:pos="0"/>
                <w:tab w:val="left" w:pos="426"/>
                <w:tab w:val="left" w:pos="1134"/>
              </w:tabs>
              <w:ind w:right="-1"/>
              <w:jc w:val="center"/>
              <w:rPr>
                <w:lang w:val="lt-LT"/>
              </w:rPr>
            </w:pPr>
            <w:r w:rsidRPr="00434473">
              <w:rPr>
                <w:lang w:val="lt-LT"/>
              </w:rPr>
              <w:t>375 (250/125)</w:t>
            </w:r>
          </w:p>
        </w:tc>
        <w:tc>
          <w:tcPr>
            <w:tcW w:w="1738" w:type="dxa"/>
            <w:vMerge w:val="restart"/>
            <w:vAlign w:val="center"/>
          </w:tcPr>
          <w:p w14:paraId="207D6687" w14:textId="6E285B16" w:rsidR="00A75484" w:rsidRPr="00434473" w:rsidRDefault="00350BB6" w:rsidP="00EF337A">
            <w:pPr>
              <w:tabs>
                <w:tab w:val="left" w:pos="0"/>
                <w:tab w:val="left" w:pos="426"/>
                <w:tab w:val="left" w:pos="1134"/>
              </w:tabs>
              <w:ind w:right="-1"/>
              <w:jc w:val="center"/>
              <w:rPr>
                <w:lang w:val="lt-LT"/>
              </w:rPr>
            </w:pPr>
            <w:r w:rsidRPr="00434473">
              <w:rPr>
                <w:lang w:val="lt-LT"/>
              </w:rPr>
              <w:t>Stiklas</w:t>
            </w:r>
          </w:p>
        </w:tc>
        <w:tc>
          <w:tcPr>
            <w:tcW w:w="1271" w:type="dxa"/>
            <w:vAlign w:val="center"/>
          </w:tcPr>
          <w:p w14:paraId="05D3049D" w14:textId="77777777" w:rsidR="00A75484" w:rsidRPr="00434473" w:rsidRDefault="00A75484" w:rsidP="00EF337A">
            <w:pPr>
              <w:tabs>
                <w:tab w:val="left" w:pos="0"/>
                <w:tab w:val="left" w:pos="426"/>
                <w:tab w:val="left" w:pos="1134"/>
              </w:tabs>
              <w:ind w:right="-1"/>
              <w:jc w:val="center"/>
              <w:rPr>
                <w:lang w:val="lt-LT"/>
              </w:rPr>
            </w:pPr>
            <w:r w:rsidRPr="00434473">
              <w:rPr>
                <w:lang w:val="lt-LT"/>
              </w:rPr>
              <w:t>-</w:t>
            </w:r>
          </w:p>
        </w:tc>
        <w:tc>
          <w:tcPr>
            <w:tcW w:w="1287" w:type="dxa"/>
            <w:vAlign w:val="center"/>
          </w:tcPr>
          <w:p w14:paraId="0B64BE06" w14:textId="4CA9A946" w:rsidR="00A75484" w:rsidRPr="00434473" w:rsidRDefault="00350BB6" w:rsidP="00EF337A">
            <w:pPr>
              <w:tabs>
                <w:tab w:val="left" w:pos="0"/>
                <w:tab w:val="left" w:pos="426"/>
                <w:tab w:val="left" w:pos="1134"/>
              </w:tabs>
              <w:ind w:right="-1"/>
              <w:jc w:val="center"/>
              <w:rPr>
                <w:lang w:val="lt-LT"/>
              </w:rPr>
            </w:pPr>
            <w:r w:rsidRPr="00434473">
              <w:rPr>
                <w:color w:val="000000"/>
                <w:lang w:val="lt-LT"/>
              </w:rPr>
              <w:t>Iš karto po paruošimo</w:t>
            </w:r>
          </w:p>
        </w:tc>
      </w:tr>
      <w:tr w:rsidR="00A75484" w:rsidRPr="00434473" w14:paraId="4939BE3C" w14:textId="77777777" w:rsidTr="00DB4EA1">
        <w:tc>
          <w:tcPr>
            <w:tcW w:w="3218" w:type="dxa"/>
            <w:vMerge/>
            <w:vAlign w:val="center"/>
          </w:tcPr>
          <w:p w14:paraId="0A64E81A" w14:textId="77777777" w:rsidR="00A75484" w:rsidRPr="00434473" w:rsidRDefault="00A75484" w:rsidP="00EF337A">
            <w:pPr>
              <w:tabs>
                <w:tab w:val="left" w:pos="0"/>
                <w:tab w:val="left" w:pos="426"/>
                <w:tab w:val="left" w:pos="1134"/>
              </w:tabs>
              <w:ind w:right="-1"/>
              <w:rPr>
                <w:lang w:val="lt-LT"/>
              </w:rPr>
            </w:pPr>
          </w:p>
        </w:tc>
        <w:tc>
          <w:tcPr>
            <w:tcW w:w="1546" w:type="dxa"/>
            <w:vAlign w:val="center"/>
          </w:tcPr>
          <w:p w14:paraId="5C28D621" w14:textId="613C210B" w:rsidR="00A75484" w:rsidRPr="00434473" w:rsidRDefault="00A75484" w:rsidP="00EF337A">
            <w:pPr>
              <w:tabs>
                <w:tab w:val="left" w:pos="0"/>
                <w:tab w:val="left" w:pos="426"/>
                <w:tab w:val="left" w:pos="1134"/>
              </w:tabs>
              <w:ind w:right="-1"/>
              <w:jc w:val="center"/>
              <w:rPr>
                <w:lang w:val="lt-LT"/>
              </w:rPr>
            </w:pPr>
            <w:r w:rsidRPr="00434473">
              <w:rPr>
                <w:lang w:val="lt-LT"/>
              </w:rPr>
              <w:t>187</w:t>
            </w:r>
            <w:r w:rsidR="00350BB6" w:rsidRPr="00434473">
              <w:rPr>
                <w:lang w:val="lt-LT"/>
              </w:rPr>
              <w:t>,</w:t>
            </w:r>
            <w:r w:rsidRPr="00434473">
              <w:rPr>
                <w:lang w:val="lt-LT"/>
              </w:rPr>
              <w:t>5 (125/62</w:t>
            </w:r>
            <w:r w:rsidR="00350BB6" w:rsidRPr="00434473">
              <w:rPr>
                <w:lang w:val="lt-LT"/>
              </w:rPr>
              <w:t>,</w:t>
            </w:r>
            <w:r w:rsidRPr="00434473">
              <w:rPr>
                <w:lang w:val="lt-LT"/>
              </w:rPr>
              <w:t>5)</w:t>
            </w:r>
          </w:p>
        </w:tc>
        <w:tc>
          <w:tcPr>
            <w:tcW w:w="1738" w:type="dxa"/>
            <w:vMerge/>
            <w:vAlign w:val="center"/>
          </w:tcPr>
          <w:p w14:paraId="25ABA208" w14:textId="77777777" w:rsidR="00A75484" w:rsidRPr="00434473" w:rsidRDefault="00A75484" w:rsidP="00EF337A">
            <w:pPr>
              <w:tabs>
                <w:tab w:val="left" w:pos="0"/>
                <w:tab w:val="left" w:pos="426"/>
                <w:tab w:val="left" w:pos="1134"/>
              </w:tabs>
              <w:ind w:right="-1"/>
              <w:jc w:val="center"/>
              <w:rPr>
                <w:lang w:val="lt-LT"/>
              </w:rPr>
            </w:pPr>
          </w:p>
        </w:tc>
        <w:tc>
          <w:tcPr>
            <w:tcW w:w="1271" w:type="dxa"/>
            <w:vAlign w:val="center"/>
          </w:tcPr>
          <w:p w14:paraId="4473D1EA" w14:textId="77777777" w:rsidR="00A75484" w:rsidRPr="00434473" w:rsidRDefault="00A75484" w:rsidP="00EF337A">
            <w:pPr>
              <w:tabs>
                <w:tab w:val="left" w:pos="0"/>
                <w:tab w:val="left" w:pos="426"/>
                <w:tab w:val="left" w:pos="1134"/>
              </w:tabs>
              <w:ind w:right="-1"/>
              <w:jc w:val="center"/>
              <w:rPr>
                <w:lang w:val="lt-LT"/>
              </w:rPr>
            </w:pPr>
            <w:r w:rsidRPr="00434473">
              <w:rPr>
                <w:lang w:val="lt-LT"/>
              </w:rPr>
              <w:t>-</w:t>
            </w:r>
          </w:p>
        </w:tc>
        <w:tc>
          <w:tcPr>
            <w:tcW w:w="1287" w:type="dxa"/>
            <w:vAlign w:val="center"/>
          </w:tcPr>
          <w:p w14:paraId="2A48E303" w14:textId="5BCA93AE" w:rsidR="00A75484" w:rsidRPr="00434473" w:rsidRDefault="00350BB6" w:rsidP="00EF337A">
            <w:pPr>
              <w:tabs>
                <w:tab w:val="left" w:pos="0"/>
                <w:tab w:val="left" w:pos="426"/>
                <w:tab w:val="left" w:pos="1134"/>
              </w:tabs>
              <w:ind w:right="-1"/>
              <w:jc w:val="center"/>
              <w:rPr>
                <w:lang w:val="lt-LT"/>
              </w:rPr>
            </w:pPr>
            <w:r w:rsidRPr="00434473">
              <w:rPr>
                <w:color w:val="000000"/>
                <w:lang w:val="lt-LT"/>
              </w:rPr>
              <w:t>Iš karto po paruošimo</w:t>
            </w:r>
          </w:p>
        </w:tc>
      </w:tr>
      <w:tr w:rsidR="00A75484" w:rsidRPr="00434473" w14:paraId="2A257EE7" w14:textId="77777777" w:rsidTr="00DB4EA1">
        <w:tc>
          <w:tcPr>
            <w:tcW w:w="3218" w:type="dxa"/>
            <w:vMerge/>
            <w:vAlign w:val="center"/>
          </w:tcPr>
          <w:p w14:paraId="4743DCF6" w14:textId="77777777" w:rsidR="00A75484" w:rsidRPr="00434473" w:rsidRDefault="00A75484" w:rsidP="00EF337A">
            <w:pPr>
              <w:tabs>
                <w:tab w:val="left" w:pos="0"/>
                <w:tab w:val="left" w:pos="426"/>
                <w:tab w:val="left" w:pos="1134"/>
              </w:tabs>
              <w:ind w:right="-1"/>
              <w:rPr>
                <w:lang w:val="lt-LT"/>
              </w:rPr>
            </w:pPr>
          </w:p>
        </w:tc>
        <w:tc>
          <w:tcPr>
            <w:tcW w:w="1546" w:type="dxa"/>
            <w:vAlign w:val="center"/>
          </w:tcPr>
          <w:p w14:paraId="1180A90E" w14:textId="77777777" w:rsidR="00A75484" w:rsidRPr="00434473" w:rsidRDefault="00A75484" w:rsidP="00EF337A">
            <w:pPr>
              <w:tabs>
                <w:tab w:val="left" w:pos="0"/>
                <w:tab w:val="left" w:pos="426"/>
                <w:tab w:val="left" w:pos="1134"/>
              </w:tabs>
              <w:ind w:right="-1"/>
              <w:jc w:val="center"/>
              <w:rPr>
                <w:lang w:val="lt-LT"/>
              </w:rPr>
            </w:pPr>
            <w:r w:rsidRPr="00434473">
              <w:rPr>
                <w:lang w:val="lt-LT"/>
              </w:rPr>
              <w:t>30 (20/10)</w:t>
            </w:r>
          </w:p>
        </w:tc>
        <w:tc>
          <w:tcPr>
            <w:tcW w:w="1738" w:type="dxa"/>
            <w:vAlign w:val="center"/>
          </w:tcPr>
          <w:p w14:paraId="0FE22FD7" w14:textId="24012802" w:rsidR="00A75484" w:rsidRPr="00434473" w:rsidRDefault="00350BB6" w:rsidP="00EF337A">
            <w:pPr>
              <w:tabs>
                <w:tab w:val="left" w:pos="0"/>
                <w:tab w:val="left" w:pos="426"/>
                <w:tab w:val="left" w:pos="1134"/>
              </w:tabs>
              <w:ind w:right="-1"/>
              <w:jc w:val="center"/>
              <w:rPr>
                <w:lang w:val="lt-LT"/>
              </w:rPr>
            </w:pPr>
            <w:r w:rsidRPr="00434473">
              <w:rPr>
                <w:lang w:val="lt-LT"/>
              </w:rPr>
              <w:t>Poliolefinai</w:t>
            </w:r>
          </w:p>
        </w:tc>
        <w:tc>
          <w:tcPr>
            <w:tcW w:w="1271" w:type="dxa"/>
            <w:vAlign w:val="center"/>
          </w:tcPr>
          <w:p w14:paraId="735215F5" w14:textId="77777777" w:rsidR="00A75484" w:rsidRPr="00434473" w:rsidRDefault="00A75484" w:rsidP="00EF337A">
            <w:pPr>
              <w:tabs>
                <w:tab w:val="left" w:pos="0"/>
                <w:tab w:val="left" w:pos="426"/>
                <w:tab w:val="left" w:pos="1134"/>
              </w:tabs>
              <w:ind w:right="-1"/>
              <w:jc w:val="center"/>
              <w:rPr>
                <w:lang w:val="lt-LT"/>
              </w:rPr>
            </w:pPr>
            <w:r w:rsidRPr="00434473">
              <w:rPr>
                <w:lang w:val="lt-LT"/>
              </w:rPr>
              <w:t>1</w:t>
            </w:r>
          </w:p>
        </w:tc>
        <w:tc>
          <w:tcPr>
            <w:tcW w:w="1287" w:type="dxa"/>
            <w:vAlign w:val="center"/>
          </w:tcPr>
          <w:p w14:paraId="2F214374" w14:textId="77777777" w:rsidR="00A75484" w:rsidRPr="00434473" w:rsidRDefault="00A75484" w:rsidP="00EF337A">
            <w:pPr>
              <w:tabs>
                <w:tab w:val="left" w:pos="0"/>
                <w:tab w:val="left" w:pos="426"/>
                <w:tab w:val="left" w:pos="1134"/>
              </w:tabs>
              <w:ind w:right="-1"/>
              <w:jc w:val="center"/>
              <w:rPr>
                <w:lang w:val="lt-LT"/>
              </w:rPr>
            </w:pPr>
            <w:r w:rsidRPr="00434473">
              <w:rPr>
                <w:lang w:val="lt-LT"/>
              </w:rPr>
              <w:t>-</w:t>
            </w:r>
          </w:p>
        </w:tc>
      </w:tr>
      <w:tr w:rsidR="00A75484" w:rsidRPr="00434473" w14:paraId="0A1880FA" w14:textId="77777777" w:rsidTr="00DB4EA1">
        <w:trPr>
          <w:trHeight w:val="516"/>
        </w:trPr>
        <w:tc>
          <w:tcPr>
            <w:tcW w:w="3218" w:type="dxa"/>
            <w:vAlign w:val="center"/>
          </w:tcPr>
          <w:p w14:paraId="64677745" w14:textId="77777777" w:rsidR="00350BB6" w:rsidRPr="00434473" w:rsidRDefault="00350BB6" w:rsidP="00350BB6">
            <w:pPr>
              <w:tabs>
                <w:tab w:val="left" w:pos="0"/>
                <w:tab w:val="left" w:pos="426"/>
                <w:tab w:val="left" w:pos="1134"/>
              </w:tabs>
              <w:ind w:right="-1"/>
              <w:rPr>
                <w:lang w:val="lt-LT"/>
              </w:rPr>
            </w:pPr>
            <w:r w:rsidRPr="00434473">
              <w:rPr>
                <w:lang w:val="lt-LT"/>
              </w:rPr>
              <w:t>Injekcinis vanduo</w:t>
            </w:r>
          </w:p>
          <w:p w14:paraId="49666840" w14:textId="733EE321" w:rsidR="00A75484" w:rsidRPr="00434473" w:rsidRDefault="00350BB6" w:rsidP="00654907">
            <w:pPr>
              <w:tabs>
                <w:tab w:val="left" w:pos="0"/>
                <w:tab w:val="left" w:pos="426"/>
                <w:tab w:val="left" w:pos="1134"/>
              </w:tabs>
              <w:ind w:right="-141"/>
              <w:rPr>
                <w:lang w:val="lt-LT"/>
              </w:rPr>
            </w:pPr>
            <w:r w:rsidRPr="00434473">
              <w:rPr>
                <w:lang w:val="lt-LT"/>
              </w:rPr>
              <w:t>(prieš paruošimą ištirpinant 3,2 ml arba 6,4 ml injekcinio vandens)</w:t>
            </w:r>
          </w:p>
        </w:tc>
        <w:tc>
          <w:tcPr>
            <w:tcW w:w="1546" w:type="dxa"/>
            <w:vAlign w:val="center"/>
          </w:tcPr>
          <w:p w14:paraId="78BA3C3C" w14:textId="77777777" w:rsidR="00A75484" w:rsidRPr="00434473" w:rsidRDefault="00A75484" w:rsidP="00EF337A">
            <w:pPr>
              <w:tabs>
                <w:tab w:val="left" w:pos="0"/>
                <w:tab w:val="left" w:pos="426"/>
                <w:tab w:val="left" w:pos="1134"/>
              </w:tabs>
              <w:ind w:right="-1"/>
              <w:jc w:val="center"/>
              <w:rPr>
                <w:lang w:val="lt-LT"/>
              </w:rPr>
            </w:pPr>
            <w:r w:rsidRPr="00434473">
              <w:rPr>
                <w:lang w:val="lt-LT"/>
              </w:rPr>
              <w:t>45 (30/15)</w:t>
            </w:r>
          </w:p>
        </w:tc>
        <w:tc>
          <w:tcPr>
            <w:tcW w:w="1738" w:type="dxa"/>
            <w:vAlign w:val="center"/>
          </w:tcPr>
          <w:p w14:paraId="1BA5B399" w14:textId="5605D5FE" w:rsidR="00A75484" w:rsidRPr="00434473" w:rsidRDefault="00350BB6" w:rsidP="00EF337A">
            <w:pPr>
              <w:tabs>
                <w:tab w:val="left" w:pos="0"/>
                <w:tab w:val="left" w:pos="426"/>
                <w:tab w:val="left" w:pos="1134"/>
              </w:tabs>
              <w:ind w:right="-1"/>
              <w:jc w:val="center"/>
              <w:rPr>
                <w:lang w:val="lt-LT"/>
              </w:rPr>
            </w:pPr>
            <w:r w:rsidRPr="00434473">
              <w:rPr>
                <w:lang w:val="lt-LT"/>
              </w:rPr>
              <w:t>Poliolefinai</w:t>
            </w:r>
          </w:p>
        </w:tc>
        <w:tc>
          <w:tcPr>
            <w:tcW w:w="1271" w:type="dxa"/>
            <w:vAlign w:val="center"/>
          </w:tcPr>
          <w:p w14:paraId="3EE7BA57" w14:textId="77777777" w:rsidR="00A75484" w:rsidRPr="00434473" w:rsidRDefault="00A75484" w:rsidP="00EF337A">
            <w:pPr>
              <w:tabs>
                <w:tab w:val="left" w:pos="0"/>
                <w:tab w:val="left" w:pos="426"/>
                <w:tab w:val="left" w:pos="1134"/>
              </w:tabs>
              <w:ind w:right="-1"/>
              <w:jc w:val="center"/>
              <w:rPr>
                <w:lang w:val="lt-LT"/>
              </w:rPr>
            </w:pPr>
            <w:r w:rsidRPr="00434473">
              <w:rPr>
                <w:lang w:val="lt-LT"/>
              </w:rPr>
              <w:t>1</w:t>
            </w:r>
          </w:p>
        </w:tc>
        <w:tc>
          <w:tcPr>
            <w:tcW w:w="1287" w:type="dxa"/>
            <w:vAlign w:val="center"/>
          </w:tcPr>
          <w:p w14:paraId="5AE47990" w14:textId="7BB42D9E" w:rsidR="00A75484" w:rsidRPr="00434473" w:rsidRDefault="00350BB6" w:rsidP="00EF337A">
            <w:pPr>
              <w:tabs>
                <w:tab w:val="left" w:pos="0"/>
                <w:tab w:val="left" w:pos="426"/>
                <w:tab w:val="left" w:pos="1134"/>
              </w:tabs>
              <w:ind w:right="-1"/>
              <w:jc w:val="center"/>
              <w:rPr>
                <w:lang w:val="lt-LT"/>
              </w:rPr>
            </w:pPr>
            <w:r w:rsidRPr="00434473">
              <w:rPr>
                <w:lang w:val="lt-LT"/>
              </w:rPr>
              <w:t>Iš karto po paruošimo</w:t>
            </w:r>
          </w:p>
        </w:tc>
      </w:tr>
      <w:tr w:rsidR="00A75484" w:rsidRPr="00434473" w14:paraId="46D6F84F" w14:textId="77777777" w:rsidTr="00DB4EA1">
        <w:trPr>
          <w:trHeight w:val="516"/>
        </w:trPr>
        <w:tc>
          <w:tcPr>
            <w:tcW w:w="3218" w:type="dxa"/>
            <w:vMerge w:val="restart"/>
            <w:vAlign w:val="center"/>
          </w:tcPr>
          <w:p w14:paraId="6918AD5E" w14:textId="2052D481" w:rsidR="00A75484" w:rsidRPr="00434473" w:rsidRDefault="00A75484" w:rsidP="00EF337A">
            <w:pPr>
              <w:tabs>
                <w:tab w:val="left" w:pos="0"/>
                <w:tab w:val="left" w:pos="426"/>
                <w:tab w:val="left" w:pos="1134"/>
              </w:tabs>
              <w:ind w:right="-106"/>
              <w:rPr>
                <w:lang w:val="lt-LT"/>
              </w:rPr>
            </w:pPr>
            <w:r w:rsidRPr="00434473">
              <w:rPr>
                <w:lang w:val="lt-LT"/>
              </w:rPr>
              <w:t>0</w:t>
            </w:r>
            <w:r w:rsidR="00350BB6" w:rsidRPr="00434473">
              <w:rPr>
                <w:lang w:val="lt-LT"/>
              </w:rPr>
              <w:t>,</w:t>
            </w:r>
            <w:r w:rsidRPr="00434473">
              <w:rPr>
                <w:lang w:val="lt-LT"/>
              </w:rPr>
              <w:t>5</w:t>
            </w:r>
            <w:r w:rsidR="00350BB6" w:rsidRPr="00434473">
              <w:rPr>
                <w:lang w:val="lt-LT"/>
              </w:rPr>
              <w:t> </w:t>
            </w:r>
            <w:r w:rsidRPr="00434473">
              <w:rPr>
                <w:lang w:val="lt-LT"/>
              </w:rPr>
              <w:t xml:space="preserve">% </w:t>
            </w:r>
            <w:r w:rsidR="00350BB6" w:rsidRPr="00434473">
              <w:rPr>
                <w:lang w:val="lt-LT"/>
              </w:rPr>
              <w:t>lidokaino hidrochlorido injekcinis tirpalas</w:t>
            </w:r>
          </w:p>
        </w:tc>
        <w:tc>
          <w:tcPr>
            <w:tcW w:w="1546" w:type="dxa"/>
            <w:vAlign w:val="center"/>
          </w:tcPr>
          <w:p w14:paraId="72BFD1FA" w14:textId="77777777" w:rsidR="00A75484" w:rsidRPr="00434473" w:rsidRDefault="00A75484" w:rsidP="00EF337A">
            <w:pPr>
              <w:tabs>
                <w:tab w:val="left" w:pos="0"/>
                <w:tab w:val="left" w:pos="426"/>
                <w:tab w:val="left" w:pos="1134"/>
              </w:tabs>
              <w:ind w:right="-1"/>
              <w:jc w:val="center"/>
              <w:rPr>
                <w:lang w:val="lt-LT"/>
              </w:rPr>
            </w:pPr>
            <w:r w:rsidRPr="00434473">
              <w:rPr>
                <w:lang w:val="lt-LT"/>
              </w:rPr>
              <w:t>375 (250/125)</w:t>
            </w:r>
          </w:p>
        </w:tc>
        <w:tc>
          <w:tcPr>
            <w:tcW w:w="1738" w:type="dxa"/>
            <w:vMerge w:val="restart"/>
            <w:vAlign w:val="center"/>
          </w:tcPr>
          <w:p w14:paraId="43E75410" w14:textId="20267A7F" w:rsidR="00A75484" w:rsidRPr="00434473" w:rsidRDefault="00350BB6" w:rsidP="00EF337A">
            <w:pPr>
              <w:tabs>
                <w:tab w:val="left" w:pos="0"/>
                <w:tab w:val="left" w:pos="426"/>
                <w:tab w:val="left" w:pos="1134"/>
              </w:tabs>
              <w:ind w:right="-1"/>
              <w:jc w:val="center"/>
              <w:rPr>
                <w:lang w:val="lt-LT"/>
              </w:rPr>
            </w:pPr>
            <w:r w:rsidRPr="00434473">
              <w:rPr>
                <w:lang w:val="lt-LT"/>
              </w:rPr>
              <w:t>Stiklas</w:t>
            </w:r>
          </w:p>
        </w:tc>
        <w:tc>
          <w:tcPr>
            <w:tcW w:w="2558" w:type="dxa"/>
            <w:gridSpan w:val="2"/>
            <w:vAlign w:val="center"/>
          </w:tcPr>
          <w:p w14:paraId="7944289D" w14:textId="18AC56BD" w:rsidR="00A75484" w:rsidRPr="00434473" w:rsidRDefault="00350BB6" w:rsidP="00EF337A">
            <w:pPr>
              <w:tabs>
                <w:tab w:val="left" w:pos="0"/>
                <w:tab w:val="left" w:pos="426"/>
                <w:tab w:val="left" w:pos="1134"/>
              </w:tabs>
              <w:ind w:right="-1"/>
              <w:jc w:val="center"/>
              <w:rPr>
                <w:lang w:val="lt-LT"/>
              </w:rPr>
            </w:pPr>
            <w:r w:rsidRPr="00434473">
              <w:rPr>
                <w:color w:val="000000"/>
                <w:lang w:val="lt-LT"/>
              </w:rPr>
              <w:t xml:space="preserve">Iš karto po paruošimo </w:t>
            </w:r>
          </w:p>
        </w:tc>
      </w:tr>
      <w:tr w:rsidR="00A75484" w:rsidRPr="00434473" w14:paraId="71C512BC" w14:textId="77777777" w:rsidTr="00DB4EA1">
        <w:trPr>
          <w:trHeight w:val="516"/>
        </w:trPr>
        <w:tc>
          <w:tcPr>
            <w:tcW w:w="3218" w:type="dxa"/>
            <w:vMerge/>
            <w:vAlign w:val="center"/>
          </w:tcPr>
          <w:p w14:paraId="4000D07B" w14:textId="77777777" w:rsidR="00A75484" w:rsidRPr="00434473" w:rsidRDefault="00A75484" w:rsidP="00EF337A">
            <w:pPr>
              <w:tabs>
                <w:tab w:val="left" w:pos="0"/>
                <w:tab w:val="left" w:pos="426"/>
                <w:tab w:val="left" w:pos="1134"/>
              </w:tabs>
              <w:ind w:right="-1"/>
              <w:rPr>
                <w:lang w:val="lt-LT"/>
              </w:rPr>
            </w:pPr>
          </w:p>
        </w:tc>
        <w:tc>
          <w:tcPr>
            <w:tcW w:w="1546" w:type="dxa"/>
            <w:vAlign w:val="center"/>
          </w:tcPr>
          <w:p w14:paraId="7A4ADA18" w14:textId="21A2C4E1" w:rsidR="00A75484" w:rsidRPr="00434473" w:rsidRDefault="00A75484" w:rsidP="00EF337A">
            <w:pPr>
              <w:tabs>
                <w:tab w:val="left" w:pos="0"/>
                <w:tab w:val="left" w:pos="426"/>
                <w:tab w:val="left" w:pos="1134"/>
              </w:tabs>
              <w:ind w:right="-1"/>
              <w:jc w:val="center"/>
              <w:rPr>
                <w:lang w:val="lt-LT"/>
              </w:rPr>
            </w:pPr>
            <w:r w:rsidRPr="00434473">
              <w:rPr>
                <w:lang w:val="lt-LT"/>
              </w:rPr>
              <w:t>187</w:t>
            </w:r>
            <w:r w:rsidR="00350BB6" w:rsidRPr="00434473">
              <w:rPr>
                <w:lang w:val="lt-LT"/>
              </w:rPr>
              <w:t>,</w:t>
            </w:r>
            <w:r w:rsidRPr="00434473">
              <w:rPr>
                <w:lang w:val="lt-LT"/>
              </w:rPr>
              <w:t>5 (125/62</w:t>
            </w:r>
            <w:r w:rsidR="00350BB6" w:rsidRPr="00434473">
              <w:rPr>
                <w:lang w:val="lt-LT"/>
              </w:rPr>
              <w:t>,</w:t>
            </w:r>
            <w:r w:rsidRPr="00434473">
              <w:rPr>
                <w:lang w:val="lt-LT"/>
              </w:rPr>
              <w:t>5)</w:t>
            </w:r>
          </w:p>
        </w:tc>
        <w:tc>
          <w:tcPr>
            <w:tcW w:w="1738" w:type="dxa"/>
            <w:vMerge/>
            <w:vAlign w:val="center"/>
          </w:tcPr>
          <w:p w14:paraId="249DBBA3" w14:textId="77777777" w:rsidR="00A75484" w:rsidRPr="00434473" w:rsidRDefault="00A75484" w:rsidP="00EF337A">
            <w:pPr>
              <w:tabs>
                <w:tab w:val="left" w:pos="0"/>
                <w:tab w:val="left" w:pos="426"/>
                <w:tab w:val="left" w:pos="1134"/>
              </w:tabs>
              <w:ind w:right="-1"/>
              <w:jc w:val="center"/>
              <w:rPr>
                <w:lang w:val="lt-LT"/>
              </w:rPr>
            </w:pPr>
          </w:p>
        </w:tc>
        <w:tc>
          <w:tcPr>
            <w:tcW w:w="2558" w:type="dxa"/>
            <w:gridSpan w:val="2"/>
            <w:vAlign w:val="center"/>
          </w:tcPr>
          <w:p w14:paraId="36839A59" w14:textId="5001D295" w:rsidR="00A75484" w:rsidRPr="00434473" w:rsidRDefault="00350BB6" w:rsidP="00EF337A">
            <w:pPr>
              <w:tabs>
                <w:tab w:val="left" w:pos="0"/>
                <w:tab w:val="left" w:pos="426"/>
                <w:tab w:val="left" w:pos="1134"/>
              </w:tabs>
              <w:ind w:right="-1"/>
              <w:jc w:val="center"/>
              <w:rPr>
                <w:lang w:val="lt-LT"/>
              </w:rPr>
            </w:pPr>
            <w:r w:rsidRPr="00434473">
              <w:rPr>
                <w:color w:val="000000"/>
                <w:lang w:val="lt-LT"/>
              </w:rPr>
              <w:t xml:space="preserve">Iš karto po paruošimo </w:t>
            </w:r>
          </w:p>
        </w:tc>
      </w:tr>
      <w:tr w:rsidR="00A75484" w:rsidRPr="00434473" w14:paraId="3A007EBA" w14:textId="77777777" w:rsidTr="00DB4EA1">
        <w:tc>
          <w:tcPr>
            <w:tcW w:w="3218" w:type="dxa"/>
            <w:vMerge w:val="restart"/>
            <w:vAlign w:val="center"/>
          </w:tcPr>
          <w:p w14:paraId="306C9E4C" w14:textId="64625281" w:rsidR="00A75484" w:rsidRPr="00434473" w:rsidRDefault="00A75484" w:rsidP="00EF337A">
            <w:pPr>
              <w:tabs>
                <w:tab w:val="left" w:pos="0"/>
                <w:tab w:val="left" w:pos="426"/>
                <w:tab w:val="left" w:pos="1134"/>
              </w:tabs>
              <w:ind w:right="-1"/>
              <w:rPr>
                <w:lang w:val="lt-LT"/>
              </w:rPr>
            </w:pPr>
            <w:r w:rsidRPr="00434473">
              <w:rPr>
                <w:lang w:val="lt-LT"/>
              </w:rPr>
              <w:t>0</w:t>
            </w:r>
            <w:r w:rsidR="00B864A8" w:rsidRPr="00434473">
              <w:rPr>
                <w:lang w:val="lt-LT"/>
              </w:rPr>
              <w:t>,</w:t>
            </w:r>
            <w:r w:rsidRPr="00434473">
              <w:rPr>
                <w:lang w:val="lt-LT"/>
              </w:rPr>
              <w:t>9</w:t>
            </w:r>
            <w:r w:rsidR="00B864A8" w:rsidRPr="00434473">
              <w:rPr>
                <w:lang w:val="lt-LT"/>
              </w:rPr>
              <w:t> </w:t>
            </w:r>
            <w:r w:rsidRPr="00434473">
              <w:rPr>
                <w:lang w:val="lt-LT"/>
              </w:rPr>
              <w:t>%</w:t>
            </w:r>
            <w:r w:rsidR="008875FF" w:rsidRPr="00434473">
              <w:rPr>
                <w:lang w:val="lt-LT"/>
              </w:rPr>
              <w:t xml:space="preserve"> natrio chlorido tirpalas</w:t>
            </w:r>
          </w:p>
        </w:tc>
        <w:tc>
          <w:tcPr>
            <w:tcW w:w="1546" w:type="dxa"/>
            <w:vAlign w:val="center"/>
          </w:tcPr>
          <w:p w14:paraId="5201A7F1" w14:textId="77777777" w:rsidR="00A75484" w:rsidRPr="00434473" w:rsidRDefault="00A75484" w:rsidP="00EF337A">
            <w:pPr>
              <w:tabs>
                <w:tab w:val="left" w:pos="0"/>
                <w:tab w:val="left" w:pos="426"/>
                <w:tab w:val="left" w:pos="1134"/>
              </w:tabs>
              <w:ind w:right="-1"/>
              <w:jc w:val="center"/>
              <w:rPr>
                <w:lang w:val="lt-LT"/>
              </w:rPr>
            </w:pPr>
            <w:r w:rsidRPr="00434473">
              <w:rPr>
                <w:lang w:val="lt-LT"/>
              </w:rPr>
              <w:t>375 (250/125)</w:t>
            </w:r>
          </w:p>
        </w:tc>
        <w:tc>
          <w:tcPr>
            <w:tcW w:w="1738" w:type="dxa"/>
            <w:vMerge w:val="restart"/>
            <w:vAlign w:val="center"/>
          </w:tcPr>
          <w:p w14:paraId="2494BCB1" w14:textId="57E8CF61" w:rsidR="00A75484" w:rsidRPr="00434473" w:rsidRDefault="00350BB6" w:rsidP="00EF337A">
            <w:pPr>
              <w:tabs>
                <w:tab w:val="left" w:pos="0"/>
                <w:tab w:val="left" w:pos="426"/>
                <w:tab w:val="left" w:pos="1134"/>
              </w:tabs>
              <w:ind w:right="-1"/>
              <w:jc w:val="center"/>
              <w:rPr>
                <w:lang w:val="lt-LT"/>
              </w:rPr>
            </w:pPr>
            <w:r w:rsidRPr="00434473">
              <w:rPr>
                <w:lang w:val="lt-LT"/>
              </w:rPr>
              <w:t>Stiklas</w:t>
            </w:r>
          </w:p>
        </w:tc>
        <w:tc>
          <w:tcPr>
            <w:tcW w:w="1271" w:type="dxa"/>
            <w:vAlign w:val="center"/>
          </w:tcPr>
          <w:p w14:paraId="79179A9A" w14:textId="77777777" w:rsidR="00A75484" w:rsidRPr="00434473" w:rsidRDefault="00A75484" w:rsidP="00EF337A">
            <w:pPr>
              <w:tabs>
                <w:tab w:val="left" w:pos="0"/>
                <w:tab w:val="left" w:pos="426"/>
                <w:tab w:val="left" w:pos="1134"/>
              </w:tabs>
              <w:ind w:right="-1"/>
              <w:jc w:val="center"/>
              <w:rPr>
                <w:lang w:val="lt-LT"/>
              </w:rPr>
            </w:pPr>
            <w:r w:rsidRPr="00434473">
              <w:rPr>
                <w:lang w:val="lt-LT"/>
              </w:rPr>
              <w:t>-</w:t>
            </w:r>
          </w:p>
        </w:tc>
        <w:tc>
          <w:tcPr>
            <w:tcW w:w="1287" w:type="dxa"/>
            <w:vAlign w:val="center"/>
          </w:tcPr>
          <w:p w14:paraId="19931104" w14:textId="10E448E3" w:rsidR="00A75484" w:rsidRPr="00434473" w:rsidRDefault="00350BB6" w:rsidP="00EF337A">
            <w:pPr>
              <w:tabs>
                <w:tab w:val="left" w:pos="0"/>
                <w:tab w:val="left" w:pos="426"/>
                <w:tab w:val="left" w:pos="1134"/>
              </w:tabs>
              <w:ind w:right="-1"/>
              <w:jc w:val="center"/>
              <w:rPr>
                <w:lang w:val="lt-LT"/>
              </w:rPr>
            </w:pPr>
            <w:r w:rsidRPr="00434473">
              <w:rPr>
                <w:color w:val="000000"/>
                <w:lang w:val="lt-LT"/>
              </w:rPr>
              <w:t>Iš karto po paruošimo</w:t>
            </w:r>
          </w:p>
        </w:tc>
      </w:tr>
      <w:tr w:rsidR="00A75484" w:rsidRPr="00434473" w14:paraId="50AC585A" w14:textId="77777777" w:rsidTr="00DB4EA1">
        <w:tc>
          <w:tcPr>
            <w:tcW w:w="3218" w:type="dxa"/>
            <w:vMerge/>
            <w:vAlign w:val="center"/>
          </w:tcPr>
          <w:p w14:paraId="400A68DB" w14:textId="77777777" w:rsidR="00A75484" w:rsidRPr="00434473" w:rsidRDefault="00A75484" w:rsidP="00EF337A">
            <w:pPr>
              <w:tabs>
                <w:tab w:val="left" w:pos="0"/>
                <w:tab w:val="left" w:pos="426"/>
                <w:tab w:val="left" w:pos="1134"/>
              </w:tabs>
              <w:ind w:right="-1"/>
              <w:rPr>
                <w:lang w:val="lt-LT"/>
              </w:rPr>
            </w:pPr>
          </w:p>
        </w:tc>
        <w:tc>
          <w:tcPr>
            <w:tcW w:w="1546" w:type="dxa"/>
            <w:vAlign w:val="center"/>
          </w:tcPr>
          <w:p w14:paraId="6A6577BE" w14:textId="3150203C" w:rsidR="00A75484" w:rsidRPr="00434473" w:rsidRDefault="00A75484" w:rsidP="00EF337A">
            <w:pPr>
              <w:tabs>
                <w:tab w:val="left" w:pos="0"/>
                <w:tab w:val="left" w:pos="426"/>
                <w:tab w:val="left" w:pos="1134"/>
              </w:tabs>
              <w:ind w:right="-1"/>
              <w:jc w:val="center"/>
              <w:rPr>
                <w:lang w:val="lt-LT"/>
              </w:rPr>
            </w:pPr>
            <w:r w:rsidRPr="00434473">
              <w:rPr>
                <w:lang w:val="lt-LT"/>
              </w:rPr>
              <w:t>187</w:t>
            </w:r>
            <w:r w:rsidR="00B864A8" w:rsidRPr="00434473">
              <w:rPr>
                <w:lang w:val="lt-LT"/>
              </w:rPr>
              <w:t>,</w:t>
            </w:r>
            <w:r w:rsidRPr="00434473">
              <w:rPr>
                <w:lang w:val="lt-LT"/>
              </w:rPr>
              <w:t>5 (125/62</w:t>
            </w:r>
            <w:r w:rsidR="00B864A8" w:rsidRPr="00434473">
              <w:rPr>
                <w:lang w:val="lt-LT"/>
              </w:rPr>
              <w:t>,</w:t>
            </w:r>
            <w:r w:rsidRPr="00434473">
              <w:rPr>
                <w:lang w:val="lt-LT"/>
              </w:rPr>
              <w:t>5)</w:t>
            </w:r>
          </w:p>
        </w:tc>
        <w:tc>
          <w:tcPr>
            <w:tcW w:w="1738" w:type="dxa"/>
            <w:vMerge/>
            <w:vAlign w:val="center"/>
          </w:tcPr>
          <w:p w14:paraId="51AF9A3A" w14:textId="77777777" w:rsidR="00A75484" w:rsidRPr="00434473" w:rsidRDefault="00A75484" w:rsidP="00EF337A">
            <w:pPr>
              <w:tabs>
                <w:tab w:val="left" w:pos="0"/>
                <w:tab w:val="left" w:pos="426"/>
                <w:tab w:val="left" w:pos="1134"/>
              </w:tabs>
              <w:ind w:right="-1"/>
              <w:jc w:val="center"/>
              <w:rPr>
                <w:lang w:val="lt-LT"/>
              </w:rPr>
            </w:pPr>
          </w:p>
        </w:tc>
        <w:tc>
          <w:tcPr>
            <w:tcW w:w="2558" w:type="dxa"/>
            <w:gridSpan w:val="2"/>
            <w:vAlign w:val="center"/>
          </w:tcPr>
          <w:p w14:paraId="58BC739E" w14:textId="0A373A7F" w:rsidR="00A75484" w:rsidRPr="00434473" w:rsidRDefault="00350BB6" w:rsidP="00EF337A">
            <w:pPr>
              <w:tabs>
                <w:tab w:val="left" w:pos="0"/>
                <w:tab w:val="left" w:pos="426"/>
                <w:tab w:val="left" w:pos="1134"/>
              </w:tabs>
              <w:ind w:right="-1"/>
              <w:jc w:val="center"/>
              <w:rPr>
                <w:lang w:val="lt-LT"/>
              </w:rPr>
            </w:pPr>
            <w:r w:rsidRPr="00434473">
              <w:rPr>
                <w:color w:val="000000"/>
                <w:lang w:val="lt-LT"/>
              </w:rPr>
              <w:t>Iš karto po paruošimo</w:t>
            </w:r>
          </w:p>
        </w:tc>
      </w:tr>
      <w:tr w:rsidR="00A75484" w:rsidRPr="00434473" w14:paraId="35DA9121" w14:textId="77777777" w:rsidTr="00DB4EA1">
        <w:tc>
          <w:tcPr>
            <w:tcW w:w="3218" w:type="dxa"/>
            <w:vMerge/>
            <w:vAlign w:val="center"/>
          </w:tcPr>
          <w:p w14:paraId="7EC65A5F" w14:textId="77777777" w:rsidR="00A75484" w:rsidRPr="00434473" w:rsidRDefault="00A75484" w:rsidP="00EF337A">
            <w:pPr>
              <w:tabs>
                <w:tab w:val="left" w:pos="0"/>
                <w:tab w:val="left" w:pos="426"/>
                <w:tab w:val="left" w:pos="1134"/>
              </w:tabs>
              <w:ind w:right="-1"/>
              <w:rPr>
                <w:lang w:val="lt-LT"/>
              </w:rPr>
            </w:pPr>
          </w:p>
        </w:tc>
        <w:tc>
          <w:tcPr>
            <w:tcW w:w="1546" w:type="dxa"/>
            <w:vAlign w:val="center"/>
          </w:tcPr>
          <w:p w14:paraId="1A85DB03" w14:textId="77777777" w:rsidR="00A75484" w:rsidRPr="00434473" w:rsidRDefault="00A75484" w:rsidP="00EF337A">
            <w:pPr>
              <w:tabs>
                <w:tab w:val="left" w:pos="0"/>
                <w:tab w:val="left" w:pos="426"/>
                <w:tab w:val="left" w:pos="1134"/>
              </w:tabs>
              <w:ind w:right="-1"/>
              <w:jc w:val="center"/>
              <w:rPr>
                <w:lang w:val="lt-LT"/>
              </w:rPr>
            </w:pPr>
            <w:r w:rsidRPr="00434473">
              <w:rPr>
                <w:lang w:val="lt-LT"/>
              </w:rPr>
              <w:t>30 (20/10)</w:t>
            </w:r>
          </w:p>
        </w:tc>
        <w:tc>
          <w:tcPr>
            <w:tcW w:w="1738" w:type="dxa"/>
            <w:vAlign w:val="center"/>
          </w:tcPr>
          <w:p w14:paraId="1C2FB62B" w14:textId="522C6629" w:rsidR="00A75484" w:rsidRPr="00434473" w:rsidRDefault="00350BB6" w:rsidP="00EF337A">
            <w:pPr>
              <w:tabs>
                <w:tab w:val="left" w:pos="0"/>
                <w:tab w:val="left" w:pos="426"/>
                <w:tab w:val="left" w:pos="1134"/>
              </w:tabs>
              <w:ind w:right="-1"/>
              <w:jc w:val="center"/>
              <w:rPr>
                <w:lang w:val="lt-LT"/>
              </w:rPr>
            </w:pPr>
            <w:r w:rsidRPr="00434473">
              <w:rPr>
                <w:lang w:val="lt-LT"/>
              </w:rPr>
              <w:t>Poliolefinai</w:t>
            </w:r>
          </w:p>
        </w:tc>
        <w:tc>
          <w:tcPr>
            <w:tcW w:w="1271" w:type="dxa"/>
            <w:vAlign w:val="center"/>
          </w:tcPr>
          <w:p w14:paraId="6D6C4C50" w14:textId="76AF92D3" w:rsidR="00A75484" w:rsidRPr="00434473" w:rsidRDefault="00350BB6" w:rsidP="00EF337A">
            <w:pPr>
              <w:tabs>
                <w:tab w:val="left" w:pos="0"/>
                <w:tab w:val="left" w:pos="426"/>
                <w:tab w:val="left" w:pos="1134"/>
              </w:tabs>
              <w:ind w:right="-1"/>
              <w:jc w:val="center"/>
              <w:rPr>
                <w:lang w:val="lt-LT"/>
              </w:rPr>
            </w:pPr>
            <w:r w:rsidRPr="00434473">
              <w:rPr>
                <w:color w:val="000000"/>
                <w:lang w:val="lt-LT"/>
              </w:rPr>
              <w:t xml:space="preserve">Iš karto po </w:t>
            </w:r>
            <w:r w:rsidRPr="00434473">
              <w:rPr>
                <w:color w:val="000000"/>
                <w:lang w:val="lt-LT"/>
              </w:rPr>
              <w:lastRenderedPageBreak/>
              <w:t>paruošimo</w:t>
            </w:r>
          </w:p>
        </w:tc>
        <w:tc>
          <w:tcPr>
            <w:tcW w:w="1287" w:type="dxa"/>
            <w:vAlign w:val="center"/>
          </w:tcPr>
          <w:p w14:paraId="6EB877D8" w14:textId="77777777" w:rsidR="00A75484" w:rsidRPr="00434473" w:rsidRDefault="00A75484" w:rsidP="00EF337A">
            <w:pPr>
              <w:tabs>
                <w:tab w:val="left" w:pos="0"/>
                <w:tab w:val="left" w:pos="426"/>
                <w:tab w:val="left" w:pos="1134"/>
              </w:tabs>
              <w:ind w:right="-1"/>
              <w:jc w:val="center"/>
              <w:rPr>
                <w:lang w:val="lt-LT"/>
              </w:rPr>
            </w:pPr>
            <w:r w:rsidRPr="00434473">
              <w:rPr>
                <w:lang w:val="lt-LT"/>
              </w:rPr>
              <w:lastRenderedPageBreak/>
              <w:t>-</w:t>
            </w:r>
          </w:p>
        </w:tc>
      </w:tr>
      <w:tr w:rsidR="00A75484" w:rsidRPr="00434473" w14:paraId="6A8C7B57" w14:textId="77777777" w:rsidTr="00DB4EA1">
        <w:trPr>
          <w:trHeight w:val="609"/>
        </w:trPr>
        <w:tc>
          <w:tcPr>
            <w:tcW w:w="3218" w:type="dxa"/>
            <w:vAlign w:val="center"/>
          </w:tcPr>
          <w:p w14:paraId="1CFE7BFA" w14:textId="4DB0B543" w:rsidR="00A75484" w:rsidRPr="00434473" w:rsidRDefault="00A75484" w:rsidP="00EF337A">
            <w:pPr>
              <w:tabs>
                <w:tab w:val="left" w:pos="0"/>
                <w:tab w:val="left" w:pos="426"/>
                <w:tab w:val="left" w:pos="1134"/>
              </w:tabs>
              <w:ind w:right="-1"/>
              <w:rPr>
                <w:lang w:val="lt-LT"/>
              </w:rPr>
            </w:pPr>
            <w:r w:rsidRPr="00434473">
              <w:rPr>
                <w:lang w:val="lt-LT"/>
              </w:rPr>
              <w:t>0</w:t>
            </w:r>
            <w:r w:rsidR="008875FF" w:rsidRPr="00434473">
              <w:rPr>
                <w:lang w:val="lt-LT"/>
              </w:rPr>
              <w:t>,</w:t>
            </w:r>
            <w:r w:rsidRPr="00434473">
              <w:rPr>
                <w:lang w:val="lt-LT"/>
              </w:rPr>
              <w:t>9</w:t>
            </w:r>
            <w:r w:rsidR="008875FF" w:rsidRPr="00434473">
              <w:rPr>
                <w:lang w:val="lt-LT"/>
              </w:rPr>
              <w:t> </w:t>
            </w:r>
            <w:r w:rsidRPr="00434473">
              <w:rPr>
                <w:lang w:val="lt-LT"/>
              </w:rPr>
              <w:t>%</w:t>
            </w:r>
            <w:r w:rsidR="008875FF" w:rsidRPr="00434473">
              <w:rPr>
                <w:lang w:val="lt-LT"/>
              </w:rPr>
              <w:t xml:space="preserve"> natrio chlorido tirpalas</w:t>
            </w:r>
          </w:p>
          <w:p w14:paraId="69E6E941" w14:textId="09D0E862" w:rsidR="00A75484" w:rsidRPr="00434473" w:rsidRDefault="008875FF" w:rsidP="00654907">
            <w:pPr>
              <w:tabs>
                <w:tab w:val="left" w:pos="0"/>
                <w:tab w:val="left" w:pos="426"/>
                <w:tab w:val="left" w:pos="1134"/>
              </w:tabs>
              <w:ind w:right="-141"/>
              <w:rPr>
                <w:lang w:val="lt-LT"/>
              </w:rPr>
            </w:pPr>
            <w:r w:rsidRPr="00434473">
              <w:rPr>
                <w:lang w:val="lt-LT"/>
              </w:rPr>
              <w:t>(prieš paruošimą ištirpinant 3,2</w:t>
            </w:r>
            <w:r w:rsidR="00240EDB">
              <w:rPr>
                <w:lang w:val="lt-LT"/>
              </w:rPr>
              <w:t> </w:t>
            </w:r>
            <w:r w:rsidRPr="00434473">
              <w:rPr>
                <w:lang w:val="lt-LT"/>
              </w:rPr>
              <w:t>ml arba 6,4</w:t>
            </w:r>
            <w:r w:rsidR="00DE1229">
              <w:rPr>
                <w:lang w:val="lt-LT"/>
              </w:rPr>
              <w:t> </w:t>
            </w:r>
            <w:r w:rsidRPr="00434473">
              <w:rPr>
                <w:lang w:val="lt-LT"/>
              </w:rPr>
              <w:t>ml injekcinio vandens)</w:t>
            </w:r>
          </w:p>
        </w:tc>
        <w:tc>
          <w:tcPr>
            <w:tcW w:w="1546" w:type="dxa"/>
            <w:vAlign w:val="center"/>
          </w:tcPr>
          <w:p w14:paraId="5A8F4EBC" w14:textId="77777777" w:rsidR="00A75484" w:rsidRPr="00434473" w:rsidRDefault="00A75484" w:rsidP="00EF337A">
            <w:pPr>
              <w:tabs>
                <w:tab w:val="left" w:pos="0"/>
                <w:tab w:val="left" w:pos="426"/>
                <w:tab w:val="left" w:pos="1134"/>
              </w:tabs>
              <w:ind w:right="-1"/>
              <w:jc w:val="center"/>
              <w:rPr>
                <w:lang w:val="lt-LT"/>
              </w:rPr>
            </w:pPr>
            <w:r w:rsidRPr="00434473">
              <w:rPr>
                <w:lang w:val="lt-LT"/>
              </w:rPr>
              <w:t>45 (30/15)</w:t>
            </w:r>
          </w:p>
        </w:tc>
        <w:tc>
          <w:tcPr>
            <w:tcW w:w="1738" w:type="dxa"/>
            <w:vAlign w:val="center"/>
          </w:tcPr>
          <w:p w14:paraId="46CC6042" w14:textId="2838421E" w:rsidR="00A75484" w:rsidRPr="00434473" w:rsidRDefault="00350BB6" w:rsidP="00EF337A">
            <w:pPr>
              <w:tabs>
                <w:tab w:val="left" w:pos="0"/>
                <w:tab w:val="left" w:pos="426"/>
                <w:tab w:val="left" w:pos="1134"/>
              </w:tabs>
              <w:ind w:right="-1"/>
              <w:jc w:val="center"/>
              <w:rPr>
                <w:lang w:val="lt-LT"/>
              </w:rPr>
            </w:pPr>
            <w:r w:rsidRPr="00434473">
              <w:rPr>
                <w:lang w:val="lt-LT"/>
              </w:rPr>
              <w:t>Poliolefinai</w:t>
            </w:r>
          </w:p>
        </w:tc>
        <w:tc>
          <w:tcPr>
            <w:tcW w:w="2558" w:type="dxa"/>
            <w:gridSpan w:val="2"/>
            <w:vAlign w:val="center"/>
          </w:tcPr>
          <w:p w14:paraId="29959547" w14:textId="1E29C27F" w:rsidR="00A75484" w:rsidRPr="00434473" w:rsidRDefault="00350BB6" w:rsidP="00EF337A">
            <w:pPr>
              <w:tabs>
                <w:tab w:val="left" w:pos="0"/>
                <w:tab w:val="left" w:pos="426"/>
                <w:tab w:val="left" w:pos="1134"/>
              </w:tabs>
              <w:ind w:right="-1"/>
              <w:jc w:val="center"/>
              <w:rPr>
                <w:lang w:val="lt-LT"/>
              </w:rPr>
            </w:pPr>
            <w:r w:rsidRPr="00434473">
              <w:rPr>
                <w:color w:val="000000"/>
                <w:lang w:val="lt-LT"/>
              </w:rPr>
              <w:t>Iš karto po paruošimo</w:t>
            </w:r>
          </w:p>
        </w:tc>
      </w:tr>
      <w:tr w:rsidR="00A75484" w:rsidRPr="00434473" w14:paraId="28E2581E" w14:textId="77777777" w:rsidTr="00DB4EA1">
        <w:trPr>
          <w:trHeight w:val="516"/>
        </w:trPr>
        <w:tc>
          <w:tcPr>
            <w:tcW w:w="3218" w:type="dxa"/>
            <w:vAlign w:val="center"/>
          </w:tcPr>
          <w:p w14:paraId="70ABE190" w14:textId="0F55F52C" w:rsidR="00A75484" w:rsidRPr="00434473" w:rsidRDefault="008875FF" w:rsidP="00DE1229">
            <w:pPr>
              <w:tabs>
                <w:tab w:val="left" w:pos="0"/>
                <w:tab w:val="left" w:pos="426"/>
                <w:tab w:val="left" w:pos="1134"/>
              </w:tabs>
              <w:ind w:right="-141"/>
              <w:rPr>
                <w:lang w:val="lt-LT"/>
              </w:rPr>
            </w:pPr>
            <w:r w:rsidRPr="00434473">
              <w:rPr>
                <w:lang w:val="lt-LT"/>
              </w:rPr>
              <w:t>Ringerio laktato tirpalas</w:t>
            </w:r>
            <w:r w:rsidRPr="00434473">
              <w:rPr>
                <w:lang w:val="lt-LT"/>
              </w:rPr>
              <w:br/>
              <w:t>(prieš paruošimą ištirpinant 3,2</w:t>
            </w:r>
            <w:r w:rsidR="00DE1229">
              <w:rPr>
                <w:lang w:val="lt-LT"/>
              </w:rPr>
              <w:t> </w:t>
            </w:r>
            <w:r w:rsidRPr="00434473">
              <w:rPr>
                <w:lang w:val="lt-LT"/>
              </w:rPr>
              <w:t>ml arba 6,4</w:t>
            </w:r>
            <w:r w:rsidR="00DE1229">
              <w:rPr>
                <w:lang w:val="lt-LT"/>
              </w:rPr>
              <w:t> </w:t>
            </w:r>
            <w:r w:rsidRPr="00434473">
              <w:rPr>
                <w:lang w:val="lt-LT"/>
              </w:rPr>
              <w:t>ml injekcinio vandens)</w:t>
            </w:r>
          </w:p>
        </w:tc>
        <w:tc>
          <w:tcPr>
            <w:tcW w:w="1546" w:type="dxa"/>
            <w:vAlign w:val="center"/>
          </w:tcPr>
          <w:p w14:paraId="0CF95544" w14:textId="77777777" w:rsidR="00A75484" w:rsidRPr="00434473" w:rsidRDefault="00A75484" w:rsidP="00EF337A">
            <w:pPr>
              <w:tabs>
                <w:tab w:val="left" w:pos="0"/>
                <w:tab w:val="left" w:pos="426"/>
                <w:tab w:val="left" w:pos="1134"/>
              </w:tabs>
              <w:ind w:right="-1"/>
              <w:jc w:val="center"/>
              <w:rPr>
                <w:lang w:val="lt-LT"/>
              </w:rPr>
            </w:pPr>
            <w:r w:rsidRPr="00434473">
              <w:rPr>
                <w:lang w:val="lt-LT"/>
              </w:rPr>
              <w:t>45 (30/15)</w:t>
            </w:r>
          </w:p>
        </w:tc>
        <w:tc>
          <w:tcPr>
            <w:tcW w:w="1738" w:type="dxa"/>
            <w:vAlign w:val="center"/>
          </w:tcPr>
          <w:p w14:paraId="5448C03C" w14:textId="5D049E7F" w:rsidR="00A75484" w:rsidRPr="00434473" w:rsidRDefault="00350BB6" w:rsidP="00EF337A">
            <w:pPr>
              <w:tabs>
                <w:tab w:val="left" w:pos="0"/>
                <w:tab w:val="left" w:pos="426"/>
                <w:tab w:val="left" w:pos="1134"/>
              </w:tabs>
              <w:ind w:right="-1"/>
              <w:jc w:val="center"/>
              <w:rPr>
                <w:lang w:val="lt-LT"/>
              </w:rPr>
            </w:pPr>
            <w:r w:rsidRPr="00434473">
              <w:rPr>
                <w:lang w:val="lt-LT"/>
              </w:rPr>
              <w:t>Poliolefinai</w:t>
            </w:r>
          </w:p>
        </w:tc>
        <w:tc>
          <w:tcPr>
            <w:tcW w:w="1271" w:type="dxa"/>
            <w:vAlign w:val="center"/>
          </w:tcPr>
          <w:p w14:paraId="06038FEC" w14:textId="77777777" w:rsidR="00A75484" w:rsidRPr="00434473" w:rsidRDefault="00A75484" w:rsidP="00EF337A">
            <w:pPr>
              <w:tabs>
                <w:tab w:val="left" w:pos="0"/>
                <w:tab w:val="left" w:pos="426"/>
                <w:tab w:val="left" w:pos="1134"/>
              </w:tabs>
              <w:ind w:right="-1"/>
              <w:jc w:val="center"/>
              <w:rPr>
                <w:lang w:val="lt-LT"/>
              </w:rPr>
            </w:pPr>
            <w:r w:rsidRPr="00434473">
              <w:rPr>
                <w:lang w:val="lt-LT"/>
              </w:rPr>
              <w:t>1</w:t>
            </w:r>
          </w:p>
        </w:tc>
        <w:tc>
          <w:tcPr>
            <w:tcW w:w="1287" w:type="dxa"/>
            <w:vAlign w:val="center"/>
          </w:tcPr>
          <w:p w14:paraId="51B50735" w14:textId="1930FAFA" w:rsidR="00A75484" w:rsidRPr="00434473" w:rsidRDefault="00350BB6" w:rsidP="00EF337A">
            <w:pPr>
              <w:tabs>
                <w:tab w:val="left" w:pos="0"/>
                <w:tab w:val="left" w:pos="426"/>
                <w:tab w:val="left" w:pos="1134"/>
              </w:tabs>
              <w:ind w:right="-1"/>
              <w:jc w:val="center"/>
              <w:rPr>
                <w:lang w:val="lt-LT"/>
              </w:rPr>
            </w:pPr>
            <w:r w:rsidRPr="00434473">
              <w:rPr>
                <w:color w:val="000000"/>
                <w:lang w:val="lt-LT"/>
              </w:rPr>
              <w:t>Iš karto po paruošimo</w:t>
            </w:r>
          </w:p>
        </w:tc>
      </w:tr>
    </w:tbl>
    <w:p w14:paraId="0E5B44E7" w14:textId="77777777" w:rsidR="00A75484" w:rsidRPr="004C5F74" w:rsidRDefault="00A75484" w:rsidP="00A75484">
      <w:pPr>
        <w:tabs>
          <w:tab w:val="left" w:pos="0"/>
          <w:tab w:val="left" w:pos="426"/>
          <w:tab w:val="left" w:pos="1134"/>
        </w:tabs>
        <w:ind w:right="-1"/>
        <w:rPr>
          <w:lang w:eastAsia="pl-PL"/>
        </w:rPr>
      </w:pPr>
    </w:p>
    <w:p w14:paraId="1C7765C8" w14:textId="5781EFE4" w:rsidR="00440280" w:rsidRDefault="00F6064A" w:rsidP="00F6064A">
      <w:pPr>
        <w:tabs>
          <w:tab w:val="left" w:pos="0"/>
          <w:tab w:val="left" w:pos="426"/>
          <w:tab w:val="left" w:pos="1134"/>
        </w:tabs>
        <w:ind w:right="-1"/>
        <w:rPr>
          <w:lang w:eastAsia="pl-PL"/>
        </w:rPr>
      </w:pPr>
      <w:r w:rsidRPr="004C5F74">
        <w:rPr>
          <w:lang w:eastAsia="pl-PL"/>
        </w:rPr>
        <w:t>Cheminis ir fizinis paruošto vartoti vaistinio preparato stabilumas nustatytas pirmiau pateiktoje lentelėje nurodytą laiką ir laikymo sąlygomis.</w:t>
      </w:r>
      <w:r w:rsidR="00960F32">
        <w:rPr>
          <w:lang w:eastAsia="pl-PL"/>
        </w:rPr>
        <w:t xml:space="preserve"> </w:t>
      </w:r>
      <w:r w:rsidR="00440280">
        <w:rPr>
          <w:lang w:eastAsia="pl-PL"/>
        </w:rPr>
        <w:t>Negalima šaldyti.</w:t>
      </w:r>
    </w:p>
    <w:p w14:paraId="7FD67D4D" w14:textId="77777777" w:rsidR="009A501E" w:rsidRPr="004C5F74" w:rsidRDefault="009A501E" w:rsidP="00F6064A">
      <w:pPr>
        <w:tabs>
          <w:tab w:val="left" w:pos="0"/>
          <w:tab w:val="left" w:pos="426"/>
          <w:tab w:val="left" w:pos="1134"/>
        </w:tabs>
        <w:ind w:right="-1"/>
        <w:rPr>
          <w:lang w:eastAsia="pl-PL"/>
        </w:rPr>
      </w:pPr>
    </w:p>
    <w:p w14:paraId="1236A479" w14:textId="77777777" w:rsidR="00F6064A" w:rsidRPr="004C5F74" w:rsidRDefault="00F6064A" w:rsidP="00F6064A">
      <w:pPr>
        <w:tabs>
          <w:tab w:val="left" w:pos="0"/>
          <w:tab w:val="left" w:pos="426"/>
          <w:tab w:val="left" w:pos="1134"/>
        </w:tabs>
        <w:ind w:right="-1"/>
        <w:rPr>
          <w:lang w:eastAsia="pl-PL"/>
        </w:rPr>
      </w:pPr>
      <w:r w:rsidRPr="004C5F74">
        <w:rPr>
          <w:lang w:eastAsia="pl-PL"/>
        </w:rPr>
        <w:t>Mikrobiologiniu požiūriu vaistinį preparatą reikia vartoti nedelsiant, nebent atidarymo, tirpinimo ar skiedimo metodas pašalina mikrobinės taršos riziką.</w:t>
      </w:r>
    </w:p>
    <w:p w14:paraId="2104F4B8" w14:textId="555078A4" w:rsidR="00F6064A" w:rsidRPr="004C5F74" w:rsidRDefault="00F6064A" w:rsidP="00F6064A">
      <w:pPr>
        <w:tabs>
          <w:tab w:val="left" w:pos="0"/>
          <w:tab w:val="left" w:pos="426"/>
          <w:tab w:val="left" w:pos="1134"/>
        </w:tabs>
        <w:ind w:right="-1"/>
        <w:rPr>
          <w:lang w:eastAsia="pl-PL"/>
        </w:rPr>
      </w:pPr>
      <w:r w:rsidRPr="004C5F74">
        <w:rPr>
          <w:lang w:eastAsia="pl-PL"/>
        </w:rPr>
        <w:t>Jeigu vaistinis preparatas nevartojamas iš karto, už tinkamą laikymo trukmę ir sąlygas po paruošimo atsako vartotojas.</w:t>
      </w:r>
    </w:p>
    <w:p w14:paraId="3494EA09" w14:textId="77777777" w:rsidR="00871D6A" w:rsidRPr="004C5F74" w:rsidRDefault="00871D6A" w:rsidP="00871D6A">
      <w:pPr>
        <w:ind w:right="-1"/>
        <w:rPr>
          <w:u w:val="single"/>
        </w:rPr>
      </w:pPr>
    </w:p>
    <w:p w14:paraId="5D6FA5E9" w14:textId="77777777" w:rsidR="00AA0E84" w:rsidRPr="005D554B" w:rsidRDefault="00AA0E84" w:rsidP="00AA0E84">
      <w:pPr>
        <w:keepNext/>
        <w:tabs>
          <w:tab w:val="left" w:pos="567"/>
        </w:tabs>
        <w:spacing w:line="260" w:lineRule="exact"/>
        <w:jc w:val="both"/>
        <w:outlineLvl w:val="3"/>
        <w:rPr>
          <w:b/>
          <w:bCs/>
          <w:snapToGrid w:val="0"/>
          <w:szCs w:val="28"/>
          <w:lang w:eastAsia="x-none"/>
        </w:rPr>
      </w:pPr>
      <w:r w:rsidRPr="005D554B">
        <w:rPr>
          <w:b/>
          <w:bCs/>
          <w:snapToGrid w:val="0"/>
          <w:szCs w:val="28"/>
          <w:lang w:eastAsia="x-none"/>
        </w:rPr>
        <w:t>6.4</w:t>
      </w:r>
      <w:r w:rsidRPr="005D554B">
        <w:rPr>
          <w:b/>
          <w:bCs/>
          <w:snapToGrid w:val="0"/>
          <w:szCs w:val="28"/>
          <w:lang w:eastAsia="x-none"/>
        </w:rPr>
        <w:tab/>
        <w:t>Specialios laikymo sąlygos</w:t>
      </w:r>
    </w:p>
    <w:p w14:paraId="34A52E1B" w14:textId="77777777" w:rsidR="003322B3" w:rsidRPr="00131F7C" w:rsidRDefault="003322B3" w:rsidP="003322B3">
      <w:pPr>
        <w:ind w:right="-1"/>
        <w:rPr>
          <w:lang w:eastAsia="en-US"/>
        </w:rPr>
      </w:pPr>
    </w:p>
    <w:p w14:paraId="35D7A3E9" w14:textId="77777777" w:rsidR="008F2CDC" w:rsidRPr="00131F7C" w:rsidRDefault="008F2CDC" w:rsidP="008F2CDC">
      <w:r w:rsidRPr="00131F7C">
        <w:rPr>
          <w:snapToGrid w:val="0"/>
        </w:rPr>
        <w:t>Šiam vaistiniam preparatui specialių laikymo sąlygų nereikia.</w:t>
      </w:r>
    </w:p>
    <w:p w14:paraId="21A1646F" w14:textId="6FAB42F1" w:rsidR="008F2CDC" w:rsidRPr="00131F7C" w:rsidRDefault="005970CB" w:rsidP="00A75484">
      <w:pPr>
        <w:tabs>
          <w:tab w:val="left" w:pos="0"/>
          <w:tab w:val="left" w:pos="142"/>
          <w:tab w:val="left" w:pos="426"/>
          <w:tab w:val="left" w:pos="567"/>
          <w:tab w:val="left" w:pos="993"/>
          <w:tab w:val="right" w:pos="7655"/>
        </w:tabs>
        <w:rPr>
          <w:lang w:eastAsia="pl-PL"/>
        </w:rPr>
      </w:pPr>
      <w:r>
        <w:rPr>
          <w:lang w:eastAsia="pl-PL"/>
        </w:rPr>
        <w:t>Paruošto</w:t>
      </w:r>
      <w:r w:rsidRPr="00131F7C">
        <w:rPr>
          <w:lang w:eastAsia="pl-PL"/>
        </w:rPr>
        <w:t xml:space="preserve"> </w:t>
      </w:r>
      <w:r w:rsidR="008F2CDC" w:rsidRPr="00131F7C">
        <w:rPr>
          <w:noProof/>
          <w:snapToGrid w:val="0"/>
          <w:color w:val="0D0D0D"/>
          <w:szCs w:val="24"/>
        </w:rPr>
        <w:t>vaistinio preparato laikymo sąlygos pateikiamos 6.3 skyriuje.</w:t>
      </w:r>
    </w:p>
    <w:p w14:paraId="0C5B6793" w14:textId="77777777" w:rsidR="003322B3" w:rsidRPr="00131F7C" w:rsidRDefault="003322B3" w:rsidP="003322B3">
      <w:pPr>
        <w:ind w:right="-1"/>
      </w:pPr>
    </w:p>
    <w:p w14:paraId="2F207C24" w14:textId="3550FA11" w:rsidR="00AA0E84" w:rsidRPr="005D554B" w:rsidRDefault="00AA0E84" w:rsidP="00AA0E84">
      <w:pPr>
        <w:keepNext/>
        <w:tabs>
          <w:tab w:val="left" w:pos="567"/>
        </w:tabs>
        <w:spacing w:line="260" w:lineRule="exact"/>
        <w:jc w:val="both"/>
        <w:outlineLvl w:val="3"/>
        <w:rPr>
          <w:b/>
          <w:bCs/>
          <w:snapToGrid w:val="0"/>
          <w:szCs w:val="28"/>
          <w:lang w:eastAsia="x-none"/>
        </w:rPr>
      </w:pPr>
      <w:r w:rsidRPr="005D554B">
        <w:rPr>
          <w:b/>
          <w:bCs/>
          <w:snapToGrid w:val="0"/>
          <w:szCs w:val="28"/>
          <w:lang w:eastAsia="x-none"/>
        </w:rPr>
        <w:t>6.5</w:t>
      </w:r>
      <w:r w:rsidRPr="005D554B">
        <w:rPr>
          <w:b/>
          <w:bCs/>
          <w:snapToGrid w:val="0"/>
          <w:szCs w:val="28"/>
          <w:lang w:eastAsia="x-none"/>
        </w:rPr>
        <w:tab/>
        <w:t>Talpyklės pobūdis ir jos turinys</w:t>
      </w:r>
    </w:p>
    <w:p w14:paraId="28E5FB81" w14:textId="77777777" w:rsidR="003322B3" w:rsidRPr="00131F7C" w:rsidRDefault="003322B3" w:rsidP="003322B3">
      <w:pPr>
        <w:tabs>
          <w:tab w:val="left" w:pos="567"/>
        </w:tabs>
        <w:ind w:right="-1"/>
        <w:rPr>
          <w:b/>
          <w:szCs w:val="22"/>
        </w:rPr>
      </w:pPr>
    </w:p>
    <w:p w14:paraId="26CE0C78" w14:textId="18340CF7" w:rsidR="00820717" w:rsidRPr="00131F7C" w:rsidRDefault="00820717" w:rsidP="00820717">
      <w:pPr>
        <w:tabs>
          <w:tab w:val="left" w:pos="426"/>
        </w:tabs>
        <w:rPr>
          <w:lang w:eastAsia="pl-PL"/>
        </w:rPr>
      </w:pPr>
      <w:r w:rsidRPr="00131F7C">
        <w:rPr>
          <w:lang w:eastAsia="pl-PL"/>
        </w:rPr>
        <w:t>Bespalviai, skaidrūs, III tipo natrio-kalcio-silikatinio stiklo flakonai, kurių nominalus tūris yra 20</w:t>
      </w:r>
      <w:r w:rsidR="00594A67">
        <w:rPr>
          <w:lang w:eastAsia="pl-PL"/>
        </w:rPr>
        <w:t> </w:t>
      </w:r>
      <w:r w:rsidRPr="00131F7C">
        <w:rPr>
          <w:lang w:eastAsia="pl-PL"/>
        </w:rPr>
        <w:t xml:space="preserve">ml. Flakonai užkimšti chlorbutilo gumos kamščiu </w:t>
      </w:r>
      <w:r w:rsidR="00131F7C" w:rsidRPr="00131F7C">
        <w:rPr>
          <w:lang w:eastAsia="pl-PL"/>
        </w:rPr>
        <w:t>su</w:t>
      </w:r>
      <w:r w:rsidRPr="00131F7C">
        <w:rPr>
          <w:lang w:eastAsia="pl-PL"/>
        </w:rPr>
        <w:t xml:space="preserve"> aliuminio dangteliu. </w:t>
      </w:r>
    </w:p>
    <w:p w14:paraId="2463A000" w14:textId="7D46F911" w:rsidR="00820717" w:rsidRPr="00820717" w:rsidRDefault="00820717" w:rsidP="00820717">
      <w:pPr>
        <w:tabs>
          <w:tab w:val="left" w:pos="426"/>
        </w:tabs>
        <w:rPr>
          <w:lang w:eastAsia="pl-PL"/>
        </w:rPr>
      </w:pPr>
      <w:r w:rsidRPr="00820717">
        <w:rPr>
          <w:lang w:eastAsia="pl-PL"/>
        </w:rPr>
        <w:t>Kartono dėžutėje yra 1 flakonas, 10 flakonų arba 50 flakonų.</w:t>
      </w:r>
    </w:p>
    <w:p w14:paraId="18E2FF47" w14:textId="77777777" w:rsidR="00820717" w:rsidRPr="00131F7C" w:rsidRDefault="00820717" w:rsidP="00820717">
      <w:pPr>
        <w:tabs>
          <w:tab w:val="left" w:pos="426"/>
        </w:tabs>
        <w:rPr>
          <w:lang w:eastAsia="pl-PL"/>
        </w:rPr>
      </w:pPr>
    </w:p>
    <w:p w14:paraId="1CFDD9FF" w14:textId="67DCB39A" w:rsidR="00820717" w:rsidRPr="00820717" w:rsidRDefault="00820717" w:rsidP="00820717">
      <w:pPr>
        <w:tabs>
          <w:tab w:val="left" w:pos="426"/>
        </w:tabs>
        <w:rPr>
          <w:lang w:eastAsia="pl-PL"/>
        </w:rPr>
      </w:pPr>
      <w:r w:rsidRPr="00820717">
        <w:rPr>
          <w:lang w:eastAsia="pl-PL"/>
        </w:rPr>
        <w:t>Gali būti tiekiamos ne visų dydžių pakuotės.</w:t>
      </w:r>
    </w:p>
    <w:p w14:paraId="0F749716" w14:textId="77777777" w:rsidR="00820717" w:rsidRPr="00131F7C" w:rsidRDefault="00820717" w:rsidP="00A75484">
      <w:pPr>
        <w:tabs>
          <w:tab w:val="left" w:pos="426"/>
        </w:tabs>
        <w:rPr>
          <w:lang w:eastAsia="pl-PL"/>
        </w:rPr>
      </w:pPr>
    </w:p>
    <w:p w14:paraId="63E45207" w14:textId="65082A6B" w:rsidR="00AA0E84" w:rsidRPr="005D554B" w:rsidRDefault="00AA0E84" w:rsidP="00AA0E84">
      <w:pPr>
        <w:keepNext/>
        <w:tabs>
          <w:tab w:val="left" w:pos="567"/>
        </w:tabs>
        <w:spacing w:line="260" w:lineRule="exact"/>
        <w:jc w:val="both"/>
        <w:outlineLvl w:val="3"/>
        <w:rPr>
          <w:b/>
          <w:bCs/>
          <w:snapToGrid w:val="0"/>
          <w:szCs w:val="28"/>
          <w:lang w:eastAsia="x-none"/>
        </w:rPr>
      </w:pPr>
      <w:bookmarkStart w:id="1" w:name="OLE_LINK1"/>
      <w:r w:rsidRPr="005D554B">
        <w:rPr>
          <w:b/>
          <w:bCs/>
          <w:snapToGrid w:val="0"/>
          <w:szCs w:val="28"/>
          <w:lang w:eastAsia="x-none"/>
        </w:rPr>
        <w:t>6.6</w:t>
      </w:r>
      <w:r w:rsidRPr="005D554B">
        <w:rPr>
          <w:b/>
          <w:bCs/>
          <w:snapToGrid w:val="0"/>
          <w:szCs w:val="28"/>
          <w:lang w:eastAsia="x-none"/>
        </w:rPr>
        <w:tab/>
        <w:t>Specialūs reikalavimai atliekoms tvarkyti</w:t>
      </w:r>
      <w:r w:rsidR="00D3417D">
        <w:rPr>
          <w:b/>
          <w:bCs/>
          <w:snapToGrid w:val="0"/>
          <w:szCs w:val="28"/>
          <w:lang w:eastAsia="x-none"/>
        </w:rPr>
        <w:t xml:space="preserve"> ir vaistiniam preparatui ruošti</w:t>
      </w:r>
    </w:p>
    <w:bookmarkEnd w:id="1"/>
    <w:p w14:paraId="16839AB3" w14:textId="77777777" w:rsidR="003322B3" w:rsidRPr="00422BE0" w:rsidRDefault="003322B3" w:rsidP="003322B3">
      <w:pPr>
        <w:tabs>
          <w:tab w:val="left" w:pos="567"/>
        </w:tabs>
        <w:ind w:right="-1"/>
        <w:rPr>
          <w:b/>
          <w:szCs w:val="22"/>
        </w:rPr>
      </w:pPr>
    </w:p>
    <w:p w14:paraId="261E37FE" w14:textId="5CED3736" w:rsidR="008F2CDC" w:rsidRPr="008F2CDC" w:rsidRDefault="008F2CDC" w:rsidP="008F2CDC">
      <w:pPr>
        <w:rPr>
          <w:u w:val="single"/>
          <w:lang w:eastAsia="pl-PL"/>
        </w:rPr>
      </w:pPr>
      <w:r w:rsidRPr="008F2CDC">
        <w:rPr>
          <w:u w:val="single"/>
          <w:lang w:eastAsia="pl-PL"/>
        </w:rPr>
        <w:t xml:space="preserve">Prieš vartojimą tirpalą reikia apžiūrėti. </w:t>
      </w:r>
      <w:r w:rsidR="00B80933" w:rsidRPr="00B80933">
        <w:rPr>
          <w:u w:val="single"/>
          <w:lang w:eastAsia="pl-PL"/>
        </w:rPr>
        <w:t>Galima vartoti tik skaidrų tirpalą, kuriame praktiškai nėra dalelių.</w:t>
      </w:r>
    </w:p>
    <w:p w14:paraId="0021D870" w14:textId="4B003C00" w:rsidR="00A75484" w:rsidRPr="008F2CDC" w:rsidRDefault="008F2CDC" w:rsidP="008F2CDC">
      <w:pPr>
        <w:rPr>
          <w:lang w:eastAsia="pl-PL"/>
        </w:rPr>
      </w:pPr>
      <w:r w:rsidRPr="008F2CDC">
        <w:rPr>
          <w:lang w:eastAsia="pl-PL"/>
        </w:rPr>
        <w:t>Nesuvartotą vaistinį preparatą ar atliekas reikia tvarkyti laikantis vietinių reikalavimų.</w:t>
      </w:r>
    </w:p>
    <w:p w14:paraId="296F4774" w14:textId="77777777" w:rsidR="008F2CDC" w:rsidRPr="00422BE0" w:rsidRDefault="008F2CDC" w:rsidP="008F2CDC">
      <w:pPr>
        <w:rPr>
          <w:highlight w:val="yellow"/>
          <w:lang w:eastAsia="pl-PL"/>
        </w:rPr>
      </w:pPr>
    </w:p>
    <w:p w14:paraId="20301BA0" w14:textId="42AB0006" w:rsidR="00B43D7F" w:rsidRDefault="00B80933" w:rsidP="00A75484">
      <w:pPr>
        <w:autoSpaceDE w:val="0"/>
        <w:autoSpaceDN w:val="0"/>
        <w:adjustRightInd w:val="0"/>
        <w:ind w:right="-310"/>
        <w:rPr>
          <w:lang w:eastAsia="pl-PL"/>
        </w:rPr>
      </w:pPr>
      <w:r>
        <w:rPr>
          <w:lang w:eastAsia="pl-PL"/>
        </w:rPr>
        <w:t xml:space="preserve">Vaistinį preparatą </w:t>
      </w:r>
      <w:r w:rsidR="00B43D7F" w:rsidRPr="00300EA9">
        <w:rPr>
          <w:lang w:eastAsia="pl-PL"/>
        </w:rPr>
        <w:t xml:space="preserve">Ampicillin/Sulbactam </w:t>
      </w:r>
      <w:r>
        <w:rPr>
          <w:lang w:eastAsia="pl-PL"/>
        </w:rPr>
        <w:t xml:space="preserve">TZF </w:t>
      </w:r>
      <w:r w:rsidRPr="00B80933">
        <w:rPr>
          <w:lang w:eastAsia="pl-PL"/>
        </w:rPr>
        <w:t xml:space="preserve">galima </w:t>
      </w:r>
      <w:r w:rsidR="00410366">
        <w:rPr>
          <w:lang w:eastAsia="pl-PL"/>
        </w:rPr>
        <w:t>leisti</w:t>
      </w:r>
      <w:r w:rsidR="00410366" w:rsidRPr="00B80933">
        <w:rPr>
          <w:lang w:eastAsia="pl-PL"/>
        </w:rPr>
        <w:t xml:space="preserve"> </w:t>
      </w:r>
      <w:r w:rsidRPr="00B80933">
        <w:rPr>
          <w:lang w:eastAsia="pl-PL"/>
        </w:rPr>
        <w:t>į raumenis arba į veną, paruošus toliau nurodytos koncentracijos tirpalus:</w:t>
      </w:r>
    </w:p>
    <w:p w14:paraId="6550649A" w14:textId="77777777" w:rsidR="00B80933" w:rsidRPr="00422BE0" w:rsidRDefault="00B80933" w:rsidP="00A75484">
      <w:pPr>
        <w:autoSpaceDE w:val="0"/>
        <w:autoSpaceDN w:val="0"/>
        <w:adjustRightInd w:val="0"/>
        <w:ind w:right="-310"/>
        <w:rPr>
          <w:highlight w:val="yellow"/>
          <w:lang w:eastAsia="pl-PL"/>
        </w:rPr>
      </w:pPr>
    </w:p>
    <w:tbl>
      <w:tblPr>
        <w:tblStyle w:val="Lentelstinklelis"/>
        <w:tblW w:w="0" w:type="auto"/>
        <w:tblLook w:val="04A0" w:firstRow="1" w:lastRow="0" w:firstColumn="1" w:lastColumn="0" w:noHBand="0" w:noVBand="1"/>
      </w:tblPr>
      <w:tblGrid>
        <w:gridCol w:w="1460"/>
        <w:gridCol w:w="2132"/>
        <w:gridCol w:w="1473"/>
        <w:gridCol w:w="1729"/>
        <w:gridCol w:w="2266"/>
      </w:tblGrid>
      <w:tr w:rsidR="00B43D7F" w:rsidRPr="00B43D7F" w14:paraId="3E802530" w14:textId="77777777" w:rsidTr="00EF337A">
        <w:tc>
          <w:tcPr>
            <w:tcW w:w="1555" w:type="dxa"/>
          </w:tcPr>
          <w:p w14:paraId="04AF6026" w14:textId="3968E421" w:rsidR="00A75484" w:rsidRPr="00B43D7F" w:rsidRDefault="00B43D7F" w:rsidP="00B43D7F">
            <w:pPr>
              <w:autoSpaceDE w:val="0"/>
              <w:autoSpaceDN w:val="0"/>
              <w:adjustRightInd w:val="0"/>
              <w:ind w:right="-312"/>
              <w:jc w:val="center"/>
              <w:rPr>
                <w:rFonts w:eastAsia="Calibri"/>
                <w:lang w:val="lt-LT"/>
              </w:rPr>
            </w:pPr>
            <w:r w:rsidRPr="00B43D7F">
              <w:rPr>
                <w:rFonts w:eastAsia="Calibri"/>
                <w:lang w:val="lt-LT"/>
              </w:rPr>
              <w:t>Bendra dozė</w:t>
            </w:r>
          </w:p>
          <w:p w14:paraId="570837CB" w14:textId="5415F752" w:rsidR="00A75484" w:rsidRPr="00B43D7F" w:rsidRDefault="00B43D7F" w:rsidP="00B43D7F">
            <w:pPr>
              <w:autoSpaceDE w:val="0"/>
              <w:autoSpaceDN w:val="0"/>
              <w:adjustRightInd w:val="0"/>
              <w:ind w:right="-312"/>
              <w:jc w:val="center"/>
              <w:rPr>
                <w:rFonts w:eastAsia="Calibri"/>
                <w:lang w:val="lt-LT"/>
              </w:rPr>
            </w:pPr>
            <w:r w:rsidRPr="00B43D7F">
              <w:rPr>
                <w:rFonts w:eastAsia="Calibri"/>
                <w:lang w:val="lt-LT"/>
              </w:rPr>
              <w:t>(</w:t>
            </w:r>
            <w:r w:rsidR="00A75484" w:rsidRPr="00B43D7F">
              <w:rPr>
                <w:rFonts w:eastAsia="Calibri"/>
                <w:lang w:val="lt-LT"/>
              </w:rPr>
              <w:t>mg</w:t>
            </w:r>
            <w:r w:rsidRPr="00B43D7F">
              <w:rPr>
                <w:rFonts w:eastAsia="Calibri"/>
                <w:lang w:val="lt-LT"/>
              </w:rPr>
              <w:t>)</w:t>
            </w:r>
          </w:p>
        </w:tc>
        <w:tc>
          <w:tcPr>
            <w:tcW w:w="2268" w:type="dxa"/>
          </w:tcPr>
          <w:p w14:paraId="7151441B" w14:textId="33773639" w:rsidR="00A75484" w:rsidRPr="00B43D7F" w:rsidRDefault="00B43D7F" w:rsidP="00B43D7F">
            <w:pPr>
              <w:autoSpaceDE w:val="0"/>
              <w:autoSpaceDN w:val="0"/>
              <w:adjustRightInd w:val="0"/>
              <w:ind w:right="34"/>
              <w:jc w:val="center"/>
              <w:rPr>
                <w:rFonts w:eastAsia="Calibri"/>
                <w:lang w:val="lt-LT"/>
              </w:rPr>
            </w:pPr>
            <w:r w:rsidRPr="00B43D7F">
              <w:rPr>
                <w:rFonts w:eastAsia="Calibri"/>
                <w:lang w:val="lt-LT"/>
              </w:rPr>
              <w:t>Ampicilino / sulbaktamo dozė</w:t>
            </w:r>
          </w:p>
          <w:p w14:paraId="55AEA616" w14:textId="0F46D0A3" w:rsidR="00A75484" w:rsidRPr="00B43D7F" w:rsidRDefault="00B43D7F" w:rsidP="00B43D7F">
            <w:pPr>
              <w:autoSpaceDE w:val="0"/>
              <w:autoSpaceDN w:val="0"/>
              <w:adjustRightInd w:val="0"/>
              <w:ind w:right="-106"/>
              <w:jc w:val="center"/>
              <w:rPr>
                <w:rFonts w:eastAsia="Calibri"/>
                <w:lang w:val="lt-LT"/>
              </w:rPr>
            </w:pPr>
            <w:r w:rsidRPr="00B43D7F">
              <w:rPr>
                <w:rFonts w:eastAsia="Calibri"/>
                <w:lang w:val="lt-LT"/>
              </w:rPr>
              <w:t>(</w:t>
            </w:r>
            <w:r w:rsidR="00A75484" w:rsidRPr="00B43D7F">
              <w:rPr>
                <w:rFonts w:eastAsia="Calibri"/>
                <w:lang w:val="lt-LT"/>
              </w:rPr>
              <w:t>mg</w:t>
            </w:r>
            <w:r w:rsidRPr="00B43D7F">
              <w:rPr>
                <w:rFonts w:eastAsia="Calibri"/>
                <w:lang w:val="lt-LT"/>
              </w:rPr>
              <w:t>)</w:t>
            </w:r>
          </w:p>
        </w:tc>
        <w:tc>
          <w:tcPr>
            <w:tcW w:w="1559" w:type="dxa"/>
          </w:tcPr>
          <w:p w14:paraId="28267196" w14:textId="16C388A8" w:rsidR="00A75484" w:rsidRPr="00B43D7F" w:rsidRDefault="00B43D7F" w:rsidP="00B43D7F">
            <w:pPr>
              <w:autoSpaceDE w:val="0"/>
              <w:autoSpaceDN w:val="0"/>
              <w:adjustRightInd w:val="0"/>
              <w:jc w:val="center"/>
              <w:rPr>
                <w:rFonts w:eastAsia="Calibri"/>
                <w:lang w:val="lt-LT"/>
              </w:rPr>
            </w:pPr>
            <w:r w:rsidRPr="00B43D7F">
              <w:rPr>
                <w:rFonts w:eastAsia="Calibri"/>
                <w:lang w:val="lt-LT"/>
              </w:rPr>
              <w:t>Pakuotė</w:t>
            </w:r>
          </w:p>
        </w:tc>
        <w:tc>
          <w:tcPr>
            <w:tcW w:w="1843" w:type="dxa"/>
          </w:tcPr>
          <w:p w14:paraId="68345764" w14:textId="352CC710" w:rsidR="00A75484" w:rsidRPr="00B43D7F" w:rsidRDefault="00C31F95" w:rsidP="00B43D7F">
            <w:pPr>
              <w:autoSpaceDE w:val="0"/>
              <w:autoSpaceDN w:val="0"/>
              <w:adjustRightInd w:val="0"/>
              <w:jc w:val="center"/>
              <w:rPr>
                <w:rFonts w:eastAsia="Calibri"/>
                <w:lang w:val="lt-LT"/>
              </w:rPr>
            </w:pPr>
            <w:r>
              <w:rPr>
                <w:rFonts w:eastAsia="Calibri"/>
                <w:lang w:val="lt-LT"/>
              </w:rPr>
              <w:t>Tirpiklio</w:t>
            </w:r>
            <w:r w:rsidRPr="00B43D7F">
              <w:rPr>
                <w:rFonts w:eastAsia="Calibri"/>
                <w:lang w:val="lt-LT"/>
              </w:rPr>
              <w:t xml:space="preserve"> </w:t>
            </w:r>
            <w:r w:rsidR="00B43D7F" w:rsidRPr="00B43D7F">
              <w:rPr>
                <w:rFonts w:eastAsia="Calibri"/>
                <w:lang w:val="lt-LT"/>
              </w:rPr>
              <w:t>tūris</w:t>
            </w:r>
          </w:p>
          <w:p w14:paraId="3B0980AE" w14:textId="1D8DAF28" w:rsidR="00A75484" w:rsidRPr="00B43D7F" w:rsidRDefault="00B43D7F" w:rsidP="00B43D7F">
            <w:pPr>
              <w:autoSpaceDE w:val="0"/>
              <w:autoSpaceDN w:val="0"/>
              <w:adjustRightInd w:val="0"/>
              <w:jc w:val="center"/>
              <w:rPr>
                <w:rFonts w:eastAsia="Calibri"/>
                <w:lang w:val="lt-LT"/>
              </w:rPr>
            </w:pPr>
            <w:r w:rsidRPr="00B43D7F">
              <w:rPr>
                <w:rFonts w:eastAsia="Calibri"/>
                <w:lang w:val="lt-LT"/>
              </w:rPr>
              <w:t>(</w:t>
            </w:r>
            <w:r w:rsidR="00A75484" w:rsidRPr="00B43D7F">
              <w:rPr>
                <w:rFonts w:eastAsia="Calibri"/>
                <w:lang w:val="lt-LT"/>
              </w:rPr>
              <w:t>m</w:t>
            </w:r>
            <w:r w:rsidRPr="00B43D7F">
              <w:rPr>
                <w:rFonts w:eastAsia="Calibri"/>
                <w:lang w:val="lt-LT"/>
              </w:rPr>
              <w:t>l)</w:t>
            </w:r>
          </w:p>
        </w:tc>
        <w:tc>
          <w:tcPr>
            <w:tcW w:w="2402" w:type="dxa"/>
          </w:tcPr>
          <w:p w14:paraId="52EBE369" w14:textId="3DE219D9" w:rsidR="00A75484" w:rsidRPr="00B43D7F" w:rsidRDefault="00C82660" w:rsidP="00B43D7F">
            <w:pPr>
              <w:autoSpaceDE w:val="0"/>
              <w:autoSpaceDN w:val="0"/>
              <w:adjustRightInd w:val="0"/>
              <w:jc w:val="center"/>
              <w:rPr>
                <w:rFonts w:eastAsia="Calibri"/>
                <w:lang w:val="lt-LT"/>
              </w:rPr>
            </w:pPr>
            <w:r>
              <w:rPr>
                <w:lang w:val="lt-LT" w:eastAsia="lt-LT"/>
              </w:rPr>
              <w:t>Didžiausia</w:t>
            </w:r>
            <w:r w:rsidR="00B43D7F" w:rsidRPr="00B43D7F">
              <w:rPr>
                <w:lang w:val="lt-LT" w:eastAsia="lt-LT"/>
              </w:rPr>
              <w:t xml:space="preserve"> galutinė </w:t>
            </w:r>
            <w:r>
              <w:rPr>
                <w:lang w:val="lt-LT" w:eastAsia="lt-LT"/>
              </w:rPr>
              <w:t xml:space="preserve">praskiesto </w:t>
            </w:r>
            <w:r w:rsidR="00B43D7F" w:rsidRPr="00B43D7F">
              <w:rPr>
                <w:lang w:val="lt-LT" w:eastAsia="lt-LT"/>
              </w:rPr>
              <w:t>ampicilino</w:t>
            </w:r>
            <w:r>
              <w:rPr>
                <w:lang w:val="lt-LT" w:eastAsia="lt-LT"/>
              </w:rPr>
              <w:t xml:space="preserve"> </w:t>
            </w:r>
            <w:r w:rsidR="00B43D7F" w:rsidRPr="00B43D7F">
              <w:rPr>
                <w:lang w:val="lt-LT" w:eastAsia="lt-LT"/>
              </w:rPr>
              <w:t>/ sulbaktamo koncentracija (mg/ml)</w:t>
            </w:r>
          </w:p>
        </w:tc>
      </w:tr>
      <w:tr w:rsidR="00B43D7F" w:rsidRPr="00422BE0" w14:paraId="425FE4EA" w14:textId="77777777" w:rsidTr="00B43D7F">
        <w:tc>
          <w:tcPr>
            <w:tcW w:w="1555" w:type="dxa"/>
          </w:tcPr>
          <w:p w14:paraId="551F6772" w14:textId="77777777" w:rsidR="00A75484" w:rsidRPr="00B43D7F" w:rsidRDefault="00A75484" w:rsidP="00EF337A">
            <w:pPr>
              <w:autoSpaceDE w:val="0"/>
              <w:autoSpaceDN w:val="0"/>
              <w:adjustRightInd w:val="0"/>
              <w:ind w:right="-312"/>
              <w:jc w:val="center"/>
              <w:rPr>
                <w:rFonts w:eastAsia="Calibri"/>
                <w:lang w:val="lt-LT"/>
              </w:rPr>
            </w:pPr>
            <w:r w:rsidRPr="00B43D7F">
              <w:rPr>
                <w:rFonts w:eastAsia="Calibri"/>
                <w:lang w:val="lt-LT"/>
              </w:rPr>
              <w:t xml:space="preserve">750 </w:t>
            </w:r>
          </w:p>
          <w:p w14:paraId="30D0656B" w14:textId="77777777" w:rsidR="00A75484" w:rsidRPr="00B43D7F" w:rsidRDefault="00A75484" w:rsidP="00EF337A">
            <w:pPr>
              <w:autoSpaceDE w:val="0"/>
              <w:autoSpaceDN w:val="0"/>
              <w:adjustRightInd w:val="0"/>
              <w:ind w:right="-312"/>
              <w:jc w:val="center"/>
              <w:rPr>
                <w:rFonts w:eastAsia="Calibri"/>
                <w:lang w:val="lt-LT"/>
              </w:rPr>
            </w:pPr>
            <w:r w:rsidRPr="00B43D7F">
              <w:rPr>
                <w:rFonts w:eastAsia="Calibri"/>
                <w:lang w:val="lt-LT"/>
              </w:rPr>
              <w:t xml:space="preserve">1500 </w:t>
            </w:r>
          </w:p>
          <w:p w14:paraId="45CF8E04" w14:textId="77777777" w:rsidR="00A75484" w:rsidRPr="00B43D7F" w:rsidRDefault="00A75484" w:rsidP="00EF337A">
            <w:pPr>
              <w:autoSpaceDE w:val="0"/>
              <w:autoSpaceDN w:val="0"/>
              <w:adjustRightInd w:val="0"/>
              <w:ind w:right="-312"/>
              <w:jc w:val="center"/>
              <w:rPr>
                <w:rFonts w:eastAsia="Calibri"/>
                <w:lang w:val="lt-LT"/>
              </w:rPr>
            </w:pPr>
            <w:r w:rsidRPr="00B43D7F">
              <w:rPr>
                <w:rFonts w:eastAsia="Calibri"/>
                <w:lang w:val="lt-LT"/>
              </w:rPr>
              <w:t>3000</w:t>
            </w:r>
          </w:p>
        </w:tc>
        <w:tc>
          <w:tcPr>
            <w:tcW w:w="2268" w:type="dxa"/>
          </w:tcPr>
          <w:p w14:paraId="4688089E" w14:textId="77777777" w:rsidR="00A75484" w:rsidRPr="00B43D7F" w:rsidRDefault="00A75484" w:rsidP="00EF337A">
            <w:pPr>
              <w:autoSpaceDE w:val="0"/>
              <w:autoSpaceDN w:val="0"/>
              <w:adjustRightInd w:val="0"/>
              <w:ind w:right="-106"/>
              <w:jc w:val="center"/>
              <w:rPr>
                <w:rFonts w:eastAsia="Calibri"/>
                <w:lang w:val="lt-LT"/>
              </w:rPr>
            </w:pPr>
            <w:r w:rsidRPr="00B43D7F">
              <w:rPr>
                <w:rFonts w:eastAsia="Calibri"/>
                <w:lang w:val="lt-LT"/>
              </w:rPr>
              <w:t xml:space="preserve">500 / 250 </w:t>
            </w:r>
          </w:p>
          <w:p w14:paraId="6BBF7514" w14:textId="77777777" w:rsidR="00A75484" w:rsidRPr="00B43D7F" w:rsidRDefault="00A75484" w:rsidP="00EF337A">
            <w:pPr>
              <w:autoSpaceDE w:val="0"/>
              <w:autoSpaceDN w:val="0"/>
              <w:adjustRightInd w:val="0"/>
              <w:ind w:right="-106"/>
              <w:jc w:val="center"/>
              <w:rPr>
                <w:rFonts w:eastAsia="Calibri"/>
                <w:lang w:val="lt-LT"/>
              </w:rPr>
            </w:pPr>
            <w:r w:rsidRPr="00B43D7F">
              <w:rPr>
                <w:rFonts w:eastAsia="Calibri"/>
                <w:lang w:val="lt-LT"/>
              </w:rPr>
              <w:t>1000 / 500</w:t>
            </w:r>
          </w:p>
          <w:p w14:paraId="2AFB7EBF" w14:textId="77777777" w:rsidR="00A75484" w:rsidRPr="00B43D7F" w:rsidRDefault="00A75484" w:rsidP="00EF337A">
            <w:pPr>
              <w:autoSpaceDE w:val="0"/>
              <w:autoSpaceDN w:val="0"/>
              <w:adjustRightInd w:val="0"/>
              <w:ind w:right="-106"/>
              <w:jc w:val="center"/>
              <w:rPr>
                <w:rFonts w:eastAsia="Calibri"/>
                <w:lang w:val="lt-LT"/>
              </w:rPr>
            </w:pPr>
            <w:r w:rsidRPr="00B43D7F">
              <w:rPr>
                <w:rFonts w:eastAsia="Calibri"/>
                <w:lang w:val="lt-LT"/>
              </w:rPr>
              <w:t>2000 / 1000</w:t>
            </w:r>
          </w:p>
        </w:tc>
        <w:tc>
          <w:tcPr>
            <w:tcW w:w="1559" w:type="dxa"/>
          </w:tcPr>
          <w:p w14:paraId="0D3A303E" w14:textId="117EF787" w:rsidR="00A75484" w:rsidRPr="00B43D7F" w:rsidRDefault="00A75484" w:rsidP="00EF337A">
            <w:pPr>
              <w:autoSpaceDE w:val="0"/>
              <w:autoSpaceDN w:val="0"/>
              <w:adjustRightInd w:val="0"/>
              <w:jc w:val="center"/>
              <w:rPr>
                <w:rFonts w:eastAsia="Calibri"/>
                <w:lang w:val="lt-LT"/>
              </w:rPr>
            </w:pPr>
            <w:r w:rsidRPr="00B43D7F">
              <w:rPr>
                <w:rFonts w:eastAsia="Calibri"/>
                <w:lang w:val="lt-LT"/>
              </w:rPr>
              <w:t>20 m</w:t>
            </w:r>
            <w:r w:rsidR="00B43D7F" w:rsidRPr="00B43D7F">
              <w:rPr>
                <w:rFonts w:eastAsia="Calibri"/>
                <w:lang w:val="lt-LT"/>
              </w:rPr>
              <w:t>l</w:t>
            </w:r>
          </w:p>
          <w:p w14:paraId="0C597F9C" w14:textId="1D89ED11" w:rsidR="00A75484" w:rsidRPr="00B43D7F" w:rsidRDefault="00A75484" w:rsidP="00EF337A">
            <w:pPr>
              <w:autoSpaceDE w:val="0"/>
              <w:autoSpaceDN w:val="0"/>
              <w:adjustRightInd w:val="0"/>
              <w:jc w:val="center"/>
              <w:rPr>
                <w:rFonts w:eastAsia="Calibri"/>
                <w:lang w:val="lt-LT"/>
              </w:rPr>
            </w:pPr>
            <w:r w:rsidRPr="00B43D7F">
              <w:rPr>
                <w:rFonts w:eastAsia="Calibri"/>
                <w:lang w:val="lt-LT"/>
              </w:rPr>
              <w:t>20 m</w:t>
            </w:r>
            <w:r w:rsidR="00B43D7F" w:rsidRPr="00B43D7F">
              <w:rPr>
                <w:rFonts w:eastAsia="Calibri"/>
                <w:lang w:val="lt-LT"/>
              </w:rPr>
              <w:t>l</w:t>
            </w:r>
          </w:p>
          <w:p w14:paraId="60814947" w14:textId="0BF768B7" w:rsidR="00A75484" w:rsidRPr="00B43D7F" w:rsidRDefault="00A75484" w:rsidP="00EF337A">
            <w:pPr>
              <w:autoSpaceDE w:val="0"/>
              <w:autoSpaceDN w:val="0"/>
              <w:adjustRightInd w:val="0"/>
              <w:jc w:val="center"/>
              <w:rPr>
                <w:rFonts w:eastAsia="Calibri"/>
                <w:lang w:val="lt-LT"/>
              </w:rPr>
            </w:pPr>
            <w:r w:rsidRPr="00B43D7F">
              <w:rPr>
                <w:rFonts w:eastAsia="Calibri"/>
                <w:lang w:val="lt-LT"/>
              </w:rPr>
              <w:t>20 m</w:t>
            </w:r>
            <w:r w:rsidR="00B43D7F" w:rsidRPr="00B43D7F">
              <w:rPr>
                <w:rFonts w:eastAsia="Calibri"/>
                <w:lang w:val="lt-LT"/>
              </w:rPr>
              <w:t>l</w:t>
            </w:r>
          </w:p>
        </w:tc>
        <w:tc>
          <w:tcPr>
            <w:tcW w:w="1843" w:type="dxa"/>
          </w:tcPr>
          <w:p w14:paraId="5AE51F2E" w14:textId="1064EAD4" w:rsidR="00A75484" w:rsidRPr="00B43D7F" w:rsidRDefault="00A75484" w:rsidP="00EF337A">
            <w:pPr>
              <w:autoSpaceDE w:val="0"/>
              <w:autoSpaceDN w:val="0"/>
              <w:adjustRightInd w:val="0"/>
              <w:jc w:val="center"/>
              <w:rPr>
                <w:rFonts w:eastAsia="Calibri"/>
                <w:lang w:val="lt-LT"/>
              </w:rPr>
            </w:pPr>
            <w:r w:rsidRPr="00B43D7F">
              <w:rPr>
                <w:rFonts w:eastAsia="Calibri"/>
                <w:lang w:val="lt-LT"/>
              </w:rPr>
              <w:t>1</w:t>
            </w:r>
            <w:r w:rsidR="00B43D7F" w:rsidRPr="00B43D7F">
              <w:rPr>
                <w:rFonts w:eastAsia="Calibri"/>
                <w:lang w:val="lt-LT"/>
              </w:rPr>
              <w:t>,</w:t>
            </w:r>
            <w:r w:rsidRPr="00B43D7F">
              <w:rPr>
                <w:rFonts w:eastAsia="Calibri"/>
                <w:lang w:val="lt-LT"/>
              </w:rPr>
              <w:t>6</w:t>
            </w:r>
          </w:p>
          <w:p w14:paraId="22EA0141" w14:textId="0B541718" w:rsidR="00A75484" w:rsidRPr="00B43D7F" w:rsidRDefault="00A75484" w:rsidP="00EF337A">
            <w:pPr>
              <w:autoSpaceDE w:val="0"/>
              <w:autoSpaceDN w:val="0"/>
              <w:adjustRightInd w:val="0"/>
              <w:jc w:val="center"/>
              <w:rPr>
                <w:rFonts w:eastAsia="Calibri"/>
                <w:lang w:val="lt-LT"/>
              </w:rPr>
            </w:pPr>
            <w:r w:rsidRPr="00B43D7F">
              <w:rPr>
                <w:rFonts w:eastAsia="Calibri"/>
                <w:lang w:val="lt-LT"/>
              </w:rPr>
              <w:t>3</w:t>
            </w:r>
            <w:r w:rsidR="00B43D7F" w:rsidRPr="00B43D7F">
              <w:rPr>
                <w:rFonts w:eastAsia="Calibri"/>
                <w:lang w:val="lt-LT"/>
              </w:rPr>
              <w:t>,</w:t>
            </w:r>
            <w:r w:rsidRPr="00B43D7F">
              <w:rPr>
                <w:rFonts w:eastAsia="Calibri"/>
                <w:lang w:val="lt-LT"/>
              </w:rPr>
              <w:t>2</w:t>
            </w:r>
          </w:p>
          <w:p w14:paraId="063ED06A" w14:textId="7EA7D691" w:rsidR="00A75484" w:rsidRPr="00B43D7F" w:rsidRDefault="00A75484" w:rsidP="00EF337A">
            <w:pPr>
              <w:autoSpaceDE w:val="0"/>
              <w:autoSpaceDN w:val="0"/>
              <w:adjustRightInd w:val="0"/>
              <w:jc w:val="center"/>
              <w:rPr>
                <w:rFonts w:eastAsia="Calibri"/>
                <w:lang w:val="lt-LT"/>
              </w:rPr>
            </w:pPr>
            <w:r w:rsidRPr="00B43D7F">
              <w:rPr>
                <w:rFonts w:eastAsia="Calibri"/>
                <w:lang w:val="lt-LT"/>
              </w:rPr>
              <w:t>6</w:t>
            </w:r>
            <w:r w:rsidR="00B43D7F" w:rsidRPr="00B43D7F">
              <w:rPr>
                <w:rFonts w:eastAsia="Calibri"/>
                <w:lang w:val="lt-LT"/>
              </w:rPr>
              <w:t>,</w:t>
            </w:r>
            <w:r w:rsidRPr="00B43D7F">
              <w:rPr>
                <w:rFonts w:eastAsia="Calibri"/>
                <w:lang w:val="lt-LT"/>
              </w:rPr>
              <w:t>4</w:t>
            </w:r>
          </w:p>
        </w:tc>
        <w:tc>
          <w:tcPr>
            <w:tcW w:w="2402" w:type="dxa"/>
          </w:tcPr>
          <w:p w14:paraId="32CE3605" w14:textId="77777777" w:rsidR="00A75484" w:rsidRPr="00B43D7F" w:rsidRDefault="00A75484" w:rsidP="00EF337A">
            <w:pPr>
              <w:autoSpaceDE w:val="0"/>
              <w:autoSpaceDN w:val="0"/>
              <w:adjustRightInd w:val="0"/>
              <w:jc w:val="center"/>
              <w:rPr>
                <w:rFonts w:eastAsia="Calibri"/>
                <w:lang w:val="lt-LT"/>
              </w:rPr>
            </w:pPr>
            <w:r w:rsidRPr="00B43D7F">
              <w:rPr>
                <w:rFonts w:eastAsia="Calibri"/>
                <w:lang w:val="lt-LT"/>
              </w:rPr>
              <w:t xml:space="preserve">250 / 125 </w:t>
            </w:r>
          </w:p>
          <w:p w14:paraId="2BFB2A8B" w14:textId="77777777" w:rsidR="00A75484" w:rsidRPr="00B43D7F" w:rsidRDefault="00A75484" w:rsidP="00EF337A">
            <w:pPr>
              <w:autoSpaceDE w:val="0"/>
              <w:autoSpaceDN w:val="0"/>
              <w:adjustRightInd w:val="0"/>
              <w:jc w:val="center"/>
              <w:rPr>
                <w:rFonts w:eastAsia="Calibri"/>
                <w:lang w:val="lt-LT"/>
              </w:rPr>
            </w:pPr>
            <w:r w:rsidRPr="00B43D7F">
              <w:rPr>
                <w:rFonts w:eastAsia="Calibri"/>
                <w:lang w:val="lt-LT"/>
              </w:rPr>
              <w:t xml:space="preserve">250 / 125 </w:t>
            </w:r>
          </w:p>
          <w:p w14:paraId="5D9BF055" w14:textId="77777777" w:rsidR="00A75484" w:rsidRPr="00B43D7F" w:rsidRDefault="00A75484" w:rsidP="00EF337A">
            <w:pPr>
              <w:autoSpaceDE w:val="0"/>
              <w:autoSpaceDN w:val="0"/>
              <w:adjustRightInd w:val="0"/>
              <w:jc w:val="center"/>
              <w:rPr>
                <w:rFonts w:eastAsia="Calibri"/>
                <w:lang w:val="lt-LT"/>
              </w:rPr>
            </w:pPr>
            <w:r w:rsidRPr="00B43D7F">
              <w:rPr>
                <w:rFonts w:eastAsia="Calibri"/>
                <w:lang w:val="lt-LT"/>
              </w:rPr>
              <w:t xml:space="preserve">250 / 125 </w:t>
            </w:r>
          </w:p>
        </w:tc>
      </w:tr>
    </w:tbl>
    <w:p w14:paraId="73DDBE65" w14:textId="77777777" w:rsidR="00A75484" w:rsidRPr="00F2328E" w:rsidRDefault="00A75484" w:rsidP="00A75484">
      <w:pPr>
        <w:rPr>
          <w:lang w:eastAsia="pl-PL"/>
        </w:rPr>
      </w:pPr>
    </w:p>
    <w:p w14:paraId="5338EF55" w14:textId="77777777" w:rsidR="00F2328E" w:rsidRPr="00F2328E" w:rsidRDefault="00F2328E" w:rsidP="00F2328E">
      <w:pPr>
        <w:rPr>
          <w:u w:val="single"/>
          <w:lang w:eastAsia="pl-PL"/>
        </w:rPr>
      </w:pPr>
      <w:r w:rsidRPr="00F2328E">
        <w:rPr>
          <w:u w:val="single"/>
          <w:lang w:eastAsia="pl-PL"/>
        </w:rPr>
        <w:t>Injekcija į raumenis</w:t>
      </w:r>
    </w:p>
    <w:p w14:paraId="4A4274F5" w14:textId="71328887" w:rsidR="00F2328E" w:rsidRPr="00F2328E" w:rsidRDefault="00F2328E" w:rsidP="00F2328E">
      <w:pPr>
        <w:rPr>
          <w:lang w:eastAsia="pl-PL"/>
        </w:rPr>
      </w:pPr>
      <w:r w:rsidRPr="00F2328E">
        <w:rPr>
          <w:lang w:eastAsia="pl-PL"/>
        </w:rPr>
        <w:t xml:space="preserve">Ampicillin/Sulbactam TZF reikia ištirpinti atitinkamame kiekyje (žr. </w:t>
      </w:r>
      <w:r w:rsidRPr="00AD7B91">
        <w:rPr>
          <w:lang w:eastAsia="pl-PL"/>
        </w:rPr>
        <w:t>aukščiau</w:t>
      </w:r>
      <w:r w:rsidRPr="00F2328E">
        <w:rPr>
          <w:lang w:eastAsia="pl-PL"/>
        </w:rPr>
        <w:t xml:space="preserve"> pateiktą lentelę) sterilaus injekcinio vandens arba kito suderinamo tirpalo (pvz., izotoninio natrio chlorido tirpalo) (žr. 6.3 skyriuje pateiktą lentelę). Siekiant sumažinti injekcijos sukeliamą skausmą, tirpalui ruošti galima vartoti sterilų 0,5</w:t>
      </w:r>
      <w:r w:rsidRPr="00AD7B91">
        <w:rPr>
          <w:lang w:eastAsia="pl-PL"/>
        </w:rPr>
        <w:t> </w:t>
      </w:r>
      <w:r w:rsidRPr="00F2328E">
        <w:rPr>
          <w:lang w:eastAsia="pl-PL"/>
        </w:rPr>
        <w:t>% bevandenio lidokaino hidrochlorido tirpalą.</w:t>
      </w:r>
    </w:p>
    <w:p w14:paraId="728DB61D" w14:textId="55602629" w:rsidR="00F2328E" w:rsidRPr="00AD7B91" w:rsidRDefault="00F2328E" w:rsidP="00F2328E">
      <w:pPr>
        <w:rPr>
          <w:lang w:eastAsia="pl-PL"/>
        </w:rPr>
      </w:pPr>
      <w:r w:rsidRPr="00F2328E">
        <w:rPr>
          <w:lang w:eastAsia="pl-PL"/>
        </w:rPr>
        <w:t xml:space="preserve">Tirpalą reikia suleisti giliai į </w:t>
      </w:r>
      <w:r w:rsidRPr="00AD7B91">
        <w:rPr>
          <w:lang w:eastAsia="pl-PL"/>
        </w:rPr>
        <w:t>stambų</w:t>
      </w:r>
      <w:r w:rsidRPr="00F2328E">
        <w:rPr>
          <w:lang w:eastAsia="pl-PL"/>
        </w:rPr>
        <w:t xml:space="preserve"> raumenį.</w:t>
      </w:r>
    </w:p>
    <w:p w14:paraId="6013E407" w14:textId="77777777" w:rsidR="0096300E" w:rsidRPr="00AD7B91" w:rsidRDefault="0096300E" w:rsidP="00F2328E">
      <w:pPr>
        <w:rPr>
          <w:lang w:eastAsia="pl-PL"/>
        </w:rPr>
      </w:pPr>
    </w:p>
    <w:p w14:paraId="7793C9EC" w14:textId="77777777" w:rsidR="0096300E" w:rsidRPr="0096300E" w:rsidRDefault="0096300E" w:rsidP="0096300E">
      <w:pPr>
        <w:rPr>
          <w:u w:val="single"/>
          <w:lang w:eastAsia="pl-PL"/>
        </w:rPr>
      </w:pPr>
      <w:r w:rsidRPr="0096300E">
        <w:rPr>
          <w:u w:val="single"/>
          <w:lang w:eastAsia="pl-PL"/>
        </w:rPr>
        <w:t>Injekcija į veną</w:t>
      </w:r>
    </w:p>
    <w:p w14:paraId="7BB64A82" w14:textId="7A50E385" w:rsidR="0096300E" w:rsidRPr="00AD7B91" w:rsidRDefault="0096300E" w:rsidP="0096300E">
      <w:pPr>
        <w:rPr>
          <w:lang w:eastAsia="pl-PL"/>
        </w:rPr>
      </w:pPr>
      <w:r w:rsidRPr="0096300E">
        <w:rPr>
          <w:lang w:eastAsia="pl-PL"/>
        </w:rPr>
        <w:t xml:space="preserve">Ampicillin/Sulbactam TZF reikia ištirpinti atitinkamame kiekyje (žr. </w:t>
      </w:r>
      <w:r w:rsidRPr="00AD7B91">
        <w:rPr>
          <w:lang w:eastAsia="pl-PL"/>
        </w:rPr>
        <w:t>aukščiau</w:t>
      </w:r>
      <w:r w:rsidRPr="0096300E">
        <w:rPr>
          <w:lang w:eastAsia="pl-PL"/>
        </w:rPr>
        <w:t xml:space="preserve"> pateiktą lentelę) sterilaus injekcinio vandens arba kito suderinamo tirpalo (pvz., izotoninio natrio chlorido tirpalo) (žr. 6.3 skyriuje pateiktą lentelę) ir lėtai</w:t>
      </w:r>
      <w:r w:rsidRPr="00AD7B91">
        <w:rPr>
          <w:lang w:eastAsia="pl-PL"/>
        </w:rPr>
        <w:t xml:space="preserve"> </w:t>
      </w:r>
      <w:r w:rsidR="004B66B0">
        <w:rPr>
          <w:lang w:eastAsia="pl-PL"/>
        </w:rPr>
        <w:t>suleisti</w:t>
      </w:r>
      <w:r w:rsidR="004B66B0" w:rsidRPr="0096300E">
        <w:rPr>
          <w:lang w:eastAsia="pl-PL"/>
        </w:rPr>
        <w:t xml:space="preserve"> </w:t>
      </w:r>
      <w:r w:rsidRPr="0096300E">
        <w:rPr>
          <w:lang w:eastAsia="pl-PL"/>
        </w:rPr>
        <w:t>(ne greičiau kaip per 3 minutes).</w:t>
      </w:r>
    </w:p>
    <w:p w14:paraId="401FF021" w14:textId="77777777" w:rsidR="0096300E" w:rsidRPr="00AD7B91" w:rsidRDefault="0096300E" w:rsidP="0096300E">
      <w:pPr>
        <w:rPr>
          <w:lang w:eastAsia="pl-PL"/>
        </w:rPr>
      </w:pPr>
    </w:p>
    <w:p w14:paraId="3DC84DB9" w14:textId="77777777" w:rsidR="0096300E" w:rsidRPr="00AD7B91" w:rsidRDefault="0096300E" w:rsidP="0096300E">
      <w:pPr>
        <w:rPr>
          <w:u w:val="single"/>
          <w:lang w:eastAsia="pl-PL"/>
        </w:rPr>
      </w:pPr>
      <w:r w:rsidRPr="00AD7B91">
        <w:rPr>
          <w:u w:val="single"/>
          <w:lang w:eastAsia="pl-PL"/>
        </w:rPr>
        <w:t>Infuzija į veną</w:t>
      </w:r>
    </w:p>
    <w:p w14:paraId="5193BE5F" w14:textId="48609A80" w:rsidR="0096300E" w:rsidRPr="00AD7B91" w:rsidRDefault="0096300E" w:rsidP="0096300E">
      <w:pPr>
        <w:rPr>
          <w:lang w:eastAsia="pl-PL"/>
        </w:rPr>
      </w:pPr>
      <w:r w:rsidRPr="00AD7B91">
        <w:rPr>
          <w:lang w:eastAsia="pl-PL"/>
        </w:rPr>
        <w:t>Tirpalą, paruoštą kaip injekcijai į veną, reikia papildomai praskiesti vienu iš 6.3 skyriuje pateiktoje lentelėje nurodytų suderinamų tirpalų (nevartoti injekcinio vandens) iki 50–100 ml tūrio. Infuziją į veną reikia suleisti per 15–30 minučių.</w:t>
      </w:r>
    </w:p>
    <w:p w14:paraId="0ECA0B11" w14:textId="5C7B4EDB" w:rsidR="0096300E" w:rsidRPr="00AD7B91" w:rsidRDefault="0096300E" w:rsidP="0096300E">
      <w:pPr>
        <w:rPr>
          <w:lang w:eastAsia="pl-PL"/>
        </w:rPr>
      </w:pPr>
      <w:r w:rsidRPr="00AD7B91">
        <w:rPr>
          <w:lang w:eastAsia="pl-PL"/>
        </w:rPr>
        <w:t>Siekiant užtikrinti, kad vaistinis preparatas visiškai ištirptų, reikia palaukti kelias minutes, kol veikliosios medžiagos visiškai ištirps ir išnyks putos.</w:t>
      </w:r>
    </w:p>
    <w:p w14:paraId="76C64AE7" w14:textId="77777777" w:rsidR="005A76ED" w:rsidRPr="00AD7B91" w:rsidRDefault="005A76ED" w:rsidP="0096300E">
      <w:pPr>
        <w:rPr>
          <w:lang w:eastAsia="pl-PL"/>
        </w:rPr>
      </w:pPr>
    </w:p>
    <w:p w14:paraId="6A350ACC" w14:textId="52E37F63" w:rsidR="005A76ED" w:rsidRPr="00AD7B91" w:rsidRDefault="005A76ED" w:rsidP="0096300E">
      <w:pPr>
        <w:rPr>
          <w:lang w:eastAsia="pl-PL"/>
        </w:rPr>
      </w:pPr>
      <w:r w:rsidRPr="00AD7B91">
        <w:rPr>
          <w:lang w:eastAsia="pl-PL"/>
        </w:rPr>
        <w:t>Sulbaktamo natrio druska yra suderinama su dauguma į veną vartojamų tirpiklių, tačiau ampicilino natrio druska, taigi ir Ampicillin/Sulbactam TZF, yra mažiau stabili tirpaluose, kuriuose yra angliavandenių, todėl vaistinio preparato negalima maišyti su kraujo produktais ar baltymų hidrolizatais.</w:t>
      </w:r>
    </w:p>
    <w:p w14:paraId="1F6E467F" w14:textId="77777777" w:rsidR="00AD7B91" w:rsidRPr="00AD7B91" w:rsidRDefault="00AD7B91" w:rsidP="0096300E">
      <w:pPr>
        <w:rPr>
          <w:lang w:eastAsia="pl-PL"/>
        </w:rPr>
      </w:pPr>
    </w:p>
    <w:p w14:paraId="7F1D21C5" w14:textId="3DD0C5DB" w:rsidR="00AD7B91" w:rsidRPr="0096300E" w:rsidRDefault="00AD7B91" w:rsidP="0096300E">
      <w:pPr>
        <w:rPr>
          <w:lang w:eastAsia="pl-PL"/>
        </w:rPr>
      </w:pPr>
      <w:r w:rsidRPr="00AD7B91">
        <w:rPr>
          <w:lang w:eastAsia="pl-PL"/>
        </w:rPr>
        <w:t>Ampicilinas, taigi ir Ampicillin/Sulbactam TZF, yra nesuderinamas su aminoglikozidais, todėl jų negalima maišyti toje pačioje talpyklėje.</w:t>
      </w:r>
    </w:p>
    <w:p w14:paraId="18E3A0D6" w14:textId="77777777" w:rsidR="009F2879" w:rsidRPr="00422BE0" w:rsidRDefault="009F2879" w:rsidP="00095D82">
      <w:pPr>
        <w:tabs>
          <w:tab w:val="left" w:pos="567"/>
        </w:tabs>
        <w:ind w:right="-1"/>
        <w:rPr>
          <w:szCs w:val="22"/>
        </w:rPr>
      </w:pPr>
    </w:p>
    <w:p w14:paraId="67BBD7F7" w14:textId="77777777" w:rsidR="003322B3" w:rsidRPr="00422BE0" w:rsidRDefault="003322B3" w:rsidP="003322B3">
      <w:pPr>
        <w:tabs>
          <w:tab w:val="left" w:pos="567"/>
        </w:tabs>
        <w:ind w:right="-1"/>
        <w:rPr>
          <w:szCs w:val="22"/>
        </w:rPr>
      </w:pPr>
    </w:p>
    <w:p w14:paraId="07CA6391" w14:textId="77777777" w:rsidR="00AA0E84" w:rsidRPr="005D554B" w:rsidRDefault="00AA0E84" w:rsidP="00AA0E84">
      <w:pPr>
        <w:keepNext/>
        <w:keepLines/>
        <w:tabs>
          <w:tab w:val="left" w:pos="567"/>
        </w:tabs>
        <w:outlineLvl w:val="2"/>
        <w:rPr>
          <w:b/>
          <w:bCs/>
          <w:snapToGrid w:val="0"/>
          <w:szCs w:val="26"/>
          <w:lang w:eastAsia="x-none"/>
        </w:rPr>
      </w:pPr>
      <w:r w:rsidRPr="005D554B">
        <w:rPr>
          <w:b/>
          <w:bCs/>
          <w:snapToGrid w:val="0"/>
          <w:szCs w:val="26"/>
          <w:lang w:eastAsia="x-none"/>
        </w:rPr>
        <w:t>7.</w:t>
      </w:r>
      <w:r w:rsidRPr="005D554B">
        <w:rPr>
          <w:b/>
          <w:bCs/>
          <w:snapToGrid w:val="0"/>
          <w:szCs w:val="26"/>
          <w:lang w:eastAsia="x-none"/>
        </w:rPr>
        <w:tab/>
        <w:t>REGISTRUOTOJAS</w:t>
      </w:r>
    </w:p>
    <w:p w14:paraId="6E053689" w14:textId="77777777" w:rsidR="003322B3" w:rsidRPr="00422BE0" w:rsidRDefault="003322B3" w:rsidP="003322B3">
      <w:pPr>
        <w:tabs>
          <w:tab w:val="left" w:pos="567"/>
        </w:tabs>
        <w:ind w:right="-1"/>
        <w:rPr>
          <w:b/>
          <w:szCs w:val="22"/>
        </w:rPr>
      </w:pPr>
    </w:p>
    <w:p w14:paraId="3F4508F8" w14:textId="77777777" w:rsidR="00BE3A22" w:rsidRPr="00422BE0" w:rsidRDefault="00BE3A22" w:rsidP="00BE3A22">
      <w:pPr>
        <w:rPr>
          <w:szCs w:val="22"/>
        </w:rPr>
      </w:pPr>
      <w:proofErr w:type="spellStart"/>
      <w:r w:rsidRPr="00422BE0">
        <w:rPr>
          <w:szCs w:val="22"/>
        </w:rPr>
        <w:t>Tarchomińskie</w:t>
      </w:r>
      <w:proofErr w:type="spellEnd"/>
      <w:r w:rsidRPr="00422BE0">
        <w:rPr>
          <w:szCs w:val="22"/>
        </w:rPr>
        <w:t xml:space="preserve"> </w:t>
      </w:r>
      <w:proofErr w:type="spellStart"/>
      <w:r w:rsidRPr="00422BE0">
        <w:rPr>
          <w:szCs w:val="22"/>
        </w:rPr>
        <w:t>Zakłady</w:t>
      </w:r>
      <w:proofErr w:type="spellEnd"/>
      <w:r w:rsidRPr="00422BE0">
        <w:rPr>
          <w:szCs w:val="22"/>
        </w:rPr>
        <w:t xml:space="preserve"> </w:t>
      </w:r>
      <w:proofErr w:type="spellStart"/>
      <w:r w:rsidRPr="00422BE0">
        <w:rPr>
          <w:szCs w:val="22"/>
        </w:rPr>
        <w:t>Farmaceutyczne</w:t>
      </w:r>
      <w:proofErr w:type="spellEnd"/>
      <w:r w:rsidRPr="00422BE0">
        <w:rPr>
          <w:szCs w:val="22"/>
        </w:rPr>
        <w:t xml:space="preserve"> “</w:t>
      </w:r>
      <w:proofErr w:type="spellStart"/>
      <w:r w:rsidRPr="00422BE0">
        <w:rPr>
          <w:szCs w:val="22"/>
        </w:rPr>
        <w:t>Polfa</w:t>
      </w:r>
      <w:proofErr w:type="spellEnd"/>
      <w:r w:rsidRPr="00422BE0">
        <w:rPr>
          <w:szCs w:val="22"/>
        </w:rPr>
        <w:t xml:space="preserve">” </w:t>
      </w:r>
      <w:proofErr w:type="spellStart"/>
      <w:r w:rsidRPr="00422BE0">
        <w:rPr>
          <w:szCs w:val="22"/>
        </w:rPr>
        <w:t>Spółka</w:t>
      </w:r>
      <w:proofErr w:type="spellEnd"/>
      <w:r w:rsidRPr="00422BE0">
        <w:rPr>
          <w:szCs w:val="22"/>
        </w:rPr>
        <w:t xml:space="preserve"> </w:t>
      </w:r>
      <w:proofErr w:type="spellStart"/>
      <w:r w:rsidRPr="00422BE0">
        <w:rPr>
          <w:szCs w:val="22"/>
        </w:rPr>
        <w:t>Akcyjna</w:t>
      </w:r>
      <w:proofErr w:type="spellEnd"/>
    </w:p>
    <w:p w14:paraId="5675F1B4" w14:textId="77777777" w:rsidR="00BE3A22" w:rsidRPr="00422BE0" w:rsidRDefault="00BE3A22" w:rsidP="00BE3A22">
      <w:pPr>
        <w:rPr>
          <w:szCs w:val="22"/>
        </w:rPr>
      </w:pPr>
      <w:proofErr w:type="spellStart"/>
      <w:r w:rsidRPr="00422BE0">
        <w:rPr>
          <w:szCs w:val="22"/>
        </w:rPr>
        <w:t>ul</w:t>
      </w:r>
      <w:proofErr w:type="spellEnd"/>
      <w:r w:rsidRPr="00422BE0">
        <w:rPr>
          <w:szCs w:val="22"/>
        </w:rPr>
        <w:t xml:space="preserve">. A. </w:t>
      </w:r>
      <w:proofErr w:type="spellStart"/>
      <w:r w:rsidRPr="00422BE0">
        <w:rPr>
          <w:szCs w:val="22"/>
        </w:rPr>
        <w:t>Fleminga</w:t>
      </w:r>
      <w:proofErr w:type="spellEnd"/>
      <w:r w:rsidRPr="00422BE0">
        <w:rPr>
          <w:szCs w:val="22"/>
        </w:rPr>
        <w:t xml:space="preserve"> 2</w:t>
      </w:r>
    </w:p>
    <w:p w14:paraId="05C6578B" w14:textId="77777777" w:rsidR="00BE3A22" w:rsidRPr="00422BE0" w:rsidRDefault="00BE3A22" w:rsidP="00BE3A22">
      <w:pPr>
        <w:rPr>
          <w:szCs w:val="22"/>
        </w:rPr>
      </w:pPr>
      <w:r w:rsidRPr="00422BE0">
        <w:rPr>
          <w:szCs w:val="22"/>
        </w:rPr>
        <w:t xml:space="preserve">03-176 </w:t>
      </w:r>
      <w:proofErr w:type="spellStart"/>
      <w:r w:rsidRPr="00422BE0">
        <w:rPr>
          <w:szCs w:val="22"/>
        </w:rPr>
        <w:t>Warszawa</w:t>
      </w:r>
      <w:proofErr w:type="spellEnd"/>
    </w:p>
    <w:p w14:paraId="2519181C" w14:textId="77777777" w:rsidR="00BE3A22" w:rsidRPr="00422BE0" w:rsidRDefault="00BE3A22" w:rsidP="00BE3A22">
      <w:pPr>
        <w:rPr>
          <w:szCs w:val="22"/>
        </w:rPr>
      </w:pPr>
      <w:r w:rsidRPr="00422BE0">
        <w:rPr>
          <w:szCs w:val="22"/>
        </w:rPr>
        <w:t>Lenkija</w:t>
      </w:r>
    </w:p>
    <w:p w14:paraId="4A4556CD" w14:textId="77777777" w:rsidR="003322B3" w:rsidRPr="00422BE0" w:rsidRDefault="003322B3" w:rsidP="003322B3">
      <w:pPr>
        <w:tabs>
          <w:tab w:val="left" w:pos="567"/>
        </w:tabs>
        <w:ind w:right="-1"/>
        <w:rPr>
          <w:szCs w:val="22"/>
        </w:rPr>
      </w:pPr>
    </w:p>
    <w:p w14:paraId="611FD6C1" w14:textId="77777777" w:rsidR="003322B3" w:rsidRPr="00422BE0" w:rsidRDefault="003322B3" w:rsidP="003322B3">
      <w:pPr>
        <w:tabs>
          <w:tab w:val="left" w:pos="567"/>
        </w:tabs>
        <w:ind w:right="-1"/>
        <w:rPr>
          <w:szCs w:val="22"/>
        </w:rPr>
      </w:pPr>
    </w:p>
    <w:p w14:paraId="6CC0F728" w14:textId="77777777" w:rsidR="00AA0E84" w:rsidRPr="005D554B" w:rsidRDefault="00AA0E84" w:rsidP="00AA0E84">
      <w:pPr>
        <w:keepNext/>
        <w:keepLines/>
        <w:tabs>
          <w:tab w:val="left" w:pos="567"/>
        </w:tabs>
        <w:outlineLvl w:val="2"/>
        <w:rPr>
          <w:b/>
          <w:bCs/>
          <w:snapToGrid w:val="0"/>
          <w:szCs w:val="26"/>
          <w:lang w:eastAsia="x-none"/>
        </w:rPr>
      </w:pPr>
      <w:r w:rsidRPr="005D554B">
        <w:rPr>
          <w:b/>
          <w:bCs/>
          <w:snapToGrid w:val="0"/>
          <w:szCs w:val="26"/>
          <w:lang w:eastAsia="x-none"/>
        </w:rPr>
        <w:t>8.</w:t>
      </w:r>
      <w:r w:rsidRPr="005D554B">
        <w:rPr>
          <w:b/>
          <w:bCs/>
          <w:snapToGrid w:val="0"/>
          <w:szCs w:val="26"/>
          <w:lang w:eastAsia="x-none"/>
        </w:rPr>
        <w:tab/>
        <w:t xml:space="preserve">REGISTRACIJOS </w:t>
      </w:r>
      <w:r w:rsidRPr="005D554B">
        <w:rPr>
          <w:b/>
          <w:bCs/>
          <w:noProof/>
          <w:snapToGrid w:val="0"/>
          <w:szCs w:val="22"/>
          <w:lang w:eastAsia="x-none"/>
        </w:rPr>
        <w:t>PAŽYMĖJIMO</w:t>
      </w:r>
      <w:r w:rsidRPr="005D554B">
        <w:rPr>
          <w:b/>
          <w:bCs/>
          <w:snapToGrid w:val="0"/>
          <w:szCs w:val="26"/>
          <w:lang w:eastAsia="x-none"/>
        </w:rPr>
        <w:t xml:space="preserve"> NUMERIS (-IAI) </w:t>
      </w:r>
    </w:p>
    <w:p w14:paraId="702B922D" w14:textId="77777777" w:rsidR="003322B3" w:rsidRPr="00654907" w:rsidRDefault="003322B3" w:rsidP="003322B3">
      <w:pPr>
        <w:tabs>
          <w:tab w:val="left" w:pos="567"/>
        </w:tabs>
        <w:ind w:right="-1"/>
        <w:rPr>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C10957" w14:paraId="676862F6" w14:textId="77777777" w:rsidTr="00C10957">
        <w:tc>
          <w:tcPr>
            <w:tcW w:w="3020" w:type="dxa"/>
          </w:tcPr>
          <w:p w14:paraId="3CCFAD8F" w14:textId="5E74BC72" w:rsidR="00C10957" w:rsidRPr="00C10957" w:rsidRDefault="00C10957" w:rsidP="00AA0E84">
            <w:pPr>
              <w:rPr>
                <w:snapToGrid w:val="0"/>
                <w:szCs w:val="24"/>
                <w:u w:val="single"/>
                <w:lang w:val="lt-LT" w:eastAsia="lt-LT"/>
              </w:rPr>
            </w:pPr>
            <w:r w:rsidRPr="00C10957">
              <w:rPr>
                <w:rFonts w:eastAsia="Calibri"/>
                <w:u w:val="single"/>
              </w:rPr>
              <w:t>500 mg/250 mg</w:t>
            </w:r>
          </w:p>
          <w:p w14:paraId="3C7216CE" w14:textId="77777777" w:rsidR="00C10957" w:rsidRPr="00C10957" w:rsidRDefault="00C10957" w:rsidP="00C10957">
            <w:pPr>
              <w:rPr>
                <w:snapToGrid w:val="0"/>
                <w:szCs w:val="24"/>
              </w:rPr>
            </w:pPr>
            <w:r w:rsidRPr="00C10957">
              <w:rPr>
                <w:snapToGrid w:val="0"/>
                <w:szCs w:val="24"/>
              </w:rPr>
              <w:t>LT/1/26/6071/001 – N1</w:t>
            </w:r>
          </w:p>
          <w:p w14:paraId="7FE1BBEB" w14:textId="77777777" w:rsidR="00C10957" w:rsidRPr="00C10957" w:rsidRDefault="00C10957" w:rsidP="00C10957">
            <w:pPr>
              <w:rPr>
                <w:snapToGrid w:val="0"/>
                <w:szCs w:val="24"/>
              </w:rPr>
            </w:pPr>
            <w:r w:rsidRPr="00C10957">
              <w:rPr>
                <w:snapToGrid w:val="0"/>
                <w:szCs w:val="24"/>
              </w:rPr>
              <w:t>LT/1/26/6071/002 – N10</w:t>
            </w:r>
          </w:p>
          <w:p w14:paraId="6AAE2C5E" w14:textId="11F31378" w:rsidR="00C10957" w:rsidRDefault="00C10957" w:rsidP="00C10957">
            <w:pPr>
              <w:rPr>
                <w:snapToGrid w:val="0"/>
                <w:szCs w:val="24"/>
              </w:rPr>
            </w:pPr>
            <w:r w:rsidRPr="00C10957">
              <w:rPr>
                <w:snapToGrid w:val="0"/>
                <w:szCs w:val="24"/>
              </w:rPr>
              <w:t>LT/1/26/6071/003 – N50</w:t>
            </w:r>
          </w:p>
        </w:tc>
        <w:tc>
          <w:tcPr>
            <w:tcW w:w="3020" w:type="dxa"/>
          </w:tcPr>
          <w:p w14:paraId="17F52B37" w14:textId="77777777" w:rsidR="00C10957" w:rsidRPr="00C10957" w:rsidRDefault="00C10957" w:rsidP="00AA0E84">
            <w:pPr>
              <w:rPr>
                <w:rFonts w:eastAsia="Calibri"/>
                <w:u w:val="single"/>
              </w:rPr>
            </w:pPr>
            <w:r w:rsidRPr="00C10957">
              <w:rPr>
                <w:rFonts w:eastAsia="Calibri"/>
                <w:u w:val="single"/>
              </w:rPr>
              <w:t>10</w:t>
            </w:r>
            <w:r w:rsidRPr="00C10957">
              <w:rPr>
                <w:rFonts w:eastAsia="Calibri"/>
                <w:u w:val="single"/>
              </w:rPr>
              <w:t>00 mg/50</w:t>
            </w:r>
            <w:r w:rsidRPr="00C10957">
              <w:rPr>
                <w:rFonts w:eastAsia="Calibri"/>
                <w:u w:val="single"/>
              </w:rPr>
              <w:t>0</w:t>
            </w:r>
            <w:r w:rsidRPr="00C10957">
              <w:rPr>
                <w:rFonts w:eastAsia="Calibri"/>
                <w:u w:val="single"/>
              </w:rPr>
              <w:t> mg</w:t>
            </w:r>
          </w:p>
          <w:p w14:paraId="27667D54" w14:textId="77777777" w:rsidR="00C10957" w:rsidRPr="00C10957" w:rsidRDefault="00C10957" w:rsidP="00C10957">
            <w:pPr>
              <w:rPr>
                <w:rFonts w:eastAsia="Calibri"/>
              </w:rPr>
            </w:pPr>
            <w:r w:rsidRPr="00C10957">
              <w:rPr>
                <w:rFonts w:eastAsia="Calibri"/>
              </w:rPr>
              <w:t>LT/1/26/6072/001 – N1</w:t>
            </w:r>
          </w:p>
          <w:p w14:paraId="21E2C846" w14:textId="77777777" w:rsidR="00C10957" w:rsidRPr="00C10957" w:rsidRDefault="00C10957" w:rsidP="00C10957">
            <w:pPr>
              <w:rPr>
                <w:rFonts w:eastAsia="Calibri"/>
              </w:rPr>
            </w:pPr>
            <w:r w:rsidRPr="00C10957">
              <w:rPr>
                <w:rFonts w:eastAsia="Calibri"/>
              </w:rPr>
              <w:t>LT/1/26/6072/002 – N10</w:t>
            </w:r>
          </w:p>
          <w:p w14:paraId="36E8FA13" w14:textId="26981541" w:rsidR="00C10957" w:rsidRDefault="00C10957" w:rsidP="00C10957">
            <w:pPr>
              <w:rPr>
                <w:snapToGrid w:val="0"/>
                <w:szCs w:val="24"/>
              </w:rPr>
            </w:pPr>
            <w:r w:rsidRPr="00C10957">
              <w:rPr>
                <w:rFonts w:eastAsia="Calibri"/>
              </w:rPr>
              <w:t>LT/1/26/6072/003 – N50</w:t>
            </w:r>
          </w:p>
        </w:tc>
        <w:tc>
          <w:tcPr>
            <w:tcW w:w="3020" w:type="dxa"/>
          </w:tcPr>
          <w:p w14:paraId="71B815F1" w14:textId="05FB6B06" w:rsidR="00C10957" w:rsidRPr="00C10957" w:rsidRDefault="00C10957" w:rsidP="00AA0E84">
            <w:pPr>
              <w:rPr>
                <w:rFonts w:eastAsia="Calibri"/>
                <w:u w:val="single"/>
              </w:rPr>
            </w:pPr>
            <w:r w:rsidRPr="00C10957">
              <w:rPr>
                <w:rFonts w:eastAsia="Calibri"/>
                <w:u w:val="single"/>
              </w:rPr>
              <w:t>20</w:t>
            </w:r>
            <w:r w:rsidRPr="00C10957">
              <w:rPr>
                <w:rFonts w:eastAsia="Calibri"/>
                <w:u w:val="single"/>
              </w:rPr>
              <w:t>00 mg</w:t>
            </w:r>
            <w:r w:rsidRPr="00C10957">
              <w:rPr>
                <w:rFonts w:eastAsia="Calibri"/>
                <w:u w:val="single"/>
              </w:rPr>
              <w:t>/100</w:t>
            </w:r>
            <w:r w:rsidRPr="00C10957">
              <w:rPr>
                <w:rFonts w:eastAsia="Calibri"/>
                <w:u w:val="single"/>
              </w:rPr>
              <w:t>0 mg</w:t>
            </w:r>
          </w:p>
          <w:p w14:paraId="5FB8E568" w14:textId="77777777" w:rsidR="00C10957" w:rsidRPr="00C10957" w:rsidRDefault="00C10957" w:rsidP="00C10957">
            <w:pPr>
              <w:rPr>
                <w:rFonts w:eastAsia="Calibri"/>
              </w:rPr>
            </w:pPr>
            <w:r w:rsidRPr="00C10957">
              <w:rPr>
                <w:rFonts w:eastAsia="Calibri"/>
              </w:rPr>
              <w:t>LT/1/26/6073/001 – N1</w:t>
            </w:r>
          </w:p>
          <w:p w14:paraId="5345B3F3" w14:textId="77777777" w:rsidR="00C10957" w:rsidRPr="00C10957" w:rsidRDefault="00C10957" w:rsidP="00C10957">
            <w:pPr>
              <w:rPr>
                <w:rFonts w:eastAsia="Calibri"/>
              </w:rPr>
            </w:pPr>
            <w:r w:rsidRPr="00C10957">
              <w:rPr>
                <w:rFonts w:eastAsia="Calibri"/>
              </w:rPr>
              <w:t>LT/1/26/6073/002 – N10</w:t>
            </w:r>
          </w:p>
          <w:p w14:paraId="22CE8245" w14:textId="33ACC481" w:rsidR="00C10957" w:rsidRDefault="00C10957" w:rsidP="00C10957">
            <w:pPr>
              <w:rPr>
                <w:snapToGrid w:val="0"/>
                <w:szCs w:val="24"/>
              </w:rPr>
            </w:pPr>
            <w:r w:rsidRPr="00C10957">
              <w:rPr>
                <w:rFonts w:eastAsia="Calibri"/>
              </w:rPr>
              <w:t>LT/1/26/6073/003 – N50</w:t>
            </w:r>
          </w:p>
        </w:tc>
      </w:tr>
    </w:tbl>
    <w:p w14:paraId="117DBD13" w14:textId="0C3556C3" w:rsidR="00AA0E84" w:rsidRPr="0078482D" w:rsidRDefault="00AA0E84" w:rsidP="00AA0E84">
      <w:pPr>
        <w:rPr>
          <w:snapToGrid w:val="0"/>
          <w:szCs w:val="24"/>
        </w:rPr>
      </w:pPr>
    </w:p>
    <w:p w14:paraId="5293B033" w14:textId="77777777" w:rsidR="003322B3" w:rsidRPr="00654907" w:rsidRDefault="003322B3" w:rsidP="003322B3">
      <w:pPr>
        <w:tabs>
          <w:tab w:val="left" w:pos="567"/>
        </w:tabs>
        <w:ind w:right="-1"/>
        <w:rPr>
          <w:szCs w:val="22"/>
        </w:rPr>
      </w:pPr>
    </w:p>
    <w:p w14:paraId="42ADF892" w14:textId="77777777" w:rsidR="00AA0E84" w:rsidRPr="005D554B" w:rsidRDefault="00AA0E84" w:rsidP="00AA0E84">
      <w:pPr>
        <w:keepNext/>
        <w:keepLines/>
        <w:tabs>
          <w:tab w:val="left" w:pos="567"/>
        </w:tabs>
        <w:outlineLvl w:val="2"/>
        <w:rPr>
          <w:b/>
          <w:bCs/>
          <w:snapToGrid w:val="0"/>
          <w:szCs w:val="26"/>
          <w:lang w:eastAsia="x-none"/>
        </w:rPr>
      </w:pPr>
      <w:r w:rsidRPr="005D554B">
        <w:rPr>
          <w:b/>
          <w:bCs/>
          <w:snapToGrid w:val="0"/>
          <w:szCs w:val="26"/>
          <w:lang w:eastAsia="x-none"/>
        </w:rPr>
        <w:t>9.</w:t>
      </w:r>
      <w:r w:rsidRPr="005D554B">
        <w:rPr>
          <w:b/>
          <w:bCs/>
          <w:snapToGrid w:val="0"/>
          <w:szCs w:val="26"/>
          <w:lang w:eastAsia="x-none"/>
        </w:rPr>
        <w:tab/>
        <w:t>REGISTRAVIMO / PERREGISTRAVIMO DATA</w:t>
      </w:r>
    </w:p>
    <w:p w14:paraId="29C16DDC" w14:textId="77777777" w:rsidR="003322B3" w:rsidRPr="00654907" w:rsidRDefault="003322B3" w:rsidP="003322B3">
      <w:pPr>
        <w:ind w:right="-1"/>
        <w:rPr>
          <w:i/>
          <w:szCs w:val="22"/>
        </w:rPr>
      </w:pPr>
      <w:r w:rsidRPr="00654907">
        <w:rPr>
          <w:i/>
          <w:szCs w:val="22"/>
        </w:rPr>
        <w:t xml:space="preserve"> </w:t>
      </w:r>
    </w:p>
    <w:p w14:paraId="5F8DF127" w14:textId="2E6DAB48" w:rsidR="00AA0E84" w:rsidRPr="000050F9" w:rsidRDefault="00AA0E84" w:rsidP="00AA0E84">
      <w:pPr>
        <w:rPr>
          <w:snapToGrid w:val="0"/>
          <w:szCs w:val="24"/>
        </w:rPr>
      </w:pPr>
      <w:r w:rsidRPr="000050F9">
        <w:rPr>
          <w:noProof/>
          <w:snapToGrid w:val="0"/>
          <w:szCs w:val="24"/>
        </w:rPr>
        <w:t xml:space="preserve">Registravimo data </w:t>
      </w:r>
      <w:r w:rsidR="00C10957">
        <w:rPr>
          <w:noProof/>
          <w:snapToGrid w:val="0"/>
          <w:szCs w:val="24"/>
        </w:rPr>
        <w:t>2026 m. liepos 17 d.</w:t>
      </w:r>
    </w:p>
    <w:p w14:paraId="0CD867D4" w14:textId="77777777" w:rsidR="00FB7D55" w:rsidRPr="00654907" w:rsidRDefault="00FB7D55" w:rsidP="003322B3">
      <w:pPr>
        <w:tabs>
          <w:tab w:val="left" w:pos="567"/>
        </w:tabs>
        <w:ind w:right="-1"/>
        <w:rPr>
          <w:szCs w:val="22"/>
        </w:rPr>
      </w:pPr>
    </w:p>
    <w:p w14:paraId="2BE9C1A2" w14:textId="77777777" w:rsidR="003322B3" w:rsidRPr="00654907" w:rsidRDefault="003322B3" w:rsidP="003322B3">
      <w:pPr>
        <w:tabs>
          <w:tab w:val="left" w:pos="567"/>
        </w:tabs>
        <w:ind w:right="-1"/>
        <w:rPr>
          <w:szCs w:val="22"/>
        </w:rPr>
      </w:pPr>
    </w:p>
    <w:p w14:paraId="5BF45997" w14:textId="77777777" w:rsidR="00AA0E84" w:rsidRPr="005D554B" w:rsidRDefault="00AA0E84" w:rsidP="00AA0E84">
      <w:pPr>
        <w:keepNext/>
        <w:keepLines/>
        <w:tabs>
          <w:tab w:val="left" w:pos="567"/>
        </w:tabs>
        <w:outlineLvl w:val="2"/>
        <w:rPr>
          <w:b/>
          <w:bCs/>
          <w:snapToGrid w:val="0"/>
          <w:szCs w:val="26"/>
          <w:lang w:eastAsia="x-none"/>
        </w:rPr>
      </w:pPr>
      <w:r w:rsidRPr="005D554B">
        <w:rPr>
          <w:b/>
          <w:bCs/>
          <w:snapToGrid w:val="0"/>
          <w:szCs w:val="26"/>
          <w:lang w:eastAsia="x-none"/>
        </w:rPr>
        <w:t>10.</w:t>
      </w:r>
      <w:r w:rsidRPr="005D554B">
        <w:rPr>
          <w:b/>
          <w:bCs/>
          <w:snapToGrid w:val="0"/>
          <w:szCs w:val="26"/>
          <w:lang w:eastAsia="x-none"/>
        </w:rPr>
        <w:tab/>
        <w:t>TEKSTO PERŽIŪROS DATA</w:t>
      </w:r>
    </w:p>
    <w:p w14:paraId="02677AA8" w14:textId="77777777" w:rsidR="003322B3" w:rsidRPr="00422BE0" w:rsidRDefault="003322B3" w:rsidP="003322B3">
      <w:pPr>
        <w:ind w:right="-1"/>
        <w:rPr>
          <w:lang w:eastAsia="en-US"/>
        </w:rPr>
      </w:pPr>
    </w:p>
    <w:p w14:paraId="1203CF68" w14:textId="73690E39" w:rsidR="00AA0E84" w:rsidRPr="005D554B" w:rsidRDefault="00C10957" w:rsidP="00AA0E84">
      <w:pPr>
        <w:rPr>
          <w:snapToGrid w:val="0"/>
          <w:szCs w:val="24"/>
        </w:rPr>
      </w:pPr>
      <w:r>
        <w:rPr>
          <w:noProof/>
          <w:snapToGrid w:val="0"/>
          <w:szCs w:val="24"/>
        </w:rPr>
        <w:t>2026 m. liepos 17 d.</w:t>
      </w:r>
    </w:p>
    <w:p w14:paraId="64DDFDA0" w14:textId="77777777" w:rsidR="003322B3" w:rsidRPr="00422BE0" w:rsidRDefault="003322B3" w:rsidP="003322B3">
      <w:pPr>
        <w:ind w:right="-1"/>
        <w:rPr>
          <w:szCs w:val="22"/>
        </w:rPr>
      </w:pPr>
    </w:p>
    <w:p w14:paraId="204E6BC1" w14:textId="77777777" w:rsidR="004D7D07" w:rsidRPr="00422BE0" w:rsidRDefault="004D7D07" w:rsidP="003322B3">
      <w:pPr>
        <w:ind w:right="-1"/>
        <w:rPr>
          <w:szCs w:val="22"/>
        </w:rPr>
      </w:pPr>
    </w:p>
    <w:p w14:paraId="48F8F5E4" w14:textId="16389837" w:rsidR="00C237AE" w:rsidRPr="00422BE0" w:rsidRDefault="003322B3" w:rsidP="00471460">
      <w:pPr>
        <w:ind w:right="-1"/>
        <w:rPr>
          <w:rFonts w:eastAsia="Calibri"/>
          <w:b/>
          <w:kern w:val="28"/>
          <w:szCs w:val="22"/>
        </w:rPr>
      </w:pPr>
      <w:r w:rsidRPr="00422BE0">
        <w:t>Išsami informacija apie šį vaistinį preparatą pateikiama Valstybinės vaistų kontrolės tarnybos prie Lietuvos Respublikos sveikatos apsaugos ministerijos tinklalapyje</w:t>
      </w:r>
      <w:r w:rsidRPr="00422BE0">
        <w:rPr>
          <w:i/>
        </w:rPr>
        <w:t xml:space="preserve"> </w:t>
      </w:r>
      <w:hyperlink r:id="rId7" w:history="1">
        <w:r w:rsidR="00471460" w:rsidRPr="00422BE0">
          <w:rPr>
            <w:rStyle w:val="Hipersaitas"/>
            <w:szCs w:val="22"/>
          </w:rPr>
          <w:t>https://vvkt.lrv.lt/lt/</w:t>
        </w:r>
      </w:hyperlink>
      <w:r w:rsidR="00C237AE" w:rsidRPr="00422BE0">
        <w:br w:type="page"/>
      </w:r>
    </w:p>
    <w:p w14:paraId="114082C7" w14:textId="77777777" w:rsidR="003322B3" w:rsidRPr="00422BE0" w:rsidRDefault="003322B3" w:rsidP="003322B3">
      <w:pPr>
        <w:pStyle w:val="Pavadinimas"/>
        <w:ind w:right="-1"/>
        <w:rPr>
          <w:lang w:val="lt-LT"/>
        </w:rPr>
      </w:pPr>
    </w:p>
    <w:p w14:paraId="11FE1614" w14:textId="77777777" w:rsidR="003322B3" w:rsidRPr="00422BE0" w:rsidRDefault="003322B3" w:rsidP="003322B3">
      <w:pPr>
        <w:pStyle w:val="Pavadinimas"/>
        <w:ind w:right="-1"/>
        <w:rPr>
          <w:lang w:val="lt-LT"/>
        </w:rPr>
      </w:pPr>
    </w:p>
    <w:p w14:paraId="5BA1C678" w14:textId="77777777" w:rsidR="003322B3" w:rsidRPr="00422BE0" w:rsidRDefault="003322B3" w:rsidP="003322B3">
      <w:pPr>
        <w:pStyle w:val="Pavadinimas"/>
        <w:ind w:right="-1"/>
        <w:rPr>
          <w:lang w:val="lt-LT"/>
        </w:rPr>
      </w:pPr>
    </w:p>
    <w:p w14:paraId="6847D530" w14:textId="77777777" w:rsidR="003322B3" w:rsidRPr="00422BE0" w:rsidRDefault="003322B3" w:rsidP="003322B3">
      <w:pPr>
        <w:pStyle w:val="Pavadinimas"/>
        <w:ind w:right="-1"/>
        <w:rPr>
          <w:lang w:val="lt-LT"/>
        </w:rPr>
      </w:pPr>
    </w:p>
    <w:p w14:paraId="26CA8C59" w14:textId="77777777" w:rsidR="003322B3" w:rsidRPr="00422BE0" w:rsidRDefault="003322B3" w:rsidP="003322B3">
      <w:pPr>
        <w:pStyle w:val="Pavadinimas"/>
        <w:ind w:right="-1"/>
        <w:rPr>
          <w:lang w:val="lt-LT"/>
        </w:rPr>
      </w:pPr>
    </w:p>
    <w:p w14:paraId="4376FA1D" w14:textId="77777777" w:rsidR="003322B3" w:rsidRPr="00422BE0" w:rsidRDefault="003322B3" w:rsidP="003322B3">
      <w:pPr>
        <w:pStyle w:val="Pavadinimas"/>
        <w:ind w:right="-1"/>
        <w:rPr>
          <w:lang w:val="lt-LT"/>
        </w:rPr>
      </w:pPr>
    </w:p>
    <w:p w14:paraId="466604D3" w14:textId="77777777" w:rsidR="003322B3" w:rsidRPr="00422BE0" w:rsidRDefault="003322B3" w:rsidP="003322B3">
      <w:pPr>
        <w:pStyle w:val="Pavadinimas"/>
        <w:ind w:right="-1"/>
        <w:rPr>
          <w:lang w:val="lt-LT"/>
        </w:rPr>
      </w:pPr>
    </w:p>
    <w:p w14:paraId="52D3E7C5" w14:textId="77777777" w:rsidR="003322B3" w:rsidRPr="00422BE0" w:rsidRDefault="003322B3" w:rsidP="003322B3">
      <w:pPr>
        <w:pStyle w:val="Pavadinimas"/>
        <w:ind w:right="-1"/>
        <w:rPr>
          <w:lang w:val="lt-LT"/>
        </w:rPr>
      </w:pPr>
    </w:p>
    <w:p w14:paraId="266F5798" w14:textId="77777777" w:rsidR="003322B3" w:rsidRPr="00422BE0" w:rsidRDefault="003322B3" w:rsidP="003322B3">
      <w:pPr>
        <w:pStyle w:val="Pavadinimas"/>
        <w:ind w:right="-1"/>
        <w:rPr>
          <w:lang w:val="lt-LT"/>
        </w:rPr>
      </w:pPr>
    </w:p>
    <w:p w14:paraId="188032B2" w14:textId="77777777" w:rsidR="003322B3" w:rsidRPr="00422BE0" w:rsidRDefault="003322B3" w:rsidP="003322B3">
      <w:pPr>
        <w:pStyle w:val="Pavadinimas"/>
        <w:ind w:right="-1"/>
        <w:rPr>
          <w:lang w:val="lt-LT"/>
        </w:rPr>
      </w:pPr>
    </w:p>
    <w:p w14:paraId="09258D4A" w14:textId="77777777" w:rsidR="003322B3" w:rsidRPr="00422BE0" w:rsidRDefault="003322B3" w:rsidP="003322B3">
      <w:pPr>
        <w:pStyle w:val="Pavadinimas"/>
        <w:ind w:right="-1"/>
        <w:rPr>
          <w:lang w:val="lt-LT"/>
        </w:rPr>
      </w:pPr>
    </w:p>
    <w:p w14:paraId="00AA1353" w14:textId="77777777" w:rsidR="003322B3" w:rsidRPr="00422BE0" w:rsidRDefault="003322B3" w:rsidP="003322B3">
      <w:pPr>
        <w:pStyle w:val="Pavadinimas"/>
        <w:ind w:right="-1"/>
        <w:rPr>
          <w:lang w:val="lt-LT"/>
        </w:rPr>
      </w:pPr>
    </w:p>
    <w:p w14:paraId="17B3F68D" w14:textId="77777777" w:rsidR="003322B3" w:rsidRPr="00422BE0" w:rsidRDefault="003322B3" w:rsidP="003322B3">
      <w:pPr>
        <w:pStyle w:val="Pavadinimas"/>
        <w:ind w:right="-1"/>
        <w:rPr>
          <w:lang w:val="lt-LT"/>
        </w:rPr>
      </w:pPr>
    </w:p>
    <w:p w14:paraId="6E0636D1" w14:textId="77777777" w:rsidR="003322B3" w:rsidRPr="00422BE0" w:rsidRDefault="003322B3" w:rsidP="003322B3">
      <w:pPr>
        <w:pStyle w:val="Pavadinimas"/>
        <w:ind w:right="-1"/>
        <w:rPr>
          <w:lang w:val="lt-LT"/>
        </w:rPr>
      </w:pPr>
    </w:p>
    <w:p w14:paraId="7F71F316" w14:textId="77777777" w:rsidR="003322B3" w:rsidRPr="00422BE0" w:rsidRDefault="003322B3" w:rsidP="003322B3">
      <w:pPr>
        <w:pStyle w:val="Pavadinimas"/>
        <w:ind w:right="-1"/>
        <w:rPr>
          <w:lang w:val="lt-LT"/>
        </w:rPr>
      </w:pPr>
    </w:p>
    <w:p w14:paraId="51877EAA" w14:textId="77777777" w:rsidR="003322B3" w:rsidRPr="00422BE0" w:rsidRDefault="003322B3" w:rsidP="003322B3">
      <w:pPr>
        <w:pStyle w:val="Pavadinimas"/>
        <w:ind w:right="-1"/>
        <w:rPr>
          <w:lang w:val="lt-LT"/>
        </w:rPr>
      </w:pPr>
    </w:p>
    <w:p w14:paraId="56131A58" w14:textId="77777777" w:rsidR="003322B3" w:rsidRPr="00422BE0" w:rsidRDefault="003322B3" w:rsidP="003322B3">
      <w:pPr>
        <w:pStyle w:val="Pavadinimas"/>
        <w:ind w:right="-1"/>
        <w:rPr>
          <w:lang w:val="lt-LT"/>
        </w:rPr>
      </w:pPr>
    </w:p>
    <w:p w14:paraId="35E692F6" w14:textId="77777777" w:rsidR="003322B3" w:rsidRPr="00422BE0" w:rsidRDefault="003322B3" w:rsidP="003322B3">
      <w:pPr>
        <w:pStyle w:val="Pavadinimas"/>
        <w:ind w:right="-1"/>
        <w:rPr>
          <w:lang w:val="lt-LT"/>
        </w:rPr>
      </w:pPr>
    </w:p>
    <w:p w14:paraId="69A0BDE8" w14:textId="77777777" w:rsidR="003322B3" w:rsidRPr="00422BE0" w:rsidRDefault="003322B3" w:rsidP="003322B3">
      <w:pPr>
        <w:pStyle w:val="Pavadinimas"/>
        <w:ind w:right="-1"/>
        <w:rPr>
          <w:lang w:val="lt-LT"/>
        </w:rPr>
      </w:pPr>
    </w:p>
    <w:p w14:paraId="05D7C258" w14:textId="77777777" w:rsidR="003322B3" w:rsidRPr="00422BE0" w:rsidRDefault="003322B3" w:rsidP="00C237AE">
      <w:pPr>
        <w:pStyle w:val="Pavadinimas"/>
        <w:ind w:right="-1"/>
        <w:jc w:val="left"/>
        <w:rPr>
          <w:lang w:val="lt-LT"/>
        </w:rPr>
      </w:pPr>
    </w:p>
    <w:p w14:paraId="41475581" w14:textId="77777777" w:rsidR="003322B3" w:rsidRPr="00422BE0" w:rsidRDefault="003322B3" w:rsidP="003322B3">
      <w:pPr>
        <w:pStyle w:val="Pavadinimas"/>
        <w:ind w:right="-1"/>
        <w:rPr>
          <w:lang w:val="lt-LT"/>
        </w:rPr>
      </w:pPr>
    </w:p>
    <w:p w14:paraId="68A7FDCB" w14:textId="77777777" w:rsidR="003322B3" w:rsidRPr="00422BE0" w:rsidRDefault="003322B3" w:rsidP="003322B3">
      <w:pPr>
        <w:pStyle w:val="Pavadinimas"/>
        <w:ind w:right="-1"/>
        <w:rPr>
          <w:lang w:val="lt-LT"/>
        </w:rPr>
      </w:pPr>
    </w:p>
    <w:p w14:paraId="0FC03CFA" w14:textId="77777777" w:rsidR="003322B3" w:rsidRPr="00422BE0" w:rsidRDefault="003322B3" w:rsidP="003322B3">
      <w:pPr>
        <w:pStyle w:val="Pavadinimas"/>
        <w:ind w:right="-1"/>
        <w:rPr>
          <w:lang w:val="lt-LT"/>
        </w:rPr>
      </w:pPr>
    </w:p>
    <w:p w14:paraId="5CEFE955" w14:textId="77777777" w:rsidR="003322B3" w:rsidRPr="00422BE0" w:rsidRDefault="003322B3" w:rsidP="003322B3">
      <w:pPr>
        <w:pStyle w:val="Pavadinimas"/>
        <w:ind w:right="-1"/>
        <w:rPr>
          <w:lang w:val="lt-LT"/>
        </w:rPr>
      </w:pPr>
      <w:r w:rsidRPr="00422BE0">
        <w:rPr>
          <w:lang w:val="lt-LT"/>
        </w:rPr>
        <w:t>II PRIEDAS</w:t>
      </w:r>
    </w:p>
    <w:p w14:paraId="7AD749A7" w14:textId="77777777" w:rsidR="003322B3" w:rsidRPr="00422BE0" w:rsidRDefault="003322B3" w:rsidP="003322B3">
      <w:pPr>
        <w:pStyle w:val="Pavadinimas"/>
        <w:ind w:right="-1"/>
        <w:rPr>
          <w:lang w:val="lt-LT"/>
        </w:rPr>
      </w:pPr>
    </w:p>
    <w:p w14:paraId="30317B76" w14:textId="77777777" w:rsidR="003322B3" w:rsidRPr="00422BE0" w:rsidRDefault="003322B3" w:rsidP="003322B3">
      <w:pPr>
        <w:pStyle w:val="TTEMEASMCA"/>
        <w:ind w:right="-1"/>
        <w:rPr>
          <w:lang w:val="lt-LT"/>
        </w:rPr>
      </w:pPr>
      <w:r w:rsidRPr="00422BE0">
        <w:rPr>
          <w:lang w:val="lt-LT"/>
        </w:rPr>
        <w:t>REGISTRACIJOS SĄLYGOS</w:t>
      </w:r>
    </w:p>
    <w:p w14:paraId="21236BE9" w14:textId="77777777" w:rsidR="003322B3" w:rsidRPr="00422BE0" w:rsidRDefault="003322B3" w:rsidP="003322B3">
      <w:pPr>
        <w:pStyle w:val="Pagrindinistekstas"/>
        <w:spacing w:after="0"/>
        <w:ind w:right="-1"/>
        <w:rPr>
          <w:szCs w:val="22"/>
        </w:rPr>
      </w:pPr>
    </w:p>
    <w:p w14:paraId="66EF92B3" w14:textId="77777777" w:rsidR="003322B3" w:rsidRPr="00422BE0" w:rsidRDefault="003322B3" w:rsidP="003322B3">
      <w:pPr>
        <w:tabs>
          <w:tab w:val="left" w:pos="1701"/>
        </w:tabs>
        <w:ind w:left="1701" w:right="567" w:hanging="567"/>
        <w:rPr>
          <w:b/>
          <w:szCs w:val="24"/>
        </w:rPr>
      </w:pPr>
      <w:r w:rsidRPr="00422BE0">
        <w:rPr>
          <w:b/>
          <w:szCs w:val="24"/>
        </w:rPr>
        <w:t>A.</w:t>
      </w:r>
      <w:r w:rsidRPr="00422BE0">
        <w:rPr>
          <w:b/>
          <w:szCs w:val="24"/>
        </w:rPr>
        <w:tab/>
        <w:t>GAMINTOJAS (-AI), ATSAKINGAS (-I) UŽ SERIJŲ IŠLEIDIMĄ</w:t>
      </w:r>
    </w:p>
    <w:p w14:paraId="0FDBBAB1" w14:textId="77777777" w:rsidR="003322B3" w:rsidRPr="00422BE0" w:rsidRDefault="003322B3" w:rsidP="003322B3">
      <w:pPr>
        <w:tabs>
          <w:tab w:val="left" w:pos="1701"/>
        </w:tabs>
        <w:ind w:left="567" w:right="567" w:hanging="567"/>
        <w:rPr>
          <w:szCs w:val="24"/>
        </w:rPr>
      </w:pPr>
    </w:p>
    <w:p w14:paraId="7B95CDB9" w14:textId="77777777" w:rsidR="003322B3" w:rsidRPr="00422BE0" w:rsidRDefault="003322B3" w:rsidP="003322B3">
      <w:pPr>
        <w:tabs>
          <w:tab w:val="left" w:pos="1701"/>
        </w:tabs>
        <w:ind w:left="1701" w:right="567" w:hanging="567"/>
        <w:rPr>
          <w:b/>
        </w:rPr>
      </w:pPr>
      <w:r w:rsidRPr="00422BE0">
        <w:rPr>
          <w:b/>
        </w:rPr>
        <w:t>B.</w:t>
      </w:r>
      <w:r w:rsidRPr="00422BE0">
        <w:rPr>
          <w:b/>
        </w:rPr>
        <w:tab/>
        <w:t>TIEKIMO IR VARTOJIMO SĄLYGOS AR APRIBOJIMAI</w:t>
      </w:r>
    </w:p>
    <w:p w14:paraId="3D021F9A" w14:textId="77777777" w:rsidR="003322B3" w:rsidRPr="00422BE0" w:rsidRDefault="003322B3" w:rsidP="003322B3">
      <w:pPr>
        <w:pStyle w:val="Pagrindinistekstas"/>
        <w:spacing w:after="0"/>
        <w:ind w:right="-1"/>
        <w:rPr>
          <w:szCs w:val="22"/>
        </w:rPr>
      </w:pPr>
    </w:p>
    <w:p w14:paraId="15833848" w14:textId="1D547CA9" w:rsidR="003322B3" w:rsidRPr="00422BE0" w:rsidRDefault="003322B3" w:rsidP="00654907">
      <w:pPr>
        <w:pStyle w:val="Pagrindinistekstas"/>
        <w:tabs>
          <w:tab w:val="left" w:pos="567"/>
        </w:tabs>
        <w:spacing w:after="0"/>
        <w:rPr>
          <w:b/>
          <w:szCs w:val="22"/>
        </w:rPr>
      </w:pPr>
      <w:r w:rsidRPr="00422BE0">
        <w:rPr>
          <w:szCs w:val="22"/>
        </w:rPr>
        <w:br w:type="page"/>
      </w:r>
      <w:r w:rsidRPr="00422BE0">
        <w:rPr>
          <w:b/>
          <w:szCs w:val="22"/>
        </w:rPr>
        <w:lastRenderedPageBreak/>
        <w:t xml:space="preserve">A. </w:t>
      </w:r>
      <w:r w:rsidR="00EC4D43">
        <w:rPr>
          <w:b/>
          <w:szCs w:val="22"/>
        </w:rPr>
        <w:tab/>
      </w:r>
      <w:r w:rsidRPr="00422BE0">
        <w:rPr>
          <w:b/>
          <w:szCs w:val="22"/>
        </w:rPr>
        <w:t>GAMINTOJAS (-AI), ATSAKINGAS (-I) UŽ SERIJŲ IŠLEIDIMĄ</w:t>
      </w:r>
    </w:p>
    <w:p w14:paraId="6612D3C2" w14:textId="77777777" w:rsidR="003322B3" w:rsidRPr="00422BE0" w:rsidRDefault="003322B3" w:rsidP="003322B3">
      <w:pPr>
        <w:pStyle w:val="Pagrindinistekstas"/>
        <w:spacing w:after="0"/>
        <w:ind w:right="-1"/>
        <w:rPr>
          <w:szCs w:val="22"/>
        </w:rPr>
      </w:pPr>
    </w:p>
    <w:p w14:paraId="7B529CC1" w14:textId="77777777" w:rsidR="003322B3" w:rsidRPr="00422BE0" w:rsidRDefault="003322B3" w:rsidP="003322B3">
      <w:pPr>
        <w:pStyle w:val="Pagrindinistekstas"/>
        <w:spacing w:after="0"/>
        <w:ind w:right="-1"/>
        <w:rPr>
          <w:szCs w:val="22"/>
          <w:u w:val="single"/>
        </w:rPr>
      </w:pPr>
      <w:r w:rsidRPr="00422BE0">
        <w:rPr>
          <w:szCs w:val="22"/>
          <w:u w:val="single"/>
        </w:rPr>
        <w:t>Gamintojo (-ų), atsakingo (-ų) už serijų išleidimą, pavadinimas (-ai) ir adresas (-ai)</w:t>
      </w:r>
    </w:p>
    <w:p w14:paraId="2B548BCE" w14:textId="77777777" w:rsidR="003322B3" w:rsidRPr="00422BE0" w:rsidRDefault="003322B3" w:rsidP="003322B3">
      <w:pPr>
        <w:pStyle w:val="Pagrindinistekstas"/>
        <w:spacing w:after="0"/>
        <w:ind w:right="-1"/>
        <w:rPr>
          <w:szCs w:val="22"/>
        </w:rPr>
      </w:pPr>
    </w:p>
    <w:p w14:paraId="57D4EBA2" w14:textId="77777777" w:rsidR="00764502" w:rsidRPr="00422BE0" w:rsidRDefault="00764502" w:rsidP="00764502">
      <w:pPr>
        <w:rPr>
          <w:szCs w:val="22"/>
        </w:rPr>
      </w:pPr>
      <w:proofErr w:type="spellStart"/>
      <w:r w:rsidRPr="00422BE0">
        <w:rPr>
          <w:szCs w:val="22"/>
        </w:rPr>
        <w:t>Tarchomińskie</w:t>
      </w:r>
      <w:proofErr w:type="spellEnd"/>
      <w:r w:rsidRPr="00422BE0">
        <w:rPr>
          <w:szCs w:val="22"/>
        </w:rPr>
        <w:t xml:space="preserve"> </w:t>
      </w:r>
      <w:proofErr w:type="spellStart"/>
      <w:r w:rsidRPr="00422BE0">
        <w:rPr>
          <w:szCs w:val="22"/>
        </w:rPr>
        <w:t>Zakłady</w:t>
      </w:r>
      <w:proofErr w:type="spellEnd"/>
      <w:r w:rsidRPr="00422BE0">
        <w:rPr>
          <w:szCs w:val="22"/>
        </w:rPr>
        <w:t xml:space="preserve"> </w:t>
      </w:r>
      <w:proofErr w:type="spellStart"/>
      <w:r w:rsidRPr="00422BE0">
        <w:rPr>
          <w:szCs w:val="22"/>
        </w:rPr>
        <w:t>Farmaceutyczne</w:t>
      </w:r>
      <w:proofErr w:type="spellEnd"/>
      <w:r w:rsidRPr="00422BE0">
        <w:rPr>
          <w:szCs w:val="22"/>
        </w:rPr>
        <w:t xml:space="preserve"> “</w:t>
      </w:r>
      <w:proofErr w:type="spellStart"/>
      <w:r w:rsidRPr="00422BE0">
        <w:rPr>
          <w:szCs w:val="22"/>
        </w:rPr>
        <w:t>Polfa</w:t>
      </w:r>
      <w:proofErr w:type="spellEnd"/>
      <w:r w:rsidRPr="00422BE0">
        <w:rPr>
          <w:szCs w:val="22"/>
        </w:rPr>
        <w:t xml:space="preserve">” </w:t>
      </w:r>
      <w:proofErr w:type="spellStart"/>
      <w:r w:rsidRPr="00422BE0">
        <w:rPr>
          <w:szCs w:val="22"/>
        </w:rPr>
        <w:t>Spółka</w:t>
      </w:r>
      <w:proofErr w:type="spellEnd"/>
      <w:r w:rsidRPr="00422BE0">
        <w:rPr>
          <w:szCs w:val="22"/>
        </w:rPr>
        <w:t xml:space="preserve"> </w:t>
      </w:r>
      <w:proofErr w:type="spellStart"/>
      <w:r w:rsidRPr="00422BE0">
        <w:rPr>
          <w:szCs w:val="22"/>
        </w:rPr>
        <w:t>Akcyjna</w:t>
      </w:r>
      <w:proofErr w:type="spellEnd"/>
    </w:p>
    <w:p w14:paraId="1E608A8F" w14:textId="77777777" w:rsidR="00764502" w:rsidRPr="00422BE0" w:rsidRDefault="00764502" w:rsidP="00764502">
      <w:pPr>
        <w:rPr>
          <w:szCs w:val="22"/>
        </w:rPr>
      </w:pPr>
      <w:proofErr w:type="spellStart"/>
      <w:r w:rsidRPr="00422BE0">
        <w:rPr>
          <w:szCs w:val="22"/>
        </w:rPr>
        <w:t>ul</w:t>
      </w:r>
      <w:proofErr w:type="spellEnd"/>
      <w:r w:rsidRPr="00422BE0">
        <w:rPr>
          <w:szCs w:val="22"/>
        </w:rPr>
        <w:t xml:space="preserve">. A. </w:t>
      </w:r>
      <w:proofErr w:type="spellStart"/>
      <w:r w:rsidRPr="00422BE0">
        <w:rPr>
          <w:szCs w:val="22"/>
        </w:rPr>
        <w:t>Fleminga</w:t>
      </w:r>
      <w:proofErr w:type="spellEnd"/>
      <w:r w:rsidRPr="00422BE0">
        <w:rPr>
          <w:szCs w:val="22"/>
        </w:rPr>
        <w:t xml:space="preserve"> 2</w:t>
      </w:r>
    </w:p>
    <w:p w14:paraId="78B04838" w14:textId="77777777" w:rsidR="00764502" w:rsidRPr="00422BE0" w:rsidRDefault="00764502" w:rsidP="00764502">
      <w:pPr>
        <w:rPr>
          <w:szCs w:val="22"/>
        </w:rPr>
      </w:pPr>
      <w:r w:rsidRPr="00422BE0">
        <w:rPr>
          <w:szCs w:val="22"/>
        </w:rPr>
        <w:t xml:space="preserve">03-176 </w:t>
      </w:r>
      <w:proofErr w:type="spellStart"/>
      <w:r w:rsidRPr="00422BE0">
        <w:rPr>
          <w:szCs w:val="22"/>
        </w:rPr>
        <w:t>Warszawa</w:t>
      </w:r>
      <w:proofErr w:type="spellEnd"/>
    </w:p>
    <w:p w14:paraId="1DCF75FF" w14:textId="77777777" w:rsidR="00764502" w:rsidRPr="00422BE0" w:rsidRDefault="00764502" w:rsidP="00764502">
      <w:pPr>
        <w:rPr>
          <w:szCs w:val="22"/>
        </w:rPr>
      </w:pPr>
      <w:r w:rsidRPr="00422BE0">
        <w:rPr>
          <w:szCs w:val="22"/>
        </w:rPr>
        <w:t>Lenkija</w:t>
      </w:r>
    </w:p>
    <w:p w14:paraId="77E0CE9D" w14:textId="77777777" w:rsidR="003322B3" w:rsidRPr="00422BE0" w:rsidRDefault="003322B3" w:rsidP="003322B3">
      <w:pPr>
        <w:pStyle w:val="Pagrindinistekstas"/>
        <w:tabs>
          <w:tab w:val="left" w:pos="733"/>
        </w:tabs>
        <w:spacing w:after="0"/>
        <w:ind w:right="-1"/>
        <w:rPr>
          <w:szCs w:val="22"/>
        </w:rPr>
      </w:pPr>
    </w:p>
    <w:p w14:paraId="06635E5E" w14:textId="77777777" w:rsidR="003322B3" w:rsidRPr="00422BE0" w:rsidRDefault="003322B3" w:rsidP="003322B3">
      <w:pPr>
        <w:pStyle w:val="Pagrindinistekstas"/>
        <w:spacing w:after="0"/>
        <w:ind w:right="-1"/>
        <w:rPr>
          <w:szCs w:val="22"/>
        </w:rPr>
      </w:pPr>
    </w:p>
    <w:p w14:paraId="2D27E86F" w14:textId="77777777" w:rsidR="003322B3" w:rsidRPr="00422BE0" w:rsidRDefault="003322B3" w:rsidP="003322B3">
      <w:pPr>
        <w:pStyle w:val="PI-1EMEASMCA"/>
        <w:numPr>
          <w:ilvl w:val="0"/>
          <w:numId w:val="0"/>
        </w:numPr>
        <w:ind w:left="567" w:hanging="567"/>
      </w:pPr>
      <w:bookmarkStart w:id="2" w:name="_Toc129243254"/>
      <w:bookmarkStart w:id="3" w:name="_Toc129243129"/>
      <w:r w:rsidRPr="00422BE0">
        <w:t>B.</w:t>
      </w:r>
      <w:r w:rsidRPr="00422BE0">
        <w:tab/>
        <w:t xml:space="preserve">TIEKIMO IR VARTOJIMO SĄLYGOS AR APRIBOJIMAI </w:t>
      </w:r>
      <w:bookmarkEnd w:id="2"/>
      <w:bookmarkEnd w:id="3"/>
    </w:p>
    <w:p w14:paraId="6F0CAB36" w14:textId="77777777" w:rsidR="003322B3" w:rsidRPr="00422BE0" w:rsidRDefault="003322B3" w:rsidP="003322B3">
      <w:pPr>
        <w:pStyle w:val="Pagrindinistekstas"/>
        <w:spacing w:after="0"/>
        <w:ind w:right="-1"/>
        <w:rPr>
          <w:szCs w:val="22"/>
        </w:rPr>
      </w:pPr>
    </w:p>
    <w:p w14:paraId="54111BFF" w14:textId="77777777" w:rsidR="003322B3" w:rsidRPr="00422BE0" w:rsidRDefault="003322B3" w:rsidP="003322B3">
      <w:pPr>
        <w:pStyle w:val="Pagrindinistekstas"/>
        <w:spacing w:after="0"/>
        <w:ind w:right="-1"/>
        <w:rPr>
          <w:szCs w:val="22"/>
        </w:rPr>
      </w:pPr>
      <w:r w:rsidRPr="00422BE0">
        <w:rPr>
          <w:szCs w:val="22"/>
        </w:rPr>
        <w:t>Receptinis vaistinis preparatas.</w:t>
      </w:r>
    </w:p>
    <w:p w14:paraId="2F6BD656" w14:textId="77777777" w:rsidR="003322B3" w:rsidRPr="00422BE0" w:rsidRDefault="003322B3" w:rsidP="003322B3">
      <w:pPr>
        <w:pStyle w:val="Pagrindinistekstas"/>
        <w:spacing w:after="0"/>
        <w:ind w:right="-1"/>
        <w:rPr>
          <w:szCs w:val="22"/>
        </w:rPr>
      </w:pPr>
      <w:r w:rsidRPr="00422BE0">
        <w:rPr>
          <w:szCs w:val="22"/>
        </w:rPr>
        <w:br w:type="page"/>
      </w:r>
    </w:p>
    <w:p w14:paraId="570A6CC5" w14:textId="77777777" w:rsidR="003322B3" w:rsidRPr="00422BE0" w:rsidRDefault="003322B3" w:rsidP="003322B3">
      <w:pPr>
        <w:pStyle w:val="Pagrindinistekstas"/>
        <w:spacing w:after="0"/>
        <w:ind w:right="-1"/>
        <w:rPr>
          <w:szCs w:val="22"/>
        </w:rPr>
      </w:pPr>
    </w:p>
    <w:p w14:paraId="45FB9F00" w14:textId="77777777" w:rsidR="003322B3" w:rsidRPr="00422BE0" w:rsidRDefault="003322B3" w:rsidP="003322B3">
      <w:pPr>
        <w:pStyle w:val="Pagrindinistekstas"/>
        <w:spacing w:after="0"/>
        <w:ind w:right="-1"/>
        <w:rPr>
          <w:szCs w:val="22"/>
        </w:rPr>
      </w:pPr>
    </w:p>
    <w:p w14:paraId="610FB03E" w14:textId="77777777" w:rsidR="003322B3" w:rsidRPr="00422BE0" w:rsidRDefault="003322B3" w:rsidP="003322B3">
      <w:pPr>
        <w:pStyle w:val="Pagrindinistekstas"/>
        <w:spacing w:after="0"/>
        <w:ind w:right="-1"/>
        <w:rPr>
          <w:szCs w:val="22"/>
        </w:rPr>
      </w:pPr>
    </w:p>
    <w:p w14:paraId="31E93448" w14:textId="77777777" w:rsidR="003322B3" w:rsidRPr="00422BE0" w:rsidRDefault="003322B3" w:rsidP="003322B3">
      <w:pPr>
        <w:pStyle w:val="Pagrindinistekstas"/>
        <w:spacing w:after="0"/>
        <w:ind w:right="-1"/>
        <w:rPr>
          <w:szCs w:val="22"/>
        </w:rPr>
      </w:pPr>
    </w:p>
    <w:p w14:paraId="5A878E5D" w14:textId="77777777" w:rsidR="003322B3" w:rsidRPr="00422BE0" w:rsidRDefault="003322B3" w:rsidP="003322B3">
      <w:pPr>
        <w:pStyle w:val="Pagrindinistekstas"/>
        <w:spacing w:after="0"/>
        <w:ind w:right="-1"/>
        <w:rPr>
          <w:szCs w:val="22"/>
        </w:rPr>
      </w:pPr>
    </w:p>
    <w:p w14:paraId="1D6D6851" w14:textId="77777777" w:rsidR="003322B3" w:rsidRPr="00422BE0" w:rsidRDefault="003322B3" w:rsidP="003322B3">
      <w:pPr>
        <w:pStyle w:val="Pagrindinistekstas"/>
        <w:spacing w:after="0"/>
        <w:ind w:right="-1"/>
        <w:rPr>
          <w:szCs w:val="22"/>
        </w:rPr>
      </w:pPr>
    </w:p>
    <w:p w14:paraId="0947BFCC" w14:textId="77777777" w:rsidR="003322B3" w:rsidRPr="00422BE0" w:rsidRDefault="003322B3" w:rsidP="003322B3">
      <w:pPr>
        <w:pStyle w:val="Pagrindinistekstas"/>
        <w:spacing w:after="0"/>
        <w:ind w:right="-1"/>
        <w:rPr>
          <w:szCs w:val="22"/>
        </w:rPr>
      </w:pPr>
    </w:p>
    <w:p w14:paraId="2095BCD1" w14:textId="77777777" w:rsidR="003322B3" w:rsidRPr="00422BE0" w:rsidRDefault="003322B3" w:rsidP="003322B3">
      <w:pPr>
        <w:pStyle w:val="Pagrindinistekstas"/>
        <w:spacing w:after="0"/>
        <w:ind w:right="-1"/>
        <w:rPr>
          <w:szCs w:val="22"/>
        </w:rPr>
      </w:pPr>
    </w:p>
    <w:p w14:paraId="2B79713F" w14:textId="77777777" w:rsidR="003322B3" w:rsidRPr="00422BE0" w:rsidRDefault="003322B3" w:rsidP="003322B3">
      <w:pPr>
        <w:pStyle w:val="Pagrindinistekstas"/>
        <w:spacing w:after="0"/>
        <w:ind w:right="-1"/>
        <w:rPr>
          <w:szCs w:val="22"/>
        </w:rPr>
      </w:pPr>
    </w:p>
    <w:p w14:paraId="6CFA5720" w14:textId="77777777" w:rsidR="003322B3" w:rsidRPr="00422BE0" w:rsidRDefault="003322B3" w:rsidP="003322B3">
      <w:pPr>
        <w:pStyle w:val="Pagrindinistekstas"/>
        <w:spacing w:after="0"/>
        <w:ind w:right="-1"/>
        <w:rPr>
          <w:szCs w:val="22"/>
        </w:rPr>
      </w:pPr>
    </w:p>
    <w:p w14:paraId="5AED4D47" w14:textId="77777777" w:rsidR="003322B3" w:rsidRPr="00422BE0" w:rsidRDefault="003322B3" w:rsidP="003322B3">
      <w:pPr>
        <w:pStyle w:val="Pagrindinistekstas"/>
        <w:spacing w:after="0"/>
        <w:ind w:right="-1"/>
        <w:rPr>
          <w:szCs w:val="22"/>
        </w:rPr>
      </w:pPr>
    </w:p>
    <w:p w14:paraId="5CBA70F0" w14:textId="77777777" w:rsidR="003322B3" w:rsidRPr="00422BE0" w:rsidRDefault="003322B3" w:rsidP="003322B3">
      <w:pPr>
        <w:pStyle w:val="Pagrindinistekstas"/>
        <w:spacing w:after="0"/>
        <w:ind w:right="-1"/>
        <w:rPr>
          <w:szCs w:val="22"/>
        </w:rPr>
      </w:pPr>
    </w:p>
    <w:p w14:paraId="778B8059" w14:textId="77777777" w:rsidR="003322B3" w:rsidRPr="00422BE0" w:rsidRDefault="003322B3" w:rsidP="003322B3">
      <w:pPr>
        <w:pStyle w:val="Pagrindinistekstas"/>
        <w:spacing w:after="0"/>
        <w:ind w:right="-1"/>
        <w:rPr>
          <w:szCs w:val="22"/>
        </w:rPr>
      </w:pPr>
    </w:p>
    <w:p w14:paraId="3DC7DC61" w14:textId="77777777" w:rsidR="003322B3" w:rsidRPr="00422BE0" w:rsidRDefault="003322B3" w:rsidP="003322B3">
      <w:pPr>
        <w:pStyle w:val="Pagrindinistekstas"/>
        <w:spacing w:after="0"/>
        <w:ind w:right="-1"/>
        <w:rPr>
          <w:szCs w:val="22"/>
        </w:rPr>
      </w:pPr>
    </w:p>
    <w:p w14:paraId="375E4D6E" w14:textId="77777777" w:rsidR="003322B3" w:rsidRPr="00422BE0" w:rsidRDefault="003322B3" w:rsidP="003322B3">
      <w:pPr>
        <w:pStyle w:val="Pagrindinistekstas"/>
        <w:spacing w:after="0"/>
        <w:ind w:right="-1"/>
        <w:rPr>
          <w:szCs w:val="22"/>
        </w:rPr>
      </w:pPr>
    </w:p>
    <w:p w14:paraId="37CD46C9" w14:textId="77777777" w:rsidR="003322B3" w:rsidRPr="00422BE0" w:rsidRDefault="003322B3" w:rsidP="003322B3">
      <w:pPr>
        <w:pStyle w:val="Pagrindinistekstas"/>
        <w:spacing w:after="0"/>
        <w:ind w:right="-1"/>
        <w:rPr>
          <w:szCs w:val="22"/>
        </w:rPr>
      </w:pPr>
    </w:p>
    <w:p w14:paraId="59214DFB" w14:textId="77777777" w:rsidR="003322B3" w:rsidRPr="00422BE0" w:rsidRDefault="003322B3" w:rsidP="003322B3">
      <w:pPr>
        <w:pStyle w:val="Pagrindinistekstas"/>
        <w:spacing w:after="0"/>
        <w:ind w:right="-1"/>
        <w:rPr>
          <w:szCs w:val="22"/>
        </w:rPr>
      </w:pPr>
    </w:p>
    <w:p w14:paraId="6DB98287" w14:textId="77777777" w:rsidR="003322B3" w:rsidRPr="00422BE0" w:rsidRDefault="003322B3" w:rsidP="003322B3">
      <w:pPr>
        <w:pStyle w:val="Pagrindinistekstas"/>
        <w:spacing w:after="0"/>
        <w:ind w:right="-1"/>
        <w:rPr>
          <w:szCs w:val="22"/>
        </w:rPr>
      </w:pPr>
    </w:p>
    <w:p w14:paraId="00D167EA" w14:textId="77777777" w:rsidR="003322B3" w:rsidRPr="00422BE0" w:rsidRDefault="003322B3" w:rsidP="003322B3">
      <w:pPr>
        <w:pStyle w:val="Pagrindinistekstas"/>
        <w:spacing w:after="0"/>
        <w:ind w:right="-1"/>
        <w:rPr>
          <w:szCs w:val="22"/>
        </w:rPr>
      </w:pPr>
    </w:p>
    <w:p w14:paraId="7C8C1AA6" w14:textId="77777777" w:rsidR="003322B3" w:rsidRPr="00422BE0" w:rsidRDefault="003322B3" w:rsidP="003322B3">
      <w:pPr>
        <w:pStyle w:val="Pagrindinistekstas"/>
        <w:spacing w:after="0"/>
        <w:ind w:right="-1"/>
        <w:rPr>
          <w:szCs w:val="22"/>
        </w:rPr>
      </w:pPr>
    </w:p>
    <w:p w14:paraId="25E75DAD" w14:textId="77777777" w:rsidR="003322B3" w:rsidRPr="00422BE0" w:rsidRDefault="003322B3" w:rsidP="003322B3">
      <w:pPr>
        <w:pStyle w:val="Pagrindinistekstas"/>
        <w:spacing w:after="0"/>
        <w:ind w:right="-1"/>
        <w:rPr>
          <w:szCs w:val="22"/>
        </w:rPr>
      </w:pPr>
    </w:p>
    <w:p w14:paraId="38016F2B" w14:textId="77777777" w:rsidR="003322B3" w:rsidRPr="00422BE0" w:rsidRDefault="003322B3" w:rsidP="003322B3">
      <w:pPr>
        <w:pStyle w:val="Pagrindinistekstas"/>
        <w:spacing w:after="0"/>
        <w:ind w:right="-1"/>
        <w:rPr>
          <w:szCs w:val="22"/>
        </w:rPr>
      </w:pPr>
    </w:p>
    <w:p w14:paraId="59E7ED79" w14:textId="77777777" w:rsidR="00020B3E" w:rsidRDefault="00020B3E" w:rsidP="003322B3">
      <w:pPr>
        <w:pStyle w:val="Pavadinimas"/>
        <w:ind w:right="-1"/>
        <w:rPr>
          <w:lang w:val="lt-LT"/>
        </w:rPr>
      </w:pPr>
    </w:p>
    <w:p w14:paraId="2A129CBD" w14:textId="0210CF28" w:rsidR="003322B3" w:rsidRPr="00422BE0" w:rsidRDefault="003322B3" w:rsidP="003322B3">
      <w:pPr>
        <w:pStyle w:val="Pavadinimas"/>
        <w:ind w:right="-1"/>
        <w:rPr>
          <w:lang w:val="lt-LT"/>
        </w:rPr>
      </w:pPr>
      <w:r w:rsidRPr="00422BE0">
        <w:rPr>
          <w:lang w:val="lt-LT"/>
        </w:rPr>
        <w:t>III PRIEDAS</w:t>
      </w:r>
    </w:p>
    <w:p w14:paraId="2713C984" w14:textId="77777777" w:rsidR="003322B3" w:rsidRPr="00422BE0" w:rsidRDefault="003322B3" w:rsidP="003322B3">
      <w:pPr>
        <w:pStyle w:val="Pagrindinistekstas"/>
        <w:spacing w:after="0"/>
        <w:ind w:right="-1"/>
        <w:rPr>
          <w:szCs w:val="22"/>
        </w:rPr>
      </w:pPr>
    </w:p>
    <w:p w14:paraId="3D26920A" w14:textId="77777777" w:rsidR="003322B3" w:rsidRPr="00422BE0" w:rsidRDefault="003322B3" w:rsidP="003322B3">
      <w:pPr>
        <w:pStyle w:val="Pagrindinistekstas"/>
        <w:spacing w:after="0"/>
        <w:ind w:right="-1"/>
        <w:jc w:val="center"/>
        <w:rPr>
          <w:b/>
          <w:szCs w:val="22"/>
        </w:rPr>
      </w:pPr>
      <w:r w:rsidRPr="00422BE0">
        <w:rPr>
          <w:b/>
          <w:szCs w:val="22"/>
        </w:rPr>
        <w:t>ŽENKLINIMAS IR PAKUOTĖS LAPELIS</w:t>
      </w:r>
    </w:p>
    <w:p w14:paraId="0BBD4F3F" w14:textId="77777777" w:rsidR="003322B3" w:rsidRPr="00422BE0" w:rsidRDefault="003322B3" w:rsidP="003322B3">
      <w:pPr>
        <w:pStyle w:val="Pagrindinistekstas"/>
        <w:spacing w:after="0"/>
        <w:ind w:right="-1"/>
        <w:rPr>
          <w:szCs w:val="22"/>
        </w:rPr>
      </w:pPr>
      <w:r w:rsidRPr="00422BE0">
        <w:rPr>
          <w:szCs w:val="22"/>
        </w:rPr>
        <w:br w:type="page"/>
      </w:r>
    </w:p>
    <w:p w14:paraId="7895CD8B" w14:textId="77777777" w:rsidR="003322B3" w:rsidRPr="00422BE0" w:rsidRDefault="003322B3" w:rsidP="003322B3">
      <w:pPr>
        <w:pStyle w:val="Pagrindinistekstas"/>
        <w:spacing w:after="0"/>
        <w:ind w:right="-1"/>
        <w:rPr>
          <w:szCs w:val="22"/>
        </w:rPr>
      </w:pPr>
    </w:p>
    <w:p w14:paraId="25FB4D67" w14:textId="77777777" w:rsidR="003322B3" w:rsidRPr="00422BE0" w:rsidRDefault="003322B3" w:rsidP="003322B3">
      <w:pPr>
        <w:pStyle w:val="Pagrindinistekstas"/>
        <w:spacing w:after="0"/>
        <w:ind w:right="-1"/>
        <w:rPr>
          <w:szCs w:val="22"/>
        </w:rPr>
      </w:pPr>
    </w:p>
    <w:p w14:paraId="34D51E4B" w14:textId="77777777" w:rsidR="003322B3" w:rsidRPr="00422BE0" w:rsidRDefault="003322B3" w:rsidP="003322B3">
      <w:pPr>
        <w:pStyle w:val="Pagrindinistekstas"/>
        <w:spacing w:after="0"/>
        <w:ind w:right="-1"/>
        <w:rPr>
          <w:szCs w:val="22"/>
        </w:rPr>
      </w:pPr>
    </w:p>
    <w:p w14:paraId="6EF7EDB9" w14:textId="77777777" w:rsidR="003322B3" w:rsidRPr="00422BE0" w:rsidRDefault="003322B3" w:rsidP="003322B3">
      <w:pPr>
        <w:pStyle w:val="Pagrindinistekstas"/>
        <w:spacing w:after="0"/>
        <w:ind w:right="-1"/>
        <w:rPr>
          <w:szCs w:val="22"/>
        </w:rPr>
      </w:pPr>
    </w:p>
    <w:p w14:paraId="3867C12D" w14:textId="77777777" w:rsidR="003322B3" w:rsidRPr="00422BE0" w:rsidRDefault="003322B3" w:rsidP="003322B3">
      <w:pPr>
        <w:pStyle w:val="Pagrindinistekstas"/>
        <w:spacing w:after="0"/>
        <w:ind w:right="-1"/>
        <w:rPr>
          <w:szCs w:val="22"/>
        </w:rPr>
      </w:pPr>
    </w:p>
    <w:p w14:paraId="7F6AB5A2" w14:textId="77777777" w:rsidR="003322B3" w:rsidRPr="00422BE0" w:rsidRDefault="003322B3" w:rsidP="003322B3">
      <w:pPr>
        <w:pStyle w:val="Pagrindinistekstas"/>
        <w:spacing w:after="0"/>
        <w:ind w:right="-1"/>
        <w:rPr>
          <w:szCs w:val="22"/>
        </w:rPr>
      </w:pPr>
    </w:p>
    <w:p w14:paraId="3BC70355" w14:textId="77777777" w:rsidR="003322B3" w:rsidRPr="00422BE0" w:rsidRDefault="003322B3" w:rsidP="003322B3">
      <w:pPr>
        <w:pStyle w:val="Pagrindinistekstas"/>
        <w:spacing w:after="0"/>
        <w:ind w:right="-1"/>
        <w:rPr>
          <w:szCs w:val="22"/>
        </w:rPr>
      </w:pPr>
    </w:p>
    <w:p w14:paraId="5CD7BAE7" w14:textId="77777777" w:rsidR="003322B3" w:rsidRPr="00422BE0" w:rsidRDefault="003322B3" w:rsidP="003322B3">
      <w:pPr>
        <w:pStyle w:val="Pagrindinistekstas"/>
        <w:spacing w:after="0"/>
        <w:ind w:right="-1"/>
        <w:rPr>
          <w:szCs w:val="22"/>
        </w:rPr>
      </w:pPr>
    </w:p>
    <w:p w14:paraId="5B2A26C1" w14:textId="77777777" w:rsidR="003322B3" w:rsidRPr="00422BE0" w:rsidRDefault="003322B3" w:rsidP="003322B3">
      <w:pPr>
        <w:pStyle w:val="Pagrindinistekstas"/>
        <w:spacing w:after="0"/>
        <w:ind w:right="-1"/>
        <w:rPr>
          <w:szCs w:val="22"/>
        </w:rPr>
      </w:pPr>
    </w:p>
    <w:p w14:paraId="7B1D9719" w14:textId="77777777" w:rsidR="003322B3" w:rsidRPr="00422BE0" w:rsidRDefault="003322B3" w:rsidP="003322B3">
      <w:pPr>
        <w:pStyle w:val="Pagrindinistekstas"/>
        <w:spacing w:after="0"/>
        <w:ind w:right="-1"/>
        <w:rPr>
          <w:szCs w:val="22"/>
        </w:rPr>
      </w:pPr>
    </w:p>
    <w:p w14:paraId="393A83E2" w14:textId="77777777" w:rsidR="003322B3" w:rsidRPr="00422BE0" w:rsidRDefault="003322B3" w:rsidP="003322B3">
      <w:pPr>
        <w:pStyle w:val="Pagrindinistekstas"/>
        <w:spacing w:after="0"/>
        <w:ind w:right="-1"/>
        <w:rPr>
          <w:szCs w:val="22"/>
        </w:rPr>
      </w:pPr>
    </w:p>
    <w:p w14:paraId="14E23ADD" w14:textId="77777777" w:rsidR="003322B3" w:rsidRPr="00422BE0" w:rsidRDefault="003322B3" w:rsidP="003322B3">
      <w:pPr>
        <w:pStyle w:val="Pagrindinistekstas"/>
        <w:spacing w:after="0"/>
        <w:ind w:right="-1"/>
        <w:rPr>
          <w:szCs w:val="22"/>
        </w:rPr>
      </w:pPr>
    </w:p>
    <w:p w14:paraId="45F8E7E2" w14:textId="77777777" w:rsidR="003322B3" w:rsidRPr="00422BE0" w:rsidRDefault="003322B3" w:rsidP="003322B3">
      <w:pPr>
        <w:pStyle w:val="Pagrindinistekstas"/>
        <w:spacing w:after="0"/>
        <w:ind w:right="-1"/>
        <w:rPr>
          <w:szCs w:val="22"/>
        </w:rPr>
      </w:pPr>
    </w:p>
    <w:p w14:paraId="78E49A65" w14:textId="77777777" w:rsidR="003322B3" w:rsidRPr="00422BE0" w:rsidRDefault="003322B3" w:rsidP="003322B3">
      <w:pPr>
        <w:pStyle w:val="Pagrindinistekstas"/>
        <w:spacing w:after="0"/>
        <w:ind w:right="-1"/>
        <w:rPr>
          <w:szCs w:val="22"/>
        </w:rPr>
      </w:pPr>
    </w:p>
    <w:p w14:paraId="750417F6" w14:textId="77777777" w:rsidR="003322B3" w:rsidRPr="00422BE0" w:rsidRDefault="003322B3" w:rsidP="003322B3">
      <w:pPr>
        <w:pStyle w:val="Pagrindinistekstas"/>
        <w:spacing w:after="0"/>
        <w:ind w:right="-1"/>
        <w:rPr>
          <w:szCs w:val="22"/>
        </w:rPr>
      </w:pPr>
    </w:p>
    <w:p w14:paraId="39184190" w14:textId="77777777" w:rsidR="003322B3" w:rsidRPr="00422BE0" w:rsidRDefault="003322B3" w:rsidP="003322B3">
      <w:pPr>
        <w:pStyle w:val="Pagrindinistekstas"/>
        <w:spacing w:after="0"/>
        <w:ind w:right="-1"/>
        <w:rPr>
          <w:szCs w:val="22"/>
        </w:rPr>
      </w:pPr>
    </w:p>
    <w:p w14:paraId="7297FB44" w14:textId="77777777" w:rsidR="003322B3" w:rsidRPr="00422BE0" w:rsidRDefault="003322B3" w:rsidP="003322B3">
      <w:pPr>
        <w:pStyle w:val="Pagrindinistekstas"/>
        <w:spacing w:after="0"/>
        <w:ind w:right="-1"/>
        <w:rPr>
          <w:szCs w:val="22"/>
        </w:rPr>
      </w:pPr>
    </w:p>
    <w:p w14:paraId="4B8F4442" w14:textId="77777777" w:rsidR="003322B3" w:rsidRPr="00422BE0" w:rsidRDefault="003322B3" w:rsidP="003322B3">
      <w:pPr>
        <w:pStyle w:val="Pagrindinistekstas"/>
        <w:spacing w:after="0"/>
        <w:ind w:right="-1"/>
        <w:rPr>
          <w:szCs w:val="22"/>
        </w:rPr>
      </w:pPr>
    </w:p>
    <w:p w14:paraId="523A68D3" w14:textId="77777777" w:rsidR="003322B3" w:rsidRPr="00422BE0" w:rsidRDefault="003322B3" w:rsidP="003322B3">
      <w:pPr>
        <w:pStyle w:val="Pagrindinistekstas"/>
        <w:spacing w:after="0"/>
        <w:ind w:right="-1"/>
        <w:rPr>
          <w:szCs w:val="22"/>
        </w:rPr>
      </w:pPr>
    </w:p>
    <w:p w14:paraId="25D4401E" w14:textId="77777777" w:rsidR="003322B3" w:rsidRPr="00422BE0" w:rsidRDefault="003322B3" w:rsidP="003322B3">
      <w:pPr>
        <w:pStyle w:val="Pagrindinistekstas"/>
        <w:spacing w:after="0"/>
        <w:ind w:right="-1"/>
        <w:rPr>
          <w:szCs w:val="22"/>
        </w:rPr>
      </w:pPr>
    </w:p>
    <w:p w14:paraId="5AAC9417" w14:textId="77777777" w:rsidR="003322B3" w:rsidRPr="00422BE0" w:rsidRDefault="003322B3" w:rsidP="003322B3">
      <w:pPr>
        <w:pStyle w:val="Pagrindinistekstas"/>
        <w:spacing w:after="0"/>
        <w:ind w:right="-1"/>
        <w:rPr>
          <w:szCs w:val="22"/>
        </w:rPr>
      </w:pPr>
    </w:p>
    <w:p w14:paraId="29BA245A" w14:textId="77777777" w:rsidR="003322B3" w:rsidRPr="00422BE0" w:rsidRDefault="003322B3" w:rsidP="003322B3">
      <w:pPr>
        <w:pStyle w:val="Pagrindinistekstas"/>
        <w:spacing w:after="0"/>
        <w:ind w:right="-1"/>
        <w:rPr>
          <w:szCs w:val="22"/>
        </w:rPr>
      </w:pPr>
    </w:p>
    <w:p w14:paraId="2B849F74" w14:textId="77777777" w:rsidR="009301D3" w:rsidRDefault="009301D3" w:rsidP="003322B3">
      <w:pPr>
        <w:pStyle w:val="Pavadinimas"/>
        <w:ind w:right="-1"/>
        <w:rPr>
          <w:lang w:val="lt-LT"/>
        </w:rPr>
      </w:pPr>
    </w:p>
    <w:p w14:paraId="65115D0C" w14:textId="2D9440BF" w:rsidR="003322B3" w:rsidRPr="00422BE0" w:rsidRDefault="003322B3" w:rsidP="003322B3">
      <w:pPr>
        <w:pStyle w:val="Pavadinimas"/>
        <w:ind w:right="-1"/>
        <w:rPr>
          <w:lang w:val="lt-LT"/>
        </w:rPr>
      </w:pPr>
      <w:r w:rsidRPr="00422BE0">
        <w:rPr>
          <w:lang w:val="lt-LT"/>
        </w:rPr>
        <w:t>A. ŽENKLINIMAS</w:t>
      </w:r>
    </w:p>
    <w:p w14:paraId="662B72B8" w14:textId="77777777" w:rsidR="003322B3" w:rsidRPr="00422BE0" w:rsidRDefault="003322B3" w:rsidP="003322B3">
      <w:pPr>
        <w:pStyle w:val="Antrat2"/>
        <w:numPr>
          <w:ilvl w:val="0"/>
          <w:numId w:val="2"/>
        </w:numPr>
      </w:pPr>
      <w:r w:rsidRPr="00422BE0">
        <w:rPr>
          <w:b w:val="0"/>
        </w:rPr>
        <w:br w:type="page"/>
      </w:r>
    </w:p>
    <w:p w14:paraId="2BDCE31F" w14:textId="77777777" w:rsidR="003322B3" w:rsidRPr="00422BE0" w:rsidRDefault="003322B3" w:rsidP="003322B3">
      <w:pPr>
        <w:ind w:right="-1"/>
      </w:pPr>
    </w:p>
    <w:p w14:paraId="5401F3C7"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3"/>
        <w:rPr>
          <w:b/>
          <w:szCs w:val="22"/>
        </w:rPr>
      </w:pPr>
      <w:r w:rsidRPr="00422BE0">
        <w:rPr>
          <w:b/>
          <w:szCs w:val="22"/>
        </w:rPr>
        <w:t>INFORMACIJA ANT IŠORINĖS PAKUOTĖS</w:t>
      </w:r>
    </w:p>
    <w:p w14:paraId="69F1F920"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3"/>
        <w:rPr>
          <w:b/>
          <w:szCs w:val="22"/>
        </w:rPr>
      </w:pPr>
    </w:p>
    <w:p w14:paraId="02EF26AE"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3"/>
        <w:rPr>
          <w:b/>
          <w:szCs w:val="22"/>
        </w:rPr>
      </w:pPr>
      <w:r w:rsidRPr="00422BE0">
        <w:rPr>
          <w:b/>
          <w:szCs w:val="22"/>
        </w:rPr>
        <w:t>KARTONO DĖŽUTĖ</w:t>
      </w:r>
    </w:p>
    <w:p w14:paraId="2BABA3D3" w14:textId="77777777" w:rsidR="003322B3" w:rsidRPr="00422BE0" w:rsidRDefault="003322B3" w:rsidP="003322B3">
      <w:pPr>
        <w:ind w:right="-1"/>
        <w:rPr>
          <w:szCs w:val="22"/>
        </w:rPr>
      </w:pPr>
    </w:p>
    <w:p w14:paraId="72B89B7C" w14:textId="77777777" w:rsidR="003322B3" w:rsidRPr="00422BE0" w:rsidRDefault="003322B3" w:rsidP="003322B3">
      <w:pPr>
        <w:ind w:right="-1"/>
        <w:rPr>
          <w:szCs w:val="22"/>
        </w:rPr>
      </w:pPr>
    </w:p>
    <w:p w14:paraId="2F31DFFB"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1.</w:t>
      </w:r>
      <w:r w:rsidRPr="00422BE0">
        <w:rPr>
          <w:b/>
          <w:szCs w:val="22"/>
        </w:rPr>
        <w:tab/>
        <w:t>VAISTINIO PREPARATO PAVADINIMAS</w:t>
      </w:r>
    </w:p>
    <w:p w14:paraId="276A6472" w14:textId="77777777" w:rsidR="003322B3" w:rsidRPr="00422BE0" w:rsidRDefault="003322B3" w:rsidP="003322B3">
      <w:pPr>
        <w:ind w:right="-1"/>
        <w:rPr>
          <w:szCs w:val="22"/>
        </w:rPr>
      </w:pPr>
    </w:p>
    <w:p w14:paraId="0025ED6F" w14:textId="1AFE875A" w:rsidR="006046B3" w:rsidRPr="00422BE0" w:rsidRDefault="006046B3" w:rsidP="006046B3">
      <w:pPr>
        <w:rPr>
          <w:bCs/>
          <w:szCs w:val="22"/>
          <w:lang w:eastAsia="pl-PL"/>
        </w:rPr>
      </w:pPr>
      <w:bookmarkStart w:id="4" w:name="_Hlk137642891"/>
      <w:r w:rsidRPr="00422BE0">
        <w:rPr>
          <w:bCs/>
          <w:szCs w:val="22"/>
          <w:lang w:eastAsia="pl-PL"/>
        </w:rPr>
        <w:t>Ampicillin/Sulbactam TZF 500</w:t>
      </w:r>
      <w:r w:rsidR="00495CD6" w:rsidRPr="00422BE0">
        <w:rPr>
          <w:bCs/>
          <w:szCs w:val="22"/>
          <w:lang w:eastAsia="pl-PL"/>
        </w:rPr>
        <w:t> </w:t>
      </w:r>
      <w:r w:rsidRPr="00422BE0">
        <w:rPr>
          <w:bCs/>
          <w:szCs w:val="22"/>
          <w:lang w:eastAsia="pl-PL"/>
        </w:rPr>
        <w:t>mg/250</w:t>
      </w:r>
      <w:r w:rsidR="00495CD6" w:rsidRPr="00422BE0">
        <w:rPr>
          <w:bCs/>
          <w:szCs w:val="22"/>
          <w:lang w:eastAsia="pl-PL"/>
        </w:rPr>
        <w:t> </w:t>
      </w:r>
      <w:r w:rsidRPr="00422BE0">
        <w:rPr>
          <w:bCs/>
          <w:szCs w:val="22"/>
          <w:lang w:eastAsia="pl-PL"/>
        </w:rPr>
        <w:t>mg milteliai injekciniam ar infuziniam tirpalui</w:t>
      </w:r>
    </w:p>
    <w:p w14:paraId="32ABB342" w14:textId="2FCBC406" w:rsidR="006046B3" w:rsidRPr="00422BE0" w:rsidRDefault="006046B3" w:rsidP="006046B3">
      <w:pPr>
        <w:rPr>
          <w:bCs/>
          <w:szCs w:val="22"/>
          <w:highlight w:val="lightGray"/>
          <w:lang w:eastAsia="pl-PL"/>
        </w:rPr>
      </w:pPr>
      <w:r w:rsidRPr="00422BE0">
        <w:rPr>
          <w:bCs/>
          <w:szCs w:val="22"/>
          <w:highlight w:val="lightGray"/>
          <w:lang w:eastAsia="pl-PL"/>
        </w:rPr>
        <w:t>Ampicillin/Sulbactam TZF 1000</w:t>
      </w:r>
      <w:r w:rsidR="00495CD6" w:rsidRPr="00422BE0">
        <w:rPr>
          <w:bCs/>
          <w:szCs w:val="22"/>
          <w:highlight w:val="lightGray"/>
          <w:lang w:eastAsia="pl-PL"/>
        </w:rPr>
        <w:t> </w:t>
      </w:r>
      <w:r w:rsidRPr="00422BE0">
        <w:rPr>
          <w:bCs/>
          <w:szCs w:val="22"/>
          <w:highlight w:val="lightGray"/>
          <w:lang w:eastAsia="pl-PL"/>
        </w:rPr>
        <w:t>mg/500</w:t>
      </w:r>
      <w:r w:rsidR="00495CD6" w:rsidRPr="00422BE0">
        <w:rPr>
          <w:bCs/>
          <w:szCs w:val="22"/>
          <w:highlight w:val="lightGray"/>
          <w:lang w:eastAsia="pl-PL"/>
        </w:rPr>
        <w:t> </w:t>
      </w:r>
      <w:r w:rsidRPr="00422BE0">
        <w:rPr>
          <w:bCs/>
          <w:szCs w:val="22"/>
          <w:highlight w:val="lightGray"/>
          <w:lang w:eastAsia="pl-PL"/>
        </w:rPr>
        <w:t>mg milteliai injekciniam ar infuziniam tirpalui</w:t>
      </w:r>
    </w:p>
    <w:p w14:paraId="3CF7A094" w14:textId="280745FD" w:rsidR="006046B3" w:rsidRPr="00422BE0" w:rsidRDefault="006046B3" w:rsidP="006046B3">
      <w:pPr>
        <w:rPr>
          <w:bCs/>
          <w:szCs w:val="22"/>
          <w:lang w:eastAsia="pl-PL"/>
        </w:rPr>
      </w:pPr>
      <w:r w:rsidRPr="00422BE0">
        <w:rPr>
          <w:bCs/>
          <w:szCs w:val="22"/>
          <w:highlight w:val="lightGray"/>
          <w:lang w:eastAsia="pl-PL"/>
        </w:rPr>
        <w:t>Ampicillin/Sulbactam TZF 2000</w:t>
      </w:r>
      <w:r w:rsidR="00495CD6" w:rsidRPr="00422BE0">
        <w:rPr>
          <w:bCs/>
          <w:szCs w:val="22"/>
          <w:highlight w:val="lightGray"/>
          <w:lang w:eastAsia="pl-PL"/>
        </w:rPr>
        <w:t> </w:t>
      </w:r>
      <w:r w:rsidRPr="00422BE0">
        <w:rPr>
          <w:bCs/>
          <w:szCs w:val="22"/>
          <w:highlight w:val="lightGray"/>
          <w:lang w:eastAsia="pl-PL"/>
        </w:rPr>
        <w:t>mg/1000</w:t>
      </w:r>
      <w:r w:rsidR="00495CD6" w:rsidRPr="00422BE0">
        <w:rPr>
          <w:bCs/>
          <w:szCs w:val="22"/>
          <w:highlight w:val="lightGray"/>
          <w:lang w:eastAsia="pl-PL"/>
        </w:rPr>
        <w:t> </w:t>
      </w:r>
      <w:r w:rsidRPr="00422BE0">
        <w:rPr>
          <w:bCs/>
          <w:szCs w:val="22"/>
          <w:highlight w:val="lightGray"/>
          <w:lang w:eastAsia="pl-PL"/>
        </w:rPr>
        <w:t>mg milteliai injekciniam ar infuziniam tirpalui</w:t>
      </w:r>
    </w:p>
    <w:p w14:paraId="1235D93D" w14:textId="4A126270" w:rsidR="006046B3" w:rsidRPr="00654907" w:rsidRDefault="006046B3" w:rsidP="006046B3">
      <w:pPr>
        <w:rPr>
          <w:bCs/>
          <w:i/>
          <w:iCs/>
          <w:szCs w:val="22"/>
          <w:lang w:eastAsia="pl-PL"/>
        </w:rPr>
      </w:pPr>
      <w:proofErr w:type="spellStart"/>
      <w:r w:rsidRPr="00654907">
        <w:rPr>
          <w:bCs/>
          <w:i/>
          <w:iCs/>
          <w:szCs w:val="22"/>
          <w:lang w:eastAsia="pl-PL"/>
        </w:rPr>
        <w:t>ampicillinum</w:t>
      </w:r>
      <w:proofErr w:type="spellEnd"/>
      <w:r w:rsidRPr="00654907">
        <w:rPr>
          <w:bCs/>
          <w:i/>
          <w:iCs/>
          <w:szCs w:val="22"/>
          <w:lang w:eastAsia="pl-PL"/>
        </w:rPr>
        <w:t>/</w:t>
      </w:r>
      <w:proofErr w:type="spellStart"/>
      <w:r w:rsidRPr="00654907">
        <w:rPr>
          <w:bCs/>
          <w:i/>
          <w:iCs/>
          <w:szCs w:val="22"/>
          <w:lang w:eastAsia="pl-PL"/>
        </w:rPr>
        <w:t>sulbactamum</w:t>
      </w:r>
      <w:proofErr w:type="spellEnd"/>
    </w:p>
    <w:p w14:paraId="23F3A0F8" w14:textId="77777777" w:rsidR="006046B3" w:rsidRPr="00422BE0" w:rsidRDefault="006046B3" w:rsidP="006046B3">
      <w:pPr>
        <w:rPr>
          <w:bCs/>
          <w:szCs w:val="22"/>
          <w:lang w:eastAsia="pl-PL"/>
        </w:rPr>
      </w:pPr>
    </w:p>
    <w:bookmarkEnd w:id="4"/>
    <w:p w14:paraId="04280D54" w14:textId="77777777" w:rsidR="003322B3" w:rsidRPr="00422BE0" w:rsidRDefault="003322B3" w:rsidP="003322B3">
      <w:pPr>
        <w:ind w:right="-1"/>
        <w:rPr>
          <w:szCs w:val="22"/>
        </w:rPr>
      </w:pPr>
    </w:p>
    <w:p w14:paraId="0F940F95"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2.</w:t>
      </w:r>
      <w:r w:rsidRPr="00422BE0">
        <w:rPr>
          <w:b/>
          <w:szCs w:val="22"/>
        </w:rPr>
        <w:tab/>
        <w:t>VEIKLIOJI (-IOS) MEDŽIAGA (-OS) IR JOS (-Ų) KIEKIS (-IAI)</w:t>
      </w:r>
    </w:p>
    <w:p w14:paraId="3E268638" w14:textId="77777777" w:rsidR="003322B3" w:rsidRPr="00422BE0" w:rsidRDefault="003322B3" w:rsidP="003322B3">
      <w:pPr>
        <w:ind w:right="-1"/>
        <w:rPr>
          <w:szCs w:val="22"/>
        </w:rPr>
      </w:pPr>
    </w:p>
    <w:p w14:paraId="5AAB5CD1" w14:textId="4ADA87B8" w:rsidR="00495CD6" w:rsidRPr="00422BE0" w:rsidRDefault="00495CD6" w:rsidP="006046B3">
      <w:pPr>
        <w:rPr>
          <w:szCs w:val="22"/>
          <w:lang w:eastAsia="pl-PL"/>
        </w:rPr>
      </w:pPr>
      <w:r w:rsidRPr="00422BE0">
        <w:rPr>
          <w:szCs w:val="22"/>
          <w:lang w:eastAsia="pl-PL"/>
        </w:rPr>
        <w:t>Kiekviename flakone yra 500 mg ampicilino (ampicilino natrio druskos pavidalu) ir 250 mg sulbaktamo (sulbaktamo natrio druskos pavidalu).</w:t>
      </w:r>
    </w:p>
    <w:p w14:paraId="036BA5B3" w14:textId="4D75ECD6" w:rsidR="00495CD6" w:rsidRPr="00422BE0" w:rsidRDefault="00495CD6" w:rsidP="006046B3">
      <w:pPr>
        <w:rPr>
          <w:szCs w:val="22"/>
          <w:highlight w:val="lightGray"/>
          <w:lang w:eastAsia="pl-PL"/>
        </w:rPr>
      </w:pPr>
      <w:r w:rsidRPr="00422BE0">
        <w:rPr>
          <w:szCs w:val="22"/>
          <w:highlight w:val="lightGray"/>
          <w:lang w:eastAsia="pl-PL"/>
        </w:rPr>
        <w:t>Kiekviename flakone yra 1000 mg ampicilino (ampicilino natrio druskos pavidalu) ir 500 mg sulbaktamo (sulbaktamo natrio druskos pavidalu).</w:t>
      </w:r>
    </w:p>
    <w:p w14:paraId="15B4FAA6" w14:textId="44F367F6" w:rsidR="00495CD6" w:rsidRPr="00422BE0" w:rsidRDefault="00495CD6" w:rsidP="006046B3">
      <w:pPr>
        <w:rPr>
          <w:szCs w:val="22"/>
          <w:lang w:eastAsia="pl-PL"/>
        </w:rPr>
      </w:pPr>
      <w:bookmarkStart w:id="5" w:name="_Hlk228884634"/>
      <w:r w:rsidRPr="00422BE0">
        <w:rPr>
          <w:noProof/>
          <w:color w:val="000000" w:themeColor="text1"/>
          <w:szCs w:val="22"/>
          <w:highlight w:val="lightGray"/>
        </w:rPr>
        <w:t>Kiekviename flakone yra 2000 mg ampicilino (ampicilino natrio druskos pavidalu) ir 1000 mg sulbaktamo (sulbaktamo natrio druskos pavidalu).</w:t>
      </w:r>
    </w:p>
    <w:bookmarkEnd w:id="5"/>
    <w:p w14:paraId="62DDAB8B" w14:textId="77777777" w:rsidR="00495CD6" w:rsidRPr="00422BE0" w:rsidRDefault="00495CD6" w:rsidP="006046B3">
      <w:pPr>
        <w:rPr>
          <w:szCs w:val="22"/>
          <w:lang w:eastAsia="pl-PL"/>
        </w:rPr>
      </w:pPr>
    </w:p>
    <w:p w14:paraId="5337A51E" w14:textId="77777777" w:rsidR="00495CD6" w:rsidRPr="00422BE0" w:rsidRDefault="00495CD6" w:rsidP="006046B3">
      <w:pPr>
        <w:rPr>
          <w:szCs w:val="22"/>
          <w:lang w:eastAsia="pl-PL"/>
        </w:rPr>
      </w:pPr>
    </w:p>
    <w:p w14:paraId="05552A70"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3.</w:t>
      </w:r>
      <w:r w:rsidRPr="00422BE0">
        <w:rPr>
          <w:b/>
          <w:szCs w:val="22"/>
        </w:rPr>
        <w:tab/>
        <w:t>PAGALBINIŲ MEDŽIAGŲ SĄRAŠAS</w:t>
      </w:r>
    </w:p>
    <w:p w14:paraId="2F49CD26" w14:textId="77777777" w:rsidR="003322B3" w:rsidRPr="00422BE0" w:rsidRDefault="003322B3" w:rsidP="003322B3">
      <w:pPr>
        <w:ind w:right="-1"/>
        <w:rPr>
          <w:szCs w:val="22"/>
        </w:rPr>
      </w:pPr>
    </w:p>
    <w:p w14:paraId="04A62EB1" w14:textId="77777777" w:rsidR="00495CD6" w:rsidRPr="00422BE0" w:rsidRDefault="00495CD6" w:rsidP="00495CD6">
      <w:pPr>
        <w:ind w:right="-1"/>
        <w:rPr>
          <w:noProof/>
          <w:szCs w:val="22"/>
        </w:rPr>
      </w:pPr>
      <w:r w:rsidRPr="00422BE0">
        <w:rPr>
          <w:noProof/>
          <w:szCs w:val="22"/>
        </w:rPr>
        <w:t xml:space="preserve">Šio vaisto sudėtyje yra natrio. </w:t>
      </w:r>
    </w:p>
    <w:p w14:paraId="427897FC" w14:textId="7659E9B4" w:rsidR="003322B3" w:rsidRPr="00422BE0" w:rsidRDefault="00495CD6" w:rsidP="00495CD6">
      <w:pPr>
        <w:ind w:right="-1"/>
        <w:rPr>
          <w:noProof/>
          <w:szCs w:val="22"/>
        </w:rPr>
      </w:pPr>
      <w:r w:rsidRPr="00422BE0">
        <w:rPr>
          <w:noProof/>
          <w:szCs w:val="22"/>
        </w:rPr>
        <w:t>Daugiau informacijos pateikta pakuotės lapelyje.</w:t>
      </w:r>
    </w:p>
    <w:p w14:paraId="0CA93A0E" w14:textId="77777777" w:rsidR="00495CD6" w:rsidRPr="00422BE0" w:rsidRDefault="00495CD6" w:rsidP="00495CD6">
      <w:pPr>
        <w:ind w:right="-1"/>
        <w:rPr>
          <w:szCs w:val="22"/>
        </w:rPr>
      </w:pPr>
    </w:p>
    <w:p w14:paraId="276B6AFA" w14:textId="77777777" w:rsidR="00D370AE" w:rsidRPr="00422BE0" w:rsidRDefault="00D370AE" w:rsidP="003322B3">
      <w:pPr>
        <w:ind w:right="-1"/>
        <w:rPr>
          <w:szCs w:val="22"/>
        </w:rPr>
      </w:pPr>
    </w:p>
    <w:p w14:paraId="5EF3B6C9"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4.</w:t>
      </w:r>
      <w:r w:rsidRPr="00422BE0">
        <w:rPr>
          <w:b/>
          <w:szCs w:val="22"/>
        </w:rPr>
        <w:tab/>
        <w:t>FARMACINĖ FORMA IR KIEKIS PAKUOTĖJE</w:t>
      </w:r>
    </w:p>
    <w:p w14:paraId="46B81F2D" w14:textId="77777777" w:rsidR="003322B3" w:rsidRPr="00422BE0" w:rsidRDefault="003322B3" w:rsidP="003322B3">
      <w:pPr>
        <w:ind w:right="-1"/>
        <w:rPr>
          <w:szCs w:val="22"/>
        </w:rPr>
      </w:pPr>
    </w:p>
    <w:p w14:paraId="29110F67" w14:textId="77777777" w:rsidR="00495CD6" w:rsidRPr="00422BE0" w:rsidRDefault="00495CD6" w:rsidP="00495CD6">
      <w:pPr>
        <w:tabs>
          <w:tab w:val="left" w:pos="567"/>
        </w:tabs>
        <w:spacing w:line="260" w:lineRule="exact"/>
        <w:rPr>
          <w:szCs w:val="24"/>
        </w:rPr>
      </w:pPr>
      <w:r w:rsidRPr="00422BE0">
        <w:rPr>
          <w:szCs w:val="24"/>
          <w:highlight w:val="lightGray"/>
        </w:rPr>
        <w:t>Milteliai injekciniam ar infuziniam tirpalui</w:t>
      </w:r>
    </w:p>
    <w:p w14:paraId="0E88B165" w14:textId="77777777" w:rsidR="00495CD6" w:rsidRPr="00422BE0" w:rsidRDefault="00495CD6" w:rsidP="00495CD6">
      <w:pPr>
        <w:tabs>
          <w:tab w:val="left" w:pos="567"/>
        </w:tabs>
        <w:spacing w:line="260" w:lineRule="exact"/>
        <w:rPr>
          <w:szCs w:val="24"/>
        </w:rPr>
      </w:pPr>
      <w:r w:rsidRPr="00422BE0">
        <w:rPr>
          <w:szCs w:val="24"/>
        </w:rPr>
        <w:t>1 flakonas</w:t>
      </w:r>
    </w:p>
    <w:p w14:paraId="2D0A3467" w14:textId="77777777" w:rsidR="00495CD6" w:rsidRPr="00422BE0" w:rsidRDefault="00495CD6" w:rsidP="00495CD6">
      <w:pPr>
        <w:tabs>
          <w:tab w:val="left" w:pos="567"/>
        </w:tabs>
        <w:spacing w:line="260" w:lineRule="exact"/>
        <w:rPr>
          <w:snapToGrid w:val="0"/>
          <w:szCs w:val="24"/>
          <w:lang w:eastAsia="de-DE"/>
        </w:rPr>
      </w:pPr>
      <w:r w:rsidRPr="00422BE0">
        <w:rPr>
          <w:snapToGrid w:val="0"/>
          <w:szCs w:val="24"/>
          <w:highlight w:val="lightGray"/>
          <w:lang w:eastAsia="de-DE"/>
        </w:rPr>
        <w:t>10 flakonų</w:t>
      </w:r>
    </w:p>
    <w:p w14:paraId="7B891C8B" w14:textId="77777777" w:rsidR="00495CD6" w:rsidRPr="00422BE0" w:rsidRDefault="00495CD6" w:rsidP="00495CD6">
      <w:pPr>
        <w:tabs>
          <w:tab w:val="left" w:pos="567"/>
        </w:tabs>
        <w:spacing w:line="260" w:lineRule="exact"/>
        <w:rPr>
          <w:snapToGrid w:val="0"/>
          <w:szCs w:val="24"/>
          <w:lang w:eastAsia="de-DE"/>
        </w:rPr>
      </w:pPr>
      <w:r w:rsidRPr="00422BE0">
        <w:rPr>
          <w:snapToGrid w:val="0"/>
          <w:szCs w:val="24"/>
          <w:highlight w:val="lightGray"/>
          <w:lang w:eastAsia="de-DE"/>
        </w:rPr>
        <w:t>50 flakonų</w:t>
      </w:r>
    </w:p>
    <w:p w14:paraId="49808197" w14:textId="77777777" w:rsidR="00966F39" w:rsidRPr="00422BE0" w:rsidRDefault="00966F39" w:rsidP="003322B3">
      <w:pPr>
        <w:ind w:right="-1"/>
        <w:rPr>
          <w:szCs w:val="22"/>
        </w:rPr>
      </w:pPr>
    </w:p>
    <w:p w14:paraId="370EDE57" w14:textId="77777777" w:rsidR="003322B3" w:rsidRPr="00422BE0" w:rsidRDefault="003322B3" w:rsidP="003322B3">
      <w:pPr>
        <w:ind w:right="-1"/>
        <w:rPr>
          <w:szCs w:val="22"/>
        </w:rPr>
      </w:pPr>
    </w:p>
    <w:p w14:paraId="50749129"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5.</w:t>
      </w:r>
      <w:r w:rsidRPr="00422BE0">
        <w:rPr>
          <w:b/>
          <w:szCs w:val="22"/>
        </w:rPr>
        <w:tab/>
        <w:t>VARTOJIMO METODAS IR BŪDAS (-AI)</w:t>
      </w:r>
    </w:p>
    <w:p w14:paraId="22F1BEC4" w14:textId="77777777" w:rsidR="003322B3" w:rsidRPr="00422BE0" w:rsidRDefault="003322B3" w:rsidP="003322B3">
      <w:pPr>
        <w:ind w:right="-1"/>
        <w:rPr>
          <w:szCs w:val="22"/>
        </w:rPr>
      </w:pPr>
    </w:p>
    <w:p w14:paraId="23218C68" w14:textId="77777777" w:rsidR="00495CD6" w:rsidRPr="00422BE0" w:rsidRDefault="00495CD6" w:rsidP="00495CD6">
      <w:pPr>
        <w:tabs>
          <w:tab w:val="left" w:pos="567"/>
        </w:tabs>
        <w:spacing w:line="260" w:lineRule="exact"/>
        <w:rPr>
          <w:snapToGrid w:val="0"/>
        </w:rPr>
      </w:pPr>
      <w:r w:rsidRPr="00422BE0">
        <w:rPr>
          <w:noProof/>
          <w:snapToGrid w:val="0"/>
        </w:rPr>
        <w:t>Prieš vartojimą perskaitykite pakuotės lapelį.</w:t>
      </w:r>
    </w:p>
    <w:p w14:paraId="59142A47" w14:textId="4E7839EB" w:rsidR="00495CD6" w:rsidRPr="00422BE0" w:rsidRDefault="00495CD6" w:rsidP="00495CD6">
      <w:pPr>
        <w:jc w:val="both"/>
        <w:rPr>
          <w:noProof/>
          <w:color w:val="000000" w:themeColor="text1"/>
          <w:szCs w:val="22"/>
        </w:rPr>
      </w:pPr>
      <w:r w:rsidRPr="00422BE0">
        <w:rPr>
          <w:noProof/>
          <w:color w:val="000000" w:themeColor="text1"/>
          <w:szCs w:val="22"/>
        </w:rPr>
        <w:t>Leisti į raumenis arba į veną.</w:t>
      </w:r>
    </w:p>
    <w:p w14:paraId="74BC09C6" w14:textId="77777777" w:rsidR="003322B3" w:rsidRPr="00422BE0" w:rsidRDefault="003322B3" w:rsidP="003322B3">
      <w:pPr>
        <w:ind w:right="-1"/>
        <w:rPr>
          <w:szCs w:val="22"/>
        </w:rPr>
      </w:pPr>
    </w:p>
    <w:p w14:paraId="6CCFD6E8" w14:textId="77777777" w:rsidR="00D370AE" w:rsidRPr="00422BE0" w:rsidRDefault="00D370AE" w:rsidP="003322B3">
      <w:pPr>
        <w:ind w:right="-1"/>
        <w:rPr>
          <w:szCs w:val="22"/>
        </w:rPr>
      </w:pPr>
    </w:p>
    <w:p w14:paraId="7C74645C"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6.</w:t>
      </w:r>
      <w:r w:rsidRPr="00422BE0">
        <w:rPr>
          <w:b/>
          <w:szCs w:val="22"/>
        </w:rPr>
        <w:tab/>
        <w:t>SPECIALUS ĮSPĖJIMAS, KAD VAISTINĮ PREPARATĄ BŪTINA LAIKYTI VAIKAMS NEPASTEBIMOJE IR NEPASIEKIAMOJE VIETOJE</w:t>
      </w:r>
    </w:p>
    <w:p w14:paraId="183B14C9" w14:textId="77777777" w:rsidR="003322B3" w:rsidRPr="00422BE0" w:rsidRDefault="003322B3" w:rsidP="003322B3">
      <w:pPr>
        <w:ind w:right="-1"/>
        <w:rPr>
          <w:szCs w:val="22"/>
        </w:rPr>
      </w:pPr>
    </w:p>
    <w:p w14:paraId="2D992422" w14:textId="77777777" w:rsidR="003322B3" w:rsidRPr="00422BE0" w:rsidRDefault="003322B3" w:rsidP="003322B3">
      <w:pPr>
        <w:ind w:right="-1"/>
        <w:rPr>
          <w:szCs w:val="22"/>
        </w:rPr>
      </w:pPr>
      <w:r w:rsidRPr="00422BE0">
        <w:rPr>
          <w:szCs w:val="22"/>
        </w:rPr>
        <w:t>Laikyti vaikams nepastebimoje ir nepasiekiamoje vietoje.</w:t>
      </w:r>
    </w:p>
    <w:p w14:paraId="670C0045" w14:textId="77777777" w:rsidR="003322B3" w:rsidRPr="00422BE0" w:rsidRDefault="003322B3" w:rsidP="003322B3">
      <w:pPr>
        <w:ind w:right="-1"/>
        <w:rPr>
          <w:szCs w:val="22"/>
        </w:rPr>
      </w:pPr>
    </w:p>
    <w:p w14:paraId="527341B0" w14:textId="77777777" w:rsidR="003322B3" w:rsidRPr="00422BE0" w:rsidRDefault="003322B3" w:rsidP="003322B3">
      <w:pPr>
        <w:ind w:right="-1"/>
        <w:rPr>
          <w:szCs w:val="22"/>
        </w:rPr>
      </w:pPr>
    </w:p>
    <w:p w14:paraId="2AABE8FC"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7.</w:t>
      </w:r>
      <w:r w:rsidRPr="00422BE0">
        <w:rPr>
          <w:b/>
          <w:szCs w:val="22"/>
        </w:rPr>
        <w:tab/>
        <w:t>KITAS (-I) SPECIALUS (-ŪS) ĮSPĖJIMAS (-AI) (JEI REIKIA)</w:t>
      </w:r>
    </w:p>
    <w:p w14:paraId="2015E28A" w14:textId="77777777" w:rsidR="003322B3" w:rsidRPr="00422BE0" w:rsidRDefault="003322B3" w:rsidP="003322B3">
      <w:pPr>
        <w:ind w:right="-1"/>
        <w:rPr>
          <w:szCs w:val="22"/>
        </w:rPr>
      </w:pPr>
    </w:p>
    <w:p w14:paraId="66C906C2" w14:textId="77777777" w:rsidR="003322B3" w:rsidRPr="00422BE0" w:rsidRDefault="003322B3" w:rsidP="003322B3">
      <w:pPr>
        <w:ind w:right="-1"/>
        <w:rPr>
          <w:szCs w:val="22"/>
        </w:rPr>
      </w:pPr>
    </w:p>
    <w:p w14:paraId="491526D5"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8.</w:t>
      </w:r>
      <w:r w:rsidRPr="00422BE0">
        <w:rPr>
          <w:b/>
          <w:szCs w:val="22"/>
        </w:rPr>
        <w:tab/>
        <w:t>TINKAMUMO LAIKAS</w:t>
      </w:r>
    </w:p>
    <w:p w14:paraId="4B7F8881" w14:textId="77777777" w:rsidR="003322B3" w:rsidRPr="00422BE0" w:rsidRDefault="003322B3" w:rsidP="003322B3">
      <w:pPr>
        <w:ind w:right="-1"/>
        <w:rPr>
          <w:szCs w:val="22"/>
        </w:rPr>
      </w:pPr>
    </w:p>
    <w:p w14:paraId="76A48F82" w14:textId="00598FA0" w:rsidR="003322B3" w:rsidRPr="00422BE0" w:rsidRDefault="003322B3" w:rsidP="003322B3">
      <w:pPr>
        <w:ind w:right="-1"/>
        <w:rPr>
          <w:szCs w:val="22"/>
        </w:rPr>
      </w:pPr>
      <w:r w:rsidRPr="00422BE0">
        <w:rPr>
          <w:szCs w:val="22"/>
        </w:rPr>
        <w:lastRenderedPageBreak/>
        <w:t>EXP</w:t>
      </w:r>
      <w:r w:rsidR="00E72D96" w:rsidRPr="00422BE0">
        <w:rPr>
          <w:szCs w:val="22"/>
          <w:highlight w:val="lightGray"/>
        </w:rPr>
        <w:t>:</w:t>
      </w:r>
      <w:r w:rsidRPr="00422BE0">
        <w:rPr>
          <w:szCs w:val="22"/>
          <w:highlight w:val="lightGray"/>
        </w:rPr>
        <w:t xml:space="preserve"> {mm</w:t>
      </w:r>
      <w:r w:rsidR="006D00B4" w:rsidRPr="00422BE0">
        <w:rPr>
          <w:szCs w:val="22"/>
          <w:highlight w:val="lightGray"/>
        </w:rPr>
        <w:t xml:space="preserve"> </w:t>
      </w:r>
      <w:r w:rsidRPr="00422BE0">
        <w:rPr>
          <w:szCs w:val="22"/>
          <w:highlight w:val="lightGray"/>
        </w:rPr>
        <w:t>MMMM}</w:t>
      </w:r>
    </w:p>
    <w:p w14:paraId="2222557B" w14:textId="77777777" w:rsidR="003322B3" w:rsidRPr="00422BE0" w:rsidRDefault="003322B3" w:rsidP="003322B3">
      <w:pPr>
        <w:ind w:right="-1"/>
        <w:rPr>
          <w:szCs w:val="22"/>
        </w:rPr>
      </w:pPr>
    </w:p>
    <w:p w14:paraId="1FB7E9B8" w14:textId="0FE76600" w:rsidR="006046B3" w:rsidRPr="00422BE0" w:rsidRDefault="00495CD6" w:rsidP="006046B3">
      <w:pPr>
        <w:rPr>
          <w:szCs w:val="22"/>
        </w:rPr>
      </w:pPr>
      <w:r w:rsidRPr="00422BE0">
        <w:rPr>
          <w:noProof/>
          <w:color w:val="000000" w:themeColor="text1"/>
          <w:szCs w:val="22"/>
        </w:rPr>
        <w:t>Tinkamumo laikas po flakono atidarymo ir paruošus tirpalą – žr. pakuotės lapelį.</w:t>
      </w:r>
    </w:p>
    <w:p w14:paraId="5002B4CA" w14:textId="77777777" w:rsidR="00451D14" w:rsidRPr="00654907" w:rsidRDefault="00451D14" w:rsidP="003322B3">
      <w:pPr>
        <w:ind w:right="-1"/>
        <w:rPr>
          <w:szCs w:val="22"/>
        </w:rPr>
      </w:pPr>
    </w:p>
    <w:p w14:paraId="3BD5FF17" w14:textId="77777777" w:rsidR="00451D14" w:rsidRPr="00654907" w:rsidRDefault="00451D14" w:rsidP="003322B3">
      <w:pPr>
        <w:ind w:right="-1"/>
        <w:rPr>
          <w:szCs w:val="22"/>
        </w:rPr>
      </w:pPr>
    </w:p>
    <w:p w14:paraId="26E47965"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9.</w:t>
      </w:r>
      <w:r w:rsidRPr="00422BE0">
        <w:rPr>
          <w:b/>
          <w:szCs w:val="22"/>
        </w:rPr>
        <w:tab/>
        <w:t>SPECIALIOS LAIKYMO SĄLYGOS</w:t>
      </w:r>
    </w:p>
    <w:p w14:paraId="2611D403" w14:textId="77777777" w:rsidR="003322B3" w:rsidRPr="00422BE0" w:rsidRDefault="003322B3" w:rsidP="003322B3">
      <w:pPr>
        <w:ind w:right="-1"/>
        <w:rPr>
          <w:szCs w:val="22"/>
        </w:rPr>
      </w:pPr>
    </w:p>
    <w:p w14:paraId="62E570E5" w14:textId="4547915E" w:rsidR="006046B3" w:rsidRPr="00422BE0" w:rsidRDefault="00495CD6" w:rsidP="006046B3">
      <w:pPr>
        <w:ind w:left="567" w:hanging="567"/>
        <w:rPr>
          <w:noProof/>
          <w:szCs w:val="22"/>
        </w:rPr>
      </w:pPr>
      <w:r w:rsidRPr="00422BE0">
        <w:rPr>
          <w:noProof/>
          <w:color w:val="000000" w:themeColor="text1"/>
          <w:szCs w:val="22"/>
        </w:rPr>
        <w:t>Paruošto tirpalo laikymo sąlygos – žr. pakuotės lapelį.</w:t>
      </w:r>
    </w:p>
    <w:p w14:paraId="1D559FBC" w14:textId="77777777" w:rsidR="003322B3" w:rsidRPr="00422BE0" w:rsidRDefault="003322B3" w:rsidP="003322B3">
      <w:pPr>
        <w:ind w:right="-1"/>
        <w:rPr>
          <w:szCs w:val="22"/>
        </w:rPr>
      </w:pPr>
    </w:p>
    <w:p w14:paraId="78DDC35D" w14:textId="77777777" w:rsidR="003322B3" w:rsidRPr="00422BE0" w:rsidRDefault="003322B3" w:rsidP="003322B3">
      <w:pPr>
        <w:ind w:right="-1"/>
        <w:rPr>
          <w:szCs w:val="22"/>
        </w:rPr>
      </w:pPr>
    </w:p>
    <w:p w14:paraId="6E9CBF58"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10.</w:t>
      </w:r>
      <w:r w:rsidRPr="00422BE0">
        <w:rPr>
          <w:b/>
          <w:szCs w:val="22"/>
        </w:rPr>
        <w:tab/>
        <w:t>SPECIALIOS ATSARGUMO PRIEMONĖS DĖL NESUVARTOTO</w:t>
      </w:r>
      <w:r w:rsidRPr="00422BE0">
        <w:rPr>
          <w:b/>
          <w:bCs/>
          <w:szCs w:val="22"/>
        </w:rPr>
        <w:t xml:space="preserve"> VAISTINIO PREPARATO AR JO ATLIEKŲ</w:t>
      </w:r>
      <w:r w:rsidRPr="00422BE0">
        <w:rPr>
          <w:b/>
          <w:szCs w:val="22"/>
        </w:rPr>
        <w:t xml:space="preserve"> </w:t>
      </w:r>
      <w:r w:rsidRPr="00422BE0">
        <w:rPr>
          <w:b/>
          <w:bCs/>
          <w:szCs w:val="22"/>
        </w:rPr>
        <w:t>TVARKYMO</w:t>
      </w:r>
      <w:r w:rsidRPr="00422BE0">
        <w:rPr>
          <w:b/>
          <w:szCs w:val="22"/>
        </w:rPr>
        <w:t xml:space="preserve"> (JEI REIKIA)</w:t>
      </w:r>
    </w:p>
    <w:p w14:paraId="0E6576DA" w14:textId="77777777" w:rsidR="003322B3" w:rsidRPr="00422BE0" w:rsidRDefault="003322B3" w:rsidP="003322B3">
      <w:pPr>
        <w:ind w:right="-1"/>
        <w:rPr>
          <w:szCs w:val="22"/>
        </w:rPr>
      </w:pPr>
    </w:p>
    <w:p w14:paraId="658D419D" w14:textId="77777777" w:rsidR="003322B3" w:rsidRPr="00422BE0" w:rsidRDefault="003322B3" w:rsidP="003322B3">
      <w:pPr>
        <w:ind w:right="-1"/>
        <w:rPr>
          <w:szCs w:val="22"/>
        </w:rPr>
      </w:pPr>
    </w:p>
    <w:p w14:paraId="771B1B9E"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11.</w:t>
      </w:r>
      <w:r w:rsidRPr="00422BE0">
        <w:rPr>
          <w:b/>
          <w:szCs w:val="22"/>
        </w:rPr>
        <w:tab/>
        <w:t>REGISTRUOTOJO PAVADINIMAS IR ADRESAS</w:t>
      </w:r>
    </w:p>
    <w:p w14:paraId="65FF78B4" w14:textId="77777777" w:rsidR="003322B3" w:rsidRPr="00422BE0" w:rsidRDefault="003322B3" w:rsidP="003322B3">
      <w:pPr>
        <w:ind w:right="-1"/>
        <w:rPr>
          <w:szCs w:val="22"/>
        </w:rPr>
      </w:pPr>
    </w:p>
    <w:p w14:paraId="725BB145" w14:textId="1A180A0B" w:rsidR="00451D14" w:rsidRPr="00422BE0" w:rsidRDefault="00451D14" w:rsidP="00451D14">
      <w:pPr>
        <w:rPr>
          <w:szCs w:val="22"/>
        </w:rPr>
      </w:pPr>
      <w:proofErr w:type="spellStart"/>
      <w:r w:rsidRPr="00422BE0">
        <w:rPr>
          <w:szCs w:val="22"/>
        </w:rPr>
        <w:t>Tarchomińskie</w:t>
      </w:r>
      <w:proofErr w:type="spellEnd"/>
      <w:r w:rsidRPr="00422BE0">
        <w:rPr>
          <w:szCs w:val="22"/>
        </w:rPr>
        <w:t xml:space="preserve"> </w:t>
      </w:r>
      <w:proofErr w:type="spellStart"/>
      <w:r w:rsidRPr="00422BE0">
        <w:rPr>
          <w:szCs w:val="22"/>
        </w:rPr>
        <w:t>Zakłady</w:t>
      </w:r>
      <w:proofErr w:type="spellEnd"/>
      <w:r w:rsidRPr="00422BE0">
        <w:rPr>
          <w:szCs w:val="22"/>
        </w:rPr>
        <w:t xml:space="preserve"> </w:t>
      </w:r>
      <w:proofErr w:type="spellStart"/>
      <w:r w:rsidRPr="00422BE0">
        <w:rPr>
          <w:szCs w:val="22"/>
        </w:rPr>
        <w:t>Farmaceutyczne</w:t>
      </w:r>
      <w:proofErr w:type="spellEnd"/>
      <w:r w:rsidRPr="00422BE0">
        <w:rPr>
          <w:szCs w:val="22"/>
        </w:rPr>
        <w:t xml:space="preserve"> “</w:t>
      </w:r>
      <w:proofErr w:type="spellStart"/>
      <w:r w:rsidRPr="00422BE0">
        <w:rPr>
          <w:szCs w:val="22"/>
        </w:rPr>
        <w:t>Polfa</w:t>
      </w:r>
      <w:proofErr w:type="spellEnd"/>
      <w:r w:rsidRPr="00422BE0">
        <w:rPr>
          <w:szCs w:val="22"/>
        </w:rPr>
        <w:t xml:space="preserve">” </w:t>
      </w:r>
      <w:proofErr w:type="spellStart"/>
      <w:r w:rsidRPr="00422BE0">
        <w:rPr>
          <w:szCs w:val="22"/>
        </w:rPr>
        <w:t>Spółka</w:t>
      </w:r>
      <w:proofErr w:type="spellEnd"/>
      <w:r w:rsidRPr="00422BE0">
        <w:rPr>
          <w:szCs w:val="22"/>
        </w:rPr>
        <w:t xml:space="preserve"> </w:t>
      </w:r>
      <w:proofErr w:type="spellStart"/>
      <w:r w:rsidRPr="00422BE0">
        <w:rPr>
          <w:szCs w:val="22"/>
        </w:rPr>
        <w:t>Akcyjna</w:t>
      </w:r>
      <w:proofErr w:type="spellEnd"/>
      <w:r w:rsidR="00495CD6" w:rsidRPr="00422BE0">
        <w:rPr>
          <w:szCs w:val="22"/>
        </w:rPr>
        <w:t xml:space="preserve">, </w:t>
      </w:r>
      <w:proofErr w:type="spellStart"/>
      <w:r w:rsidRPr="00422BE0">
        <w:rPr>
          <w:szCs w:val="22"/>
        </w:rPr>
        <w:t>ul</w:t>
      </w:r>
      <w:proofErr w:type="spellEnd"/>
      <w:r w:rsidRPr="00422BE0">
        <w:rPr>
          <w:szCs w:val="22"/>
        </w:rPr>
        <w:t xml:space="preserve">. A. </w:t>
      </w:r>
      <w:proofErr w:type="spellStart"/>
      <w:r w:rsidRPr="00422BE0">
        <w:rPr>
          <w:szCs w:val="22"/>
        </w:rPr>
        <w:t>Fleminga</w:t>
      </w:r>
      <w:proofErr w:type="spellEnd"/>
      <w:r w:rsidRPr="00422BE0">
        <w:rPr>
          <w:szCs w:val="22"/>
        </w:rPr>
        <w:t xml:space="preserve"> 2</w:t>
      </w:r>
      <w:r w:rsidR="00495CD6" w:rsidRPr="00422BE0">
        <w:rPr>
          <w:szCs w:val="22"/>
        </w:rPr>
        <w:t xml:space="preserve">, </w:t>
      </w:r>
      <w:r w:rsidRPr="00422BE0">
        <w:rPr>
          <w:szCs w:val="22"/>
        </w:rPr>
        <w:t xml:space="preserve">03-176 </w:t>
      </w:r>
      <w:proofErr w:type="spellStart"/>
      <w:r w:rsidRPr="00422BE0">
        <w:rPr>
          <w:szCs w:val="22"/>
        </w:rPr>
        <w:t>Warszawa</w:t>
      </w:r>
      <w:proofErr w:type="spellEnd"/>
      <w:r w:rsidR="00495CD6" w:rsidRPr="00422BE0">
        <w:rPr>
          <w:szCs w:val="22"/>
        </w:rPr>
        <w:t xml:space="preserve">, </w:t>
      </w:r>
      <w:r w:rsidRPr="00422BE0">
        <w:rPr>
          <w:szCs w:val="22"/>
        </w:rPr>
        <w:t>Lenkija</w:t>
      </w:r>
    </w:p>
    <w:p w14:paraId="42ACA192" w14:textId="77777777" w:rsidR="00451D14" w:rsidRPr="00422BE0" w:rsidRDefault="00451D14" w:rsidP="00451D14">
      <w:pPr>
        <w:rPr>
          <w:szCs w:val="22"/>
        </w:rPr>
      </w:pPr>
    </w:p>
    <w:p w14:paraId="73BF4177" w14:textId="77777777" w:rsidR="00451D14" w:rsidRPr="00422BE0" w:rsidRDefault="00451D14" w:rsidP="00451D14">
      <w:pPr>
        <w:rPr>
          <w:szCs w:val="22"/>
        </w:rPr>
      </w:pPr>
      <w:bookmarkStart w:id="6" w:name="_Hlk165964997"/>
      <w:r w:rsidRPr="00422BE0">
        <w:rPr>
          <w:szCs w:val="22"/>
          <w:highlight w:val="lightGray"/>
        </w:rPr>
        <w:t>{registruotojo logotipas}</w:t>
      </w:r>
    </w:p>
    <w:bookmarkEnd w:id="6"/>
    <w:p w14:paraId="06EAA7D0" w14:textId="77777777" w:rsidR="003322B3" w:rsidRPr="00422BE0" w:rsidRDefault="003322B3" w:rsidP="003322B3">
      <w:pPr>
        <w:ind w:right="-1"/>
        <w:rPr>
          <w:szCs w:val="22"/>
        </w:rPr>
      </w:pPr>
    </w:p>
    <w:p w14:paraId="73348E28" w14:textId="77777777" w:rsidR="003322B3" w:rsidRPr="00422BE0" w:rsidRDefault="003322B3" w:rsidP="003322B3">
      <w:pPr>
        <w:ind w:right="-1"/>
        <w:rPr>
          <w:szCs w:val="22"/>
        </w:rPr>
      </w:pPr>
    </w:p>
    <w:p w14:paraId="423E8C31"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12.</w:t>
      </w:r>
      <w:r w:rsidRPr="00422BE0">
        <w:rPr>
          <w:b/>
          <w:szCs w:val="22"/>
        </w:rPr>
        <w:tab/>
        <w:t>REGISTRACIJOS PAŽYMĖJIMO NUMERIS (-IAI)</w:t>
      </w:r>
    </w:p>
    <w:p w14:paraId="749510C9" w14:textId="77777777" w:rsidR="003322B3" w:rsidRDefault="003322B3" w:rsidP="003322B3">
      <w:pPr>
        <w:ind w:right="-1"/>
        <w:rPr>
          <w:szCs w:val="22"/>
        </w:rPr>
      </w:pPr>
    </w:p>
    <w:p w14:paraId="5DFBC29A" w14:textId="0BEB38EC" w:rsidR="00C10957" w:rsidRPr="00C10957" w:rsidRDefault="00C10957" w:rsidP="00C10957">
      <w:pPr>
        <w:ind w:right="-1"/>
        <w:rPr>
          <w:szCs w:val="22"/>
        </w:rPr>
      </w:pPr>
      <w:r w:rsidRPr="00C10957">
        <w:rPr>
          <w:szCs w:val="22"/>
          <w:highlight w:val="lightGray"/>
        </w:rPr>
        <w:t>&lt;</w:t>
      </w:r>
      <w:r w:rsidRPr="00C10957">
        <w:rPr>
          <w:szCs w:val="22"/>
          <w:highlight w:val="lightGray"/>
        </w:rPr>
        <w:t>500 mg/250 mg</w:t>
      </w:r>
      <w:r w:rsidRPr="00C10957">
        <w:rPr>
          <w:szCs w:val="22"/>
          <w:highlight w:val="lightGray"/>
        </w:rPr>
        <w:t>&gt;</w:t>
      </w:r>
    </w:p>
    <w:p w14:paraId="1E656610" w14:textId="77777777" w:rsidR="00C10957" w:rsidRPr="00C10957" w:rsidRDefault="00C10957" w:rsidP="00C10957">
      <w:pPr>
        <w:ind w:right="-1"/>
        <w:rPr>
          <w:szCs w:val="22"/>
          <w:highlight w:val="lightGray"/>
        </w:rPr>
      </w:pPr>
      <w:r w:rsidRPr="00C10957">
        <w:rPr>
          <w:szCs w:val="22"/>
        </w:rPr>
        <w:t>LT/1/26/6071/</w:t>
      </w:r>
      <w:r w:rsidRPr="00C10957">
        <w:rPr>
          <w:szCs w:val="22"/>
          <w:highlight w:val="lightGray"/>
        </w:rPr>
        <w:t>001 – N1</w:t>
      </w:r>
    </w:p>
    <w:p w14:paraId="33093EAB" w14:textId="77777777" w:rsidR="00C10957" w:rsidRPr="00C10957" w:rsidRDefault="00C10957" w:rsidP="00C10957">
      <w:pPr>
        <w:ind w:right="-1"/>
        <w:rPr>
          <w:szCs w:val="22"/>
          <w:highlight w:val="lightGray"/>
        </w:rPr>
      </w:pPr>
      <w:r w:rsidRPr="00C10957">
        <w:rPr>
          <w:szCs w:val="22"/>
          <w:highlight w:val="lightGray"/>
        </w:rPr>
        <w:t>LT/1/26/6071/002 – N10</w:t>
      </w:r>
    </w:p>
    <w:p w14:paraId="5E79A823" w14:textId="77777777" w:rsidR="00C10957" w:rsidRPr="00C10957" w:rsidRDefault="00C10957" w:rsidP="00C10957">
      <w:pPr>
        <w:ind w:right="-1"/>
        <w:rPr>
          <w:szCs w:val="22"/>
          <w:highlight w:val="lightGray"/>
        </w:rPr>
      </w:pPr>
      <w:r w:rsidRPr="00C10957">
        <w:rPr>
          <w:szCs w:val="22"/>
          <w:highlight w:val="lightGray"/>
        </w:rPr>
        <w:t>LT/1/26/6071/003 – N50</w:t>
      </w:r>
    </w:p>
    <w:p w14:paraId="04B5EB35" w14:textId="69858062" w:rsidR="00C10957" w:rsidRPr="00C10957" w:rsidRDefault="00C10957" w:rsidP="00C10957">
      <w:pPr>
        <w:ind w:right="-1"/>
        <w:rPr>
          <w:szCs w:val="22"/>
          <w:highlight w:val="lightGray"/>
        </w:rPr>
      </w:pPr>
      <w:r w:rsidRPr="00C10957">
        <w:rPr>
          <w:szCs w:val="22"/>
          <w:highlight w:val="lightGray"/>
        </w:rPr>
        <w:t>&lt;</w:t>
      </w:r>
      <w:r w:rsidRPr="00C10957">
        <w:rPr>
          <w:szCs w:val="22"/>
          <w:highlight w:val="lightGray"/>
        </w:rPr>
        <w:t>1000 mg/500 mg</w:t>
      </w:r>
      <w:r w:rsidRPr="00C10957">
        <w:rPr>
          <w:szCs w:val="22"/>
          <w:highlight w:val="lightGray"/>
        </w:rPr>
        <w:t>&gt;</w:t>
      </w:r>
    </w:p>
    <w:p w14:paraId="520D15DD" w14:textId="77777777" w:rsidR="00C10957" w:rsidRPr="00C10957" w:rsidRDefault="00C10957" w:rsidP="00C10957">
      <w:pPr>
        <w:ind w:right="-1"/>
        <w:rPr>
          <w:szCs w:val="22"/>
          <w:highlight w:val="lightGray"/>
        </w:rPr>
      </w:pPr>
      <w:r w:rsidRPr="00C10957">
        <w:rPr>
          <w:szCs w:val="22"/>
          <w:highlight w:val="lightGray"/>
        </w:rPr>
        <w:t>LT/1/26/6072/001 – N1</w:t>
      </w:r>
    </w:p>
    <w:p w14:paraId="5B0C8F4F" w14:textId="77777777" w:rsidR="00C10957" w:rsidRPr="00C10957" w:rsidRDefault="00C10957" w:rsidP="00C10957">
      <w:pPr>
        <w:ind w:right="-1"/>
        <w:rPr>
          <w:szCs w:val="22"/>
          <w:highlight w:val="lightGray"/>
        </w:rPr>
      </w:pPr>
      <w:r w:rsidRPr="00C10957">
        <w:rPr>
          <w:szCs w:val="22"/>
          <w:highlight w:val="lightGray"/>
        </w:rPr>
        <w:t>LT/1/26/6072/002 – N10</w:t>
      </w:r>
    </w:p>
    <w:p w14:paraId="65E0ED3B" w14:textId="77777777" w:rsidR="00C10957" w:rsidRPr="00C10957" w:rsidRDefault="00C10957" w:rsidP="00C10957">
      <w:pPr>
        <w:ind w:right="-1"/>
        <w:rPr>
          <w:szCs w:val="22"/>
          <w:highlight w:val="lightGray"/>
        </w:rPr>
      </w:pPr>
      <w:r w:rsidRPr="00C10957">
        <w:rPr>
          <w:szCs w:val="22"/>
          <w:highlight w:val="lightGray"/>
        </w:rPr>
        <w:t>LT/1/26/6072/003 – N50</w:t>
      </w:r>
    </w:p>
    <w:p w14:paraId="0BE2A33E" w14:textId="78A86D76" w:rsidR="00C10957" w:rsidRPr="00C10957" w:rsidRDefault="00C10957" w:rsidP="00C10957">
      <w:pPr>
        <w:ind w:right="-1"/>
        <w:rPr>
          <w:szCs w:val="22"/>
          <w:highlight w:val="lightGray"/>
        </w:rPr>
      </w:pPr>
      <w:r w:rsidRPr="00C10957">
        <w:rPr>
          <w:szCs w:val="22"/>
          <w:highlight w:val="lightGray"/>
        </w:rPr>
        <w:t>&lt;</w:t>
      </w:r>
      <w:r w:rsidRPr="00C10957">
        <w:rPr>
          <w:szCs w:val="22"/>
          <w:highlight w:val="lightGray"/>
        </w:rPr>
        <w:t>2000 mg/1000 mg</w:t>
      </w:r>
      <w:r w:rsidRPr="00C10957">
        <w:rPr>
          <w:szCs w:val="22"/>
          <w:highlight w:val="lightGray"/>
        </w:rPr>
        <w:t>&gt;</w:t>
      </w:r>
    </w:p>
    <w:p w14:paraId="109D3753" w14:textId="77777777" w:rsidR="00C10957" w:rsidRPr="00C10957" w:rsidRDefault="00C10957" w:rsidP="00C10957">
      <w:pPr>
        <w:ind w:right="-1"/>
        <w:rPr>
          <w:szCs w:val="22"/>
          <w:highlight w:val="lightGray"/>
        </w:rPr>
      </w:pPr>
      <w:r w:rsidRPr="00C10957">
        <w:rPr>
          <w:szCs w:val="22"/>
          <w:highlight w:val="lightGray"/>
        </w:rPr>
        <w:t>LT/1/26/6073/001 – N1</w:t>
      </w:r>
    </w:p>
    <w:p w14:paraId="7A602EA9" w14:textId="77777777" w:rsidR="00C10957" w:rsidRPr="00C10957" w:rsidRDefault="00C10957" w:rsidP="00C10957">
      <w:pPr>
        <w:ind w:right="-1"/>
        <w:rPr>
          <w:szCs w:val="22"/>
          <w:highlight w:val="lightGray"/>
        </w:rPr>
      </w:pPr>
      <w:r w:rsidRPr="00C10957">
        <w:rPr>
          <w:szCs w:val="22"/>
          <w:highlight w:val="lightGray"/>
        </w:rPr>
        <w:t>LT/1/26/6073/002 – N10</w:t>
      </w:r>
    </w:p>
    <w:p w14:paraId="5A005C5C" w14:textId="56EAFC7C" w:rsidR="00C10957" w:rsidRPr="00422BE0" w:rsidRDefault="00C10957" w:rsidP="00C10957">
      <w:pPr>
        <w:ind w:right="-1"/>
        <w:rPr>
          <w:szCs w:val="22"/>
        </w:rPr>
      </w:pPr>
      <w:r w:rsidRPr="00C10957">
        <w:rPr>
          <w:szCs w:val="22"/>
          <w:highlight w:val="lightGray"/>
        </w:rPr>
        <w:t>LT/1/26/6073/003 – N50</w:t>
      </w:r>
    </w:p>
    <w:p w14:paraId="1DF011A9" w14:textId="77777777" w:rsidR="006F1C66" w:rsidRPr="00422BE0" w:rsidRDefault="006F1C66" w:rsidP="003322B3">
      <w:pPr>
        <w:ind w:right="-1"/>
        <w:rPr>
          <w:szCs w:val="22"/>
        </w:rPr>
      </w:pPr>
    </w:p>
    <w:p w14:paraId="4364C316" w14:textId="77777777" w:rsidR="003322B3" w:rsidRPr="00422BE0" w:rsidRDefault="003322B3" w:rsidP="003322B3">
      <w:pPr>
        <w:ind w:right="-1"/>
        <w:rPr>
          <w:szCs w:val="22"/>
        </w:rPr>
      </w:pPr>
    </w:p>
    <w:p w14:paraId="0B9CFFE8"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13.</w:t>
      </w:r>
      <w:r w:rsidRPr="00422BE0">
        <w:rPr>
          <w:b/>
          <w:szCs w:val="22"/>
        </w:rPr>
        <w:tab/>
        <w:t>SERIJOS NUMERIS</w:t>
      </w:r>
    </w:p>
    <w:p w14:paraId="211223C0" w14:textId="77777777" w:rsidR="003322B3" w:rsidRPr="00422BE0" w:rsidRDefault="003322B3" w:rsidP="003322B3">
      <w:pPr>
        <w:ind w:right="-1"/>
        <w:rPr>
          <w:szCs w:val="22"/>
        </w:rPr>
      </w:pPr>
    </w:p>
    <w:p w14:paraId="4FF246A1" w14:textId="756AC74C" w:rsidR="003322B3" w:rsidRPr="00422BE0" w:rsidRDefault="003322B3" w:rsidP="003322B3">
      <w:pPr>
        <w:ind w:right="-1"/>
        <w:rPr>
          <w:szCs w:val="22"/>
        </w:rPr>
      </w:pPr>
      <w:r w:rsidRPr="00422BE0">
        <w:rPr>
          <w:szCs w:val="22"/>
        </w:rPr>
        <w:t>Lot</w:t>
      </w:r>
      <w:r w:rsidR="002C39BE" w:rsidRPr="00422BE0">
        <w:rPr>
          <w:szCs w:val="22"/>
          <w:highlight w:val="lightGray"/>
        </w:rPr>
        <w:t>:</w:t>
      </w:r>
    </w:p>
    <w:p w14:paraId="1C8C6C14" w14:textId="77777777" w:rsidR="003322B3" w:rsidRPr="00422BE0" w:rsidRDefault="003322B3" w:rsidP="003322B3">
      <w:pPr>
        <w:ind w:right="-1"/>
        <w:rPr>
          <w:szCs w:val="22"/>
        </w:rPr>
      </w:pPr>
    </w:p>
    <w:p w14:paraId="521AE9B8" w14:textId="77777777" w:rsidR="003322B3" w:rsidRPr="00422BE0" w:rsidRDefault="003322B3" w:rsidP="003322B3">
      <w:pPr>
        <w:ind w:right="-1"/>
        <w:rPr>
          <w:szCs w:val="22"/>
        </w:rPr>
      </w:pPr>
    </w:p>
    <w:p w14:paraId="6D85295C"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14.</w:t>
      </w:r>
      <w:r w:rsidRPr="00422BE0">
        <w:rPr>
          <w:b/>
          <w:szCs w:val="22"/>
        </w:rPr>
        <w:tab/>
        <w:t xml:space="preserve">PARDAVIMO (IŠDAVIMO) TVARKA </w:t>
      </w:r>
    </w:p>
    <w:p w14:paraId="28908F61" w14:textId="77777777" w:rsidR="003322B3" w:rsidRPr="00422BE0" w:rsidRDefault="003322B3" w:rsidP="003322B3">
      <w:pPr>
        <w:ind w:right="-1"/>
        <w:rPr>
          <w:szCs w:val="22"/>
        </w:rPr>
      </w:pPr>
    </w:p>
    <w:p w14:paraId="4CD957E0" w14:textId="1C6C9A82" w:rsidR="003322B3" w:rsidRPr="00422BE0" w:rsidRDefault="003322B3" w:rsidP="003322B3">
      <w:pPr>
        <w:ind w:right="-1"/>
        <w:rPr>
          <w:szCs w:val="22"/>
        </w:rPr>
      </w:pPr>
      <w:r w:rsidRPr="00422BE0">
        <w:rPr>
          <w:szCs w:val="22"/>
        </w:rPr>
        <w:t>Receptinis vaistas</w:t>
      </w:r>
      <w:r w:rsidR="002C39BE" w:rsidRPr="00422BE0">
        <w:rPr>
          <w:szCs w:val="22"/>
        </w:rPr>
        <w:t>.</w:t>
      </w:r>
    </w:p>
    <w:p w14:paraId="490D0BD5" w14:textId="77777777" w:rsidR="003322B3" w:rsidRPr="00422BE0" w:rsidRDefault="003322B3" w:rsidP="003322B3">
      <w:pPr>
        <w:ind w:right="-1"/>
        <w:rPr>
          <w:szCs w:val="22"/>
        </w:rPr>
      </w:pPr>
    </w:p>
    <w:p w14:paraId="148BD3F5" w14:textId="77777777" w:rsidR="003322B3" w:rsidRPr="00422BE0" w:rsidRDefault="003322B3" w:rsidP="003322B3">
      <w:pPr>
        <w:ind w:right="-1"/>
        <w:rPr>
          <w:szCs w:val="22"/>
        </w:rPr>
      </w:pPr>
    </w:p>
    <w:p w14:paraId="534F0EDB"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15.</w:t>
      </w:r>
      <w:r w:rsidRPr="00422BE0">
        <w:rPr>
          <w:b/>
          <w:szCs w:val="22"/>
        </w:rPr>
        <w:tab/>
        <w:t>VARTOJIMO INSTRUKCIJA</w:t>
      </w:r>
    </w:p>
    <w:p w14:paraId="1AF9D1E2" w14:textId="77777777" w:rsidR="003322B3" w:rsidRPr="00422BE0" w:rsidRDefault="003322B3" w:rsidP="003322B3">
      <w:pPr>
        <w:ind w:right="-1"/>
        <w:rPr>
          <w:szCs w:val="22"/>
        </w:rPr>
      </w:pPr>
    </w:p>
    <w:p w14:paraId="7CF59B45" w14:textId="77777777" w:rsidR="003322B3" w:rsidRPr="00422BE0" w:rsidRDefault="003322B3" w:rsidP="003322B3">
      <w:pPr>
        <w:ind w:right="-1"/>
        <w:rPr>
          <w:szCs w:val="22"/>
        </w:rPr>
      </w:pPr>
    </w:p>
    <w:p w14:paraId="7552B3E7"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16.</w:t>
      </w:r>
      <w:r w:rsidRPr="00422BE0">
        <w:rPr>
          <w:b/>
          <w:szCs w:val="22"/>
        </w:rPr>
        <w:tab/>
        <w:t>INFORMACIJA BRAILIO RAŠTU</w:t>
      </w:r>
    </w:p>
    <w:p w14:paraId="00CC9F48" w14:textId="77777777" w:rsidR="003322B3" w:rsidRPr="00422BE0" w:rsidRDefault="003322B3" w:rsidP="003322B3">
      <w:pPr>
        <w:ind w:right="-1"/>
        <w:rPr>
          <w:szCs w:val="22"/>
        </w:rPr>
      </w:pPr>
    </w:p>
    <w:p w14:paraId="002FD715" w14:textId="77777777" w:rsidR="001C6DC5" w:rsidRPr="00422BE0" w:rsidRDefault="001C6DC5" w:rsidP="001C6DC5">
      <w:pPr>
        <w:pStyle w:val="BTEMEASMCA"/>
        <w:rPr>
          <w:noProof w:val="0"/>
        </w:rPr>
      </w:pPr>
      <w:r w:rsidRPr="00422BE0">
        <w:rPr>
          <w:noProof w:val="0"/>
          <w:highlight w:val="lightGray"/>
        </w:rPr>
        <w:t>Priimtas pagrindimas informacijos Brailio raštu nepateikti.</w:t>
      </w:r>
    </w:p>
    <w:p w14:paraId="4019B19D" w14:textId="77777777" w:rsidR="003322B3" w:rsidRPr="00422BE0" w:rsidRDefault="003322B3" w:rsidP="003322B3">
      <w:pPr>
        <w:ind w:right="-1"/>
        <w:rPr>
          <w:szCs w:val="22"/>
        </w:rPr>
      </w:pPr>
    </w:p>
    <w:p w14:paraId="34BFB2BF" w14:textId="77777777" w:rsidR="003322B3" w:rsidRPr="00422BE0" w:rsidRDefault="003322B3" w:rsidP="003322B3">
      <w:pPr>
        <w:ind w:right="-1"/>
        <w:rPr>
          <w:szCs w:val="22"/>
        </w:rPr>
      </w:pPr>
    </w:p>
    <w:p w14:paraId="393913A4"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17.</w:t>
      </w:r>
      <w:r w:rsidRPr="00422BE0">
        <w:rPr>
          <w:b/>
          <w:szCs w:val="22"/>
        </w:rPr>
        <w:tab/>
        <w:t>UNIKALUS IDENTIFIKATORIUS – 2D BRŪKŠNINIS KODAS</w:t>
      </w:r>
    </w:p>
    <w:p w14:paraId="5DB354A4" w14:textId="77777777" w:rsidR="003322B3" w:rsidRPr="00422BE0" w:rsidRDefault="003322B3" w:rsidP="003322B3">
      <w:pPr>
        <w:ind w:right="-1"/>
      </w:pPr>
    </w:p>
    <w:p w14:paraId="1DA062B3" w14:textId="77777777" w:rsidR="001C6DC5" w:rsidRPr="00422BE0" w:rsidRDefault="001C6DC5" w:rsidP="001C6DC5">
      <w:pPr>
        <w:tabs>
          <w:tab w:val="left" w:pos="567"/>
        </w:tabs>
        <w:spacing w:line="260" w:lineRule="exact"/>
        <w:rPr>
          <w:snapToGrid w:val="0"/>
          <w:szCs w:val="22"/>
          <w:shd w:val="clear" w:color="auto" w:fill="CCCCCC"/>
          <w:lang w:eastAsia="en-US"/>
        </w:rPr>
      </w:pPr>
      <w:r w:rsidRPr="00422BE0">
        <w:rPr>
          <w:snapToGrid w:val="0"/>
          <w:highlight w:val="lightGray"/>
          <w:lang w:eastAsia="en-US"/>
        </w:rPr>
        <w:t>2D brūkšninis kodas su nurodytu unikaliu identifikatoriumi.</w:t>
      </w:r>
    </w:p>
    <w:p w14:paraId="2A9D118F" w14:textId="77777777" w:rsidR="003322B3" w:rsidRPr="00422BE0" w:rsidRDefault="003322B3" w:rsidP="003322B3">
      <w:pPr>
        <w:ind w:right="-1"/>
      </w:pPr>
    </w:p>
    <w:p w14:paraId="66B76A4C" w14:textId="77777777" w:rsidR="003322B3" w:rsidRPr="00422BE0" w:rsidRDefault="003322B3" w:rsidP="003322B3">
      <w:pPr>
        <w:ind w:right="-1"/>
      </w:pPr>
    </w:p>
    <w:p w14:paraId="2575CD2A" w14:textId="77777777"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18.</w:t>
      </w:r>
      <w:r w:rsidRPr="00422BE0">
        <w:rPr>
          <w:b/>
          <w:szCs w:val="22"/>
        </w:rPr>
        <w:tab/>
        <w:t>UNIKALUS IDENTIFIKATORIUS – ŽMONĖMS SUPRANTAMI DUOMENYS</w:t>
      </w:r>
    </w:p>
    <w:p w14:paraId="334C78C9" w14:textId="77777777" w:rsidR="003322B3" w:rsidRPr="00422BE0" w:rsidRDefault="003322B3" w:rsidP="003322B3">
      <w:pPr>
        <w:ind w:right="-1"/>
      </w:pPr>
    </w:p>
    <w:p w14:paraId="17C27729" w14:textId="77777777" w:rsidR="003322B3" w:rsidRPr="00422BE0" w:rsidRDefault="003322B3" w:rsidP="003322B3">
      <w:pPr>
        <w:ind w:right="-1"/>
      </w:pPr>
      <w:r w:rsidRPr="00422BE0">
        <w:t>PC</w:t>
      </w:r>
      <w:r w:rsidRPr="00422BE0">
        <w:rPr>
          <w:highlight w:val="lightGray"/>
        </w:rPr>
        <w:t>: {numeris}</w:t>
      </w:r>
      <w:r w:rsidRPr="00422BE0">
        <w:t xml:space="preserve"> </w:t>
      </w:r>
    </w:p>
    <w:p w14:paraId="1A6225F5" w14:textId="77777777" w:rsidR="003322B3" w:rsidRPr="00422BE0" w:rsidRDefault="003322B3" w:rsidP="003322B3">
      <w:pPr>
        <w:ind w:right="-1"/>
      </w:pPr>
      <w:r w:rsidRPr="00422BE0">
        <w:t>SN</w:t>
      </w:r>
      <w:r w:rsidRPr="00422BE0">
        <w:rPr>
          <w:highlight w:val="lightGray"/>
        </w:rPr>
        <w:t>: {numeris}</w:t>
      </w:r>
      <w:r w:rsidRPr="00422BE0">
        <w:t xml:space="preserve"> </w:t>
      </w:r>
    </w:p>
    <w:p w14:paraId="4256D51C" w14:textId="77777777" w:rsidR="003322B3" w:rsidRPr="00422BE0" w:rsidRDefault="003322B3" w:rsidP="003322B3">
      <w:pPr>
        <w:ind w:right="-1"/>
      </w:pPr>
      <w:r w:rsidRPr="00422BE0">
        <w:rPr>
          <w:highlight w:val="lightGray"/>
        </w:rPr>
        <w:t>NN: {numeris}</w:t>
      </w:r>
      <w:r w:rsidRPr="00422BE0">
        <w:t xml:space="preserve"> </w:t>
      </w:r>
    </w:p>
    <w:p w14:paraId="167486BF" w14:textId="3B5D4F6B" w:rsidR="003322B3" w:rsidRPr="00422BE0" w:rsidRDefault="003322B3" w:rsidP="008B08BF">
      <w:pPr>
        <w:tabs>
          <w:tab w:val="left" w:pos="567"/>
        </w:tabs>
        <w:ind w:right="-1"/>
        <w:outlineLvl w:val="1"/>
        <w:rPr>
          <w:b/>
          <w:szCs w:val="22"/>
        </w:rPr>
      </w:pPr>
    </w:p>
    <w:p w14:paraId="209E2DDF" w14:textId="77777777" w:rsidR="003A5D1B" w:rsidRPr="00422BE0" w:rsidRDefault="003A5D1B" w:rsidP="003A5D1B">
      <w:pPr>
        <w:pStyle w:val="PI-1labEMEASMCA"/>
        <w:rPr>
          <w:noProof w:val="0"/>
        </w:rPr>
      </w:pPr>
      <w:r w:rsidRPr="00422BE0">
        <w:rPr>
          <w:noProof w:val="0"/>
        </w:rPr>
        <w:t>MINIMALI INFORMACIJA ANT MAŽŲ VIDINIŲ PAKUOČIŲ</w:t>
      </w:r>
    </w:p>
    <w:p w14:paraId="6F528E1D" w14:textId="77777777" w:rsidR="003A5D1B" w:rsidRPr="00422BE0" w:rsidRDefault="003A5D1B" w:rsidP="003A5D1B">
      <w:pPr>
        <w:pStyle w:val="PI-1labEMEASMCA"/>
        <w:rPr>
          <w:noProof w:val="0"/>
        </w:rPr>
      </w:pPr>
    </w:p>
    <w:p w14:paraId="4D22E106" w14:textId="05FA3B30" w:rsidR="003A5D1B" w:rsidRPr="00422BE0" w:rsidRDefault="0094359F" w:rsidP="003A5D1B">
      <w:pPr>
        <w:pStyle w:val="PI-1labEMEASMCA"/>
        <w:rPr>
          <w:noProof w:val="0"/>
        </w:rPr>
      </w:pPr>
      <w:r>
        <w:rPr>
          <w:noProof w:val="0"/>
        </w:rPr>
        <w:t>FLAKONAS</w:t>
      </w:r>
    </w:p>
    <w:p w14:paraId="65A59A20" w14:textId="77777777" w:rsidR="003322B3" w:rsidRPr="00422BE0" w:rsidRDefault="003322B3" w:rsidP="003322B3">
      <w:pPr>
        <w:ind w:right="-1"/>
        <w:rPr>
          <w:szCs w:val="22"/>
        </w:rPr>
      </w:pPr>
    </w:p>
    <w:p w14:paraId="1D16B909" w14:textId="77777777" w:rsidR="003322B3" w:rsidRPr="00422BE0" w:rsidRDefault="003322B3" w:rsidP="003322B3">
      <w:pPr>
        <w:ind w:right="-1"/>
        <w:rPr>
          <w:szCs w:val="22"/>
        </w:rPr>
      </w:pPr>
    </w:p>
    <w:p w14:paraId="0BC547F8" w14:textId="4C71324F" w:rsidR="003322B3" w:rsidRPr="00422BE0" w:rsidRDefault="003322B3" w:rsidP="003322B3">
      <w:pPr>
        <w:pBdr>
          <w:top w:val="single" w:sz="4" w:space="1" w:color="auto"/>
          <w:left w:val="single" w:sz="4" w:space="4" w:color="auto"/>
          <w:bottom w:val="single" w:sz="4" w:space="1" w:color="auto"/>
          <w:right w:val="single" w:sz="4" w:space="4" w:color="auto"/>
        </w:pBdr>
        <w:ind w:left="567" w:right="-1" w:hanging="567"/>
        <w:outlineLvl w:val="4"/>
        <w:rPr>
          <w:b/>
          <w:szCs w:val="22"/>
        </w:rPr>
      </w:pPr>
      <w:r w:rsidRPr="00422BE0">
        <w:rPr>
          <w:b/>
          <w:szCs w:val="22"/>
        </w:rPr>
        <w:t>1.</w:t>
      </w:r>
      <w:r w:rsidRPr="00422BE0">
        <w:rPr>
          <w:b/>
          <w:szCs w:val="22"/>
        </w:rPr>
        <w:tab/>
        <w:t>VAISTINIO PREPARATO PAVADINIMAS</w:t>
      </w:r>
      <w:r w:rsidR="00F36A69" w:rsidRPr="00422BE0">
        <w:rPr>
          <w:b/>
          <w:szCs w:val="22"/>
        </w:rPr>
        <w:t xml:space="preserve"> IR </w:t>
      </w:r>
      <w:r w:rsidR="00F36A69" w:rsidRPr="00422BE0">
        <w:rPr>
          <w:b/>
          <w:caps/>
          <w:noProof/>
          <w:snapToGrid w:val="0"/>
          <w:szCs w:val="24"/>
        </w:rPr>
        <w:t>vartojimo būdas (-ai)</w:t>
      </w:r>
    </w:p>
    <w:p w14:paraId="2A66A353" w14:textId="77777777" w:rsidR="003322B3" w:rsidRPr="00422BE0" w:rsidRDefault="003322B3" w:rsidP="003322B3">
      <w:pPr>
        <w:ind w:right="-1"/>
        <w:rPr>
          <w:szCs w:val="22"/>
        </w:rPr>
      </w:pPr>
    </w:p>
    <w:p w14:paraId="61C3E6D3" w14:textId="77777777" w:rsidR="00EF2D40" w:rsidRPr="00422BE0" w:rsidRDefault="00EF2D40" w:rsidP="00EF2D40">
      <w:pPr>
        <w:rPr>
          <w:bCs/>
          <w:szCs w:val="22"/>
          <w:lang w:eastAsia="pl-PL"/>
        </w:rPr>
      </w:pPr>
      <w:r w:rsidRPr="00422BE0">
        <w:rPr>
          <w:bCs/>
          <w:szCs w:val="22"/>
          <w:lang w:eastAsia="pl-PL"/>
        </w:rPr>
        <w:t>Ampicillin/Sulbactam TZF 500 mg/250 mg milteliai injekciniam ar infuziniam tirpalui</w:t>
      </w:r>
    </w:p>
    <w:p w14:paraId="337B0811" w14:textId="77777777" w:rsidR="00EF2D40" w:rsidRPr="00422BE0" w:rsidRDefault="00EF2D40" w:rsidP="00EF2D40">
      <w:pPr>
        <w:rPr>
          <w:bCs/>
          <w:szCs w:val="22"/>
          <w:highlight w:val="lightGray"/>
          <w:lang w:eastAsia="pl-PL"/>
        </w:rPr>
      </w:pPr>
      <w:r w:rsidRPr="00422BE0">
        <w:rPr>
          <w:bCs/>
          <w:szCs w:val="22"/>
          <w:highlight w:val="lightGray"/>
          <w:lang w:eastAsia="pl-PL"/>
        </w:rPr>
        <w:t>Ampicillin/Sulbactam TZF 1000 mg/500 mg milteliai injekciniam ar infuziniam tirpalui</w:t>
      </w:r>
    </w:p>
    <w:p w14:paraId="11F13EBC" w14:textId="77777777" w:rsidR="00EF2D40" w:rsidRPr="00422BE0" w:rsidRDefault="00EF2D40" w:rsidP="00EF2D40">
      <w:pPr>
        <w:rPr>
          <w:bCs/>
          <w:szCs w:val="22"/>
          <w:lang w:eastAsia="pl-PL"/>
        </w:rPr>
      </w:pPr>
      <w:r w:rsidRPr="00422BE0">
        <w:rPr>
          <w:bCs/>
          <w:szCs w:val="22"/>
          <w:highlight w:val="lightGray"/>
          <w:lang w:eastAsia="pl-PL"/>
        </w:rPr>
        <w:t>Ampicillin/Sulbactam TZF 2000 mg/1000 mg milteliai injekciniam ar infuziniam tirpalui</w:t>
      </w:r>
    </w:p>
    <w:p w14:paraId="6F005B81" w14:textId="77777777" w:rsidR="00EF2D40" w:rsidRPr="00654907" w:rsidRDefault="00EF2D40" w:rsidP="00EF2D40">
      <w:pPr>
        <w:rPr>
          <w:bCs/>
          <w:i/>
          <w:iCs/>
          <w:szCs w:val="22"/>
          <w:lang w:eastAsia="pl-PL"/>
        </w:rPr>
      </w:pPr>
      <w:proofErr w:type="spellStart"/>
      <w:r w:rsidRPr="00654907">
        <w:rPr>
          <w:bCs/>
          <w:i/>
          <w:iCs/>
          <w:szCs w:val="22"/>
          <w:lang w:eastAsia="pl-PL"/>
        </w:rPr>
        <w:t>ampicillinum</w:t>
      </w:r>
      <w:proofErr w:type="spellEnd"/>
      <w:r w:rsidRPr="00654907">
        <w:rPr>
          <w:bCs/>
          <w:i/>
          <w:iCs/>
          <w:szCs w:val="22"/>
          <w:lang w:eastAsia="pl-PL"/>
        </w:rPr>
        <w:t>/</w:t>
      </w:r>
      <w:proofErr w:type="spellStart"/>
      <w:r w:rsidRPr="00654907">
        <w:rPr>
          <w:bCs/>
          <w:i/>
          <w:iCs/>
          <w:szCs w:val="22"/>
          <w:lang w:eastAsia="pl-PL"/>
        </w:rPr>
        <w:t>sulbactamum</w:t>
      </w:r>
      <w:proofErr w:type="spellEnd"/>
    </w:p>
    <w:p w14:paraId="3163A22C" w14:textId="77777777" w:rsidR="006046B3" w:rsidRPr="00422BE0" w:rsidRDefault="006046B3" w:rsidP="006046B3">
      <w:pPr>
        <w:rPr>
          <w:noProof/>
          <w:szCs w:val="22"/>
        </w:rPr>
      </w:pPr>
    </w:p>
    <w:p w14:paraId="1152F864" w14:textId="6A5E837A" w:rsidR="00EF2D40" w:rsidRPr="00422BE0" w:rsidRDefault="00EF2D40" w:rsidP="00EF2D40">
      <w:pPr>
        <w:tabs>
          <w:tab w:val="left" w:pos="709"/>
        </w:tabs>
        <w:jc w:val="both"/>
        <w:rPr>
          <w:i/>
          <w:iCs/>
          <w:noProof/>
          <w:color w:val="000000" w:themeColor="text1"/>
          <w:szCs w:val="22"/>
          <w:lang w:eastAsia="en-US"/>
        </w:rPr>
      </w:pPr>
      <w:proofErr w:type="spellStart"/>
      <w:r w:rsidRPr="00422BE0">
        <w:rPr>
          <w:color w:val="000000" w:themeColor="text1"/>
          <w:szCs w:val="22"/>
        </w:rPr>
        <w:t>i.</w:t>
      </w:r>
      <w:r w:rsidR="003277C9" w:rsidRPr="00422BE0">
        <w:rPr>
          <w:color w:val="000000" w:themeColor="text1"/>
          <w:szCs w:val="22"/>
        </w:rPr>
        <w:t>m</w:t>
      </w:r>
      <w:proofErr w:type="spellEnd"/>
      <w:r w:rsidRPr="00422BE0">
        <w:rPr>
          <w:color w:val="000000" w:themeColor="text1"/>
          <w:szCs w:val="22"/>
        </w:rPr>
        <w:t>./</w:t>
      </w:r>
      <w:proofErr w:type="spellStart"/>
      <w:r w:rsidRPr="00422BE0">
        <w:rPr>
          <w:color w:val="000000" w:themeColor="text1"/>
          <w:szCs w:val="22"/>
        </w:rPr>
        <w:t>i.</w:t>
      </w:r>
      <w:r w:rsidR="003277C9" w:rsidRPr="00422BE0">
        <w:rPr>
          <w:color w:val="000000" w:themeColor="text1"/>
          <w:szCs w:val="22"/>
        </w:rPr>
        <w:t>v</w:t>
      </w:r>
      <w:proofErr w:type="spellEnd"/>
      <w:r w:rsidRPr="00422BE0">
        <w:rPr>
          <w:color w:val="000000" w:themeColor="text1"/>
          <w:szCs w:val="22"/>
        </w:rPr>
        <w:t>.</w:t>
      </w:r>
    </w:p>
    <w:p w14:paraId="473BC810" w14:textId="77777777" w:rsidR="003322B3" w:rsidRPr="00422BE0" w:rsidRDefault="003322B3" w:rsidP="003322B3">
      <w:pPr>
        <w:ind w:right="-1"/>
        <w:rPr>
          <w:szCs w:val="22"/>
        </w:rPr>
      </w:pPr>
    </w:p>
    <w:p w14:paraId="6C3EB4E8" w14:textId="77777777" w:rsidR="00D2520D" w:rsidRPr="00422BE0" w:rsidRDefault="00D2520D" w:rsidP="003322B3">
      <w:pPr>
        <w:ind w:right="-1"/>
        <w:rPr>
          <w:szCs w:val="22"/>
        </w:rPr>
      </w:pPr>
    </w:p>
    <w:p w14:paraId="44DF3B8B" w14:textId="77777777" w:rsidR="00EA0B38" w:rsidRPr="00422BE0" w:rsidRDefault="00EA0B38" w:rsidP="00EA0B38">
      <w:pPr>
        <w:pStyle w:val="PI-1labEMEASMCA"/>
        <w:rPr>
          <w:noProof w:val="0"/>
        </w:rPr>
      </w:pPr>
      <w:r w:rsidRPr="00422BE0">
        <w:rPr>
          <w:noProof w:val="0"/>
        </w:rPr>
        <w:t>2.</w:t>
      </w:r>
      <w:r w:rsidRPr="00422BE0">
        <w:rPr>
          <w:noProof w:val="0"/>
        </w:rPr>
        <w:tab/>
      </w:r>
      <w:r w:rsidRPr="00422BE0">
        <w:rPr>
          <w:noProof w:val="0"/>
          <w:szCs w:val="24"/>
        </w:rPr>
        <w:t>VARTOJIMO METODAS</w:t>
      </w:r>
    </w:p>
    <w:p w14:paraId="42FC1731" w14:textId="77777777" w:rsidR="00EA0B38" w:rsidRPr="00422BE0" w:rsidRDefault="00EA0B38" w:rsidP="00EA0B38">
      <w:pPr>
        <w:pStyle w:val="BTEMEASMCA"/>
        <w:rPr>
          <w:noProof w:val="0"/>
        </w:rPr>
      </w:pPr>
    </w:p>
    <w:p w14:paraId="4E0C285D" w14:textId="77777777" w:rsidR="00EA0B38" w:rsidRPr="00422BE0" w:rsidRDefault="00EA0B38" w:rsidP="00EA0B38">
      <w:pPr>
        <w:pStyle w:val="BTEMEASMCA"/>
        <w:rPr>
          <w:noProof w:val="0"/>
        </w:rPr>
      </w:pPr>
    </w:p>
    <w:p w14:paraId="43754DA7" w14:textId="77777777" w:rsidR="00EA0B38" w:rsidRPr="00422BE0" w:rsidRDefault="00EA0B38" w:rsidP="00EA0B38">
      <w:pPr>
        <w:pStyle w:val="PI-1labEMEASMCA"/>
        <w:rPr>
          <w:noProof w:val="0"/>
        </w:rPr>
      </w:pPr>
      <w:r w:rsidRPr="00422BE0">
        <w:rPr>
          <w:noProof w:val="0"/>
        </w:rPr>
        <w:t>3.</w:t>
      </w:r>
      <w:r w:rsidRPr="00422BE0">
        <w:rPr>
          <w:noProof w:val="0"/>
        </w:rPr>
        <w:tab/>
        <w:t>TINKAMUMO LAIKAS</w:t>
      </w:r>
    </w:p>
    <w:p w14:paraId="0630DFA8" w14:textId="77777777" w:rsidR="00EA0B38" w:rsidRPr="00422BE0" w:rsidRDefault="00EA0B38" w:rsidP="00EA0B38">
      <w:pPr>
        <w:pStyle w:val="BTEMEASMCA"/>
        <w:rPr>
          <w:noProof w:val="0"/>
        </w:rPr>
      </w:pPr>
    </w:p>
    <w:p w14:paraId="1C00D74C" w14:textId="06E79DAF" w:rsidR="00EA0B38" w:rsidRPr="00422BE0" w:rsidRDefault="00EA0B38" w:rsidP="00EA0B38">
      <w:pPr>
        <w:pStyle w:val="BTEMEASMCA"/>
        <w:rPr>
          <w:noProof w:val="0"/>
        </w:rPr>
      </w:pPr>
      <w:r w:rsidRPr="00422BE0">
        <w:rPr>
          <w:noProof w:val="0"/>
        </w:rPr>
        <w:t>EXP</w:t>
      </w:r>
      <w:r w:rsidRPr="00422BE0">
        <w:rPr>
          <w:noProof w:val="0"/>
          <w:highlight w:val="lightGray"/>
        </w:rPr>
        <w:t>: {mm</w:t>
      </w:r>
      <w:r w:rsidR="006D00B4" w:rsidRPr="00422BE0">
        <w:rPr>
          <w:noProof w:val="0"/>
          <w:highlight w:val="lightGray"/>
        </w:rPr>
        <w:t xml:space="preserve"> </w:t>
      </w:r>
      <w:r w:rsidRPr="00422BE0">
        <w:rPr>
          <w:noProof w:val="0"/>
          <w:highlight w:val="lightGray"/>
        </w:rPr>
        <w:t>MMMM}</w:t>
      </w:r>
    </w:p>
    <w:p w14:paraId="675038FA" w14:textId="77777777" w:rsidR="00EA0B38" w:rsidRPr="00422BE0" w:rsidRDefault="00EA0B38" w:rsidP="00EA0B38">
      <w:pPr>
        <w:pStyle w:val="BTEMEASMCA"/>
        <w:rPr>
          <w:noProof w:val="0"/>
        </w:rPr>
      </w:pPr>
    </w:p>
    <w:p w14:paraId="0BA6BBC5" w14:textId="77777777" w:rsidR="00EA0B38" w:rsidRPr="00422BE0" w:rsidRDefault="00EA0B38" w:rsidP="00EA0B38">
      <w:pPr>
        <w:pStyle w:val="BTEMEASMCA"/>
        <w:rPr>
          <w:noProof w:val="0"/>
        </w:rPr>
      </w:pPr>
    </w:p>
    <w:p w14:paraId="167E2C17" w14:textId="77777777" w:rsidR="00EA0B38" w:rsidRPr="00422BE0" w:rsidRDefault="00EA0B38" w:rsidP="00EA0B38">
      <w:pPr>
        <w:pStyle w:val="PI-1labEMEASMCA"/>
        <w:rPr>
          <w:noProof w:val="0"/>
        </w:rPr>
      </w:pPr>
      <w:r w:rsidRPr="00422BE0">
        <w:rPr>
          <w:noProof w:val="0"/>
        </w:rPr>
        <w:t>4.</w:t>
      </w:r>
      <w:r w:rsidRPr="00422BE0">
        <w:rPr>
          <w:noProof w:val="0"/>
        </w:rPr>
        <w:tab/>
        <w:t>SERIJOS NUMERIS</w:t>
      </w:r>
    </w:p>
    <w:p w14:paraId="016E38B0" w14:textId="77777777" w:rsidR="00EA0B38" w:rsidRPr="00422BE0" w:rsidRDefault="00EA0B38" w:rsidP="00EA0B38">
      <w:pPr>
        <w:pStyle w:val="BTEMEASMCA"/>
        <w:rPr>
          <w:noProof w:val="0"/>
        </w:rPr>
      </w:pPr>
    </w:p>
    <w:p w14:paraId="7C81729A" w14:textId="77777777" w:rsidR="00EA0B38" w:rsidRPr="00422BE0" w:rsidRDefault="00EA0B38" w:rsidP="00EA0B38">
      <w:pPr>
        <w:pStyle w:val="BTEMEASMCA"/>
        <w:rPr>
          <w:noProof w:val="0"/>
        </w:rPr>
      </w:pPr>
      <w:r w:rsidRPr="00422BE0">
        <w:rPr>
          <w:noProof w:val="0"/>
        </w:rPr>
        <w:t>Lot</w:t>
      </w:r>
      <w:r w:rsidRPr="00422BE0">
        <w:rPr>
          <w:noProof w:val="0"/>
          <w:highlight w:val="lightGray"/>
        </w:rPr>
        <w:t>:</w:t>
      </w:r>
    </w:p>
    <w:p w14:paraId="0D1686C5" w14:textId="77777777" w:rsidR="00EA0B38" w:rsidRPr="00422BE0" w:rsidRDefault="00EA0B38" w:rsidP="00EA0B38">
      <w:pPr>
        <w:pStyle w:val="BTEMEASMCA"/>
        <w:rPr>
          <w:noProof w:val="0"/>
        </w:rPr>
      </w:pPr>
    </w:p>
    <w:p w14:paraId="343CE625" w14:textId="77777777" w:rsidR="00EA0B38" w:rsidRPr="00422BE0" w:rsidRDefault="00EA0B38" w:rsidP="00EA0B38">
      <w:pPr>
        <w:pStyle w:val="BTEMEASMCA"/>
        <w:rPr>
          <w:noProof w:val="0"/>
        </w:rPr>
      </w:pPr>
    </w:p>
    <w:p w14:paraId="1F55E439" w14:textId="77777777" w:rsidR="00EA0B38" w:rsidRPr="00422BE0" w:rsidRDefault="00EA0B38" w:rsidP="00EA0B38">
      <w:pPr>
        <w:pStyle w:val="PI-1labEMEASMCA"/>
        <w:rPr>
          <w:noProof w:val="0"/>
        </w:rPr>
      </w:pPr>
      <w:r w:rsidRPr="00422BE0">
        <w:rPr>
          <w:noProof w:val="0"/>
        </w:rPr>
        <w:t>5.</w:t>
      </w:r>
      <w:r w:rsidRPr="00422BE0">
        <w:rPr>
          <w:noProof w:val="0"/>
        </w:rPr>
        <w:tab/>
        <w:t>KIEKIS (MASĖ, TŪRIS ARBA VIENETAI)</w:t>
      </w:r>
    </w:p>
    <w:p w14:paraId="3D211CD3" w14:textId="77777777" w:rsidR="00EA0B38" w:rsidRPr="00422BE0" w:rsidRDefault="00EA0B38" w:rsidP="00EA0B38">
      <w:pPr>
        <w:pStyle w:val="BTEMEASMCA"/>
        <w:rPr>
          <w:noProof w:val="0"/>
        </w:rPr>
      </w:pPr>
    </w:p>
    <w:p w14:paraId="2C42A413" w14:textId="59DBA315" w:rsidR="006046B3" w:rsidRPr="00422BE0" w:rsidRDefault="006046B3" w:rsidP="006046B3">
      <w:pPr>
        <w:ind w:right="113"/>
        <w:rPr>
          <w:noProof/>
          <w:szCs w:val="22"/>
        </w:rPr>
      </w:pPr>
      <w:r w:rsidRPr="005964F1">
        <w:rPr>
          <w:noProof/>
          <w:szCs w:val="22"/>
        </w:rPr>
        <w:t>500</w:t>
      </w:r>
      <w:r w:rsidR="00CC494C">
        <w:rPr>
          <w:noProof/>
          <w:szCs w:val="22"/>
        </w:rPr>
        <w:t> </w:t>
      </w:r>
      <w:r w:rsidRPr="005964F1">
        <w:rPr>
          <w:noProof/>
          <w:szCs w:val="22"/>
        </w:rPr>
        <w:t>mg/250</w:t>
      </w:r>
      <w:r w:rsidR="00CC494C">
        <w:rPr>
          <w:noProof/>
          <w:szCs w:val="22"/>
        </w:rPr>
        <w:t> </w:t>
      </w:r>
      <w:r w:rsidRPr="005964F1">
        <w:rPr>
          <w:noProof/>
          <w:szCs w:val="22"/>
        </w:rPr>
        <w:t>mg</w:t>
      </w:r>
    </w:p>
    <w:p w14:paraId="139D45EC" w14:textId="24838962" w:rsidR="006046B3" w:rsidRPr="00422BE0" w:rsidRDefault="006046B3" w:rsidP="006046B3">
      <w:pPr>
        <w:ind w:right="113"/>
        <w:rPr>
          <w:noProof/>
          <w:szCs w:val="22"/>
          <w:highlight w:val="lightGray"/>
        </w:rPr>
      </w:pPr>
      <w:r w:rsidRPr="00422BE0">
        <w:rPr>
          <w:noProof/>
          <w:szCs w:val="22"/>
          <w:highlight w:val="lightGray"/>
        </w:rPr>
        <w:t>1000</w:t>
      </w:r>
      <w:r w:rsidR="00CC494C">
        <w:rPr>
          <w:noProof/>
          <w:szCs w:val="22"/>
          <w:highlight w:val="lightGray"/>
        </w:rPr>
        <w:t> </w:t>
      </w:r>
      <w:r w:rsidRPr="00422BE0">
        <w:rPr>
          <w:noProof/>
          <w:szCs w:val="22"/>
          <w:highlight w:val="lightGray"/>
        </w:rPr>
        <w:t>mg/500</w:t>
      </w:r>
      <w:r w:rsidR="00CC494C">
        <w:rPr>
          <w:noProof/>
          <w:szCs w:val="22"/>
          <w:highlight w:val="lightGray"/>
        </w:rPr>
        <w:t> </w:t>
      </w:r>
      <w:r w:rsidRPr="00422BE0">
        <w:rPr>
          <w:noProof/>
          <w:szCs w:val="22"/>
          <w:highlight w:val="lightGray"/>
        </w:rPr>
        <w:t>mg</w:t>
      </w:r>
    </w:p>
    <w:p w14:paraId="13901A1F" w14:textId="07FA2113" w:rsidR="006046B3" w:rsidRPr="00422BE0" w:rsidRDefault="006046B3" w:rsidP="006046B3">
      <w:pPr>
        <w:ind w:right="113"/>
        <w:rPr>
          <w:noProof/>
          <w:szCs w:val="22"/>
        </w:rPr>
      </w:pPr>
      <w:r w:rsidRPr="00422BE0">
        <w:rPr>
          <w:noProof/>
          <w:szCs w:val="22"/>
          <w:highlight w:val="lightGray"/>
        </w:rPr>
        <w:t>2000</w:t>
      </w:r>
      <w:r w:rsidR="00CC494C">
        <w:rPr>
          <w:noProof/>
          <w:szCs w:val="22"/>
          <w:highlight w:val="lightGray"/>
        </w:rPr>
        <w:t> </w:t>
      </w:r>
      <w:r w:rsidRPr="00422BE0">
        <w:rPr>
          <w:noProof/>
          <w:szCs w:val="22"/>
          <w:highlight w:val="lightGray"/>
        </w:rPr>
        <w:t>mg/1000</w:t>
      </w:r>
      <w:r w:rsidR="00CC494C">
        <w:rPr>
          <w:noProof/>
          <w:szCs w:val="22"/>
          <w:highlight w:val="lightGray"/>
        </w:rPr>
        <w:t> </w:t>
      </w:r>
      <w:r w:rsidRPr="00422BE0">
        <w:rPr>
          <w:noProof/>
          <w:szCs w:val="22"/>
          <w:highlight w:val="lightGray"/>
        </w:rPr>
        <w:t>mg</w:t>
      </w:r>
    </w:p>
    <w:p w14:paraId="6318CB4F" w14:textId="77777777" w:rsidR="00EA0B38" w:rsidRPr="00422BE0" w:rsidRDefault="00EA0B38" w:rsidP="00EA0B38">
      <w:pPr>
        <w:pStyle w:val="BTEMEASMCA"/>
        <w:rPr>
          <w:noProof w:val="0"/>
        </w:rPr>
      </w:pPr>
    </w:p>
    <w:p w14:paraId="493C8677" w14:textId="77777777" w:rsidR="00EA0B38" w:rsidRPr="00422BE0" w:rsidRDefault="00EA0B38" w:rsidP="00EA0B38">
      <w:pPr>
        <w:pStyle w:val="BTEMEASMCA"/>
        <w:rPr>
          <w:noProof w:val="0"/>
        </w:rPr>
      </w:pPr>
    </w:p>
    <w:p w14:paraId="069625DA" w14:textId="6560F974" w:rsidR="00EA0B38" w:rsidRPr="00422BE0" w:rsidRDefault="00EA0B38" w:rsidP="000C0ABB">
      <w:pPr>
        <w:pStyle w:val="PI-1labEMEASMCA"/>
        <w:rPr>
          <w:noProof w:val="0"/>
        </w:rPr>
      </w:pPr>
      <w:r w:rsidRPr="00422BE0">
        <w:rPr>
          <w:noProof w:val="0"/>
        </w:rPr>
        <w:t>6.</w:t>
      </w:r>
      <w:r w:rsidRPr="00422BE0">
        <w:rPr>
          <w:noProof w:val="0"/>
        </w:rPr>
        <w:tab/>
        <w:t>KITA</w:t>
      </w:r>
    </w:p>
    <w:p w14:paraId="6CDC5CD7" w14:textId="77777777" w:rsidR="000C0ABB" w:rsidRPr="00422BE0" w:rsidRDefault="000C0ABB" w:rsidP="000C0ABB">
      <w:pPr>
        <w:pStyle w:val="Pagrindinistekstas"/>
        <w:spacing w:after="0"/>
        <w:rPr>
          <w:szCs w:val="22"/>
        </w:rPr>
      </w:pPr>
    </w:p>
    <w:p w14:paraId="547C85AB" w14:textId="544EC4AF" w:rsidR="00EA0B38" w:rsidRPr="00422BE0" w:rsidRDefault="00EA0B38" w:rsidP="00EA0B38">
      <w:pPr>
        <w:pStyle w:val="Pagrindinistekstas"/>
        <w:rPr>
          <w:i/>
          <w:szCs w:val="22"/>
        </w:rPr>
      </w:pPr>
      <w:r w:rsidRPr="00422BE0">
        <w:rPr>
          <w:szCs w:val="22"/>
          <w:highlight w:val="lightGray"/>
        </w:rPr>
        <w:t>{registruotojo logotipas}</w:t>
      </w:r>
    </w:p>
    <w:p w14:paraId="2A836DE4" w14:textId="350B1E4C" w:rsidR="003322B3" w:rsidRPr="00422BE0" w:rsidRDefault="003322B3" w:rsidP="003322B3">
      <w:pPr>
        <w:spacing w:after="200" w:line="276" w:lineRule="auto"/>
        <w:ind w:right="-1"/>
        <w:rPr>
          <w:szCs w:val="22"/>
        </w:rPr>
      </w:pPr>
      <w:r w:rsidRPr="00422BE0">
        <w:rPr>
          <w:szCs w:val="22"/>
        </w:rPr>
        <w:br w:type="page"/>
      </w:r>
    </w:p>
    <w:p w14:paraId="0F1B7A61" w14:textId="77777777" w:rsidR="003322B3" w:rsidRPr="00422BE0" w:rsidRDefault="003322B3" w:rsidP="003322B3">
      <w:pPr>
        <w:ind w:right="-1"/>
        <w:rPr>
          <w:szCs w:val="22"/>
        </w:rPr>
      </w:pPr>
    </w:p>
    <w:p w14:paraId="2C3297B5" w14:textId="77777777" w:rsidR="003322B3" w:rsidRPr="00422BE0" w:rsidRDefault="003322B3" w:rsidP="003322B3">
      <w:pPr>
        <w:ind w:right="-1"/>
        <w:rPr>
          <w:szCs w:val="22"/>
        </w:rPr>
      </w:pPr>
    </w:p>
    <w:p w14:paraId="2BF2C4A2" w14:textId="77777777" w:rsidR="003322B3" w:rsidRPr="00422BE0" w:rsidRDefault="003322B3" w:rsidP="003322B3">
      <w:pPr>
        <w:ind w:right="-1"/>
        <w:rPr>
          <w:szCs w:val="22"/>
        </w:rPr>
      </w:pPr>
    </w:p>
    <w:p w14:paraId="1B6E5871" w14:textId="77777777" w:rsidR="003322B3" w:rsidRPr="00422BE0" w:rsidRDefault="003322B3" w:rsidP="003322B3">
      <w:pPr>
        <w:ind w:right="-1"/>
        <w:rPr>
          <w:szCs w:val="22"/>
        </w:rPr>
      </w:pPr>
    </w:p>
    <w:p w14:paraId="73439581" w14:textId="77777777" w:rsidR="003322B3" w:rsidRPr="00422BE0" w:rsidRDefault="003322B3" w:rsidP="003322B3">
      <w:pPr>
        <w:ind w:right="-1"/>
        <w:rPr>
          <w:szCs w:val="22"/>
        </w:rPr>
      </w:pPr>
    </w:p>
    <w:p w14:paraId="02CB6762" w14:textId="77777777" w:rsidR="003322B3" w:rsidRPr="00422BE0" w:rsidRDefault="003322B3" w:rsidP="003322B3">
      <w:pPr>
        <w:ind w:right="-1"/>
        <w:rPr>
          <w:szCs w:val="22"/>
        </w:rPr>
      </w:pPr>
    </w:p>
    <w:p w14:paraId="5049D545" w14:textId="77777777" w:rsidR="003322B3" w:rsidRPr="00422BE0" w:rsidRDefault="003322B3" w:rsidP="003322B3">
      <w:pPr>
        <w:ind w:right="-1"/>
        <w:rPr>
          <w:szCs w:val="22"/>
        </w:rPr>
      </w:pPr>
    </w:p>
    <w:p w14:paraId="3B879A86" w14:textId="77777777" w:rsidR="003322B3" w:rsidRPr="00422BE0" w:rsidRDefault="003322B3" w:rsidP="003322B3">
      <w:pPr>
        <w:ind w:right="-1"/>
        <w:rPr>
          <w:szCs w:val="22"/>
        </w:rPr>
      </w:pPr>
    </w:p>
    <w:p w14:paraId="5C3FEB15" w14:textId="77777777" w:rsidR="003322B3" w:rsidRPr="00422BE0" w:rsidRDefault="003322B3" w:rsidP="003322B3">
      <w:pPr>
        <w:ind w:right="-1"/>
        <w:rPr>
          <w:szCs w:val="22"/>
        </w:rPr>
      </w:pPr>
    </w:p>
    <w:p w14:paraId="1B2A6DC2" w14:textId="77777777" w:rsidR="003322B3" w:rsidRPr="00422BE0" w:rsidRDefault="003322B3" w:rsidP="003322B3">
      <w:pPr>
        <w:ind w:right="-1"/>
        <w:rPr>
          <w:szCs w:val="22"/>
        </w:rPr>
      </w:pPr>
    </w:p>
    <w:p w14:paraId="45C158E2" w14:textId="77777777" w:rsidR="003322B3" w:rsidRPr="00422BE0" w:rsidRDefault="003322B3" w:rsidP="003322B3">
      <w:pPr>
        <w:ind w:right="-1"/>
        <w:rPr>
          <w:szCs w:val="22"/>
        </w:rPr>
      </w:pPr>
    </w:p>
    <w:p w14:paraId="257BB2CA" w14:textId="77777777" w:rsidR="003322B3" w:rsidRPr="00422BE0" w:rsidRDefault="003322B3" w:rsidP="003322B3">
      <w:pPr>
        <w:ind w:right="-1"/>
        <w:rPr>
          <w:szCs w:val="22"/>
        </w:rPr>
      </w:pPr>
    </w:p>
    <w:p w14:paraId="1586BD50" w14:textId="77777777" w:rsidR="003322B3" w:rsidRPr="00422BE0" w:rsidRDefault="003322B3" w:rsidP="003322B3">
      <w:pPr>
        <w:ind w:right="-1"/>
        <w:rPr>
          <w:szCs w:val="22"/>
        </w:rPr>
      </w:pPr>
    </w:p>
    <w:p w14:paraId="6D1955F0" w14:textId="77777777" w:rsidR="003322B3" w:rsidRPr="00422BE0" w:rsidRDefault="003322B3" w:rsidP="003322B3">
      <w:pPr>
        <w:ind w:right="-1"/>
        <w:rPr>
          <w:szCs w:val="22"/>
        </w:rPr>
      </w:pPr>
    </w:p>
    <w:p w14:paraId="0002DB04" w14:textId="77777777" w:rsidR="003322B3" w:rsidRPr="00422BE0" w:rsidRDefault="003322B3" w:rsidP="003322B3">
      <w:pPr>
        <w:ind w:right="-1"/>
        <w:rPr>
          <w:szCs w:val="22"/>
        </w:rPr>
      </w:pPr>
    </w:p>
    <w:p w14:paraId="0898E1A1" w14:textId="77777777" w:rsidR="003322B3" w:rsidRPr="00422BE0" w:rsidRDefault="003322B3" w:rsidP="003322B3">
      <w:pPr>
        <w:ind w:right="-1"/>
        <w:rPr>
          <w:szCs w:val="22"/>
        </w:rPr>
      </w:pPr>
    </w:p>
    <w:p w14:paraId="6C14814E" w14:textId="77777777" w:rsidR="003322B3" w:rsidRPr="00422BE0" w:rsidRDefault="003322B3" w:rsidP="003322B3">
      <w:pPr>
        <w:ind w:right="-1"/>
        <w:rPr>
          <w:szCs w:val="22"/>
        </w:rPr>
      </w:pPr>
    </w:p>
    <w:p w14:paraId="69B16E43" w14:textId="77777777" w:rsidR="003322B3" w:rsidRPr="00422BE0" w:rsidRDefault="003322B3" w:rsidP="003322B3">
      <w:pPr>
        <w:ind w:right="-1"/>
        <w:rPr>
          <w:szCs w:val="22"/>
        </w:rPr>
      </w:pPr>
    </w:p>
    <w:p w14:paraId="56DFFAD9" w14:textId="77777777" w:rsidR="003322B3" w:rsidRPr="00422BE0" w:rsidRDefault="003322B3" w:rsidP="003322B3">
      <w:pPr>
        <w:ind w:right="-1"/>
        <w:rPr>
          <w:szCs w:val="22"/>
        </w:rPr>
      </w:pPr>
    </w:p>
    <w:p w14:paraId="69A72FFF" w14:textId="77777777" w:rsidR="003322B3" w:rsidRPr="00422BE0" w:rsidRDefault="003322B3" w:rsidP="003322B3">
      <w:pPr>
        <w:ind w:right="-1"/>
        <w:rPr>
          <w:szCs w:val="22"/>
        </w:rPr>
      </w:pPr>
    </w:p>
    <w:p w14:paraId="4DE92952" w14:textId="77777777" w:rsidR="003322B3" w:rsidRPr="00422BE0" w:rsidRDefault="003322B3" w:rsidP="003322B3">
      <w:pPr>
        <w:ind w:right="-1"/>
        <w:rPr>
          <w:szCs w:val="22"/>
        </w:rPr>
      </w:pPr>
    </w:p>
    <w:p w14:paraId="04E306E9" w14:textId="77777777" w:rsidR="003322B3" w:rsidRPr="00422BE0" w:rsidRDefault="003322B3" w:rsidP="003322B3">
      <w:pPr>
        <w:ind w:right="-1"/>
        <w:rPr>
          <w:szCs w:val="22"/>
        </w:rPr>
      </w:pPr>
    </w:p>
    <w:p w14:paraId="148CBD23" w14:textId="77777777" w:rsidR="003322B3" w:rsidRPr="00422BE0" w:rsidRDefault="003322B3" w:rsidP="003322B3">
      <w:pPr>
        <w:ind w:right="-1"/>
        <w:rPr>
          <w:szCs w:val="22"/>
        </w:rPr>
      </w:pPr>
    </w:p>
    <w:p w14:paraId="2A31FA15" w14:textId="77777777" w:rsidR="003322B3" w:rsidRPr="00422BE0" w:rsidRDefault="003322B3" w:rsidP="003322B3">
      <w:pPr>
        <w:ind w:right="-1"/>
        <w:jc w:val="center"/>
        <w:rPr>
          <w:b/>
          <w:szCs w:val="22"/>
        </w:rPr>
      </w:pPr>
      <w:r w:rsidRPr="00422BE0">
        <w:rPr>
          <w:b/>
          <w:szCs w:val="22"/>
        </w:rPr>
        <w:t>B. PAKUOTĖS LAPELIS</w:t>
      </w:r>
    </w:p>
    <w:p w14:paraId="5A53C7BA" w14:textId="77777777" w:rsidR="003322B3" w:rsidRPr="00422BE0" w:rsidRDefault="003322B3" w:rsidP="003322B3">
      <w:pPr>
        <w:spacing w:after="200" w:line="276" w:lineRule="auto"/>
        <w:ind w:right="-1"/>
        <w:rPr>
          <w:b/>
          <w:szCs w:val="22"/>
        </w:rPr>
      </w:pPr>
      <w:r w:rsidRPr="00422BE0">
        <w:rPr>
          <w:b/>
          <w:szCs w:val="22"/>
        </w:rPr>
        <w:br w:type="page"/>
      </w:r>
    </w:p>
    <w:p w14:paraId="5B220B14" w14:textId="320ECF76" w:rsidR="003322B3" w:rsidRPr="00422BE0" w:rsidRDefault="003322B3" w:rsidP="003322B3">
      <w:pPr>
        <w:ind w:right="-1"/>
        <w:jc w:val="center"/>
        <w:rPr>
          <w:b/>
          <w:szCs w:val="22"/>
        </w:rPr>
      </w:pPr>
      <w:r w:rsidRPr="00422BE0">
        <w:rPr>
          <w:b/>
          <w:szCs w:val="22"/>
        </w:rPr>
        <w:lastRenderedPageBreak/>
        <w:t xml:space="preserve">Pakuotės lapelis: informacija </w:t>
      </w:r>
      <w:r w:rsidR="00934B80" w:rsidRPr="00422BE0">
        <w:rPr>
          <w:b/>
          <w:szCs w:val="22"/>
        </w:rPr>
        <w:t>pacientui</w:t>
      </w:r>
    </w:p>
    <w:p w14:paraId="440FD64E" w14:textId="77777777" w:rsidR="003322B3" w:rsidRPr="00422BE0" w:rsidRDefault="003322B3" w:rsidP="003322B3">
      <w:pPr>
        <w:tabs>
          <w:tab w:val="left" w:pos="567"/>
        </w:tabs>
        <w:ind w:right="-1"/>
        <w:rPr>
          <w:szCs w:val="22"/>
        </w:rPr>
      </w:pPr>
    </w:p>
    <w:p w14:paraId="3E5D8620" w14:textId="77777777" w:rsidR="00B37722" w:rsidRPr="00422BE0" w:rsidRDefault="00B37722" w:rsidP="00B37722">
      <w:pPr>
        <w:ind w:right="-1"/>
        <w:jc w:val="center"/>
        <w:rPr>
          <w:b/>
          <w:bCs/>
          <w:szCs w:val="22"/>
        </w:rPr>
      </w:pPr>
      <w:r w:rsidRPr="00422BE0">
        <w:rPr>
          <w:b/>
          <w:bCs/>
          <w:szCs w:val="22"/>
        </w:rPr>
        <w:t>Ampicillin/Sulbactam TZF 500 mg/250 mg milteliai injekciniam ar infuziniam tirpalui</w:t>
      </w:r>
    </w:p>
    <w:p w14:paraId="24EF57E3" w14:textId="77777777" w:rsidR="00B37722" w:rsidRPr="00422BE0" w:rsidRDefault="00B37722" w:rsidP="00B37722">
      <w:pPr>
        <w:ind w:right="-1"/>
        <w:jc w:val="center"/>
        <w:rPr>
          <w:b/>
          <w:bCs/>
          <w:szCs w:val="22"/>
        </w:rPr>
      </w:pPr>
      <w:r w:rsidRPr="00422BE0">
        <w:rPr>
          <w:b/>
          <w:bCs/>
          <w:szCs w:val="22"/>
        </w:rPr>
        <w:t>Ampicillin/Sulbactam TZF 1000 mg/500 mg milteliai injekciniam ar infuziniam tirpalui</w:t>
      </w:r>
    </w:p>
    <w:p w14:paraId="0D0B6647" w14:textId="77777777" w:rsidR="00B37722" w:rsidRPr="00422BE0" w:rsidRDefault="00B37722" w:rsidP="00B37722">
      <w:pPr>
        <w:ind w:right="-1"/>
        <w:jc w:val="center"/>
        <w:rPr>
          <w:b/>
          <w:bCs/>
          <w:szCs w:val="22"/>
        </w:rPr>
      </w:pPr>
      <w:r w:rsidRPr="00422BE0">
        <w:rPr>
          <w:b/>
          <w:bCs/>
          <w:szCs w:val="22"/>
        </w:rPr>
        <w:t>Ampicillin/Sulbactam TZF 2000 mg/1000 mg milteliai injekciniam ar infuziniam tirpalui</w:t>
      </w:r>
    </w:p>
    <w:p w14:paraId="34435B62" w14:textId="4C490A02" w:rsidR="00934B80" w:rsidRPr="00422BE0" w:rsidRDefault="00B37722" w:rsidP="00934B80">
      <w:pPr>
        <w:ind w:right="-1"/>
        <w:jc w:val="center"/>
        <w:rPr>
          <w:szCs w:val="22"/>
        </w:rPr>
      </w:pPr>
      <w:r w:rsidRPr="00422BE0">
        <w:rPr>
          <w:szCs w:val="22"/>
        </w:rPr>
        <w:t>ampicilinas/sulbaktamas</w:t>
      </w:r>
    </w:p>
    <w:p w14:paraId="1E6B0743" w14:textId="77777777" w:rsidR="003322B3" w:rsidRPr="00422BE0" w:rsidRDefault="003322B3" w:rsidP="003322B3">
      <w:pPr>
        <w:tabs>
          <w:tab w:val="left" w:pos="567"/>
        </w:tabs>
        <w:ind w:right="-1"/>
        <w:rPr>
          <w:szCs w:val="22"/>
        </w:rPr>
      </w:pPr>
    </w:p>
    <w:p w14:paraId="0B0268E3" w14:textId="77777777" w:rsidR="003322B3" w:rsidRPr="00422BE0" w:rsidRDefault="003322B3" w:rsidP="003322B3">
      <w:pPr>
        <w:ind w:right="-1"/>
        <w:rPr>
          <w:b/>
          <w:szCs w:val="22"/>
          <w:lang w:eastAsia="en-US"/>
        </w:rPr>
      </w:pPr>
      <w:r w:rsidRPr="00422BE0">
        <w:rPr>
          <w:b/>
          <w:szCs w:val="22"/>
          <w:lang w:eastAsia="en-US"/>
        </w:rPr>
        <w:t>Atidžiai perskaitykite visą šį lapelį, prieš pradėdami vartoti vaistą, nes jame pateikiama Jums svarbi informacija.</w:t>
      </w:r>
    </w:p>
    <w:p w14:paraId="00061D46" w14:textId="77777777" w:rsidR="00FE3D7D" w:rsidRPr="00422BE0" w:rsidRDefault="00FE3D7D">
      <w:pPr>
        <w:numPr>
          <w:ilvl w:val="0"/>
          <w:numId w:val="5"/>
        </w:numPr>
        <w:tabs>
          <w:tab w:val="left" w:pos="567"/>
        </w:tabs>
        <w:spacing w:line="260" w:lineRule="exact"/>
        <w:ind w:left="567" w:right="-2" w:hanging="567"/>
        <w:rPr>
          <w:snapToGrid w:val="0"/>
          <w:szCs w:val="24"/>
        </w:rPr>
      </w:pPr>
      <w:r w:rsidRPr="00422BE0">
        <w:rPr>
          <w:noProof/>
          <w:snapToGrid w:val="0"/>
          <w:szCs w:val="24"/>
        </w:rPr>
        <w:t>Neišmeskite šio lapelio, nes vėl gali prireikti jį perskaityti.</w:t>
      </w:r>
      <w:r w:rsidRPr="00422BE0">
        <w:rPr>
          <w:snapToGrid w:val="0"/>
          <w:szCs w:val="24"/>
        </w:rPr>
        <w:t xml:space="preserve"> </w:t>
      </w:r>
    </w:p>
    <w:p w14:paraId="059DA8FA" w14:textId="3820F7F1" w:rsidR="00FE3D7D" w:rsidRPr="00422BE0" w:rsidRDefault="00FE3D7D">
      <w:pPr>
        <w:numPr>
          <w:ilvl w:val="0"/>
          <w:numId w:val="5"/>
        </w:numPr>
        <w:tabs>
          <w:tab w:val="left" w:pos="567"/>
        </w:tabs>
        <w:spacing w:line="260" w:lineRule="exact"/>
        <w:ind w:left="567" w:right="-2" w:hanging="567"/>
        <w:rPr>
          <w:snapToGrid w:val="0"/>
          <w:szCs w:val="24"/>
        </w:rPr>
      </w:pPr>
      <w:r w:rsidRPr="00422BE0">
        <w:rPr>
          <w:noProof/>
          <w:snapToGrid w:val="0"/>
          <w:szCs w:val="24"/>
        </w:rPr>
        <w:t>Jeigu kiltų daugiau klausimų, kreipkitės į gydytoją.</w:t>
      </w:r>
    </w:p>
    <w:p w14:paraId="0C682830" w14:textId="6DECC49D" w:rsidR="00FE3D7D" w:rsidRPr="00422BE0" w:rsidRDefault="00FE3D7D" w:rsidP="00FE3D7D">
      <w:pPr>
        <w:tabs>
          <w:tab w:val="left" w:pos="567"/>
        </w:tabs>
        <w:ind w:left="567" w:right="-2" w:hanging="567"/>
        <w:rPr>
          <w:snapToGrid w:val="0"/>
          <w:szCs w:val="24"/>
        </w:rPr>
      </w:pPr>
      <w:r w:rsidRPr="00422BE0">
        <w:rPr>
          <w:snapToGrid w:val="0"/>
          <w:szCs w:val="24"/>
        </w:rPr>
        <w:t>-</w:t>
      </w:r>
      <w:r w:rsidRPr="00422BE0">
        <w:rPr>
          <w:snapToGrid w:val="0"/>
          <w:szCs w:val="24"/>
        </w:rPr>
        <w:tab/>
      </w:r>
      <w:r w:rsidRPr="00422BE0">
        <w:rPr>
          <w:noProof/>
          <w:snapToGrid w:val="0"/>
          <w:szCs w:val="24"/>
        </w:rPr>
        <w:t>Šis vaistas skirtas tik Jums, todėl kitiems žmonėms jo duoti negalima.</w:t>
      </w:r>
      <w:r w:rsidRPr="00422BE0">
        <w:rPr>
          <w:snapToGrid w:val="0"/>
          <w:szCs w:val="24"/>
        </w:rPr>
        <w:t xml:space="preserve"> </w:t>
      </w:r>
      <w:r w:rsidRPr="00422BE0">
        <w:rPr>
          <w:noProof/>
          <w:snapToGrid w:val="0"/>
          <w:szCs w:val="24"/>
        </w:rPr>
        <w:t>Vaistas gali jiems pakenkti (net tiems, kurių ligos požymiai yra tokie patys kaip Jūsų).</w:t>
      </w:r>
      <w:r w:rsidRPr="00422BE0">
        <w:rPr>
          <w:snapToGrid w:val="0"/>
          <w:color w:val="008000"/>
          <w:szCs w:val="24"/>
        </w:rPr>
        <w:t xml:space="preserve"> </w:t>
      </w:r>
    </w:p>
    <w:p w14:paraId="12DA5E66" w14:textId="16A4F48F" w:rsidR="00FE3D7D" w:rsidRPr="00422BE0" w:rsidRDefault="00FE3D7D">
      <w:pPr>
        <w:numPr>
          <w:ilvl w:val="0"/>
          <w:numId w:val="5"/>
        </w:numPr>
        <w:tabs>
          <w:tab w:val="left" w:pos="567"/>
        </w:tabs>
        <w:spacing w:line="260" w:lineRule="exact"/>
        <w:ind w:left="567" w:hanging="567"/>
        <w:rPr>
          <w:snapToGrid w:val="0"/>
          <w:szCs w:val="24"/>
        </w:rPr>
      </w:pPr>
      <w:r w:rsidRPr="00422BE0">
        <w:rPr>
          <w:noProof/>
          <w:snapToGrid w:val="0"/>
          <w:szCs w:val="24"/>
        </w:rPr>
        <w:t>Jeigu pasireiškė šalutinis poveikis (net jeigu jis šiame lapelyje nenurodytas), kreipkitės į gydytoją. Žr. 4 skyrių.</w:t>
      </w:r>
    </w:p>
    <w:p w14:paraId="330EF0DC" w14:textId="77777777" w:rsidR="003322B3" w:rsidRPr="00422BE0" w:rsidRDefault="003322B3" w:rsidP="003322B3">
      <w:pPr>
        <w:tabs>
          <w:tab w:val="left" w:pos="567"/>
        </w:tabs>
        <w:ind w:right="-1"/>
        <w:rPr>
          <w:b/>
          <w:szCs w:val="22"/>
        </w:rPr>
      </w:pPr>
    </w:p>
    <w:p w14:paraId="5F3AE835" w14:textId="77777777" w:rsidR="003322B3" w:rsidRPr="00422BE0" w:rsidRDefault="003322B3" w:rsidP="003322B3">
      <w:pPr>
        <w:tabs>
          <w:tab w:val="left" w:pos="567"/>
        </w:tabs>
        <w:ind w:right="-1"/>
        <w:rPr>
          <w:b/>
          <w:szCs w:val="22"/>
        </w:rPr>
      </w:pPr>
      <w:r w:rsidRPr="00422BE0">
        <w:rPr>
          <w:b/>
          <w:szCs w:val="22"/>
        </w:rPr>
        <w:t>Apie ką rašoma šiame lapelyje?</w:t>
      </w:r>
    </w:p>
    <w:p w14:paraId="71EB339C" w14:textId="77777777" w:rsidR="003322B3" w:rsidRPr="00422BE0" w:rsidRDefault="003322B3" w:rsidP="003322B3">
      <w:pPr>
        <w:tabs>
          <w:tab w:val="left" w:pos="567"/>
        </w:tabs>
        <w:ind w:right="-1"/>
        <w:rPr>
          <w:b/>
          <w:szCs w:val="22"/>
        </w:rPr>
      </w:pPr>
    </w:p>
    <w:p w14:paraId="6727D943" w14:textId="2C9E60C2" w:rsidR="003322B3" w:rsidRPr="00422BE0" w:rsidRDefault="003322B3" w:rsidP="003322B3">
      <w:pPr>
        <w:ind w:left="567" w:right="-1" w:hanging="567"/>
        <w:rPr>
          <w:szCs w:val="22"/>
          <w:lang w:eastAsia="en-US"/>
        </w:rPr>
      </w:pPr>
      <w:r w:rsidRPr="00422BE0">
        <w:rPr>
          <w:szCs w:val="22"/>
          <w:lang w:eastAsia="en-US"/>
        </w:rPr>
        <w:t>1.</w:t>
      </w:r>
      <w:r w:rsidRPr="00422BE0">
        <w:rPr>
          <w:szCs w:val="22"/>
          <w:lang w:eastAsia="en-US"/>
        </w:rPr>
        <w:tab/>
        <w:t xml:space="preserve">Kas yra </w:t>
      </w:r>
      <w:r w:rsidR="00FE3D7D" w:rsidRPr="00422BE0">
        <w:rPr>
          <w:szCs w:val="22"/>
        </w:rPr>
        <w:t>Ampicillin/Sulbactam TZF</w:t>
      </w:r>
      <w:r w:rsidR="00FE3D7D" w:rsidRPr="00422BE0">
        <w:rPr>
          <w:szCs w:val="22"/>
          <w:lang w:eastAsia="en-US"/>
        </w:rPr>
        <w:t xml:space="preserve"> </w:t>
      </w:r>
      <w:r w:rsidRPr="00422BE0">
        <w:rPr>
          <w:szCs w:val="22"/>
          <w:lang w:eastAsia="en-US"/>
        </w:rPr>
        <w:t>ir kam jis vartojamas</w:t>
      </w:r>
    </w:p>
    <w:p w14:paraId="7EC6C743" w14:textId="45F163FB" w:rsidR="003322B3" w:rsidRPr="00422BE0" w:rsidRDefault="003322B3" w:rsidP="003322B3">
      <w:pPr>
        <w:ind w:left="567" w:right="-1" w:hanging="567"/>
        <w:rPr>
          <w:szCs w:val="22"/>
          <w:lang w:eastAsia="en-US"/>
        </w:rPr>
      </w:pPr>
      <w:r w:rsidRPr="00422BE0">
        <w:rPr>
          <w:szCs w:val="22"/>
          <w:lang w:eastAsia="en-US"/>
        </w:rPr>
        <w:t>2.</w:t>
      </w:r>
      <w:r w:rsidRPr="00422BE0">
        <w:rPr>
          <w:szCs w:val="22"/>
          <w:lang w:eastAsia="en-US"/>
        </w:rPr>
        <w:tab/>
        <w:t xml:space="preserve">Kas žinotina prieš vartojant </w:t>
      </w:r>
      <w:r w:rsidR="00FE3D7D" w:rsidRPr="00422BE0">
        <w:rPr>
          <w:szCs w:val="22"/>
        </w:rPr>
        <w:t>Ampicillin/Sulbactam TZF</w:t>
      </w:r>
    </w:p>
    <w:p w14:paraId="2AD75312" w14:textId="75C7C393" w:rsidR="003322B3" w:rsidRPr="00422BE0" w:rsidRDefault="003322B3" w:rsidP="003322B3">
      <w:pPr>
        <w:ind w:left="567" w:right="-1" w:hanging="567"/>
        <w:rPr>
          <w:szCs w:val="22"/>
          <w:lang w:eastAsia="en-US"/>
        </w:rPr>
      </w:pPr>
      <w:r w:rsidRPr="00422BE0">
        <w:rPr>
          <w:szCs w:val="22"/>
          <w:lang w:eastAsia="en-US"/>
        </w:rPr>
        <w:t>3.</w:t>
      </w:r>
      <w:r w:rsidRPr="00422BE0">
        <w:rPr>
          <w:szCs w:val="22"/>
          <w:lang w:eastAsia="en-US"/>
        </w:rPr>
        <w:tab/>
        <w:t xml:space="preserve">Kaip vartoti </w:t>
      </w:r>
      <w:r w:rsidR="00FE3D7D" w:rsidRPr="00422BE0">
        <w:rPr>
          <w:szCs w:val="22"/>
        </w:rPr>
        <w:t>Ampicillin/Sulbactam TZF</w:t>
      </w:r>
    </w:p>
    <w:p w14:paraId="219AAB96" w14:textId="77777777" w:rsidR="003322B3" w:rsidRPr="00422BE0" w:rsidRDefault="003322B3" w:rsidP="003322B3">
      <w:pPr>
        <w:ind w:left="567" w:right="-1" w:hanging="567"/>
        <w:rPr>
          <w:szCs w:val="22"/>
          <w:lang w:eastAsia="en-US"/>
        </w:rPr>
      </w:pPr>
      <w:r w:rsidRPr="00422BE0">
        <w:rPr>
          <w:szCs w:val="22"/>
          <w:lang w:eastAsia="en-US"/>
        </w:rPr>
        <w:t>4.</w:t>
      </w:r>
      <w:r w:rsidRPr="00422BE0">
        <w:rPr>
          <w:szCs w:val="22"/>
          <w:lang w:eastAsia="en-US"/>
        </w:rPr>
        <w:tab/>
        <w:t>Galimas šalutinis poveikis</w:t>
      </w:r>
    </w:p>
    <w:p w14:paraId="45B56F5C" w14:textId="1BEA6FBB" w:rsidR="003322B3" w:rsidRPr="00422BE0" w:rsidRDefault="003322B3" w:rsidP="003322B3">
      <w:pPr>
        <w:ind w:left="567" w:right="-1" w:hanging="567"/>
        <w:rPr>
          <w:szCs w:val="22"/>
          <w:lang w:eastAsia="en-US"/>
        </w:rPr>
      </w:pPr>
      <w:r w:rsidRPr="00422BE0">
        <w:rPr>
          <w:szCs w:val="22"/>
          <w:lang w:eastAsia="en-US"/>
        </w:rPr>
        <w:t>5.</w:t>
      </w:r>
      <w:r w:rsidRPr="00422BE0">
        <w:rPr>
          <w:szCs w:val="22"/>
          <w:lang w:eastAsia="en-US"/>
        </w:rPr>
        <w:tab/>
        <w:t xml:space="preserve">Kaip laikyti </w:t>
      </w:r>
      <w:r w:rsidR="00FE3D7D" w:rsidRPr="00422BE0">
        <w:rPr>
          <w:szCs w:val="22"/>
        </w:rPr>
        <w:t>Ampicillin/Sulbactam TZF</w:t>
      </w:r>
    </w:p>
    <w:p w14:paraId="5C7DFC67" w14:textId="77777777" w:rsidR="003322B3" w:rsidRPr="00422BE0" w:rsidRDefault="003322B3" w:rsidP="003322B3">
      <w:pPr>
        <w:ind w:left="567" w:right="-1" w:hanging="567"/>
        <w:rPr>
          <w:szCs w:val="22"/>
          <w:lang w:eastAsia="en-US"/>
        </w:rPr>
      </w:pPr>
      <w:r w:rsidRPr="00422BE0">
        <w:rPr>
          <w:szCs w:val="22"/>
          <w:lang w:eastAsia="en-US"/>
        </w:rPr>
        <w:t>6.</w:t>
      </w:r>
      <w:r w:rsidRPr="00422BE0">
        <w:rPr>
          <w:szCs w:val="22"/>
          <w:lang w:eastAsia="en-US"/>
        </w:rPr>
        <w:tab/>
        <w:t>Pakuotės turinys ir kita informacija</w:t>
      </w:r>
    </w:p>
    <w:p w14:paraId="6848EF68" w14:textId="77777777" w:rsidR="003322B3" w:rsidRPr="00422BE0" w:rsidRDefault="003322B3" w:rsidP="003322B3">
      <w:pPr>
        <w:tabs>
          <w:tab w:val="left" w:pos="567"/>
        </w:tabs>
        <w:ind w:right="-1"/>
        <w:rPr>
          <w:szCs w:val="22"/>
        </w:rPr>
      </w:pPr>
    </w:p>
    <w:p w14:paraId="51154983" w14:textId="77777777" w:rsidR="003322B3" w:rsidRPr="00422BE0" w:rsidRDefault="003322B3" w:rsidP="003322B3">
      <w:pPr>
        <w:tabs>
          <w:tab w:val="left" w:pos="567"/>
        </w:tabs>
        <w:ind w:right="-1"/>
        <w:rPr>
          <w:szCs w:val="22"/>
        </w:rPr>
      </w:pPr>
    </w:p>
    <w:p w14:paraId="38B21389" w14:textId="6A9BDD15" w:rsidR="003322B3" w:rsidRPr="00422BE0" w:rsidRDefault="003322B3" w:rsidP="003322B3">
      <w:pPr>
        <w:tabs>
          <w:tab w:val="left" w:pos="567"/>
        </w:tabs>
        <w:ind w:left="360" w:right="-1" w:hanging="360"/>
        <w:outlineLvl w:val="1"/>
        <w:rPr>
          <w:b/>
          <w:szCs w:val="22"/>
        </w:rPr>
      </w:pPr>
      <w:r w:rsidRPr="00422BE0">
        <w:rPr>
          <w:b/>
          <w:szCs w:val="22"/>
        </w:rPr>
        <w:t>1.</w:t>
      </w:r>
      <w:r w:rsidRPr="00422BE0">
        <w:rPr>
          <w:b/>
          <w:szCs w:val="22"/>
        </w:rPr>
        <w:tab/>
        <w:t xml:space="preserve">Kas yra </w:t>
      </w:r>
      <w:r w:rsidR="00FE3D7D" w:rsidRPr="00422BE0">
        <w:rPr>
          <w:b/>
          <w:bCs/>
          <w:szCs w:val="22"/>
        </w:rPr>
        <w:t>Ampicillin/Sulbactam TZF</w:t>
      </w:r>
      <w:r w:rsidR="00FE3D7D" w:rsidRPr="00422BE0">
        <w:rPr>
          <w:b/>
          <w:szCs w:val="22"/>
        </w:rPr>
        <w:t xml:space="preserve"> </w:t>
      </w:r>
      <w:r w:rsidRPr="00422BE0">
        <w:rPr>
          <w:b/>
          <w:szCs w:val="22"/>
        </w:rPr>
        <w:t>ir kam jis vartojamas</w:t>
      </w:r>
    </w:p>
    <w:p w14:paraId="22A44CA8" w14:textId="77777777" w:rsidR="003322B3" w:rsidRDefault="003322B3" w:rsidP="003322B3">
      <w:pPr>
        <w:tabs>
          <w:tab w:val="left" w:pos="567"/>
        </w:tabs>
        <w:ind w:right="-1"/>
        <w:rPr>
          <w:szCs w:val="22"/>
        </w:rPr>
      </w:pPr>
    </w:p>
    <w:p w14:paraId="772F6C71" w14:textId="0491B9A7" w:rsidR="002539F6" w:rsidRPr="002539F6" w:rsidRDefault="002539F6" w:rsidP="002539F6">
      <w:pPr>
        <w:tabs>
          <w:tab w:val="left" w:pos="567"/>
        </w:tabs>
        <w:ind w:right="-1"/>
        <w:rPr>
          <w:szCs w:val="22"/>
        </w:rPr>
      </w:pPr>
      <w:r w:rsidRPr="002539F6">
        <w:rPr>
          <w:szCs w:val="22"/>
        </w:rPr>
        <w:t>Ampicillin/Sulbactam TZF yra sudėtinis vaistas, kurio sudėtyje yra betalaktamazių inhibitoriaus sulbaktamo ir plataus veikimo spektro penicilino ampicilino.</w:t>
      </w:r>
    </w:p>
    <w:p w14:paraId="7160355E" w14:textId="77777777" w:rsidR="002539F6" w:rsidRPr="002539F6" w:rsidRDefault="002539F6" w:rsidP="002539F6">
      <w:pPr>
        <w:tabs>
          <w:tab w:val="left" w:pos="567"/>
        </w:tabs>
        <w:ind w:right="-1"/>
        <w:rPr>
          <w:szCs w:val="22"/>
        </w:rPr>
      </w:pPr>
      <w:r w:rsidRPr="002539F6">
        <w:rPr>
          <w:szCs w:val="22"/>
        </w:rPr>
        <w:t>Ampicillin/Sulbactam TZF veiksmingas gydant bakterines infekcijas suaugusiesiems, paaugliams ir vaikams nuo 0 metų amžiaus, nes jis ne tik slopina jautrių bakterijų augimą, bet daugeliu atvejų jas ir sunaikina.</w:t>
      </w:r>
    </w:p>
    <w:p w14:paraId="3C210157" w14:textId="77777777" w:rsidR="002539F6" w:rsidRDefault="002539F6" w:rsidP="003322B3">
      <w:pPr>
        <w:tabs>
          <w:tab w:val="left" w:pos="567"/>
        </w:tabs>
        <w:ind w:right="-1"/>
        <w:rPr>
          <w:szCs w:val="22"/>
        </w:rPr>
      </w:pPr>
    </w:p>
    <w:p w14:paraId="59BB9AF3" w14:textId="77777777" w:rsidR="002539F6" w:rsidRPr="002539F6" w:rsidRDefault="002539F6" w:rsidP="002539F6">
      <w:pPr>
        <w:tabs>
          <w:tab w:val="left" w:pos="567"/>
        </w:tabs>
        <w:ind w:right="-1"/>
        <w:rPr>
          <w:szCs w:val="22"/>
        </w:rPr>
      </w:pPr>
      <w:r w:rsidRPr="002539F6">
        <w:rPr>
          <w:szCs w:val="22"/>
        </w:rPr>
        <w:t>Ampicillin/Sulbactam TZF vartojamas ampicilinui / sulbaktamui jautrių bakterijų sukeltoms infekcijoms gydyti, pvz.:</w:t>
      </w:r>
    </w:p>
    <w:p w14:paraId="0D344C73" w14:textId="77777777" w:rsidR="002539F6" w:rsidRPr="002539F6" w:rsidRDefault="002539F6">
      <w:pPr>
        <w:pStyle w:val="Sraopastraipa"/>
        <w:numPr>
          <w:ilvl w:val="0"/>
          <w:numId w:val="9"/>
        </w:numPr>
        <w:tabs>
          <w:tab w:val="left" w:pos="567"/>
        </w:tabs>
        <w:ind w:left="567" w:right="-1" w:hanging="567"/>
        <w:rPr>
          <w:szCs w:val="22"/>
        </w:rPr>
      </w:pPr>
      <w:r w:rsidRPr="002539F6">
        <w:rPr>
          <w:szCs w:val="22"/>
        </w:rPr>
        <w:t xml:space="preserve">viršutinių ir apatinių kvėpavimo takų infekcijoms, įskaitant sinusitą (nustačius tinkamą diagnozę), vidurinės ausies uždegimą, epiglotitą ir bakterinę pneumoniją; </w:t>
      </w:r>
    </w:p>
    <w:p w14:paraId="2A658808" w14:textId="77777777" w:rsidR="002539F6" w:rsidRPr="002539F6" w:rsidRDefault="002539F6">
      <w:pPr>
        <w:pStyle w:val="Sraopastraipa"/>
        <w:numPr>
          <w:ilvl w:val="0"/>
          <w:numId w:val="9"/>
        </w:numPr>
        <w:tabs>
          <w:tab w:val="left" w:pos="567"/>
        </w:tabs>
        <w:ind w:left="567" w:right="-1" w:hanging="567"/>
        <w:rPr>
          <w:szCs w:val="22"/>
        </w:rPr>
      </w:pPr>
      <w:r w:rsidRPr="002539F6">
        <w:rPr>
          <w:szCs w:val="22"/>
        </w:rPr>
        <w:t xml:space="preserve">šlapimo takų infekcijoms (pielonefritui); </w:t>
      </w:r>
    </w:p>
    <w:p w14:paraId="142073D9" w14:textId="77777777" w:rsidR="002539F6" w:rsidRPr="002539F6" w:rsidRDefault="002539F6">
      <w:pPr>
        <w:pStyle w:val="Sraopastraipa"/>
        <w:numPr>
          <w:ilvl w:val="0"/>
          <w:numId w:val="9"/>
        </w:numPr>
        <w:tabs>
          <w:tab w:val="left" w:pos="567"/>
        </w:tabs>
        <w:ind w:left="567" w:right="-1" w:hanging="567"/>
        <w:rPr>
          <w:szCs w:val="22"/>
        </w:rPr>
      </w:pPr>
      <w:r w:rsidRPr="002539F6">
        <w:rPr>
          <w:szCs w:val="22"/>
        </w:rPr>
        <w:t xml:space="preserve">pilvo ertmės infekcijoms, įskaitant peritonitą, cholecistitą, gimdos gleivinės uždegimą ir bakterinį mažojo dubens uždegimą; </w:t>
      </w:r>
    </w:p>
    <w:p w14:paraId="3C09169C" w14:textId="77777777" w:rsidR="002539F6" w:rsidRPr="002539F6" w:rsidRDefault="002539F6">
      <w:pPr>
        <w:pStyle w:val="Sraopastraipa"/>
        <w:numPr>
          <w:ilvl w:val="0"/>
          <w:numId w:val="9"/>
        </w:numPr>
        <w:tabs>
          <w:tab w:val="left" w:pos="567"/>
        </w:tabs>
        <w:ind w:left="567" w:right="-1" w:hanging="567"/>
        <w:rPr>
          <w:szCs w:val="22"/>
        </w:rPr>
      </w:pPr>
      <w:r w:rsidRPr="002539F6">
        <w:rPr>
          <w:szCs w:val="22"/>
        </w:rPr>
        <w:t xml:space="preserve">bakteriniam kraujo užkrėtimui, atsiradusiam kaip pirminių infekcijų komplikacija, gydyti ampicilinu / sulbaktamu; </w:t>
      </w:r>
    </w:p>
    <w:p w14:paraId="43B54327" w14:textId="77777777" w:rsidR="002539F6" w:rsidRPr="002539F6" w:rsidRDefault="002539F6">
      <w:pPr>
        <w:pStyle w:val="Sraopastraipa"/>
        <w:numPr>
          <w:ilvl w:val="0"/>
          <w:numId w:val="9"/>
        </w:numPr>
        <w:tabs>
          <w:tab w:val="left" w:pos="567"/>
        </w:tabs>
        <w:ind w:left="567" w:right="-1" w:hanging="567"/>
        <w:rPr>
          <w:szCs w:val="22"/>
        </w:rPr>
      </w:pPr>
      <w:r w:rsidRPr="002539F6">
        <w:rPr>
          <w:szCs w:val="22"/>
        </w:rPr>
        <w:t>odos ir minkštųjų audinių infekcijoms.</w:t>
      </w:r>
    </w:p>
    <w:p w14:paraId="5CA05CCD" w14:textId="77777777" w:rsidR="002539F6" w:rsidRPr="00422BE0" w:rsidRDefault="002539F6" w:rsidP="003322B3">
      <w:pPr>
        <w:tabs>
          <w:tab w:val="left" w:pos="567"/>
        </w:tabs>
        <w:ind w:right="-1"/>
        <w:rPr>
          <w:szCs w:val="22"/>
        </w:rPr>
      </w:pPr>
    </w:p>
    <w:p w14:paraId="442D5BC5" w14:textId="39B72F2D" w:rsidR="00FE3D7D" w:rsidRDefault="00B934E9" w:rsidP="00FE3D7D">
      <w:pPr>
        <w:tabs>
          <w:tab w:val="left" w:pos="4103"/>
        </w:tabs>
        <w:ind w:right="424"/>
        <w:rPr>
          <w:rFonts w:eastAsia="Calibri"/>
          <w:szCs w:val="22"/>
          <w:lang w:eastAsia="en-US"/>
        </w:rPr>
      </w:pPr>
      <w:r w:rsidRPr="00B934E9">
        <w:rPr>
          <w:rFonts w:eastAsia="Calibri"/>
          <w:szCs w:val="22"/>
          <w:lang w:eastAsia="en-US"/>
        </w:rPr>
        <w:t>Ampicillin/Sulbactam TZF taip pat vartojamas pooperacinių žaizdų infekcijų profilaktikai po pilvo ir dubens operacijų, pvz., cezario pjūvio.</w:t>
      </w:r>
    </w:p>
    <w:p w14:paraId="2EB1063C" w14:textId="77777777" w:rsidR="003322B3" w:rsidRPr="00422BE0" w:rsidRDefault="003322B3" w:rsidP="003322B3">
      <w:pPr>
        <w:tabs>
          <w:tab w:val="left" w:pos="567"/>
        </w:tabs>
        <w:ind w:right="-1"/>
        <w:rPr>
          <w:szCs w:val="22"/>
        </w:rPr>
      </w:pPr>
    </w:p>
    <w:p w14:paraId="01E69626" w14:textId="77777777" w:rsidR="00D135EC" w:rsidRPr="00422BE0" w:rsidRDefault="00D135EC" w:rsidP="003322B3">
      <w:pPr>
        <w:tabs>
          <w:tab w:val="left" w:pos="567"/>
        </w:tabs>
        <w:ind w:right="-1"/>
        <w:rPr>
          <w:szCs w:val="22"/>
        </w:rPr>
      </w:pPr>
    </w:p>
    <w:p w14:paraId="5848EB1C" w14:textId="5F812C2D" w:rsidR="003322B3" w:rsidRPr="00422BE0" w:rsidRDefault="003322B3" w:rsidP="003322B3">
      <w:pPr>
        <w:tabs>
          <w:tab w:val="left" w:pos="567"/>
        </w:tabs>
        <w:ind w:left="360" w:right="-1" w:hanging="360"/>
        <w:outlineLvl w:val="1"/>
        <w:rPr>
          <w:b/>
          <w:szCs w:val="22"/>
        </w:rPr>
      </w:pPr>
      <w:r w:rsidRPr="00422BE0">
        <w:rPr>
          <w:b/>
          <w:szCs w:val="22"/>
        </w:rPr>
        <w:t>2.</w:t>
      </w:r>
      <w:r w:rsidRPr="00422BE0">
        <w:rPr>
          <w:b/>
          <w:szCs w:val="22"/>
        </w:rPr>
        <w:tab/>
        <w:t xml:space="preserve">Kas žinotina prieš vartojant </w:t>
      </w:r>
      <w:r w:rsidR="00FE3D7D" w:rsidRPr="00422BE0">
        <w:rPr>
          <w:b/>
          <w:bCs/>
          <w:szCs w:val="22"/>
        </w:rPr>
        <w:t>Ampicillin/Sulbactam TZF</w:t>
      </w:r>
    </w:p>
    <w:p w14:paraId="00707DAC" w14:textId="77777777" w:rsidR="003322B3" w:rsidRPr="00422BE0" w:rsidRDefault="003322B3" w:rsidP="003322B3">
      <w:pPr>
        <w:tabs>
          <w:tab w:val="left" w:pos="567"/>
        </w:tabs>
        <w:ind w:right="-1"/>
        <w:rPr>
          <w:szCs w:val="22"/>
        </w:rPr>
      </w:pPr>
    </w:p>
    <w:p w14:paraId="7691E38E" w14:textId="192F3AC7" w:rsidR="003322B3" w:rsidRDefault="00FE3D7D" w:rsidP="003322B3">
      <w:pPr>
        <w:tabs>
          <w:tab w:val="left" w:pos="0"/>
          <w:tab w:val="left" w:pos="567"/>
        </w:tabs>
        <w:ind w:right="-1"/>
        <w:rPr>
          <w:b/>
          <w:szCs w:val="22"/>
        </w:rPr>
      </w:pPr>
      <w:r w:rsidRPr="00422BE0">
        <w:rPr>
          <w:b/>
          <w:bCs/>
          <w:szCs w:val="22"/>
        </w:rPr>
        <w:t>Ampicillin/Sulbactam TZF</w:t>
      </w:r>
      <w:r w:rsidRPr="00422BE0">
        <w:rPr>
          <w:b/>
          <w:szCs w:val="22"/>
        </w:rPr>
        <w:t xml:space="preserve"> </w:t>
      </w:r>
      <w:r w:rsidR="003322B3" w:rsidRPr="00422BE0">
        <w:rPr>
          <w:b/>
          <w:szCs w:val="22"/>
        </w:rPr>
        <w:t xml:space="preserve">vartoti </w:t>
      </w:r>
      <w:r w:rsidR="00DA78E8" w:rsidRPr="00422BE0">
        <w:rPr>
          <w:b/>
          <w:szCs w:val="22"/>
        </w:rPr>
        <w:t>draudžiama</w:t>
      </w:r>
    </w:p>
    <w:p w14:paraId="23CE53BA" w14:textId="07F1E26F" w:rsidR="00515AEF" w:rsidRPr="00515AEF" w:rsidRDefault="00515AEF">
      <w:pPr>
        <w:pStyle w:val="Sraopastraipa"/>
        <w:numPr>
          <w:ilvl w:val="0"/>
          <w:numId w:val="10"/>
        </w:numPr>
        <w:tabs>
          <w:tab w:val="left" w:pos="0"/>
          <w:tab w:val="left" w:pos="567"/>
        </w:tabs>
        <w:ind w:left="567" w:right="-1" w:hanging="567"/>
        <w:rPr>
          <w:bCs/>
          <w:szCs w:val="22"/>
        </w:rPr>
      </w:pPr>
      <w:r w:rsidRPr="00515AEF">
        <w:rPr>
          <w:bCs/>
          <w:szCs w:val="22"/>
        </w:rPr>
        <w:t>jeigu yra alergija (padidėjęs jautrumas) veikliosioms medžiagoms arba penicilinams</w:t>
      </w:r>
      <w:r>
        <w:rPr>
          <w:bCs/>
          <w:szCs w:val="22"/>
        </w:rPr>
        <w:t>,</w:t>
      </w:r>
      <w:r w:rsidRPr="00515AEF">
        <w:rPr>
          <w:bCs/>
          <w:szCs w:val="22"/>
        </w:rPr>
        <w:t xml:space="preserve"> atkreipkite dėmesį, kad gali pasireikšti kryžminė alergija cefalosporinams; </w:t>
      </w:r>
    </w:p>
    <w:p w14:paraId="3D6EDF5C" w14:textId="77777777" w:rsidR="00515AEF" w:rsidRPr="00515AEF" w:rsidRDefault="00515AEF">
      <w:pPr>
        <w:pStyle w:val="Sraopastraipa"/>
        <w:numPr>
          <w:ilvl w:val="0"/>
          <w:numId w:val="10"/>
        </w:numPr>
        <w:tabs>
          <w:tab w:val="left" w:pos="0"/>
          <w:tab w:val="left" w:pos="567"/>
        </w:tabs>
        <w:ind w:left="567" w:right="-1" w:hanging="567"/>
        <w:rPr>
          <w:bCs/>
          <w:szCs w:val="22"/>
        </w:rPr>
      </w:pPr>
      <w:r w:rsidRPr="00515AEF">
        <w:rPr>
          <w:bCs/>
          <w:szCs w:val="22"/>
        </w:rPr>
        <w:t xml:space="preserve">pacientams, sergantiems infekcine mononukleoze ir limfoleukemija, nes jiems dažniau pasireiškia į tymus panašios odos reakcijos; </w:t>
      </w:r>
    </w:p>
    <w:p w14:paraId="617BAFA0" w14:textId="77777777" w:rsidR="00515AEF" w:rsidRPr="00515AEF" w:rsidRDefault="00515AEF">
      <w:pPr>
        <w:pStyle w:val="Sraopastraipa"/>
        <w:numPr>
          <w:ilvl w:val="0"/>
          <w:numId w:val="10"/>
        </w:numPr>
        <w:tabs>
          <w:tab w:val="left" w:pos="0"/>
          <w:tab w:val="left" w:pos="567"/>
        </w:tabs>
        <w:ind w:left="567" w:right="-1" w:hanging="567"/>
        <w:rPr>
          <w:bCs/>
          <w:szCs w:val="22"/>
        </w:rPr>
      </w:pPr>
      <w:r w:rsidRPr="00515AEF">
        <w:rPr>
          <w:bCs/>
          <w:szCs w:val="22"/>
        </w:rPr>
        <w:t xml:space="preserve">jeigu vaistas leidžiamas į raumenis, reikia atsižvelgti į lidokaino kontraindikacijas, jei taikoma. </w:t>
      </w:r>
    </w:p>
    <w:p w14:paraId="016F510A" w14:textId="77777777" w:rsidR="00CF1F1E" w:rsidRPr="00422BE0" w:rsidRDefault="00CF1F1E" w:rsidP="00CF1F1E">
      <w:pPr>
        <w:tabs>
          <w:tab w:val="left" w:pos="0"/>
          <w:tab w:val="left" w:pos="567"/>
        </w:tabs>
        <w:ind w:right="-1"/>
        <w:rPr>
          <w:szCs w:val="22"/>
        </w:rPr>
      </w:pPr>
    </w:p>
    <w:p w14:paraId="1632D74F" w14:textId="77777777" w:rsidR="003322B3" w:rsidRPr="00422BE0" w:rsidRDefault="003322B3" w:rsidP="003322B3">
      <w:pPr>
        <w:spacing w:line="220" w:lineRule="exact"/>
        <w:ind w:right="-1"/>
        <w:rPr>
          <w:b/>
          <w:bCs/>
          <w:szCs w:val="22"/>
          <w:lang w:eastAsia="en-US"/>
        </w:rPr>
      </w:pPr>
      <w:r w:rsidRPr="00422BE0">
        <w:rPr>
          <w:b/>
          <w:bCs/>
          <w:szCs w:val="22"/>
          <w:lang w:eastAsia="en-US"/>
        </w:rPr>
        <w:t>Įspėjimai ir atsargumo priemonės</w:t>
      </w:r>
    </w:p>
    <w:p w14:paraId="62D3F95D" w14:textId="49F6CDB0" w:rsidR="00FE3D7D" w:rsidRPr="00515AEF" w:rsidRDefault="00515AEF" w:rsidP="00FE3D7D">
      <w:pPr>
        <w:tabs>
          <w:tab w:val="left" w:pos="4103"/>
        </w:tabs>
        <w:ind w:right="424"/>
        <w:rPr>
          <w:rFonts w:eastAsia="Calibri"/>
          <w:szCs w:val="22"/>
          <w:lang w:eastAsia="en-US"/>
        </w:rPr>
      </w:pPr>
      <w:r w:rsidRPr="00515AEF">
        <w:rPr>
          <w:rFonts w:eastAsia="Calibri"/>
          <w:szCs w:val="22"/>
          <w:lang w:eastAsia="en-US"/>
        </w:rPr>
        <w:t>Pasitarkite su gydytoju arba vaistininku, prieš pradėdami vartoti Ampicillin/Sulbactam TZF.</w:t>
      </w:r>
    </w:p>
    <w:p w14:paraId="6BC21E84" w14:textId="77777777" w:rsidR="00515AEF" w:rsidRDefault="00515AEF" w:rsidP="00FE3D7D">
      <w:pPr>
        <w:tabs>
          <w:tab w:val="left" w:pos="4103"/>
        </w:tabs>
        <w:ind w:right="424"/>
        <w:rPr>
          <w:rFonts w:eastAsia="Calibri"/>
          <w:szCs w:val="22"/>
          <w:lang w:eastAsia="en-US"/>
        </w:rPr>
      </w:pPr>
    </w:p>
    <w:p w14:paraId="4817256F" w14:textId="1F6AFA61" w:rsidR="008B1686" w:rsidRDefault="008B1686" w:rsidP="00FE3D7D">
      <w:pPr>
        <w:tabs>
          <w:tab w:val="left" w:pos="4103"/>
        </w:tabs>
        <w:ind w:right="424"/>
        <w:rPr>
          <w:rFonts w:eastAsia="Calibri"/>
          <w:szCs w:val="22"/>
          <w:lang w:eastAsia="en-US"/>
        </w:rPr>
      </w:pPr>
      <w:r w:rsidRPr="008B1686">
        <w:rPr>
          <w:rFonts w:eastAsia="Calibri"/>
          <w:szCs w:val="22"/>
          <w:lang w:eastAsia="en-US"/>
        </w:rPr>
        <w:t>Jeigu pasireiškia pilvo skausmas, niežulys, tamsus šlapimas, odos ar akių pageltimas, pykinimas arba bendras negalavimas, nedelsdami kreipkitės į gydytoją. Šie požymiai gali rodyti kepenų pažeidimą, kuris gali pasireikšti vartojant ampiciliną / sulbaktamą.</w:t>
      </w:r>
    </w:p>
    <w:p w14:paraId="2E32815D" w14:textId="77777777" w:rsidR="008B1686" w:rsidRDefault="008B1686" w:rsidP="00FE3D7D">
      <w:pPr>
        <w:tabs>
          <w:tab w:val="left" w:pos="4103"/>
        </w:tabs>
        <w:ind w:right="424"/>
        <w:rPr>
          <w:rFonts w:eastAsia="Calibri"/>
          <w:szCs w:val="22"/>
          <w:lang w:eastAsia="en-US"/>
        </w:rPr>
      </w:pPr>
    </w:p>
    <w:p w14:paraId="6F63E96C" w14:textId="77777777" w:rsidR="008B1686" w:rsidRPr="008B1686" w:rsidRDefault="008B1686" w:rsidP="008B1686">
      <w:pPr>
        <w:tabs>
          <w:tab w:val="left" w:pos="4103"/>
        </w:tabs>
        <w:ind w:right="424"/>
        <w:rPr>
          <w:rFonts w:eastAsia="Calibri"/>
          <w:szCs w:val="22"/>
          <w:lang w:eastAsia="en-US"/>
        </w:rPr>
      </w:pPr>
      <w:r w:rsidRPr="008B1686">
        <w:rPr>
          <w:rFonts w:eastAsia="Calibri"/>
          <w:szCs w:val="22"/>
          <w:lang w:eastAsia="en-US"/>
        </w:rPr>
        <w:t xml:space="preserve">Gauta pranešimų apie sunkias odos reakcijas, įskaitant </w:t>
      </w:r>
      <w:proofErr w:type="spellStart"/>
      <w:r w:rsidRPr="008B1686">
        <w:rPr>
          <w:rFonts w:eastAsia="Calibri"/>
          <w:szCs w:val="22"/>
          <w:lang w:eastAsia="en-US"/>
        </w:rPr>
        <w:t>Stivenso</w:t>
      </w:r>
      <w:proofErr w:type="spellEnd"/>
      <w:r w:rsidRPr="008B1686">
        <w:rPr>
          <w:rFonts w:eastAsia="Calibri"/>
          <w:szCs w:val="22"/>
          <w:lang w:eastAsia="en-US"/>
        </w:rPr>
        <w:t>-Džonsono (</w:t>
      </w:r>
      <w:proofErr w:type="spellStart"/>
      <w:r w:rsidRPr="008B1686">
        <w:rPr>
          <w:rFonts w:eastAsia="Calibri"/>
          <w:i/>
          <w:iCs/>
          <w:szCs w:val="22"/>
          <w:lang w:eastAsia="en-US"/>
        </w:rPr>
        <w:t>Stevens-Johnson</w:t>
      </w:r>
      <w:proofErr w:type="spellEnd"/>
      <w:r w:rsidRPr="008B1686">
        <w:rPr>
          <w:rFonts w:eastAsia="Calibri"/>
          <w:szCs w:val="22"/>
          <w:lang w:eastAsia="en-US"/>
        </w:rPr>
        <w:t>) sindromą, toksinę epidermio nekrolizę, vaisto sukeltą reakciją su eozinofilija ir sisteminiais simptomais (DRESS) bei ūminę generalizuotą egzanteminę pustuliozę (ŪGEP), susijusias su gydymu Ampicillin/Sulbactam TZF. Jeigu pasireiškia bet kuris iš 4 skyriuje aprašytų simptomų, nedelsdami kreipkitės medicininės pagalbos.</w:t>
      </w:r>
    </w:p>
    <w:p w14:paraId="0B66B3E4" w14:textId="77777777" w:rsidR="008B1686" w:rsidRDefault="008B1686" w:rsidP="008B1686">
      <w:pPr>
        <w:tabs>
          <w:tab w:val="left" w:pos="4103"/>
        </w:tabs>
        <w:ind w:right="424"/>
        <w:rPr>
          <w:rFonts w:eastAsia="Calibri"/>
          <w:szCs w:val="22"/>
          <w:lang w:eastAsia="en-US"/>
        </w:rPr>
      </w:pPr>
    </w:p>
    <w:p w14:paraId="66FECD17" w14:textId="57B9BBCE" w:rsidR="008B1686" w:rsidRDefault="008B1686" w:rsidP="008B1686">
      <w:pPr>
        <w:tabs>
          <w:tab w:val="left" w:pos="4103"/>
        </w:tabs>
        <w:ind w:right="424"/>
        <w:rPr>
          <w:rFonts w:eastAsia="Calibri"/>
          <w:szCs w:val="22"/>
          <w:lang w:eastAsia="en-US"/>
        </w:rPr>
      </w:pPr>
      <w:r w:rsidRPr="008B1686">
        <w:rPr>
          <w:rFonts w:eastAsia="Calibri"/>
          <w:szCs w:val="22"/>
          <w:lang w:eastAsia="en-US"/>
        </w:rPr>
        <w:t>Specialių atsargumo priemonių reikia: vartojant Ampicillin/Sulbactam TZF:</w:t>
      </w:r>
    </w:p>
    <w:p w14:paraId="452158E2" w14:textId="79309598" w:rsidR="008B1686" w:rsidRDefault="008B1686">
      <w:pPr>
        <w:pStyle w:val="Sraopastraipa"/>
        <w:numPr>
          <w:ilvl w:val="0"/>
          <w:numId w:val="11"/>
        </w:numPr>
        <w:tabs>
          <w:tab w:val="left" w:pos="4103"/>
        </w:tabs>
        <w:ind w:left="567" w:right="424" w:hanging="567"/>
        <w:rPr>
          <w:rFonts w:eastAsia="Calibri"/>
          <w:szCs w:val="22"/>
          <w:lang w:eastAsia="en-US"/>
        </w:rPr>
      </w:pPr>
      <w:r w:rsidRPr="008B1686">
        <w:rPr>
          <w:rFonts w:eastAsia="Calibri"/>
          <w:szCs w:val="22"/>
          <w:lang w:eastAsia="en-US"/>
        </w:rPr>
        <w:t>jeigu sergate bronchine astma, dilgėline arba šienlige</w:t>
      </w:r>
      <w:r>
        <w:rPr>
          <w:rFonts w:eastAsia="Calibri"/>
          <w:szCs w:val="22"/>
          <w:lang w:eastAsia="en-US"/>
        </w:rPr>
        <w:t>,</w:t>
      </w:r>
      <w:r w:rsidRPr="008B1686">
        <w:rPr>
          <w:rFonts w:eastAsia="Calibri"/>
          <w:szCs w:val="22"/>
          <w:lang w:eastAsia="en-US"/>
        </w:rPr>
        <w:t xml:space="preserve"> prieš pradėdami gydymą pasakykite gydytojui</w:t>
      </w:r>
      <w:r>
        <w:rPr>
          <w:rFonts w:eastAsia="Calibri"/>
          <w:szCs w:val="22"/>
          <w:lang w:eastAsia="en-US"/>
        </w:rPr>
        <w:t>;</w:t>
      </w:r>
    </w:p>
    <w:p w14:paraId="76C0C97F" w14:textId="19485326" w:rsidR="008B1686" w:rsidRDefault="008B1686">
      <w:pPr>
        <w:pStyle w:val="Sraopastraipa"/>
        <w:numPr>
          <w:ilvl w:val="0"/>
          <w:numId w:val="11"/>
        </w:numPr>
        <w:tabs>
          <w:tab w:val="left" w:pos="4103"/>
        </w:tabs>
        <w:ind w:left="567" w:right="424" w:hanging="567"/>
        <w:rPr>
          <w:rFonts w:eastAsia="Calibri"/>
          <w:szCs w:val="22"/>
          <w:lang w:eastAsia="en-US"/>
        </w:rPr>
      </w:pPr>
      <w:r w:rsidRPr="008B1686">
        <w:rPr>
          <w:rFonts w:eastAsia="Calibri"/>
          <w:szCs w:val="22"/>
          <w:lang w:eastAsia="en-US"/>
        </w:rPr>
        <w:t>jeigu yra padidėjęs jautrumas penicilinams, cefalosporinams arba kitoms medžiagoms ar sergate alerginėmis ligomis. Kaip ir vartojant kitų penicilinų, gydant Ampicillin/Sulbactam TZF kartais gali pasireikšti sunkios padidėjusio jautrumo reakcijos (anafilaksinis šokas). Tokios reakcijos rizika ypač didelė pacientams, kuriems yra nustatytas padidėjęs jautrumas penicilinams arba sergantiems kitomis alerginėmis ligomis. Todėl prieš pradedant gydymą Ampicillin/Sulbactam TZF reikia išsiaiškinti, ar tokio padidėjusio jautrumo nėra. Pasireiškus alerginei reakcijai, Ampicillin/Sulbactam TZF vartojimą reikia nedelsiant nutraukti ir gydytojas pradės tinkamą gydymą. Sunkioms anafilaksinėms reakcijoms gydyti reikia vartoti adrenalino. Prireikus taip pat skiriama deguonies, gali būti atliekama intubacija ir leidžiama gliukokortikoidų į veną (žr. 4 skyriaus poskyrį „Nedelsdami pasakykite gydytojui, jeigu pasireiškė toliau išvardytas sunkus šalutinis poveikis:“)</w:t>
      </w:r>
      <w:r>
        <w:rPr>
          <w:rFonts w:eastAsia="Calibri"/>
          <w:szCs w:val="22"/>
          <w:lang w:eastAsia="en-US"/>
        </w:rPr>
        <w:t>;</w:t>
      </w:r>
    </w:p>
    <w:p w14:paraId="58FF6A61" w14:textId="7F29797A" w:rsidR="008B1686" w:rsidRDefault="008B1686">
      <w:pPr>
        <w:pStyle w:val="Sraopastraipa"/>
        <w:numPr>
          <w:ilvl w:val="0"/>
          <w:numId w:val="11"/>
        </w:numPr>
        <w:tabs>
          <w:tab w:val="left" w:pos="4103"/>
        </w:tabs>
        <w:ind w:left="567" w:right="424" w:hanging="567"/>
        <w:rPr>
          <w:rFonts w:eastAsia="Calibri"/>
          <w:szCs w:val="22"/>
          <w:lang w:eastAsia="en-US"/>
        </w:rPr>
      </w:pPr>
      <w:r w:rsidRPr="008B1686">
        <w:rPr>
          <w:rFonts w:eastAsia="Calibri"/>
          <w:szCs w:val="22"/>
          <w:lang w:eastAsia="en-US"/>
        </w:rPr>
        <w:t>jeigu gydymo Ampicillin/Sulbactam TZF metu pradeda gausiai daugintis nejautrūs mikroorganizmai, įskaitant grybelius</w:t>
      </w:r>
      <w:r w:rsidR="007E14F8">
        <w:rPr>
          <w:rFonts w:eastAsia="Calibri"/>
          <w:szCs w:val="22"/>
          <w:lang w:eastAsia="en-US"/>
        </w:rPr>
        <w:t>,</w:t>
      </w:r>
      <w:r w:rsidRPr="008B1686">
        <w:rPr>
          <w:rFonts w:eastAsia="Calibri"/>
          <w:szCs w:val="22"/>
          <w:lang w:eastAsia="en-US"/>
        </w:rPr>
        <w:t xml:space="preserve"> tokiu atveju gydytojas imsis </w:t>
      </w:r>
      <w:r w:rsidR="007E14F8">
        <w:rPr>
          <w:rFonts w:eastAsia="Calibri"/>
          <w:szCs w:val="22"/>
          <w:lang w:eastAsia="en-US"/>
        </w:rPr>
        <w:t>ati</w:t>
      </w:r>
      <w:r w:rsidRPr="008B1686">
        <w:rPr>
          <w:rFonts w:eastAsia="Calibri"/>
          <w:szCs w:val="22"/>
          <w:lang w:eastAsia="en-US"/>
        </w:rPr>
        <w:t>tinkamų priemonių</w:t>
      </w:r>
      <w:r>
        <w:rPr>
          <w:rFonts w:eastAsia="Calibri"/>
          <w:szCs w:val="22"/>
          <w:lang w:eastAsia="en-US"/>
        </w:rPr>
        <w:t>;</w:t>
      </w:r>
    </w:p>
    <w:p w14:paraId="7B6A896B" w14:textId="2E37626B" w:rsidR="007E14F8" w:rsidRDefault="007E14F8">
      <w:pPr>
        <w:pStyle w:val="Sraopastraipa"/>
        <w:numPr>
          <w:ilvl w:val="0"/>
          <w:numId w:val="11"/>
        </w:numPr>
        <w:tabs>
          <w:tab w:val="left" w:pos="4103"/>
        </w:tabs>
        <w:ind w:left="567" w:right="424" w:hanging="567"/>
        <w:rPr>
          <w:rFonts w:eastAsia="Calibri"/>
          <w:szCs w:val="22"/>
          <w:lang w:eastAsia="en-US"/>
        </w:rPr>
      </w:pPr>
      <w:r w:rsidRPr="007E14F8">
        <w:rPr>
          <w:rFonts w:eastAsia="Calibri"/>
          <w:szCs w:val="22"/>
          <w:lang w:eastAsia="en-US"/>
        </w:rPr>
        <w:t>jeigu gydymo Ampicillin/Sulbactam TZF metu arba per 2 mėnesius po gydymo pasireiškia sunkus, nepraeinantis viduriavimas</w:t>
      </w:r>
      <w:r>
        <w:rPr>
          <w:rFonts w:eastAsia="Calibri"/>
          <w:szCs w:val="22"/>
          <w:lang w:eastAsia="en-US"/>
        </w:rPr>
        <w:t>,</w:t>
      </w:r>
      <w:r w:rsidRPr="007E14F8">
        <w:rPr>
          <w:rFonts w:eastAsia="Calibri"/>
          <w:szCs w:val="22"/>
          <w:lang w:eastAsia="en-US"/>
        </w:rPr>
        <w:t xml:space="preserve"> tokiu atveju nedelsdami kreipkitės į gydytoją, nes tai gali būti antibiotikų sukeltas žarnyno uždegimas. Jam būdingas vandeningas viduriavimas arba viduriavimas kelis kartus per dieną, karščiavimas ir stiprūs pilvo spazmai, kurie gali būti kartu su kraujo ir gleivių pasišalinimu. Tokiu atveju negalima vartoti vaistų, slopinančių arba lėtinančių žarnyno judesius</w:t>
      </w:r>
      <w:r>
        <w:rPr>
          <w:rFonts w:eastAsia="Calibri"/>
          <w:szCs w:val="22"/>
          <w:lang w:eastAsia="en-US"/>
        </w:rPr>
        <w:t>;</w:t>
      </w:r>
    </w:p>
    <w:p w14:paraId="40EC9B20" w14:textId="19A3C431" w:rsidR="007E14F8" w:rsidRDefault="007E14F8">
      <w:pPr>
        <w:pStyle w:val="Sraopastraipa"/>
        <w:numPr>
          <w:ilvl w:val="0"/>
          <w:numId w:val="11"/>
        </w:numPr>
        <w:tabs>
          <w:tab w:val="left" w:pos="4103"/>
        </w:tabs>
        <w:ind w:left="567" w:right="424" w:hanging="567"/>
        <w:rPr>
          <w:rFonts w:eastAsia="Calibri"/>
          <w:szCs w:val="22"/>
          <w:lang w:eastAsia="en-US"/>
        </w:rPr>
      </w:pPr>
      <w:r w:rsidRPr="007E14F8">
        <w:rPr>
          <w:rFonts w:eastAsia="Calibri"/>
          <w:szCs w:val="22"/>
          <w:lang w:eastAsia="en-US"/>
        </w:rPr>
        <w:t xml:space="preserve">kai vaistas leidžiamas </w:t>
      </w:r>
      <w:r w:rsidRPr="007E14F8">
        <w:rPr>
          <w:rFonts w:eastAsia="Calibri"/>
          <w:b/>
          <w:bCs/>
          <w:szCs w:val="22"/>
          <w:lang w:eastAsia="en-US"/>
        </w:rPr>
        <w:t>į raumenis</w:t>
      </w:r>
      <w:r w:rsidRPr="007E14F8">
        <w:rPr>
          <w:rFonts w:eastAsia="Calibri"/>
          <w:szCs w:val="22"/>
          <w:lang w:eastAsia="en-US"/>
        </w:rPr>
        <w:t xml:space="preserve"> naujagimiams, kūdikiams ir mažiems vaikams. Naujagimiams, kūdikiams ir jaunesniems kaip 2 metų vaikams vaistą į raumenis galima leisti tik tuo atveju, jeigu mažai tikėtina, kad vartojant kitais būdais bus pasiektas pageidaujamas poveikis.</w:t>
      </w:r>
    </w:p>
    <w:p w14:paraId="06F192DA" w14:textId="2D582741" w:rsidR="007E14F8" w:rsidRPr="008B1686" w:rsidRDefault="007E14F8">
      <w:pPr>
        <w:pStyle w:val="Sraopastraipa"/>
        <w:numPr>
          <w:ilvl w:val="0"/>
          <w:numId w:val="11"/>
        </w:numPr>
        <w:tabs>
          <w:tab w:val="left" w:pos="4103"/>
        </w:tabs>
        <w:ind w:left="567" w:right="424" w:hanging="567"/>
        <w:rPr>
          <w:rFonts w:eastAsia="Calibri"/>
          <w:szCs w:val="22"/>
          <w:lang w:eastAsia="en-US"/>
        </w:rPr>
      </w:pPr>
      <w:r w:rsidRPr="007E14F8">
        <w:rPr>
          <w:rFonts w:eastAsia="Calibri"/>
          <w:szCs w:val="22"/>
          <w:lang w:eastAsia="en-US"/>
        </w:rPr>
        <w:t>jeigu Ampicillin/Sulbactam TZF vartojate ilgą laiką</w:t>
      </w:r>
      <w:r>
        <w:rPr>
          <w:rFonts w:eastAsia="Calibri"/>
          <w:szCs w:val="22"/>
          <w:lang w:eastAsia="en-US"/>
        </w:rPr>
        <w:t>,</w:t>
      </w:r>
      <w:r w:rsidRPr="007E14F8">
        <w:rPr>
          <w:rFonts w:eastAsia="Calibri"/>
          <w:szCs w:val="22"/>
          <w:lang w:eastAsia="en-US"/>
        </w:rPr>
        <w:t xml:space="preserve"> ilgalaikio gydymo metu gydytojas tikrins kepenų ir inkstų funkcijos rodmenis bei kraujo ląstelių kiekį. Turite reguliariai atlikti gydytojo paskirtus laboratorinius tyrimus.</w:t>
      </w:r>
    </w:p>
    <w:p w14:paraId="45324B85" w14:textId="77777777" w:rsidR="00994074" w:rsidRPr="00422BE0" w:rsidRDefault="00994074" w:rsidP="00817848">
      <w:pPr>
        <w:tabs>
          <w:tab w:val="left" w:pos="567"/>
        </w:tabs>
        <w:ind w:right="-1"/>
        <w:rPr>
          <w:szCs w:val="22"/>
        </w:rPr>
      </w:pPr>
    </w:p>
    <w:p w14:paraId="30FE6068" w14:textId="608BC303" w:rsidR="003322B3" w:rsidRPr="00422BE0" w:rsidRDefault="003322B3" w:rsidP="003322B3">
      <w:pPr>
        <w:spacing w:line="220" w:lineRule="exact"/>
        <w:ind w:right="-1"/>
        <w:rPr>
          <w:b/>
          <w:bCs/>
          <w:szCs w:val="22"/>
          <w:lang w:eastAsia="en-US"/>
        </w:rPr>
      </w:pPr>
      <w:r w:rsidRPr="00422BE0">
        <w:rPr>
          <w:b/>
          <w:bCs/>
          <w:szCs w:val="22"/>
          <w:lang w:eastAsia="en-US"/>
        </w:rPr>
        <w:t xml:space="preserve">Kiti vaistai ir </w:t>
      </w:r>
      <w:r w:rsidR="00FE3D7D" w:rsidRPr="00422BE0">
        <w:rPr>
          <w:b/>
          <w:bCs/>
          <w:szCs w:val="22"/>
        </w:rPr>
        <w:t>Ampicillin/Sulbactam TZF</w:t>
      </w:r>
    </w:p>
    <w:p w14:paraId="29C553F8" w14:textId="6F8FD519" w:rsidR="003322B3" w:rsidRPr="00422BE0" w:rsidRDefault="003322B3" w:rsidP="003322B3">
      <w:pPr>
        <w:tabs>
          <w:tab w:val="left" w:pos="567"/>
        </w:tabs>
        <w:ind w:right="-1"/>
        <w:rPr>
          <w:szCs w:val="24"/>
        </w:rPr>
      </w:pPr>
      <w:r w:rsidRPr="00422BE0">
        <w:rPr>
          <w:szCs w:val="24"/>
        </w:rPr>
        <w:t>Jeigu vartojate ar neseniai vartojote kitų vaistų arba dėl to nesate tikri, apie tai pasakykite gydytojui</w:t>
      </w:r>
      <w:r w:rsidR="00FC27FD" w:rsidRPr="00422BE0">
        <w:rPr>
          <w:szCs w:val="24"/>
        </w:rPr>
        <w:t xml:space="preserve"> ar vaistininkui</w:t>
      </w:r>
      <w:r w:rsidRPr="00422BE0">
        <w:rPr>
          <w:szCs w:val="24"/>
        </w:rPr>
        <w:t>.</w:t>
      </w:r>
    </w:p>
    <w:p w14:paraId="6239B08B" w14:textId="77777777" w:rsidR="00FE3D7D" w:rsidRDefault="00FE3D7D" w:rsidP="003322B3">
      <w:pPr>
        <w:tabs>
          <w:tab w:val="left" w:pos="567"/>
        </w:tabs>
        <w:ind w:right="-1"/>
        <w:rPr>
          <w:szCs w:val="22"/>
        </w:rPr>
      </w:pPr>
    </w:p>
    <w:p w14:paraId="159AFBA4" w14:textId="06CB7CC8" w:rsidR="00D56E3D" w:rsidRDefault="00D56E3D" w:rsidP="003322B3">
      <w:pPr>
        <w:tabs>
          <w:tab w:val="left" w:pos="567"/>
        </w:tabs>
        <w:ind w:right="-1"/>
        <w:rPr>
          <w:szCs w:val="22"/>
        </w:rPr>
      </w:pPr>
      <w:r w:rsidRPr="00D56E3D">
        <w:rPr>
          <w:szCs w:val="22"/>
        </w:rPr>
        <w:t>Toliau išvardyti vaistai, vartojami kartu su Ampicillin/Sulbactam TZF, gali keisti Ampicillin/Sulbactam TZF poveikį arba Ampicillin/Sulbactam TZF gali keisti jų poveikį:</w:t>
      </w:r>
    </w:p>
    <w:p w14:paraId="05FA0E57" w14:textId="607A8CD9" w:rsidR="00D56E3D" w:rsidRPr="00D56E3D" w:rsidRDefault="00D56E3D">
      <w:pPr>
        <w:pStyle w:val="Sraopastraipa"/>
        <w:numPr>
          <w:ilvl w:val="0"/>
          <w:numId w:val="12"/>
        </w:numPr>
        <w:tabs>
          <w:tab w:val="left" w:pos="567"/>
        </w:tabs>
        <w:ind w:left="567" w:right="-1" w:hanging="567"/>
        <w:rPr>
          <w:szCs w:val="22"/>
        </w:rPr>
      </w:pPr>
      <w:r w:rsidRPr="00D56E3D">
        <w:rPr>
          <w:szCs w:val="22"/>
        </w:rPr>
        <w:t xml:space="preserve">acetilsalicilo rūgštis, indometacinas ir fenilbutazonas (vaistai nuo skausmo) lėtina penicilinų šalinimą; </w:t>
      </w:r>
    </w:p>
    <w:p w14:paraId="4C42602C" w14:textId="7C515E06" w:rsidR="00D56E3D" w:rsidRDefault="00D56E3D">
      <w:pPr>
        <w:pStyle w:val="Sraopastraipa"/>
        <w:numPr>
          <w:ilvl w:val="0"/>
          <w:numId w:val="12"/>
        </w:numPr>
        <w:tabs>
          <w:tab w:val="left" w:pos="567"/>
        </w:tabs>
        <w:ind w:left="567" w:right="-1" w:hanging="567"/>
        <w:rPr>
          <w:szCs w:val="22"/>
        </w:rPr>
      </w:pPr>
      <w:r w:rsidRPr="00D56E3D">
        <w:rPr>
          <w:szCs w:val="22"/>
        </w:rPr>
        <w:t>probenecidas (vaistas podagrai gydyti) mažina ampicilino ir sulbaktamo šalinimą bei didina šalutinio poveikio riziką. Tačiau</w:t>
      </w:r>
      <w:r>
        <w:rPr>
          <w:szCs w:val="22"/>
        </w:rPr>
        <w:t>,</w:t>
      </w:r>
      <w:r w:rsidRPr="00D56E3D">
        <w:rPr>
          <w:szCs w:val="22"/>
        </w:rPr>
        <w:t xml:space="preserve"> šis poveikis taip pat gali būti panaudotas kai kurioms ligoms gydyti</w:t>
      </w:r>
      <w:r>
        <w:rPr>
          <w:szCs w:val="22"/>
        </w:rPr>
        <w:t>;</w:t>
      </w:r>
    </w:p>
    <w:p w14:paraId="5F6E1E5B" w14:textId="77777777" w:rsidR="00D56E3D" w:rsidRDefault="00D56E3D">
      <w:pPr>
        <w:pStyle w:val="Sraopastraipa"/>
        <w:numPr>
          <w:ilvl w:val="0"/>
          <w:numId w:val="12"/>
        </w:numPr>
        <w:tabs>
          <w:tab w:val="left" w:pos="567"/>
        </w:tabs>
        <w:ind w:left="567" w:right="-1" w:hanging="567"/>
        <w:rPr>
          <w:szCs w:val="22"/>
        </w:rPr>
      </w:pPr>
      <w:r w:rsidRPr="00D56E3D">
        <w:rPr>
          <w:szCs w:val="22"/>
        </w:rPr>
        <w:t>kraują skystinantys vaistai (antikoaguliantai): kartu vartojami kraują skystinantys vaistai gali sustiprinti į veną arba į raumenis vartojamų penicilinų poveikį kraujo krešėjimui;</w:t>
      </w:r>
    </w:p>
    <w:p w14:paraId="52CB0C90" w14:textId="32858749" w:rsidR="00D56E3D" w:rsidRDefault="00D56E3D">
      <w:pPr>
        <w:pStyle w:val="Sraopastraipa"/>
        <w:numPr>
          <w:ilvl w:val="0"/>
          <w:numId w:val="12"/>
        </w:numPr>
        <w:tabs>
          <w:tab w:val="left" w:pos="567"/>
        </w:tabs>
        <w:ind w:left="567" w:right="-1" w:hanging="567"/>
        <w:rPr>
          <w:szCs w:val="22"/>
        </w:rPr>
      </w:pPr>
      <w:r w:rsidRPr="00D56E3D">
        <w:rPr>
          <w:szCs w:val="22"/>
        </w:rPr>
        <w:lastRenderedPageBreak/>
        <w:t>metotreksatas (vaistas reumatinėms ligoms gydyti): kartu vartojami penicilinai mažina metotreksato šalinimą, todėl gali sustiprėti šio vaisto šalutinis poveikis</w:t>
      </w:r>
      <w:r>
        <w:rPr>
          <w:szCs w:val="22"/>
        </w:rPr>
        <w:t>;</w:t>
      </w:r>
    </w:p>
    <w:p w14:paraId="29B583B7" w14:textId="115E6817" w:rsidR="00D56E3D" w:rsidRPr="00D56E3D" w:rsidRDefault="00D56E3D">
      <w:pPr>
        <w:pStyle w:val="Sraopastraipa"/>
        <w:numPr>
          <w:ilvl w:val="0"/>
          <w:numId w:val="12"/>
        </w:numPr>
        <w:tabs>
          <w:tab w:val="left" w:pos="567"/>
        </w:tabs>
        <w:ind w:left="567" w:right="-1" w:hanging="567"/>
        <w:rPr>
          <w:szCs w:val="22"/>
        </w:rPr>
      </w:pPr>
      <w:r w:rsidRPr="00D56E3D">
        <w:rPr>
          <w:szCs w:val="22"/>
        </w:rPr>
        <w:t xml:space="preserve">alopurinolis (vaistas podagrai gydyti): kartu vartojant alopurinolį ir ampiciliną, reikšmingai padidėja odos išbėrimo dažnis, palyginti su vien ampicilino vartojimu; </w:t>
      </w:r>
    </w:p>
    <w:p w14:paraId="338ABD67" w14:textId="43AAAAC6" w:rsidR="00D56E3D" w:rsidRPr="00D56E3D" w:rsidRDefault="00D56E3D">
      <w:pPr>
        <w:pStyle w:val="Sraopastraipa"/>
        <w:numPr>
          <w:ilvl w:val="0"/>
          <w:numId w:val="12"/>
        </w:numPr>
        <w:tabs>
          <w:tab w:val="left" w:pos="567"/>
        </w:tabs>
        <w:ind w:left="567" w:right="-1" w:hanging="567"/>
        <w:rPr>
          <w:szCs w:val="22"/>
        </w:rPr>
      </w:pPr>
      <w:r w:rsidRPr="00D56E3D">
        <w:rPr>
          <w:szCs w:val="22"/>
        </w:rPr>
        <w:t xml:space="preserve">aminoglikozidai (tam tikra antibiotikų grupė): ampiciliną sumaišius su aminoglikozidais, susilpnėja abiejų veikliųjų medžiagų poveikis; </w:t>
      </w:r>
    </w:p>
    <w:p w14:paraId="4F867511" w14:textId="39BF1417" w:rsidR="00D56E3D" w:rsidRDefault="00D56E3D">
      <w:pPr>
        <w:pStyle w:val="Sraopastraipa"/>
        <w:numPr>
          <w:ilvl w:val="0"/>
          <w:numId w:val="12"/>
        </w:numPr>
        <w:tabs>
          <w:tab w:val="left" w:pos="567"/>
        </w:tabs>
        <w:ind w:left="567" w:right="-1" w:hanging="567"/>
        <w:rPr>
          <w:szCs w:val="22"/>
        </w:rPr>
      </w:pPr>
      <w:r w:rsidRPr="00D56E3D">
        <w:rPr>
          <w:szCs w:val="22"/>
        </w:rPr>
        <w:t>bakteriostatiniai vaistai (antibiotikai, slopinantys bakterijų augimą ar dauginimąsi, pvz., tetraciklinai, eritromicinas, chloramfenikolis, sulfonamidai): dėl galimo poveikio susilpnėjimo reikia vengti jų vartoti kartu su Ampicillin/Sulbactam TZF</w:t>
      </w:r>
      <w:r>
        <w:rPr>
          <w:szCs w:val="22"/>
        </w:rPr>
        <w:t>.</w:t>
      </w:r>
    </w:p>
    <w:p w14:paraId="1F7197FE" w14:textId="77777777" w:rsidR="005C2F48" w:rsidRPr="00422BE0" w:rsidRDefault="005C2F48" w:rsidP="005C2F48">
      <w:pPr>
        <w:tabs>
          <w:tab w:val="left" w:pos="0"/>
          <w:tab w:val="left" w:pos="567"/>
        </w:tabs>
        <w:ind w:right="-1"/>
        <w:rPr>
          <w:szCs w:val="22"/>
        </w:rPr>
      </w:pPr>
    </w:p>
    <w:p w14:paraId="13D82A14" w14:textId="77777777" w:rsidR="005C2F48" w:rsidRPr="00422BE0" w:rsidRDefault="005C2F48" w:rsidP="005C2F48">
      <w:pPr>
        <w:tabs>
          <w:tab w:val="left" w:pos="0"/>
          <w:tab w:val="left" w:pos="567"/>
        </w:tabs>
        <w:ind w:right="-1"/>
        <w:rPr>
          <w:b/>
          <w:bCs/>
          <w:szCs w:val="22"/>
        </w:rPr>
      </w:pPr>
      <w:r w:rsidRPr="00422BE0">
        <w:rPr>
          <w:b/>
          <w:bCs/>
          <w:szCs w:val="22"/>
        </w:rPr>
        <w:t xml:space="preserve">Sąveika su laboratoriniais tyrimais </w:t>
      </w:r>
    </w:p>
    <w:p w14:paraId="2C603D4D" w14:textId="6881F285" w:rsidR="00D56E3D" w:rsidRPr="00D56E3D" w:rsidRDefault="00D56E3D">
      <w:pPr>
        <w:pStyle w:val="Sraopastraipa"/>
        <w:numPr>
          <w:ilvl w:val="0"/>
          <w:numId w:val="13"/>
        </w:numPr>
        <w:tabs>
          <w:tab w:val="left" w:pos="567"/>
          <w:tab w:val="left" w:pos="4103"/>
        </w:tabs>
        <w:ind w:left="567" w:right="424" w:hanging="567"/>
        <w:rPr>
          <w:rFonts w:eastAsia="Calibri"/>
          <w:szCs w:val="22"/>
          <w:lang w:eastAsia="en-US"/>
        </w:rPr>
      </w:pPr>
      <w:r>
        <w:rPr>
          <w:rFonts w:eastAsia="Calibri"/>
          <w:szCs w:val="22"/>
          <w:lang w:eastAsia="en-US"/>
        </w:rPr>
        <w:t>V</w:t>
      </w:r>
      <w:r w:rsidRPr="00D56E3D">
        <w:rPr>
          <w:rFonts w:eastAsia="Calibri"/>
          <w:szCs w:val="22"/>
          <w:lang w:eastAsia="en-US"/>
        </w:rPr>
        <w:t xml:space="preserve">artojant Ampicillin/Sulbactam TZF, nefermentinių gliukozės nustatymo šlapime tyrimų rezultatai gali būti klaidingai teigiami. Tokiais atvejais gliukozę reikia nustatyti fermentiniu metodu; </w:t>
      </w:r>
    </w:p>
    <w:p w14:paraId="031C81A7" w14:textId="6B870639" w:rsidR="00D56E3D" w:rsidRPr="00D56E3D" w:rsidRDefault="00D56E3D">
      <w:pPr>
        <w:pStyle w:val="Sraopastraipa"/>
        <w:numPr>
          <w:ilvl w:val="0"/>
          <w:numId w:val="13"/>
        </w:numPr>
        <w:tabs>
          <w:tab w:val="left" w:pos="567"/>
          <w:tab w:val="left" w:pos="4103"/>
        </w:tabs>
        <w:ind w:left="567" w:right="424" w:hanging="567"/>
        <w:rPr>
          <w:rFonts w:eastAsia="Calibri"/>
          <w:szCs w:val="22"/>
          <w:lang w:eastAsia="en-US"/>
        </w:rPr>
      </w:pPr>
      <w:r w:rsidRPr="00D56E3D">
        <w:rPr>
          <w:rFonts w:eastAsia="Calibri"/>
          <w:szCs w:val="22"/>
          <w:lang w:eastAsia="en-US"/>
        </w:rPr>
        <w:t xml:space="preserve">taip pat galimi klaidingi urobilinogeno tyrimo (atliekamo šlapime) rezultatai; </w:t>
      </w:r>
    </w:p>
    <w:p w14:paraId="2A8E7345" w14:textId="4291A55F" w:rsidR="00D56E3D" w:rsidRPr="00D56E3D" w:rsidRDefault="00D56E3D">
      <w:pPr>
        <w:pStyle w:val="Sraopastraipa"/>
        <w:numPr>
          <w:ilvl w:val="0"/>
          <w:numId w:val="13"/>
        </w:numPr>
        <w:tabs>
          <w:tab w:val="left" w:pos="567"/>
          <w:tab w:val="left" w:pos="4103"/>
        </w:tabs>
        <w:ind w:left="567" w:right="424" w:hanging="567"/>
        <w:rPr>
          <w:rFonts w:eastAsia="Calibri"/>
          <w:szCs w:val="22"/>
          <w:lang w:eastAsia="en-US"/>
        </w:rPr>
      </w:pPr>
      <w:r w:rsidRPr="00D56E3D">
        <w:rPr>
          <w:rFonts w:eastAsia="Calibri"/>
          <w:szCs w:val="22"/>
          <w:lang w:eastAsia="en-US"/>
        </w:rPr>
        <w:t>kartu vartojant ampiciliną / sulbaktamą, nėščioms moterims gali pakisti hormonų koncentracija.</w:t>
      </w:r>
    </w:p>
    <w:p w14:paraId="64A8B4FE" w14:textId="77777777" w:rsidR="00C619CE" w:rsidRPr="00422BE0" w:rsidRDefault="00C619CE" w:rsidP="00C619CE">
      <w:pPr>
        <w:tabs>
          <w:tab w:val="left" w:pos="0"/>
          <w:tab w:val="left" w:pos="567"/>
        </w:tabs>
        <w:ind w:right="-1"/>
        <w:rPr>
          <w:szCs w:val="22"/>
        </w:rPr>
      </w:pPr>
    </w:p>
    <w:p w14:paraId="3C398204" w14:textId="164912BB" w:rsidR="003322B3" w:rsidRPr="00422BE0" w:rsidRDefault="003322B3" w:rsidP="003322B3">
      <w:pPr>
        <w:spacing w:line="220" w:lineRule="exact"/>
        <w:ind w:right="-1"/>
        <w:rPr>
          <w:b/>
          <w:bCs/>
          <w:szCs w:val="22"/>
          <w:lang w:eastAsia="en-US"/>
        </w:rPr>
      </w:pPr>
      <w:r w:rsidRPr="00422BE0">
        <w:rPr>
          <w:b/>
          <w:bCs/>
          <w:szCs w:val="22"/>
          <w:lang w:eastAsia="en-US"/>
        </w:rPr>
        <w:t>Nėštumas</w:t>
      </w:r>
      <w:r w:rsidR="003C4F0E" w:rsidRPr="00422BE0">
        <w:rPr>
          <w:b/>
          <w:bCs/>
          <w:szCs w:val="22"/>
          <w:lang w:eastAsia="en-US"/>
        </w:rPr>
        <w:t xml:space="preserve">, </w:t>
      </w:r>
      <w:r w:rsidRPr="00422BE0">
        <w:rPr>
          <w:b/>
          <w:bCs/>
          <w:szCs w:val="22"/>
          <w:lang w:eastAsia="en-US"/>
        </w:rPr>
        <w:t>žindymo laikotarpis</w:t>
      </w:r>
      <w:r w:rsidR="003C4F0E" w:rsidRPr="00422BE0">
        <w:rPr>
          <w:b/>
          <w:bCs/>
          <w:szCs w:val="22"/>
          <w:lang w:eastAsia="en-US"/>
        </w:rPr>
        <w:t xml:space="preserve"> ir vaisingumas</w:t>
      </w:r>
    </w:p>
    <w:p w14:paraId="054A060E" w14:textId="37618192" w:rsidR="003C4F0E" w:rsidRDefault="005B2DCD" w:rsidP="003C4F0E">
      <w:pPr>
        <w:tabs>
          <w:tab w:val="left" w:pos="4103"/>
        </w:tabs>
        <w:ind w:right="424"/>
        <w:rPr>
          <w:rFonts w:eastAsia="Calibri"/>
          <w:szCs w:val="22"/>
          <w:lang w:eastAsia="en-US"/>
        </w:rPr>
      </w:pPr>
      <w:r w:rsidRPr="005B2DCD">
        <w:rPr>
          <w:rFonts w:eastAsia="Calibri"/>
          <w:szCs w:val="22"/>
          <w:lang w:eastAsia="en-US"/>
        </w:rPr>
        <w:t>Jeigu esate nėščia, žindote kūdikį, manote, kad galbūt esate nėščia, arba planuojate pastoti, tai prieš vartodama šį vaistą pasitarkite su gydytoju arba vaistininku.</w:t>
      </w:r>
    </w:p>
    <w:p w14:paraId="1B430E9C" w14:textId="77777777" w:rsidR="005B2DCD" w:rsidRDefault="005B2DCD" w:rsidP="003C4F0E">
      <w:pPr>
        <w:tabs>
          <w:tab w:val="left" w:pos="4103"/>
        </w:tabs>
        <w:ind w:right="424"/>
        <w:rPr>
          <w:rFonts w:eastAsia="Calibri"/>
          <w:szCs w:val="22"/>
          <w:lang w:eastAsia="en-US"/>
        </w:rPr>
      </w:pPr>
    </w:p>
    <w:p w14:paraId="1B44DD5E" w14:textId="77777777" w:rsidR="005B2DCD" w:rsidRDefault="005B2DCD" w:rsidP="005B2DCD">
      <w:pPr>
        <w:tabs>
          <w:tab w:val="left" w:pos="4103"/>
        </w:tabs>
        <w:ind w:right="424"/>
        <w:rPr>
          <w:rFonts w:eastAsia="Calibri"/>
          <w:szCs w:val="22"/>
          <w:lang w:eastAsia="en-US"/>
        </w:rPr>
      </w:pPr>
      <w:r w:rsidRPr="005B2DCD">
        <w:rPr>
          <w:rFonts w:eastAsia="Calibri"/>
          <w:szCs w:val="22"/>
          <w:lang w:eastAsia="en-US"/>
        </w:rPr>
        <w:t>Ampicillin/Sulbactam TZF nėštumo metu galima vartoti tik gydytojui atidžiai įvertinus naudos ir rizikos santykį.</w:t>
      </w:r>
    </w:p>
    <w:p w14:paraId="6C5B8DB7" w14:textId="77777777" w:rsidR="005B2DCD" w:rsidRPr="005B2DCD" w:rsidRDefault="005B2DCD" w:rsidP="005B2DCD">
      <w:pPr>
        <w:tabs>
          <w:tab w:val="left" w:pos="4103"/>
        </w:tabs>
        <w:ind w:right="424"/>
        <w:rPr>
          <w:rFonts w:eastAsia="Calibri"/>
          <w:szCs w:val="22"/>
          <w:lang w:eastAsia="en-US"/>
        </w:rPr>
      </w:pPr>
    </w:p>
    <w:p w14:paraId="3BED1A91" w14:textId="77777777" w:rsidR="005B2DCD" w:rsidRDefault="005B2DCD" w:rsidP="005B2DCD">
      <w:pPr>
        <w:tabs>
          <w:tab w:val="left" w:pos="4103"/>
        </w:tabs>
        <w:ind w:right="424"/>
        <w:rPr>
          <w:rFonts w:eastAsia="Calibri"/>
          <w:szCs w:val="22"/>
          <w:lang w:eastAsia="en-US"/>
        </w:rPr>
      </w:pPr>
      <w:r w:rsidRPr="005B2DCD">
        <w:rPr>
          <w:rFonts w:eastAsia="Calibri"/>
          <w:szCs w:val="22"/>
          <w:lang w:eastAsia="en-US"/>
        </w:rPr>
        <w:t>Ampicillin/Sulbactam TZF žindymo laikotarpiu galima vartoti tik gydytojui atidžiai įvertinus naudos ir rizikos santykį. Žindyvei vartojant Ampicillin/Sulbactam TZF, kūdikiui gali pasireikšti šalutinis poveikis, pvz., viduriavimas.</w:t>
      </w:r>
    </w:p>
    <w:p w14:paraId="53E7DE34" w14:textId="77777777" w:rsidR="005B2DCD" w:rsidRPr="005B2DCD" w:rsidRDefault="005B2DCD" w:rsidP="005B2DCD">
      <w:pPr>
        <w:tabs>
          <w:tab w:val="left" w:pos="4103"/>
        </w:tabs>
        <w:ind w:right="424"/>
        <w:rPr>
          <w:rFonts w:eastAsia="Calibri"/>
          <w:szCs w:val="22"/>
          <w:lang w:eastAsia="en-US"/>
        </w:rPr>
      </w:pPr>
    </w:p>
    <w:p w14:paraId="12210817" w14:textId="77777777" w:rsidR="005B2DCD" w:rsidRPr="005B2DCD" w:rsidRDefault="005B2DCD" w:rsidP="005B2DCD">
      <w:pPr>
        <w:tabs>
          <w:tab w:val="left" w:pos="4103"/>
        </w:tabs>
        <w:ind w:right="424"/>
        <w:rPr>
          <w:rFonts w:eastAsia="Calibri"/>
          <w:szCs w:val="22"/>
          <w:lang w:eastAsia="en-US"/>
        </w:rPr>
      </w:pPr>
      <w:r w:rsidRPr="005B2DCD">
        <w:rPr>
          <w:rFonts w:eastAsia="Calibri"/>
          <w:szCs w:val="22"/>
          <w:lang w:eastAsia="en-US"/>
        </w:rPr>
        <w:t>Tyrimai su gyvūnais reprodukcinei funkcijai ar vaisingumui žalingo Ampicillin/Sulbactam TZF poveikio neparodė.</w:t>
      </w:r>
    </w:p>
    <w:p w14:paraId="062F939C" w14:textId="77777777" w:rsidR="006406AC" w:rsidRPr="00422BE0" w:rsidRDefault="006406AC" w:rsidP="003322B3">
      <w:pPr>
        <w:tabs>
          <w:tab w:val="left" w:pos="0"/>
          <w:tab w:val="left" w:pos="567"/>
        </w:tabs>
        <w:ind w:right="-1"/>
        <w:rPr>
          <w:szCs w:val="22"/>
        </w:rPr>
      </w:pPr>
    </w:p>
    <w:p w14:paraId="69834D87" w14:textId="77777777" w:rsidR="003322B3" w:rsidRPr="00422BE0" w:rsidRDefault="003322B3" w:rsidP="003322B3">
      <w:pPr>
        <w:tabs>
          <w:tab w:val="left" w:pos="0"/>
          <w:tab w:val="left" w:pos="567"/>
        </w:tabs>
        <w:ind w:right="-1"/>
        <w:rPr>
          <w:b/>
          <w:szCs w:val="22"/>
        </w:rPr>
      </w:pPr>
      <w:r w:rsidRPr="00422BE0">
        <w:rPr>
          <w:b/>
          <w:szCs w:val="22"/>
        </w:rPr>
        <w:t>Vairavimas ir mechanizmų valdymas</w:t>
      </w:r>
    </w:p>
    <w:p w14:paraId="2A2D4A36" w14:textId="48E2FB96" w:rsidR="00F50378" w:rsidRDefault="00F50378" w:rsidP="003C4F0E">
      <w:pPr>
        <w:tabs>
          <w:tab w:val="left" w:pos="4103"/>
        </w:tabs>
        <w:ind w:right="424"/>
        <w:rPr>
          <w:rFonts w:eastAsia="Calibri"/>
          <w:szCs w:val="22"/>
          <w:highlight w:val="yellow"/>
          <w:lang w:eastAsia="en-US"/>
        </w:rPr>
      </w:pPr>
      <w:r w:rsidRPr="00F50378">
        <w:rPr>
          <w:rFonts w:eastAsia="Calibri"/>
          <w:szCs w:val="22"/>
          <w:lang w:eastAsia="en-US"/>
        </w:rPr>
        <w:t xml:space="preserve">Poveikis gebėjimui vairuoti ir valdyti mechanizmus nežinomas, tačiau reikia atsižvelgti į tai, kad pavartojus antibiotikų retais atvejais gali pasireikšti </w:t>
      </w:r>
      <w:r w:rsidR="00501787">
        <w:rPr>
          <w:rFonts w:eastAsia="Calibri"/>
          <w:szCs w:val="22"/>
          <w:lang w:eastAsia="en-US"/>
        </w:rPr>
        <w:t>svaigulys</w:t>
      </w:r>
      <w:r w:rsidRPr="00F50378">
        <w:rPr>
          <w:rFonts w:eastAsia="Calibri"/>
          <w:szCs w:val="22"/>
          <w:lang w:eastAsia="en-US"/>
        </w:rPr>
        <w:t>, nuovargis arba mieguistumas. Pasireiškus tokiems simptomams, vairuoti ir valdyti mechanizmų negalima.</w:t>
      </w:r>
    </w:p>
    <w:p w14:paraId="3DA0A2AB" w14:textId="77777777" w:rsidR="00E04221" w:rsidRDefault="00E04221" w:rsidP="00E04221">
      <w:pPr>
        <w:numPr>
          <w:ilvl w:val="12"/>
          <w:numId w:val="0"/>
        </w:numPr>
        <w:tabs>
          <w:tab w:val="left" w:pos="1296"/>
        </w:tabs>
        <w:jc w:val="both"/>
        <w:rPr>
          <w:bCs/>
          <w:color w:val="000000"/>
          <w:szCs w:val="22"/>
        </w:rPr>
      </w:pPr>
    </w:p>
    <w:p w14:paraId="2AE4EDDC" w14:textId="77777777" w:rsidR="00F50378" w:rsidRPr="00F50378" w:rsidRDefault="00F50378" w:rsidP="00F50378">
      <w:pPr>
        <w:numPr>
          <w:ilvl w:val="12"/>
          <w:numId w:val="0"/>
        </w:numPr>
        <w:tabs>
          <w:tab w:val="left" w:pos="1296"/>
        </w:tabs>
        <w:jc w:val="both"/>
        <w:rPr>
          <w:b/>
          <w:color w:val="000000"/>
          <w:szCs w:val="22"/>
        </w:rPr>
      </w:pPr>
      <w:r w:rsidRPr="00F50378">
        <w:rPr>
          <w:b/>
          <w:color w:val="000000"/>
          <w:szCs w:val="22"/>
        </w:rPr>
        <w:t>Ampicillin/Sulbactam TZF sudėtyje yra natrio</w:t>
      </w:r>
    </w:p>
    <w:p w14:paraId="2B85CAEC" w14:textId="77456E3E" w:rsidR="00F50378" w:rsidRPr="00F50378" w:rsidRDefault="00F50378" w:rsidP="00F50378">
      <w:pPr>
        <w:numPr>
          <w:ilvl w:val="12"/>
          <w:numId w:val="0"/>
        </w:numPr>
        <w:tabs>
          <w:tab w:val="left" w:pos="1296"/>
        </w:tabs>
        <w:jc w:val="both"/>
        <w:rPr>
          <w:bCs/>
          <w:color w:val="000000"/>
          <w:szCs w:val="22"/>
          <w:u w:val="single"/>
        </w:rPr>
      </w:pPr>
      <w:r w:rsidRPr="00F50378">
        <w:rPr>
          <w:bCs/>
          <w:color w:val="000000"/>
          <w:szCs w:val="22"/>
          <w:u w:val="single"/>
        </w:rPr>
        <w:t>Ampicillin/Sulbactam TZF</w:t>
      </w:r>
      <w:r>
        <w:rPr>
          <w:bCs/>
          <w:color w:val="000000"/>
          <w:szCs w:val="22"/>
          <w:u w:val="single"/>
        </w:rPr>
        <w:t> </w:t>
      </w:r>
      <w:r w:rsidRPr="00F50378">
        <w:rPr>
          <w:bCs/>
          <w:color w:val="000000"/>
          <w:szCs w:val="22"/>
          <w:u w:val="single"/>
        </w:rPr>
        <w:t>500 mg/250</w:t>
      </w:r>
      <w:r>
        <w:rPr>
          <w:bCs/>
          <w:color w:val="000000"/>
          <w:szCs w:val="22"/>
          <w:u w:val="single"/>
        </w:rPr>
        <w:t> </w:t>
      </w:r>
      <w:r w:rsidRPr="00F50378">
        <w:rPr>
          <w:bCs/>
          <w:color w:val="000000"/>
          <w:szCs w:val="22"/>
          <w:u w:val="single"/>
        </w:rPr>
        <w:t>mg</w:t>
      </w:r>
    </w:p>
    <w:p w14:paraId="46C67A7A" w14:textId="068433D3" w:rsidR="00F50378" w:rsidRDefault="00F50378" w:rsidP="00F50378">
      <w:pPr>
        <w:numPr>
          <w:ilvl w:val="12"/>
          <w:numId w:val="0"/>
        </w:numPr>
        <w:tabs>
          <w:tab w:val="left" w:pos="1296"/>
        </w:tabs>
        <w:rPr>
          <w:bCs/>
          <w:color w:val="000000"/>
          <w:szCs w:val="22"/>
        </w:rPr>
      </w:pPr>
      <w:r w:rsidRPr="00F50378">
        <w:rPr>
          <w:bCs/>
          <w:color w:val="000000"/>
          <w:szCs w:val="22"/>
        </w:rPr>
        <w:t>Kiekviename šio vaisto flakone yra maždaug 53,5</w:t>
      </w:r>
      <w:r>
        <w:rPr>
          <w:bCs/>
          <w:color w:val="000000"/>
          <w:szCs w:val="22"/>
        </w:rPr>
        <w:t> </w:t>
      </w:r>
      <w:r w:rsidRPr="00F50378">
        <w:rPr>
          <w:bCs/>
          <w:color w:val="000000"/>
          <w:szCs w:val="22"/>
        </w:rPr>
        <w:t>mg (2,38</w:t>
      </w:r>
      <w:r>
        <w:rPr>
          <w:bCs/>
          <w:color w:val="000000"/>
          <w:szCs w:val="22"/>
        </w:rPr>
        <w:t> </w:t>
      </w:r>
      <w:r w:rsidRPr="00F50378">
        <w:rPr>
          <w:bCs/>
          <w:color w:val="000000"/>
          <w:szCs w:val="22"/>
        </w:rPr>
        <w:t>mmol) natrio (valgomosios druskos sudedamosios dalies). Tai atitinka 2,68</w:t>
      </w:r>
      <w:r>
        <w:rPr>
          <w:bCs/>
          <w:color w:val="000000"/>
          <w:szCs w:val="22"/>
        </w:rPr>
        <w:t> </w:t>
      </w:r>
      <w:r w:rsidRPr="00F50378">
        <w:rPr>
          <w:bCs/>
          <w:color w:val="000000"/>
          <w:szCs w:val="22"/>
        </w:rPr>
        <w:t>% didžiausios rekomenduojamos natrio paros normos suaugusiesiems.</w:t>
      </w:r>
    </w:p>
    <w:p w14:paraId="48DA8737" w14:textId="77777777" w:rsidR="00F50378" w:rsidRDefault="00F50378" w:rsidP="00F50378">
      <w:pPr>
        <w:numPr>
          <w:ilvl w:val="12"/>
          <w:numId w:val="0"/>
        </w:numPr>
        <w:tabs>
          <w:tab w:val="left" w:pos="1296"/>
        </w:tabs>
        <w:rPr>
          <w:bCs/>
          <w:color w:val="000000"/>
          <w:szCs w:val="22"/>
        </w:rPr>
      </w:pPr>
    </w:p>
    <w:p w14:paraId="735A3ADD" w14:textId="0D7BE5EC" w:rsidR="00F50378" w:rsidRPr="00F50378" w:rsidRDefault="00F50378" w:rsidP="00F50378">
      <w:pPr>
        <w:numPr>
          <w:ilvl w:val="12"/>
          <w:numId w:val="0"/>
        </w:numPr>
        <w:tabs>
          <w:tab w:val="left" w:pos="1296"/>
        </w:tabs>
        <w:rPr>
          <w:bCs/>
          <w:color w:val="000000"/>
          <w:szCs w:val="22"/>
          <w:u w:val="single"/>
        </w:rPr>
      </w:pPr>
      <w:r w:rsidRPr="00F50378">
        <w:rPr>
          <w:bCs/>
          <w:color w:val="000000"/>
          <w:szCs w:val="22"/>
          <w:u w:val="single"/>
        </w:rPr>
        <w:t>Ampicillin/Sulbactam TZF 1000</w:t>
      </w:r>
      <w:r w:rsidRPr="007B3449">
        <w:rPr>
          <w:bCs/>
          <w:color w:val="000000"/>
          <w:szCs w:val="22"/>
          <w:u w:val="single"/>
        </w:rPr>
        <w:t> </w:t>
      </w:r>
      <w:r w:rsidRPr="00F50378">
        <w:rPr>
          <w:bCs/>
          <w:color w:val="000000"/>
          <w:szCs w:val="22"/>
          <w:u w:val="single"/>
        </w:rPr>
        <w:t>mg/500</w:t>
      </w:r>
      <w:r w:rsidRPr="007B3449">
        <w:rPr>
          <w:bCs/>
          <w:color w:val="000000"/>
          <w:szCs w:val="22"/>
          <w:u w:val="single"/>
        </w:rPr>
        <w:t> </w:t>
      </w:r>
      <w:r w:rsidRPr="00F50378">
        <w:rPr>
          <w:bCs/>
          <w:color w:val="000000"/>
          <w:szCs w:val="22"/>
          <w:u w:val="single"/>
        </w:rPr>
        <w:t>mg</w:t>
      </w:r>
    </w:p>
    <w:p w14:paraId="67913668" w14:textId="0E3779BD" w:rsidR="00F50378" w:rsidRDefault="00F50378" w:rsidP="00F50378">
      <w:pPr>
        <w:numPr>
          <w:ilvl w:val="12"/>
          <w:numId w:val="0"/>
        </w:numPr>
        <w:tabs>
          <w:tab w:val="left" w:pos="1296"/>
        </w:tabs>
        <w:rPr>
          <w:bCs/>
          <w:color w:val="000000"/>
          <w:szCs w:val="22"/>
        </w:rPr>
      </w:pPr>
      <w:r w:rsidRPr="00F50378">
        <w:rPr>
          <w:bCs/>
          <w:color w:val="000000"/>
          <w:szCs w:val="22"/>
        </w:rPr>
        <w:t>Kiekviename šio vaisto flakone yra maždaug 107</w:t>
      </w:r>
      <w:r>
        <w:rPr>
          <w:bCs/>
          <w:color w:val="000000"/>
          <w:szCs w:val="22"/>
        </w:rPr>
        <w:t> </w:t>
      </w:r>
      <w:r w:rsidRPr="00F50378">
        <w:rPr>
          <w:bCs/>
          <w:color w:val="000000"/>
          <w:szCs w:val="22"/>
        </w:rPr>
        <w:t>mg (4,65</w:t>
      </w:r>
      <w:r>
        <w:rPr>
          <w:bCs/>
          <w:color w:val="000000"/>
          <w:szCs w:val="22"/>
        </w:rPr>
        <w:t> </w:t>
      </w:r>
      <w:r w:rsidRPr="00F50378">
        <w:rPr>
          <w:bCs/>
          <w:color w:val="000000"/>
          <w:szCs w:val="22"/>
        </w:rPr>
        <w:t>mmol) natrio (valgomosios druskos sudedamosios dalies). Tai atitinka 5,35</w:t>
      </w:r>
      <w:r>
        <w:rPr>
          <w:bCs/>
          <w:color w:val="000000"/>
          <w:szCs w:val="22"/>
        </w:rPr>
        <w:t> </w:t>
      </w:r>
      <w:r w:rsidRPr="00F50378">
        <w:rPr>
          <w:bCs/>
          <w:color w:val="000000"/>
          <w:szCs w:val="22"/>
        </w:rPr>
        <w:t>% didžiausios rekomenduojamos natrio paros normos suaugusiesiems.</w:t>
      </w:r>
    </w:p>
    <w:p w14:paraId="417B1C5F" w14:textId="77777777" w:rsidR="00F50378" w:rsidRPr="00F50378" w:rsidRDefault="00F50378" w:rsidP="00F50378">
      <w:pPr>
        <w:numPr>
          <w:ilvl w:val="12"/>
          <w:numId w:val="0"/>
        </w:numPr>
        <w:tabs>
          <w:tab w:val="left" w:pos="1296"/>
        </w:tabs>
        <w:rPr>
          <w:bCs/>
          <w:color w:val="000000"/>
          <w:szCs w:val="22"/>
        </w:rPr>
      </w:pPr>
    </w:p>
    <w:p w14:paraId="48E11304" w14:textId="16A26D05" w:rsidR="00F50378" w:rsidRPr="00F50378" w:rsidRDefault="00F50378" w:rsidP="00F50378">
      <w:pPr>
        <w:numPr>
          <w:ilvl w:val="12"/>
          <w:numId w:val="0"/>
        </w:numPr>
        <w:tabs>
          <w:tab w:val="left" w:pos="1296"/>
        </w:tabs>
        <w:rPr>
          <w:bCs/>
          <w:color w:val="000000"/>
          <w:szCs w:val="22"/>
          <w:u w:val="single"/>
        </w:rPr>
      </w:pPr>
      <w:r w:rsidRPr="00F50378">
        <w:rPr>
          <w:bCs/>
          <w:color w:val="000000"/>
          <w:szCs w:val="22"/>
          <w:u w:val="single"/>
        </w:rPr>
        <w:t>Ampicillin/Sulbactam TZF 2000</w:t>
      </w:r>
      <w:r>
        <w:rPr>
          <w:bCs/>
          <w:color w:val="000000"/>
          <w:szCs w:val="22"/>
          <w:u w:val="single"/>
        </w:rPr>
        <w:t> </w:t>
      </w:r>
      <w:r w:rsidRPr="00F50378">
        <w:rPr>
          <w:bCs/>
          <w:color w:val="000000"/>
          <w:szCs w:val="22"/>
          <w:u w:val="single"/>
        </w:rPr>
        <w:t>mg/1000</w:t>
      </w:r>
      <w:r>
        <w:rPr>
          <w:bCs/>
          <w:color w:val="000000"/>
          <w:szCs w:val="22"/>
          <w:u w:val="single"/>
        </w:rPr>
        <w:t> </w:t>
      </w:r>
      <w:r w:rsidRPr="00F50378">
        <w:rPr>
          <w:bCs/>
          <w:color w:val="000000"/>
          <w:szCs w:val="22"/>
          <w:u w:val="single"/>
        </w:rPr>
        <w:t>mg</w:t>
      </w:r>
    </w:p>
    <w:p w14:paraId="7DA3551E" w14:textId="16B4F82E" w:rsidR="00F50378" w:rsidRPr="00F50378" w:rsidRDefault="00F50378" w:rsidP="00F50378">
      <w:pPr>
        <w:numPr>
          <w:ilvl w:val="12"/>
          <w:numId w:val="0"/>
        </w:numPr>
        <w:tabs>
          <w:tab w:val="left" w:pos="1296"/>
        </w:tabs>
        <w:rPr>
          <w:bCs/>
          <w:color w:val="000000"/>
          <w:szCs w:val="22"/>
        </w:rPr>
      </w:pPr>
      <w:r w:rsidRPr="00F50378">
        <w:rPr>
          <w:bCs/>
          <w:color w:val="000000"/>
          <w:szCs w:val="22"/>
        </w:rPr>
        <w:t>Kiekviename šio vaisto flakone yra maždaug 210</w:t>
      </w:r>
      <w:r>
        <w:rPr>
          <w:bCs/>
          <w:color w:val="000000"/>
          <w:szCs w:val="22"/>
        </w:rPr>
        <w:t> </w:t>
      </w:r>
      <w:r w:rsidRPr="00F50378">
        <w:rPr>
          <w:bCs/>
          <w:color w:val="000000"/>
          <w:szCs w:val="22"/>
        </w:rPr>
        <w:t>mg (9,13</w:t>
      </w:r>
      <w:r>
        <w:rPr>
          <w:bCs/>
          <w:color w:val="000000"/>
          <w:szCs w:val="22"/>
        </w:rPr>
        <w:t> </w:t>
      </w:r>
      <w:r w:rsidRPr="00F50378">
        <w:rPr>
          <w:bCs/>
          <w:color w:val="000000"/>
          <w:szCs w:val="22"/>
        </w:rPr>
        <w:t>mmol) natrio (valgomosios druskos sudedamosios dalies). Tai atitinka 10,5</w:t>
      </w:r>
      <w:r>
        <w:rPr>
          <w:bCs/>
          <w:color w:val="000000"/>
          <w:szCs w:val="22"/>
        </w:rPr>
        <w:t> </w:t>
      </w:r>
      <w:r w:rsidRPr="00F50378">
        <w:rPr>
          <w:bCs/>
          <w:color w:val="000000"/>
          <w:szCs w:val="22"/>
        </w:rPr>
        <w:t>% didžiausios rekomenduojamos natrio paros normos suaugusiesiems.</w:t>
      </w:r>
    </w:p>
    <w:p w14:paraId="2D6ABCCE" w14:textId="77777777" w:rsidR="003C4F0E" w:rsidRDefault="003C4F0E" w:rsidP="003C4F0E">
      <w:pPr>
        <w:tabs>
          <w:tab w:val="left" w:pos="0"/>
          <w:tab w:val="left" w:pos="567"/>
        </w:tabs>
        <w:ind w:right="-1"/>
        <w:rPr>
          <w:szCs w:val="22"/>
          <w:highlight w:val="yellow"/>
        </w:rPr>
      </w:pPr>
    </w:p>
    <w:p w14:paraId="28C44940" w14:textId="77777777" w:rsidR="001B221E" w:rsidRPr="001B221E" w:rsidRDefault="001B221E" w:rsidP="001B221E">
      <w:pPr>
        <w:tabs>
          <w:tab w:val="left" w:pos="0"/>
          <w:tab w:val="left" w:pos="567"/>
        </w:tabs>
        <w:ind w:right="-1"/>
        <w:rPr>
          <w:szCs w:val="22"/>
        </w:rPr>
      </w:pPr>
      <w:r w:rsidRPr="001B221E">
        <w:rPr>
          <w:szCs w:val="22"/>
        </w:rPr>
        <w:t>Apskaičiuojant bendrą natrio kiekį paruoštame ir praskiestame vaisto tirpale, reikia atsižvelgti į tirpiklio sudėtyje esantį natrio kiekį.</w:t>
      </w:r>
    </w:p>
    <w:p w14:paraId="0D3ADF8A" w14:textId="06AC10FA" w:rsidR="001B221E" w:rsidRPr="001B221E" w:rsidRDefault="001B221E" w:rsidP="001B221E">
      <w:pPr>
        <w:tabs>
          <w:tab w:val="left" w:pos="0"/>
          <w:tab w:val="left" w:pos="567"/>
        </w:tabs>
        <w:ind w:right="-1"/>
        <w:rPr>
          <w:szCs w:val="22"/>
        </w:rPr>
      </w:pPr>
      <w:r w:rsidRPr="001B221E">
        <w:rPr>
          <w:szCs w:val="22"/>
        </w:rPr>
        <w:t>Didžiausia šio vaisto paros dozė – 12</w:t>
      </w:r>
      <w:r>
        <w:rPr>
          <w:szCs w:val="22"/>
        </w:rPr>
        <w:t> </w:t>
      </w:r>
      <w:r w:rsidRPr="001B221E">
        <w:rPr>
          <w:szCs w:val="22"/>
        </w:rPr>
        <w:t>g (8</w:t>
      </w:r>
      <w:r>
        <w:rPr>
          <w:szCs w:val="22"/>
        </w:rPr>
        <w:t> </w:t>
      </w:r>
      <w:r w:rsidRPr="001B221E">
        <w:rPr>
          <w:szCs w:val="22"/>
        </w:rPr>
        <w:t>g ampicilino ir 4</w:t>
      </w:r>
      <w:r>
        <w:rPr>
          <w:szCs w:val="22"/>
        </w:rPr>
        <w:t> </w:t>
      </w:r>
      <w:r w:rsidRPr="001B221E">
        <w:rPr>
          <w:szCs w:val="22"/>
        </w:rPr>
        <w:t>g sulbaktamo natrio druskos) (žr. 3</w:t>
      </w:r>
      <w:r>
        <w:rPr>
          <w:szCs w:val="22"/>
        </w:rPr>
        <w:t> </w:t>
      </w:r>
      <w:r w:rsidRPr="001B221E">
        <w:rPr>
          <w:szCs w:val="22"/>
        </w:rPr>
        <w:t>skyrių) – sudarytų 920,8</w:t>
      </w:r>
      <w:r>
        <w:rPr>
          <w:szCs w:val="22"/>
        </w:rPr>
        <w:t> </w:t>
      </w:r>
      <w:r w:rsidRPr="001B221E">
        <w:rPr>
          <w:szCs w:val="22"/>
        </w:rPr>
        <w:t>mg natrio kiekį, kuris atitinka 46</w:t>
      </w:r>
      <w:r>
        <w:rPr>
          <w:szCs w:val="22"/>
        </w:rPr>
        <w:t> </w:t>
      </w:r>
      <w:r w:rsidRPr="001B221E">
        <w:rPr>
          <w:szCs w:val="22"/>
        </w:rPr>
        <w:t xml:space="preserve">% PSO rekomenduojamos didžiausios natrio paros </w:t>
      </w:r>
      <w:r w:rsidRPr="001B221E">
        <w:rPr>
          <w:szCs w:val="22"/>
        </w:rPr>
        <w:lastRenderedPageBreak/>
        <w:t>normos. Šis vaistas priskiriamas vaistams, kurių sudėtyje yra didelis natrio kiekis (žr. „Vartojimo ir ruošimo instrukcija“ skyriuje „Toliau pateikta informacija skirta tik sveikatos priežiūros specialistams“).</w:t>
      </w:r>
    </w:p>
    <w:p w14:paraId="269E68F5" w14:textId="77777777" w:rsidR="001B221E" w:rsidRPr="001B221E" w:rsidRDefault="001B221E" w:rsidP="001B221E">
      <w:pPr>
        <w:tabs>
          <w:tab w:val="left" w:pos="0"/>
          <w:tab w:val="left" w:pos="567"/>
        </w:tabs>
        <w:ind w:right="-1"/>
        <w:rPr>
          <w:szCs w:val="22"/>
        </w:rPr>
      </w:pPr>
      <w:r w:rsidRPr="001B221E">
        <w:rPr>
          <w:szCs w:val="22"/>
        </w:rPr>
        <w:t>Į tai reikia atsižvelgti pacientams, kurių inkstų funkcija sutrikusi, ir pacientams, kurie riboja natrio kiekį maiste.</w:t>
      </w:r>
    </w:p>
    <w:p w14:paraId="2181019C" w14:textId="77777777" w:rsidR="003C4F0E" w:rsidRPr="00422BE0" w:rsidRDefault="003C4F0E" w:rsidP="003C4F0E">
      <w:pPr>
        <w:tabs>
          <w:tab w:val="left" w:pos="0"/>
          <w:tab w:val="left" w:pos="567"/>
        </w:tabs>
        <w:ind w:right="-1"/>
        <w:rPr>
          <w:szCs w:val="22"/>
        </w:rPr>
      </w:pPr>
    </w:p>
    <w:p w14:paraId="0A02250E" w14:textId="77777777" w:rsidR="00094796" w:rsidRPr="00422BE0" w:rsidRDefault="00094796" w:rsidP="003322B3">
      <w:pPr>
        <w:tabs>
          <w:tab w:val="left" w:pos="0"/>
          <w:tab w:val="left" w:pos="567"/>
        </w:tabs>
        <w:ind w:right="-1"/>
        <w:rPr>
          <w:szCs w:val="22"/>
        </w:rPr>
      </w:pPr>
    </w:p>
    <w:p w14:paraId="0F54351A" w14:textId="35512EC6" w:rsidR="003322B3" w:rsidRPr="00422BE0" w:rsidRDefault="003322B3" w:rsidP="003322B3">
      <w:pPr>
        <w:tabs>
          <w:tab w:val="left" w:pos="567"/>
        </w:tabs>
        <w:ind w:left="360" w:right="-1" w:hanging="360"/>
        <w:outlineLvl w:val="1"/>
        <w:rPr>
          <w:b/>
          <w:szCs w:val="22"/>
        </w:rPr>
      </w:pPr>
      <w:r w:rsidRPr="00422BE0">
        <w:rPr>
          <w:b/>
          <w:szCs w:val="22"/>
        </w:rPr>
        <w:t>3.</w:t>
      </w:r>
      <w:r w:rsidRPr="00422BE0">
        <w:rPr>
          <w:b/>
          <w:szCs w:val="22"/>
        </w:rPr>
        <w:tab/>
        <w:t xml:space="preserve">Kaip vartoti </w:t>
      </w:r>
      <w:r w:rsidR="00A155AD" w:rsidRPr="00422BE0">
        <w:rPr>
          <w:b/>
          <w:bCs/>
          <w:szCs w:val="22"/>
        </w:rPr>
        <w:t>Ampicillin/Sulbactam TZF</w:t>
      </w:r>
    </w:p>
    <w:p w14:paraId="2C85D498" w14:textId="77777777" w:rsidR="003322B3" w:rsidRPr="00422BE0" w:rsidRDefault="003322B3" w:rsidP="003322B3">
      <w:pPr>
        <w:tabs>
          <w:tab w:val="left" w:pos="0"/>
          <w:tab w:val="left" w:pos="567"/>
        </w:tabs>
        <w:ind w:right="-1"/>
        <w:rPr>
          <w:szCs w:val="22"/>
        </w:rPr>
      </w:pPr>
    </w:p>
    <w:p w14:paraId="64E9B3A3" w14:textId="77777777" w:rsidR="00EC01DB" w:rsidRPr="00EC01DB" w:rsidRDefault="00EC01DB" w:rsidP="00EC01DB">
      <w:pPr>
        <w:tabs>
          <w:tab w:val="left" w:pos="567"/>
        </w:tabs>
        <w:ind w:right="-1"/>
        <w:rPr>
          <w:szCs w:val="22"/>
        </w:rPr>
      </w:pPr>
      <w:r w:rsidRPr="00EC01DB">
        <w:rPr>
          <w:szCs w:val="22"/>
        </w:rPr>
        <w:t>Šis vaistas nėra skirtas savarankiškam vartojimui.</w:t>
      </w:r>
    </w:p>
    <w:p w14:paraId="749D5B9D" w14:textId="77777777" w:rsidR="00EC01DB" w:rsidRPr="00EC01DB" w:rsidRDefault="00EC01DB" w:rsidP="00EC01DB">
      <w:pPr>
        <w:tabs>
          <w:tab w:val="left" w:pos="567"/>
        </w:tabs>
        <w:ind w:right="-1"/>
        <w:rPr>
          <w:szCs w:val="22"/>
        </w:rPr>
      </w:pPr>
      <w:r w:rsidRPr="00EC01DB">
        <w:rPr>
          <w:szCs w:val="22"/>
        </w:rPr>
        <w:t>Vaistą pacientui suleis apmokytas sveikatos priežiūros specialistas, t. y. gydytojas arba slaugytojas.</w:t>
      </w:r>
    </w:p>
    <w:p w14:paraId="53D08959" w14:textId="77777777" w:rsidR="00EC01DB" w:rsidRPr="00EC01DB" w:rsidRDefault="00EC01DB" w:rsidP="00EC01DB">
      <w:pPr>
        <w:tabs>
          <w:tab w:val="left" w:pos="567"/>
        </w:tabs>
        <w:ind w:right="-1"/>
        <w:rPr>
          <w:szCs w:val="22"/>
        </w:rPr>
      </w:pPr>
      <w:r w:rsidRPr="00EC01DB">
        <w:rPr>
          <w:szCs w:val="22"/>
        </w:rPr>
        <w:t>Ampicillin/Sulbactam TZF galima leisti į raumenis (į raumenį), į veną (į veną) arba infuzuoti į veną.</w:t>
      </w:r>
    </w:p>
    <w:p w14:paraId="010C93FF" w14:textId="77777777" w:rsidR="00EC01DB" w:rsidRDefault="00EC01DB" w:rsidP="00EC01DB">
      <w:pPr>
        <w:tabs>
          <w:tab w:val="left" w:pos="567"/>
        </w:tabs>
        <w:ind w:right="-1"/>
        <w:rPr>
          <w:szCs w:val="22"/>
        </w:rPr>
      </w:pPr>
    </w:p>
    <w:p w14:paraId="02320A28" w14:textId="5A964D24" w:rsidR="00EC01DB" w:rsidRDefault="00EC01DB" w:rsidP="00EC01DB">
      <w:pPr>
        <w:tabs>
          <w:tab w:val="left" w:pos="567"/>
        </w:tabs>
        <w:ind w:right="-1"/>
        <w:rPr>
          <w:szCs w:val="22"/>
        </w:rPr>
      </w:pPr>
      <w:r w:rsidRPr="00EC01DB">
        <w:rPr>
          <w:szCs w:val="22"/>
        </w:rPr>
        <w:t>Ampicilinui / sulbaktamui jautrių bakterijų sukeltų infekcijų gydymas</w:t>
      </w:r>
      <w:r>
        <w:rPr>
          <w:szCs w:val="22"/>
        </w:rPr>
        <w:t>:</w:t>
      </w:r>
    </w:p>
    <w:p w14:paraId="30CBC4E7" w14:textId="77777777" w:rsidR="00EC01DB" w:rsidRPr="00EC01DB" w:rsidRDefault="00EC01DB" w:rsidP="00EC01DB">
      <w:pPr>
        <w:tabs>
          <w:tab w:val="left" w:pos="567"/>
        </w:tabs>
        <w:ind w:right="-1"/>
        <w:rPr>
          <w:szCs w:val="22"/>
        </w:rPr>
      </w:pPr>
    </w:p>
    <w:p w14:paraId="54BC4672" w14:textId="77777777" w:rsidR="00EC01DB" w:rsidRDefault="00EC01DB" w:rsidP="00EC01DB">
      <w:pPr>
        <w:tabs>
          <w:tab w:val="left" w:pos="567"/>
        </w:tabs>
        <w:ind w:right="-1"/>
        <w:rPr>
          <w:szCs w:val="22"/>
        </w:rPr>
      </w:pPr>
      <w:r w:rsidRPr="00EC01DB">
        <w:rPr>
          <w:szCs w:val="22"/>
        </w:rPr>
        <w:t>Jums reikalingą paros dozę individualiai nustatys gydytojas. Jeigu gydytojas nenurodė kitaip, įprasta dozė yra tokia:</w:t>
      </w:r>
    </w:p>
    <w:p w14:paraId="0297E518" w14:textId="77777777" w:rsidR="00EC01DB" w:rsidRDefault="00EC01DB" w:rsidP="00EC01DB">
      <w:pPr>
        <w:tabs>
          <w:tab w:val="left" w:pos="567"/>
        </w:tabs>
        <w:ind w:right="-1"/>
        <w:rPr>
          <w:szCs w:val="22"/>
        </w:rPr>
      </w:pPr>
    </w:p>
    <w:p w14:paraId="7447D9F2" w14:textId="64A84509" w:rsidR="00EC01DB" w:rsidRPr="00EC01DB" w:rsidRDefault="00EC01DB" w:rsidP="00EC01DB">
      <w:pPr>
        <w:tabs>
          <w:tab w:val="left" w:pos="567"/>
        </w:tabs>
        <w:ind w:right="-1"/>
        <w:rPr>
          <w:b/>
          <w:bCs/>
          <w:szCs w:val="22"/>
        </w:rPr>
      </w:pPr>
      <w:r w:rsidRPr="00EC01DB">
        <w:rPr>
          <w:b/>
          <w:bCs/>
          <w:szCs w:val="22"/>
        </w:rPr>
        <w:t>Suaugusieji ir paaugliai, sveriantys 40</w:t>
      </w:r>
      <w:r>
        <w:rPr>
          <w:b/>
          <w:bCs/>
          <w:szCs w:val="22"/>
        </w:rPr>
        <w:t> </w:t>
      </w:r>
      <w:r w:rsidRPr="00EC01DB">
        <w:rPr>
          <w:b/>
          <w:bCs/>
          <w:szCs w:val="22"/>
        </w:rPr>
        <w:t>kg ar daugiau</w:t>
      </w:r>
    </w:p>
    <w:p w14:paraId="038114C7" w14:textId="184A83A0" w:rsidR="00EC01DB" w:rsidRPr="00EC01DB" w:rsidRDefault="00EC01DB" w:rsidP="00EC01DB">
      <w:pPr>
        <w:tabs>
          <w:tab w:val="left" w:pos="567"/>
        </w:tabs>
        <w:ind w:right="-1"/>
        <w:rPr>
          <w:szCs w:val="22"/>
        </w:rPr>
      </w:pPr>
      <w:r w:rsidRPr="00EC01DB">
        <w:rPr>
          <w:szCs w:val="22"/>
        </w:rPr>
        <w:t>Atsižvelgiant į infekcijos sunkumą, reikia vartoti nuo 1,5</w:t>
      </w:r>
      <w:r>
        <w:rPr>
          <w:szCs w:val="22"/>
        </w:rPr>
        <w:t> </w:t>
      </w:r>
      <w:r w:rsidRPr="00EC01DB">
        <w:rPr>
          <w:szCs w:val="22"/>
        </w:rPr>
        <w:t>g (1</w:t>
      </w:r>
      <w:r>
        <w:rPr>
          <w:szCs w:val="22"/>
        </w:rPr>
        <w:t> </w:t>
      </w:r>
      <w:r w:rsidRPr="00EC01DB">
        <w:rPr>
          <w:szCs w:val="22"/>
        </w:rPr>
        <w:t>g ampicilino / 0,5</w:t>
      </w:r>
      <w:r>
        <w:rPr>
          <w:szCs w:val="22"/>
        </w:rPr>
        <w:t> </w:t>
      </w:r>
      <w:r w:rsidRPr="00EC01DB">
        <w:rPr>
          <w:szCs w:val="22"/>
        </w:rPr>
        <w:t>g sulbaktamo) iki 12</w:t>
      </w:r>
      <w:r>
        <w:rPr>
          <w:szCs w:val="22"/>
        </w:rPr>
        <w:t> </w:t>
      </w:r>
      <w:r w:rsidRPr="00EC01DB">
        <w:rPr>
          <w:szCs w:val="22"/>
        </w:rPr>
        <w:t>g (8</w:t>
      </w:r>
      <w:r>
        <w:rPr>
          <w:szCs w:val="22"/>
        </w:rPr>
        <w:t> </w:t>
      </w:r>
      <w:r w:rsidRPr="00EC01DB">
        <w:rPr>
          <w:szCs w:val="22"/>
        </w:rPr>
        <w:t>g ampicilino / 4</w:t>
      </w:r>
      <w:r>
        <w:rPr>
          <w:szCs w:val="22"/>
        </w:rPr>
        <w:t> </w:t>
      </w:r>
      <w:r w:rsidRPr="00EC01DB">
        <w:rPr>
          <w:szCs w:val="22"/>
        </w:rPr>
        <w:t>g sulbaktamo) Ampicillin/Sulbactam TZF paros dozę, padalytą į atskiras dozes, vartojamas kas 6–8</w:t>
      </w:r>
      <w:r>
        <w:rPr>
          <w:szCs w:val="22"/>
        </w:rPr>
        <w:t> </w:t>
      </w:r>
      <w:r w:rsidRPr="00EC01DB">
        <w:rPr>
          <w:szCs w:val="22"/>
        </w:rPr>
        <w:t>valandas, o lengvesnių infekcijų atveju – kas 12</w:t>
      </w:r>
      <w:r>
        <w:rPr>
          <w:szCs w:val="22"/>
        </w:rPr>
        <w:t> </w:t>
      </w:r>
      <w:r w:rsidRPr="00EC01DB">
        <w:rPr>
          <w:szCs w:val="22"/>
        </w:rPr>
        <w:t>valandų.</w:t>
      </w:r>
    </w:p>
    <w:p w14:paraId="0A06C414" w14:textId="0DD18199" w:rsidR="00EC01DB" w:rsidRPr="00EC01DB" w:rsidRDefault="00EC01DB" w:rsidP="00EC01DB">
      <w:pPr>
        <w:tabs>
          <w:tab w:val="left" w:pos="567"/>
        </w:tabs>
        <w:ind w:right="-1"/>
        <w:rPr>
          <w:szCs w:val="22"/>
        </w:rPr>
      </w:pPr>
      <w:r w:rsidRPr="00EC01DB">
        <w:rPr>
          <w:szCs w:val="22"/>
        </w:rPr>
        <w:t>Didžiausios 12</w:t>
      </w:r>
      <w:r>
        <w:rPr>
          <w:szCs w:val="22"/>
        </w:rPr>
        <w:t> </w:t>
      </w:r>
      <w:r w:rsidRPr="00EC01DB">
        <w:rPr>
          <w:szCs w:val="22"/>
        </w:rPr>
        <w:t>g (8</w:t>
      </w:r>
      <w:r>
        <w:rPr>
          <w:szCs w:val="22"/>
        </w:rPr>
        <w:t> </w:t>
      </w:r>
      <w:r w:rsidRPr="00EC01DB">
        <w:rPr>
          <w:szCs w:val="22"/>
        </w:rPr>
        <w:t>g ampicilino / 4</w:t>
      </w:r>
      <w:r>
        <w:rPr>
          <w:szCs w:val="22"/>
        </w:rPr>
        <w:t> </w:t>
      </w:r>
      <w:r w:rsidRPr="00EC01DB">
        <w:rPr>
          <w:szCs w:val="22"/>
        </w:rPr>
        <w:t>g sulbaktamo) paros dozės viršyti negalima.</w:t>
      </w:r>
    </w:p>
    <w:p w14:paraId="614E7359" w14:textId="34781586" w:rsidR="00EC01DB" w:rsidRDefault="00EC01DB" w:rsidP="00EC01DB">
      <w:pPr>
        <w:tabs>
          <w:tab w:val="left" w:pos="567"/>
        </w:tabs>
        <w:ind w:right="-1"/>
        <w:rPr>
          <w:szCs w:val="22"/>
        </w:rPr>
      </w:pPr>
      <w:r w:rsidRPr="00EC01DB">
        <w:rPr>
          <w:szCs w:val="22"/>
        </w:rPr>
        <w:t>Vartojant didesnes pirmiau nurodytas dozes, galima vartoti 3</w:t>
      </w:r>
      <w:r>
        <w:rPr>
          <w:szCs w:val="22"/>
        </w:rPr>
        <w:t> </w:t>
      </w:r>
      <w:r w:rsidRPr="00EC01DB">
        <w:rPr>
          <w:szCs w:val="22"/>
        </w:rPr>
        <w:t>g (2</w:t>
      </w:r>
      <w:r>
        <w:rPr>
          <w:szCs w:val="22"/>
        </w:rPr>
        <w:t> </w:t>
      </w:r>
      <w:r w:rsidRPr="00EC01DB">
        <w:rPr>
          <w:szCs w:val="22"/>
        </w:rPr>
        <w:t>g ampicilino / 1</w:t>
      </w:r>
      <w:r>
        <w:rPr>
          <w:szCs w:val="22"/>
        </w:rPr>
        <w:t> </w:t>
      </w:r>
      <w:r w:rsidRPr="00EC01DB">
        <w:rPr>
          <w:szCs w:val="22"/>
        </w:rPr>
        <w:t>g sulbaktamo) stiprumo vaisto formas.</w:t>
      </w:r>
    </w:p>
    <w:p w14:paraId="56F4A875" w14:textId="77777777" w:rsidR="008B7842" w:rsidRDefault="008B7842" w:rsidP="00EC01DB">
      <w:pPr>
        <w:tabs>
          <w:tab w:val="left" w:pos="567"/>
        </w:tabs>
        <w:ind w:right="-1"/>
        <w:rPr>
          <w:szCs w:val="22"/>
        </w:rPr>
      </w:pPr>
    </w:p>
    <w:p w14:paraId="3BE342A7" w14:textId="1AACFEE4" w:rsidR="008B7842" w:rsidRPr="008B7842" w:rsidRDefault="008B7842" w:rsidP="008B7842">
      <w:pPr>
        <w:tabs>
          <w:tab w:val="left" w:pos="567"/>
        </w:tabs>
        <w:ind w:right="-1"/>
        <w:rPr>
          <w:b/>
          <w:bCs/>
          <w:szCs w:val="22"/>
        </w:rPr>
      </w:pPr>
      <w:r w:rsidRPr="008B7842">
        <w:rPr>
          <w:b/>
          <w:bCs/>
          <w:szCs w:val="22"/>
        </w:rPr>
        <w:t>Paaugliai, sveriantys mažiau kaip 40</w:t>
      </w:r>
      <w:r>
        <w:rPr>
          <w:b/>
          <w:bCs/>
          <w:szCs w:val="22"/>
        </w:rPr>
        <w:t> </w:t>
      </w:r>
      <w:r w:rsidRPr="008B7842">
        <w:rPr>
          <w:b/>
          <w:bCs/>
          <w:szCs w:val="22"/>
        </w:rPr>
        <w:t>kg, vaikai, kūdikiai ir naujagimiai</w:t>
      </w:r>
    </w:p>
    <w:p w14:paraId="358A86BF" w14:textId="07A70795" w:rsidR="008B7842" w:rsidRPr="00EC01DB" w:rsidRDefault="008B7842" w:rsidP="008B7842">
      <w:pPr>
        <w:tabs>
          <w:tab w:val="left" w:pos="567"/>
        </w:tabs>
        <w:ind w:right="-1"/>
        <w:rPr>
          <w:szCs w:val="22"/>
        </w:rPr>
      </w:pPr>
      <w:r w:rsidRPr="008B7842">
        <w:rPr>
          <w:szCs w:val="22"/>
        </w:rPr>
        <w:t>Paaugliams, sveriantiems mažiau kaip 40</w:t>
      </w:r>
      <w:r>
        <w:rPr>
          <w:szCs w:val="22"/>
        </w:rPr>
        <w:t> </w:t>
      </w:r>
      <w:r w:rsidRPr="008B7842">
        <w:rPr>
          <w:szCs w:val="22"/>
        </w:rPr>
        <w:t>kg, vaikams, kūdikiams ir naujagimiams nuo antrosios gyvenimo savaitės paprastai vartojama 150</w:t>
      </w:r>
      <w:r>
        <w:rPr>
          <w:szCs w:val="22"/>
        </w:rPr>
        <w:t> </w:t>
      </w:r>
      <w:r w:rsidRPr="008B7842">
        <w:rPr>
          <w:szCs w:val="22"/>
        </w:rPr>
        <w:t>mg/kg kūno svorio paros dozė (atitinkanti 100</w:t>
      </w:r>
      <w:r>
        <w:rPr>
          <w:szCs w:val="22"/>
        </w:rPr>
        <w:t> </w:t>
      </w:r>
      <w:r w:rsidRPr="008B7842">
        <w:rPr>
          <w:szCs w:val="22"/>
        </w:rPr>
        <w:t>mg/kg kūno svorio per parą ampicilino ir 50</w:t>
      </w:r>
      <w:r>
        <w:rPr>
          <w:szCs w:val="22"/>
        </w:rPr>
        <w:t> </w:t>
      </w:r>
      <w:r w:rsidRPr="008B7842">
        <w:rPr>
          <w:szCs w:val="22"/>
        </w:rPr>
        <w:t>mg/kg kūno svorio per parą sulbaktamo), padalyta į atskiras dozes, vartojamas kas 6 arba 8 valandas. Sunkių infekcijų atveju didžiausia dozė vaikams yra 300</w:t>
      </w:r>
      <w:r>
        <w:rPr>
          <w:szCs w:val="22"/>
        </w:rPr>
        <w:t> </w:t>
      </w:r>
      <w:r w:rsidRPr="008B7842">
        <w:rPr>
          <w:szCs w:val="22"/>
        </w:rPr>
        <w:t>mg/kg per parą (200</w:t>
      </w:r>
      <w:r>
        <w:rPr>
          <w:szCs w:val="22"/>
        </w:rPr>
        <w:t> </w:t>
      </w:r>
      <w:r w:rsidRPr="008B7842">
        <w:rPr>
          <w:szCs w:val="22"/>
        </w:rPr>
        <w:t>mg ampicilino / 100</w:t>
      </w:r>
      <w:r>
        <w:rPr>
          <w:szCs w:val="22"/>
        </w:rPr>
        <w:t> </w:t>
      </w:r>
      <w:r w:rsidRPr="008B7842">
        <w:rPr>
          <w:szCs w:val="22"/>
        </w:rPr>
        <w:t>mg sulbaktamo).</w:t>
      </w:r>
    </w:p>
    <w:p w14:paraId="0F94A6C1" w14:textId="77777777" w:rsidR="00E94C42" w:rsidRDefault="00E94C42" w:rsidP="00701711">
      <w:pPr>
        <w:tabs>
          <w:tab w:val="left" w:pos="567"/>
        </w:tabs>
        <w:ind w:right="-1"/>
        <w:rPr>
          <w:szCs w:val="22"/>
        </w:rPr>
      </w:pPr>
    </w:p>
    <w:p w14:paraId="59DDAD58" w14:textId="5E761A45" w:rsidR="008B7842" w:rsidRDefault="008B7842" w:rsidP="00701711">
      <w:pPr>
        <w:tabs>
          <w:tab w:val="left" w:pos="567"/>
        </w:tabs>
        <w:ind w:right="-1"/>
        <w:rPr>
          <w:szCs w:val="22"/>
        </w:rPr>
      </w:pPr>
      <w:r w:rsidRPr="008B7842">
        <w:rPr>
          <w:b/>
          <w:bCs/>
          <w:szCs w:val="22"/>
        </w:rPr>
        <w:t>Pirmąją gyvenimo savaitę naujagimiams</w:t>
      </w:r>
      <w:r w:rsidRPr="008B7842">
        <w:rPr>
          <w:szCs w:val="22"/>
        </w:rPr>
        <w:t xml:space="preserve"> (ypač neišnešiotiems) rekomenduojama 75</w:t>
      </w:r>
      <w:r>
        <w:rPr>
          <w:szCs w:val="22"/>
        </w:rPr>
        <w:t> </w:t>
      </w:r>
      <w:r w:rsidRPr="008B7842">
        <w:rPr>
          <w:szCs w:val="22"/>
        </w:rPr>
        <w:t>mg/kg kūno svorio paros dozė (atitinkanti 50</w:t>
      </w:r>
      <w:r>
        <w:rPr>
          <w:szCs w:val="22"/>
        </w:rPr>
        <w:t> </w:t>
      </w:r>
      <w:r w:rsidRPr="008B7842">
        <w:rPr>
          <w:szCs w:val="22"/>
        </w:rPr>
        <w:t>mg/kg kūno svorio per parą ampicilino ir 25</w:t>
      </w:r>
      <w:r>
        <w:rPr>
          <w:szCs w:val="22"/>
        </w:rPr>
        <w:t> </w:t>
      </w:r>
      <w:r w:rsidRPr="008B7842">
        <w:rPr>
          <w:szCs w:val="22"/>
        </w:rPr>
        <w:t>mg/kg kūno svorio per parą sulbaktamo), padalyta į 2 atskiras dozes, vartojamas kas 12</w:t>
      </w:r>
      <w:r>
        <w:rPr>
          <w:szCs w:val="22"/>
        </w:rPr>
        <w:t> </w:t>
      </w:r>
      <w:r w:rsidRPr="008B7842">
        <w:rPr>
          <w:szCs w:val="22"/>
        </w:rPr>
        <w:t>valandų.</w:t>
      </w:r>
    </w:p>
    <w:p w14:paraId="24EEB79A" w14:textId="77777777" w:rsidR="008B7842" w:rsidRDefault="008B7842" w:rsidP="00701711">
      <w:pPr>
        <w:tabs>
          <w:tab w:val="left" w:pos="567"/>
        </w:tabs>
        <w:ind w:right="-1"/>
        <w:rPr>
          <w:szCs w:val="22"/>
        </w:rPr>
      </w:pPr>
    </w:p>
    <w:p w14:paraId="1533C7F5" w14:textId="77777777" w:rsidR="008B7842" w:rsidRPr="008B7842" w:rsidRDefault="008B7842" w:rsidP="008B7842">
      <w:pPr>
        <w:tabs>
          <w:tab w:val="left" w:pos="567"/>
        </w:tabs>
        <w:ind w:right="-1"/>
        <w:rPr>
          <w:szCs w:val="22"/>
          <w:u w:val="single"/>
        </w:rPr>
      </w:pPr>
      <w:r w:rsidRPr="008B7842">
        <w:rPr>
          <w:szCs w:val="22"/>
          <w:u w:val="single"/>
        </w:rPr>
        <w:t>Pooperacinių žaizdų infekcijų profilaktika</w:t>
      </w:r>
    </w:p>
    <w:p w14:paraId="7E8AC210" w14:textId="395A0444" w:rsidR="008B7842" w:rsidRPr="008B7842" w:rsidRDefault="008B7842" w:rsidP="008B7842">
      <w:pPr>
        <w:tabs>
          <w:tab w:val="left" w:pos="567"/>
        </w:tabs>
        <w:ind w:right="-1"/>
        <w:rPr>
          <w:szCs w:val="22"/>
        </w:rPr>
      </w:pPr>
      <w:r w:rsidRPr="008B7842">
        <w:rPr>
          <w:szCs w:val="22"/>
        </w:rPr>
        <w:t>Siekiant išvengti pooperacinių infekcijų, anestezijos pradžioje vartojama 1,5–3</w:t>
      </w:r>
      <w:r>
        <w:rPr>
          <w:szCs w:val="22"/>
        </w:rPr>
        <w:t> </w:t>
      </w:r>
      <w:r w:rsidRPr="008B7842">
        <w:rPr>
          <w:szCs w:val="22"/>
        </w:rPr>
        <w:t>g (1</w:t>
      </w:r>
      <w:r>
        <w:rPr>
          <w:szCs w:val="22"/>
        </w:rPr>
        <w:t> </w:t>
      </w:r>
      <w:r w:rsidRPr="008B7842">
        <w:rPr>
          <w:szCs w:val="22"/>
        </w:rPr>
        <w:t>g ampicilino / 0,5</w:t>
      </w:r>
      <w:r>
        <w:rPr>
          <w:szCs w:val="22"/>
        </w:rPr>
        <w:t> </w:t>
      </w:r>
      <w:r w:rsidRPr="008B7842">
        <w:rPr>
          <w:szCs w:val="22"/>
        </w:rPr>
        <w:t>g sulbaktamo iki 2</w:t>
      </w:r>
      <w:r>
        <w:rPr>
          <w:szCs w:val="22"/>
        </w:rPr>
        <w:t> </w:t>
      </w:r>
      <w:r w:rsidRPr="008B7842">
        <w:rPr>
          <w:szCs w:val="22"/>
        </w:rPr>
        <w:t>g ampicilino / 1</w:t>
      </w:r>
      <w:r>
        <w:rPr>
          <w:szCs w:val="22"/>
        </w:rPr>
        <w:t> </w:t>
      </w:r>
      <w:r w:rsidRPr="008B7842">
        <w:rPr>
          <w:szCs w:val="22"/>
        </w:rPr>
        <w:t>g sulbaktamo) Ampicillin/Sulbactam TZF dozė. Šias dozes galima kartoti kas 6–8</w:t>
      </w:r>
      <w:r>
        <w:rPr>
          <w:szCs w:val="22"/>
        </w:rPr>
        <w:t> </w:t>
      </w:r>
      <w:r w:rsidRPr="008B7842">
        <w:rPr>
          <w:szCs w:val="22"/>
        </w:rPr>
        <w:t>valandas. Jeigu nėra gydymo Ampicillin/Sulbactam TZF indikacijų, po 24</w:t>
      </w:r>
      <w:r>
        <w:rPr>
          <w:szCs w:val="22"/>
        </w:rPr>
        <w:t> </w:t>
      </w:r>
      <w:r w:rsidRPr="008B7842">
        <w:rPr>
          <w:szCs w:val="22"/>
        </w:rPr>
        <w:t>valandų vaisto vartojimą reikia nutraukti.</w:t>
      </w:r>
    </w:p>
    <w:p w14:paraId="0D850B85" w14:textId="77777777" w:rsidR="008B7842" w:rsidRPr="00EC01DB" w:rsidRDefault="008B7842" w:rsidP="00701711">
      <w:pPr>
        <w:tabs>
          <w:tab w:val="left" w:pos="567"/>
        </w:tabs>
        <w:ind w:right="-1"/>
        <w:rPr>
          <w:szCs w:val="22"/>
        </w:rPr>
      </w:pPr>
    </w:p>
    <w:p w14:paraId="18425D41" w14:textId="77777777" w:rsidR="008B7842" w:rsidRPr="008B7842" w:rsidRDefault="008B7842" w:rsidP="008B7842">
      <w:pPr>
        <w:tabs>
          <w:tab w:val="left" w:pos="567"/>
        </w:tabs>
        <w:ind w:right="-1"/>
        <w:rPr>
          <w:bCs/>
          <w:szCs w:val="22"/>
          <w:u w:val="single"/>
        </w:rPr>
      </w:pPr>
      <w:r w:rsidRPr="008B7842">
        <w:rPr>
          <w:bCs/>
          <w:szCs w:val="22"/>
          <w:u w:val="single"/>
        </w:rPr>
        <w:t>Pooperacinių žaizdų infekcijų profilaktika</w:t>
      </w:r>
    </w:p>
    <w:p w14:paraId="450045B4" w14:textId="518E1637" w:rsidR="008B7842" w:rsidRPr="008B7842" w:rsidRDefault="008B7842" w:rsidP="008B7842">
      <w:pPr>
        <w:tabs>
          <w:tab w:val="left" w:pos="567"/>
        </w:tabs>
        <w:ind w:right="-1"/>
        <w:rPr>
          <w:bCs/>
          <w:szCs w:val="22"/>
        </w:rPr>
      </w:pPr>
      <w:r w:rsidRPr="008B7842">
        <w:rPr>
          <w:bCs/>
          <w:szCs w:val="22"/>
        </w:rPr>
        <w:t>Siekiant išvengti pooperacinių infekcijų, anestezijos indukcijos metu vartojama 1,5–3</w:t>
      </w:r>
      <w:r>
        <w:rPr>
          <w:bCs/>
          <w:szCs w:val="22"/>
        </w:rPr>
        <w:t> </w:t>
      </w:r>
      <w:r w:rsidRPr="008B7842">
        <w:rPr>
          <w:bCs/>
          <w:szCs w:val="22"/>
        </w:rPr>
        <w:t>g (1</w:t>
      </w:r>
      <w:r>
        <w:rPr>
          <w:bCs/>
          <w:szCs w:val="22"/>
        </w:rPr>
        <w:t> </w:t>
      </w:r>
      <w:r w:rsidRPr="008B7842">
        <w:rPr>
          <w:bCs/>
          <w:szCs w:val="22"/>
        </w:rPr>
        <w:t>g ampicilino / 0,5</w:t>
      </w:r>
      <w:r>
        <w:rPr>
          <w:bCs/>
          <w:szCs w:val="22"/>
        </w:rPr>
        <w:t> </w:t>
      </w:r>
      <w:r w:rsidRPr="008B7842">
        <w:rPr>
          <w:bCs/>
          <w:szCs w:val="22"/>
        </w:rPr>
        <w:t>g sulbaktamo iki 2 g</w:t>
      </w:r>
      <w:r>
        <w:rPr>
          <w:bCs/>
          <w:szCs w:val="22"/>
        </w:rPr>
        <w:t> </w:t>
      </w:r>
      <w:r w:rsidRPr="008B7842">
        <w:rPr>
          <w:bCs/>
          <w:szCs w:val="22"/>
        </w:rPr>
        <w:t>ampicilino / 1</w:t>
      </w:r>
      <w:r>
        <w:rPr>
          <w:bCs/>
          <w:szCs w:val="22"/>
        </w:rPr>
        <w:t> </w:t>
      </w:r>
      <w:r w:rsidRPr="008B7842">
        <w:rPr>
          <w:bCs/>
          <w:szCs w:val="22"/>
        </w:rPr>
        <w:t>g sulbaktamo) Ampicillin/Sulbactam TZF dozė. Šias dozes galima kartoti kas 6–8</w:t>
      </w:r>
      <w:r>
        <w:rPr>
          <w:bCs/>
          <w:szCs w:val="22"/>
        </w:rPr>
        <w:t> </w:t>
      </w:r>
      <w:r w:rsidRPr="008B7842">
        <w:rPr>
          <w:bCs/>
          <w:szCs w:val="22"/>
        </w:rPr>
        <w:t>valandas. Jeigu nėra gydymo Ampicillin/Sulbactam TZF indikacijų, po 24</w:t>
      </w:r>
      <w:r>
        <w:rPr>
          <w:bCs/>
          <w:szCs w:val="22"/>
        </w:rPr>
        <w:t> </w:t>
      </w:r>
      <w:r w:rsidRPr="008B7842">
        <w:rPr>
          <w:bCs/>
          <w:szCs w:val="22"/>
        </w:rPr>
        <w:t>valandų vaisto vartojimą reikia nutraukti.</w:t>
      </w:r>
    </w:p>
    <w:p w14:paraId="3D1FE7E7" w14:textId="77777777" w:rsidR="00701711" w:rsidRPr="008B7842" w:rsidRDefault="00701711" w:rsidP="00701711">
      <w:pPr>
        <w:tabs>
          <w:tab w:val="left" w:pos="567"/>
        </w:tabs>
        <w:ind w:right="-1"/>
        <w:rPr>
          <w:bCs/>
          <w:szCs w:val="22"/>
        </w:rPr>
      </w:pPr>
    </w:p>
    <w:p w14:paraId="3F59029B" w14:textId="583DA99A" w:rsidR="008B7842" w:rsidRDefault="008B7842" w:rsidP="008B7842">
      <w:pPr>
        <w:tabs>
          <w:tab w:val="left" w:pos="567"/>
        </w:tabs>
        <w:ind w:right="-1"/>
        <w:rPr>
          <w:bCs/>
          <w:szCs w:val="22"/>
          <w:u w:val="single"/>
        </w:rPr>
      </w:pPr>
      <w:r w:rsidRPr="008B7842">
        <w:rPr>
          <w:bCs/>
          <w:szCs w:val="22"/>
          <w:u w:val="single"/>
        </w:rPr>
        <w:t>Ypatingos pacientų grupės</w:t>
      </w:r>
    </w:p>
    <w:p w14:paraId="5DE6C888" w14:textId="77777777" w:rsidR="008B7842" w:rsidRPr="008B7842" w:rsidRDefault="008B7842" w:rsidP="008B7842">
      <w:pPr>
        <w:tabs>
          <w:tab w:val="left" w:pos="567"/>
        </w:tabs>
        <w:ind w:right="-1"/>
        <w:rPr>
          <w:bCs/>
          <w:szCs w:val="22"/>
          <w:u w:val="single"/>
        </w:rPr>
      </w:pPr>
    </w:p>
    <w:p w14:paraId="54C5BE7D" w14:textId="782C5820" w:rsidR="008B7842" w:rsidRPr="008B7842" w:rsidRDefault="008B7842" w:rsidP="008B7842">
      <w:pPr>
        <w:tabs>
          <w:tab w:val="left" w:pos="567"/>
        </w:tabs>
        <w:ind w:right="-1"/>
        <w:rPr>
          <w:b/>
          <w:szCs w:val="22"/>
        </w:rPr>
      </w:pPr>
      <w:r w:rsidRPr="008B7842">
        <w:rPr>
          <w:b/>
          <w:szCs w:val="22"/>
        </w:rPr>
        <w:t>Pacientai, kurių inkstų funkcija sutrikusi:</w:t>
      </w:r>
    </w:p>
    <w:p w14:paraId="41299482" w14:textId="46BF3CDA" w:rsidR="008B7842" w:rsidRDefault="008B7842" w:rsidP="008B7842">
      <w:pPr>
        <w:tabs>
          <w:tab w:val="left" w:pos="567"/>
        </w:tabs>
        <w:ind w:right="-1"/>
        <w:rPr>
          <w:bCs/>
          <w:szCs w:val="22"/>
        </w:rPr>
      </w:pPr>
      <w:r>
        <w:rPr>
          <w:bCs/>
          <w:szCs w:val="22"/>
        </w:rPr>
        <w:t>p</w:t>
      </w:r>
      <w:r w:rsidRPr="008B7842">
        <w:rPr>
          <w:bCs/>
          <w:szCs w:val="22"/>
        </w:rPr>
        <w:t>acientams, kuriems yra sunkus inkstų funkcijos sutrikimas (kreatinino klirensas yra mažesnis arba lygus 30</w:t>
      </w:r>
      <w:r>
        <w:rPr>
          <w:bCs/>
          <w:szCs w:val="22"/>
        </w:rPr>
        <w:t> </w:t>
      </w:r>
      <w:r w:rsidRPr="008B7842">
        <w:rPr>
          <w:bCs/>
          <w:szCs w:val="22"/>
        </w:rPr>
        <w:t>ml/min.), sulbaktamo ir ampicilino šalinimas yra panašus. Tokiems pacientams Ampicillin/Sulbactam TZF dozavimo intervalus reikia ilginti laikantis įprastų ampicilino vartojimo rekomendacijų.</w:t>
      </w:r>
    </w:p>
    <w:p w14:paraId="2822F4CC" w14:textId="77777777" w:rsidR="008B7842" w:rsidRDefault="008B7842" w:rsidP="008B7842">
      <w:pPr>
        <w:tabs>
          <w:tab w:val="left" w:pos="567"/>
        </w:tabs>
        <w:ind w:right="-1"/>
        <w:rPr>
          <w:bCs/>
          <w:szCs w:val="22"/>
        </w:rPr>
      </w:pPr>
    </w:p>
    <w:p w14:paraId="5B2DC44B" w14:textId="79A80064" w:rsidR="008B7842" w:rsidRPr="008B7842" w:rsidRDefault="008B7842" w:rsidP="008B7842">
      <w:pPr>
        <w:tabs>
          <w:tab w:val="left" w:pos="567"/>
        </w:tabs>
        <w:ind w:right="-1"/>
        <w:rPr>
          <w:b/>
          <w:szCs w:val="22"/>
        </w:rPr>
      </w:pPr>
      <w:r w:rsidRPr="008B7842">
        <w:rPr>
          <w:b/>
          <w:szCs w:val="22"/>
        </w:rPr>
        <w:lastRenderedPageBreak/>
        <w:t>Pacientai, kuriems atliekama dializė</w:t>
      </w:r>
      <w:r>
        <w:rPr>
          <w:b/>
          <w:szCs w:val="22"/>
        </w:rPr>
        <w:t>:</w:t>
      </w:r>
    </w:p>
    <w:p w14:paraId="05D05CFF" w14:textId="6EE0DA8F" w:rsidR="008B7842" w:rsidRPr="008B7842" w:rsidRDefault="008B7842" w:rsidP="008B7842">
      <w:pPr>
        <w:tabs>
          <w:tab w:val="left" w:pos="567"/>
        </w:tabs>
        <w:ind w:right="-1"/>
        <w:rPr>
          <w:bCs/>
          <w:szCs w:val="22"/>
        </w:rPr>
      </w:pPr>
      <w:r>
        <w:rPr>
          <w:bCs/>
          <w:szCs w:val="22"/>
        </w:rPr>
        <w:t>a</w:t>
      </w:r>
      <w:r w:rsidRPr="008B7842">
        <w:rPr>
          <w:bCs/>
          <w:szCs w:val="22"/>
        </w:rPr>
        <w:t>mpicilinas ir sulbaktamas hemodializės metu iš kraujotakos šalinami vienodai. Todėl Ampicillin/Sulbactam TZF reikia vartoti iš karto po dializės, o vėliau – kas 48</w:t>
      </w:r>
      <w:r>
        <w:rPr>
          <w:bCs/>
          <w:szCs w:val="22"/>
        </w:rPr>
        <w:t> </w:t>
      </w:r>
      <w:r w:rsidRPr="008B7842">
        <w:rPr>
          <w:bCs/>
          <w:szCs w:val="22"/>
        </w:rPr>
        <w:t>valandas iki kitos dializės procedūros.</w:t>
      </w:r>
    </w:p>
    <w:p w14:paraId="46DF4C6F" w14:textId="77777777" w:rsidR="008B7842" w:rsidRPr="008B7842" w:rsidRDefault="008B7842" w:rsidP="008B7842">
      <w:pPr>
        <w:tabs>
          <w:tab w:val="left" w:pos="567"/>
        </w:tabs>
        <w:ind w:right="-1"/>
        <w:rPr>
          <w:bCs/>
          <w:szCs w:val="22"/>
        </w:rPr>
      </w:pPr>
    </w:p>
    <w:p w14:paraId="4E6664DE" w14:textId="08900B14" w:rsidR="008B7842" w:rsidRPr="008B7842" w:rsidRDefault="008B7842" w:rsidP="008B7842">
      <w:pPr>
        <w:tabs>
          <w:tab w:val="left" w:pos="567"/>
        </w:tabs>
        <w:ind w:right="-1"/>
        <w:rPr>
          <w:b/>
          <w:szCs w:val="22"/>
        </w:rPr>
      </w:pPr>
      <w:r w:rsidRPr="008B7842">
        <w:rPr>
          <w:b/>
          <w:szCs w:val="22"/>
        </w:rPr>
        <w:t>Pacientai, kurių kepenų funkcija sutrikusi</w:t>
      </w:r>
      <w:r>
        <w:rPr>
          <w:b/>
          <w:szCs w:val="22"/>
        </w:rPr>
        <w:t>:</w:t>
      </w:r>
    </w:p>
    <w:p w14:paraId="176FE15C" w14:textId="08615024" w:rsidR="008B7842" w:rsidRPr="008B7842" w:rsidRDefault="008B7842" w:rsidP="008B7842">
      <w:pPr>
        <w:tabs>
          <w:tab w:val="left" w:pos="567"/>
        </w:tabs>
        <w:ind w:right="-1"/>
        <w:rPr>
          <w:bCs/>
          <w:szCs w:val="22"/>
        </w:rPr>
      </w:pPr>
      <w:r>
        <w:rPr>
          <w:bCs/>
          <w:szCs w:val="22"/>
        </w:rPr>
        <w:t>p</w:t>
      </w:r>
      <w:r w:rsidRPr="008B7842">
        <w:rPr>
          <w:bCs/>
          <w:szCs w:val="22"/>
        </w:rPr>
        <w:t>acientams, kurių kepenų funkcija sutrikusi, dozės koreguoti nereikia.</w:t>
      </w:r>
    </w:p>
    <w:p w14:paraId="3A2537A7" w14:textId="77777777" w:rsidR="008B7842" w:rsidRPr="008B7842" w:rsidRDefault="008B7842" w:rsidP="008B7842">
      <w:pPr>
        <w:tabs>
          <w:tab w:val="left" w:pos="567"/>
        </w:tabs>
        <w:ind w:right="-1"/>
        <w:rPr>
          <w:bCs/>
          <w:szCs w:val="22"/>
        </w:rPr>
      </w:pPr>
    </w:p>
    <w:p w14:paraId="40D4C21B" w14:textId="184C33B9" w:rsidR="008B7842" w:rsidRPr="008B7842" w:rsidRDefault="008B7842" w:rsidP="008B7842">
      <w:pPr>
        <w:tabs>
          <w:tab w:val="left" w:pos="567"/>
        </w:tabs>
        <w:ind w:right="-1"/>
        <w:rPr>
          <w:b/>
          <w:szCs w:val="22"/>
        </w:rPr>
      </w:pPr>
      <w:r w:rsidRPr="008B7842">
        <w:rPr>
          <w:b/>
          <w:szCs w:val="22"/>
        </w:rPr>
        <w:t>Senyvi pacientai:</w:t>
      </w:r>
    </w:p>
    <w:p w14:paraId="2BC3A703" w14:textId="5A7EDC13" w:rsidR="008B7842" w:rsidRPr="008B7842" w:rsidRDefault="008B7842" w:rsidP="008B7842">
      <w:pPr>
        <w:tabs>
          <w:tab w:val="left" w:pos="567"/>
        </w:tabs>
        <w:ind w:right="-1"/>
        <w:rPr>
          <w:bCs/>
          <w:szCs w:val="22"/>
        </w:rPr>
      </w:pPr>
      <w:r>
        <w:rPr>
          <w:bCs/>
          <w:szCs w:val="22"/>
        </w:rPr>
        <w:t>j</w:t>
      </w:r>
      <w:r w:rsidRPr="008B7842">
        <w:rPr>
          <w:bCs/>
          <w:szCs w:val="22"/>
        </w:rPr>
        <w:t>eigu inkstų funkcija nesutrikusi, senyviems pacientams Ampicillin/Sulbactam TZF dozės koreguoti nereikia.</w:t>
      </w:r>
    </w:p>
    <w:p w14:paraId="0BEAE068" w14:textId="77777777" w:rsidR="008B7842" w:rsidRPr="008B7842" w:rsidRDefault="008B7842" w:rsidP="008B7842">
      <w:pPr>
        <w:tabs>
          <w:tab w:val="left" w:pos="567"/>
        </w:tabs>
        <w:ind w:right="-1"/>
        <w:rPr>
          <w:bCs/>
          <w:szCs w:val="22"/>
        </w:rPr>
      </w:pPr>
    </w:p>
    <w:p w14:paraId="01E5995A" w14:textId="4CAF9FBE" w:rsidR="00701711" w:rsidRPr="008B7842" w:rsidRDefault="008B7842" w:rsidP="008B7842">
      <w:pPr>
        <w:tabs>
          <w:tab w:val="left" w:pos="567"/>
        </w:tabs>
        <w:ind w:right="-1"/>
        <w:rPr>
          <w:b/>
          <w:szCs w:val="22"/>
        </w:rPr>
      </w:pPr>
      <w:r w:rsidRPr="008B7842">
        <w:rPr>
          <w:b/>
          <w:szCs w:val="22"/>
        </w:rPr>
        <w:t>Jeigu gydymo metu manote, kad vaistas veikia per stipriai arba per silpnai, pasitarkite su gydytoju.</w:t>
      </w:r>
    </w:p>
    <w:p w14:paraId="79804E0B" w14:textId="77777777" w:rsidR="00701711" w:rsidRPr="00422BE0" w:rsidRDefault="00701711" w:rsidP="00701711">
      <w:pPr>
        <w:tabs>
          <w:tab w:val="left" w:pos="567"/>
        </w:tabs>
        <w:ind w:right="-1"/>
        <w:rPr>
          <w:bCs/>
          <w:szCs w:val="22"/>
          <w:highlight w:val="yellow"/>
        </w:rPr>
      </w:pPr>
    </w:p>
    <w:p w14:paraId="6F9B6541" w14:textId="0B90ECBC" w:rsidR="008B7842" w:rsidRPr="008B7842" w:rsidRDefault="008B7842" w:rsidP="008B7842">
      <w:pPr>
        <w:tabs>
          <w:tab w:val="left" w:pos="567"/>
        </w:tabs>
        <w:ind w:right="-1"/>
        <w:rPr>
          <w:b/>
          <w:szCs w:val="22"/>
        </w:rPr>
      </w:pPr>
      <w:r w:rsidRPr="008B7842">
        <w:rPr>
          <w:b/>
          <w:szCs w:val="22"/>
        </w:rPr>
        <w:t>Gydymo trukmė:</w:t>
      </w:r>
    </w:p>
    <w:p w14:paraId="05D1338B" w14:textId="30F4CEAC" w:rsidR="008B7842" w:rsidRPr="008B7842" w:rsidRDefault="008B7842" w:rsidP="008B7842">
      <w:pPr>
        <w:tabs>
          <w:tab w:val="left" w:pos="567"/>
        </w:tabs>
        <w:ind w:right="-1"/>
        <w:rPr>
          <w:bCs/>
          <w:szCs w:val="22"/>
        </w:rPr>
      </w:pPr>
      <w:r>
        <w:rPr>
          <w:bCs/>
          <w:szCs w:val="22"/>
        </w:rPr>
        <w:t>g</w:t>
      </w:r>
      <w:r w:rsidRPr="008B7842">
        <w:rPr>
          <w:bCs/>
          <w:szCs w:val="22"/>
        </w:rPr>
        <w:t>ydymo trukmę nustatys gydytojas, ji priklauso nuo infekcijos eigos; paprastai gydymas trunka nuo 5 iki 14 dienų, tačiau gali būti taikomas ir ilgesnis gydymas. Karščiavimui ir kitiems klinikiniams bakterinės infekcijos simptomams išnykus, Ampicillin/Sulbactam TZF reikia vartoti dar 2 dienas.</w:t>
      </w:r>
    </w:p>
    <w:p w14:paraId="10B82D61" w14:textId="7F556F04" w:rsidR="00701711" w:rsidRDefault="008B7842" w:rsidP="008B7842">
      <w:pPr>
        <w:tabs>
          <w:tab w:val="left" w:pos="567"/>
        </w:tabs>
        <w:ind w:right="-1"/>
        <w:rPr>
          <w:bCs/>
          <w:szCs w:val="22"/>
        </w:rPr>
      </w:pPr>
      <w:r w:rsidRPr="008B7842">
        <w:rPr>
          <w:bCs/>
          <w:szCs w:val="22"/>
        </w:rPr>
        <w:t>Hemolizinių streptokokų sukeltą infekciją reikia gydyti ne trumpiau kaip 10 dienų, kad būtų išvengta ūminio reumatinio karščiavimo arba inkstų pažeidimo.</w:t>
      </w:r>
    </w:p>
    <w:p w14:paraId="12435EDF" w14:textId="77777777" w:rsidR="00C10018" w:rsidRDefault="00C10018" w:rsidP="008B7842">
      <w:pPr>
        <w:tabs>
          <w:tab w:val="left" w:pos="567"/>
        </w:tabs>
        <w:ind w:right="-1"/>
        <w:rPr>
          <w:bCs/>
          <w:szCs w:val="22"/>
        </w:rPr>
      </w:pPr>
    </w:p>
    <w:p w14:paraId="7C54809C" w14:textId="77777777" w:rsidR="008834F6" w:rsidRPr="008834F6" w:rsidRDefault="008834F6" w:rsidP="008834F6">
      <w:pPr>
        <w:tabs>
          <w:tab w:val="left" w:pos="567"/>
        </w:tabs>
        <w:ind w:right="-1"/>
        <w:rPr>
          <w:b/>
          <w:szCs w:val="22"/>
        </w:rPr>
      </w:pPr>
      <w:r w:rsidRPr="008834F6">
        <w:rPr>
          <w:b/>
          <w:szCs w:val="22"/>
        </w:rPr>
        <w:t>Vartojimo metodas</w:t>
      </w:r>
    </w:p>
    <w:p w14:paraId="5D0533FD" w14:textId="77777777" w:rsidR="008834F6" w:rsidRPr="008834F6" w:rsidRDefault="008834F6" w:rsidP="008834F6">
      <w:pPr>
        <w:tabs>
          <w:tab w:val="left" w:pos="567"/>
        </w:tabs>
        <w:ind w:right="-1"/>
        <w:rPr>
          <w:bCs/>
          <w:szCs w:val="22"/>
        </w:rPr>
      </w:pPr>
      <w:r w:rsidRPr="008834F6">
        <w:rPr>
          <w:bCs/>
          <w:szCs w:val="22"/>
        </w:rPr>
        <w:t>Ampicillin/Sulbactam TZF tirpalą galima leisti į raumenis arba į veną injekcijos ar infuzijos būdu.</w:t>
      </w:r>
    </w:p>
    <w:p w14:paraId="72A19569" w14:textId="78A400C8" w:rsidR="008834F6" w:rsidRPr="008834F6" w:rsidRDefault="008834F6" w:rsidP="008834F6">
      <w:pPr>
        <w:tabs>
          <w:tab w:val="left" w:pos="567"/>
        </w:tabs>
        <w:ind w:right="-1"/>
        <w:rPr>
          <w:bCs/>
          <w:szCs w:val="22"/>
        </w:rPr>
      </w:pPr>
      <w:r w:rsidRPr="008834F6">
        <w:rPr>
          <w:bCs/>
          <w:szCs w:val="22"/>
        </w:rPr>
        <w:t>Injekciją į raumenis reikia suleisti giliai į stambų raumenį. Siekiant sumažinti injekcijos sukeliamą skausmą, tirpalui ruošti galima vartoti sterilų 0,5</w:t>
      </w:r>
      <w:r>
        <w:rPr>
          <w:bCs/>
          <w:szCs w:val="22"/>
        </w:rPr>
        <w:t> </w:t>
      </w:r>
      <w:r w:rsidRPr="008834F6">
        <w:rPr>
          <w:bCs/>
          <w:szCs w:val="22"/>
        </w:rPr>
        <w:t>% bevandenio lidokaino hidrochlorido tirpalą.</w:t>
      </w:r>
    </w:p>
    <w:p w14:paraId="2D5A67A3" w14:textId="77777777" w:rsidR="008834F6" w:rsidRPr="008834F6" w:rsidRDefault="008834F6" w:rsidP="008834F6">
      <w:pPr>
        <w:tabs>
          <w:tab w:val="left" w:pos="567"/>
        </w:tabs>
        <w:ind w:right="-1"/>
        <w:rPr>
          <w:bCs/>
          <w:szCs w:val="22"/>
        </w:rPr>
      </w:pPr>
      <w:r w:rsidRPr="008834F6">
        <w:rPr>
          <w:bCs/>
          <w:szCs w:val="22"/>
        </w:rPr>
        <w:t>Ampicilino / sulbaktamo, leidžiamo į raumenis vaikams, saugumas ir veiksmingumas nenustatytas. Injekcijos į raumenis vaikams galimos, tačiau jų reikėtų vengti.</w:t>
      </w:r>
    </w:p>
    <w:p w14:paraId="31F042DB" w14:textId="77777777" w:rsidR="008834F6" w:rsidRPr="008834F6" w:rsidRDefault="008834F6" w:rsidP="008834F6">
      <w:pPr>
        <w:tabs>
          <w:tab w:val="left" w:pos="567"/>
        </w:tabs>
        <w:ind w:right="-1"/>
        <w:rPr>
          <w:bCs/>
          <w:szCs w:val="22"/>
        </w:rPr>
      </w:pPr>
      <w:r w:rsidRPr="008834F6">
        <w:rPr>
          <w:bCs/>
          <w:szCs w:val="22"/>
        </w:rPr>
        <w:t>Vartodamas injekcijas su lidokainu, gydytojas atsižvelgs į leistinas vienkartines ir paros dozes, ypač jauniausiems pacientams (didesnė nepageidaujamų reakcijų ar perdozavimo rizika).</w:t>
      </w:r>
    </w:p>
    <w:p w14:paraId="14B58E29" w14:textId="246FA380" w:rsidR="008834F6" w:rsidRPr="008834F6" w:rsidRDefault="008834F6" w:rsidP="008834F6">
      <w:pPr>
        <w:tabs>
          <w:tab w:val="left" w:pos="567"/>
        </w:tabs>
        <w:ind w:right="-1"/>
        <w:rPr>
          <w:bCs/>
          <w:szCs w:val="22"/>
        </w:rPr>
      </w:pPr>
      <w:r w:rsidRPr="008834F6">
        <w:rPr>
          <w:bCs/>
          <w:szCs w:val="22"/>
        </w:rPr>
        <w:t>Injekciją į veną reikia suleisti lėtai, ne greičiau kaip per 3</w:t>
      </w:r>
      <w:r>
        <w:rPr>
          <w:bCs/>
          <w:szCs w:val="22"/>
        </w:rPr>
        <w:t> </w:t>
      </w:r>
      <w:r w:rsidRPr="008834F6">
        <w:rPr>
          <w:bCs/>
          <w:szCs w:val="22"/>
        </w:rPr>
        <w:t>minutes.</w:t>
      </w:r>
    </w:p>
    <w:p w14:paraId="0965982A" w14:textId="576706C1" w:rsidR="00C10018" w:rsidRDefault="008834F6" w:rsidP="008834F6">
      <w:pPr>
        <w:tabs>
          <w:tab w:val="left" w:pos="567"/>
        </w:tabs>
        <w:ind w:right="-1"/>
        <w:rPr>
          <w:bCs/>
          <w:szCs w:val="22"/>
        </w:rPr>
      </w:pPr>
      <w:r w:rsidRPr="008834F6">
        <w:rPr>
          <w:bCs/>
          <w:szCs w:val="22"/>
        </w:rPr>
        <w:t>Infuziją į veną reikia suleisti per 15–30</w:t>
      </w:r>
      <w:r>
        <w:rPr>
          <w:bCs/>
          <w:szCs w:val="22"/>
        </w:rPr>
        <w:t> </w:t>
      </w:r>
      <w:r w:rsidRPr="008834F6">
        <w:rPr>
          <w:bCs/>
          <w:szCs w:val="22"/>
        </w:rPr>
        <w:t>minučių.</w:t>
      </w:r>
    </w:p>
    <w:p w14:paraId="2F94AED5" w14:textId="77777777" w:rsidR="008834F6" w:rsidRDefault="008834F6" w:rsidP="008834F6">
      <w:pPr>
        <w:tabs>
          <w:tab w:val="left" w:pos="567"/>
        </w:tabs>
        <w:ind w:right="-1"/>
        <w:rPr>
          <w:bCs/>
          <w:szCs w:val="22"/>
        </w:rPr>
      </w:pPr>
    </w:p>
    <w:p w14:paraId="2BA809C9" w14:textId="77777777" w:rsidR="008834F6" w:rsidRPr="008834F6" w:rsidRDefault="008834F6" w:rsidP="008834F6">
      <w:pPr>
        <w:tabs>
          <w:tab w:val="left" w:pos="567"/>
        </w:tabs>
        <w:ind w:right="-1"/>
        <w:rPr>
          <w:b/>
          <w:szCs w:val="22"/>
        </w:rPr>
      </w:pPr>
      <w:r w:rsidRPr="008834F6">
        <w:rPr>
          <w:b/>
          <w:szCs w:val="22"/>
        </w:rPr>
        <w:t>Vartojimo metodas ir tirpalų ruošimas</w:t>
      </w:r>
    </w:p>
    <w:p w14:paraId="688C2A00" w14:textId="77777777" w:rsidR="008834F6" w:rsidRPr="008834F6" w:rsidRDefault="008834F6" w:rsidP="008834F6">
      <w:pPr>
        <w:tabs>
          <w:tab w:val="left" w:pos="567"/>
        </w:tabs>
        <w:ind w:right="-1"/>
        <w:rPr>
          <w:bCs/>
          <w:szCs w:val="22"/>
        </w:rPr>
      </w:pPr>
      <w:r w:rsidRPr="008834F6">
        <w:rPr>
          <w:bCs/>
          <w:szCs w:val="22"/>
        </w:rPr>
        <w:t>Išsami informacija pateikta pakuotės lapelio pabaigoje esančiame skyriuje „Toliau pateikta informacija skirta tik sveikatos priežiūros specialistams“.</w:t>
      </w:r>
    </w:p>
    <w:p w14:paraId="6185B3BD" w14:textId="77777777" w:rsidR="00A155AD" w:rsidRPr="00422BE0" w:rsidRDefault="00A155AD" w:rsidP="00A155AD">
      <w:pPr>
        <w:tabs>
          <w:tab w:val="left" w:pos="567"/>
        </w:tabs>
        <w:ind w:right="-1"/>
        <w:rPr>
          <w:bCs/>
          <w:szCs w:val="22"/>
        </w:rPr>
      </w:pPr>
    </w:p>
    <w:p w14:paraId="6EB6AF9F" w14:textId="0968E952" w:rsidR="003322B3" w:rsidRDefault="003322B3" w:rsidP="003322B3">
      <w:pPr>
        <w:tabs>
          <w:tab w:val="left" w:pos="567"/>
        </w:tabs>
        <w:ind w:right="-1"/>
        <w:rPr>
          <w:b/>
          <w:szCs w:val="22"/>
        </w:rPr>
      </w:pPr>
      <w:r w:rsidRPr="00422BE0">
        <w:rPr>
          <w:b/>
          <w:szCs w:val="22"/>
        </w:rPr>
        <w:t xml:space="preserve">Ką daryti pavartojus per didelę </w:t>
      </w:r>
      <w:r w:rsidR="00A155AD" w:rsidRPr="00422BE0">
        <w:rPr>
          <w:b/>
          <w:bCs/>
          <w:szCs w:val="22"/>
        </w:rPr>
        <w:t>Ampicillin/Sulbactam TZF</w:t>
      </w:r>
      <w:r w:rsidR="00A155AD" w:rsidRPr="00422BE0">
        <w:rPr>
          <w:b/>
          <w:szCs w:val="22"/>
        </w:rPr>
        <w:t xml:space="preserve"> </w:t>
      </w:r>
      <w:r w:rsidRPr="00422BE0">
        <w:rPr>
          <w:b/>
          <w:szCs w:val="22"/>
        </w:rPr>
        <w:t>dozę</w:t>
      </w:r>
    </w:p>
    <w:p w14:paraId="3F5E7FC4" w14:textId="56597606" w:rsidR="009F3C10" w:rsidRPr="009F3C10" w:rsidRDefault="009F3C10" w:rsidP="009F3C10">
      <w:pPr>
        <w:tabs>
          <w:tab w:val="left" w:pos="567"/>
        </w:tabs>
        <w:ind w:right="-1"/>
        <w:rPr>
          <w:bCs/>
          <w:szCs w:val="22"/>
        </w:rPr>
      </w:pPr>
      <w:r w:rsidRPr="009F3C10">
        <w:rPr>
          <w:bCs/>
          <w:szCs w:val="22"/>
        </w:rPr>
        <w:t>Kadangi šį vaistą Jums suleis sveikatos priežiūros specialistas, mažai tikėtina, kad Jums bus suleista didesnė nei rekomenduojama dozė. Jeigu manote, kad Jums buvo suleista per didelė dozė, kuo greičiau kreipkitės į gydytoją, vaistininką arba slaugytoją. Perdozavus vaisto gali pasireikšti sunkesnis šalutinis poveikis, įskaitant centrinės nervų sistemos dirginimą ir traukulius.</w:t>
      </w:r>
    </w:p>
    <w:p w14:paraId="27585E4B" w14:textId="77777777" w:rsidR="009F3C10" w:rsidRPr="009F3C10" w:rsidRDefault="009F3C10" w:rsidP="009F3C10">
      <w:pPr>
        <w:tabs>
          <w:tab w:val="left" w:pos="567"/>
        </w:tabs>
        <w:ind w:right="-1"/>
        <w:rPr>
          <w:bCs/>
          <w:szCs w:val="22"/>
        </w:rPr>
      </w:pPr>
      <w:r w:rsidRPr="009F3C10">
        <w:rPr>
          <w:bCs/>
          <w:szCs w:val="22"/>
        </w:rPr>
        <w:t>Jeigu kiltų daugiau klausimų dėl šio vaisto vartojimo, kreipkitės į gydytoją, vaistininką arba slaugytoją.</w:t>
      </w:r>
    </w:p>
    <w:p w14:paraId="110C92C9" w14:textId="77777777" w:rsidR="00C45B1E" w:rsidRPr="00422BE0" w:rsidRDefault="00C45B1E" w:rsidP="00C45B1E">
      <w:pPr>
        <w:tabs>
          <w:tab w:val="left" w:pos="567"/>
        </w:tabs>
        <w:ind w:right="-1"/>
        <w:rPr>
          <w:b/>
          <w:szCs w:val="22"/>
        </w:rPr>
      </w:pPr>
    </w:p>
    <w:p w14:paraId="43289BA7" w14:textId="56EBFE93" w:rsidR="003322B3" w:rsidRPr="00422BE0" w:rsidRDefault="003322B3" w:rsidP="003322B3">
      <w:pPr>
        <w:tabs>
          <w:tab w:val="left" w:pos="567"/>
        </w:tabs>
        <w:ind w:right="-1"/>
        <w:rPr>
          <w:b/>
          <w:szCs w:val="22"/>
        </w:rPr>
      </w:pPr>
      <w:r w:rsidRPr="00422BE0">
        <w:rPr>
          <w:b/>
          <w:szCs w:val="22"/>
        </w:rPr>
        <w:t xml:space="preserve">Pamiršus pavartoti </w:t>
      </w:r>
      <w:r w:rsidR="00A155AD" w:rsidRPr="00422BE0">
        <w:rPr>
          <w:b/>
          <w:bCs/>
          <w:szCs w:val="22"/>
        </w:rPr>
        <w:t>Ampicillin/Sulbactam TZF</w:t>
      </w:r>
    </w:p>
    <w:p w14:paraId="791ADFD7" w14:textId="77777777" w:rsidR="009F3C10" w:rsidRPr="009F3C10" w:rsidRDefault="009F3C10" w:rsidP="009F3C10">
      <w:pPr>
        <w:tabs>
          <w:tab w:val="left" w:pos="567"/>
        </w:tabs>
        <w:ind w:right="-1"/>
        <w:rPr>
          <w:bCs/>
          <w:szCs w:val="22"/>
        </w:rPr>
      </w:pPr>
      <w:r w:rsidRPr="009F3C10">
        <w:rPr>
          <w:bCs/>
          <w:szCs w:val="22"/>
        </w:rPr>
        <w:t>Kadangi šį vaistą Jums suleis sveikatos priežiūros specialistas, mažai tikėtina, kad dozė bus praleista. Vis dėlto, jeigu manote, kad dozė buvo praleista, pasakykite gydytojui arba sveikatos priežiūros specialistui.</w:t>
      </w:r>
    </w:p>
    <w:p w14:paraId="3BA71414" w14:textId="7DDFDF76" w:rsidR="009F3C10" w:rsidRDefault="009F3C10" w:rsidP="009F3C10">
      <w:pPr>
        <w:tabs>
          <w:tab w:val="left" w:pos="567"/>
        </w:tabs>
        <w:ind w:right="-1"/>
        <w:rPr>
          <w:bCs/>
          <w:szCs w:val="22"/>
          <w:highlight w:val="yellow"/>
        </w:rPr>
      </w:pPr>
      <w:r w:rsidRPr="009F3C10">
        <w:rPr>
          <w:bCs/>
          <w:szCs w:val="22"/>
        </w:rPr>
        <w:t>Negalima vartoti dvigubos dozės norint kompensuoti praleistą dozę.</w:t>
      </w:r>
    </w:p>
    <w:p w14:paraId="74962C6F" w14:textId="77777777" w:rsidR="003322B3" w:rsidRDefault="003322B3" w:rsidP="003322B3">
      <w:pPr>
        <w:tabs>
          <w:tab w:val="left" w:pos="567"/>
        </w:tabs>
        <w:ind w:right="-1"/>
        <w:rPr>
          <w:szCs w:val="22"/>
        </w:rPr>
      </w:pPr>
    </w:p>
    <w:p w14:paraId="162D0721" w14:textId="77777777" w:rsidR="009F3C10" w:rsidRPr="009F3C10" w:rsidRDefault="009F3C10" w:rsidP="009F3C10">
      <w:pPr>
        <w:tabs>
          <w:tab w:val="left" w:pos="567"/>
        </w:tabs>
        <w:ind w:right="-1"/>
        <w:rPr>
          <w:b/>
          <w:bCs/>
          <w:szCs w:val="22"/>
        </w:rPr>
      </w:pPr>
      <w:r w:rsidRPr="009F3C10">
        <w:rPr>
          <w:b/>
          <w:bCs/>
          <w:szCs w:val="22"/>
        </w:rPr>
        <w:t>Nustojus vartoti Ampicillin/Sulbactam TZF</w:t>
      </w:r>
    </w:p>
    <w:p w14:paraId="58772F44" w14:textId="77777777" w:rsidR="009F3C10" w:rsidRPr="009F3C10" w:rsidRDefault="009F3C10" w:rsidP="009F3C10">
      <w:pPr>
        <w:tabs>
          <w:tab w:val="left" w:pos="567"/>
        </w:tabs>
        <w:ind w:right="-1"/>
        <w:rPr>
          <w:szCs w:val="22"/>
        </w:rPr>
      </w:pPr>
      <w:r w:rsidRPr="009F3C10">
        <w:rPr>
          <w:szCs w:val="22"/>
        </w:rPr>
        <w:t>Svarbu vartoti vaistą tiek laiko, kiek rekomenduota gydymo kursui. Nenutraukite gydymo vien dėl to, kad pasijutote geriau. Per anksti nutraukus gydymo kursą, infekcija gali atsinaujinti.</w:t>
      </w:r>
    </w:p>
    <w:p w14:paraId="6543DA8B" w14:textId="77777777" w:rsidR="00A155AD" w:rsidRPr="00422BE0" w:rsidRDefault="00A155AD" w:rsidP="00A155AD">
      <w:pPr>
        <w:tabs>
          <w:tab w:val="left" w:pos="567"/>
        </w:tabs>
        <w:ind w:right="-1"/>
        <w:rPr>
          <w:szCs w:val="22"/>
          <w:highlight w:val="yellow"/>
        </w:rPr>
      </w:pPr>
    </w:p>
    <w:p w14:paraId="12D9E612" w14:textId="0E0F2788" w:rsidR="00A155AD" w:rsidRPr="00422BE0" w:rsidRDefault="00532B20" w:rsidP="003322B3">
      <w:pPr>
        <w:tabs>
          <w:tab w:val="left" w:pos="567"/>
        </w:tabs>
        <w:ind w:right="-1"/>
        <w:rPr>
          <w:szCs w:val="22"/>
        </w:rPr>
      </w:pPr>
      <w:r w:rsidRPr="00532B20">
        <w:rPr>
          <w:szCs w:val="22"/>
        </w:rPr>
        <w:t>Jeigu kiltų daugiau klausimų dėl šio vaisto vartojimo, kreipkitės į gydytoją.</w:t>
      </w:r>
    </w:p>
    <w:p w14:paraId="44FFF6B4" w14:textId="77777777" w:rsidR="00A155AD" w:rsidRDefault="00A155AD" w:rsidP="003322B3">
      <w:pPr>
        <w:tabs>
          <w:tab w:val="left" w:pos="567"/>
        </w:tabs>
        <w:ind w:right="-1"/>
        <w:rPr>
          <w:szCs w:val="22"/>
        </w:rPr>
      </w:pPr>
    </w:p>
    <w:p w14:paraId="7031A9D7" w14:textId="77777777" w:rsidR="00532B20" w:rsidRPr="00422BE0" w:rsidRDefault="00532B20" w:rsidP="003322B3">
      <w:pPr>
        <w:tabs>
          <w:tab w:val="left" w:pos="567"/>
        </w:tabs>
        <w:ind w:right="-1"/>
        <w:rPr>
          <w:szCs w:val="22"/>
        </w:rPr>
      </w:pPr>
    </w:p>
    <w:p w14:paraId="40338BCB" w14:textId="77777777" w:rsidR="003322B3" w:rsidRPr="00422BE0" w:rsidRDefault="003322B3" w:rsidP="003322B3">
      <w:pPr>
        <w:tabs>
          <w:tab w:val="left" w:pos="567"/>
        </w:tabs>
        <w:ind w:left="360" w:right="-1" w:hanging="360"/>
        <w:outlineLvl w:val="1"/>
        <w:rPr>
          <w:b/>
          <w:szCs w:val="22"/>
        </w:rPr>
      </w:pPr>
      <w:r w:rsidRPr="00422BE0">
        <w:rPr>
          <w:b/>
          <w:szCs w:val="22"/>
        </w:rPr>
        <w:t>4.</w:t>
      </w:r>
      <w:r w:rsidRPr="00422BE0">
        <w:rPr>
          <w:b/>
          <w:szCs w:val="22"/>
        </w:rPr>
        <w:tab/>
        <w:t xml:space="preserve">Galimas šalutinis poveikis </w:t>
      </w:r>
    </w:p>
    <w:p w14:paraId="1486D320" w14:textId="77777777" w:rsidR="003322B3" w:rsidRPr="00422BE0" w:rsidRDefault="003322B3" w:rsidP="003322B3">
      <w:pPr>
        <w:tabs>
          <w:tab w:val="left" w:pos="567"/>
        </w:tabs>
        <w:ind w:right="-1"/>
        <w:rPr>
          <w:b/>
          <w:szCs w:val="22"/>
        </w:rPr>
      </w:pPr>
    </w:p>
    <w:p w14:paraId="640E052A" w14:textId="34AC6396" w:rsidR="00A155AD" w:rsidRDefault="008215D7" w:rsidP="00A155AD">
      <w:pPr>
        <w:tabs>
          <w:tab w:val="left" w:pos="567"/>
        </w:tabs>
        <w:ind w:right="-1"/>
        <w:rPr>
          <w:szCs w:val="22"/>
          <w:lang w:eastAsia="en-US"/>
        </w:rPr>
      </w:pPr>
      <w:r w:rsidRPr="008215D7">
        <w:rPr>
          <w:szCs w:val="22"/>
          <w:lang w:eastAsia="en-US"/>
        </w:rPr>
        <w:t>Kadangi Ampicillin/Sulbactam TZF sudėtyje yra dvi veikliosios medžiagos (ampicilinas ir sulbaktamas), gali pasireikšti abiem šioms medžiagoms būdingas šalutinis poveikis.</w:t>
      </w:r>
    </w:p>
    <w:p w14:paraId="453F3412" w14:textId="77777777" w:rsidR="00A40CAF" w:rsidRDefault="00A40CAF" w:rsidP="00A155AD">
      <w:pPr>
        <w:tabs>
          <w:tab w:val="left" w:pos="567"/>
        </w:tabs>
        <w:ind w:right="-1"/>
        <w:rPr>
          <w:szCs w:val="22"/>
          <w:lang w:eastAsia="en-US"/>
        </w:rPr>
      </w:pPr>
    </w:p>
    <w:p w14:paraId="102026D9" w14:textId="49AD31B2" w:rsidR="00A40CAF" w:rsidRDefault="00A40CAF" w:rsidP="00A155AD">
      <w:pPr>
        <w:tabs>
          <w:tab w:val="left" w:pos="567"/>
        </w:tabs>
        <w:ind w:right="-1"/>
        <w:rPr>
          <w:b/>
          <w:bCs/>
          <w:szCs w:val="22"/>
          <w:lang w:eastAsia="en-US"/>
        </w:rPr>
      </w:pPr>
      <w:r w:rsidRPr="00A40CAF">
        <w:rPr>
          <w:b/>
          <w:bCs/>
          <w:szCs w:val="22"/>
          <w:lang w:eastAsia="en-US"/>
        </w:rPr>
        <w:t>Nedelsdami pasakykite gydytojui, jeigu pasireikštų toliau išvardytas sunkus šalutinis poveikis:</w:t>
      </w:r>
    </w:p>
    <w:p w14:paraId="1D937600" w14:textId="34A9A772" w:rsidR="00A40CAF" w:rsidRDefault="00A40CAF">
      <w:pPr>
        <w:pStyle w:val="Sraopastraipa"/>
        <w:numPr>
          <w:ilvl w:val="0"/>
          <w:numId w:val="15"/>
        </w:numPr>
        <w:tabs>
          <w:tab w:val="left" w:pos="567"/>
        </w:tabs>
        <w:ind w:left="567" w:right="-1" w:hanging="567"/>
        <w:rPr>
          <w:szCs w:val="22"/>
          <w:lang w:eastAsia="en-US"/>
        </w:rPr>
      </w:pPr>
      <w:r>
        <w:rPr>
          <w:szCs w:val="22"/>
          <w:lang w:eastAsia="en-US"/>
        </w:rPr>
        <w:t>v</w:t>
      </w:r>
      <w:r w:rsidRPr="00A40CAF">
        <w:rPr>
          <w:szCs w:val="22"/>
          <w:lang w:eastAsia="en-US"/>
        </w:rPr>
        <w:t>eido, lūpų, liežuvio ar gerklės patinimas, rijimo ar kvėpavimo pasunkėjimas (angioneurozinė edema), stiprus niežtintis išbėrimas, hipotenzija ir stiprus, dažnas arba nereguliarus širdies plakimas – sunkios alerginės reakcijos (anafilaksinio šoko) ir padidėjusio jautrumo reakcijų simptomai (dažnis nežinomas);</w:t>
      </w:r>
    </w:p>
    <w:p w14:paraId="19DB36AF" w14:textId="656F98A4" w:rsidR="00A40CAF" w:rsidRDefault="00A40CAF">
      <w:pPr>
        <w:pStyle w:val="Sraopastraipa"/>
        <w:numPr>
          <w:ilvl w:val="0"/>
          <w:numId w:val="15"/>
        </w:numPr>
        <w:tabs>
          <w:tab w:val="left" w:pos="567"/>
        </w:tabs>
        <w:ind w:left="567" w:right="-1" w:hanging="567"/>
        <w:rPr>
          <w:szCs w:val="22"/>
          <w:lang w:eastAsia="en-US"/>
        </w:rPr>
      </w:pPr>
      <w:r>
        <w:rPr>
          <w:szCs w:val="22"/>
          <w:lang w:eastAsia="en-US"/>
        </w:rPr>
        <w:t>k</w:t>
      </w:r>
      <w:r w:rsidRPr="00A40CAF">
        <w:rPr>
          <w:szCs w:val="22"/>
          <w:lang w:eastAsia="en-US"/>
        </w:rPr>
        <w:t>rūtinės skausmas, susijęs su alerginėmis reakcijomis, kuris gali būti alergijos sukelto miokardo infarkto (Kounis sindromo) simptomas (dažnis nežinomas)</w:t>
      </w:r>
      <w:r>
        <w:rPr>
          <w:szCs w:val="22"/>
          <w:lang w:eastAsia="en-US"/>
        </w:rPr>
        <w:t>;</w:t>
      </w:r>
    </w:p>
    <w:p w14:paraId="77CD939D" w14:textId="259F1AE1" w:rsidR="00A40CAF" w:rsidRDefault="00A40CAF">
      <w:pPr>
        <w:pStyle w:val="Sraopastraipa"/>
        <w:numPr>
          <w:ilvl w:val="0"/>
          <w:numId w:val="15"/>
        </w:numPr>
        <w:tabs>
          <w:tab w:val="left" w:pos="567"/>
        </w:tabs>
        <w:ind w:left="567" w:right="-1" w:hanging="567"/>
        <w:rPr>
          <w:szCs w:val="22"/>
          <w:lang w:eastAsia="en-US"/>
        </w:rPr>
      </w:pPr>
      <w:r>
        <w:rPr>
          <w:szCs w:val="22"/>
          <w:lang w:eastAsia="en-US"/>
        </w:rPr>
        <w:t>s</w:t>
      </w:r>
      <w:r w:rsidRPr="00A40CAF">
        <w:rPr>
          <w:szCs w:val="22"/>
          <w:lang w:eastAsia="en-US"/>
        </w:rPr>
        <w:t>unkus tam tikros rūšies baltųjų kraujo ląstelių kiekio sumažėjimas (agranulocitozė), dėl kurio padidėja sunkių infekcijų rizika (dažnis nežinomas)</w:t>
      </w:r>
      <w:r>
        <w:rPr>
          <w:szCs w:val="22"/>
          <w:lang w:eastAsia="en-US"/>
        </w:rPr>
        <w:t>;</w:t>
      </w:r>
    </w:p>
    <w:p w14:paraId="4872304D" w14:textId="2B9F325A" w:rsidR="00A40CAF" w:rsidRDefault="00A40CAF">
      <w:pPr>
        <w:pStyle w:val="Sraopastraipa"/>
        <w:numPr>
          <w:ilvl w:val="0"/>
          <w:numId w:val="15"/>
        </w:numPr>
        <w:tabs>
          <w:tab w:val="left" w:pos="567"/>
        </w:tabs>
        <w:ind w:left="567" w:right="-1" w:hanging="567"/>
        <w:rPr>
          <w:szCs w:val="22"/>
          <w:lang w:eastAsia="en-US"/>
        </w:rPr>
      </w:pPr>
      <w:r>
        <w:rPr>
          <w:szCs w:val="22"/>
          <w:lang w:eastAsia="en-US"/>
        </w:rPr>
        <w:t>r</w:t>
      </w:r>
      <w:r w:rsidRPr="00A40CAF">
        <w:rPr>
          <w:szCs w:val="22"/>
          <w:lang w:eastAsia="en-US"/>
        </w:rPr>
        <w:t>ausvos, neiškilusios, į taikinį panašios arba žiedinės dėmės liemens srityje, dažnai su centre esančiomis pūslėmis, odos lupimusi ir opomis burnoje, gerklėje, nosyje, lytinių organų srityje ir akyse. Šias sunkias odos reakcijas gali lydėti karščiavimas ir į gripą panašūs simptomai (</w:t>
      </w:r>
      <w:r>
        <w:rPr>
          <w:szCs w:val="22"/>
          <w:lang w:eastAsia="en-US"/>
        </w:rPr>
        <w:t>Stivenso-Džonsono</w:t>
      </w:r>
      <w:r w:rsidRPr="00A40CAF">
        <w:rPr>
          <w:szCs w:val="22"/>
          <w:lang w:eastAsia="en-US"/>
        </w:rPr>
        <w:t xml:space="preserve"> sindromas, toksinė epidermio nekrolizė) (dažnis nežinomas)</w:t>
      </w:r>
      <w:r>
        <w:rPr>
          <w:szCs w:val="22"/>
          <w:lang w:eastAsia="en-US"/>
        </w:rPr>
        <w:t>;</w:t>
      </w:r>
    </w:p>
    <w:p w14:paraId="6DE3ED0A" w14:textId="4041C29B" w:rsidR="00A40CAF" w:rsidRDefault="00A40CAF">
      <w:pPr>
        <w:pStyle w:val="Sraopastraipa"/>
        <w:numPr>
          <w:ilvl w:val="0"/>
          <w:numId w:val="15"/>
        </w:numPr>
        <w:tabs>
          <w:tab w:val="left" w:pos="567"/>
        </w:tabs>
        <w:ind w:left="567" w:right="-1" w:hanging="567"/>
        <w:rPr>
          <w:szCs w:val="22"/>
          <w:lang w:eastAsia="en-US"/>
        </w:rPr>
      </w:pPr>
      <w:r>
        <w:rPr>
          <w:szCs w:val="22"/>
          <w:lang w:eastAsia="en-US"/>
        </w:rPr>
        <w:t>i</w:t>
      </w:r>
      <w:r w:rsidRPr="00A40CAF">
        <w:rPr>
          <w:szCs w:val="22"/>
          <w:lang w:eastAsia="en-US"/>
        </w:rPr>
        <w:t>šplitęs išbėrimas, aukšta temperatūra ir padidėję limfmazgiai (DRESS sindromas / vaistų sukeltas bėrimas su eozinofilija ir sisteminiais simptomais) (dažnis nežinomas)</w:t>
      </w:r>
      <w:r>
        <w:rPr>
          <w:szCs w:val="22"/>
          <w:lang w:eastAsia="en-US"/>
        </w:rPr>
        <w:t>;</w:t>
      </w:r>
    </w:p>
    <w:p w14:paraId="118807E4" w14:textId="323600A3" w:rsidR="00A40CAF" w:rsidRDefault="00A40CAF">
      <w:pPr>
        <w:pStyle w:val="Sraopastraipa"/>
        <w:numPr>
          <w:ilvl w:val="0"/>
          <w:numId w:val="15"/>
        </w:numPr>
        <w:tabs>
          <w:tab w:val="left" w:pos="567"/>
        </w:tabs>
        <w:ind w:left="567" w:right="-1" w:hanging="567"/>
        <w:rPr>
          <w:szCs w:val="22"/>
          <w:lang w:eastAsia="en-US"/>
        </w:rPr>
      </w:pPr>
      <w:r>
        <w:rPr>
          <w:szCs w:val="22"/>
          <w:lang w:eastAsia="en-US"/>
        </w:rPr>
        <w:t>r</w:t>
      </w:r>
      <w:r w:rsidRPr="00A40CAF">
        <w:rPr>
          <w:szCs w:val="22"/>
          <w:lang w:eastAsia="en-US"/>
        </w:rPr>
        <w:t>audonas, pleiskanojantis, išplitęs išbėrimas su poodiniais mazgeliais ir pūslėmis, lydimas karščiavimo. Simptomai paprastai pasireiškia gydymo pradžioje (ūminė generalizuota egzanteminė pustuliozė, ŪGEP) (dažnis nežinomas)</w:t>
      </w:r>
      <w:r>
        <w:rPr>
          <w:szCs w:val="22"/>
          <w:lang w:eastAsia="en-US"/>
        </w:rPr>
        <w:t>;</w:t>
      </w:r>
    </w:p>
    <w:p w14:paraId="76691895" w14:textId="7E8A6C22" w:rsidR="0067336E" w:rsidRDefault="0067336E">
      <w:pPr>
        <w:pStyle w:val="Sraopastraipa"/>
        <w:numPr>
          <w:ilvl w:val="0"/>
          <w:numId w:val="15"/>
        </w:numPr>
        <w:tabs>
          <w:tab w:val="left" w:pos="567"/>
        </w:tabs>
        <w:ind w:left="567" w:right="-1" w:hanging="567"/>
        <w:rPr>
          <w:szCs w:val="22"/>
          <w:lang w:eastAsia="en-US"/>
        </w:rPr>
      </w:pPr>
      <w:r>
        <w:rPr>
          <w:szCs w:val="22"/>
          <w:lang w:eastAsia="en-US"/>
        </w:rPr>
        <w:t>s</w:t>
      </w:r>
      <w:r w:rsidRPr="0067336E">
        <w:rPr>
          <w:szCs w:val="22"/>
          <w:lang w:eastAsia="en-US"/>
        </w:rPr>
        <w:t>unkus, išplitęs odos uždegimas su pleiskanojimu ir odos lupimusi (eksfoliacinis dermatitas) (dažnis nežinomas)</w:t>
      </w:r>
      <w:r>
        <w:rPr>
          <w:szCs w:val="22"/>
          <w:lang w:eastAsia="en-US"/>
        </w:rPr>
        <w:t>;</w:t>
      </w:r>
    </w:p>
    <w:p w14:paraId="42DA644C" w14:textId="5D8E5C1C" w:rsidR="0067336E" w:rsidRDefault="0067336E">
      <w:pPr>
        <w:pStyle w:val="Sraopastraipa"/>
        <w:numPr>
          <w:ilvl w:val="0"/>
          <w:numId w:val="15"/>
        </w:numPr>
        <w:tabs>
          <w:tab w:val="left" w:pos="567"/>
        </w:tabs>
        <w:ind w:left="567" w:right="-1" w:hanging="567"/>
        <w:rPr>
          <w:szCs w:val="22"/>
          <w:lang w:eastAsia="en-US"/>
        </w:rPr>
      </w:pPr>
      <w:r>
        <w:rPr>
          <w:szCs w:val="22"/>
          <w:lang w:eastAsia="en-US"/>
        </w:rPr>
        <w:t>g</w:t>
      </w:r>
      <w:r w:rsidRPr="0067336E">
        <w:rPr>
          <w:szCs w:val="22"/>
          <w:lang w:eastAsia="en-US"/>
        </w:rPr>
        <w:t>reiti, nevalingi raumenų susitraukimai, sukeliantys nekontroliuojamus kūno judesius (traukuliai) (dažnis nežinomas)</w:t>
      </w:r>
      <w:r>
        <w:rPr>
          <w:szCs w:val="22"/>
          <w:lang w:eastAsia="en-US"/>
        </w:rPr>
        <w:t>;</w:t>
      </w:r>
    </w:p>
    <w:p w14:paraId="2B6B14BF" w14:textId="62FDC51B" w:rsidR="0067336E" w:rsidRDefault="0067336E">
      <w:pPr>
        <w:pStyle w:val="Sraopastraipa"/>
        <w:numPr>
          <w:ilvl w:val="0"/>
          <w:numId w:val="15"/>
        </w:numPr>
        <w:tabs>
          <w:tab w:val="left" w:pos="567"/>
        </w:tabs>
        <w:ind w:left="567" w:right="-1" w:hanging="567"/>
        <w:rPr>
          <w:szCs w:val="22"/>
          <w:lang w:eastAsia="en-US"/>
        </w:rPr>
      </w:pPr>
      <w:r>
        <w:rPr>
          <w:szCs w:val="22"/>
          <w:lang w:eastAsia="en-US"/>
        </w:rPr>
        <w:t>s</w:t>
      </w:r>
      <w:r w:rsidRPr="0067336E">
        <w:rPr>
          <w:szCs w:val="22"/>
          <w:lang w:eastAsia="en-US"/>
        </w:rPr>
        <w:t xml:space="preserve">unkus storosios žarnos uždegimas su nuolatiniu viduriavimu, kurio metu išmatose būna kraujo ir gleivių, dėl </w:t>
      </w:r>
      <w:proofErr w:type="spellStart"/>
      <w:r w:rsidRPr="0067336E">
        <w:rPr>
          <w:i/>
          <w:iCs/>
          <w:szCs w:val="22"/>
          <w:lang w:eastAsia="en-US"/>
        </w:rPr>
        <w:t>Clostridioides</w:t>
      </w:r>
      <w:proofErr w:type="spellEnd"/>
      <w:r w:rsidRPr="0067336E">
        <w:rPr>
          <w:i/>
          <w:iCs/>
          <w:szCs w:val="22"/>
          <w:lang w:eastAsia="en-US"/>
        </w:rPr>
        <w:t xml:space="preserve"> </w:t>
      </w:r>
      <w:proofErr w:type="spellStart"/>
      <w:r w:rsidRPr="0067336E">
        <w:rPr>
          <w:i/>
          <w:iCs/>
          <w:szCs w:val="22"/>
          <w:lang w:eastAsia="en-US"/>
        </w:rPr>
        <w:t>difficile</w:t>
      </w:r>
      <w:proofErr w:type="spellEnd"/>
      <w:r w:rsidRPr="0067336E">
        <w:rPr>
          <w:szCs w:val="22"/>
          <w:lang w:eastAsia="en-US"/>
        </w:rPr>
        <w:t xml:space="preserve"> išvešėjimo (</w:t>
      </w:r>
      <w:proofErr w:type="spellStart"/>
      <w:r w:rsidRPr="0067336E">
        <w:rPr>
          <w:szCs w:val="22"/>
          <w:lang w:eastAsia="en-US"/>
        </w:rPr>
        <w:t>pseudomembraninis</w:t>
      </w:r>
      <w:proofErr w:type="spellEnd"/>
      <w:r w:rsidRPr="0067336E">
        <w:rPr>
          <w:szCs w:val="22"/>
          <w:lang w:eastAsia="en-US"/>
        </w:rPr>
        <w:t xml:space="preserve"> kolitas) (dažnis nežinomas)</w:t>
      </w:r>
      <w:r>
        <w:rPr>
          <w:szCs w:val="22"/>
          <w:lang w:eastAsia="en-US"/>
        </w:rPr>
        <w:t>;</w:t>
      </w:r>
    </w:p>
    <w:p w14:paraId="0502616C" w14:textId="632ED4B9" w:rsidR="0067336E" w:rsidRDefault="00933EFD">
      <w:pPr>
        <w:pStyle w:val="Sraopastraipa"/>
        <w:numPr>
          <w:ilvl w:val="0"/>
          <w:numId w:val="15"/>
        </w:numPr>
        <w:tabs>
          <w:tab w:val="left" w:pos="567"/>
        </w:tabs>
        <w:ind w:left="567" w:right="-1" w:hanging="567"/>
        <w:rPr>
          <w:szCs w:val="22"/>
          <w:lang w:eastAsia="en-US"/>
        </w:rPr>
      </w:pPr>
      <w:r>
        <w:rPr>
          <w:szCs w:val="22"/>
          <w:lang w:eastAsia="en-US"/>
        </w:rPr>
        <w:t>p</w:t>
      </w:r>
      <w:r w:rsidRPr="00933EFD">
        <w:rPr>
          <w:szCs w:val="22"/>
          <w:lang w:eastAsia="en-US"/>
        </w:rPr>
        <w:t>ilvo skausmas ir spazmai, viduriavimas ir karščiavimas, kartais lydimi pykinimo ir vėmimo – plonosios ir storosios žarnos uždegimo (enterokolito) simptomai (dažnis nežinomas)</w:t>
      </w:r>
      <w:r>
        <w:rPr>
          <w:szCs w:val="22"/>
          <w:lang w:eastAsia="en-US"/>
        </w:rPr>
        <w:t>;</w:t>
      </w:r>
    </w:p>
    <w:p w14:paraId="20DD2B62" w14:textId="33116385" w:rsidR="00933EFD" w:rsidRDefault="00933EFD">
      <w:pPr>
        <w:pStyle w:val="Sraopastraipa"/>
        <w:numPr>
          <w:ilvl w:val="0"/>
          <w:numId w:val="15"/>
        </w:numPr>
        <w:tabs>
          <w:tab w:val="left" w:pos="567"/>
        </w:tabs>
        <w:ind w:left="567" w:right="-1" w:hanging="567"/>
        <w:rPr>
          <w:szCs w:val="22"/>
          <w:lang w:eastAsia="en-US"/>
        </w:rPr>
      </w:pPr>
      <w:r>
        <w:rPr>
          <w:szCs w:val="22"/>
          <w:lang w:eastAsia="en-US"/>
        </w:rPr>
        <w:t>n</w:t>
      </w:r>
      <w:r w:rsidRPr="00933EFD">
        <w:rPr>
          <w:szCs w:val="22"/>
          <w:lang w:eastAsia="en-US"/>
        </w:rPr>
        <w:t>uovargis ir pykinimas, odos reakcijos, pilvo skausmas, niežulys ir tamsus šlapimas, kurie gali būti kepenų pažeidimo (kepenų cholestazės) simptomai (dažnis nežinomas)</w:t>
      </w:r>
      <w:r>
        <w:rPr>
          <w:szCs w:val="22"/>
          <w:lang w:eastAsia="en-US"/>
        </w:rPr>
        <w:t>;</w:t>
      </w:r>
    </w:p>
    <w:p w14:paraId="1FB9AF96" w14:textId="7044DE53" w:rsidR="00933EFD" w:rsidRDefault="00933EFD">
      <w:pPr>
        <w:pStyle w:val="Sraopastraipa"/>
        <w:numPr>
          <w:ilvl w:val="0"/>
          <w:numId w:val="15"/>
        </w:numPr>
        <w:tabs>
          <w:tab w:val="left" w:pos="567"/>
        </w:tabs>
        <w:ind w:left="567" w:right="-1" w:hanging="567"/>
        <w:rPr>
          <w:szCs w:val="22"/>
          <w:lang w:eastAsia="en-US"/>
        </w:rPr>
      </w:pPr>
      <w:r>
        <w:rPr>
          <w:szCs w:val="22"/>
          <w:lang w:eastAsia="en-US"/>
        </w:rPr>
        <w:t>o</w:t>
      </w:r>
      <w:r w:rsidRPr="00933EFD">
        <w:rPr>
          <w:szCs w:val="22"/>
          <w:lang w:eastAsia="en-US"/>
        </w:rPr>
        <w:t>dos arba akių baltymų pageltimas (gelta) (dažnis nežinomas)</w:t>
      </w:r>
      <w:r>
        <w:rPr>
          <w:szCs w:val="22"/>
          <w:lang w:eastAsia="en-US"/>
        </w:rPr>
        <w:t>;</w:t>
      </w:r>
    </w:p>
    <w:p w14:paraId="59FBF249" w14:textId="70B5BB25" w:rsidR="00933EFD" w:rsidRDefault="00933EFD">
      <w:pPr>
        <w:pStyle w:val="Sraopastraipa"/>
        <w:numPr>
          <w:ilvl w:val="0"/>
          <w:numId w:val="15"/>
        </w:numPr>
        <w:tabs>
          <w:tab w:val="left" w:pos="567"/>
        </w:tabs>
        <w:ind w:left="567" w:right="-1" w:hanging="567"/>
        <w:rPr>
          <w:szCs w:val="22"/>
          <w:lang w:eastAsia="en-US"/>
        </w:rPr>
      </w:pPr>
      <w:r>
        <w:rPr>
          <w:szCs w:val="22"/>
          <w:lang w:eastAsia="en-US"/>
        </w:rPr>
        <w:t>p</w:t>
      </w:r>
      <w:r w:rsidRPr="00933EFD">
        <w:rPr>
          <w:szCs w:val="22"/>
          <w:lang w:eastAsia="en-US"/>
        </w:rPr>
        <w:t>ilvo skausmas, pykinimas ir vėmimas – tulžies nutekėjimo sutrikimo (cholestazės) simptomai (dažnis nežinomas)</w:t>
      </w:r>
      <w:r>
        <w:rPr>
          <w:szCs w:val="22"/>
          <w:lang w:eastAsia="en-US"/>
        </w:rPr>
        <w:t>;</w:t>
      </w:r>
    </w:p>
    <w:p w14:paraId="5C40ABEE" w14:textId="435F2D53" w:rsidR="00933EFD" w:rsidRPr="00A40CAF" w:rsidRDefault="00933EFD">
      <w:pPr>
        <w:pStyle w:val="Sraopastraipa"/>
        <w:numPr>
          <w:ilvl w:val="0"/>
          <w:numId w:val="15"/>
        </w:numPr>
        <w:tabs>
          <w:tab w:val="left" w:pos="567"/>
        </w:tabs>
        <w:ind w:left="567" w:right="-1" w:hanging="567"/>
        <w:rPr>
          <w:szCs w:val="22"/>
          <w:lang w:eastAsia="en-US"/>
        </w:rPr>
      </w:pPr>
      <w:r>
        <w:rPr>
          <w:szCs w:val="22"/>
          <w:lang w:eastAsia="en-US"/>
        </w:rPr>
        <w:t>s</w:t>
      </w:r>
      <w:r w:rsidRPr="00933EFD">
        <w:rPr>
          <w:szCs w:val="22"/>
          <w:lang w:eastAsia="en-US"/>
        </w:rPr>
        <w:t>umažėjęs arba padidėjęs šlapimo kiekis, naktinis šlapinimasis, skausmas šonuose, galbūt lydimas karščiavimo ir išbėrimo – inkstų uždegimo (tubulointersticinio nefrito) simptomai (dažnis nežinomas)</w:t>
      </w:r>
      <w:r>
        <w:rPr>
          <w:szCs w:val="22"/>
          <w:lang w:eastAsia="en-US"/>
        </w:rPr>
        <w:t>.</w:t>
      </w:r>
    </w:p>
    <w:p w14:paraId="2A2B65B6" w14:textId="77777777" w:rsidR="00A155AD" w:rsidRPr="00422BE0" w:rsidRDefault="00A155AD" w:rsidP="00A155AD">
      <w:pPr>
        <w:tabs>
          <w:tab w:val="left" w:pos="567"/>
        </w:tabs>
        <w:ind w:left="567" w:right="-1" w:hanging="425"/>
        <w:rPr>
          <w:szCs w:val="22"/>
          <w:highlight w:val="yellow"/>
          <w:lang w:eastAsia="en-US"/>
        </w:rPr>
      </w:pPr>
    </w:p>
    <w:p w14:paraId="3FDB1476" w14:textId="22A550A6" w:rsidR="004371CF" w:rsidRPr="00422BE0" w:rsidRDefault="004371CF" w:rsidP="003322B3">
      <w:pPr>
        <w:tabs>
          <w:tab w:val="left" w:pos="567"/>
        </w:tabs>
        <w:ind w:right="-1"/>
        <w:rPr>
          <w:b/>
          <w:szCs w:val="22"/>
        </w:rPr>
      </w:pPr>
      <w:r w:rsidRPr="00422BE0">
        <w:rPr>
          <w:b/>
          <w:szCs w:val="22"/>
        </w:rPr>
        <w:t>Kiti šalutinio poveikio reiškiniai</w:t>
      </w:r>
      <w:r w:rsidR="00A155AD" w:rsidRPr="00422BE0">
        <w:rPr>
          <w:b/>
          <w:szCs w:val="22"/>
        </w:rPr>
        <w:t xml:space="preserve"> ir jų pasireiškimo dažnis</w:t>
      </w:r>
    </w:p>
    <w:p w14:paraId="29E76ABE" w14:textId="77777777" w:rsidR="004371CF" w:rsidRPr="00422BE0" w:rsidRDefault="004371CF" w:rsidP="003322B3">
      <w:pPr>
        <w:tabs>
          <w:tab w:val="left" w:pos="567"/>
        </w:tabs>
        <w:ind w:right="-1"/>
        <w:rPr>
          <w:b/>
          <w:szCs w:val="22"/>
        </w:rPr>
      </w:pPr>
    </w:p>
    <w:p w14:paraId="34977D7D" w14:textId="2730457B" w:rsidR="004371CF" w:rsidRDefault="004371CF" w:rsidP="00DB6F1E">
      <w:pPr>
        <w:widowControl w:val="0"/>
        <w:ind w:right="-1"/>
        <w:rPr>
          <w:b/>
          <w:bCs/>
          <w:szCs w:val="22"/>
        </w:rPr>
      </w:pPr>
      <w:r w:rsidRPr="00422BE0">
        <w:rPr>
          <w:b/>
          <w:bCs/>
          <w:szCs w:val="22"/>
        </w:rPr>
        <w:t>Dažni šalutinio poveikio reiškiniai (gali pasireikšti rečiau kaip 1 iš 10 asmenų):</w:t>
      </w:r>
    </w:p>
    <w:p w14:paraId="075EF2FD" w14:textId="6D132C10" w:rsidR="00F63425" w:rsidRPr="00F63425" w:rsidRDefault="00A56E94">
      <w:pPr>
        <w:widowControl w:val="0"/>
        <w:numPr>
          <w:ilvl w:val="0"/>
          <w:numId w:val="16"/>
        </w:numPr>
        <w:tabs>
          <w:tab w:val="clear" w:pos="720"/>
          <w:tab w:val="num" w:pos="567"/>
        </w:tabs>
        <w:ind w:left="567" w:right="-1" w:hanging="567"/>
        <w:rPr>
          <w:iCs/>
          <w:szCs w:val="22"/>
        </w:rPr>
      </w:pPr>
      <w:r w:rsidRPr="006A343F">
        <w:rPr>
          <w:iCs/>
        </w:rPr>
        <w:t xml:space="preserve">kraujo ląstelių skaičiaus pokyčiai (mažakraujystė, mažas trombocitų </w:t>
      </w:r>
      <w:r>
        <w:rPr>
          <w:iCs/>
        </w:rPr>
        <w:t xml:space="preserve">[kraujo ląstelių, dalyvaujančių kraujo krešėjime] </w:t>
      </w:r>
      <w:r w:rsidRPr="006A343F">
        <w:rPr>
          <w:iCs/>
        </w:rPr>
        <w:t xml:space="preserve">skaičius, </w:t>
      </w:r>
      <w:r>
        <w:rPr>
          <w:iCs/>
        </w:rPr>
        <w:t xml:space="preserve">tam tikros </w:t>
      </w:r>
      <w:r w:rsidRPr="006A343F">
        <w:rPr>
          <w:iCs/>
        </w:rPr>
        <w:t>baltųjų kraujo ląstelių</w:t>
      </w:r>
      <w:r>
        <w:rPr>
          <w:iCs/>
        </w:rPr>
        <w:t xml:space="preserve"> rūšies, vadinamos eozinofilais,</w:t>
      </w:r>
      <w:r w:rsidRPr="006A343F">
        <w:rPr>
          <w:iCs/>
        </w:rPr>
        <w:t xml:space="preserve"> </w:t>
      </w:r>
      <w:r>
        <w:rPr>
          <w:iCs/>
        </w:rPr>
        <w:t>kiekio padidėjimas</w:t>
      </w:r>
      <w:r w:rsidRPr="006A343F">
        <w:rPr>
          <w:iCs/>
        </w:rPr>
        <w:t xml:space="preserve"> </w:t>
      </w:r>
      <w:r>
        <w:rPr>
          <w:iCs/>
        </w:rPr>
        <w:t>[</w:t>
      </w:r>
      <w:r w:rsidRPr="006A343F">
        <w:rPr>
          <w:iCs/>
        </w:rPr>
        <w:t>eozinofilija</w:t>
      </w:r>
      <w:r>
        <w:rPr>
          <w:iCs/>
        </w:rPr>
        <w:t>]</w:t>
      </w:r>
      <w:r w:rsidRPr="006A343F">
        <w:rPr>
          <w:iCs/>
        </w:rPr>
        <w:t>)</w:t>
      </w:r>
      <w:r w:rsidR="00F63425" w:rsidRPr="00F63425">
        <w:rPr>
          <w:iCs/>
          <w:szCs w:val="22"/>
        </w:rPr>
        <w:t xml:space="preserve">; </w:t>
      </w:r>
    </w:p>
    <w:p w14:paraId="609C757A" w14:textId="57E1897F" w:rsidR="00F63425" w:rsidRPr="00F63425" w:rsidRDefault="00F63425">
      <w:pPr>
        <w:widowControl w:val="0"/>
        <w:numPr>
          <w:ilvl w:val="0"/>
          <w:numId w:val="16"/>
        </w:numPr>
        <w:tabs>
          <w:tab w:val="clear" w:pos="720"/>
          <w:tab w:val="num" w:pos="567"/>
        </w:tabs>
        <w:ind w:left="567" w:right="-1" w:hanging="567"/>
        <w:rPr>
          <w:iCs/>
          <w:szCs w:val="22"/>
        </w:rPr>
      </w:pPr>
      <w:r w:rsidRPr="00F63425">
        <w:rPr>
          <w:iCs/>
          <w:szCs w:val="22"/>
        </w:rPr>
        <w:t>venos uždegimas po vaisto suleidimo į veną</w:t>
      </w:r>
      <w:r w:rsidR="00A56E94">
        <w:rPr>
          <w:iCs/>
          <w:szCs w:val="22"/>
        </w:rPr>
        <w:t xml:space="preserve"> (flebitas)</w:t>
      </w:r>
      <w:r w:rsidRPr="00F63425">
        <w:rPr>
          <w:iCs/>
          <w:szCs w:val="22"/>
        </w:rPr>
        <w:t xml:space="preserve">; </w:t>
      </w:r>
    </w:p>
    <w:p w14:paraId="6D53B18B" w14:textId="77777777" w:rsidR="00F63425" w:rsidRPr="00F63425" w:rsidRDefault="00F63425">
      <w:pPr>
        <w:widowControl w:val="0"/>
        <w:numPr>
          <w:ilvl w:val="0"/>
          <w:numId w:val="16"/>
        </w:numPr>
        <w:tabs>
          <w:tab w:val="clear" w:pos="720"/>
          <w:tab w:val="num" w:pos="567"/>
        </w:tabs>
        <w:ind w:left="567" w:right="-1" w:hanging="567"/>
        <w:rPr>
          <w:iCs/>
          <w:szCs w:val="22"/>
        </w:rPr>
      </w:pPr>
      <w:r w:rsidRPr="00F63425">
        <w:rPr>
          <w:iCs/>
          <w:szCs w:val="22"/>
        </w:rPr>
        <w:t xml:space="preserve">viduriavimas, spaudimo pojūtis skrandyje, apetito sumažėjimas, vidurių pūtimas; </w:t>
      </w:r>
    </w:p>
    <w:p w14:paraId="3ECF14BC" w14:textId="660E8161" w:rsidR="00F63425" w:rsidRPr="00F63425" w:rsidRDefault="00A56E94">
      <w:pPr>
        <w:widowControl w:val="0"/>
        <w:numPr>
          <w:ilvl w:val="0"/>
          <w:numId w:val="16"/>
        </w:numPr>
        <w:tabs>
          <w:tab w:val="clear" w:pos="720"/>
          <w:tab w:val="num" w:pos="567"/>
        </w:tabs>
        <w:ind w:left="567" w:right="-1" w:hanging="567"/>
        <w:rPr>
          <w:iCs/>
          <w:szCs w:val="22"/>
        </w:rPr>
      </w:pPr>
      <w:r w:rsidRPr="00A56E94">
        <w:rPr>
          <w:iCs/>
          <w:szCs w:val="22"/>
        </w:rPr>
        <w:t>padidėjęs bilirubino kiekis kraujyje (hiperbilirubinemija);</w:t>
      </w:r>
      <w:r w:rsidR="00F63425" w:rsidRPr="00F63425">
        <w:rPr>
          <w:iCs/>
          <w:szCs w:val="22"/>
        </w:rPr>
        <w:t xml:space="preserve"> </w:t>
      </w:r>
    </w:p>
    <w:p w14:paraId="295B5839" w14:textId="77777777" w:rsidR="00F63425" w:rsidRPr="00F63425" w:rsidRDefault="00F63425">
      <w:pPr>
        <w:widowControl w:val="0"/>
        <w:numPr>
          <w:ilvl w:val="0"/>
          <w:numId w:val="16"/>
        </w:numPr>
        <w:tabs>
          <w:tab w:val="clear" w:pos="720"/>
          <w:tab w:val="num" w:pos="567"/>
        </w:tabs>
        <w:ind w:left="567" w:right="-1" w:hanging="567"/>
        <w:rPr>
          <w:iCs/>
          <w:szCs w:val="22"/>
        </w:rPr>
      </w:pPr>
      <w:r w:rsidRPr="00F63425">
        <w:rPr>
          <w:iCs/>
          <w:szCs w:val="22"/>
        </w:rPr>
        <w:t xml:space="preserve">skausmas injekcijos vietoje; </w:t>
      </w:r>
    </w:p>
    <w:p w14:paraId="30545A13" w14:textId="77777777" w:rsidR="00F63425" w:rsidRPr="00F63425" w:rsidRDefault="00F63425">
      <w:pPr>
        <w:widowControl w:val="0"/>
        <w:numPr>
          <w:ilvl w:val="0"/>
          <w:numId w:val="16"/>
        </w:numPr>
        <w:tabs>
          <w:tab w:val="clear" w:pos="720"/>
          <w:tab w:val="num" w:pos="567"/>
        </w:tabs>
        <w:ind w:left="567" w:right="-1" w:hanging="567"/>
        <w:rPr>
          <w:iCs/>
          <w:szCs w:val="22"/>
        </w:rPr>
      </w:pPr>
      <w:r w:rsidRPr="00F63425">
        <w:rPr>
          <w:iCs/>
          <w:szCs w:val="22"/>
        </w:rPr>
        <w:t>kepenų fermentų aktyvumo padidėjimas.</w:t>
      </w:r>
    </w:p>
    <w:p w14:paraId="50716C55" w14:textId="77777777" w:rsidR="001D1AD4" w:rsidRPr="00422BE0" w:rsidRDefault="001D1AD4" w:rsidP="001D1AD4">
      <w:pPr>
        <w:widowControl w:val="0"/>
        <w:ind w:right="-1"/>
        <w:jc w:val="both"/>
        <w:rPr>
          <w:szCs w:val="22"/>
        </w:rPr>
      </w:pPr>
    </w:p>
    <w:p w14:paraId="43A1DA1E" w14:textId="77777777" w:rsidR="003D26F4" w:rsidRPr="00C65E0A" w:rsidRDefault="003D26F4" w:rsidP="00DB6F1E">
      <w:pPr>
        <w:widowControl w:val="0"/>
        <w:ind w:right="-1"/>
        <w:rPr>
          <w:szCs w:val="22"/>
        </w:rPr>
      </w:pPr>
      <w:r w:rsidRPr="00C65E0A">
        <w:rPr>
          <w:b/>
          <w:bCs/>
          <w:szCs w:val="22"/>
        </w:rPr>
        <w:t>Nedažni šalutinio poveikio reiškiniai (gali pasireikšti rečiau kaip 1 iš 100 asmenų):</w:t>
      </w:r>
    </w:p>
    <w:p w14:paraId="1F32B19C" w14:textId="6EA3DE8E" w:rsidR="00F63425" w:rsidRPr="00C65E0A" w:rsidRDefault="00F63425">
      <w:pPr>
        <w:pStyle w:val="Sraopastraipa"/>
        <w:numPr>
          <w:ilvl w:val="0"/>
          <w:numId w:val="17"/>
        </w:numPr>
        <w:tabs>
          <w:tab w:val="left" w:pos="0"/>
        </w:tabs>
        <w:ind w:left="567" w:right="424" w:hanging="567"/>
        <w:rPr>
          <w:rFonts w:eastAsia="Calibri"/>
          <w:iCs/>
          <w:szCs w:val="22"/>
          <w:lang w:eastAsia="en-US"/>
        </w:rPr>
      </w:pPr>
      <w:r w:rsidRPr="00C65E0A">
        <w:rPr>
          <w:rFonts w:eastAsia="Calibri"/>
          <w:iCs/>
          <w:szCs w:val="22"/>
          <w:lang w:eastAsia="en-US"/>
        </w:rPr>
        <w:lastRenderedPageBreak/>
        <w:t xml:space="preserve">tam tikros baltųjų kraujo ląstelių </w:t>
      </w:r>
      <w:r w:rsidR="00C65E0A" w:rsidRPr="00C65E0A">
        <w:rPr>
          <w:rFonts w:eastAsia="Calibri"/>
          <w:iCs/>
          <w:szCs w:val="22"/>
          <w:lang w:eastAsia="en-US"/>
        </w:rPr>
        <w:t>rūšies</w:t>
      </w:r>
      <w:r w:rsidRPr="00C65E0A">
        <w:rPr>
          <w:rFonts w:eastAsia="Calibri"/>
          <w:iCs/>
          <w:szCs w:val="22"/>
          <w:lang w:eastAsia="en-US"/>
        </w:rPr>
        <w:t xml:space="preserve"> kiekio sumažėjimas (neutropenija), baltųjų kraujo ląstelių </w:t>
      </w:r>
      <w:r w:rsidR="00C65E0A" w:rsidRPr="00C65E0A">
        <w:rPr>
          <w:rFonts w:eastAsia="Calibri"/>
          <w:iCs/>
          <w:szCs w:val="22"/>
          <w:lang w:eastAsia="en-US"/>
        </w:rPr>
        <w:t>skaičiaus</w:t>
      </w:r>
      <w:r w:rsidRPr="00C65E0A">
        <w:rPr>
          <w:rFonts w:eastAsia="Calibri"/>
          <w:iCs/>
          <w:szCs w:val="22"/>
          <w:lang w:eastAsia="en-US"/>
        </w:rPr>
        <w:t xml:space="preserve"> sumažėjimas (leukopenija);</w:t>
      </w:r>
    </w:p>
    <w:p w14:paraId="76D47467" w14:textId="77777777" w:rsidR="00F63425" w:rsidRPr="00C65E0A" w:rsidRDefault="00F63425">
      <w:pPr>
        <w:pStyle w:val="Sraopastraipa"/>
        <w:numPr>
          <w:ilvl w:val="0"/>
          <w:numId w:val="17"/>
        </w:numPr>
        <w:tabs>
          <w:tab w:val="left" w:pos="567"/>
        </w:tabs>
        <w:ind w:left="567" w:right="424" w:hanging="567"/>
        <w:rPr>
          <w:rFonts w:eastAsia="Calibri"/>
          <w:iCs/>
          <w:szCs w:val="22"/>
          <w:lang w:eastAsia="en-US"/>
        </w:rPr>
      </w:pPr>
      <w:r w:rsidRPr="00C65E0A">
        <w:rPr>
          <w:rFonts w:eastAsia="Calibri"/>
          <w:iCs/>
          <w:szCs w:val="22"/>
          <w:lang w:eastAsia="en-US"/>
        </w:rPr>
        <w:t>galvos skausmas;</w:t>
      </w:r>
    </w:p>
    <w:p w14:paraId="4F827F3D" w14:textId="77777777" w:rsidR="00F63425" w:rsidRPr="00C65E0A" w:rsidRDefault="00F63425">
      <w:pPr>
        <w:pStyle w:val="Sraopastraipa"/>
        <w:numPr>
          <w:ilvl w:val="0"/>
          <w:numId w:val="17"/>
        </w:numPr>
        <w:tabs>
          <w:tab w:val="left" w:pos="567"/>
        </w:tabs>
        <w:ind w:left="567" w:right="424" w:hanging="567"/>
        <w:rPr>
          <w:rFonts w:eastAsia="Calibri"/>
          <w:iCs/>
          <w:szCs w:val="22"/>
          <w:lang w:eastAsia="en-US"/>
        </w:rPr>
      </w:pPr>
      <w:r w:rsidRPr="00C65E0A">
        <w:rPr>
          <w:rFonts w:eastAsia="Calibri"/>
          <w:iCs/>
          <w:szCs w:val="22"/>
          <w:lang w:eastAsia="en-US"/>
        </w:rPr>
        <w:t>vėmimas;</w:t>
      </w:r>
    </w:p>
    <w:p w14:paraId="5C582FAF" w14:textId="5A0A4E6F" w:rsidR="00F63425" w:rsidRPr="00C65E0A" w:rsidRDefault="00F63425">
      <w:pPr>
        <w:pStyle w:val="Sraopastraipa"/>
        <w:numPr>
          <w:ilvl w:val="0"/>
          <w:numId w:val="17"/>
        </w:numPr>
        <w:tabs>
          <w:tab w:val="left" w:pos="567"/>
        </w:tabs>
        <w:ind w:left="567" w:right="424" w:hanging="567"/>
        <w:rPr>
          <w:rFonts w:eastAsia="Calibri"/>
          <w:iCs/>
          <w:szCs w:val="22"/>
          <w:lang w:eastAsia="en-US"/>
        </w:rPr>
      </w:pPr>
      <w:r w:rsidRPr="00C65E0A">
        <w:rPr>
          <w:rFonts w:eastAsia="Calibri"/>
          <w:iCs/>
          <w:szCs w:val="22"/>
          <w:lang w:eastAsia="en-US"/>
        </w:rPr>
        <w:t>odos išbėrimas, niež</w:t>
      </w:r>
      <w:r w:rsidR="00C65E0A" w:rsidRPr="00C65E0A">
        <w:rPr>
          <w:rFonts w:eastAsia="Calibri"/>
          <w:iCs/>
          <w:szCs w:val="22"/>
          <w:lang w:eastAsia="en-US"/>
        </w:rPr>
        <w:t>ėjimas</w:t>
      </w:r>
      <w:r w:rsidRPr="00C65E0A">
        <w:rPr>
          <w:rFonts w:eastAsia="Calibri"/>
          <w:iCs/>
          <w:szCs w:val="22"/>
          <w:lang w:eastAsia="en-US"/>
        </w:rPr>
        <w:t>, kitos odos reakcijos;</w:t>
      </w:r>
    </w:p>
    <w:p w14:paraId="172653CD" w14:textId="2D2CE653" w:rsidR="00F63425" w:rsidRPr="00C65E0A" w:rsidRDefault="00F63425">
      <w:pPr>
        <w:pStyle w:val="Sraopastraipa"/>
        <w:numPr>
          <w:ilvl w:val="0"/>
          <w:numId w:val="17"/>
        </w:numPr>
        <w:tabs>
          <w:tab w:val="left" w:pos="567"/>
        </w:tabs>
        <w:ind w:left="567" w:right="424" w:hanging="567"/>
        <w:rPr>
          <w:rFonts w:eastAsia="Calibri"/>
          <w:iCs/>
          <w:szCs w:val="22"/>
          <w:lang w:eastAsia="en-US"/>
        </w:rPr>
      </w:pPr>
      <w:r w:rsidRPr="00C65E0A">
        <w:rPr>
          <w:rFonts w:eastAsia="Calibri"/>
          <w:iCs/>
          <w:szCs w:val="22"/>
          <w:lang w:eastAsia="en-US"/>
        </w:rPr>
        <w:t xml:space="preserve">nuovargis, </w:t>
      </w:r>
      <w:r w:rsidR="00C65E0A" w:rsidRPr="00C65E0A">
        <w:rPr>
          <w:rFonts w:eastAsia="Calibri"/>
          <w:iCs/>
          <w:szCs w:val="22"/>
          <w:lang w:eastAsia="en-US"/>
        </w:rPr>
        <w:t>negalavimas</w:t>
      </w:r>
      <w:r w:rsidRPr="00C65E0A">
        <w:rPr>
          <w:rFonts w:eastAsia="Calibri"/>
          <w:iCs/>
          <w:szCs w:val="22"/>
          <w:lang w:eastAsia="en-US"/>
        </w:rPr>
        <w:t>.</w:t>
      </w:r>
    </w:p>
    <w:p w14:paraId="72980E66" w14:textId="77777777" w:rsidR="003D26F4" w:rsidRPr="00422BE0" w:rsidRDefault="003D26F4" w:rsidP="003D26F4">
      <w:pPr>
        <w:widowControl w:val="0"/>
        <w:ind w:right="-1"/>
        <w:jc w:val="both"/>
        <w:rPr>
          <w:szCs w:val="22"/>
        </w:rPr>
      </w:pPr>
    </w:p>
    <w:p w14:paraId="2815F4D0" w14:textId="3D5A7211" w:rsidR="003D26F4" w:rsidRPr="00422BE0" w:rsidRDefault="003D26F4" w:rsidP="00DB6F1E">
      <w:pPr>
        <w:widowControl w:val="0"/>
        <w:ind w:right="-1"/>
        <w:rPr>
          <w:szCs w:val="22"/>
        </w:rPr>
      </w:pPr>
      <w:r w:rsidRPr="00422BE0">
        <w:rPr>
          <w:b/>
          <w:bCs/>
          <w:szCs w:val="22"/>
        </w:rPr>
        <w:t>Reti šalutinio poveikio reiškiniai (gali pasireikšti rečiau kaip 1 iš 1 000 asmenų):</w:t>
      </w:r>
    </w:p>
    <w:p w14:paraId="10E40DCE" w14:textId="46DA826F" w:rsidR="005F0CAB" w:rsidRPr="005F0CAB" w:rsidRDefault="001165FC">
      <w:pPr>
        <w:pStyle w:val="Sraopastraipa"/>
        <w:widowControl w:val="0"/>
        <w:numPr>
          <w:ilvl w:val="0"/>
          <w:numId w:val="14"/>
        </w:numPr>
        <w:tabs>
          <w:tab w:val="left" w:pos="567"/>
        </w:tabs>
        <w:ind w:left="567" w:right="-1" w:hanging="567"/>
        <w:jc w:val="both"/>
        <w:rPr>
          <w:rFonts w:eastAsia="Calibri"/>
          <w:iCs/>
          <w:szCs w:val="22"/>
          <w:lang w:eastAsia="en-US"/>
        </w:rPr>
      </w:pPr>
      <w:r>
        <w:rPr>
          <w:rFonts w:eastAsia="Calibri"/>
          <w:iCs/>
          <w:szCs w:val="22"/>
          <w:lang w:eastAsia="en-US"/>
        </w:rPr>
        <w:t>svaigulys</w:t>
      </w:r>
      <w:r w:rsidR="005F0CAB" w:rsidRPr="005F0CAB">
        <w:rPr>
          <w:rFonts w:eastAsia="Calibri"/>
          <w:iCs/>
          <w:szCs w:val="22"/>
          <w:lang w:eastAsia="en-US"/>
        </w:rPr>
        <w:t xml:space="preserve">, mieguistumas; </w:t>
      </w:r>
    </w:p>
    <w:p w14:paraId="17F26504" w14:textId="51B81562" w:rsidR="005F0CAB" w:rsidRPr="005F0CAB" w:rsidRDefault="005F0CAB">
      <w:pPr>
        <w:pStyle w:val="Sraopastraipa"/>
        <w:widowControl w:val="0"/>
        <w:numPr>
          <w:ilvl w:val="0"/>
          <w:numId w:val="14"/>
        </w:numPr>
        <w:tabs>
          <w:tab w:val="left" w:pos="567"/>
        </w:tabs>
        <w:ind w:left="567" w:right="-1" w:hanging="567"/>
        <w:jc w:val="both"/>
        <w:rPr>
          <w:rFonts w:eastAsia="Calibri"/>
          <w:iCs/>
          <w:szCs w:val="22"/>
          <w:lang w:eastAsia="en-US"/>
        </w:rPr>
      </w:pPr>
      <w:r w:rsidRPr="005F0CAB">
        <w:rPr>
          <w:rFonts w:eastAsia="Calibri"/>
          <w:iCs/>
          <w:szCs w:val="22"/>
          <w:lang w:eastAsia="en-US"/>
        </w:rPr>
        <w:t xml:space="preserve">pilvo skausmas, pykinimas, ūminis arba lėtinis liežuvio gleivinės uždegimas (glositas); </w:t>
      </w:r>
    </w:p>
    <w:p w14:paraId="24C3D153" w14:textId="12AB53BC" w:rsidR="00570392" w:rsidRPr="005F0CAB" w:rsidRDefault="005F0CAB">
      <w:pPr>
        <w:pStyle w:val="Sraopastraipa"/>
        <w:widowControl w:val="0"/>
        <w:numPr>
          <w:ilvl w:val="0"/>
          <w:numId w:val="14"/>
        </w:numPr>
        <w:tabs>
          <w:tab w:val="left" w:pos="567"/>
        </w:tabs>
        <w:ind w:left="567" w:right="-1" w:hanging="567"/>
        <w:jc w:val="both"/>
        <w:rPr>
          <w:rFonts w:eastAsia="Calibri"/>
          <w:iCs/>
          <w:szCs w:val="22"/>
          <w:lang w:eastAsia="en-US"/>
        </w:rPr>
      </w:pPr>
      <w:r w:rsidRPr="005F0CAB">
        <w:rPr>
          <w:rFonts w:eastAsia="Calibri"/>
          <w:iCs/>
          <w:szCs w:val="22"/>
          <w:lang w:eastAsia="en-US"/>
        </w:rPr>
        <w:t>sąnarių skausmas.</w:t>
      </w:r>
    </w:p>
    <w:p w14:paraId="13CAD5E9" w14:textId="77777777" w:rsidR="005F0CAB" w:rsidRPr="00422BE0" w:rsidRDefault="005F0CAB" w:rsidP="005F0CAB">
      <w:pPr>
        <w:widowControl w:val="0"/>
        <w:tabs>
          <w:tab w:val="left" w:pos="567"/>
        </w:tabs>
        <w:ind w:right="-1"/>
        <w:jc w:val="both"/>
        <w:rPr>
          <w:szCs w:val="22"/>
        </w:rPr>
      </w:pPr>
    </w:p>
    <w:p w14:paraId="14D9FA29" w14:textId="5A2D2D24" w:rsidR="003D26F4" w:rsidRDefault="009537A2" w:rsidP="00DB6F1E">
      <w:pPr>
        <w:widowControl w:val="0"/>
        <w:tabs>
          <w:tab w:val="left" w:pos="567"/>
        </w:tabs>
        <w:ind w:right="-1"/>
        <w:rPr>
          <w:b/>
          <w:bCs/>
          <w:szCs w:val="22"/>
        </w:rPr>
      </w:pPr>
      <w:r w:rsidRPr="00422BE0">
        <w:rPr>
          <w:b/>
          <w:bCs/>
          <w:szCs w:val="22"/>
        </w:rPr>
        <w:t>Šalutinio poveikio reiškiniai, kurių dažnis nežinomas (negali būti apskaičiuotas pagal turimus duomenis):</w:t>
      </w:r>
    </w:p>
    <w:p w14:paraId="4A017569" w14:textId="77777777" w:rsidR="006638BC" w:rsidRPr="006638BC" w:rsidRDefault="006638BC">
      <w:pPr>
        <w:pStyle w:val="Sraopastraipa"/>
        <w:widowControl w:val="0"/>
        <w:numPr>
          <w:ilvl w:val="0"/>
          <w:numId w:val="18"/>
        </w:numPr>
        <w:tabs>
          <w:tab w:val="left" w:pos="567"/>
        </w:tabs>
        <w:ind w:left="567" w:right="-1" w:hanging="567"/>
        <w:rPr>
          <w:szCs w:val="22"/>
        </w:rPr>
      </w:pPr>
      <w:r w:rsidRPr="006638BC">
        <w:rPr>
          <w:szCs w:val="22"/>
        </w:rPr>
        <w:t>pernelyg gausus nejautrių mikroorganizmų dauginimasis;</w:t>
      </w:r>
    </w:p>
    <w:p w14:paraId="35020AD9" w14:textId="77777777" w:rsidR="006638BC" w:rsidRPr="006638BC" w:rsidRDefault="006638BC">
      <w:pPr>
        <w:pStyle w:val="Sraopastraipa"/>
        <w:widowControl w:val="0"/>
        <w:numPr>
          <w:ilvl w:val="0"/>
          <w:numId w:val="18"/>
        </w:numPr>
        <w:tabs>
          <w:tab w:val="left" w:pos="567"/>
        </w:tabs>
        <w:ind w:left="567" w:right="-1" w:hanging="567"/>
        <w:rPr>
          <w:szCs w:val="22"/>
        </w:rPr>
      </w:pPr>
      <w:r w:rsidRPr="006638BC">
        <w:rPr>
          <w:szCs w:val="22"/>
        </w:rPr>
        <w:t>sunkus tam tikros baltųjų kraujo ląstelių grupės kiekio sumažėjimas (agranulocitozė), anemija dėl raudonųjų kraujo ląstelių irimo (hemolizinė anemija), trombocitopeninė purpura;</w:t>
      </w:r>
    </w:p>
    <w:p w14:paraId="2A66E82C" w14:textId="73B61D15" w:rsidR="006638BC" w:rsidRPr="006638BC" w:rsidRDefault="006638BC">
      <w:pPr>
        <w:pStyle w:val="Sraopastraipa"/>
        <w:widowControl w:val="0"/>
        <w:numPr>
          <w:ilvl w:val="0"/>
          <w:numId w:val="18"/>
        </w:numPr>
        <w:tabs>
          <w:tab w:val="left" w:pos="567"/>
        </w:tabs>
        <w:ind w:left="567" w:right="-1" w:hanging="567"/>
        <w:rPr>
          <w:szCs w:val="22"/>
        </w:rPr>
      </w:pPr>
      <w:r>
        <w:rPr>
          <w:szCs w:val="22"/>
        </w:rPr>
        <w:t>k</w:t>
      </w:r>
      <w:r w:rsidRPr="006638BC">
        <w:rPr>
          <w:szCs w:val="22"/>
        </w:rPr>
        <w:t>alio kiekio sumažėjimas kraujyje (hipokalemija);</w:t>
      </w:r>
    </w:p>
    <w:p w14:paraId="48E5A272" w14:textId="39DBCA98" w:rsidR="006638BC" w:rsidRPr="006638BC" w:rsidRDefault="006638BC">
      <w:pPr>
        <w:pStyle w:val="Sraopastraipa"/>
        <w:widowControl w:val="0"/>
        <w:numPr>
          <w:ilvl w:val="0"/>
          <w:numId w:val="18"/>
        </w:numPr>
        <w:tabs>
          <w:tab w:val="left" w:pos="567"/>
        </w:tabs>
        <w:ind w:left="567" w:right="-1" w:hanging="567"/>
        <w:rPr>
          <w:szCs w:val="22"/>
        </w:rPr>
      </w:pPr>
      <w:r w:rsidRPr="006638BC">
        <w:rPr>
          <w:szCs w:val="22"/>
        </w:rPr>
        <w:t xml:space="preserve">traukuliai, </w:t>
      </w:r>
      <w:r>
        <w:rPr>
          <w:szCs w:val="22"/>
        </w:rPr>
        <w:t>slopinimas</w:t>
      </w:r>
      <w:r w:rsidRPr="006638BC">
        <w:rPr>
          <w:szCs w:val="22"/>
        </w:rPr>
        <w:t>;</w:t>
      </w:r>
    </w:p>
    <w:p w14:paraId="2C95CDAD" w14:textId="77777777" w:rsidR="006638BC" w:rsidRPr="006638BC" w:rsidRDefault="006638BC">
      <w:pPr>
        <w:pStyle w:val="Sraopastraipa"/>
        <w:widowControl w:val="0"/>
        <w:numPr>
          <w:ilvl w:val="0"/>
          <w:numId w:val="18"/>
        </w:numPr>
        <w:tabs>
          <w:tab w:val="left" w:pos="567"/>
        </w:tabs>
        <w:ind w:left="567" w:right="-1" w:hanging="567"/>
        <w:rPr>
          <w:szCs w:val="22"/>
        </w:rPr>
      </w:pPr>
      <w:r w:rsidRPr="006638BC">
        <w:rPr>
          <w:szCs w:val="22"/>
        </w:rPr>
        <w:t>dusulys (dispnėja);</w:t>
      </w:r>
    </w:p>
    <w:p w14:paraId="0A002CA9" w14:textId="77777777" w:rsidR="006638BC" w:rsidRPr="006638BC" w:rsidRDefault="006638BC">
      <w:pPr>
        <w:pStyle w:val="Sraopastraipa"/>
        <w:widowControl w:val="0"/>
        <w:numPr>
          <w:ilvl w:val="0"/>
          <w:numId w:val="18"/>
        </w:numPr>
        <w:tabs>
          <w:tab w:val="left" w:pos="567"/>
        </w:tabs>
        <w:ind w:left="567" w:right="-1" w:hanging="567"/>
        <w:rPr>
          <w:szCs w:val="22"/>
        </w:rPr>
      </w:pPr>
      <w:r w:rsidRPr="006638BC">
        <w:rPr>
          <w:szCs w:val="22"/>
        </w:rPr>
        <w:t>plonosios ir storosios žarnos uždegimas (pseudomembraninis kolitas ir enterokolitas), kraujas išmatose (melena), virškinimo sutrikimai (dispepsija), burnos gleivinės uždegimas (stomatitas), liežuvio spalvos pakitimas;</w:t>
      </w:r>
    </w:p>
    <w:p w14:paraId="43BDF575" w14:textId="77777777" w:rsidR="006638BC" w:rsidRPr="006638BC" w:rsidRDefault="006638BC">
      <w:pPr>
        <w:pStyle w:val="Sraopastraipa"/>
        <w:widowControl w:val="0"/>
        <w:numPr>
          <w:ilvl w:val="0"/>
          <w:numId w:val="18"/>
        </w:numPr>
        <w:tabs>
          <w:tab w:val="left" w:pos="567"/>
        </w:tabs>
        <w:ind w:left="567" w:right="-1" w:hanging="567"/>
        <w:rPr>
          <w:szCs w:val="22"/>
        </w:rPr>
      </w:pPr>
      <w:r w:rsidRPr="006638BC">
        <w:rPr>
          <w:szCs w:val="22"/>
        </w:rPr>
        <w:t>kepenų uždegimas, tulžies kaupimasis, kepenų funkcijos sutrikimas;</w:t>
      </w:r>
    </w:p>
    <w:p w14:paraId="697E6DD5" w14:textId="77777777" w:rsidR="006638BC" w:rsidRPr="006638BC" w:rsidRDefault="006638BC">
      <w:pPr>
        <w:pStyle w:val="Sraopastraipa"/>
        <w:widowControl w:val="0"/>
        <w:numPr>
          <w:ilvl w:val="0"/>
          <w:numId w:val="18"/>
        </w:numPr>
        <w:tabs>
          <w:tab w:val="left" w:pos="567"/>
        </w:tabs>
        <w:ind w:left="567" w:right="-1" w:hanging="567"/>
        <w:rPr>
          <w:szCs w:val="22"/>
        </w:rPr>
      </w:pPr>
      <w:r w:rsidRPr="006638BC">
        <w:rPr>
          <w:szCs w:val="22"/>
        </w:rPr>
        <w:t>inkstų uždegimas (tubulointersticinis nefritas);</w:t>
      </w:r>
    </w:p>
    <w:p w14:paraId="32486689" w14:textId="77777777" w:rsidR="006638BC" w:rsidRPr="006638BC" w:rsidRDefault="006638BC">
      <w:pPr>
        <w:pStyle w:val="Sraopastraipa"/>
        <w:widowControl w:val="0"/>
        <w:numPr>
          <w:ilvl w:val="0"/>
          <w:numId w:val="18"/>
        </w:numPr>
        <w:tabs>
          <w:tab w:val="left" w:pos="567"/>
        </w:tabs>
        <w:ind w:left="567" w:right="-1" w:hanging="567"/>
        <w:rPr>
          <w:szCs w:val="22"/>
        </w:rPr>
      </w:pPr>
      <w:r w:rsidRPr="006638BC">
        <w:rPr>
          <w:szCs w:val="22"/>
        </w:rPr>
        <w:t>reakcija injekcijos vietoje;</w:t>
      </w:r>
    </w:p>
    <w:p w14:paraId="26E60B2A" w14:textId="1E926DAA" w:rsidR="00BB006B" w:rsidRPr="006638BC" w:rsidRDefault="006638BC">
      <w:pPr>
        <w:pStyle w:val="Sraopastraipa"/>
        <w:widowControl w:val="0"/>
        <w:numPr>
          <w:ilvl w:val="0"/>
          <w:numId w:val="18"/>
        </w:numPr>
        <w:tabs>
          <w:tab w:val="left" w:pos="567"/>
        </w:tabs>
        <w:ind w:left="567" w:right="-1" w:hanging="567"/>
        <w:rPr>
          <w:szCs w:val="22"/>
        </w:rPr>
      </w:pPr>
      <w:r w:rsidRPr="006638BC">
        <w:rPr>
          <w:szCs w:val="22"/>
        </w:rPr>
        <w:t>laikinas ir nedidelis kreatinfosfokinazės (KFK) aktyvumo padidėjimas.</w:t>
      </w:r>
    </w:p>
    <w:p w14:paraId="26287AB0" w14:textId="77777777" w:rsidR="003D26F4" w:rsidRPr="00422BE0" w:rsidRDefault="003D26F4" w:rsidP="001D1AD4">
      <w:pPr>
        <w:widowControl w:val="0"/>
        <w:ind w:right="-1"/>
        <w:jc w:val="both"/>
        <w:rPr>
          <w:szCs w:val="22"/>
        </w:rPr>
      </w:pPr>
    </w:p>
    <w:p w14:paraId="5FC19BFE" w14:textId="77777777" w:rsidR="003322B3" w:rsidRPr="00422BE0" w:rsidRDefault="003322B3" w:rsidP="003322B3">
      <w:pPr>
        <w:ind w:right="-1"/>
        <w:rPr>
          <w:b/>
          <w:szCs w:val="22"/>
        </w:rPr>
      </w:pPr>
      <w:r w:rsidRPr="00422BE0">
        <w:rPr>
          <w:b/>
          <w:szCs w:val="22"/>
        </w:rPr>
        <w:t>Pranešimas apie šalutinį poveikį</w:t>
      </w:r>
    </w:p>
    <w:p w14:paraId="51C5FC4A" w14:textId="53C9A361" w:rsidR="003322B3" w:rsidRPr="00422BE0" w:rsidRDefault="000304F7" w:rsidP="003322B3">
      <w:pPr>
        <w:tabs>
          <w:tab w:val="left" w:pos="567"/>
        </w:tabs>
        <w:ind w:right="-1"/>
        <w:rPr>
          <w:b/>
          <w:szCs w:val="22"/>
        </w:rPr>
      </w:pPr>
      <w:r w:rsidRPr="00422BE0">
        <w:rPr>
          <w:szCs w:val="22"/>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422BE0">
        <w:rPr>
          <w:color w:val="0000EE"/>
          <w:szCs w:val="22"/>
          <w:u w:val="single"/>
        </w:rPr>
        <w:t>https://vvkt.lrv.lt/lt/</w:t>
      </w:r>
      <w:r w:rsidRPr="00422BE0">
        <w:rPr>
          <w:szCs w:val="22"/>
        </w:rPr>
        <w:t xml:space="preserve"> nurodytais būdais arba paskambinti nemokamu telefonu +370 800 73 568. Pranešdami apie šalutinį poveikį galite mums padėti gauti daugiau informacijos apie šio vaisto saugumą</w:t>
      </w:r>
    </w:p>
    <w:p w14:paraId="336C7C20" w14:textId="77777777" w:rsidR="003322B3" w:rsidRPr="00654907" w:rsidRDefault="003322B3" w:rsidP="003322B3">
      <w:pPr>
        <w:tabs>
          <w:tab w:val="left" w:pos="567"/>
        </w:tabs>
        <w:ind w:right="-1"/>
        <w:rPr>
          <w:bCs/>
          <w:szCs w:val="22"/>
        </w:rPr>
      </w:pPr>
    </w:p>
    <w:p w14:paraId="48DCD416" w14:textId="77777777" w:rsidR="000304F7" w:rsidRPr="00654907" w:rsidRDefault="000304F7" w:rsidP="003322B3">
      <w:pPr>
        <w:tabs>
          <w:tab w:val="left" w:pos="567"/>
        </w:tabs>
        <w:ind w:right="-1"/>
        <w:rPr>
          <w:bCs/>
          <w:szCs w:val="22"/>
        </w:rPr>
      </w:pPr>
    </w:p>
    <w:p w14:paraId="63E297E9" w14:textId="0789E578" w:rsidR="003322B3" w:rsidRPr="00422BE0" w:rsidRDefault="003322B3" w:rsidP="003322B3">
      <w:pPr>
        <w:tabs>
          <w:tab w:val="left" w:pos="567"/>
        </w:tabs>
        <w:ind w:left="360" w:right="-1" w:hanging="360"/>
        <w:outlineLvl w:val="1"/>
        <w:rPr>
          <w:b/>
          <w:szCs w:val="22"/>
        </w:rPr>
      </w:pPr>
      <w:r w:rsidRPr="00422BE0">
        <w:rPr>
          <w:b/>
          <w:szCs w:val="22"/>
        </w:rPr>
        <w:t>5.</w:t>
      </w:r>
      <w:r w:rsidRPr="00422BE0">
        <w:rPr>
          <w:b/>
          <w:szCs w:val="22"/>
        </w:rPr>
        <w:tab/>
        <w:t xml:space="preserve">Kaip laikyti </w:t>
      </w:r>
      <w:r w:rsidR="00B17070" w:rsidRPr="00422BE0">
        <w:rPr>
          <w:b/>
          <w:bCs/>
          <w:szCs w:val="22"/>
        </w:rPr>
        <w:t>Ampicillin/Sulbactam TZF</w:t>
      </w:r>
    </w:p>
    <w:p w14:paraId="06EAC002" w14:textId="77777777" w:rsidR="003322B3" w:rsidRPr="00422BE0" w:rsidRDefault="003322B3" w:rsidP="003322B3">
      <w:pPr>
        <w:tabs>
          <w:tab w:val="left" w:pos="567"/>
        </w:tabs>
        <w:ind w:right="-1"/>
        <w:rPr>
          <w:b/>
          <w:szCs w:val="22"/>
        </w:rPr>
      </w:pPr>
    </w:p>
    <w:p w14:paraId="76D4B197" w14:textId="77777777" w:rsidR="003322B3" w:rsidRPr="00422BE0" w:rsidRDefault="003322B3" w:rsidP="003322B3">
      <w:pPr>
        <w:tabs>
          <w:tab w:val="left" w:pos="567"/>
        </w:tabs>
        <w:ind w:right="-1"/>
        <w:rPr>
          <w:szCs w:val="22"/>
        </w:rPr>
      </w:pPr>
      <w:r w:rsidRPr="00422BE0">
        <w:rPr>
          <w:szCs w:val="22"/>
        </w:rPr>
        <w:t>Šį vaistą laikykite vaikams nepastebimoje ir nepasiekiamoje vietoje.</w:t>
      </w:r>
    </w:p>
    <w:p w14:paraId="2AFDC775" w14:textId="293D0FA0" w:rsidR="004C03E6" w:rsidRDefault="00DB741C" w:rsidP="003322B3">
      <w:pPr>
        <w:tabs>
          <w:tab w:val="left" w:pos="567"/>
        </w:tabs>
        <w:ind w:right="-1"/>
        <w:rPr>
          <w:szCs w:val="22"/>
        </w:rPr>
      </w:pPr>
      <w:r w:rsidRPr="00DB741C">
        <w:rPr>
          <w:szCs w:val="22"/>
        </w:rPr>
        <w:t>Šiam vaistui specialių laikymo sąlygų nereikia.</w:t>
      </w:r>
    </w:p>
    <w:p w14:paraId="0E256238" w14:textId="77777777" w:rsidR="00DB741C" w:rsidRPr="00422BE0" w:rsidRDefault="00DB741C" w:rsidP="003322B3">
      <w:pPr>
        <w:tabs>
          <w:tab w:val="left" w:pos="567"/>
        </w:tabs>
        <w:ind w:right="-1"/>
        <w:rPr>
          <w:szCs w:val="22"/>
        </w:rPr>
      </w:pPr>
    </w:p>
    <w:p w14:paraId="1FEF311A" w14:textId="47CAA71A" w:rsidR="003322B3" w:rsidRPr="00422BE0" w:rsidRDefault="003322B3" w:rsidP="003322B3">
      <w:pPr>
        <w:tabs>
          <w:tab w:val="left" w:pos="567"/>
        </w:tabs>
        <w:ind w:right="-1"/>
        <w:rPr>
          <w:szCs w:val="22"/>
        </w:rPr>
      </w:pPr>
      <w:r w:rsidRPr="00422BE0">
        <w:rPr>
          <w:szCs w:val="22"/>
        </w:rPr>
        <w:t xml:space="preserve">Ant </w:t>
      </w:r>
      <w:r w:rsidR="00DC23A1">
        <w:rPr>
          <w:szCs w:val="22"/>
        </w:rPr>
        <w:t>pakuotės</w:t>
      </w:r>
      <w:r w:rsidR="00DC23A1" w:rsidRPr="00422BE0">
        <w:rPr>
          <w:szCs w:val="22"/>
        </w:rPr>
        <w:t xml:space="preserve"> </w:t>
      </w:r>
      <w:r w:rsidRPr="00422BE0">
        <w:rPr>
          <w:szCs w:val="22"/>
        </w:rPr>
        <w:t>po „</w:t>
      </w:r>
      <w:r w:rsidR="00094796" w:rsidRPr="00422BE0">
        <w:rPr>
          <w:szCs w:val="22"/>
        </w:rPr>
        <w:t>EXP</w:t>
      </w:r>
      <w:r w:rsidRPr="00422BE0">
        <w:rPr>
          <w:szCs w:val="22"/>
        </w:rPr>
        <w:t xml:space="preserve">“ nurodytam tinkamumo laikui pasibaigus, </w:t>
      </w:r>
      <w:r w:rsidRPr="00422BE0">
        <w:rPr>
          <w:szCs w:val="22"/>
          <w:lang w:eastAsia="en-US"/>
        </w:rPr>
        <w:t>šio vaisto</w:t>
      </w:r>
      <w:r w:rsidRPr="00422BE0">
        <w:rPr>
          <w:szCs w:val="22"/>
        </w:rPr>
        <w:t xml:space="preserve"> vartoti negalima. Vaistas tinkamas vartoti iki paskutinės nurodyto mėnesio dienos.</w:t>
      </w:r>
    </w:p>
    <w:p w14:paraId="3F800B45" w14:textId="77777777" w:rsidR="005A021F" w:rsidRPr="00422BE0" w:rsidRDefault="005A021F" w:rsidP="003322B3">
      <w:pPr>
        <w:tabs>
          <w:tab w:val="left" w:pos="567"/>
        </w:tabs>
        <w:ind w:right="-1"/>
        <w:rPr>
          <w:szCs w:val="22"/>
        </w:rPr>
      </w:pPr>
    </w:p>
    <w:p w14:paraId="363B64F3" w14:textId="77777777" w:rsidR="003322B3" w:rsidRPr="00422BE0" w:rsidRDefault="003322B3" w:rsidP="003322B3">
      <w:pPr>
        <w:tabs>
          <w:tab w:val="left" w:pos="567"/>
        </w:tabs>
        <w:ind w:right="-1"/>
        <w:rPr>
          <w:szCs w:val="22"/>
        </w:rPr>
      </w:pPr>
      <w:r w:rsidRPr="00422BE0">
        <w:rPr>
          <w:szCs w:val="22"/>
        </w:rPr>
        <w:t>Vaistų negalima išmesti į kanalizaciją arba su buitinėmis atliekomis. Kaip išmesti nereikalingus vaistus, klauskite vaistininko. Šios priemonės padės apsaugoti aplinką.</w:t>
      </w:r>
    </w:p>
    <w:p w14:paraId="1F9C8217" w14:textId="77777777" w:rsidR="003322B3" w:rsidRPr="00422BE0" w:rsidRDefault="003322B3" w:rsidP="003322B3">
      <w:pPr>
        <w:tabs>
          <w:tab w:val="left" w:pos="567"/>
        </w:tabs>
        <w:ind w:right="-1"/>
        <w:rPr>
          <w:szCs w:val="22"/>
        </w:rPr>
      </w:pPr>
    </w:p>
    <w:p w14:paraId="52376E97" w14:textId="77777777" w:rsidR="003322B3" w:rsidRPr="00422BE0" w:rsidRDefault="003322B3" w:rsidP="003322B3">
      <w:pPr>
        <w:tabs>
          <w:tab w:val="left" w:pos="567"/>
        </w:tabs>
        <w:ind w:right="-1"/>
        <w:rPr>
          <w:szCs w:val="22"/>
        </w:rPr>
      </w:pPr>
    </w:p>
    <w:p w14:paraId="339A8693" w14:textId="77777777" w:rsidR="003322B3" w:rsidRPr="00464FD4" w:rsidRDefault="003322B3" w:rsidP="003322B3">
      <w:pPr>
        <w:tabs>
          <w:tab w:val="left" w:pos="567"/>
        </w:tabs>
        <w:ind w:left="360" w:right="-1" w:hanging="360"/>
        <w:outlineLvl w:val="1"/>
        <w:rPr>
          <w:b/>
          <w:szCs w:val="22"/>
        </w:rPr>
      </w:pPr>
      <w:r w:rsidRPr="00464FD4">
        <w:rPr>
          <w:b/>
          <w:szCs w:val="22"/>
        </w:rPr>
        <w:t>6.</w:t>
      </w:r>
      <w:r w:rsidRPr="00464FD4">
        <w:rPr>
          <w:b/>
          <w:szCs w:val="22"/>
        </w:rPr>
        <w:tab/>
        <w:t>Pakuotės turinys ir kita informacija</w:t>
      </w:r>
    </w:p>
    <w:p w14:paraId="4A298893" w14:textId="77777777" w:rsidR="003322B3" w:rsidRPr="00464FD4" w:rsidRDefault="003322B3" w:rsidP="003322B3">
      <w:pPr>
        <w:ind w:right="-1"/>
        <w:rPr>
          <w:szCs w:val="22"/>
        </w:rPr>
      </w:pPr>
    </w:p>
    <w:p w14:paraId="36693AB5" w14:textId="2C499A67" w:rsidR="003322B3" w:rsidRPr="00464FD4" w:rsidRDefault="00B17070" w:rsidP="003322B3">
      <w:pPr>
        <w:spacing w:line="220" w:lineRule="exact"/>
        <w:ind w:right="-1"/>
        <w:rPr>
          <w:b/>
          <w:bCs/>
          <w:szCs w:val="22"/>
          <w:lang w:eastAsia="en-US"/>
        </w:rPr>
      </w:pPr>
      <w:r w:rsidRPr="00464FD4">
        <w:rPr>
          <w:b/>
          <w:bCs/>
          <w:szCs w:val="22"/>
          <w:lang w:eastAsia="en-US"/>
        </w:rPr>
        <w:t xml:space="preserve">Ampicillin/Sulbactam TZF </w:t>
      </w:r>
      <w:r w:rsidR="003322B3" w:rsidRPr="00464FD4">
        <w:rPr>
          <w:b/>
          <w:bCs/>
          <w:szCs w:val="22"/>
          <w:lang w:eastAsia="en-US"/>
        </w:rPr>
        <w:t>sudėtis</w:t>
      </w:r>
    </w:p>
    <w:p w14:paraId="52699804" w14:textId="77777777" w:rsidR="006638BC" w:rsidRPr="00464FD4" w:rsidRDefault="006638BC" w:rsidP="006638BC">
      <w:pPr>
        <w:spacing w:line="220" w:lineRule="exact"/>
        <w:ind w:right="-1"/>
        <w:rPr>
          <w:szCs w:val="22"/>
          <w:lang w:eastAsia="en-US"/>
        </w:rPr>
      </w:pPr>
      <w:r w:rsidRPr="00464FD4">
        <w:rPr>
          <w:szCs w:val="22"/>
          <w:lang w:eastAsia="en-US"/>
        </w:rPr>
        <w:t>Veikliosios medžiagos yra ampicilinas (ampicilino natrio druskos pavidalu) ir sulbaktamas (sulbaktamo natrio druskos pavidalu).</w:t>
      </w:r>
    </w:p>
    <w:p w14:paraId="37F9B63C" w14:textId="77777777" w:rsidR="006638BC" w:rsidRPr="00464FD4" w:rsidRDefault="006638BC" w:rsidP="006638BC">
      <w:pPr>
        <w:spacing w:line="220" w:lineRule="exact"/>
        <w:ind w:right="-1"/>
        <w:rPr>
          <w:szCs w:val="22"/>
          <w:lang w:eastAsia="en-US"/>
        </w:rPr>
      </w:pPr>
    </w:p>
    <w:p w14:paraId="01D0DB0A" w14:textId="36F475C2" w:rsidR="006638BC" w:rsidRPr="00464FD4" w:rsidRDefault="006638BC" w:rsidP="006638BC">
      <w:pPr>
        <w:spacing w:line="220" w:lineRule="exact"/>
        <w:ind w:right="-1"/>
        <w:rPr>
          <w:szCs w:val="22"/>
          <w:lang w:eastAsia="en-US"/>
        </w:rPr>
      </w:pPr>
      <w:r w:rsidRPr="00654907">
        <w:rPr>
          <w:szCs w:val="22"/>
          <w:u w:val="single"/>
          <w:lang w:eastAsia="en-US"/>
        </w:rPr>
        <w:t>Ampicillin/Sulbactam TZF 500</w:t>
      </w:r>
      <w:r w:rsidR="00464FD4" w:rsidRPr="00654907">
        <w:rPr>
          <w:szCs w:val="22"/>
          <w:u w:val="single"/>
          <w:lang w:eastAsia="en-US"/>
        </w:rPr>
        <w:t> </w:t>
      </w:r>
      <w:r w:rsidRPr="00654907">
        <w:rPr>
          <w:szCs w:val="22"/>
          <w:u w:val="single"/>
          <w:lang w:eastAsia="en-US"/>
        </w:rPr>
        <w:t>mg/250</w:t>
      </w:r>
      <w:r w:rsidR="00464FD4" w:rsidRPr="00654907">
        <w:rPr>
          <w:szCs w:val="22"/>
          <w:u w:val="single"/>
          <w:lang w:eastAsia="en-US"/>
        </w:rPr>
        <w:t> </w:t>
      </w:r>
      <w:r w:rsidRPr="00654907">
        <w:rPr>
          <w:szCs w:val="22"/>
          <w:u w:val="single"/>
          <w:lang w:eastAsia="en-US"/>
        </w:rPr>
        <w:t>mg</w:t>
      </w:r>
      <w:r w:rsidRPr="00464FD4">
        <w:rPr>
          <w:szCs w:val="22"/>
          <w:lang w:eastAsia="en-US"/>
        </w:rPr>
        <w:t xml:space="preserve">: </w:t>
      </w:r>
      <w:r w:rsidR="00272B48">
        <w:rPr>
          <w:szCs w:val="22"/>
          <w:lang w:eastAsia="en-US"/>
        </w:rPr>
        <w:t>kiek</w:t>
      </w:r>
      <w:r w:rsidR="00464FD4" w:rsidRPr="00464FD4">
        <w:rPr>
          <w:szCs w:val="22"/>
          <w:lang w:eastAsia="en-US"/>
        </w:rPr>
        <w:t>viename</w:t>
      </w:r>
      <w:r w:rsidRPr="00464FD4">
        <w:rPr>
          <w:szCs w:val="22"/>
          <w:lang w:eastAsia="en-US"/>
        </w:rPr>
        <w:t xml:space="preserve"> flakone yra 500</w:t>
      </w:r>
      <w:r w:rsidR="00464FD4" w:rsidRPr="00464FD4">
        <w:rPr>
          <w:szCs w:val="22"/>
          <w:lang w:eastAsia="en-US"/>
        </w:rPr>
        <w:t> </w:t>
      </w:r>
      <w:r w:rsidRPr="00464FD4">
        <w:rPr>
          <w:szCs w:val="22"/>
          <w:lang w:eastAsia="en-US"/>
        </w:rPr>
        <w:t>mg ampicilino ir 250</w:t>
      </w:r>
      <w:r w:rsidR="00464FD4" w:rsidRPr="00464FD4">
        <w:rPr>
          <w:szCs w:val="22"/>
          <w:lang w:eastAsia="en-US"/>
        </w:rPr>
        <w:t> </w:t>
      </w:r>
      <w:r w:rsidRPr="00464FD4">
        <w:rPr>
          <w:szCs w:val="22"/>
          <w:lang w:eastAsia="en-US"/>
        </w:rPr>
        <w:t>mg sulbaktamo.</w:t>
      </w:r>
    </w:p>
    <w:p w14:paraId="446FCDCC" w14:textId="52D33449" w:rsidR="006638BC" w:rsidRPr="00464FD4" w:rsidRDefault="006638BC" w:rsidP="006638BC">
      <w:pPr>
        <w:spacing w:line="220" w:lineRule="exact"/>
        <w:ind w:right="-1"/>
        <w:rPr>
          <w:szCs w:val="22"/>
          <w:lang w:eastAsia="en-US"/>
        </w:rPr>
      </w:pPr>
      <w:r w:rsidRPr="00654907">
        <w:rPr>
          <w:szCs w:val="22"/>
          <w:u w:val="single"/>
          <w:lang w:eastAsia="en-US"/>
        </w:rPr>
        <w:lastRenderedPageBreak/>
        <w:t>Ampicillin/Sulbactam TZF 1000</w:t>
      </w:r>
      <w:r w:rsidR="00464FD4" w:rsidRPr="00654907">
        <w:rPr>
          <w:szCs w:val="22"/>
          <w:u w:val="single"/>
          <w:lang w:eastAsia="en-US"/>
        </w:rPr>
        <w:t> </w:t>
      </w:r>
      <w:r w:rsidRPr="00654907">
        <w:rPr>
          <w:szCs w:val="22"/>
          <w:u w:val="single"/>
          <w:lang w:eastAsia="en-US"/>
        </w:rPr>
        <w:t>mg/500</w:t>
      </w:r>
      <w:r w:rsidR="00464FD4" w:rsidRPr="00654907">
        <w:rPr>
          <w:szCs w:val="22"/>
          <w:u w:val="single"/>
          <w:lang w:eastAsia="en-US"/>
        </w:rPr>
        <w:t> </w:t>
      </w:r>
      <w:r w:rsidRPr="00654907">
        <w:rPr>
          <w:szCs w:val="22"/>
          <w:u w:val="single"/>
          <w:lang w:eastAsia="en-US"/>
        </w:rPr>
        <w:t>mg</w:t>
      </w:r>
      <w:r w:rsidRPr="00464FD4">
        <w:rPr>
          <w:szCs w:val="22"/>
          <w:lang w:eastAsia="en-US"/>
        </w:rPr>
        <w:t xml:space="preserve">: </w:t>
      </w:r>
      <w:r w:rsidR="00272B48">
        <w:rPr>
          <w:szCs w:val="22"/>
          <w:lang w:eastAsia="en-US"/>
        </w:rPr>
        <w:t>kiek</w:t>
      </w:r>
      <w:r w:rsidR="00464FD4" w:rsidRPr="00464FD4">
        <w:rPr>
          <w:szCs w:val="22"/>
          <w:lang w:eastAsia="en-US"/>
        </w:rPr>
        <w:t>viename</w:t>
      </w:r>
      <w:r w:rsidRPr="00464FD4">
        <w:rPr>
          <w:szCs w:val="22"/>
          <w:lang w:eastAsia="en-US"/>
        </w:rPr>
        <w:t xml:space="preserve"> flakone yra 1000</w:t>
      </w:r>
      <w:r w:rsidR="00464FD4" w:rsidRPr="00464FD4">
        <w:rPr>
          <w:szCs w:val="22"/>
          <w:lang w:eastAsia="en-US"/>
        </w:rPr>
        <w:t> </w:t>
      </w:r>
      <w:r w:rsidRPr="00464FD4">
        <w:rPr>
          <w:szCs w:val="22"/>
          <w:lang w:eastAsia="en-US"/>
        </w:rPr>
        <w:t>mg ampicilino ir 500</w:t>
      </w:r>
      <w:r w:rsidR="00464FD4" w:rsidRPr="00464FD4">
        <w:rPr>
          <w:szCs w:val="22"/>
          <w:lang w:eastAsia="en-US"/>
        </w:rPr>
        <w:t> </w:t>
      </w:r>
      <w:r w:rsidRPr="00464FD4">
        <w:rPr>
          <w:szCs w:val="22"/>
          <w:lang w:eastAsia="en-US"/>
        </w:rPr>
        <w:t>mg sulbaktamo.</w:t>
      </w:r>
    </w:p>
    <w:p w14:paraId="1036E9AD" w14:textId="180AA391" w:rsidR="006638BC" w:rsidRPr="00464FD4" w:rsidRDefault="006638BC" w:rsidP="006638BC">
      <w:pPr>
        <w:spacing w:line="220" w:lineRule="exact"/>
        <w:ind w:right="-1"/>
        <w:rPr>
          <w:szCs w:val="22"/>
          <w:lang w:eastAsia="en-US"/>
        </w:rPr>
      </w:pPr>
      <w:r w:rsidRPr="00654907">
        <w:rPr>
          <w:szCs w:val="22"/>
          <w:u w:val="single"/>
          <w:lang w:eastAsia="en-US"/>
        </w:rPr>
        <w:t>Ampicillin/Sulbactam TZF 2000</w:t>
      </w:r>
      <w:r w:rsidR="00464FD4" w:rsidRPr="00654907">
        <w:rPr>
          <w:szCs w:val="22"/>
          <w:u w:val="single"/>
          <w:lang w:eastAsia="en-US"/>
        </w:rPr>
        <w:t> </w:t>
      </w:r>
      <w:r w:rsidRPr="00654907">
        <w:rPr>
          <w:szCs w:val="22"/>
          <w:u w:val="single"/>
          <w:lang w:eastAsia="en-US"/>
        </w:rPr>
        <w:t>mg/1000</w:t>
      </w:r>
      <w:r w:rsidR="00464FD4" w:rsidRPr="00654907">
        <w:rPr>
          <w:szCs w:val="22"/>
          <w:u w:val="single"/>
          <w:lang w:eastAsia="en-US"/>
        </w:rPr>
        <w:t> </w:t>
      </w:r>
      <w:r w:rsidRPr="00654907">
        <w:rPr>
          <w:szCs w:val="22"/>
          <w:u w:val="single"/>
          <w:lang w:eastAsia="en-US"/>
        </w:rPr>
        <w:t>mg</w:t>
      </w:r>
      <w:r w:rsidRPr="00464FD4">
        <w:rPr>
          <w:szCs w:val="22"/>
          <w:lang w:eastAsia="en-US"/>
        </w:rPr>
        <w:t xml:space="preserve">: </w:t>
      </w:r>
      <w:r w:rsidR="00272B48">
        <w:rPr>
          <w:szCs w:val="22"/>
          <w:lang w:eastAsia="en-US"/>
        </w:rPr>
        <w:t>kiek</w:t>
      </w:r>
      <w:r w:rsidR="00464FD4" w:rsidRPr="00464FD4">
        <w:rPr>
          <w:szCs w:val="22"/>
          <w:lang w:eastAsia="en-US"/>
        </w:rPr>
        <w:t>viename</w:t>
      </w:r>
      <w:r w:rsidRPr="00464FD4">
        <w:rPr>
          <w:szCs w:val="22"/>
          <w:lang w:eastAsia="en-US"/>
        </w:rPr>
        <w:t xml:space="preserve"> flakone yra 2000</w:t>
      </w:r>
      <w:r w:rsidR="00464FD4" w:rsidRPr="00464FD4">
        <w:rPr>
          <w:szCs w:val="22"/>
          <w:lang w:eastAsia="en-US"/>
        </w:rPr>
        <w:t> </w:t>
      </w:r>
      <w:r w:rsidRPr="00464FD4">
        <w:rPr>
          <w:szCs w:val="22"/>
          <w:lang w:eastAsia="en-US"/>
        </w:rPr>
        <w:t>mg ampicilino ir 1000</w:t>
      </w:r>
      <w:r w:rsidR="00464FD4" w:rsidRPr="00464FD4">
        <w:rPr>
          <w:szCs w:val="22"/>
          <w:lang w:eastAsia="en-US"/>
        </w:rPr>
        <w:t> </w:t>
      </w:r>
      <w:r w:rsidRPr="00464FD4">
        <w:rPr>
          <w:szCs w:val="22"/>
          <w:lang w:eastAsia="en-US"/>
        </w:rPr>
        <w:t>mg sulbaktamo.</w:t>
      </w:r>
    </w:p>
    <w:p w14:paraId="25AF3ECE" w14:textId="77777777" w:rsidR="006638BC" w:rsidRPr="00464FD4" w:rsidRDefault="006638BC" w:rsidP="006638BC">
      <w:pPr>
        <w:spacing w:line="220" w:lineRule="exact"/>
        <w:ind w:right="-1"/>
        <w:rPr>
          <w:szCs w:val="22"/>
          <w:lang w:eastAsia="en-US"/>
        </w:rPr>
      </w:pPr>
    </w:p>
    <w:p w14:paraId="79837EE8" w14:textId="4F093E13" w:rsidR="006638BC" w:rsidRPr="00464FD4" w:rsidRDefault="006638BC" w:rsidP="006638BC">
      <w:pPr>
        <w:spacing w:line="220" w:lineRule="exact"/>
        <w:ind w:right="-1"/>
        <w:rPr>
          <w:szCs w:val="22"/>
          <w:lang w:eastAsia="en-US"/>
        </w:rPr>
      </w:pPr>
      <w:r w:rsidRPr="00464FD4">
        <w:rPr>
          <w:szCs w:val="22"/>
          <w:lang w:eastAsia="en-US"/>
        </w:rPr>
        <w:t>Informacija apie natrio kiekį pateikta 2 skyriuje.</w:t>
      </w:r>
    </w:p>
    <w:p w14:paraId="407C9FAC" w14:textId="77777777" w:rsidR="00B17070" w:rsidRPr="00464FD4" w:rsidRDefault="00B17070" w:rsidP="00B17070">
      <w:pPr>
        <w:ind w:right="-1"/>
        <w:rPr>
          <w:szCs w:val="22"/>
        </w:rPr>
      </w:pPr>
    </w:p>
    <w:p w14:paraId="6DB9528C" w14:textId="62883DF5" w:rsidR="003322B3" w:rsidRDefault="00367D60" w:rsidP="003322B3">
      <w:pPr>
        <w:ind w:right="-1"/>
        <w:rPr>
          <w:szCs w:val="22"/>
        </w:rPr>
      </w:pPr>
      <w:r w:rsidRPr="00464FD4">
        <w:rPr>
          <w:szCs w:val="22"/>
        </w:rPr>
        <w:t>Vaisto sudėtyje nėra jokių kitų pagalbinių medžiagų.</w:t>
      </w:r>
    </w:p>
    <w:p w14:paraId="526445C2" w14:textId="77777777" w:rsidR="00367D60" w:rsidRPr="00422BE0" w:rsidRDefault="00367D60" w:rsidP="003322B3">
      <w:pPr>
        <w:ind w:right="-1"/>
        <w:rPr>
          <w:szCs w:val="22"/>
        </w:rPr>
      </w:pPr>
    </w:p>
    <w:p w14:paraId="79A0B699" w14:textId="1A188513" w:rsidR="003322B3" w:rsidRPr="00422BE0" w:rsidRDefault="00B17070" w:rsidP="003322B3">
      <w:pPr>
        <w:spacing w:line="220" w:lineRule="exact"/>
        <w:ind w:right="-1"/>
        <w:rPr>
          <w:szCs w:val="22"/>
        </w:rPr>
      </w:pPr>
      <w:r w:rsidRPr="00422BE0">
        <w:rPr>
          <w:b/>
          <w:bCs/>
          <w:szCs w:val="22"/>
          <w:lang w:eastAsia="en-US"/>
        </w:rPr>
        <w:t xml:space="preserve">Ampicillin/Sulbactam TZF </w:t>
      </w:r>
      <w:r w:rsidR="003322B3" w:rsidRPr="00422BE0">
        <w:rPr>
          <w:b/>
          <w:bCs/>
          <w:szCs w:val="22"/>
          <w:lang w:eastAsia="en-US"/>
        </w:rPr>
        <w:t>išvaizda ir kiekis pakuotėje</w:t>
      </w:r>
    </w:p>
    <w:p w14:paraId="000260DC" w14:textId="724929E2" w:rsidR="00F50A6B" w:rsidRPr="00422BE0" w:rsidRDefault="00F50A6B" w:rsidP="00F50A6B">
      <w:r w:rsidRPr="00422BE0">
        <w:t xml:space="preserve">Balti ar balkšvi milteliai. </w:t>
      </w:r>
      <w:r w:rsidR="00F576F8">
        <w:t>Paruošto t</w:t>
      </w:r>
      <w:r w:rsidRPr="00422BE0">
        <w:t>irpalo pH yra 8,0–10,0.</w:t>
      </w:r>
    </w:p>
    <w:p w14:paraId="545B5F36" w14:textId="77777777" w:rsidR="0050689B" w:rsidRPr="00422BE0" w:rsidRDefault="0050689B" w:rsidP="0050689B">
      <w:pPr>
        <w:tabs>
          <w:tab w:val="left" w:pos="567"/>
        </w:tabs>
        <w:ind w:right="-1"/>
        <w:rPr>
          <w:szCs w:val="22"/>
        </w:rPr>
      </w:pPr>
    </w:p>
    <w:p w14:paraId="506076DA" w14:textId="5A01F823" w:rsidR="0050689B" w:rsidRPr="00422BE0" w:rsidRDefault="00B17070" w:rsidP="0050689B">
      <w:pPr>
        <w:tabs>
          <w:tab w:val="left" w:pos="567"/>
        </w:tabs>
        <w:ind w:right="-1"/>
        <w:rPr>
          <w:szCs w:val="22"/>
        </w:rPr>
      </w:pPr>
      <w:r w:rsidRPr="00422BE0">
        <w:rPr>
          <w:b/>
          <w:bCs/>
          <w:szCs w:val="22"/>
        </w:rPr>
        <w:t>Pakuotė</w:t>
      </w:r>
      <w:r w:rsidR="0050689B" w:rsidRPr="00422BE0">
        <w:rPr>
          <w:szCs w:val="22"/>
        </w:rPr>
        <w:t xml:space="preserve">: </w:t>
      </w:r>
      <w:r w:rsidRPr="00422BE0">
        <w:rPr>
          <w:szCs w:val="22"/>
        </w:rPr>
        <w:t>1 flakonas, 10 flakonų arba 50 flakonų</w:t>
      </w:r>
      <w:r w:rsidR="0050689B" w:rsidRPr="00422BE0">
        <w:rPr>
          <w:szCs w:val="22"/>
        </w:rPr>
        <w:t xml:space="preserve"> kartoninėje dėžutėje.</w:t>
      </w:r>
    </w:p>
    <w:p w14:paraId="07B3BEDF" w14:textId="4B9EAC07" w:rsidR="00B17070" w:rsidRPr="00422BE0" w:rsidRDefault="00B17070" w:rsidP="0050689B">
      <w:pPr>
        <w:tabs>
          <w:tab w:val="left" w:pos="567"/>
        </w:tabs>
        <w:ind w:right="-1"/>
        <w:rPr>
          <w:szCs w:val="22"/>
        </w:rPr>
      </w:pPr>
      <w:r w:rsidRPr="00422BE0">
        <w:rPr>
          <w:szCs w:val="22"/>
        </w:rPr>
        <w:t>Gali būti tiekiamos ne visų dydžių pakuotės.</w:t>
      </w:r>
    </w:p>
    <w:p w14:paraId="3B7B4CD7" w14:textId="77777777" w:rsidR="003322B3" w:rsidRPr="00422BE0" w:rsidRDefault="003322B3" w:rsidP="003322B3">
      <w:pPr>
        <w:ind w:right="-1"/>
        <w:rPr>
          <w:szCs w:val="22"/>
        </w:rPr>
      </w:pPr>
    </w:p>
    <w:p w14:paraId="043FB2D2" w14:textId="77777777" w:rsidR="003322B3" w:rsidRPr="00422BE0" w:rsidRDefault="003322B3" w:rsidP="003322B3">
      <w:pPr>
        <w:spacing w:line="220" w:lineRule="exact"/>
        <w:ind w:right="-1"/>
        <w:rPr>
          <w:b/>
          <w:bCs/>
          <w:szCs w:val="22"/>
          <w:lang w:eastAsia="en-US"/>
        </w:rPr>
      </w:pPr>
      <w:r w:rsidRPr="00422BE0">
        <w:rPr>
          <w:b/>
          <w:bCs/>
          <w:szCs w:val="22"/>
          <w:lang w:eastAsia="en-US"/>
        </w:rPr>
        <w:t>Registruotojas ir gamintojas</w:t>
      </w:r>
    </w:p>
    <w:p w14:paraId="679BBB61" w14:textId="77777777" w:rsidR="001636AA" w:rsidRPr="00422BE0" w:rsidRDefault="001636AA" w:rsidP="001636AA">
      <w:pPr>
        <w:rPr>
          <w:rFonts w:eastAsia="SimSun"/>
          <w:kern w:val="2"/>
          <w:szCs w:val="22"/>
          <w:lang w:eastAsia="pl-PL"/>
        </w:rPr>
      </w:pPr>
      <w:proofErr w:type="spellStart"/>
      <w:r w:rsidRPr="00422BE0">
        <w:rPr>
          <w:rFonts w:eastAsia="SimSun"/>
          <w:kern w:val="2"/>
          <w:szCs w:val="22"/>
          <w:lang w:eastAsia="pl-PL"/>
        </w:rPr>
        <w:t>Tarchomińskie</w:t>
      </w:r>
      <w:proofErr w:type="spellEnd"/>
      <w:r w:rsidRPr="00422BE0">
        <w:rPr>
          <w:rFonts w:eastAsia="SimSun"/>
          <w:kern w:val="2"/>
          <w:szCs w:val="22"/>
          <w:lang w:eastAsia="pl-PL"/>
        </w:rPr>
        <w:t xml:space="preserve"> </w:t>
      </w:r>
      <w:proofErr w:type="spellStart"/>
      <w:r w:rsidRPr="00422BE0">
        <w:rPr>
          <w:rFonts w:eastAsia="SimSun"/>
          <w:kern w:val="2"/>
          <w:szCs w:val="22"/>
          <w:lang w:eastAsia="pl-PL"/>
        </w:rPr>
        <w:t>Zakłady</w:t>
      </w:r>
      <w:proofErr w:type="spellEnd"/>
      <w:r w:rsidRPr="00422BE0">
        <w:rPr>
          <w:rFonts w:eastAsia="SimSun"/>
          <w:kern w:val="2"/>
          <w:szCs w:val="22"/>
          <w:lang w:eastAsia="pl-PL"/>
        </w:rPr>
        <w:t xml:space="preserve"> </w:t>
      </w:r>
      <w:proofErr w:type="spellStart"/>
      <w:r w:rsidRPr="00422BE0">
        <w:rPr>
          <w:rFonts w:eastAsia="SimSun"/>
          <w:kern w:val="2"/>
          <w:szCs w:val="22"/>
          <w:lang w:eastAsia="pl-PL"/>
        </w:rPr>
        <w:t>Farmaceutyczne</w:t>
      </w:r>
      <w:proofErr w:type="spellEnd"/>
      <w:r w:rsidRPr="00422BE0">
        <w:rPr>
          <w:rFonts w:eastAsia="SimSun"/>
          <w:kern w:val="2"/>
          <w:szCs w:val="22"/>
          <w:lang w:eastAsia="pl-PL"/>
        </w:rPr>
        <w:t xml:space="preserve"> “</w:t>
      </w:r>
      <w:proofErr w:type="spellStart"/>
      <w:r w:rsidRPr="00422BE0">
        <w:rPr>
          <w:rFonts w:eastAsia="SimSun"/>
          <w:kern w:val="2"/>
          <w:szCs w:val="22"/>
          <w:lang w:eastAsia="pl-PL"/>
        </w:rPr>
        <w:t>Polfa</w:t>
      </w:r>
      <w:proofErr w:type="spellEnd"/>
      <w:r w:rsidRPr="00422BE0">
        <w:rPr>
          <w:rFonts w:eastAsia="SimSun"/>
          <w:kern w:val="2"/>
          <w:szCs w:val="22"/>
          <w:lang w:eastAsia="pl-PL"/>
        </w:rPr>
        <w:t xml:space="preserve">” </w:t>
      </w:r>
      <w:proofErr w:type="spellStart"/>
      <w:r w:rsidRPr="00422BE0">
        <w:rPr>
          <w:rFonts w:eastAsia="SimSun"/>
          <w:kern w:val="2"/>
          <w:szCs w:val="22"/>
          <w:lang w:eastAsia="pl-PL"/>
        </w:rPr>
        <w:t>Spółka</w:t>
      </w:r>
      <w:proofErr w:type="spellEnd"/>
      <w:r w:rsidRPr="00422BE0">
        <w:rPr>
          <w:rFonts w:eastAsia="SimSun"/>
          <w:kern w:val="2"/>
          <w:szCs w:val="22"/>
          <w:lang w:eastAsia="pl-PL"/>
        </w:rPr>
        <w:t xml:space="preserve"> </w:t>
      </w:r>
      <w:proofErr w:type="spellStart"/>
      <w:r w:rsidRPr="00422BE0">
        <w:rPr>
          <w:rFonts w:eastAsia="SimSun"/>
          <w:kern w:val="2"/>
          <w:szCs w:val="22"/>
          <w:lang w:eastAsia="pl-PL"/>
        </w:rPr>
        <w:t>Akcyjna</w:t>
      </w:r>
      <w:proofErr w:type="spellEnd"/>
    </w:p>
    <w:p w14:paraId="5C7057B2" w14:textId="77777777" w:rsidR="001636AA" w:rsidRPr="00422BE0" w:rsidRDefault="001636AA" w:rsidP="001636AA">
      <w:pPr>
        <w:rPr>
          <w:rFonts w:eastAsia="SimSun"/>
          <w:kern w:val="2"/>
          <w:szCs w:val="22"/>
          <w:lang w:eastAsia="pl-PL"/>
        </w:rPr>
      </w:pPr>
      <w:proofErr w:type="spellStart"/>
      <w:r w:rsidRPr="00422BE0">
        <w:rPr>
          <w:rFonts w:eastAsia="SimSun"/>
          <w:kern w:val="2"/>
          <w:szCs w:val="22"/>
          <w:lang w:eastAsia="pl-PL"/>
        </w:rPr>
        <w:t>ul</w:t>
      </w:r>
      <w:proofErr w:type="spellEnd"/>
      <w:r w:rsidRPr="00422BE0">
        <w:rPr>
          <w:rFonts w:eastAsia="SimSun"/>
          <w:kern w:val="2"/>
          <w:szCs w:val="22"/>
          <w:lang w:eastAsia="pl-PL"/>
        </w:rPr>
        <w:t xml:space="preserve">. A. </w:t>
      </w:r>
      <w:proofErr w:type="spellStart"/>
      <w:r w:rsidRPr="00422BE0">
        <w:rPr>
          <w:rFonts w:eastAsia="SimSun"/>
          <w:kern w:val="2"/>
          <w:szCs w:val="22"/>
          <w:lang w:eastAsia="pl-PL"/>
        </w:rPr>
        <w:t>Fleminga</w:t>
      </w:r>
      <w:proofErr w:type="spellEnd"/>
      <w:r w:rsidRPr="00422BE0">
        <w:rPr>
          <w:rFonts w:eastAsia="SimSun"/>
          <w:kern w:val="2"/>
          <w:szCs w:val="22"/>
          <w:lang w:eastAsia="pl-PL"/>
        </w:rPr>
        <w:t xml:space="preserve"> 2</w:t>
      </w:r>
    </w:p>
    <w:p w14:paraId="5CE1313D" w14:textId="77777777" w:rsidR="001636AA" w:rsidRPr="00422BE0" w:rsidRDefault="001636AA" w:rsidP="001636AA">
      <w:pPr>
        <w:rPr>
          <w:rFonts w:eastAsia="SimSun"/>
          <w:kern w:val="2"/>
          <w:szCs w:val="22"/>
          <w:lang w:eastAsia="pl-PL"/>
        </w:rPr>
      </w:pPr>
      <w:r w:rsidRPr="00422BE0">
        <w:rPr>
          <w:rFonts w:eastAsia="SimSun"/>
          <w:kern w:val="2"/>
          <w:szCs w:val="22"/>
          <w:lang w:eastAsia="pl-PL"/>
        </w:rPr>
        <w:t xml:space="preserve">03-176 </w:t>
      </w:r>
      <w:proofErr w:type="spellStart"/>
      <w:r w:rsidRPr="00422BE0">
        <w:rPr>
          <w:rFonts w:eastAsia="SimSun"/>
          <w:kern w:val="2"/>
          <w:szCs w:val="22"/>
          <w:lang w:eastAsia="pl-PL"/>
        </w:rPr>
        <w:t>Warszawa</w:t>
      </w:r>
      <w:proofErr w:type="spellEnd"/>
    </w:p>
    <w:p w14:paraId="462AC860" w14:textId="07A49712" w:rsidR="001636AA" w:rsidRPr="00422BE0" w:rsidRDefault="001636AA" w:rsidP="001636AA">
      <w:pPr>
        <w:tabs>
          <w:tab w:val="left" w:pos="426"/>
        </w:tabs>
        <w:ind w:right="-567"/>
        <w:rPr>
          <w:szCs w:val="22"/>
          <w:lang w:eastAsia="pl-PL"/>
        </w:rPr>
      </w:pPr>
      <w:r w:rsidRPr="00422BE0">
        <w:rPr>
          <w:rFonts w:eastAsia="SimSun"/>
          <w:kern w:val="2"/>
          <w:szCs w:val="22"/>
          <w:lang w:eastAsia="pl-PL"/>
        </w:rPr>
        <w:t>Lenkija</w:t>
      </w:r>
    </w:p>
    <w:p w14:paraId="2BF2F623" w14:textId="77777777" w:rsidR="00654907" w:rsidRPr="00422BE0" w:rsidRDefault="00654907" w:rsidP="003322B3">
      <w:pPr>
        <w:ind w:right="-1"/>
        <w:rPr>
          <w:szCs w:val="22"/>
        </w:rPr>
      </w:pPr>
    </w:p>
    <w:p w14:paraId="7CD88429" w14:textId="14C84D4F" w:rsidR="003322B3" w:rsidRPr="00422BE0" w:rsidRDefault="006229E7" w:rsidP="003322B3">
      <w:pPr>
        <w:ind w:right="-1"/>
        <w:rPr>
          <w:b/>
          <w:bCs/>
          <w:szCs w:val="22"/>
        </w:rPr>
      </w:pPr>
      <w:r w:rsidRPr="00422BE0">
        <w:rPr>
          <w:b/>
          <w:bCs/>
          <w:szCs w:val="22"/>
        </w:rPr>
        <w:t>Šis vaistas Europos ekonominės erdvės valstybėse narėse registruotas tokiais pavadinimais:</w:t>
      </w:r>
    </w:p>
    <w:tbl>
      <w:tblPr>
        <w:tblW w:w="9498" w:type="dxa"/>
        <w:tblLook w:val="04A0" w:firstRow="1" w:lastRow="0" w:firstColumn="1" w:lastColumn="0" w:noHBand="0" w:noVBand="1"/>
      </w:tblPr>
      <w:tblGrid>
        <w:gridCol w:w="1701"/>
        <w:gridCol w:w="7797"/>
      </w:tblGrid>
      <w:tr w:rsidR="00B62C90" w:rsidRPr="00422BE0" w14:paraId="47B2D6F4" w14:textId="77777777" w:rsidTr="00B62C90">
        <w:tc>
          <w:tcPr>
            <w:tcW w:w="1701" w:type="dxa"/>
            <w:hideMark/>
          </w:tcPr>
          <w:p w14:paraId="441C5F5F" w14:textId="0A79CAB3" w:rsidR="00B62C90" w:rsidRPr="00422BE0" w:rsidRDefault="00B62C90" w:rsidP="00B62C90">
            <w:pPr>
              <w:widowControl w:val="0"/>
              <w:ind w:right="-1"/>
              <w:rPr>
                <w:b/>
                <w:bCs/>
                <w:szCs w:val="22"/>
                <w:lang w:eastAsia="en-US"/>
              </w:rPr>
            </w:pPr>
            <w:bookmarkStart w:id="7" w:name="_Hlk63329322"/>
            <w:r w:rsidRPr="00422BE0">
              <w:rPr>
                <w:szCs w:val="22"/>
                <w:lang w:eastAsia="en-US"/>
              </w:rPr>
              <w:t>Lenkija</w:t>
            </w:r>
          </w:p>
        </w:tc>
        <w:tc>
          <w:tcPr>
            <w:tcW w:w="7797" w:type="dxa"/>
            <w:hideMark/>
          </w:tcPr>
          <w:p w14:paraId="0F83A08C" w14:textId="77777777" w:rsidR="00B62C90" w:rsidRPr="00422BE0" w:rsidRDefault="00B62C90" w:rsidP="00B62C90">
            <w:pPr>
              <w:widowControl w:val="0"/>
              <w:ind w:right="-1"/>
              <w:rPr>
                <w:szCs w:val="22"/>
                <w:lang w:eastAsia="en-US"/>
              </w:rPr>
            </w:pPr>
            <w:proofErr w:type="spellStart"/>
            <w:r w:rsidRPr="00422BE0">
              <w:rPr>
                <w:szCs w:val="22"/>
                <w:lang w:eastAsia="en-US"/>
              </w:rPr>
              <w:t>Acisul</w:t>
            </w:r>
            <w:proofErr w:type="spellEnd"/>
          </w:p>
        </w:tc>
      </w:tr>
      <w:tr w:rsidR="00B62C90" w:rsidRPr="00422BE0" w14:paraId="27D030DE" w14:textId="77777777" w:rsidTr="00B62C90">
        <w:tc>
          <w:tcPr>
            <w:tcW w:w="1701" w:type="dxa"/>
            <w:hideMark/>
          </w:tcPr>
          <w:p w14:paraId="32ED1C0B" w14:textId="516D271A" w:rsidR="00B62C90" w:rsidRPr="00422BE0" w:rsidRDefault="00B62C90" w:rsidP="00B62C90">
            <w:pPr>
              <w:widowControl w:val="0"/>
              <w:ind w:right="-1"/>
              <w:rPr>
                <w:szCs w:val="22"/>
                <w:lang w:eastAsia="en-US"/>
              </w:rPr>
            </w:pPr>
            <w:r w:rsidRPr="00422BE0">
              <w:rPr>
                <w:szCs w:val="22"/>
                <w:lang w:eastAsia="en-US"/>
              </w:rPr>
              <w:t>Austrija</w:t>
            </w:r>
          </w:p>
        </w:tc>
        <w:tc>
          <w:tcPr>
            <w:tcW w:w="7797" w:type="dxa"/>
            <w:hideMark/>
          </w:tcPr>
          <w:p w14:paraId="4D599DD3" w14:textId="77777777" w:rsidR="00B62C90" w:rsidRPr="00422BE0" w:rsidRDefault="00B62C90" w:rsidP="00B62C90">
            <w:pPr>
              <w:widowControl w:val="0"/>
              <w:ind w:right="-1"/>
              <w:rPr>
                <w:szCs w:val="22"/>
                <w:lang w:eastAsia="en-US"/>
              </w:rPr>
            </w:pPr>
            <w:r w:rsidRPr="00422BE0">
              <w:rPr>
                <w:szCs w:val="22"/>
                <w:lang w:eastAsia="en-US"/>
              </w:rPr>
              <w:t xml:space="preserve">Ampicillin/Sulbactam TZF 500 mg/250 mg </w:t>
            </w:r>
            <w:proofErr w:type="spellStart"/>
            <w:r w:rsidRPr="00422BE0">
              <w:rPr>
                <w:szCs w:val="22"/>
                <w:lang w:eastAsia="en-US"/>
              </w:rPr>
              <w:t>Pulver</w:t>
            </w:r>
            <w:proofErr w:type="spellEnd"/>
            <w:r w:rsidRPr="00422BE0">
              <w:rPr>
                <w:szCs w:val="22"/>
                <w:lang w:eastAsia="en-US"/>
              </w:rPr>
              <w:t xml:space="preserve"> </w:t>
            </w:r>
            <w:proofErr w:type="spellStart"/>
            <w:r w:rsidRPr="00422BE0">
              <w:rPr>
                <w:szCs w:val="22"/>
                <w:lang w:eastAsia="en-US"/>
              </w:rPr>
              <w:t>zur</w:t>
            </w:r>
            <w:proofErr w:type="spellEnd"/>
            <w:r w:rsidRPr="00422BE0">
              <w:rPr>
                <w:szCs w:val="22"/>
                <w:lang w:eastAsia="en-US"/>
              </w:rPr>
              <w:t xml:space="preserve"> </w:t>
            </w:r>
            <w:proofErr w:type="spellStart"/>
            <w:r w:rsidRPr="00422BE0">
              <w:rPr>
                <w:szCs w:val="22"/>
                <w:lang w:eastAsia="en-US"/>
              </w:rPr>
              <w:t>Herstellung</w:t>
            </w:r>
            <w:proofErr w:type="spellEnd"/>
            <w:r w:rsidRPr="00422BE0">
              <w:rPr>
                <w:szCs w:val="22"/>
                <w:lang w:eastAsia="en-US"/>
              </w:rPr>
              <w:t xml:space="preserve"> </w:t>
            </w:r>
            <w:proofErr w:type="spellStart"/>
            <w:r w:rsidRPr="00422BE0">
              <w:rPr>
                <w:szCs w:val="22"/>
                <w:lang w:eastAsia="en-US"/>
              </w:rPr>
              <w:t>einer</w:t>
            </w:r>
            <w:proofErr w:type="spellEnd"/>
            <w:r w:rsidRPr="00422BE0">
              <w:rPr>
                <w:szCs w:val="22"/>
                <w:lang w:eastAsia="en-US"/>
              </w:rPr>
              <w:t xml:space="preserve"> </w:t>
            </w:r>
            <w:proofErr w:type="spellStart"/>
            <w:r w:rsidRPr="00422BE0">
              <w:rPr>
                <w:szCs w:val="22"/>
                <w:lang w:eastAsia="en-US"/>
              </w:rPr>
              <w:t>Injektions</w:t>
            </w:r>
            <w:proofErr w:type="spellEnd"/>
            <w:r w:rsidRPr="00422BE0">
              <w:rPr>
                <w:szCs w:val="22"/>
                <w:lang w:eastAsia="en-US"/>
              </w:rPr>
              <w:t>-/</w:t>
            </w:r>
            <w:proofErr w:type="spellStart"/>
            <w:r w:rsidRPr="00422BE0">
              <w:rPr>
                <w:szCs w:val="22"/>
                <w:lang w:eastAsia="en-US"/>
              </w:rPr>
              <w:t>Infusionslösung</w:t>
            </w:r>
            <w:proofErr w:type="spellEnd"/>
          </w:p>
          <w:p w14:paraId="02087A9A" w14:textId="77777777" w:rsidR="00B62C90" w:rsidRPr="00422BE0" w:rsidRDefault="00B62C90" w:rsidP="00B62C90">
            <w:pPr>
              <w:widowControl w:val="0"/>
              <w:ind w:right="-1"/>
              <w:rPr>
                <w:szCs w:val="22"/>
                <w:lang w:eastAsia="en-US"/>
              </w:rPr>
            </w:pPr>
            <w:r w:rsidRPr="00422BE0">
              <w:rPr>
                <w:szCs w:val="22"/>
                <w:lang w:eastAsia="en-US"/>
              </w:rPr>
              <w:t xml:space="preserve">Ampicillin/Sulbactam TZF 1000 mg/500 mg </w:t>
            </w:r>
            <w:proofErr w:type="spellStart"/>
            <w:r w:rsidRPr="00422BE0">
              <w:rPr>
                <w:szCs w:val="22"/>
                <w:lang w:eastAsia="en-US"/>
              </w:rPr>
              <w:t>Pulver</w:t>
            </w:r>
            <w:proofErr w:type="spellEnd"/>
            <w:r w:rsidRPr="00422BE0">
              <w:rPr>
                <w:szCs w:val="22"/>
                <w:lang w:eastAsia="en-US"/>
              </w:rPr>
              <w:t xml:space="preserve"> </w:t>
            </w:r>
            <w:proofErr w:type="spellStart"/>
            <w:r w:rsidRPr="00422BE0">
              <w:rPr>
                <w:szCs w:val="22"/>
                <w:lang w:eastAsia="en-US"/>
              </w:rPr>
              <w:t>zur</w:t>
            </w:r>
            <w:proofErr w:type="spellEnd"/>
            <w:r w:rsidRPr="00422BE0">
              <w:rPr>
                <w:szCs w:val="22"/>
                <w:lang w:eastAsia="en-US"/>
              </w:rPr>
              <w:t xml:space="preserve"> </w:t>
            </w:r>
            <w:proofErr w:type="spellStart"/>
            <w:r w:rsidRPr="00422BE0">
              <w:rPr>
                <w:szCs w:val="22"/>
                <w:lang w:eastAsia="en-US"/>
              </w:rPr>
              <w:t>Herstellung</w:t>
            </w:r>
            <w:proofErr w:type="spellEnd"/>
            <w:r w:rsidRPr="00422BE0">
              <w:rPr>
                <w:szCs w:val="22"/>
                <w:lang w:eastAsia="en-US"/>
              </w:rPr>
              <w:t xml:space="preserve"> </w:t>
            </w:r>
            <w:proofErr w:type="spellStart"/>
            <w:r w:rsidRPr="00422BE0">
              <w:rPr>
                <w:szCs w:val="22"/>
                <w:lang w:eastAsia="en-US"/>
              </w:rPr>
              <w:t>einer</w:t>
            </w:r>
            <w:proofErr w:type="spellEnd"/>
            <w:r w:rsidRPr="00422BE0">
              <w:rPr>
                <w:szCs w:val="22"/>
                <w:lang w:eastAsia="en-US"/>
              </w:rPr>
              <w:t xml:space="preserve"> </w:t>
            </w:r>
            <w:proofErr w:type="spellStart"/>
            <w:r w:rsidRPr="00422BE0">
              <w:rPr>
                <w:szCs w:val="22"/>
                <w:lang w:eastAsia="en-US"/>
              </w:rPr>
              <w:t>Injektions</w:t>
            </w:r>
            <w:proofErr w:type="spellEnd"/>
            <w:r w:rsidRPr="00422BE0">
              <w:rPr>
                <w:szCs w:val="22"/>
                <w:lang w:eastAsia="en-US"/>
              </w:rPr>
              <w:t>-/</w:t>
            </w:r>
            <w:proofErr w:type="spellStart"/>
            <w:r w:rsidRPr="00422BE0">
              <w:rPr>
                <w:szCs w:val="22"/>
                <w:lang w:eastAsia="en-US"/>
              </w:rPr>
              <w:t>Infusionslösung</w:t>
            </w:r>
            <w:proofErr w:type="spellEnd"/>
          </w:p>
          <w:p w14:paraId="1A541C59" w14:textId="77777777" w:rsidR="00B62C90" w:rsidRPr="00422BE0" w:rsidRDefault="00B62C90" w:rsidP="00B62C90">
            <w:pPr>
              <w:widowControl w:val="0"/>
              <w:ind w:right="-1"/>
              <w:rPr>
                <w:szCs w:val="22"/>
                <w:lang w:eastAsia="en-US"/>
              </w:rPr>
            </w:pPr>
            <w:r w:rsidRPr="00422BE0">
              <w:rPr>
                <w:szCs w:val="22"/>
                <w:lang w:eastAsia="en-US"/>
              </w:rPr>
              <w:t xml:space="preserve">Ampicillin/Sulbactam TZF 2000 mg/1000 mg </w:t>
            </w:r>
            <w:proofErr w:type="spellStart"/>
            <w:r w:rsidRPr="00422BE0">
              <w:rPr>
                <w:szCs w:val="22"/>
                <w:lang w:eastAsia="en-US"/>
              </w:rPr>
              <w:t>Pulver</w:t>
            </w:r>
            <w:proofErr w:type="spellEnd"/>
            <w:r w:rsidRPr="00422BE0">
              <w:rPr>
                <w:szCs w:val="22"/>
                <w:lang w:eastAsia="en-US"/>
              </w:rPr>
              <w:t xml:space="preserve"> </w:t>
            </w:r>
            <w:proofErr w:type="spellStart"/>
            <w:r w:rsidRPr="00422BE0">
              <w:rPr>
                <w:szCs w:val="22"/>
                <w:lang w:eastAsia="en-US"/>
              </w:rPr>
              <w:t>zur</w:t>
            </w:r>
            <w:proofErr w:type="spellEnd"/>
            <w:r w:rsidRPr="00422BE0">
              <w:rPr>
                <w:szCs w:val="22"/>
                <w:lang w:eastAsia="en-US"/>
              </w:rPr>
              <w:t xml:space="preserve"> </w:t>
            </w:r>
            <w:proofErr w:type="spellStart"/>
            <w:r w:rsidRPr="00422BE0">
              <w:rPr>
                <w:szCs w:val="22"/>
                <w:lang w:eastAsia="en-US"/>
              </w:rPr>
              <w:t>Herstellung</w:t>
            </w:r>
            <w:proofErr w:type="spellEnd"/>
            <w:r w:rsidRPr="00422BE0">
              <w:rPr>
                <w:szCs w:val="22"/>
                <w:lang w:eastAsia="en-US"/>
              </w:rPr>
              <w:t xml:space="preserve"> </w:t>
            </w:r>
            <w:proofErr w:type="spellStart"/>
            <w:r w:rsidRPr="00422BE0">
              <w:rPr>
                <w:szCs w:val="22"/>
                <w:lang w:eastAsia="en-US"/>
              </w:rPr>
              <w:t>einer</w:t>
            </w:r>
            <w:proofErr w:type="spellEnd"/>
            <w:r w:rsidRPr="00422BE0">
              <w:rPr>
                <w:szCs w:val="22"/>
                <w:lang w:eastAsia="en-US"/>
              </w:rPr>
              <w:t xml:space="preserve"> </w:t>
            </w:r>
            <w:proofErr w:type="spellStart"/>
            <w:r w:rsidRPr="00422BE0">
              <w:rPr>
                <w:szCs w:val="22"/>
                <w:lang w:eastAsia="en-US"/>
              </w:rPr>
              <w:t>Injektions</w:t>
            </w:r>
            <w:proofErr w:type="spellEnd"/>
            <w:r w:rsidRPr="00422BE0">
              <w:rPr>
                <w:szCs w:val="22"/>
                <w:lang w:eastAsia="en-US"/>
              </w:rPr>
              <w:t>-/</w:t>
            </w:r>
            <w:proofErr w:type="spellStart"/>
            <w:r w:rsidRPr="00422BE0">
              <w:rPr>
                <w:szCs w:val="22"/>
                <w:lang w:eastAsia="en-US"/>
              </w:rPr>
              <w:t>Infusionslösung</w:t>
            </w:r>
            <w:proofErr w:type="spellEnd"/>
          </w:p>
        </w:tc>
      </w:tr>
      <w:tr w:rsidR="00B62C90" w:rsidRPr="00422BE0" w14:paraId="575018CF" w14:textId="77777777" w:rsidTr="00B62C90">
        <w:tc>
          <w:tcPr>
            <w:tcW w:w="1701" w:type="dxa"/>
            <w:hideMark/>
          </w:tcPr>
          <w:p w14:paraId="78EF7768" w14:textId="37263FDF" w:rsidR="00B62C90" w:rsidRPr="00422BE0" w:rsidRDefault="00B62C90" w:rsidP="00B62C90">
            <w:pPr>
              <w:widowControl w:val="0"/>
              <w:ind w:right="-1"/>
              <w:rPr>
                <w:szCs w:val="22"/>
                <w:lang w:eastAsia="en-US"/>
              </w:rPr>
            </w:pPr>
            <w:r w:rsidRPr="00422BE0">
              <w:rPr>
                <w:szCs w:val="22"/>
                <w:lang w:eastAsia="en-US"/>
              </w:rPr>
              <w:t>Bulgarija</w:t>
            </w:r>
          </w:p>
        </w:tc>
        <w:tc>
          <w:tcPr>
            <w:tcW w:w="7797" w:type="dxa"/>
            <w:hideMark/>
          </w:tcPr>
          <w:p w14:paraId="15C4CAEB" w14:textId="77777777" w:rsidR="00B62C90" w:rsidRPr="00422BE0" w:rsidRDefault="00B62C90" w:rsidP="00B62C90">
            <w:pPr>
              <w:widowControl w:val="0"/>
              <w:ind w:right="-1"/>
              <w:rPr>
                <w:szCs w:val="22"/>
                <w:lang w:eastAsia="en-US"/>
              </w:rPr>
            </w:pPr>
            <w:proofErr w:type="spellStart"/>
            <w:r w:rsidRPr="00422BE0">
              <w:rPr>
                <w:szCs w:val="22"/>
                <w:lang w:eastAsia="en-US"/>
              </w:rPr>
              <w:t>Асулбам</w:t>
            </w:r>
            <w:proofErr w:type="spellEnd"/>
            <w:r w:rsidRPr="00422BE0">
              <w:rPr>
                <w:szCs w:val="22"/>
                <w:lang w:eastAsia="en-US"/>
              </w:rPr>
              <w:t xml:space="preserve"> 500 mg / 250 mg </w:t>
            </w:r>
            <w:proofErr w:type="spellStart"/>
            <w:r w:rsidRPr="00422BE0">
              <w:rPr>
                <w:szCs w:val="22"/>
                <w:lang w:eastAsia="en-US"/>
              </w:rPr>
              <w:t>прах</w:t>
            </w:r>
            <w:proofErr w:type="spellEnd"/>
            <w:r w:rsidRPr="00422BE0">
              <w:rPr>
                <w:szCs w:val="22"/>
                <w:lang w:eastAsia="en-US"/>
              </w:rPr>
              <w:t xml:space="preserve"> </w:t>
            </w:r>
            <w:proofErr w:type="spellStart"/>
            <w:r w:rsidRPr="00422BE0">
              <w:rPr>
                <w:szCs w:val="22"/>
                <w:lang w:eastAsia="en-US"/>
              </w:rPr>
              <w:t>за</w:t>
            </w:r>
            <w:proofErr w:type="spellEnd"/>
            <w:r w:rsidRPr="00422BE0">
              <w:rPr>
                <w:szCs w:val="22"/>
                <w:lang w:eastAsia="en-US"/>
              </w:rPr>
              <w:t xml:space="preserve"> </w:t>
            </w:r>
            <w:proofErr w:type="spellStart"/>
            <w:r w:rsidRPr="00422BE0">
              <w:rPr>
                <w:szCs w:val="22"/>
                <w:lang w:eastAsia="en-US"/>
              </w:rPr>
              <w:t>инжекционен</w:t>
            </w:r>
            <w:proofErr w:type="spellEnd"/>
            <w:r w:rsidRPr="00422BE0">
              <w:rPr>
                <w:szCs w:val="22"/>
                <w:lang w:eastAsia="en-US"/>
              </w:rPr>
              <w:t>/</w:t>
            </w:r>
            <w:proofErr w:type="spellStart"/>
            <w:r w:rsidRPr="00422BE0">
              <w:rPr>
                <w:szCs w:val="22"/>
                <w:lang w:eastAsia="en-US"/>
              </w:rPr>
              <w:t>инфузионен</w:t>
            </w:r>
            <w:proofErr w:type="spellEnd"/>
            <w:r w:rsidRPr="00422BE0">
              <w:rPr>
                <w:szCs w:val="22"/>
                <w:lang w:eastAsia="en-US"/>
              </w:rPr>
              <w:t xml:space="preserve"> </w:t>
            </w:r>
            <w:proofErr w:type="spellStart"/>
            <w:r w:rsidRPr="00422BE0">
              <w:rPr>
                <w:szCs w:val="22"/>
                <w:lang w:eastAsia="en-US"/>
              </w:rPr>
              <w:t>разтвор</w:t>
            </w:r>
            <w:proofErr w:type="spellEnd"/>
          </w:p>
          <w:p w14:paraId="39A94FD8" w14:textId="77777777" w:rsidR="00B62C90" w:rsidRPr="00422BE0" w:rsidRDefault="00B62C90" w:rsidP="00B62C90">
            <w:pPr>
              <w:widowControl w:val="0"/>
              <w:ind w:right="-1"/>
              <w:rPr>
                <w:szCs w:val="22"/>
                <w:lang w:eastAsia="en-US"/>
              </w:rPr>
            </w:pPr>
            <w:proofErr w:type="spellStart"/>
            <w:r w:rsidRPr="00422BE0">
              <w:rPr>
                <w:szCs w:val="22"/>
                <w:lang w:eastAsia="en-US"/>
              </w:rPr>
              <w:t>Асулбам</w:t>
            </w:r>
            <w:proofErr w:type="spellEnd"/>
            <w:r w:rsidRPr="00422BE0">
              <w:rPr>
                <w:szCs w:val="22"/>
                <w:lang w:eastAsia="en-US"/>
              </w:rPr>
              <w:t xml:space="preserve"> 1000 mg / 500 mg </w:t>
            </w:r>
            <w:proofErr w:type="spellStart"/>
            <w:r w:rsidRPr="00422BE0">
              <w:rPr>
                <w:szCs w:val="22"/>
                <w:lang w:eastAsia="en-US"/>
              </w:rPr>
              <w:t>прах</w:t>
            </w:r>
            <w:proofErr w:type="spellEnd"/>
            <w:r w:rsidRPr="00422BE0">
              <w:rPr>
                <w:szCs w:val="22"/>
                <w:lang w:eastAsia="en-US"/>
              </w:rPr>
              <w:t xml:space="preserve"> </w:t>
            </w:r>
            <w:proofErr w:type="spellStart"/>
            <w:r w:rsidRPr="00422BE0">
              <w:rPr>
                <w:szCs w:val="22"/>
                <w:lang w:eastAsia="en-US"/>
              </w:rPr>
              <w:t>за</w:t>
            </w:r>
            <w:proofErr w:type="spellEnd"/>
            <w:r w:rsidRPr="00422BE0">
              <w:rPr>
                <w:szCs w:val="22"/>
                <w:lang w:eastAsia="en-US"/>
              </w:rPr>
              <w:t xml:space="preserve"> </w:t>
            </w:r>
            <w:proofErr w:type="spellStart"/>
            <w:r w:rsidRPr="00422BE0">
              <w:rPr>
                <w:szCs w:val="22"/>
                <w:lang w:eastAsia="en-US"/>
              </w:rPr>
              <w:t>инжекционен</w:t>
            </w:r>
            <w:proofErr w:type="spellEnd"/>
            <w:r w:rsidRPr="00422BE0">
              <w:rPr>
                <w:szCs w:val="22"/>
                <w:lang w:eastAsia="en-US"/>
              </w:rPr>
              <w:t>/</w:t>
            </w:r>
            <w:proofErr w:type="spellStart"/>
            <w:r w:rsidRPr="00422BE0">
              <w:rPr>
                <w:szCs w:val="22"/>
                <w:lang w:eastAsia="en-US"/>
              </w:rPr>
              <w:t>инфузионен</w:t>
            </w:r>
            <w:proofErr w:type="spellEnd"/>
            <w:r w:rsidRPr="00422BE0">
              <w:rPr>
                <w:szCs w:val="22"/>
                <w:lang w:eastAsia="en-US"/>
              </w:rPr>
              <w:t xml:space="preserve"> </w:t>
            </w:r>
            <w:proofErr w:type="spellStart"/>
            <w:r w:rsidRPr="00422BE0">
              <w:rPr>
                <w:szCs w:val="22"/>
                <w:lang w:eastAsia="en-US"/>
              </w:rPr>
              <w:t>разтвор</w:t>
            </w:r>
            <w:proofErr w:type="spellEnd"/>
            <w:r w:rsidRPr="00422BE0">
              <w:rPr>
                <w:szCs w:val="22"/>
                <w:lang w:eastAsia="en-US"/>
              </w:rPr>
              <w:t xml:space="preserve"> </w:t>
            </w:r>
          </w:p>
          <w:p w14:paraId="2F68ED55" w14:textId="77777777" w:rsidR="00B62C90" w:rsidRPr="00422BE0" w:rsidRDefault="00B62C90" w:rsidP="00B62C90">
            <w:pPr>
              <w:widowControl w:val="0"/>
              <w:ind w:right="-1"/>
              <w:rPr>
                <w:szCs w:val="22"/>
                <w:lang w:eastAsia="en-US"/>
              </w:rPr>
            </w:pPr>
            <w:proofErr w:type="spellStart"/>
            <w:r w:rsidRPr="00422BE0">
              <w:rPr>
                <w:szCs w:val="22"/>
                <w:lang w:eastAsia="en-US"/>
              </w:rPr>
              <w:t>Асулбам</w:t>
            </w:r>
            <w:proofErr w:type="spellEnd"/>
            <w:r w:rsidRPr="00422BE0">
              <w:rPr>
                <w:szCs w:val="22"/>
                <w:lang w:eastAsia="en-US"/>
              </w:rPr>
              <w:t xml:space="preserve"> 2000 mg / 1000 mg </w:t>
            </w:r>
            <w:proofErr w:type="spellStart"/>
            <w:r w:rsidRPr="00422BE0">
              <w:rPr>
                <w:szCs w:val="22"/>
                <w:lang w:eastAsia="en-US"/>
              </w:rPr>
              <w:t>прах</w:t>
            </w:r>
            <w:proofErr w:type="spellEnd"/>
            <w:r w:rsidRPr="00422BE0">
              <w:rPr>
                <w:szCs w:val="22"/>
                <w:lang w:eastAsia="en-US"/>
              </w:rPr>
              <w:t xml:space="preserve"> </w:t>
            </w:r>
            <w:proofErr w:type="spellStart"/>
            <w:r w:rsidRPr="00422BE0">
              <w:rPr>
                <w:szCs w:val="22"/>
                <w:lang w:eastAsia="en-US"/>
              </w:rPr>
              <w:t>за</w:t>
            </w:r>
            <w:proofErr w:type="spellEnd"/>
            <w:r w:rsidRPr="00422BE0">
              <w:rPr>
                <w:szCs w:val="22"/>
                <w:lang w:eastAsia="en-US"/>
              </w:rPr>
              <w:t xml:space="preserve"> </w:t>
            </w:r>
            <w:proofErr w:type="spellStart"/>
            <w:r w:rsidRPr="00422BE0">
              <w:rPr>
                <w:szCs w:val="22"/>
                <w:lang w:eastAsia="en-US"/>
              </w:rPr>
              <w:t>инжекционен</w:t>
            </w:r>
            <w:proofErr w:type="spellEnd"/>
            <w:r w:rsidRPr="00422BE0">
              <w:rPr>
                <w:szCs w:val="22"/>
                <w:lang w:eastAsia="en-US"/>
              </w:rPr>
              <w:t>/</w:t>
            </w:r>
            <w:proofErr w:type="spellStart"/>
            <w:r w:rsidRPr="00422BE0">
              <w:rPr>
                <w:szCs w:val="22"/>
                <w:lang w:eastAsia="en-US"/>
              </w:rPr>
              <w:t>инфузионен</w:t>
            </w:r>
            <w:proofErr w:type="spellEnd"/>
            <w:r w:rsidRPr="00422BE0">
              <w:rPr>
                <w:szCs w:val="22"/>
                <w:lang w:eastAsia="en-US"/>
              </w:rPr>
              <w:t xml:space="preserve"> </w:t>
            </w:r>
            <w:proofErr w:type="spellStart"/>
            <w:r w:rsidRPr="00422BE0">
              <w:rPr>
                <w:szCs w:val="22"/>
                <w:lang w:eastAsia="en-US"/>
              </w:rPr>
              <w:t>разтвор</w:t>
            </w:r>
            <w:proofErr w:type="spellEnd"/>
          </w:p>
          <w:p w14:paraId="6765A3E1" w14:textId="77777777" w:rsidR="00B62C90" w:rsidRPr="00422BE0" w:rsidRDefault="00B62C90" w:rsidP="00B62C90">
            <w:pPr>
              <w:widowControl w:val="0"/>
              <w:ind w:right="-1"/>
              <w:rPr>
                <w:szCs w:val="22"/>
                <w:lang w:eastAsia="en-US"/>
              </w:rPr>
            </w:pPr>
            <w:proofErr w:type="spellStart"/>
            <w:r w:rsidRPr="00422BE0">
              <w:rPr>
                <w:szCs w:val="22"/>
                <w:lang w:eastAsia="en-US"/>
              </w:rPr>
              <w:t>Асулбам</w:t>
            </w:r>
            <w:proofErr w:type="spellEnd"/>
            <w:r w:rsidRPr="00422BE0">
              <w:rPr>
                <w:szCs w:val="22"/>
                <w:lang w:eastAsia="en-US"/>
              </w:rPr>
              <w:t xml:space="preserve"> 500 mg / 250 mg </w:t>
            </w:r>
            <w:proofErr w:type="spellStart"/>
            <w:r w:rsidRPr="00422BE0">
              <w:rPr>
                <w:szCs w:val="22"/>
                <w:lang w:eastAsia="en-US"/>
              </w:rPr>
              <w:t>прах</w:t>
            </w:r>
            <w:proofErr w:type="spellEnd"/>
            <w:r w:rsidRPr="00422BE0">
              <w:rPr>
                <w:szCs w:val="22"/>
                <w:lang w:eastAsia="en-US"/>
              </w:rPr>
              <w:t xml:space="preserve"> </w:t>
            </w:r>
            <w:proofErr w:type="spellStart"/>
            <w:r w:rsidRPr="00422BE0">
              <w:rPr>
                <w:szCs w:val="22"/>
                <w:lang w:eastAsia="en-US"/>
              </w:rPr>
              <w:t>за</w:t>
            </w:r>
            <w:proofErr w:type="spellEnd"/>
            <w:r w:rsidRPr="00422BE0">
              <w:rPr>
                <w:szCs w:val="22"/>
                <w:lang w:eastAsia="en-US"/>
              </w:rPr>
              <w:t xml:space="preserve"> </w:t>
            </w:r>
            <w:proofErr w:type="spellStart"/>
            <w:r w:rsidRPr="00422BE0">
              <w:rPr>
                <w:szCs w:val="22"/>
                <w:lang w:eastAsia="en-US"/>
              </w:rPr>
              <w:t>инжекционен</w:t>
            </w:r>
            <w:proofErr w:type="spellEnd"/>
            <w:r w:rsidRPr="00422BE0">
              <w:rPr>
                <w:szCs w:val="22"/>
                <w:lang w:eastAsia="en-US"/>
              </w:rPr>
              <w:t>/</w:t>
            </w:r>
            <w:proofErr w:type="spellStart"/>
            <w:r w:rsidRPr="00422BE0">
              <w:rPr>
                <w:szCs w:val="22"/>
                <w:lang w:eastAsia="en-US"/>
              </w:rPr>
              <w:t>инфузионен</w:t>
            </w:r>
            <w:proofErr w:type="spellEnd"/>
            <w:r w:rsidRPr="00422BE0">
              <w:rPr>
                <w:szCs w:val="22"/>
                <w:lang w:eastAsia="en-US"/>
              </w:rPr>
              <w:t xml:space="preserve"> </w:t>
            </w:r>
            <w:proofErr w:type="spellStart"/>
            <w:r w:rsidRPr="00422BE0">
              <w:rPr>
                <w:szCs w:val="22"/>
                <w:lang w:eastAsia="en-US"/>
              </w:rPr>
              <w:t>разтвор</w:t>
            </w:r>
            <w:proofErr w:type="spellEnd"/>
          </w:p>
          <w:p w14:paraId="414CCBF3" w14:textId="77777777" w:rsidR="00B62C90" w:rsidRPr="00422BE0" w:rsidRDefault="00B62C90" w:rsidP="00B62C90">
            <w:pPr>
              <w:widowControl w:val="0"/>
              <w:ind w:right="-1"/>
              <w:rPr>
                <w:szCs w:val="22"/>
                <w:lang w:eastAsia="en-US"/>
              </w:rPr>
            </w:pPr>
            <w:proofErr w:type="spellStart"/>
            <w:r w:rsidRPr="00422BE0">
              <w:rPr>
                <w:szCs w:val="22"/>
                <w:lang w:eastAsia="en-US"/>
              </w:rPr>
              <w:t>Асулбам</w:t>
            </w:r>
            <w:proofErr w:type="spellEnd"/>
            <w:r w:rsidRPr="00422BE0">
              <w:rPr>
                <w:szCs w:val="22"/>
                <w:lang w:eastAsia="en-US"/>
              </w:rPr>
              <w:t xml:space="preserve"> 1000 mg / 500 mg </w:t>
            </w:r>
            <w:proofErr w:type="spellStart"/>
            <w:r w:rsidRPr="00422BE0">
              <w:rPr>
                <w:szCs w:val="22"/>
                <w:lang w:eastAsia="en-US"/>
              </w:rPr>
              <w:t>прах</w:t>
            </w:r>
            <w:proofErr w:type="spellEnd"/>
            <w:r w:rsidRPr="00422BE0">
              <w:rPr>
                <w:szCs w:val="22"/>
                <w:lang w:eastAsia="en-US"/>
              </w:rPr>
              <w:t xml:space="preserve"> </w:t>
            </w:r>
            <w:proofErr w:type="spellStart"/>
            <w:r w:rsidRPr="00422BE0">
              <w:rPr>
                <w:szCs w:val="22"/>
                <w:lang w:eastAsia="en-US"/>
              </w:rPr>
              <w:t>за</w:t>
            </w:r>
            <w:proofErr w:type="spellEnd"/>
            <w:r w:rsidRPr="00422BE0">
              <w:rPr>
                <w:szCs w:val="22"/>
                <w:lang w:eastAsia="en-US"/>
              </w:rPr>
              <w:t xml:space="preserve"> </w:t>
            </w:r>
            <w:proofErr w:type="spellStart"/>
            <w:r w:rsidRPr="00422BE0">
              <w:rPr>
                <w:szCs w:val="22"/>
                <w:lang w:eastAsia="en-US"/>
              </w:rPr>
              <w:t>инжекционен</w:t>
            </w:r>
            <w:proofErr w:type="spellEnd"/>
            <w:r w:rsidRPr="00422BE0">
              <w:rPr>
                <w:szCs w:val="22"/>
                <w:lang w:eastAsia="en-US"/>
              </w:rPr>
              <w:t>/</w:t>
            </w:r>
            <w:proofErr w:type="spellStart"/>
            <w:r w:rsidRPr="00422BE0">
              <w:rPr>
                <w:szCs w:val="22"/>
                <w:lang w:eastAsia="en-US"/>
              </w:rPr>
              <w:t>инфузионен</w:t>
            </w:r>
            <w:proofErr w:type="spellEnd"/>
            <w:r w:rsidRPr="00422BE0">
              <w:rPr>
                <w:szCs w:val="22"/>
                <w:lang w:eastAsia="en-US"/>
              </w:rPr>
              <w:t xml:space="preserve"> </w:t>
            </w:r>
            <w:proofErr w:type="spellStart"/>
            <w:r w:rsidRPr="00422BE0">
              <w:rPr>
                <w:szCs w:val="22"/>
                <w:lang w:eastAsia="en-US"/>
              </w:rPr>
              <w:t>разтвор</w:t>
            </w:r>
            <w:proofErr w:type="spellEnd"/>
            <w:r w:rsidRPr="00422BE0">
              <w:rPr>
                <w:szCs w:val="22"/>
                <w:lang w:eastAsia="en-US"/>
              </w:rPr>
              <w:t xml:space="preserve"> </w:t>
            </w:r>
          </w:p>
          <w:p w14:paraId="3A39019E" w14:textId="77777777" w:rsidR="00B62C90" w:rsidRPr="00422BE0" w:rsidRDefault="00B62C90" w:rsidP="00B62C90">
            <w:pPr>
              <w:widowControl w:val="0"/>
              <w:ind w:right="-1"/>
              <w:rPr>
                <w:szCs w:val="22"/>
                <w:lang w:eastAsia="en-US"/>
              </w:rPr>
            </w:pPr>
            <w:proofErr w:type="spellStart"/>
            <w:r w:rsidRPr="00422BE0">
              <w:rPr>
                <w:szCs w:val="22"/>
                <w:lang w:eastAsia="en-US"/>
              </w:rPr>
              <w:t>Асулбам</w:t>
            </w:r>
            <w:proofErr w:type="spellEnd"/>
            <w:r w:rsidRPr="00422BE0">
              <w:rPr>
                <w:szCs w:val="22"/>
                <w:lang w:eastAsia="en-US"/>
              </w:rPr>
              <w:t xml:space="preserve"> 2000 mg / 1000 mg </w:t>
            </w:r>
            <w:proofErr w:type="spellStart"/>
            <w:r w:rsidRPr="00422BE0">
              <w:rPr>
                <w:szCs w:val="22"/>
                <w:lang w:eastAsia="en-US"/>
              </w:rPr>
              <w:t>прах</w:t>
            </w:r>
            <w:proofErr w:type="spellEnd"/>
            <w:r w:rsidRPr="00422BE0">
              <w:rPr>
                <w:szCs w:val="22"/>
                <w:lang w:eastAsia="en-US"/>
              </w:rPr>
              <w:t xml:space="preserve"> </w:t>
            </w:r>
            <w:proofErr w:type="spellStart"/>
            <w:r w:rsidRPr="00422BE0">
              <w:rPr>
                <w:szCs w:val="22"/>
                <w:lang w:eastAsia="en-US"/>
              </w:rPr>
              <w:t>за</w:t>
            </w:r>
            <w:proofErr w:type="spellEnd"/>
            <w:r w:rsidRPr="00422BE0">
              <w:rPr>
                <w:szCs w:val="22"/>
                <w:lang w:eastAsia="en-US"/>
              </w:rPr>
              <w:t xml:space="preserve"> </w:t>
            </w:r>
            <w:proofErr w:type="spellStart"/>
            <w:r w:rsidRPr="00422BE0">
              <w:rPr>
                <w:szCs w:val="22"/>
                <w:lang w:eastAsia="en-US"/>
              </w:rPr>
              <w:t>инжекционен</w:t>
            </w:r>
            <w:proofErr w:type="spellEnd"/>
            <w:r w:rsidRPr="00422BE0">
              <w:rPr>
                <w:szCs w:val="22"/>
                <w:lang w:eastAsia="en-US"/>
              </w:rPr>
              <w:t>/</w:t>
            </w:r>
            <w:proofErr w:type="spellStart"/>
            <w:r w:rsidRPr="00422BE0">
              <w:rPr>
                <w:szCs w:val="22"/>
                <w:lang w:eastAsia="en-US"/>
              </w:rPr>
              <w:t>инфузионен</w:t>
            </w:r>
            <w:proofErr w:type="spellEnd"/>
            <w:r w:rsidRPr="00422BE0">
              <w:rPr>
                <w:szCs w:val="22"/>
                <w:lang w:eastAsia="en-US"/>
              </w:rPr>
              <w:t xml:space="preserve"> </w:t>
            </w:r>
            <w:proofErr w:type="spellStart"/>
            <w:r w:rsidRPr="00422BE0">
              <w:rPr>
                <w:szCs w:val="22"/>
                <w:lang w:eastAsia="en-US"/>
              </w:rPr>
              <w:t>разтвор</w:t>
            </w:r>
            <w:proofErr w:type="spellEnd"/>
            <w:r w:rsidRPr="00422BE0">
              <w:rPr>
                <w:szCs w:val="22"/>
                <w:lang w:eastAsia="en-US"/>
              </w:rPr>
              <w:t xml:space="preserve"> </w:t>
            </w:r>
          </w:p>
          <w:p w14:paraId="37FFEA28" w14:textId="77777777" w:rsidR="00B62C90" w:rsidRPr="00422BE0" w:rsidRDefault="00B62C90" w:rsidP="00B62C90">
            <w:pPr>
              <w:widowControl w:val="0"/>
              <w:ind w:right="-1"/>
              <w:rPr>
                <w:szCs w:val="22"/>
                <w:lang w:eastAsia="en-US"/>
              </w:rPr>
            </w:pPr>
            <w:proofErr w:type="spellStart"/>
            <w:r w:rsidRPr="00422BE0">
              <w:rPr>
                <w:szCs w:val="22"/>
                <w:lang w:eastAsia="en-US"/>
              </w:rPr>
              <w:t>Asulbam</w:t>
            </w:r>
            <w:proofErr w:type="spellEnd"/>
            <w:r w:rsidRPr="00422BE0">
              <w:rPr>
                <w:szCs w:val="22"/>
                <w:lang w:eastAsia="en-US"/>
              </w:rPr>
              <w:t xml:space="preserve"> 500 mg / 250 mg </w:t>
            </w:r>
            <w:proofErr w:type="spellStart"/>
            <w:r w:rsidRPr="00422BE0">
              <w:rPr>
                <w:szCs w:val="22"/>
                <w:lang w:eastAsia="en-US"/>
              </w:rPr>
              <w:t>powder</w:t>
            </w:r>
            <w:proofErr w:type="spellEnd"/>
            <w:r w:rsidRPr="00422BE0">
              <w:rPr>
                <w:szCs w:val="22"/>
                <w:lang w:eastAsia="en-US"/>
              </w:rPr>
              <w:t xml:space="preserve"> </w:t>
            </w:r>
            <w:proofErr w:type="spellStart"/>
            <w:r w:rsidRPr="00422BE0">
              <w:rPr>
                <w:szCs w:val="22"/>
                <w:lang w:eastAsia="en-US"/>
              </w:rPr>
              <w:t>for</w:t>
            </w:r>
            <w:proofErr w:type="spellEnd"/>
            <w:r w:rsidRPr="00422BE0">
              <w:rPr>
                <w:szCs w:val="22"/>
                <w:lang w:eastAsia="en-US"/>
              </w:rPr>
              <w:t xml:space="preserve"> </w:t>
            </w:r>
            <w:proofErr w:type="spellStart"/>
            <w:r w:rsidRPr="00422BE0">
              <w:rPr>
                <w:szCs w:val="22"/>
                <w:lang w:eastAsia="en-US"/>
              </w:rPr>
              <w:t>solution</w:t>
            </w:r>
            <w:proofErr w:type="spellEnd"/>
            <w:r w:rsidRPr="00422BE0">
              <w:rPr>
                <w:szCs w:val="22"/>
                <w:lang w:eastAsia="en-US"/>
              </w:rPr>
              <w:t xml:space="preserve"> </w:t>
            </w:r>
            <w:proofErr w:type="spellStart"/>
            <w:r w:rsidRPr="00422BE0">
              <w:rPr>
                <w:szCs w:val="22"/>
                <w:lang w:eastAsia="en-US"/>
              </w:rPr>
              <w:t>for</w:t>
            </w:r>
            <w:proofErr w:type="spellEnd"/>
            <w:r w:rsidRPr="00422BE0">
              <w:rPr>
                <w:szCs w:val="22"/>
                <w:lang w:eastAsia="en-US"/>
              </w:rPr>
              <w:t xml:space="preserve"> </w:t>
            </w:r>
            <w:proofErr w:type="spellStart"/>
            <w:r w:rsidRPr="00422BE0">
              <w:rPr>
                <w:szCs w:val="22"/>
                <w:lang w:eastAsia="en-US"/>
              </w:rPr>
              <w:t>injection</w:t>
            </w:r>
            <w:proofErr w:type="spellEnd"/>
            <w:r w:rsidRPr="00422BE0">
              <w:rPr>
                <w:szCs w:val="22"/>
                <w:lang w:eastAsia="en-US"/>
              </w:rPr>
              <w:t>/</w:t>
            </w:r>
            <w:proofErr w:type="spellStart"/>
            <w:r w:rsidRPr="00422BE0">
              <w:rPr>
                <w:szCs w:val="22"/>
                <w:lang w:eastAsia="en-US"/>
              </w:rPr>
              <w:t>infusion</w:t>
            </w:r>
            <w:proofErr w:type="spellEnd"/>
          </w:p>
          <w:p w14:paraId="6FC6DF9D" w14:textId="77777777" w:rsidR="00B62C90" w:rsidRPr="00422BE0" w:rsidRDefault="00B62C90" w:rsidP="00B62C90">
            <w:pPr>
              <w:widowControl w:val="0"/>
              <w:ind w:right="-1"/>
              <w:rPr>
                <w:szCs w:val="22"/>
                <w:lang w:eastAsia="en-US"/>
              </w:rPr>
            </w:pPr>
            <w:proofErr w:type="spellStart"/>
            <w:r w:rsidRPr="00422BE0">
              <w:rPr>
                <w:szCs w:val="22"/>
                <w:lang w:eastAsia="en-US"/>
              </w:rPr>
              <w:t>Asulbam</w:t>
            </w:r>
            <w:proofErr w:type="spellEnd"/>
            <w:r w:rsidRPr="00422BE0">
              <w:rPr>
                <w:szCs w:val="22"/>
                <w:lang w:eastAsia="en-US"/>
              </w:rPr>
              <w:t xml:space="preserve"> 1000 mg / 500 mg </w:t>
            </w:r>
            <w:proofErr w:type="spellStart"/>
            <w:r w:rsidRPr="00422BE0">
              <w:rPr>
                <w:szCs w:val="22"/>
                <w:lang w:eastAsia="en-US"/>
              </w:rPr>
              <w:t>powder</w:t>
            </w:r>
            <w:proofErr w:type="spellEnd"/>
            <w:r w:rsidRPr="00422BE0">
              <w:rPr>
                <w:szCs w:val="22"/>
                <w:lang w:eastAsia="en-US"/>
              </w:rPr>
              <w:t xml:space="preserve"> </w:t>
            </w:r>
            <w:proofErr w:type="spellStart"/>
            <w:r w:rsidRPr="00422BE0">
              <w:rPr>
                <w:szCs w:val="22"/>
                <w:lang w:eastAsia="en-US"/>
              </w:rPr>
              <w:t>for</w:t>
            </w:r>
            <w:proofErr w:type="spellEnd"/>
            <w:r w:rsidRPr="00422BE0">
              <w:rPr>
                <w:szCs w:val="22"/>
                <w:lang w:eastAsia="en-US"/>
              </w:rPr>
              <w:t xml:space="preserve"> </w:t>
            </w:r>
            <w:proofErr w:type="spellStart"/>
            <w:r w:rsidRPr="00422BE0">
              <w:rPr>
                <w:szCs w:val="22"/>
                <w:lang w:eastAsia="en-US"/>
              </w:rPr>
              <w:t>solution</w:t>
            </w:r>
            <w:proofErr w:type="spellEnd"/>
            <w:r w:rsidRPr="00422BE0">
              <w:rPr>
                <w:szCs w:val="22"/>
                <w:lang w:eastAsia="en-US"/>
              </w:rPr>
              <w:t xml:space="preserve"> </w:t>
            </w:r>
            <w:proofErr w:type="spellStart"/>
            <w:r w:rsidRPr="00422BE0">
              <w:rPr>
                <w:szCs w:val="22"/>
                <w:lang w:eastAsia="en-US"/>
              </w:rPr>
              <w:t>for</w:t>
            </w:r>
            <w:proofErr w:type="spellEnd"/>
            <w:r w:rsidRPr="00422BE0">
              <w:rPr>
                <w:szCs w:val="22"/>
                <w:lang w:eastAsia="en-US"/>
              </w:rPr>
              <w:t xml:space="preserve"> </w:t>
            </w:r>
            <w:proofErr w:type="spellStart"/>
            <w:r w:rsidRPr="00422BE0">
              <w:rPr>
                <w:szCs w:val="22"/>
                <w:lang w:eastAsia="en-US"/>
              </w:rPr>
              <w:t>injection</w:t>
            </w:r>
            <w:proofErr w:type="spellEnd"/>
            <w:r w:rsidRPr="00422BE0">
              <w:rPr>
                <w:szCs w:val="22"/>
                <w:lang w:eastAsia="en-US"/>
              </w:rPr>
              <w:t>/</w:t>
            </w:r>
            <w:proofErr w:type="spellStart"/>
            <w:r w:rsidRPr="00422BE0">
              <w:rPr>
                <w:szCs w:val="22"/>
                <w:lang w:eastAsia="en-US"/>
              </w:rPr>
              <w:t>infusion</w:t>
            </w:r>
            <w:proofErr w:type="spellEnd"/>
          </w:p>
          <w:p w14:paraId="3B7D7722" w14:textId="77777777" w:rsidR="00B62C90" w:rsidRPr="00422BE0" w:rsidRDefault="00B62C90" w:rsidP="00B62C90">
            <w:pPr>
              <w:widowControl w:val="0"/>
              <w:ind w:right="-1"/>
              <w:rPr>
                <w:szCs w:val="22"/>
                <w:lang w:eastAsia="en-US"/>
              </w:rPr>
            </w:pPr>
            <w:proofErr w:type="spellStart"/>
            <w:r w:rsidRPr="00422BE0">
              <w:rPr>
                <w:szCs w:val="22"/>
                <w:lang w:eastAsia="en-US"/>
              </w:rPr>
              <w:t>Asulbam</w:t>
            </w:r>
            <w:proofErr w:type="spellEnd"/>
            <w:r w:rsidRPr="00422BE0">
              <w:rPr>
                <w:szCs w:val="22"/>
                <w:lang w:eastAsia="en-US"/>
              </w:rPr>
              <w:t xml:space="preserve"> 2000 mg / 1000 mg </w:t>
            </w:r>
            <w:proofErr w:type="spellStart"/>
            <w:r w:rsidRPr="00422BE0">
              <w:rPr>
                <w:szCs w:val="22"/>
                <w:lang w:eastAsia="en-US"/>
              </w:rPr>
              <w:t>powder</w:t>
            </w:r>
            <w:proofErr w:type="spellEnd"/>
            <w:r w:rsidRPr="00422BE0">
              <w:rPr>
                <w:szCs w:val="22"/>
                <w:lang w:eastAsia="en-US"/>
              </w:rPr>
              <w:t xml:space="preserve"> </w:t>
            </w:r>
            <w:proofErr w:type="spellStart"/>
            <w:r w:rsidRPr="00422BE0">
              <w:rPr>
                <w:szCs w:val="22"/>
                <w:lang w:eastAsia="en-US"/>
              </w:rPr>
              <w:t>for</w:t>
            </w:r>
            <w:proofErr w:type="spellEnd"/>
            <w:r w:rsidRPr="00422BE0">
              <w:rPr>
                <w:szCs w:val="22"/>
                <w:lang w:eastAsia="en-US"/>
              </w:rPr>
              <w:t xml:space="preserve"> </w:t>
            </w:r>
            <w:proofErr w:type="spellStart"/>
            <w:r w:rsidRPr="00422BE0">
              <w:rPr>
                <w:szCs w:val="22"/>
                <w:lang w:eastAsia="en-US"/>
              </w:rPr>
              <w:t>solution</w:t>
            </w:r>
            <w:proofErr w:type="spellEnd"/>
            <w:r w:rsidRPr="00422BE0">
              <w:rPr>
                <w:szCs w:val="22"/>
                <w:lang w:eastAsia="en-US"/>
              </w:rPr>
              <w:t xml:space="preserve"> </w:t>
            </w:r>
            <w:proofErr w:type="spellStart"/>
            <w:r w:rsidRPr="00422BE0">
              <w:rPr>
                <w:szCs w:val="22"/>
                <w:lang w:eastAsia="en-US"/>
              </w:rPr>
              <w:t>for</w:t>
            </w:r>
            <w:proofErr w:type="spellEnd"/>
            <w:r w:rsidRPr="00422BE0">
              <w:rPr>
                <w:szCs w:val="22"/>
                <w:lang w:eastAsia="en-US"/>
              </w:rPr>
              <w:t xml:space="preserve"> </w:t>
            </w:r>
            <w:proofErr w:type="spellStart"/>
            <w:r w:rsidRPr="00422BE0">
              <w:rPr>
                <w:szCs w:val="22"/>
                <w:lang w:eastAsia="en-US"/>
              </w:rPr>
              <w:t>injection</w:t>
            </w:r>
            <w:proofErr w:type="spellEnd"/>
            <w:r w:rsidRPr="00422BE0">
              <w:rPr>
                <w:szCs w:val="22"/>
                <w:lang w:eastAsia="en-US"/>
              </w:rPr>
              <w:t>/</w:t>
            </w:r>
            <w:proofErr w:type="spellStart"/>
            <w:r w:rsidRPr="00422BE0">
              <w:rPr>
                <w:szCs w:val="22"/>
                <w:lang w:eastAsia="en-US"/>
              </w:rPr>
              <w:t>infusion</w:t>
            </w:r>
            <w:proofErr w:type="spellEnd"/>
          </w:p>
        </w:tc>
      </w:tr>
      <w:tr w:rsidR="00B62C90" w:rsidRPr="00422BE0" w14:paraId="385A2E68" w14:textId="77777777" w:rsidTr="00B62C90">
        <w:tc>
          <w:tcPr>
            <w:tcW w:w="1701" w:type="dxa"/>
            <w:hideMark/>
          </w:tcPr>
          <w:p w14:paraId="36D4A5A6" w14:textId="2FA3BA13" w:rsidR="00B62C90" w:rsidRPr="00422BE0" w:rsidRDefault="00B62C90" w:rsidP="00B62C90">
            <w:pPr>
              <w:widowControl w:val="0"/>
              <w:ind w:right="-1"/>
              <w:rPr>
                <w:szCs w:val="22"/>
                <w:lang w:eastAsia="en-US"/>
              </w:rPr>
            </w:pPr>
            <w:r w:rsidRPr="00422BE0">
              <w:rPr>
                <w:szCs w:val="22"/>
                <w:lang w:eastAsia="en-US"/>
              </w:rPr>
              <w:t>Kipras</w:t>
            </w:r>
          </w:p>
        </w:tc>
        <w:tc>
          <w:tcPr>
            <w:tcW w:w="7797" w:type="dxa"/>
            <w:hideMark/>
          </w:tcPr>
          <w:p w14:paraId="16E3B317" w14:textId="77777777" w:rsidR="00B62C90" w:rsidRPr="00422BE0" w:rsidRDefault="00B62C90" w:rsidP="00B62C90">
            <w:pPr>
              <w:widowControl w:val="0"/>
              <w:ind w:right="-1"/>
              <w:rPr>
                <w:szCs w:val="22"/>
                <w:lang w:eastAsia="en-US"/>
              </w:rPr>
            </w:pPr>
            <w:r w:rsidRPr="00422BE0">
              <w:rPr>
                <w:szCs w:val="22"/>
                <w:lang w:eastAsia="en-US"/>
              </w:rPr>
              <w:t>Ampicillin/Sulbactam TZF</w:t>
            </w:r>
          </w:p>
        </w:tc>
      </w:tr>
      <w:tr w:rsidR="00B62C90" w:rsidRPr="00422BE0" w14:paraId="17C8182C" w14:textId="77777777" w:rsidTr="00B62C90">
        <w:tc>
          <w:tcPr>
            <w:tcW w:w="1701" w:type="dxa"/>
            <w:hideMark/>
          </w:tcPr>
          <w:p w14:paraId="76B31655" w14:textId="59B9FBAE" w:rsidR="00B62C90" w:rsidRPr="00422BE0" w:rsidRDefault="00B62C90" w:rsidP="00B62C90">
            <w:pPr>
              <w:widowControl w:val="0"/>
              <w:ind w:right="-1"/>
              <w:rPr>
                <w:szCs w:val="22"/>
                <w:lang w:eastAsia="en-US"/>
              </w:rPr>
            </w:pPr>
            <w:r w:rsidRPr="00422BE0">
              <w:rPr>
                <w:szCs w:val="22"/>
                <w:lang w:eastAsia="en-US"/>
              </w:rPr>
              <w:t>Čekija</w:t>
            </w:r>
          </w:p>
        </w:tc>
        <w:tc>
          <w:tcPr>
            <w:tcW w:w="7797" w:type="dxa"/>
            <w:hideMark/>
          </w:tcPr>
          <w:p w14:paraId="4F6CB0D1" w14:textId="77777777" w:rsidR="00B62C90" w:rsidRPr="00422BE0" w:rsidRDefault="00B62C90" w:rsidP="00B62C90">
            <w:pPr>
              <w:widowControl w:val="0"/>
              <w:ind w:right="-1"/>
              <w:rPr>
                <w:szCs w:val="22"/>
                <w:lang w:eastAsia="en-US"/>
              </w:rPr>
            </w:pPr>
            <w:proofErr w:type="spellStart"/>
            <w:r w:rsidRPr="00422BE0">
              <w:rPr>
                <w:szCs w:val="22"/>
                <w:lang w:eastAsia="en-US"/>
              </w:rPr>
              <w:t>Ampicillin</w:t>
            </w:r>
            <w:proofErr w:type="spellEnd"/>
            <w:r w:rsidRPr="00422BE0">
              <w:rPr>
                <w:szCs w:val="22"/>
                <w:lang w:eastAsia="en-US"/>
              </w:rPr>
              <w:t>/</w:t>
            </w:r>
            <w:proofErr w:type="spellStart"/>
            <w:r w:rsidRPr="00422BE0">
              <w:rPr>
                <w:szCs w:val="22"/>
                <w:lang w:eastAsia="en-US"/>
              </w:rPr>
              <w:t>Sulbactam</w:t>
            </w:r>
            <w:proofErr w:type="spellEnd"/>
            <w:r w:rsidRPr="00422BE0">
              <w:rPr>
                <w:szCs w:val="22"/>
                <w:lang w:eastAsia="en-US"/>
              </w:rPr>
              <w:t xml:space="preserve"> </w:t>
            </w:r>
            <w:proofErr w:type="spellStart"/>
            <w:r w:rsidRPr="00422BE0">
              <w:rPr>
                <w:szCs w:val="22"/>
                <w:lang w:eastAsia="en-US"/>
              </w:rPr>
              <w:t>Olikla</w:t>
            </w:r>
            <w:proofErr w:type="spellEnd"/>
          </w:p>
        </w:tc>
      </w:tr>
      <w:tr w:rsidR="00B62C90" w:rsidRPr="00422BE0" w14:paraId="1703DCC6" w14:textId="77777777" w:rsidTr="00B62C90">
        <w:tc>
          <w:tcPr>
            <w:tcW w:w="1701" w:type="dxa"/>
            <w:hideMark/>
          </w:tcPr>
          <w:p w14:paraId="72540614" w14:textId="4462CB25" w:rsidR="00B62C90" w:rsidRPr="00422BE0" w:rsidRDefault="00B62C90" w:rsidP="00B62C90">
            <w:pPr>
              <w:widowControl w:val="0"/>
              <w:ind w:right="-1"/>
              <w:rPr>
                <w:szCs w:val="22"/>
                <w:lang w:eastAsia="en-US"/>
              </w:rPr>
            </w:pPr>
            <w:r w:rsidRPr="00422BE0">
              <w:rPr>
                <w:szCs w:val="22"/>
                <w:lang w:eastAsia="en-US"/>
              </w:rPr>
              <w:t>Estija</w:t>
            </w:r>
          </w:p>
        </w:tc>
        <w:tc>
          <w:tcPr>
            <w:tcW w:w="7797" w:type="dxa"/>
            <w:hideMark/>
          </w:tcPr>
          <w:p w14:paraId="1C7A3304" w14:textId="77777777" w:rsidR="00B62C90" w:rsidRPr="00422BE0" w:rsidRDefault="00B62C90" w:rsidP="00B62C90">
            <w:pPr>
              <w:widowControl w:val="0"/>
              <w:ind w:right="-1"/>
              <w:rPr>
                <w:szCs w:val="22"/>
                <w:lang w:eastAsia="en-US"/>
              </w:rPr>
            </w:pPr>
            <w:r w:rsidRPr="00422BE0">
              <w:rPr>
                <w:szCs w:val="22"/>
                <w:lang w:eastAsia="en-US"/>
              </w:rPr>
              <w:t>Ampicillin/Sulbactam TZF</w:t>
            </w:r>
          </w:p>
        </w:tc>
      </w:tr>
      <w:tr w:rsidR="00B62C90" w:rsidRPr="00422BE0" w14:paraId="5470C74D" w14:textId="77777777" w:rsidTr="00B62C90">
        <w:tc>
          <w:tcPr>
            <w:tcW w:w="1701" w:type="dxa"/>
            <w:hideMark/>
          </w:tcPr>
          <w:p w14:paraId="0A3953E0" w14:textId="50A30312" w:rsidR="00B62C90" w:rsidRPr="00422BE0" w:rsidRDefault="00B62C90" w:rsidP="00B62C90">
            <w:pPr>
              <w:widowControl w:val="0"/>
              <w:ind w:right="-1"/>
              <w:rPr>
                <w:szCs w:val="22"/>
                <w:lang w:eastAsia="en-US"/>
              </w:rPr>
            </w:pPr>
            <w:r w:rsidRPr="00422BE0">
              <w:rPr>
                <w:szCs w:val="22"/>
                <w:lang w:eastAsia="en-US"/>
              </w:rPr>
              <w:t>Kroatija</w:t>
            </w:r>
          </w:p>
        </w:tc>
        <w:tc>
          <w:tcPr>
            <w:tcW w:w="7797" w:type="dxa"/>
            <w:hideMark/>
          </w:tcPr>
          <w:p w14:paraId="545377D7" w14:textId="77777777" w:rsidR="00B62C90" w:rsidRPr="00422BE0" w:rsidRDefault="00B62C90" w:rsidP="00B62C90">
            <w:pPr>
              <w:widowControl w:val="0"/>
              <w:ind w:right="-1"/>
              <w:rPr>
                <w:szCs w:val="22"/>
                <w:lang w:eastAsia="en-US"/>
              </w:rPr>
            </w:pPr>
            <w:proofErr w:type="spellStart"/>
            <w:r w:rsidRPr="00422BE0">
              <w:rPr>
                <w:szCs w:val="22"/>
                <w:lang w:eastAsia="en-US"/>
              </w:rPr>
              <w:t>Ampicilin</w:t>
            </w:r>
            <w:proofErr w:type="spellEnd"/>
            <w:r w:rsidRPr="00422BE0">
              <w:rPr>
                <w:szCs w:val="22"/>
                <w:lang w:eastAsia="en-US"/>
              </w:rPr>
              <w:t>/</w:t>
            </w:r>
            <w:proofErr w:type="spellStart"/>
            <w:r w:rsidRPr="00422BE0">
              <w:rPr>
                <w:szCs w:val="22"/>
                <w:lang w:eastAsia="en-US"/>
              </w:rPr>
              <w:t>sulbaktam</w:t>
            </w:r>
            <w:proofErr w:type="spellEnd"/>
            <w:r w:rsidRPr="00422BE0">
              <w:rPr>
                <w:szCs w:val="22"/>
                <w:lang w:eastAsia="en-US"/>
              </w:rPr>
              <w:t xml:space="preserve"> TZF 500 mg/250 mg </w:t>
            </w:r>
            <w:proofErr w:type="spellStart"/>
            <w:r w:rsidRPr="00422BE0">
              <w:rPr>
                <w:szCs w:val="22"/>
                <w:lang w:eastAsia="en-US"/>
              </w:rPr>
              <w:t>prašak</w:t>
            </w:r>
            <w:proofErr w:type="spellEnd"/>
            <w:r w:rsidRPr="00422BE0">
              <w:rPr>
                <w:szCs w:val="22"/>
                <w:lang w:eastAsia="en-US"/>
              </w:rPr>
              <w:t xml:space="preserve"> </w:t>
            </w:r>
            <w:proofErr w:type="spellStart"/>
            <w:r w:rsidRPr="00422BE0">
              <w:rPr>
                <w:szCs w:val="22"/>
                <w:lang w:eastAsia="en-US"/>
              </w:rPr>
              <w:t>za</w:t>
            </w:r>
            <w:proofErr w:type="spellEnd"/>
            <w:r w:rsidRPr="00422BE0">
              <w:rPr>
                <w:szCs w:val="22"/>
                <w:lang w:eastAsia="en-US"/>
              </w:rPr>
              <w:t xml:space="preserve"> </w:t>
            </w:r>
            <w:proofErr w:type="spellStart"/>
            <w:r w:rsidRPr="00422BE0">
              <w:rPr>
                <w:szCs w:val="22"/>
                <w:lang w:eastAsia="en-US"/>
              </w:rPr>
              <w:t>otopinu</w:t>
            </w:r>
            <w:proofErr w:type="spellEnd"/>
            <w:r w:rsidRPr="00422BE0">
              <w:rPr>
                <w:szCs w:val="22"/>
                <w:lang w:eastAsia="en-US"/>
              </w:rPr>
              <w:t xml:space="preserve"> </w:t>
            </w:r>
            <w:proofErr w:type="spellStart"/>
            <w:r w:rsidRPr="00422BE0">
              <w:rPr>
                <w:szCs w:val="22"/>
                <w:lang w:eastAsia="en-US"/>
              </w:rPr>
              <w:t>za</w:t>
            </w:r>
            <w:proofErr w:type="spellEnd"/>
            <w:r w:rsidRPr="00422BE0">
              <w:rPr>
                <w:szCs w:val="22"/>
                <w:lang w:eastAsia="en-US"/>
              </w:rPr>
              <w:t xml:space="preserve"> </w:t>
            </w:r>
            <w:proofErr w:type="spellStart"/>
            <w:r w:rsidRPr="00422BE0">
              <w:rPr>
                <w:szCs w:val="22"/>
                <w:lang w:eastAsia="en-US"/>
              </w:rPr>
              <w:t>injekciju</w:t>
            </w:r>
            <w:proofErr w:type="spellEnd"/>
            <w:r w:rsidRPr="00422BE0">
              <w:rPr>
                <w:szCs w:val="22"/>
                <w:lang w:eastAsia="en-US"/>
              </w:rPr>
              <w:t>/</w:t>
            </w:r>
            <w:proofErr w:type="spellStart"/>
            <w:r w:rsidRPr="00422BE0">
              <w:rPr>
                <w:szCs w:val="22"/>
                <w:lang w:eastAsia="en-US"/>
              </w:rPr>
              <w:t>infuziju</w:t>
            </w:r>
            <w:proofErr w:type="spellEnd"/>
            <w:r w:rsidRPr="00422BE0">
              <w:rPr>
                <w:szCs w:val="22"/>
                <w:lang w:eastAsia="en-US"/>
              </w:rPr>
              <w:t>,</w:t>
            </w:r>
          </w:p>
          <w:p w14:paraId="2129472D" w14:textId="77777777" w:rsidR="00B62C90" w:rsidRPr="00422BE0" w:rsidRDefault="00B62C90" w:rsidP="00B62C90">
            <w:pPr>
              <w:widowControl w:val="0"/>
              <w:ind w:right="-1"/>
              <w:rPr>
                <w:szCs w:val="22"/>
                <w:lang w:eastAsia="en-US"/>
              </w:rPr>
            </w:pPr>
            <w:proofErr w:type="spellStart"/>
            <w:r w:rsidRPr="00422BE0">
              <w:rPr>
                <w:szCs w:val="22"/>
                <w:lang w:eastAsia="en-US"/>
              </w:rPr>
              <w:t>Ampicilin</w:t>
            </w:r>
            <w:proofErr w:type="spellEnd"/>
            <w:r w:rsidRPr="00422BE0">
              <w:rPr>
                <w:szCs w:val="22"/>
                <w:lang w:eastAsia="en-US"/>
              </w:rPr>
              <w:t>/</w:t>
            </w:r>
            <w:proofErr w:type="spellStart"/>
            <w:r w:rsidRPr="00422BE0">
              <w:rPr>
                <w:szCs w:val="22"/>
                <w:lang w:eastAsia="en-US"/>
              </w:rPr>
              <w:t>sulbaktam</w:t>
            </w:r>
            <w:proofErr w:type="spellEnd"/>
            <w:r w:rsidRPr="00422BE0">
              <w:rPr>
                <w:szCs w:val="22"/>
                <w:lang w:eastAsia="en-US"/>
              </w:rPr>
              <w:t xml:space="preserve"> TZF 1000 mg/500 mg </w:t>
            </w:r>
            <w:proofErr w:type="spellStart"/>
            <w:r w:rsidRPr="00422BE0">
              <w:rPr>
                <w:szCs w:val="22"/>
                <w:lang w:eastAsia="en-US"/>
              </w:rPr>
              <w:t>prašak</w:t>
            </w:r>
            <w:proofErr w:type="spellEnd"/>
            <w:r w:rsidRPr="00422BE0">
              <w:rPr>
                <w:szCs w:val="22"/>
                <w:lang w:eastAsia="en-US"/>
              </w:rPr>
              <w:t xml:space="preserve"> </w:t>
            </w:r>
            <w:proofErr w:type="spellStart"/>
            <w:r w:rsidRPr="00422BE0">
              <w:rPr>
                <w:szCs w:val="22"/>
                <w:lang w:eastAsia="en-US"/>
              </w:rPr>
              <w:t>za</w:t>
            </w:r>
            <w:proofErr w:type="spellEnd"/>
            <w:r w:rsidRPr="00422BE0">
              <w:rPr>
                <w:szCs w:val="22"/>
                <w:lang w:eastAsia="en-US"/>
              </w:rPr>
              <w:t xml:space="preserve"> </w:t>
            </w:r>
            <w:proofErr w:type="spellStart"/>
            <w:r w:rsidRPr="00422BE0">
              <w:rPr>
                <w:szCs w:val="22"/>
                <w:lang w:eastAsia="en-US"/>
              </w:rPr>
              <w:t>otopinu</w:t>
            </w:r>
            <w:proofErr w:type="spellEnd"/>
            <w:r w:rsidRPr="00422BE0">
              <w:rPr>
                <w:szCs w:val="22"/>
                <w:lang w:eastAsia="en-US"/>
              </w:rPr>
              <w:t xml:space="preserve"> </w:t>
            </w:r>
            <w:proofErr w:type="spellStart"/>
            <w:r w:rsidRPr="00422BE0">
              <w:rPr>
                <w:szCs w:val="22"/>
                <w:lang w:eastAsia="en-US"/>
              </w:rPr>
              <w:t>za</w:t>
            </w:r>
            <w:proofErr w:type="spellEnd"/>
            <w:r w:rsidRPr="00422BE0">
              <w:rPr>
                <w:szCs w:val="22"/>
                <w:lang w:eastAsia="en-US"/>
              </w:rPr>
              <w:t xml:space="preserve"> </w:t>
            </w:r>
            <w:proofErr w:type="spellStart"/>
            <w:r w:rsidRPr="00422BE0">
              <w:rPr>
                <w:szCs w:val="22"/>
                <w:lang w:eastAsia="en-US"/>
              </w:rPr>
              <w:t>injekciju</w:t>
            </w:r>
            <w:proofErr w:type="spellEnd"/>
            <w:r w:rsidRPr="00422BE0">
              <w:rPr>
                <w:szCs w:val="22"/>
                <w:lang w:eastAsia="en-US"/>
              </w:rPr>
              <w:t>/</w:t>
            </w:r>
            <w:proofErr w:type="spellStart"/>
            <w:r w:rsidRPr="00422BE0">
              <w:rPr>
                <w:szCs w:val="22"/>
                <w:lang w:eastAsia="en-US"/>
              </w:rPr>
              <w:t>infuziju</w:t>
            </w:r>
            <w:proofErr w:type="spellEnd"/>
            <w:r w:rsidRPr="00422BE0">
              <w:rPr>
                <w:szCs w:val="22"/>
                <w:lang w:eastAsia="en-US"/>
              </w:rPr>
              <w:t>,</w:t>
            </w:r>
          </w:p>
          <w:p w14:paraId="479C5B8B" w14:textId="77777777" w:rsidR="00B62C90" w:rsidRPr="00422BE0" w:rsidRDefault="00B62C90" w:rsidP="00B62C90">
            <w:pPr>
              <w:widowControl w:val="0"/>
              <w:ind w:right="-1"/>
              <w:rPr>
                <w:szCs w:val="22"/>
                <w:lang w:eastAsia="en-US"/>
              </w:rPr>
            </w:pPr>
            <w:proofErr w:type="spellStart"/>
            <w:r w:rsidRPr="00422BE0">
              <w:rPr>
                <w:szCs w:val="22"/>
                <w:lang w:eastAsia="en-US"/>
              </w:rPr>
              <w:t>Ampicilin</w:t>
            </w:r>
            <w:proofErr w:type="spellEnd"/>
            <w:r w:rsidRPr="00422BE0">
              <w:rPr>
                <w:szCs w:val="22"/>
                <w:lang w:eastAsia="en-US"/>
              </w:rPr>
              <w:t>/</w:t>
            </w:r>
            <w:proofErr w:type="spellStart"/>
            <w:r w:rsidRPr="00422BE0">
              <w:rPr>
                <w:szCs w:val="22"/>
                <w:lang w:eastAsia="en-US"/>
              </w:rPr>
              <w:t>sulbaktam</w:t>
            </w:r>
            <w:proofErr w:type="spellEnd"/>
            <w:r w:rsidRPr="00422BE0">
              <w:rPr>
                <w:szCs w:val="22"/>
                <w:lang w:eastAsia="en-US"/>
              </w:rPr>
              <w:t xml:space="preserve"> TZF 2000 mg/1000 mg </w:t>
            </w:r>
            <w:proofErr w:type="spellStart"/>
            <w:r w:rsidRPr="00422BE0">
              <w:rPr>
                <w:szCs w:val="22"/>
                <w:lang w:eastAsia="en-US"/>
              </w:rPr>
              <w:t>prašak</w:t>
            </w:r>
            <w:proofErr w:type="spellEnd"/>
            <w:r w:rsidRPr="00422BE0">
              <w:rPr>
                <w:szCs w:val="22"/>
                <w:lang w:eastAsia="en-US"/>
              </w:rPr>
              <w:t xml:space="preserve"> </w:t>
            </w:r>
            <w:proofErr w:type="spellStart"/>
            <w:r w:rsidRPr="00422BE0">
              <w:rPr>
                <w:szCs w:val="22"/>
                <w:lang w:eastAsia="en-US"/>
              </w:rPr>
              <w:t>za</w:t>
            </w:r>
            <w:proofErr w:type="spellEnd"/>
            <w:r w:rsidRPr="00422BE0">
              <w:rPr>
                <w:szCs w:val="22"/>
                <w:lang w:eastAsia="en-US"/>
              </w:rPr>
              <w:t xml:space="preserve"> </w:t>
            </w:r>
            <w:proofErr w:type="spellStart"/>
            <w:r w:rsidRPr="00422BE0">
              <w:rPr>
                <w:szCs w:val="22"/>
                <w:lang w:eastAsia="en-US"/>
              </w:rPr>
              <w:t>otopinu</w:t>
            </w:r>
            <w:proofErr w:type="spellEnd"/>
            <w:r w:rsidRPr="00422BE0">
              <w:rPr>
                <w:szCs w:val="22"/>
                <w:lang w:eastAsia="en-US"/>
              </w:rPr>
              <w:t xml:space="preserve"> </w:t>
            </w:r>
            <w:proofErr w:type="spellStart"/>
            <w:r w:rsidRPr="00422BE0">
              <w:rPr>
                <w:szCs w:val="22"/>
                <w:lang w:eastAsia="en-US"/>
              </w:rPr>
              <w:t>za</w:t>
            </w:r>
            <w:proofErr w:type="spellEnd"/>
            <w:r w:rsidRPr="00422BE0">
              <w:rPr>
                <w:szCs w:val="22"/>
                <w:lang w:eastAsia="en-US"/>
              </w:rPr>
              <w:t xml:space="preserve"> </w:t>
            </w:r>
            <w:proofErr w:type="spellStart"/>
            <w:r w:rsidRPr="00422BE0">
              <w:rPr>
                <w:szCs w:val="22"/>
                <w:lang w:eastAsia="en-US"/>
              </w:rPr>
              <w:t>injekciju</w:t>
            </w:r>
            <w:proofErr w:type="spellEnd"/>
            <w:r w:rsidRPr="00422BE0">
              <w:rPr>
                <w:szCs w:val="22"/>
                <w:lang w:eastAsia="en-US"/>
              </w:rPr>
              <w:t>/</w:t>
            </w:r>
            <w:proofErr w:type="spellStart"/>
            <w:r w:rsidRPr="00422BE0">
              <w:rPr>
                <w:szCs w:val="22"/>
                <w:lang w:eastAsia="en-US"/>
              </w:rPr>
              <w:t>infuziju</w:t>
            </w:r>
            <w:proofErr w:type="spellEnd"/>
          </w:p>
        </w:tc>
      </w:tr>
      <w:tr w:rsidR="00B62C90" w:rsidRPr="00422BE0" w14:paraId="5CD3C93F" w14:textId="77777777" w:rsidTr="00B62C90">
        <w:tc>
          <w:tcPr>
            <w:tcW w:w="1701" w:type="dxa"/>
            <w:hideMark/>
          </w:tcPr>
          <w:p w14:paraId="059AACB8" w14:textId="3CDCDBCD" w:rsidR="00B62C90" w:rsidRPr="00422BE0" w:rsidRDefault="00B62C90" w:rsidP="00B62C90">
            <w:pPr>
              <w:widowControl w:val="0"/>
              <w:ind w:right="-1"/>
              <w:rPr>
                <w:szCs w:val="22"/>
                <w:lang w:eastAsia="en-US"/>
              </w:rPr>
            </w:pPr>
            <w:r w:rsidRPr="00422BE0">
              <w:rPr>
                <w:szCs w:val="22"/>
                <w:lang w:eastAsia="en-US"/>
              </w:rPr>
              <w:t>Vengrija</w:t>
            </w:r>
          </w:p>
        </w:tc>
        <w:tc>
          <w:tcPr>
            <w:tcW w:w="7797" w:type="dxa"/>
            <w:hideMark/>
          </w:tcPr>
          <w:p w14:paraId="3EC13D8C" w14:textId="10521D1C" w:rsidR="0004372D" w:rsidRPr="0004372D" w:rsidRDefault="0004372D" w:rsidP="0004372D">
            <w:pPr>
              <w:widowControl w:val="0"/>
              <w:ind w:right="-1"/>
              <w:rPr>
                <w:color w:val="000000" w:themeColor="text1"/>
                <w:szCs w:val="22"/>
                <w:lang w:eastAsia="en-US"/>
              </w:rPr>
            </w:pPr>
            <w:r w:rsidRPr="0004372D">
              <w:rPr>
                <w:color w:val="000000" w:themeColor="text1"/>
                <w:szCs w:val="22"/>
                <w:lang w:eastAsia="en-US"/>
              </w:rPr>
              <w:t>Ampicillin/Sulbactam TZF 500</w:t>
            </w:r>
            <w:r>
              <w:rPr>
                <w:color w:val="000000" w:themeColor="text1"/>
                <w:szCs w:val="22"/>
                <w:lang w:eastAsia="en-US"/>
              </w:rPr>
              <w:t> </w:t>
            </w:r>
            <w:r w:rsidRPr="0004372D">
              <w:rPr>
                <w:color w:val="000000" w:themeColor="text1"/>
                <w:szCs w:val="22"/>
                <w:lang w:eastAsia="en-US"/>
              </w:rPr>
              <w:t>mg/250</w:t>
            </w:r>
            <w:r>
              <w:rPr>
                <w:color w:val="000000" w:themeColor="text1"/>
                <w:szCs w:val="22"/>
                <w:lang w:eastAsia="en-US"/>
              </w:rPr>
              <w:t> </w:t>
            </w:r>
            <w:r w:rsidRPr="0004372D">
              <w:rPr>
                <w:color w:val="000000" w:themeColor="text1"/>
                <w:szCs w:val="22"/>
                <w:lang w:eastAsia="en-US"/>
              </w:rPr>
              <w:t xml:space="preserve">mg </w:t>
            </w:r>
            <w:proofErr w:type="spellStart"/>
            <w:r w:rsidRPr="0004372D">
              <w:rPr>
                <w:color w:val="000000" w:themeColor="text1"/>
                <w:szCs w:val="22"/>
                <w:lang w:eastAsia="en-US"/>
              </w:rPr>
              <w:t>por</w:t>
            </w:r>
            <w:proofErr w:type="spellEnd"/>
            <w:r w:rsidRPr="0004372D">
              <w:rPr>
                <w:color w:val="000000" w:themeColor="text1"/>
                <w:szCs w:val="22"/>
                <w:lang w:eastAsia="en-US"/>
              </w:rPr>
              <w:t xml:space="preserve"> </w:t>
            </w:r>
            <w:proofErr w:type="spellStart"/>
            <w:r w:rsidRPr="0004372D">
              <w:rPr>
                <w:color w:val="000000" w:themeColor="text1"/>
                <w:szCs w:val="22"/>
                <w:lang w:eastAsia="en-US"/>
              </w:rPr>
              <w:t>oldatos</w:t>
            </w:r>
            <w:proofErr w:type="spellEnd"/>
            <w:r w:rsidRPr="0004372D">
              <w:rPr>
                <w:color w:val="000000" w:themeColor="text1"/>
                <w:szCs w:val="22"/>
                <w:lang w:eastAsia="en-US"/>
              </w:rPr>
              <w:t xml:space="preserve"> </w:t>
            </w:r>
            <w:proofErr w:type="spellStart"/>
            <w:r w:rsidRPr="0004372D">
              <w:rPr>
                <w:color w:val="000000" w:themeColor="text1"/>
                <w:szCs w:val="22"/>
                <w:lang w:eastAsia="en-US"/>
              </w:rPr>
              <w:t>injekcióhoz</w:t>
            </w:r>
            <w:proofErr w:type="spellEnd"/>
            <w:r w:rsidRPr="0004372D">
              <w:rPr>
                <w:color w:val="000000" w:themeColor="text1"/>
                <w:szCs w:val="22"/>
                <w:lang w:eastAsia="en-US"/>
              </w:rPr>
              <w:t>/</w:t>
            </w:r>
            <w:proofErr w:type="spellStart"/>
            <w:r w:rsidRPr="0004372D">
              <w:rPr>
                <w:color w:val="000000" w:themeColor="text1"/>
                <w:szCs w:val="22"/>
                <w:lang w:eastAsia="en-US"/>
              </w:rPr>
              <w:t>infúzióhoz</w:t>
            </w:r>
            <w:proofErr w:type="spellEnd"/>
          </w:p>
          <w:p w14:paraId="1662FAB4" w14:textId="08C07E99" w:rsidR="0004372D" w:rsidRPr="0004372D" w:rsidRDefault="0004372D" w:rsidP="0004372D">
            <w:pPr>
              <w:widowControl w:val="0"/>
              <w:ind w:right="-1"/>
              <w:rPr>
                <w:color w:val="000000" w:themeColor="text1"/>
                <w:szCs w:val="22"/>
                <w:lang w:eastAsia="en-US"/>
              </w:rPr>
            </w:pPr>
            <w:r w:rsidRPr="0004372D">
              <w:rPr>
                <w:color w:val="000000" w:themeColor="text1"/>
                <w:szCs w:val="22"/>
                <w:lang w:eastAsia="en-US"/>
              </w:rPr>
              <w:t>Ampicillin/Sulbactam TZF 1000</w:t>
            </w:r>
            <w:r>
              <w:rPr>
                <w:color w:val="000000" w:themeColor="text1"/>
                <w:szCs w:val="22"/>
                <w:lang w:eastAsia="en-US"/>
              </w:rPr>
              <w:t> </w:t>
            </w:r>
            <w:r w:rsidRPr="0004372D">
              <w:rPr>
                <w:color w:val="000000" w:themeColor="text1"/>
                <w:szCs w:val="22"/>
                <w:lang w:eastAsia="en-US"/>
              </w:rPr>
              <w:t>mg/500</w:t>
            </w:r>
            <w:r>
              <w:rPr>
                <w:color w:val="000000" w:themeColor="text1"/>
                <w:szCs w:val="22"/>
                <w:lang w:eastAsia="en-US"/>
              </w:rPr>
              <w:t> </w:t>
            </w:r>
            <w:r w:rsidRPr="0004372D">
              <w:rPr>
                <w:color w:val="000000" w:themeColor="text1"/>
                <w:szCs w:val="22"/>
                <w:lang w:eastAsia="en-US"/>
              </w:rPr>
              <w:t xml:space="preserve">mg </w:t>
            </w:r>
            <w:proofErr w:type="spellStart"/>
            <w:r w:rsidRPr="0004372D">
              <w:rPr>
                <w:color w:val="000000" w:themeColor="text1"/>
                <w:szCs w:val="22"/>
                <w:lang w:eastAsia="en-US"/>
              </w:rPr>
              <w:t>por</w:t>
            </w:r>
            <w:proofErr w:type="spellEnd"/>
            <w:r w:rsidRPr="0004372D">
              <w:rPr>
                <w:color w:val="000000" w:themeColor="text1"/>
                <w:szCs w:val="22"/>
                <w:lang w:eastAsia="en-US"/>
              </w:rPr>
              <w:t xml:space="preserve"> </w:t>
            </w:r>
            <w:proofErr w:type="spellStart"/>
            <w:r w:rsidRPr="0004372D">
              <w:rPr>
                <w:color w:val="000000" w:themeColor="text1"/>
                <w:szCs w:val="22"/>
                <w:lang w:eastAsia="en-US"/>
              </w:rPr>
              <w:t>oldatos</w:t>
            </w:r>
            <w:proofErr w:type="spellEnd"/>
            <w:r w:rsidRPr="0004372D">
              <w:rPr>
                <w:color w:val="000000" w:themeColor="text1"/>
                <w:szCs w:val="22"/>
                <w:lang w:eastAsia="en-US"/>
              </w:rPr>
              <w:t xml:space="preserve"> </w:t>
            </w:r>
            <w:proofErr w:type="spellStart"/>
            <w:r w:rsidRPr="0004372D">
              <w:rPr>
                <w:color w:val="000000" w:themeColor="text1"/>
                <w:szCs w:val="22"/>
                <w:lang w:eastAsia="en-US"/>
              </w:rPr>
              <w:t>injekcióhoz</w:t>
            </w:r>
            <w:proofErr w:type="spellEnd"/>
            <w:r w:rsidRPr="0004372D">
              <w:rPr>
                <w:color w:val="000000" w:themeColor="text1"/>
                <w:szCs w:val="22"/>
                <w:lang w:eastAsia="en-US"/>
              </w:rPr>
              <w:t>/</w:t>
            </w:r>
            <w:proofErr w:type="spellStart"/>
            <w:r w:rsidRPr="0004372D">
              <w:rPr>
                <w:color w:val="000000" w:themeColor="text1"/>
                <w:szCs w:val="22"/>
                <w:lang w:eastAsia="en-US"/>
              </w:rPr>
              <w:t>infúzióhoz</w:t>
            </w:r>
            <w:proofErr w:type="spellEnd"/>
          </w:p>
          <w:p w14:paraId="19E0B6DC" w14:textId="3CD655BA" w:rsidR="00B62C90" w:rsidRPr="00422BE0" w:rsidRDefault="0004372D" w:rsidP="0004372D">
            <w:pPr>
              <w:widowControl w:val="0"/>
              <w:ind w:right="-1"/>
              <w:rPr>
                <w:szCs w:val="22"/>
                <w:lang w:eastAsia="en-US"/>
              </w:rPr>
            </w:pPr>
            <w:r w:rsidRPr="0004372D">
              <w:rPr>
                <w:color w:val="000000" w:themeColor="text1"/>
                <w:szCs w:val="22"/>
                <w:lang w:eastAsia="en-US"/>
              </w:rPr>
              <w:t>Ampicillin/Sulbactam TZF 2000</w:t>
            </w:r>
            <w:r>
              <w:rPr>
                <w:color w:val="000000" w:themeColor="text1"/>
                <w:szCs w:val="22"/>
                <w:lang w:eastAsia="en-US"/>
              </w:rPr>
              <w:t> </w:t>
            </w:r>
            <w:r w:rsidRPr="0004372D">
              <w:rPr>
                <w:color w:val="000000" w:themeColor="text1"/>
                <w:szCs w:val="22"/>
                <w:lang w:eastAsia="en-US"/>
              </w:rPr>
              <w:t>mg/1000</w:t>
            </w:r>
            <w:r>
              <w:rPr>
                <w:color w:val="000000" w:themeColor="text1"/>
                <w:szCs w:val="22"/>
                <w:lang w:eastAsia="en-US"/>
              </w:rPr>
              <w:t> </w:t>
            </w:r>
            <w:r w:rsidRPr="0004372D">
              <w:rPr>
                <w:color w:val="000000" w:themeColor="text1"/>
                <w:szCs w:val="22"/>
                <w:lang w:eastAsia="en-US"/>
              </w:rPr>
              <w:t xml:space="preserve">mg </w:t>
            </w:r>
            <w:proofErr w:type="spellStart"/>
            <w:r w:rsidRPr="0004372D">
              <w:rPr>
                <w:color w:val="000000" w:themeColor="text1"/>
                <w:szCs w:val="22"/>
                <w:lang w:eastAsia="en-US"/>
              </w:rPr>
              <w:t>por</w:t>
            </w:r>
            <w:proofErr w:type="spellEnd"/>
            <w:r w:rsidRPr="0004372D">
              <w:rPr>
                <w:color w:val="000000" w:themeColor="text1"/>
                <w:szCs w:val="22"/>
                <w:lang w:eastAsia="en-US"/>
              </w:rPr>
              <w:t xml:space="preserve"> </w:t>
            </w:r>
            <w:proofErr w:type="spellStart"/>
            <w:r w:rsidRPr="0004372D">
              <w:rPr>
                <w:color w:val="000000" w:themeColor="text1"/>
                <w:szCs w:val="22"/>
                <w:lang w:eastAsia="en-US"/>
              </w:rPr>
              <w:t>oldatos</w:t>
            </w:r>
            <w:proofErr w:type="spellEnd"/>
            <w:r w:rsidRPr="0004372D">
              <w:rPr>
                <w:color w:val="000000" w:themeColor="text1"/>
                <w:szCs w:val="22"/>
                <w:lang w:eastAsia="en-US"/>
              </w:rPr>
              <w:t xml:space="preserve"> </w:t>
            </w:r>
            <w:proofErr w:type="spellStart"/>
            <w:r w:rsidRPr="0004372D">
              <w:rPr>
                <w:color w:val="000000" w:themeColor="text1"/>
                <w:szCs w:val="22"/>
                <w:lang w:eastAsia="en-US"/>
              </w:rPr>
              <w:t>injekcióhoz</w:t>
            </w:r>
            <w:proofErr w:type="spellEnd"/>
            <w:r w:rsidRPr="0004372D">
              <w:rPr>
                <w:color w:val="000000" w:themeColor="text1"/>
                <w:szCs w:val="22"/>
                <w:lang w:eastAsia="en-US"/>
              </w:rPr>
              <w:t>/</w:t>
            </w:r>
            <w:proofErr w:type="spellStart"/>
            <w:r w:rsidRPr="0004372D">
              <w:rPr>
                <w:color w:val="000000" w:themeColor="text1"/>
                <w:szCs w:val="22"/>
                <w:lang w:eastAsia="en-US"/>
              </w:rPr>
              <w:t>infúzióhoz</w:t>
            </w:r>
            <w:proofErr w:type="spellEnd"/>
          </w:p>
        </w:tc>
      </w:tr>
      <w:tr w:rsidR="00B62C90" w:rsidRPr="00422BE0" w14:paraId="0DE18A5E" w14:textId="77777777" w:rsidTr="00B62C90">
        <w:tc>
          <w:tcPr>
            <w:tcW w:w="1701" w:type="dxa"/>
            <w:hideMark/>
          </w:tcPr>
          <w:p w14:paraId="43DC5FFC" w14:textId="055C8C22" w:rsidR="00B62C90" w:rsidRPr="00422BE0" w:rsidRDefault="00B62C90" w:rsidP="00B62C90">
            <w:pPr>
              <w:widowControl w:val="0"/>
              <w:ind w:right="-1"/>
              <w:rPr>
                <w:szCs w:val="22"/>
                <w:lang w:eastAsia="en-US"/>
              </w:rPr>
            </w:pPr>
            <w:r w:rsidRPr="00422BE0">
              <w:rPr>
                <w:szCs w:val="22"/>
                <w:lang w:eastAsia="en-US"/>
              </w:rPr>
              <w:t>Lietuva</w:t>
            </w:r>
          </w:p>
        </w:tc>
        <w:tc>
          <w:tcPr>
            <w:tcW w:w="7797" w:type="dxa"/>
            <w:hideMark/>
          </w:tcPr>
          <w:p w14:paraId="785B282D" w14:textId="77777777" w:rsidR="00B62C90" w:rsidRPr="00422BE0" w:rsidRDefault="00B62C90" w:rsidP="00B62C90">
            <w:pPr>
              <w:widowControl w:val="0"/>
              <w:ind w:right="-1"/>
              <w:rPr>
                <w:szCs w:val="22"/>
                <w:lang w:eastAsia="en-US"/>
              </w:rPr>
            </w:pPr>
            <w:r w:rsidRPr="00422BE0">
              <w:rPr>
                <w:szCs w:val="22"/>
                <w:lang w:eastAsia="en-US"/>
              </w:rPr>
              <w:t>Ampicillin/Sulbactam TZF 500 mg/250 mg milteliai injekciniam ar infuziniam tirpalui</w:t>
            </w:r>
          </w:p>
          <w:p w14:paraId="5C213A2F" w14:textId="77777777" w:rsidR="00B62C90" w:rsidRPr="00422BE0" w:rsidRDefault="00B62C90" w:rsidP="00B62C90">
            <w:pPr>
              <w:widowControl w:val="0"/>
              <w:ind w:right="-1"/>
              <w:rPr>
                <w:szCs w:val="22"/>
                <w:lang w:eastAsia="en-US"/>
              </w:rPr>
            </w:pPr>
            <w:r w:rsidRPr="00422BE0">
              <w:rPr>
                <w:szCs w:val="22"/>
                <w:lang w:eastAsia="en-US"/>
              </w:rPr>
              <w:t>Ampicillin/Sulbactam TZF 1000 mg/500 mg milteliai injekciniam ar infuziniam tirpalui</w:t>
            </w:r>
          </w:p>
          <w:p w14:paraId="01C21663" w14:textId="77777777" w:rsidR="00B62C90" w:rsidRPr="00422BE0" w:rsidRDefault="00B62C90" w:rsidP="00B62C90">
            <w:pPr>
              <w:widowControl w:val="0"/>
              <w:ind w:right="-1"/>
              <w:rPr>
                <w:szCs w:val="22"/>
                <w:lang w:eastAsia="en-US"/>
              </w:rPr>
            </w:pPr>
            <w:r w:rsidRPr="00422BE0">
              <w:rPr>
                <w:szCs w:val="22"/>
                <w:lang w:eastAsia="en-US"/>
              </w:rPr>
              <w:t>Ampicillin/Sulbactam TZF 2000 mg/1000 mg milteliai injekciniam ar infuziniam tirpalui</w:t>
            </w:r>
          </w:p>
        </w:tc>
      </w:tr>
      <w:tr w:rsidR="00B62C90" w:rsidRPr="00422BE0" w14:paraId="1283B439" w14:textId="77777777" w:rsidTr="00B62C90">
        <w:tc>
          <w:tcPr>
            <w:tcW w:w="1701" w:type="dxa"/>
            <w:hideMark/>
          </w:tcPr>
          <w:p w14:paraId="2085E6AF" w14:textId="6A2AC56C" w:rsidR="00B62C90" w:rsidRPr="00422BE0" w:rsidRDefault="00B62C90" w:rsidP="00B62C90">
            <w:pPr>
              <w:widowControl w:val="0"/>
              <w:ind w:right="-1"/>
              <w:rPr>
                <w:szCs w:val="22"/>
                <w:lang w:eastAsia="en-US"/>
              </w:rPr>
            </w:pPr>
            <w:r w:rsidRPr="00422BE0">
              <w:rPr>
                <w:szCs w:val="22"/>
                <w:lang w:eastAsia="en-US"/>
              </w:rPr>
              <w:t>Latvija</w:t>
            </w:r>
          </w:p>
        </w:tc>
        <w:tc>
          <w:tcPr>
            <w:tcW w:w="7797" w:type="dxa"/>
            <w:hideMark/>
          </w:tcPr>
          <w:p w14:paraId="4BEF8A56" w14:textId="77777777" w:rsidR="00B62C90" w:rsidRPr="00422BE0" w:rsidRDefault="00B62C90" w:rsidP="00B62C90">
            <w:pPr>
              <w:widowControl w:val="0"/>
              <w:ind w:right="-1"/>
              <w:rPr>
                <w:szCs w:val="22"/>
                <w:lang w:eastAsia="en-US"/>
              </w:rPr>
            </w:pPr>
            <w:r w:rsidRPr="00422BE0">
              <w:rPr>
                <w:szCs w:val="22"/>
                <w:lang w:eastAsia="en-US"/>
              </w:rPr>
              <w:t xml:space="preserve">Ampicillin/Sulbactam TZF 500 mg/250 mg </w:t>
            </w:r>
            <w:proofErr w:type="spellStart"/>
            <w:r w:rsidRPr="00422BE0">
              <w:rPr>
                <w:szCs w:val="22"/>
                <w:lang w:eastAsia="en-US"/>
              </w:rPr>
              <w:t>pulveris</w:t>
            </w:r>
            <w:proofErr w:type="spellEnd"/>
            <w:r w:rsidRPr="00422BE0">
              <w:rPr>
                <w:szCs w:val="22"/>
                <w:lang w:eastAsia="en-US"/>
              </w:rPr>
              <w:t xml:space="preserve"> </w:t>
            </w:r>
            <w:proofErr w:type="spellStart"/>
            <w:r w:rsidRPr="00422BE0">
              <w:rPr>
                <w:szCs w:val="22"/>
                <w:lang w:eastAsia="en-US"/>
              </w:rPr>
              <w:t>injekciju</w:t>
            </w:r>
            <w:proofErr w:type="spellEnd"/>
            <w:r w:rsidRPr="00422BE0">
              <w:rPr>
                <w:szCs w:val="22"/>
                <w:lang w:eastAsia="en-US"/>
              </w:rPr>
              <w:t>/</w:t>
            </w:r>
            <w:proofErr w:type="spellStart"/>
            <w:r w:rsidRPr="00422BE0">
              <w:rPr>
                <w:szCs w:val="22"/>
                <w:lang w:eastAsia="en-US"/>
              </w:rPr>
              <w:t>infūziju</w:t>
            </w:r>
            <w:proofErr w:type="spellEnd"/>
            <w:r w:rsidRPr="00422BE0">
              <w:rPr>
                <w:szCs w:val="22"/>
                <w:lang w:eastAsia="en-US"/>
              </w:rPr>
              <w:t xml:space="preserve"> </w:t>
            </w:r>
            <w:proofErr w:type="spellStart"/>
            <w:r w:rsidRPr="00422BE0">
              <w:rPr>
                <w:szCs w:val="22"/>
                <w:lang w:eastAsia="en-US"/>
              </w:rPr>
              <w:t>šķīduma</w:t>
            </w:r>
            <w:proofErr w:type="spellEnd"/>
            <w:r w:rsidRPr="00422BE0">
              <w:rPr>
                <w:szCs w:val="22"/>
                <w:lang w:eastAsia="en-US"/>
              </w:rPr>
              <w:t xml:space="preserve"> </w:t>
            </w:r>
            <w:proofErr w:type="spellStart"/>
            <w:r w:rsidRPr="00422BE0">
              <w:rPr>
                <w:szCs w:val="22"/>
                <w:lang w:eastAsia="en-US"/>
              </w:rPr>
              <w:t>pagatavošanai</w:t>
            </w:r>
            <w:proofErr w:type="spellEnd"/>
          </w:p>
          <w:p w14:paraId="3F9AD903" w14:textId="77777777" w:rsidR="00B62C90" w:rsidRPr="00422BE0" w:rsidRDefault="00B62C90" w:rsidP="00B62C90">
            <w:pPr>
              <w:widowControl w:val="0"/>
              <w:ind w:right="-1"/>
              <w:rPr>
                <w:szCs w:val="22"/>
                <w:lang w:eastAsia="en-US"/>
              </w:rPr>
            </w:pPr>
            <w:r w:rsidRPr="00422BE0">
              <w:rPr>
                <w:szCs w:val="22"/>
                <w:lang w:eastAsia="en-US"/>
              </w:rPr>
              <w:t xml:space="preserve">Ampicillin/Sulbactam TZF 1000 mg/500 mg </w:t>
            </w:r>
            <w:proofErr w:type="spellStart"/>
            <w:r w:rsidRPr="00422BE0">
              <w:rPr>
                <w:szCs w:val="22"/>
                <w:lang w:eastAsia="en-US"/>
              </w:rPr>
              <w:t>pulveris</w:t>
            </w:r>
            <w:proofErr w:type="spellEnd"/>
            <w:r w:rsidRPr="00422BE0">
              <w:rPr>
                <w:szCs w:val="22"/>
                <w:lang w:eastAsia="en-US"/>
              </w:rPr>
              <w:t xml:space="preserve"> </w:t>
            </w:r>
            <w:proofErr w:type="spellStart"/>
            <w:r w:rsidRPr="00422BE0">
              <w:rPr>
                <w:szCs w:val="22"/>
                <w:lang w:eastAsia="en-US"/>
              </w:rPr>
              <w:t>injekciju</w:t>
            </w:r>
            <w:proofErr w:type="spellEnd"/>
            <w:r w:rsidRPr="00422BE0">
              <w:rPr>
                <w:szCs w:val="22"/>
                <w:lang w:eastAsia="en-US"/>
              </w:rPr>
              <w:t>/</w:t>
            </w:r>
            <w:proofErr w:type="spellStart"/>
            <w:r w:rsidRPr="00422BE0">
              <w:rPr>
                <w:szCs w:val="22"/>
                <w:lang w:eastAsia="en-US"/>
              </w:rPr>
              <w:t>infūziju</w:t>
            </w:r>
            <w:proofErr w:type="spellEnd"/>
            <w:r w:rsidRPr="00422BE0">
              <w:rPr>
                <w:szCs w:val="22"/>
                <w:lang w:eastAsia="en-US"/>
              </w:rPr>
              <w:t xml:space="preserve"> </w:t>
            </w:r>
            <w:proofErr w:type="spellStart"/>
            <w:r w:rsidRPr="00422BE0">
              <w:rPr>
                <w:szCs w:val="22"/>
                <w:lang w:eastAsia="en-US"/>
              </w:rPr>
              <w:t>šķīduma</w:t>
            </w:r>
            <w:proofErr w:type="spellEnd"/>
            <w:r w:rsidRPr="00422BE0">
              <w:rPr>
                <w:szCs w:val="22"/>
                <w:lang w:eastAsia="en-US"/>
              </w:rPr>
              <w:t xml:space="preserve"> </w:t>
            </w:r>
            <w:proofErr w:type="spellStart"/>
            <w:r w:rsidRPr="00422BE0">
              <w:rPr>
                <w:szCs w:val="22"/>
                <w:lang w:eastAsia="en-US"/>
              </w:rPr>
              <w:t>pagatavošanai</w:t>
            </w:r>
            <w:proofErr w:type="spellEnd"/>
          </w:p>
          <w:p w14:paraId="328424C7" w14:textId="77777777" w:rsidR="00B62C90" w:rsidRPr="00422BE0" w:rsidRDefault="00B62C90" w:rsidP="00B62C90">
            <w:pPr>
              <w:widowControl w:val="0"/>
              <w:ind w:right="-1"/>
              <w:rPr>
                <w:szCs w:val="22"/>
                <w:lang w:eastAsia="en-US"/>
              </w:rPr>
            </w:pPr>
            <w:r w:rsidRPr="00422BE0">
              <w:rPr>
                <w:szCs w:val="22"/>
                <w:lang w:eastAsia="en-US"/>
              </w:rPr>
              <w:t xml:space="preserve">Ampicillin/Sulbactam TZF 2000 mg/1000 mg </w:t>
            </w:r>
            <w:proofErr w:type="spellStart"/>
            <w:r w:rsidRPr="00422BE0">
              <w:rPr>
                <w:szCs w:val="22"/>
                <w:lang w:eastAsia="en-US"/>
              </w:rPr>
              <w:t>pulveris</w:t>
            </w:r>
            <w:proofErr w:type="spellEnd"/>
            <w:r w:rsidRPr="00422BE0">
              <w:rPr>
                <w:szCs w:val="22"/>
                <w:lang w:eastAsia="en-US"/>
              </w:rPr>
              <w:t xml:space="preserve"> </w:t>
            </w:r>
            <w:proofErr w:type="spellStart"/>
            <w:r w:rsidRPr="00422BE0">
              <w:rPr>
                <w:szCs w:val="22"/>
                <w:lang w:eastAsia="en-US"/>
              </w:rPr>
              <w:t>injekciju</w:t>
            </w:r>
            <w:proofErr w:type="spellEnd"/>
            <w:r w:rsidRPr="00422BE0">
              <w:rPr>
                <w:szCs w:val="22"/>
                <w:lang w:eastAsia="en-US"/>
              </w:rPr>
              <w:t>/</w:t>
            </w:r>
            <w:proofErr w:type="spellStart"/>
            <w:r w:rsidRPr="00422BE0">
              <w:rPr>
                <w:szCs w:val="22"/>
                <w:lang w:eastAsia="en-US"/>
              </w:rPr>
              <w:t>infūziju</w:t>
            </w:r>
            <w:proofErr w:type="spellEnd"/>
            <w:r w:rsidRPr="00422BE0">
              <w:rPr>
                <w:szCs w:val="22"/>
                <w:lang w:eastAsia="en-US"/>
              </w:rPr>
              <w:t xml:space="preserve"> </w:t>
            </w:r>
            <w:proofErr w:type="spellStart"/>
            <w:r w:rsidRPr="00422BE0">
              <w:rPr>
                <w:szCs w:val="22"/>
                <w:lang w:eastAsia="en-US"/>
              </w:rPr>
              <w:t>šķīduma</w:t>
            </w:r>
            <w:proofErr w:type="spellEnd"/>
            <w:r w:rsidRPr="00422BE0">
              <w:rPr>
                <w:szCs w:val="22"/>
                <w:lang w:eastAsia="en-US"/>
              </w:rPr>
              <w:t xml:space="preserve"> </w:t>
            </w:r>
            <w:proofErr w:type="spellStart"/>
            <w:r w:rsidRPr="00422BE0">
              <w:rPr>
                <w:szCs w:val="22"/>
                <w:lang w:eastAsia="en-US"/>
              </w:rPr>
              <w:lastRenderedPageBreak/>
              <w:t>pagatavošanai</w:t>
            </w:r>
            <w:proofErr w:type="spellEnd"/>
          </w:p>
        </w:tc>
      </w:tr>
      <w:tr w:rsidR="00B62C90" w:rsidRPr="00422BE0" w14:paraId="678C14C9" w14:textId="77777777" w:rsidTr="00B62C90">
        <w:tc>
          <w:tcPr>
            <w:tcW w:w="1701" w:type="dxa"/>
            <w:hideMark/>
          </w:tcPr>
          <w:p w14:paraId="61A59E96" w14:textId="6B7E5FB6" w:rsidR="00B62C90" w:rsidRPr="00422BE0" w:rsidRDefault="00B62C90" w:rsidP="00B62C90">
            <w:pPr>
              <w:widowControl w:val="0"/>
              <w:ind w:right="-1"/>
              <w:rPr>
                <w:szCs w:val="22"/>
                <w:lang w:eastAsia="en-US"/>
              </w:rPr>
            </w:pPr>
            <w:r w:rsidRPr="00422BE0">
              <w:rPr>
                <w:szCs w:val="22"/>
                <w:lang w:eastAsia="en-US"/>
              </w:rPr>
              <w:lastRenderedPageBreak/>
              <w:t>Slovakija</w:t>
            </w:r>
          </w:p>
        </w:tc>
        <w:tc>
          <w:tcPr>
            <w:tcW w:w="7797" w:type="dxa"/>
            <w:hideMark/>
          </w:tcPr>
          <w:p w14:paraId="29C1BCF5" w14:textId="77777777" w:rsidR="00B62C90" w:rsidRPr="00422BE0" w:rsidRDefault="00B62C90" w:rsidP="00B62C90">
            <w:pPr>
              <w:widowControl w:val="0"/>
              <w:ind w:right="-1"/>
              <w:rPr>
                <w:szCs w:val="22"/>
                <w:lang w:eastAsia="en-US"/>
              </w:rPr>
            </w:pPr>
            <w:proofErr w:type="spellStart"/>
            <w:r w:rsidRPr="00422BE0">
              <w:rPr>
                <w:szCs w:val="22"/>
                <w:lang w:eastAsia="en-US"/>
              </w:rPr>
              <w:t>Ampicillin</w:t>
            </w:r>
            <w:proofErr w:type="spellEnd"/>
            <w:r w:rsidRPr="00422BE0">
              <w:rPr>
                <w:szCs w:val="22"/>
                <w:lang w:eastAsia="en-US"/>
              </w:rPr>
              <w:t>/</w:t>
            </w:r>
            <w:proofErr w:type="spellStart"/>
            <w:r w:rsidRPr="00422BE0">
              <w:rPr>
                <w:szCs w:val="22"/>
                <w:lang w:eastAsia="en-US"/>
              </w:rPr>
              <w:t>Sulbactam</w:t>
            </w:r>
            <w:proofErr w:type="spellEnd"/>
            <w:r w:rsidRPr="00422BE0">
              <w:rPr>
                <w:szCs w:val="22"/>
                <w:lang w:eastAsia="en-US"/>
              </w:rPr>
              <w:t xml:space="preserve"> </w:t>
            </w:r>
            <w:proofErr w:type="spellStart"/>
            <w:r w:rsidRPr="00422BE0">
              <w:rPr>
                <w:szCs w:val="22"/>
                <w:lang w:eastAsia="en-US"/>
              </w:rPr>
              <w:t>Olikla</w:t>
            </w:r>
            <w:proofErr w:type="spellEnd"/>
            <w:r w:rsidRPr="00422BE0">
              <w:rPr>
                <w:szCs w:val="22"/>
                <w:lang w:eastAsia="en-US"/>
              </w:rPr>
              <w:t xml:space="preserve"> 1000 mg + 500 mg </w:t>
            </w:r>
            <w:proofErr w:type="spellStart"/>
            <w:r w:rsidRPr="00422BE0">
              <w:rPr>
                <w:szCs w:val="22"/>
                <w:lang w:eastAsia="en-US"/>
              </w:rPr>
              <w:t>prášok</w:t>
            </w:r>
            <w:proofErr w:type="spellEnd"/>
            <w:r w:rsidRPr="00422BE0">
              <w:rPr>
                <w:szCs w:val="22"/>
                <w:lang w:eastAsia="en-US"/>
              </w:rPr>
              <w:t xml:space="preserve"> na </w:t>
            </w:r>
            <w:proofErr w:type="spellStart"/>
            <w:r w:rsidRPr="00422BE0">
              <w:rPr>
                <w:szCs w:val="22"/>
                <w:lang w:eastAsia="en-US"/>
              </w:rPr>
              <w:t>injekčný</w:t>
            </w:r>
            <w:proofErr w:type="spellEnd"/>
            <w:r w:rsidRPr="00422BE0">
              <w:rPr>
                <w:szCs w:val="22"/>
                <w:lang w:eastAsia="en-US"/>
              </w:rPr>
              <w:t>/</w:t>
            </w:r>
            <w:proofErr w:type="spellStart"/>
            <w:r w:rsidRPr="00422BE0">
              <w:rPr>
                <w:szCs w:val="22"/>
                <w:lang w:eastAsia="en-US"/>
              </w:rPr>
              <w:t>infúzny</w:t>
            </w:r>
            <w:proofErr w:type="spellEnd"/>
            <w:r w:rsidRPr="00422BE0">
              <w:rPr>
                <w:szCs w:val="22"/>
                <w:lang w:eastAsia="en-US"/>
              </w:rPr>
              <w:t xml:space="preserve"> </w:t>
            </w:r>
            <w:proofErr w:type="spellStart"/>
            <w:r w:rsidRPr="00422BE0">
              <w:rPr>
                <w:szCs w:val="22"/>
                <w:lang w:eastAsia="en-US"/>
              </w:rPr>
              <w:t>roztok</w:t>
            </w:r>
            <w:proofErr w:type="spellEnd"/>
          </w:p>
          <w:p w14:paraId="087ABC07" w14:textId="77777777" w:rsidR="00B62C90" w:rsidRPr="00422BE0" w:rsidRDefault="00B62C90" w:rsidP="00B62C90">
            <w:pPr>
              <w:widowControl w:val="0"/>
              <w:ind w:right="-1"/>
              <w:rPr>
                <w:szCs w:val="22"/>
                <w:lang w:eastAsia="en-US"/>
              </w:rPr>
            </w:pPr>
            <w:proofErr w:type="spellStart"/>
            <w:r w:rsidRPr="00422BE0">
              <w:rPr>
                <w:szCs w:val="22"/>
                <w:lang w:eastAsia="en-US"/>
              </w:rPr>
              <w:t>Ampicillin</w:t>
            </w:r>
            <w:proofErr w:type="spellEnd"/>
            <w:r w:rsidRPr="00422BE0">
              <w:rPr>
                <w:szCs w:val="22"/>
                <w:lang w:eastAsia="en-US"/>
              </w:rPr>
              <w:t>/</w:t>
            </w:r>
            <w:proofErr w:type="spellStart"/>
            <w:r w:rsidRPr="00422BE0">
              <w:rPr>
                <w:szCs w:val="22"/>
                <w:lang w:eastAsia="en-US"/>
              </w:rPr>
              <w:t>Sulbactam</w:t>
            </w:r>
            <w:proofErr w:type="spellEnd"/>
            <w:r w:rsidRPr="00422BE0">
              <w:rPr>
                <w:szCs w:val="22"/>
                <w:lang w:eastAsia="en-US"/>
              </w:rPr>
              <w:t xml:space="preserve"> </w:t>
            </w:r>
            <w:proofErr w:type="spellStart"/>
            <w:r w:rsidRPr="00422BE0">
              <w:rPr>
                <w:szCs w:val="22"/>
                <w:lang w:eastAsia="en-US"/>
              </w:rPr>
              <w:t>Olikla</w:t>
            </w:r>
            <w:proofErr w:type="spellEnd"/>
            <w:r w:rsidRPr="00422BE0">
              <w:rPr>
                <w:szCs w:val="22"/>
                <w:lang w:eastAsia="en-US"/>
              </w:rPr>
              <w:t xml:space="preserve"> 2000 mg + 1000 mg </w:t>
            </w:r>
            <w:proofErr w:type="spellStart"/>
            <w:r w:rsidRPr="00422BE0">
              <w:rPr>
                <w:szCs w:val="22"/>
                <w:lang w:eastAsia="en-US"/>
              </w:rPr>
              <w:t>prášok</w:t>
            </w:r>
            <w:proofErr w:type="spellEnd"/>
            <w:r w:rsidRPr="00422BE0">
              <w:rPr>
                <w:szCs w:val="22"/>
                <w:lang w:eastAsia="en-US"/>
              </w:rPr>
              <w:t xml:space="preserve"> na </w:t>
            </w:r>
            <w:proofErr w:type="spellStart"/>
            <w:r w:rsidRPr="00422BE0">
              <w:rPr>
                <w:szCs w:val="22"/>
                <w:lang w:eastAsia="en-US"/>
              </w:rPr>
              <w:t>injekčný</w:t>
            </w:r>
            <w:proofErr w:type="spellEnd"/>
            <w:r w:rsidRPr="00422BE0">
              <w:rPr>
                <w:szCs w:val="22"/>
                <w:lang w:eastAsia="en-US"/>
              </w:rPr>
              <w:t>/</w:t>
            </w:r>
            <w:proofErr w:type="spellStart"/>
            <w:r w:rsidRPr="00422BE0">
              <w:rPr>
                <w:szCs w:val="22"/>
                <w:lang w:eastAsia="en-US"/>
              </w:rPr>
              <w:t>infúzny</w:t>
            </w:r>
            <w:proofErr w:type="spellEnd"/>
            <w:r w:rsidRPr="00422BE0">
              <w:rPr>
                <w:szCs w:val="22"/>
                <w:lang w:eastAsia="en-US"/>
              </w:rPr>
              <w:t xml:space="preserve"> </w:t>
            </w:r>
            <w:proofErr w:type="spellStart"/>
            <w:r w:rsidRPr="00422BE0">
              <w:rPr>
                <w:szCs w:val="22"/>
                <w:lang w:eastAsia="en-US"/>
              </w:rPr>
              <w:t>roztok</w:t>
            </w:r>
            <w:proofErr w:type="spellEnd"/>
          </w:p>
        </w:tc>
        <w:bookmarkEnd w:id="7"/>
      </w:tr>
    </w:tbl>
    <w:p w14:paraId="19531D4C" w14:textId="77777777" w:rsidR="003322B3" w:rsidRPr="00422BE0" w:rsidRDefault="003322B3" w:rsidP="003322B3">
      <w:pPr>
        <w:ind w:right="-1"/>
        <w:rPr>
          <w:szCs w:val="22"/>
        </w:rPr>
      </w:pPr>
    </w:p>
    <w:p w14:paraId="67ABC040" w14:textId="32B3F013" w:rsidR="003322B3" w:rsidRPr="00422BE0" w:rsidRDefault="009D4ECE" w:rsidP="003322B3">
      <w:pPr>
        <w:ind w:right="-1"/>
        <w:rPr>
          <w:b/>
          <w:bCs/>
          <w:szCs w:val="22"/>
        </w:rPr>
      </w:pPr>
      <w:r w:rsidRPr="00422BE0">
        <w:rPr>
          <w:b/>
          <w:bCs/>
          <w:szCs w:val="22"/>
        </w:rPr>
        <w:t xml:space="preserve">Šis pakuotės lapelis paskutinį kartą peržiūrėtas </w:t>
      </w:r>
      <w:r w:rsidR="00C10957">
        <w:rPr>
          <w:b/>
          <w:bCs/>
          <w:szCs w:val="22"/>
        </w:rPr>
        <w:t>2026-07-17.</w:t>
      </w:r>
    </w:p>
    <w:p w14:paraId="32D62BB4" w14:textId="77777777" w:rsidR="009D4ECE" w:rsidRPr="00422BE0" w:rsidRDefault="009D4ECE" w:rsidP="003322B3">
      <w:pPr>
        <w:ind w:right="-1"/>
        <w:rPr>
          <w:szCs w:val="22"/>
        </w:rPr>
      </w:pPr>
    </w:p>
    <w:p w14:paraId="0BAB0986" w14:textId="77777777" w:rsidR="009D4ECE" w:rsidRPr="00422BE0" w:rsidRDefault="009D4ECE" w:rsidP="003322B3">
      <w:pPr>
        <w:ind w:right="-1"/>
        <w:rPr>
          <w:szCs w:val="22"/>
        </w:rPr>
      </w:pPr>
    </w:p>
    <w:p w14:paraId="11BEB044" w14:textId="77777777" w:rsidR="009D4ECE" w:rsidRPr="00422BE0" w:rsidRDefault="009D4ECE" w:rsidP="009D4ECE">
      <w:pPr>
        <w:jc w:val="both"/>
        <w:rPr>
          <w:szCs w:val="22"/>
        </w:rPr>
      </w:pPr>
      <w:r w:rsidRPr="00422BE0">
        <w:rPr>
          <w:szCs w:val="22"/>
        </w:rPr>
        <w:t xml:space="preserve">Išsami informacija apie šį vaistą pateikiama Valstybinės vaistų kontrolės tarnybos prie Lietuvos Respublikos sveikatos apsaugos ministerijos tinklalapyje </w:t>
      </w:r>
      <w:r w:rsidRPr="00422BE0">
        <w:rPr>
          <w:color w:val="0000EE"/>
          <w:szCs w:val="22"/>
          <w:u w:val="single"/>
        </w:rPr>
        <w:t>https://vvkt.lrv.lt/lt/</w:t>
      </w:r>
      <w:r w:rsidRPr="00422BE0">
        <w:rPr>
          <w:szCs w:val="22"/>
        </w:rPr>
        <w:t>.</w:t>
      </w:r>
    </w:p>
    <w:p w14:paraId="4626467D" w14:textId="1627CFAA" w:rsidR="0025573D" w:rsidRPr="00422BE0" w:rsidRDefault="0025573D" w:rsidP="0025573D">
      <w:pPr>
        <w:jc w:val="both"/>
        <w:rPr>
          <w:b/>
          <w:bCs/>
          <w:szCs w:val="22"/>
        </w:rPr>
      </w:pPr>
      <w:r w:rsidRPr="00422BE0">
        <w:rPr>
          <w:b/>
          <w:bCs/>
          <w:szCs w:val="22"/>
        </w:rPr>
        <w:t>---------------------------------------------------------------------------------------------------------------------</w:t>
      </w:r>
    </w:p>
    <w:p w14:paraId="1A23C731" w14:textId="77777777" w:rsidR="00B80933" w:rsidRDefault="00B80933" w:rsidP="00B62C90">
      <w:pPr>
        <w:rPr>
          <w:b/>
          <w:bCs/>
          <w:szCs w:val="22"/>
        </w:rPr>
      </w:pPr>
    </w:p>
    <w:p w14:paraId="32B869C4" w14:textId="2163675A" w:rsidR="007B4908" w:rsidRPr="00B80933" w:rsidRDefault="00B80933" w:rsidP="00B80933">
      <w:pPr>
        <w:rPr>
          <w:b/>
          <w:bCs/>
          <w:szCs w:val="22"/>
        </w:rPr>
      </w:pPr>
      <w:r w:rsidRPr="00B80933">
        <w:rPr>
          <w:b/>
          <w:bCs/>
          <w:szCs w:val="22"/>
        </w:rPr>
        <w:t>Toliau pateikta informacija skirta tik sveikatos priežiūros specialistams.</w:t>
      </w:r>
    </w:p>
    <w:p w14:paraId="661BF11D" w14:textId="77777777" w:rsidR="00B80933" w:rsidRPr="00B80933" w:rsidRDefault="00B80933" w:rsidP="00B62C90">
      <w:pPr>
        <w:ind w:right="424"/>
        <w:rPr>
          <w:b/>
          <w:u w:val="single"/>
        </w:rPr>
      </w:pPr>
      <w:bookmarkStart w:id="8" w:name="_Hlk136337534"/>
    </w:p>
    <w:bookmarkEnd w:id="8"/>
    <w:p w14:paraId="136CDED1" w14:textId="5E1A1E3F" w:rsidR="00B62C90" w:rsidRPr="00B80933" w:rsidRDefault="00B80933" w:rsidP="00B62C90">
      <w:pPr>
        <w:ind w:right="424"/>
        <w:rPr>
          <w:b/>
          <w:u w:val="single"/>
        </w:rPr>
      </w:pPr>
      <w:r w:rsidRPr="00B80933">
        <w:rPr>
          <w:b/>
          <w:u w:val="single"/>
        </w:rPr>
        <w:t>Vartojimo ir ruošimo instrukcija</w:t>
      </w:r>
    </w:p>
    <w:p w14:paraId="4F005872" w14:textId="77777777" w:rsidR="00B80933" w:rsidRPr="00B80933" w:rsidRDefault="00B80933" w:rsidP="00B62C90">
      <w:pPr>
        <w:ind w:right="424"/>
        <w:rPr>
          <w:b/>
          <w:u w:val="single"/>
        </w:rPr>
      </w:pPr>
    </w:p>
    <w:p w14:paraId="50379972" w14:textId="77777777" w:rsidR="00B80933" w:rsidRPr="00B80933" w:rsidRDefault="00B80933" w:rsidP="00B80933">
      <w:pPr>
        <w:ind w:right="424"/>
        <w:rPr>
          <w:bCs/>
        </w:rPr>
      </w:pPr>
      <w:r w:rsidRPr="00B80933">
        <w:rPr>
          <w:bCs/>
        </w:rPr>
        <w:t>Prieš vartojimą tirpalą reikia apžiūrėti. Tirpalas turi būti skaidrus ir jame praktiškai neturi būti dalelių.</w:t>
      </w:r>
    </w:p>
    <w:p w14:paraId="0006781E" w14:textId="37831A72" w:rsidR="00B80933" w:rsidRDefault="00B80933" w:rsidP="00B80933">
      <w:pPr>
        <w:ind w:right="424"/>
        <w:rPr>
          <w:bCs/>
        </w:rPr>
      </w:pPr>
      <w:r w:rsidRPr="00B80933">
        <w:rPr>
          <w:bCs/>
        </w:rPr>
        <w:t>Nesuvartotą vaist</w:t>
      </w:r>
      <w:r w:rsidR="002C66E7">
        <w:rPr>
          <w:bCs/>
        </w:rPr>
        <w:t>inį preparat</w:t>
      </w:r>
      <w:r w:rsidRPr="00B80933">
        <w:rPr>
          <w:bCs/>
        </w:rPr>
        <w:t>ą ar atliekas reikia tvarkyti laikantis vietinių reikalavimų.</w:t>
      </w:r>
    </w:p>
    <w:p w14:paraId="5DBC3CE0" w14:textId="77777777" w:rsidR="00B80933" w:rsidRPr="00B80933" w:rsidRDefault="00B80933" w:rsidP="00B80933">
      <w:pPr>
        <w:ind w:right="424"/>
        <w:rPr>
          <w:bCs/>
        </w:rPr>
      </w:pPr>
    </w:p>
    <w:p w14:paraId="133AD83D" w14:textId="028771D5" w:rsidR="00B80933" w:rsidRPr="00B80933" w:rsidRDefault="00B80933" w:rsidP="00B80933">
      <w:pPr>
        <w:ind w:right="424"/>
        <w:rPr>
          <w:bCs/>
        </w:rPr>
      </w:pPr>
      <w:r>
        <w:rPr>
          <w:bCs/>
        </w:rPr>
        <w:t xml:space="preserve">Vaistinį preparatą </w:t>
      </w:r>
      <w:r w:rsidRPr="00B80933">
        <w:rPr>
          <w:bCs/>
        </w:rPr>
        <w:t xml:space="preserve">Ampicillin/Sulbactam TZF galima </w:t>
      </w:r>
      <w:r w:rsidR="006D47BB">
        <w:rPr>
          <w:bCs/>
        </w:rPr>
        <w:t>leisti</w:t>
      </w:r>
      <w:r w:rsidR="006D47BB" w:rsidRPr="00B80933">
        <w:rPr>
          <w:bCs/>
        </w:rPr>
        <w:t xml:space="preserve"> </w:t>
      </w:r>
      <w:r w:rsidRPr="00B80933">
        <w:rPr>
          <w:bCs/>
        </w:rPr>
        <w:t>į raumenis arba į veną, paruošus toliau nurodytos koncentracijos tirpalus:</w:t>
      </w:r>
    </w:p>
    <w:p w14:paraId="70811872" w14:textId="77777777" w:rsidR="00B80933" w:rsidRPr="00422BE0" w:rsidRDefault="00B80933" w:rsidP="00B80933">
      <w:pPr>
        <w:autoSpaceDE w:val="0"/>
        <w:autoSpaceDN w:val="0"/>
        <w:adjustRightInd w:val="0"/>
        <w:ind w:right="-310"/>
        <w:rPr>
          <w:highlight w:val="yellow"/>
          <w:lang w:eastAsia="pl-PL"/>
        </w:rPr>
      </w:pPr>
    </w:p>
    <w:tbl>
      <w:tblPr>
        <w:tblStyle w:val="Lentelstinklelis"/>
        <w:tblW w:w="0" w:type="auto"/>
        <w:tblLook w:val="04A0" w:firstRow="1" w:lastRow="0" w:firstColumn="1" w:lastColumn="0" w:noHBand="0" w:noVBand="1"/>
      </w:tblPr>
      <w:tblGrid>
        <w:gridCol w:w="1460"/>
        <w:gridCol w:w="2132"/>
        <w:gridCol w:w="1473"/>
        <w:gridCol w:w="1729"/>
        <w:gridCol w:w="2266"/>
      </w:tblGrid>
      <w:tr w:rsidR="00B80933" w:rsidRPr="00B43D7F" w14:paraId="4FBBE0A1" w14:textId="77777777" w:rsidTr="00614806">
        <w:tc>
          <w:tcPr>
            <w:tcW w:w="1555" w:type="dxa"/>
          </w:tcPr>
          <w:p w14:paraId="2393CA8C" w14:textId="77777777" w:rsidR="00B80933" w:rsidRPr="00B43D7F" w:rsidRDefault="00B80933" w:rsidP="00614806">
            <w:pPr>
              <w:autoSpaceDE w:val="0"/>
              <w:autoSpaceDN w:val="0"/>
              <w:adjustRightInd w:val="0"/>
              <w:ind w:right="-312"/>
              <w:jc w:val="center"/>
              <w:rPr>
                <w:rFonts w:eastAsia="Calibri"/>
                <w:lang w:val="lt-LT"/>
              </w:rPr>
            </w:pPr>
            <w:r w:rsidRPr="00B43D7F">
              <w:rPr>
                <w:rFonts w:eastAsia="Calibri"/>
                <w:lang w:val="lt-LT"/>
              </w:rPr>
              <w:t>Bendra dozė</w:t>
            </w:r>
          </w:p>
          <w:p w14:paraId="77CE1D85" w14:textId="77777777" w:rsidR="00B80933" w:rsidRPr="00B43D7F" w:rsidRDefault="00B80933" w:rsidP="00614806">
            <w:pPr>
              <w:autoSpaceDE w:val="0"/>
              <w:autoSpaceDN w:val="0"/>
              <w:adjustRightInd w:val="0"/>
              <w:ind w:right="-312"/>
              <w:jc w:val="center"/>
              <w:rPr>
                <w:rFonts w:eastAsia="Calibri"/>
                <w:lang w:val="lt-LT"/>
              </w:rPr>
            </w:pPr>
            <w:r w:rsidRPr="00B43D7F">
              <w:rPr>
                <w:rFonts w:eastAsia="Calibri"/>
                <w:lang w:val="lt-LT"/>
              </w:rPr>
              <w:t>(mg)</w:t>
            </w:r>
          </w:p>
        </w:tc>
        <w:tc>
          <w:tcPr>
            <w:tcW w:w="2268" w:type="dxa"/>
          </w:tcPr>
          <w:p w14:paraId="394F6E27" w14:textId="77777777" w:rsidR="00B80933" w:rsidRPr="00B43D7F" w:rsidRDefault="00B80933" w:rsidP="00614806">
            <w:pPr>
              <w:autoSpaceDE w:val="0"/>
              <w:autoSpaceDN w:val="0"/>
              <w:adjustRightInd w:val="0"/>
              <w:ind w:right="34"/>
              <w:jc w:val="center"/>
              <w:rPr>
                <w:rFonts w:eastAsia="Calibri"/>
                <w:lang w:val="lt-LT"/>
              </w:rPr>
            </w:pPr>
            <w:r w:rsidRPr="00B43D7F">
              <w:rPr>
                <w:rFonts w:eastAsia="Calibri"/>
                <w:lang w:val="lt-LT"/>
              </w:rPr>
              <w:t>Ampicilino / sulbaktamo dozė</w:t>
            </w:r>
          </w:p>
          <w:p w14:paraId="3741AB4E" w14:textId="77777777" w:rsidR="00B80933" w:rsidRPr="00B43D7F" w:rsidRDefault="00B80933" w:rsidP="00614806">
            <w:pPr>
              <w:autoSpaceDE w:val="0"/>
              <w:autoSpaceDN w:val="0"/>
              <w:adjustRightInd w:val="0"/>
              <w:ind w:right="-106"/>
              <w:jc w:val="center"/>
              <w:rPr>
                <w:rFonts w:eastAsia="Calibri"/>
                <w:lang w:val="lt-LT"/>
              </w:rPr>
            </w:pPr>
            <w:r w:rsidRPr="00B43D7F">
              <w:rPr>
                <w:rFonts w:eastAsia="Calibri"/>
                <w:lang w:val="lt-LT"/>
              </w:rPr>
              <w:t>(mg)</w:t>
            </w:r>
          </w:p>
        </w:tc>
        <w:tc>
          <w:tcPr>
            <w:tcW w:w="1559" w:type="dxa"/>
          </w:tcPr>
          <w:p w14:paraId="6D55A0B5"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Pakuotė</w:t>
            </w:r>
          </w:p>
        </w:tc>
        <w:tc>
          <w:tcPr>
            <w:tcW w:w="1843" w:type="dxa"/>
          </w:tcPr>
          <w:p w14:paraId="090323A3" w14:textId="2126A1AB" w:rsidR="00B80933" w:rsidRPr="00B43D7F" w:rsidRDefault="0073643D" w:rsidP="00614806">
            <w:pPr>
              <w:autoSpaceDE w:val="0"/>
              <w:autoSpaceDN w:val="0"/>
              <w:adjustRightInd w:val="0"/>
              <w:jc w:val="center"/>
              <w:rPr>
                <w:rFonts w:eastAsia="Calibri"/>
                <w:lang w:val="lt-LT"/>
              </w:rPr>
            </w:pPr>
            <w:r>
              <w:rPr>
                <w:rFonts w:eastAsia="Calibri"/>
                <w:lang w:val="lt-LT"/>
              </w:rPr>
              <w:t>Tirpiklio</w:t>
            </w:r>
            <w:r w:rsidRPr="00B43D7F">
              <w:rPr>
                <w:rFonts w:eastAsia="Calibri"/>
                <w:lang w:val="lt-LT"/>
              </w:rPr>
              <w:t xml:space="preserve"> </w:t>
            </w:r>
            <w:r w:rsidR="00B80933" w:rsidRPr="00B43D7F">
              <w:rPr>
                <w:rFonts w:eastAsia="Calibri"/>
                <w:lang w:val="lt-LT"/>
              </w:rPr>
              <w:t>tūris</w:t>
            </w:r>
          </w:p>
          <w:p w14:paraId="587ADCA2"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(ml)</w:t>
            </w:r>
          </w:p>
        </w:tc>
        <w:tc>
          <w:tcPr>
            <w:tcW w:w="2402" w:type="dxa"/>
          </w:tcPr>
          <w:p w14:paraId="7C6F2A6F" w14:textId="6B5DAAA5" w:rsidR="00B80933" w:rsidRPr="00B43D7F" w:rsidRDefault="00C82660" w:rsidP="00614806">
            <w:pPr>
              <w:autoSpaceDE w:val="0"/>
              <w:autoSpaceDN w:val="0"/>
              <w:adjustRightInd w:val="0"/>
              <w:jc w:val="center"/>
              <w:rPr>
                <w:rFonts w:eastAsia="Calibri"/>
                <w:lang w:val="lt-LT"/>
              </w:rPr>
            </w:pPr>
            <w:r>
              <w:rPr>
                <w:lang w:val="lt-LT" w:eastAsia="lt-LT"/>
              </w:rPr>
              <w:t>Didžiausia</w:t>
            </w:r>
            <w:r w:rsidR="00B80933" w:rsidRPr="00B43D7F">
              <w:rPr>
                <w:lang w:val="lt-LT" w:eastAsia="lt-LT"/>
              </w:rPr>
              <w:t xml:space="preserve"> galutinė </w:t>
            </w:r>
            <w:r>
              <w:rPr>
                <w:lang w:val="lt-LT" w:eastAsia="lt-LT"/>
              </w:rPr>
              <w:t xml:space="preserve">praskiesto </w:t>
            </w:r>
            <w:r w:rsidR="00B80933" w:rsidRPr="00B43D7F">
              <w:rPr>
                <w:lang w:val="lt-LT" w:eastAsia="lt-LT"/>
              </w:rPr>
              <w:t>ampicilino/ sulbaktamo koncentracija (mg/ml)</w:t>
            </w:r>
          </w:p>
        </w:tc>
      </w:tr>
      <w:tr w:rsidR="00B80933" w:rsidRPr="00422BE0" w14:paraId="189CEDE7" w14:textId="77777777" w:rsidTr="00614806">
        <w:tc>
          <w:tcPr>
            <w:tcW w:w="1555" w:type="dxa"/>
          </w:tcPr>
          <w:p w14:paraId="75A56783" w14:textId="77777777" w:rsidR="00B80933" w:rsidRPr="00B43D7F" w:rsidRDefault="00B80933" w:rsidP="00614806">
            <w:pPr>
              <w:autoSpaceDE w:val="0"/>
              <w:autoSpaceDN w:val="0"/>
              <w:adjustRightInd w:val="0"/>
              <w:ind w:right="-312"/>
              <w:jc w:val="center"/>
              <w:rPr>
                <w:rFonts w:eastAsia="Calibri"/>
                <w:lang w:val="lt-LT"/>
              </w:rPr>
            </w:pPr>
            <w:r w:rsidRPr="00B43D7F">
              <w:rPr>
                <w:rFonts w:eastAsia="Calibri"/>
                <w:lang w:val="lt-LT"/>
              </w:rPr>
              <w:t xml:space="preserve">750 </w:t>
            </w:r>
          </w:p>
          <w:p w14:paraId="6581036D" w14:textId="77777777" w:rsidR="00B80933" w:rsidRPr="00B43D7F" w:rsidRDefault="00B80933" w:rsidP="00614806">
            <w:pPr>
              <w:autoSpaceDE w:val="0"/>
              <w:autoSpaceDN w:val="0"/>
              <w:adjustRightInd w:val="0"/>
              <w:ind w:right="-312"/>
              <w:jc w:val="center"/>
              <w:rPr>
                <w:rFonts w:eastAsia="Calibri"/>
                <w:lang w:val="lt-LT"/>
              </w:rPr>
            </w:pPr>
            <w:r w:rsidRPr="00B43D7F">
              <w:rPr>
                <w:rFonts w:eastAsia="Calibri"/>
                <w:lang w:val="lt-LT"/>
              </w:rPr>
              <w:t xml:space="preserve">1500 </w:t>
            </w:r>
          </w:p>
          <w:p w14:paraId="216D49BC" w14:textId="77777777" w:rsidR="00B80933" w:rsidRPr="00B43D7F" w:rsidRDefault="00B80933" w:rsidP="00614806">
            <w:pPr>
              <w:autoSpaceDE w:val="0"/>
              <w:autoSpaceDN w:val="0"/>
              <w:adjustRightInd w:val="0"/>
              <w:ind w:right="-312"/>
              <w:jc w:val="center"/>
              <w:rPr>
                <w:rFonts w:eastAsia="Calibri"/>
                <w:lang w:val="lt-LT"/>
              </w:rPr>
            </w:pPr>
            <w:r w:rsidRPr="00B43D7F">
              <w:rPr>
                <w:rFonts w:eastAsia="Calibri"/>
                <w:lang w:val="lt-LT"/>
              </w:rPr>
              <w:t>3000</w:t>
            </w:r>
          </w:p>
        </w:tc>
        <w:tc>
          <w:tcPr>
            <w:tcW w:w="2268" w:type="dxa"/>
          </w:tcPr>
          <w:p w14:paraId="78B282AA" w14:textId="77777777" w:rsidR="00B80933" w:rsidRPr="00B43D7F" w:rsidRDefault="00B80933" w:rsidP="00614806">
            <w:pPr>
              <w:autoSpaceDE w:val="0"/>
              <w:autoSpaceDN w:val="0"/>
              <w:adjustRightInd w:val="0"/>
              <w:ind w:right="-106"/>
              <w:jc w:val="center"/>
              <w:rPr>
                <w:rFonts w:eastAsia="Calibri"/>
                <w:lang w:val="lt-LT"/>
              </w:rPr>
            </w:pPr>
            <w:r w:rsidRPr="00B43D7F">
              <w:rPr>
                <w:rFonts w:eastAsia="Calibri"/>
                <w:lang w:val="lt-LT"/>
              </w:rPr>
              <w:t xml:space="preserve">500 / 250 </w:t>
            </w:r>
          </w:p>
          <w:p w14:paraId="734BBDFF" w14:textId="77777777" w:rsidR="00B80933" w:rsidRPr="00B43D7F" w:rsidRDefault="00B80933" w:rsidP="00614806">
            <w:pPr>
              <w:autoSpaceDE w:val="0"/>
              <w:autoSpaceDN w:val="0"/>
              <w:adjustRightInd w:val="0"/>
              <w:ind w:right="-106"/>
              <w:jc w:val="center"/>
              <w:rPr>
                <w:rFonts w:eastAsia="Calibri"/>
                <w:lang w:val="lt-LT"/>
              </w:rPr>
            </w:pPr>
            <w:r w:rsidRPr="00B43D7F">
              <w:rPr>
                <w:rFonts w:eastAsia="Calibri"/>
                <w:lang w:val="lt-LT"/>
              </w:rPr>
              <w:t>1000 / 500</w:t>
            </w:r>
          </w:p>
          <w:p w14:paraId="3BC4E4C9" w14:textId="77777777" w:rsidR="00B80933" w:rsidRPr="00B43D7F" w:rsidRDefault="00B80933" w:rsidP="00614806">
            <w:pPr>
              <w:autoSpaceDE w:val="0"/>
              <w:autoSpaceDN w:val="0"/>
              <w:adjustRightInd w:val="0"/>
              <w:ind w:right="-106"/>
              <w:jc w:val="center"/>
              <w:rPr>
                <w:rFonts w:eastAsia="Calibri"/>
                <w:lang w:val="lt-LT"/>
              </w:rPr>
            </w:pPr>
            <w:r w:rsidRPr="00B43D7F">
              <w:rPr>
                <w:rFonts w:eastAsia="Calibri"/>
                <w:lang w:val="lt-LT"/>
              </w:rPr>
              <w:t>2000 / 1000</w:t>
            </w:r>
          </w:p>
        </w:tc>
        <w:tc>
          <w:tcPr>
            <w:tcW w:w="1559" w:type="dxa"/>
          </w:tcPr>
          <w:p w14:paraId="0B89C452"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20 ml</w:t>
            </w:r>
          </w:p>
          <w:p w14:paraId="3F3D3456"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20 ml</w:t>
            </w:r>
          </w:p>
          <w:p w14:paraId="2A0DAA13"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20 ml</w:t>
            </w:r>
          </w:p>
        </w:tc>
        <w:tc>
          <w:tcPr>
            <w:tcW w:w="1843" w:type="dxa"/>
          </w:tcPr>
          <w:p w14:paraId="694264C8"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1,6</w:t>
            </w:r>
          </w:p>
          <w:p w14:paraId="33212A3E"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3,2</w:t>
            </w:r>
          </w:p>
          <w:p w14:paraId="1A5E6158"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6,4</w:t>
            </w:r>
          </w:p>
        </w:tc>
        <w:tc>
          <w:tcPr>
            <w:tcW w:w="2402" w:type="dxa"/>
          </w:tcPr>
          <w:p w14:paraId="31C9381F"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 xml:space="preserve">250 / 125 </w:t>
            </w:r>
          </w:p>
          <w:p w14:paraId="0F7ADE39"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 xml:space="preserve">250 / 125 </w:t>
            </w:r>
          </w:p>
          <w:p w14:paraId="77ABE5D4"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 xml:space="preserve">250 / 125 </w:t>
            </w:r>
          </w:p>
        </w:tc>
      </w:tr>
    </w:tbl>
    <w:p w14:paraId="575F825F" w14:textId="77777777" w:rsidR="00B80933" w:rsidRPr="00F2328E" w:rsidRDefault="00B80933" w:rsidP="00B80933">
      <w:pPr>
        <w:rPr>
          <w:lang w:eastAsia="pl-PL"/>
        </w:rPr>
      </w:pPr>
    </w:p>
    <w:p w14:paraId="49A5F7F3" w14:textId="77777777" w:rsidR="00B00F0E" w:rsidRPr="00F2328E" w:rsidRDefault="00B00F0E" w:rsidP="00B00F0E">
      <w:pPr>
        <w:rPr>
          <w:u w:val="single"/>
          <w:lang w:eastAsia="pl-PL"/>
        </w:rPr>
      </w:pPr>
      <w:r w:rsidRPr="00F2328E">
        <w:rPr>
          <w:u w:val="single"/>
          <w:lang w:eastAsia="pl-PL"/>
        </w:rPr>
        <w:t>Injekcija į raumenis</w:t>
      </w:r>
    </w:p>
    <w:p w14:paraId="7F25FB84" w14:textId="6214D3D2" w:rsidR="00B00F0E" w:rsidRPr="00F2328E" w:rsidRDefault="00B00F0E" w:rsidP="00B00F0E">
      <w:pPr>
        <w:rPr>
          <w:lang w:eastAsia="pl-PL"/>
        </w:rPr>
      </w:pPr>
      <w:r w:rsidRPr="00F2328E">
        <w:rPr>
          <w:lang w:eastAsia="pl-PL"/>
        </w:rPr>
        <w:t xml:space="preserve">Ampicillin/Sulbactam TZF reikia ištirpinti atitinkamame kiekyje (žr. </w:t>
      </w:r>
      <w:r w:rsidRPr="00AD7B91">
        <w:rPr>
          <w:lang w:eastAsia="pl-PL"/>
        </w:rPr>
        <w:t>aukščiau</w:t>
      </w:r>
      <w:r w:rsidRPr="00F2328E">
        <w:rPr>
          <w:lang w:eastAsia="pl-PL"/>
        </w:rPr>
        <w:t xml:space="preserve"> pateiktą lentelę) sterilaus injekcinio vandens arba kito suderinamo tirpalo (pvz., izotoninio natrio chlorido tirpalo) (žr. </w:t>
      </w:r>
      <w:r w:rsidR="00616DEE">
        <w:rPr>
          <w:lang w:eastAsia="pl-PL"/>
        </w:rPr>
        <w:t>toliau</w:t>
      </w:r>
      <w:r w:rsidRPr="00F2328E">
        <w:rPr>
          <w:lang w:eastAsia="pl-PL"/>
        </w:rPr>
        <w:t xml:space="preserve"> pateiktą lentelę). Siekiant sumažinti injekcijos sukeliamą skausmą, tirpalui ruošti galima vartoti sterilų 0,5</w:t>
      </w:r>
      <w:r w:rsidRPr="00AD7B91">
        <w:rPr>
          <w:lang w:eastAsia="pl-PL"/>
        </w:rPr>
        <w:t> </w:t>
      </w:r>
      <w:r w:rsidRPr="00F2328E">
        <w:rPr>
          <w:lang w:eastAsia="pl-PL"/>
        </w:rPr>
        <w:t>% bevandenio lidokaino hidrochlorido tirpalą.</w:t>
      </w:r>
    </w:p>
    <w:p w14:paraId="6F2EF9C6" w14:textId="77777777" w:rsidR="00B00F0E" w:rsidRPr="00AD7B91" w:rsidRDefault="00B00F0E" w:rsidP="00B00F0E">
      <w:pPr>
        <w:rPr>
          <w:lang w:eastAsia="pl-PL"/>
        </w:rPr>
      </w:pPr>
      <w:r w:rsidRPr="00F2328E">
        <w:rPr>
          <w:lang w:eastAsia="pl-PL"/>
        </w:rPr>
        <w:t xml:space="preserve">Tirpalą reikia suleisti giliai į </w:t>
      </w:r>
      <w:r w:rsidRPr="00AD7B91">
        <w:rPr>
          <w:lang w:eastAsia="pl-PL"/>
        </w:rPr>
        <w:t>stambų</w:t>
      </w:r>
      <w:r w:rsidRPr="00F2328E">
        <w:rPr>
          <w:lang w:eastAsia="pl-PL"/>
        </w:rPr>
        <w:t xml:space="preserve"> raumenį.</w:t>
      </w:r>
    </w:p>
    <w:p w14:paraId="783126D3" w14:textId="77777777" w:rsidR="00B00F0E" w:rsidRPr="00AD7B91" w:rsidRDefault="00B00F0E" w:rsidP="00B00F0E">
      <w:pPr>
        <w:rPr>
          <w:lang w:eastAsia="pl-PL"/>
        </w:rPr>
      </w:pPr>
    </w:p>
    <w:p w14:paraId="10AB5D46" w14:textId="77777777" w:rsidR="00B00F0E" w:rsidRPr="0096300E" w:rsidRDefault="00B00F0E" w:rsidP="00B00F0E">
      <w:pPr>
        <w:rPr>
          <w:u w:val="single"/>
          <w:lang w:eastAsia="pl-PL"/>
        </w:rPr>
      </w:pPr>
      <w:r w:rsidRPr="0096300E">
        <w:rPr>
          <w:u w:val="single"/>
          <w:lang w:eastAsia="pl-PL"/>
        </w:rPr>
        <w:t>Injekcija į veną</w:t>
      </w:r>
    </w:p>
    <w:p w14:paraId="1925FA35" w14:textId="69EA4BBD" w:rsidR="00B00F0E" w:rsidRDefault="00B00F0E" w:rsidP="00B00F0E">
      <w:pPr>
        <w:rPr>
          <w:lang w:eastAsia="pl-PL"/>
        </w:rPr>
      </w:pPr>
      <w:r w:rsidRPr="0096300E">
        <w:rPr>
          <w:lang w:eastAsia="pl-PL"/>
        </w:rPr>
        <w:t xml:space="preserve">Ampicillin/Sulbactam TZF reikia ištirpinti atitinkamame kiekyje (žr. </w:t>
      </w:r>
      <w:r w:rsidRPr="00AD7B91">
        <w:rPr>
          <w:lang w:eastAsia="pl-PL"/>
        </w:rPr>
        <w:t>aukščiau</w:t>
      </w:r>
      <w:r w:rsidRPr="0096300E">
        <w:rPr>
          <w:lang w:eastAsia="pl-PL"/>
        </w:rPr>
        <w:t xml:space="preserve"> pateiktą lentelę) sterilaus injekcinio vandens arba kito suderinamo tirpalo (pvz., izotoninio natrio chlorido tirpalo) (žr. </w:t>
      </w:r>
      <w:r w:rsidR="00E53D1F">
        <w:rPr>
          <w:lang w:eastAsia="pl-PL"/>
        </w:rPr>
        <w:t>toliau</w:t>
      </w:r>
      <w:r w:rsidRPr="0096300E">
        <w:rPr>
          <w:lang w:eastAsia="pl-PL"/>
        </w:rPr>
        <w:t xml:space="preserve"> pateiktą lentelę) ir lėtai</w:t>
      </w:r>
      <w:r w:rsidRPr="00AD7B91">
        <w:rPr>
          <w:lang w:eastAsia="pl-PL"/>
        </w:rPr>
        <w:t xml:space="preserve"> </w:t>
      </w:r>
      <w:r w:rsidR="00157E41">
        <w:rPr>
          <w:lang w:eastAsia="pl-PL"/>
        </w:rPr>
        <w:t>suleisti</w:t>
      </w:r>
      <w:r w:rsidR="00157E41" w:rsidRPr="0096300E">
        <w:rPr>
          <w:lang w:eastAsia="pl-PL"/>
        </w:rPr>
        <w:t xml:space="preserve"> </w:t>
      </w:r>
      <w:r w:rsidRPr="0096300E">
        <w:rPr>
          <w:lang w:eastAsia="pl-PL"/>
        </w:rPr>
        <w:t>(ne greičiau kaip per 3 minutes).</w:t>
      </w:r>
    </w:p>
    <w:p w14:paraId="6E53BC69" w14:textId="77777777" w:rsidR="00B00F0E" w:rsidRDefault="00B00F0E" w:rsidP="00B00F0E">
      <w:pPr>
        <w:rPr>
          <w:lang w:eastAsia="pl-PL"/>
        </w:rPr>
      </w:pPr>
    </w:p>
    <w:p w14:paraId="0173FA2E" w14:textId="77777777" w:rsidR="00B00F0E" w:rsidRPr="00AD7B91" w:rsidRDefault="00B00F0E" w:rsidP="00B00F0E">
      <w:pPr>
        <w:rPr>
          <w:u w:val="single"/>
          <w:lang w:eastAsia="pl-PL"/>
        </w:rPr>
      </w:pPr>
      <w:r w:rsidRPr="00AD7B91">
        <w:rPr>
          <w:u w:val="single"/>
          <w:lang w:eastAsia="pl-PL"/>
        </w:rPr>
        <w:t>Infuzija į veną</w:t>
      </w:r>
    </w:p>
    <w:p w14:paraId="59515727" w14:textId="5C6885B9" w:rsidR="00B00F0E" w:rsidRPr="00AD7B91" w:rsidRDefault="00B00F0E" w:rsidP="00B00F0E">
      <w:pPr>
        <w:rPr>
          <w:lang w:eastAsia="pl-PL"/>
        </w:rPr>
      </w:pPr>
      <w:r w:rsidRPr="00AD7B91">
        <w:rPr>
          <w:lang w:eastAsia="pl-PL"/>
        </w:rPr>
        <w:t xml:space="preserve">Tirpalą, paruoštą kaip injekcijai į veną, reikia papildomai praskiesti vienu iš </w:t>
      </w:r>
      <w:r w:rsidR="003E215F">
        <w:rPr>
          <w:lang w:eastAsia="pl-PL"/>
        </w:rPr>
        <w:t>toliau</w:t>
      </w:r>
      <w:r w:rsidRPr="00AD7B91">
        <w:rPr>
          <w:lang w:eastAsia="pl-PL"/>
        </w:rPr>
        <w:t xml:space="preserve"> pateiktoje lentelėje nurodytų suderinamų tirpalų (nevartoti injekcinio vandens) iki 50–100 ml tūrio. Infuziją į veną reikia suleisti per 15–30 minučių.</w:t>
      </w:r>
    </w:p>
    <w:p w14:paraId="208965F6" w14:textId="77777777" w:rsidR="00B00F0E" w:rsidRDefault="00B00F0E" w:rsidP="00B00F0E">
      <w:pPr>
        <w:rPr>
          <w:lang w:eastAsia="pl-PL"/>
        </w:rPr>
      </w:pPr>
      <w:r w:rsidRPr="00AD7B91">
        <w:rPr>
          <w:lang w:eastAsia="pl-PL"/>
        </w:rPr>
        <w:t>Siekiant užtikrinti, kad vaistinis preparatas visiškai ištirptų, reikia palaukti kelias minutes, kol veikliosios medžiagos visiškai ištirps ir išnyks putos.</w:t>
      </w:r>
    </w:p>
    <w:p w14:paraId="4D877729" w14:textId="77777777" w:rsidR="00B00F0E" w:rsidRDefault="00B00F0E" w:rsidP="00B00F0E">
      <w:pPr>
        <w:rPr>
          <w:lang w:eastAsia="pl-PL"/>
        </w:rPr>
      </w:pPr>
    </w:p>
    <w:p w14:paraId="7F27AC5D" w14:textId="77777777" w:rsidR="00B00F0E" w:rsidRPr="00AD7B91" w:rsidRDefault="00B00F0E" w:rsidP="00B00F0E">
      <w:pPr>
        <w:rPr>
          <w:lang w:eastAsia="pl-PL"/>
        </w:rPr>
      </w:pPr>
      <w:r w:rsidRPr="00AD7B91">
        <w:rPr>
          <w:lang w:eastAsia="pl-PL"/>
        </w:rPr>
        <w:t>Sulbaktamo natrio druska yra suderinama su dauguma į veną vartojamų tirpiklių, tačiau ampicilino natrio druska, taigi ir Ampicillin/Sulbactam TZF, yra mažiau stabili tirpaluose, kuriuose yra angliavandenių, todėl vaistinio preparato negalima maišyti su kraujo produktais ar baltymų hidrolizatais.</w:t>
      </w:r>
    </w:p>
    <w:p w14:paraId="300C65B2" w14:textId="77777777" w:rsidR="00B00F0E" w:rsidRPr="00AD7B91" w:rsidRDefault="00B00F0E" w:rsidP="00B00F0E">
      <w:pPr>
        <w:rPr>
          <w:lang w:eastAsia="pl-PL"/>
        </w:rPr>
      </w:pPr>
    </w:p>
    <w:p w14:paraId="66A62585" w14:textId="77777777" w:rsidR="00B00F0E" w:rsidRPr="0096300E" w:rsidRDefault="00B00F0E" w:rsidP="00B00F0E">
      <w:pPr>
        <w:rPr>
          <w:lang w:eastAsia="pl-PL"/>
        </w:rPr>
      </w:pPr>
      <w:r w:rsidRPr="00AD7B91">
        <w:rPr>
          <w:lang w:eastAsia="pl-PL"/>
        </w:rPr>
        <w:t>Ampicilinas, taigi ir Ampicillin/Sulbactam TZF, yra nesuderinamas su aminoglikozidais, todėl jų negalima maišyti toje pačioje talpyklėje.</w:t>
      </w:r>
    </w:p>
    <w:p w14:paraId="6BD5ABAB" w14:textId="77777777" w:rsidR="00B00F0E" w:rsidRDefault="00B00F0E" w:rsidP="00B00F0E">
      <w:pPr>
        <w:rPr>
          <w:lang w:eastAsia="pl-PL"/>
        </w:rPr>
      </w:pPr>
    </w:p>
    <w:p w14:paraId="5FE38068" w14:textId="77777777" w:rsidR="007D210E" w:rsidRDefault="007D210E" w:rsidP="007D210E">
      <w:pPr>
        <w:ind w:right="-1"/>
        <w:rPr>
          <w:u w:val="single"/>
        </w:rPr>
      </w:pPr>
      <w:r w:rsidRPr="00130630">
        <w:rPr>
          <w:u w:val="single"/>
        </w:rPr>
        <w:lastRenderedPageBreak/>
        <w:t>Atidarytas flakonas ir paruoštas tirpalas</w:t>
      </w:r>
    </w:p>
    <w:p w14:paraId="35C20906" w14:textId="73F33A1A" w:rsidR="007D210E" w:rsidRDefault="007D210E" w:rsidP="007D210E">
      <w:pPr>
        <w:ind w:right="-1"/>
      </w:pPr>
      <w:r w:rsidRPr="00130630">
        <w:t xml:space="preserve">Koncentruotą injekcinį tirpalą, skirtą </w:t>
      </w:r>
      <w:r w:rsidR="008839A0">
        <w:rPr>
          <w:b/>
          <w:bCs/>
        </w:rPr>
        <w:t>leisti</w:t>
      </w:r>
      <w:r w:rsidR="008839A0" w:rsidRPr="00130630">
        <w:rPr>
          <w:b/>
          <w:bCs/>
        </w:rPr>
        <w:t xml:space="preserve"> </w:t>
      </w:r>
      <w:r w:rsidRPr="00130630">
        <w:rPr>
          <w:b/>
          <w:bCs/>
        </w:rPr>
        <w:t>į raumenis</w:t>
      </w:r>
      <w:r w:rsidRPr="00130630">
        <w:t>, reikia suvartoti per 1</w:t>
      </w:r>
      <w:r>
        <w:t> </w:t>
      </w:r>
      <w:r w:rsidRPr="00130630">
        <w:t xml:space="preserve">valandą </w:t>
      </w:r>
      <w:r>
        <w:t>po</w:t>
      </w:r>
      <w:r w:rsidRPr="00130630">
        <w:t xml:space="preserve"> paruošimo.</w:t>
      </w:r>
    </w:p>
    <w:p w14:paraId="560811B7" w14:textId="77777777" w:rsidR="00D638A4" w:rsidRPr="00130630" w:rsidRDefault="00D638A4" w:rsidP="007D210E">
      <w:pPr>
        <w:ind w:right="-1"/>
      </w:pPr>
    </w:p>
    <w:p w14:paraId="6FE0EC97" w14:textId="54BB057F" w:rsidR="007D210E" w:rsidRDefault="007D210E" w:rsidP="007D210E">
      <w:pPr>
        <w:ind w:right="-1"/>
      </w:pPr>
      <w:r w:rsidRPr="00130630">
        <w:t>Injekcini</w:t>
      </w:r>
      <w:r>
        <w:t>o</w:t>
      </w:r>
      <w:r w:rsidRPr="00130630">
        <w:t xml:space="preserve"> </w:t>
      </w:r>
      <w:r>
        <w:t>arba</w:t>
      </w:r>
      <w:r w:rsidRPr="00130630">
        <w:t xml:space="preserve"> infuzini</w:t>
      </w:r>
      <w:r>
        <w:t>o</w:t>
      </w:r>
      <w:r w:rsidRPr="00130630">
        <w:t xml:space="preserve"> tirpal</w:t>
      </w:r>
      <w:r>
        <w:t>o</w:t>
      </w:r>
      <w:r w:rsidRPr="00130630">
        <w:t>, skirt</w:t>
      </w:r>
      <w:r>
        <w:t>o</w:t>
      </w:r>
      <w:r w:rsidRPr="00130630">
        <w:t xml:space="preserve"> </w:t>
      </w:r>
      <w:r w:rsidR="008839A0">
        <w:rPr>
          <w:b/>
          <w:bCs/>
        </w:rPr>
        <w:t>leisti</w:t>
      </w:r>
      <w:r w:rsidR="008839A0" w:rsidRPr="00130630">
        <w:rPr>
          <w:b/>
          <w:bCs/>
        </w:rPr>
        <w:t xml:space="preserve"> </w:t>
      </w:r>
      <w:r w:rsidRPr="00130630">
        <w:rPr>
          <w:b/>
          <w:bCs/>
        </w:rPr>
        <w:t>į veną</w:t>
      </w:r>
      <w:r w:rsidRPr="00130630">
        <w:t xml:space="preserve">, </w:t>
      </w:r>
      <w:r w:rsidRPr="00D85927">
        <w:t xml:space="preserve">stabilumas priklauso nuo naudojamo </w:t>
      </w:r>
      <w:r w:rsidR="00F4708A">
        <w:t>skiediklio</w:t>
      </w:r>
      <w:r w:rsidR="00F4708A" w:rsidRPr="00D85927">
        <w:t xml:space="preserve"> </w:t>
      </w:r>
      <w:r w:rsidRPr="00D85927">
        <w:t>ir laikymo temperatūros.</w:t>
      </w:r>
    </w:p>
    <w:p w14:paraId="3BF87453" w14:textId="77777777" w:rsidR="00B00F0E" w:rsidRPr="00422BE0" w:rsidRDefault="00B00F0E" w:rsidP="00B00F0E">
      <w:pPr>
        <w:tabs>
          <w:tab w:val="left" w:pos="0"/>
          <w:tab w:val="left" w:pos="426"/>
          <w:tab w:val="left" w:pos="1134"/>
        </w:tabs>
        <w:ind w:right="-1"/>
        <w:rPr>
          <w:highlight w:val="yellow"/>
          <w:lang w:eastAsia="pl-PL"/>
        </w:rPr>
      </w:pPr>
    </w:p>
    <w:tbl>
      <w:tblPr>
        <w:tblStyle w:val="Lentelstinklelis"/>
        <w:tblW w:w="0" w:type="auto"/>
        <w:tblLook w:val="04A0" w:firstRow="1" w:lastRow="0" w:firstColumn="1" w:lastColumn="0" w:noHBand="0" w:noVBand="1"/>
      </w:tblPr>
      <w:tblGrid>
        <w:gridCol w:w="3218"/>
        <w:gridCol w:w="1546"/>
        <w:gridCol w:w="1738"/>
        <w:gridCol w:w="1271"/>
        <w:gridCol w:w="1287"/>
      </w:tblGrid>
      <w:tr w:rsidR="00B00F0E" w:rsidRPr="00350BB6" w14:paraId="05813183" w14:textId="77777777" w:rsidTr="00614806">
        <w:tc>
          <w:tcPr>
            <w:tcW w:w="3611" w:type="dxa"/>
            <w:vMerge w:val="restart"/>
            <w:vAlign w:val="center"/>
          </w:tcPr>
          <w:p w14:paraId="45936839" w14:textId="77777777" w:rsidR="00B00F0E" w:rsidRPr="00350BB6" w:rsidRDefault="00B00F0E" w:rsidP="00614806">
            <w:pPr>
              <w:tabs>
                <w:tab w:val="left" w:pos="0"/>
                <w:tab w:val="left" w:pos="426"/>
                <w:tab w:val="left" w:pos="1134"/>
              </w:tabs>
              <w:jc w:val="center"/>
              <w:rPr>
                <w:b/>
                <w:bCs/>
                <w:lang w:val="lt-LT"/>
              </w:rPr>
            </w:pPr>
          </w:p>
          <w:p w14:paraId="431224E7" w14:textId="25CEB381" w:rsidR="00B00F0E" w:rsidRPr="00350BB6" w:rsidRDefault="00871CB6" w:rsidP="00614806">
            <w:pPr>
              <w:tabs>
                <w:tab w:val="left" w:pos="0"/>
                <w:tab w:val="left" w:pos="426"/>
                <w:tab w:val="left" w:pos="1134"/>
              </w:tabs>
              <w:jc w:val="center"/>
              <w:rPr>
                <w:b/>
                <w:bCs/>
                <w:lang w:val="lt-LT"/>
              </w:rPr>
            </w:pPr>
            <w:r>
              <w:rPr>
                <w:b/>
                <w:bCs/>
                <w:lang w:val="lt-LT"/>
              </w:rPr>
              <w:t>Skiediklis</w:t>
            </w:r>
          </w:p>
        </w:tc>
        <w:tc>
          <w:tcPr>
            <w:tcW w:w="1554" w:type="dxa"/>
            <w:vMerge w:val="restart"/>
            <w:vAlign w:val="center"/>
          </w:tcPr>
          <w:p w14:paraId="2A1E95B9" w14:textId="2A00E136" w:rsidR="00B00F0E" w:rsidRPr="00350BB6" w:rsidRDefault="00B00F0E" w:rsidP="00614806">
            <w:pPr>
              <w:tabs>
                <w:tab w:val="left" w:pos="0"/>
                <w:tab w:val="left" w:pos="426"/>
                <w:tab w:val="left" w:pos="1134"/>
              </w:tabs>
              <w:jc w:val="center"/>
              <w:rPr>
                <w:b/>
                <w:bCs/>
                <w:lang w:val="lt-LT"/>
              </w:rPr>
            </w:pPr>
            <w:r w:rsidRPr="00350BB6">
              <w:rPr>
                <w:b/>
                <w:bCs/>
                <w:color w:val="000000"/>
                <w:lang w:val="lt-LT"/>
              </w:rPr>
              <w:t xml:space="preserve">Galutinė koncentracija </w:t>
            </w:r>
            <w:r>
              <w:rPr>
                <w:b/>
                <w:bCs/>
                <w:color w:val="000000"/>
                <w:lang w:val="lt-LT"/>
              </w:rPr>
              <w:t>(</w:t>
            </w:r>
            <w:r w:rsidRPr="00350BB6">
              <w:rPr>
                <w:b/>
                <w:bCs/>
                <w:color w:val="000000"/>
                <w:lang w:val="lt-LT"/>
              </w:rPr>
              <w:t>mg/ml</w:t>
            </w:r>
            <w:r>
              <w:rPr>
                <w:b/>
                <w:bCs/>
                <w:color w:val="000000"/>
                <w:lang w:val="lt-LT"/>
              </w:rPr>
              <w:t>)</w:t>
            </w:r>
          </w:p>
        </w:tc>
        <w:tc>
          <w:tcPr>
            <w:tcW w:w="1846" w:type="dxa"/>
            <w:vMerge w:val="restart"/>
            <w:vAlign w:val="center"/>
          </w:tcPr>
          <w:p w14:paraId="7262B1F2" w14:textId="77777777" w:rsidR="00B00F0E" w:rsidRPr="00350BB6" w:rsidRDefault="00B00F0E" w:rsidP="00614806">
            <w:pPr>
              <w:tabs>
                <w:tab w:val="left" w:pos="0"/>
                <w:tab w:val="left" w:pos="426"/>
                <w:tab w:val="left" w:pos="1134"/>
              </w:tabs>
              <w:jc w:val="center"/>
              <w:rPr>
                <w:b/>
                <w:bCs/>
                <w:lang w:val="lt-LT"/>
              </w:rPr>
            </w:pPr>
            <w:r>
              <w:rPr>
                <w:b/>
                <w:bCs/>
                <w:color w:val="000000"/>
                <w:lang w:val="lt-LT"/>
              </w:rPr>
              <w:t>Pakavimo</w:t>
            </w:r>
            <w:r w:rsidRPr="00350BB6">
              <w:rPr>
                <w:b/>
                <w:bCs/>
                <w:color w:val="000000"/>
                <w:lang w:val="lt-LT"/>
              </w:rPr>
              <w:t xml:space="preserve"> medžiaga</w:t>
            </w:r>
          </w:p>
        </w:tc>
        <w:tc>
          <w:tcPr>
            <w:tcW w:w="2616" w:type="dxa"/>
            <w:gridSpan w:val="2"/>
            <w:vAlign w:val="center"/>
          </w:tcPr>
          <w:p w14:paraId="4F5185A7" w14:textId="68DF6424" w:rsidR="00B00F0E" w:rsidRPr="00350BB6" w:rsidRDefault="00B00F0E" w:rsidP="00614806">
            <w:pPr>
              <w:tabs>
                <w:tab w:val="left" w:pos="0"/>
                <w:tab w:val="left" w:pos="426"/>
                <w:tab w:val="left" w:pos="1134"/>
              </w:tabs>
              <w:jc w:val="center"/>
              <w:rPr>
                <w:b/>
                <w:bCs/>
                <w:color w:val="000000"/>
                <w:lang w:val="lt-LT"/>
              </w:rPr>
            </w:pPr>
            <w:r w:rsidRPr="00350BB6">
              <w:rPr>
                <w:b/>
                <w:bCs/>
                <w:color w:val="000000"/>
                <w:lang w:val="lt-LT"/>
              </w:rPr>
              <w:t xml:space="preserve">Stabilumo trukmė po paruošimo </w:t>
            </w:r>
            <w:r>
              <w:rPr>
                <w:b/>
                <w:bCs/>
                <w:color w:val="000000"/>
                <w:lang w:val="lt-LT"/>
              </w:rPr>
              <w:t>(</w:t>
            </w:r>
            <w:r w:rsidRPr="00350BB6">
              <w:rPr>
                <w:b/>
                <w:bCs/>
                <w:color w:val="000000"/>
                <w:lang w:val="lt-LT"/>
              </w:rPr>
              <w:t>val.</w:t>
            </w:r>
            <w:r>
              <w:rPr>
                <w:b/>
                <w:bCs/>
                <w:color w:val="000000"/>
                <w:lang w:val="lt-LT"/>
              </w:rPr>
              <w:t>)</w:t>
            </w:r>
          </w:p>
        </w:tc>
      </w:tr>
      <w:tr w:rsidR="00B00F0E" w:rsidRPr="00350BB6" w14:paraId="7EAE425A" w14:textId="77777777" w:rsidTr="00614806">
        <w:trPr>
          <w:trHeight w:val="272"/>
        </w:trPr>
        <w:tc>
          <w:tcPr>
            <w:tcW w:w="3611" w:type="dxa"/>
            <w:vMerge/>
            <w:vAlign w:val="center"/>
          </w:tcPr>
          <w:p w14:paraId="485519E6" w14:textId="77777777" w:rsidR="00B00F0E" w:rsidRPr="00350BB6" w:rsidRDefault="00B00F0E" w:rsidP="00614806">
            <w:pPr>
              <w:tabs>
                <w:tab w:val="left" w:pos="0"/>
                <w:tab w:val="left" w:pos="426"/>
                <w:tab w:val="left" w:pos="1134"/>
              </w:tabs>
              <w:jc w:val="center"/>
              <w:rPr>
                <w:b/>
                <w:bCs/>
                <w:lang w:val="lt-LT"/>
              </w:rPr>
            </w:pPr>
          </w:p>
        </w:tc>
        <w:tc>
          <w:tcPr>
            <w:tcW w:w="1554" w:type="dxa"/>
            <w:vMerge/>
            <w:vAlign w:val="center"/>
          </w:tcPr>
          <w:p w14:paraId="03CF65F3" w14:textId="77777777" w:rsidR="00B00F0E" w:rsidRPr="00350BB6" w:rsidRDefault="00B00F0E" w:rsidP="00614806">
            <w:pPr>
              <w:tabs>
                <w:tab w:val="left" w:pos="0"/>
                <w:tab w:val="left" w:pos="426"/>
                <w:tab w:val="left" w:pos="1134"/>
              </w:tabs>
              <w:jc w:val="center"/>
              <w:rPr>
                <w:b/>
                <w:bCs/>
                <w:lang w:val="lt-LT"/>
              </w:rPr>
            </w:pPr>
          </w:p>
        </w:tc>
        <w:tc>
          <w:tcPr>
            <w:tcW w:w="1846" w:type="dxa"/>
            <w:vMerge/>
            <w:vAlign w:val="center"/>
          </w:tcPr>
          <w:p w14:paraId="4686C324" w14:textId="77777777" w:rsidR="00B00F0E" w:rsidRPr="00350BB6" w:rsidRDefault="00B00F0E" w:rsidP="00614806">
            <w:pPr>
              <w:tabs>
                <w:tab w:val="left" w:pos="0"/>
                <w:tab w:val="left" w:pos="426"/>
                <w:tab w:val="left" w:pos="1134"/>
              </w:tabs>
              <w:jc w:val="center"/>
              <w:rPr>
                <w:b/>
                <w:bCs/>
                <w:lang w:val="lt-LT"/>
              </w:rPr>
            </w:pPr>
          </w:p>
        </w:tc>
        <w:tc>
          <w:tcPr>
            <w:tcW w:w="2616" w:type="dxa"/>
            <w:gridSpan w:val="2"/>
            <w:vAlign w:val="center"/>
          </w:tcPr>
          <w:p w14:paraId="3AF907D5" w14:textId="4AC5206B" w:rsidR="00B00F0E" w:rsidRPr="00350BB6" w:rsidRDefault="00B00F0E" w:rsidP="00614806">
            <w:pPr>
              <w:tabs>
                <w:tab w:val="left" w:pos="0"/>
                <w:tab w:val="left" w:pos="426"/>
                <w:tab w:val="left" w:pos="1134"/>
              </w:tabs>
              <w:jc w:val="center"/>
              <w:rPr>
                <w:b/>
                <w:bCs/>
                <w:lang w:val="lt-LT"/>
              </w:rPr>
            </w:pPr>
            <w:r w:rsidRPr="00350BB6">
              <w:rPr>
                <w:b/>
                <w:bCs/>
                <w:color w:val="000000"/>
                <w:lang w:val="lt-LT"/>
              </w:rPr>
              <w:t xml:space="preserve">Temperatūra </w:t>
            </w:r>
            <w:r>
              <w:rPr>
                <w:b/>
                <w:bCs/>
                <w:color w:val="000000"/>
                <w:lang w:val="lt-LT"/>
              </w:rPr>
              <w:t>(</w:t>
            </w:r>
            <w:r w:rsidRPr="00350BB6">
              <w:rPr>
                <w:b/>
                <w:bCs/>
                <w:color w:val="000000"/>
                <w:lang w:val="lt-LT"/>
              </w:rPr>
              <w:t>°C</w:t>
            </w:r>
            <w:r>
              <w:rPr>
                <w:b/>
                <w:bCs/>
                <w:color w:val="000000"/>
                <w:lang w:val="lt-LT"/>
              </w:rPr>
              <w:t>)</w:t>
            </w:r>
          </w:p>
        </w:tc>
      </w:tr>
      <w:tr w:rsidR="00B00F0E" w:rsidRPr="00422BE0" w14:paraId="110CA8B7" w14:textId="77777777" w:rsidTr="00614806">
        <w:tc>
          <w:tcPr>
            <w:tcW w:w="3611" w:type="dxa"/>
            <w:vMerge/>
            <w:vAlign w:val="center"/>
          </w:tcPr>
          <w:p w14:paraId="7E347DF0" w14:textId="77777777" w:rsidR="00B00F0E" w:rsidRPr="00350BB6" w:rsidRDefault="00B00F0E" w:rsidP="00614806">
            <w:pPr>
              <w:tabs>
                <w:tab w:val="left" w:pos="0"/>
                <w:tab w:val="left" w:pos="426"/>
                <w:tab w:val="left" w:pos="1134"/>
              </w:tabs>
              <w:ind w:right="-1"/>
              <w:jc w:val="center"/>
              <w:rPr>
                <w:lang w:val="lt-LT"/>
              </w:rPr>
            </w:pPr>
          </w:p>
        </w:tc>
        <w:tc>
          <w:tcPr>
            <w:tcW w:w="1554" w:type="dxa"/>
            <w:vMerge/>
            <w:vAlign w:val="center"/>
          </w:tcPr>
          <w:p w14:paraId="3ED05B25" w14:textId="77777777" w:rsidR="00B00F0E" w:rsidRPr="00350BB6" w:rsidRDefault="00B00F0E" w:rsidP="00614806">
            <w:pPr>
              <w:tabs>
                <w:tab w:val="left" w:pos="0"/>
                <w:tab w:val="left" w:pos="426"/>
                <w:tab w:val="left" w:pos="1134"/>
              </w:tabs>
              <w:ind w:right="-1"/>
              <w:jc w:val="center"/>
              <w:rPr>
                <w:lang w:val="lt-LT"/>
              </w:rPr>
            </w:pPr>
          </w:p>
        </w:tc>
        <w:tc>
          <w:tcPr>
            <w:tcW w:w="1846" w:type="dxa"/>
            <w:vMerge/>
            <w:vAlign w:val="center"/>
          </w:tcPr>
          <w:p w14:paraId="5A457720" w14:textId="77777777" w:rsidR="00B00F0E" w:rsidRPr="00350BB6" w:rsidRDefault="00B00F0E" w:rsidP="00614806">
            <w:pPr>
              <w:tabs>
                <w:tab w:val="left" w:pos="0"/>
                <w:tab w:val="left" w:pos="426"/>
                <w:tab w:val="left" w:pos="1134"/>
              </w:tabs>
              <w:ind w:right="-1"/>
              <w:jc w:val="center"/>
              <w:rPr>
                <w:lang w:val="lt-LT"/>
              </w:rPr>
            </w:pPr>
          </w:p>
        </w:tc>
        <w:tc>
          <w:tcPr>
            <w:tcW w:w="1298" w:type="dxa"/>
            <w:vAlign w:val="center"/>
          </w:tcPr>
          <w:p w14:paraId="35F7FAEA" w14:textId="4E9B30EA" w:rsidR="00B00F0E" w:rsidRPr="00350BB6" w:rsidRDefault="00B00F0E" w:rsidP="00614806">
            <w:pPr>
              <w:tabs>
                <w:tab w:val="left" w:pos="0"/>
                <w:tab w:val="left" w:pos="426"/>
                <w:tab w:val="left" w:pos="1134"/>
              </w:tabs>
              <w:ind w:right="-1"/>
              <w:jc w:val="center"/>
              <w:rPr>
                <w:lang w:val="lt-LT"/>
              </w:rPr>
            </w:pPr>
            <w:r w:rsidRPr="00350BB6">
              <w:rPr>
                <w:b/>
                <w:bCs/>
                <w:color w:val="000000"/>
                <w:lang w:val="lt-LT"/>
              </w:rPr>
              <w:t xml:space="preserve">5 </w:t>
            </w:r>
            <w:r>
              <w:rPr>
                <w:b/>
                <w:bCs/>
                <w:color w:val="000000"/>
                <w:lang w:val="lt-LT"/>
              </w:rPr>
              <w:t>(</w:t>
            </w:r>
            <w:r w:rsidRPr="00350BB6">
              <w:rPr>
                <w:b/>
                <w:bCs/>
                <w:color w:val="000000"/>
                <w:lang w:val="lt-LT"/>
              </w:rPr>
              <w:t>°C</w:t>
            </w:r>
            <w:r>
              <w:rPr>
                <w:b/>
                <w:bCs/>
                <w:color w:val="000000"/>
                <w:lang w:val="lt-LT"/>
              </w:rPr>
              <w:t>)</w:t>
            </w:r>
          </w:p>
        </w:tc>
        <w:tc>
          <w:tcPr>
            <w:tcW w:w="1318" w:type="dxa"/>
            <w:vAlign w:val="center"/>
          </w:tcPr>
          <w:p w14:paraId="0561B941" w14:textId="20394409" w:rsidR="00B00F0E" w:rsidRPr="00350BB6" w:rsidRDefault="00B00F0E" w:rsidP="00614806">
            <w:pPr>
              <w:tabs>
                <w:tab w:val="left" w:pos="0"/>
                <w:tab w:val="left" w:pos="426"/>
                <w:tab w:val="left" w:pos="1134"/>
              </w:tabs>
              <w:ind w:right="-1"/>
              <w:jc w:val="center"/>
              <w:rPr>
                <w:lang w:val="lt-LT"/>
              </w:rPr>
            </w:pPr>
            <w:r w:rsidRPr="00350BB6">
              <w:rPr>
                <w:b/>
                <w:bCs/>
                <w:color w:val="000000"/>
                <w:lang w:val="lt-LT"/>
              </w:rPr>
              <w:t xml:space="preserve">25 </w:t>
            </w:r>
            <w:r>
              <w:rPr>
                <w:b/>
                <w:bCs/>
                <w:color w:val="000000"/>
                <w:lang w:val="lt-LT"/>
              </w:rPr>
              <w:t>(</w:t>
            </w:r>
            <w:r w:rsidRPr="00350BB6">
              <w:rPr>
                <w:b/>
                <w:bCs/>
                <w:color w:val="000000"/>
                <w:lang w:val="lt-LT"/>
              </w:rPr>
              <w:t>°C</w:t>
            </w:r>
            <w:r>
              <w:rPr>
                <w:b/>
                <w:bCs/>
                <w:color w:val="000000"/>
                <w:lang w:val="lt-LT"/>
              </w:rPr>
              <w:t>)</w:t>
            </w:r>
          </w:p>
        </w:tc>
      </w:tr>
      <w:tr w:rsidR="00B00F0E" w:rsidRPr="00350BB6" w14:paraId="7B3B4943" w14:textId="77777777" w:rsidTr="00614806">
        <w:tc>
          <w:tcPr>
            <w:tcW w:w="3611" w:type="dxa"/>
            <w:vMerge w:val="restart"/>
            <w:vAlign w:val="center"/>
          </w:tcPr>
          <w:p w14:paraId="2DB12D81" w14:textId="77777777" w:rsidR="00B00F0E" w:rsidRPr="00350BB6" w:rsidRDefault="00B00F0E" w:rsidP="00614806">
            <w:pPr>
              <w:tabs>
                <w:tab w:val="left" w:pos="0"/>
                <w:tab w:val="left" w:pos="426"/>
                <w:tab w:val="left" w:pos="1134"/>
              </w:tabs>
              <w:ind w:right="-1"/>
              <w:rPr>
                <w:lang w:val="lt-LT"/>
              </w:rPr>
            </w:pPr>
          </w:p>
          <w:p w14:paraId="012B6A1C" w14:textId="77777777" w:rsidR="00B00F0E" w:rsidRPr="00350BB6" w:rsidRDefault="00B00F0E" w:rsidP="00614806">
            <w:pPr>
              <w:tabs>
                <w:tab w:val="left" w:pos="0"/>
                <w:tab w:val="left" w:pos="426"/>
                <w:tab w:val="left" w:pos="1134"/>
              </w:tabs>
              <w:ind w:right="-1"/>
              <w:rPr>
                <w:lang w:val="lt-LT"/>
              </w:rPr>
            </w:pPr>
            <w:r w:rsidRPr="00350BB6">
              <w:rPr>
                <w:lang w:val="lt-LT"/>
              </w:rPr>
              <w:t>Injekcinis vanduo</w:t>
            </w:r>
          </w:p>
        </w:tc>
        <w:tc>
          <w:tcPr>
            <w:tcW w:w="1554" w:type="dxa"/>
            <w:vAlign w:val="center"/>
          </w:tcPr>
          <w:p w14:paraId="79926925" w14:textId="77777777" w:rsidR="00B00F0E" w:rsidRPr="00350BB6" w:rsidRDefault="00B00F0E" w:rsidP="00614806">
            <w:pPr>
              <w:tabs>
                <w:tab w:val="left" w:pos="0"/>
                <w:tab w:val="left" w:pos="426"/>
                <w:tab w:val="left" w:pos="1134"/>
              </w:tabs>
              <w:ind w:right="-1"/>
              <w:jc w:val="center"/>
              <w:rPr>
                <w:lang w:val="lt-LT"/>
              </w:rPr>
            </w:pPr>
            <w:r w:rsidRPr="00350BB6">
              <w:rPr>
                <w:lang w:val="lt-LT"/>
              </w:rPr>
              <w:t>375 (250/125)</w:t>
            </w:r>
          </w:p>
        </w:tc>
        <w:tc>
          <w:tcPr>
            <w:tcW w:w="1846" w:type="dxa"/>
            <w:vMerge w:val="restart"/>
            <w:vAlign w:val="center"/>
          </w:tcPr>
          <w:p w14:paraId="00D89A65" w14:textId="77777777" w:rsidR="00B00F0E" w:rsidRPr="00350BB6" w:rsidRDefault="00B00F0E" w:rsidP="00614806">
            <w:pPr>
              <w:tabs>
                <w:tab w:val="left" w:pos="0"/>
                <w:tab w:val="left" w:pos="426"/>
                <w:tab w:val="left" w:pos="1134"/>
              </w:tabs>
              <w:ind w:right="-1"/>
              <w:jc w:val="center"/>
              <w:rPr>
                <w:lang w:val="lt-LT"/>
              </w:rPr>
            </w:pPr>
            <w:r w:rsidRPr="00350BB6">
              <w:rPr>
                <w:lang w:val="lt-LT"/>
              </w:rPr>
              <w:t>Stiklas</w:t>
            </w:r>
          </w:p>
        </w:tc>
        <w:tc>
          <w:tcPr>
            <w:tcW w:w="1298" w:type="dxa"/>
            <w:vAlign w:val="center"/>
          </w:tcPr>
          <w:p w14:paraId="10A7CD91" w14:textId="77777777" w:rsidR="00B00F0E" w:rsidRPr="00350BB6" w:rsidRDefault="00B00F0E" w:rsidP="00614806">
            <w:pPr>
              <w:tabs>
                <w:tab w:val="left" w:pos="0"/>
                <w:tab w:val="left" w:pos="426"/>
                <w:tab w:val="left" w:pos="1134"/>
              </w:tabs>
              <w:ind w:right="-1"/>
              <w:jc w:val="center"/>
              <w:rPr>
                <w:lang w:val="lt-LT"/>
              </w:rPr>
            </w:pPr>
            <w:r w:rsidRPr="00350BB6">
              <w:rPr>
                <w:lang w:val="lt-LT"/>
              </w:rPr>
              <w:t>-</w:t>
            </w:r>
          </w:p>
        </w:tc>
        <w:tc>
          <w:tcPr>
            <w:tcW w:w="1318" w:type="dxa"/>
            <w:vAlign w:val="center"/>
          </w:tcPr>
          <w:p w14:paraId="1085E1FC" w14:textId="77777777" w:rsidR="00B00F0E" w:rsidRPr="00350BB6" w:rsidRDefault="00B00F0E" w:rsidP="00614806">
            <w:pPr>
              <w:tabs>
                <w:tab w:val="left" w:pos="0"/>
                <w:tab w:val="left" w:pos="426"/>
                <w:tab w:val="left" w:pos="1134"/>
              </w:tabs>
              <w:ind w:right="-1"/>
              <w:jc w:val="center"/>
              <w:rPr>
                <w:lang w:val="lt-LT"/>
              </w:rPr>
            </w:pPr>
            <w:r w:rsidRPr="00350BB6">
              <w:rPr>
                <w:color w:val="000000"/>
                <w:lang w:val="lt-LT"/>
              </w:rPr>
              <w:t>Iš karto po paruošimo</w:t>
            </w:r>
          </w:p>
        </w:tc>
      </w:tr>
      <w:tr w:rsidR="00B00F0E" w:rsidRPr="00350BB6" w14:paraId="6EC9344D" w14:textId="77777777" w:rsidTr="00614806">
        <w:tc>
          <w:tcPr>
            <w:tcW w:w="3611" w:type="dxa"/>
            <w:vMerge/>
            <w:vAlign w:val="center"/>
          </w:tcPr>
          <w:p w14:paraId="2C768730" w14:textId="77777777" w:rsidR="00B00F0E" w:rsidRPr="00350BB6" w:rsidRDefault="00B00F0E" w:rsidP="00614806">
            <w:pPr>
              <w:tabs>
                <w:tab w:val="left" w:pos="0"/>
                <w:tab w:val="left" w:pos="426"/>
                <w:tab w:val="left" w:pos="1134"/>
              </w:tabs>
              <w:ind w:right="-1"/>
              <w:rPr>
                <w:lang w:val="lt-LT"/>
              </w:rPr>
            </w:pPr>
          </w:p>
        </w:tc>
        <w:tc>
          <w:tcPr>
            <w:tcW w:w="1554" w:type="dxa"/>
            <w:vAlign w:val="center"/>
          </w:tcPr>
          <w:p w14:paraId="5A2D17A0" w14:textId="77777777" w:rsidR="00B00F0E" w:rsidRPr="00350BB6" w:rsidRDefault="00B00F0E" w:rsidP="00614806">
            <w:pPr>
              <w:tabs>
                <w:tab w:val="left" w:pos="0"/>
                <w:tab w:val="left" w:pos="426"/>
                <w:tab w:val="left" w:pos="1134"/>
              </w:tabs>
              <w:ind w:right="-1"/>
              <w:jc w:val="center"/>
              <w:rPr>
                <w:lang w:val="lt-LT"/>
              </w:rPr>
            </w:pPr>
            <w:r w:rsidRPr="00350BB6">
              <w:rPr>
                <w:lang w:val="lt-LT"/>
              </w:rPr>
              <w:t>187,5 (125/62,5)</w:t>
            </w:r>
          </w:p>
        </w:tc>
        <w:tc>
          <w:tcPr>
            <w:tcW w:w="1846" w:type="dxa"/>
            <w:vMerge/>
            <w:vAlign w:val="center"/>
          </w:tcPr>
          <w:p w14:paraId="0EF03124" w14:textId="77777777" w:rsidR="00B00F0E" w:rsidRPr="00350BB6" w:rsidRDefault="00B00F0E" w:rsidP="00614806">
            <w:pPr>
              <w:tabs>
                <w:tab w:val="left" w:pos="0"/>
                <w:tab w:val="left" w:pos="426"/>
                <w:tab w:val="left" w:pos="1134"/>
              </w:tabs>
              <w:ind w:right="-1"/>
              <w:jc w:val="center"/>
              <w:rPr>
                <w:lang w:val="lt-LT"/>
              </w:rPr>
            </w:pPr>
          </w:p>
        </w:tc>
        <w:tc>
          <w:tcPr>
            <w:tcW w:w="1298" w:type="dxa"/>
            <w:vAlign w:val="center"/>
          </w:tcPr>
          <w:p w14:paraId="2F99E7A7" w14:textId="77777777" w:rsidR="00B00F0E" w:rsidRPr="00350BB6" w:rsidRDefault="00B00F0E" w:rsidP="00614806">
            <w:pPr>
              <w:tabs>
                <w:tab w:val="left" w:pos="0"/>
                <w:tab w:val="left" w:pos="426"/>
                <w:tab w:val="left" w:pos="1134"/>
              </w:tabs>
              <w:ind w:right="-1"/>
              <w:jc w:val="center"/>
              <w:rPr>
                <w:lang w:val="lt-LT"/>
              </w:rPr>
            </w:pPr>
            <w:r w:rsidRPr="00350BB6">
              <w:rPr>
                <w:lang w:val="lt-LT"/>
              </w:rPr>
              <w:t>-</w:t>
            </w:r>
          </w:p>
        </w:tc>
        <w:tc>
          <w:tcPr>
            <w:tcW w:w="1318" w:type="dxa"/>
            <w:vAlign w:val="center"/>
          </w:tcPr>
          <w:p w14:paraId="3E58C6A3" w14:textId="77777777" w:rsidR="00B00F0E" w:rsidRPr="00350BB6" w:rsidRDefault="00B00F0E" w:rsidP="00614806">
            <w:pPr>
              <w:tabs>
                <w:tab w:val="left" w:pos="0"/>
                <w:tab w:val="left" w:pos="426"/>
                <w:tab w:val="left" w:pos="1134"/>
              </w:tabs>
              <w:ind w:right="-1"/>
              <w:jc w:val="center"/>
              <w:rPr>
                <w:lang w:val="lt-LT"/>
              </w:rPr>
            </w:pPr>
            <w:r w:rsidRPr="00350BB6">
              <w:rPr>
                <w:color w:val="000000"/>
                <w:lang w:val="lt-LT"/>
              </w:rPr>
              <w:t>Iš karto po paruošimo</w:t>
            </w:r>
          </w:p>
        </w:tc>
      </w:tr>
      <w:tr w:rsidR="00B00F0E" w:rsidRPr="00350BB6" w14:paraId="620DF4F0" w14:textId="77777777" w:rsidTr="00614806">
        <w:tc>
          <w:tcPr>
            <w:tcW w:w="3611" w:type="dxa"/>
            <w:vMerge/>
            <w:vAlign w:val="center"/>
          </w:tcPr>
          <w:p w14:paraId="37E86D0D" w14:textId="77777777" w:rsidR="00B00F0E" w:rsidRPr="00350BB6" w:rsidRDefault="00B00F0E" w:rsidP="00614806">
            <w:pPr>
              <w:tabs>
                <w:tab w:val="left" w:pos="0"/>
                <w:tab w:val="left" w:pos="426"/>
                <w:tab w:val="left" w:pos="1134"/>
              </w:tabs>
              <w:ind w:right="-1"/>
              <w:rPr>
                <w:lang w:val="lt-LT"/>
              </w:rPr>
            </w:pPr>
          </w:p>
        </w:tc>
        <w:tc>
          <w:tcPr>
            <w:tcW w:w="1554" w:type="dxa"/>
            <w:vAlign w:val="center"/>
          </w:tcPr>
          <w:p w14:paraId="6AAC67F5" w14:textId="77777777" w:rsidR="00B00F0E" w:rsidRPr="00350BB6" w:rsidRDefault="00B00F0E" w:rsidP="00614806">
            <w:pPr>
              <w:tabs>
                <w:tab w:val="left" w:pos="0"/>
                <w:tab w:val="left" w:pos="426"/>
                <w:tab w:val="left" w:pos="1134"/>
              </w:tabs>
              <w:ind w:right="-1"/>
              <w:jc w:val="center"/>
              <w:rPr>
                <w:lang w:val="lt-LT"/>
              </w:rPr>
            </w:pPr>
            <w:r w:rsidRPr="00350BB6">
              <w:rPr>
                <w:lang w:val="lt-LT"/>
              </w:rPr>
              <w:t>30 (20/10)</w:t>
            </w:r>
          </w:p>
        </w:tc>
        <w:tc>
          <w:tcPr>
            <w:tcW w:w="1846" w:type="dxa"/>
            <w:vAlign w:val="center"/>
          </w:tcPr>
          <w:p w14:paraId="731D12D8" w14:textId="77777777" w:rsidR="00B00F0E" w:rsidRPr="00350BB6" w:rsidRDefault="00B00F0E" w:rsidP="00614806">
            <w:pPr>
              <w:tabs>
                <w:tab w:val="left" w:pos="0"/>
                <w:tab w:val="left" w:pos="426"/>
                <w:tab w:val="left" w:pos="1134"/>
              </w:tabs>
              <w:ind w:right="-1"/>
              <w:jc w:val="center"/>
              <w:rPr>
                <w:lang w:val="lt-LT"/>
              </w:rPr>
            </w:pPr>
            <w:r w:rsidRPr="00350BB6">
              <w:rPr>
                <w:lang w:val="lt-LT"/>
              </w:rPr>
              <w:t>Poliolefinai</w:t>
            </w:r>
          </w:p>
        </w:tc>
        <w:tc>
          <w:tcPr>
            <w:tcW w:w="1298" w:type="dxa"/>
            <w:vAlign w:val="center"/>
          </w:tcPr>
          <w:p w14:paraId="3D68D770" w14:textId="77777777" w:rsidR="00B00F0E" w:rsidRPr="00350BB6" w:rsidRDefault="00B00F0E" w:rsidP="00614806">
            <w:pPr>
              <w:tabs>
                <w:tab w:val="left" w:pos="0"/>
                <w:tab w:val="left" w:pos="426"/>
                <w:tab w:val="left" w:pos="1134"/>
              </w:tabs>
              <w:ind w:right="-1"/>
              <w:jc w:val="center"/>
              <w:rPr>
                <w:lang w:val="lt-LT"/>
              </w:rPr>
            </w:pPr>
            <w:r w:rsidRPr="00350BB6">
              <w:rPr>
                <w:lang w:val="lt-LT"/>
              </w:rPr>
              <w:t>1</w:t>
            </w:r>
          </w:p>
        </w:tc>
        <w:tc>
          <w:tcPr>
            <w:tcW w:w="1318" w:type="dxa"/>
            <w:vAlign w:val="center"/>
          </w:tcPr>
          <w:p w14:paraId="7A1DBDF9" w14:textId="77777777" w:rsidR="00B00F0E" w:rsidRPr="00350BB6" w:rsidRDefault="00B00F0E" w:rsidP="00614806">
            <w:pPr>
              <w:tabs>
                <w:tab w:val="left" w:pos="0"/>
                <w:tab w:val="left" w:pos="426"/>
                <w:tab w:val="left" w:pos="1134"/>
              </w:tabs>
              <w:ind w:right="-1"/>
              <w:jc w:val="center"/>
              <w:rPr>
                <w:lang w:val="lt-LT"/>
              </w:rPr>
            </w:pPr>
            <w:r w:rsidRPr="00350BB6">
              <w:rPr>
                <w:lang w:val="lt-LT"/>
              </w:rPr>
              <w:t>-</w:t>
            </w:r>
          </w:p>
        </w:tc>
      </w:tr>
      <w:tr w:rsidR="00B00F0E" w:rsidRPr="00422BE0" w14:paraId="21C5411E" w14:textId="77777777" w:rsidTr="00614806">
        <w:trPr>
          <w:trHeight w:val="516"/>
        </w:trPr>
        <w:tc>
          <w:tcPr>
            <w:tcW w:w="3611" w:type="dxa"/>
            <w:vAlign w:val="center"/>
          </w:tcPr>
          <w:p w14:paraId="4C7A8237" w14:textId="77777777" w:rsidR="00B00F0E" w:rsidRPr="00350BB6" w:rsidRDefault="00B00F0E" w:rsidP="00614806">
            <w:pPr>
              <w:tabs>
                <w:tab w:val="left" w:pos="0"/>
                <w:tab w:val="left" w:pos="426"/>
                <w:tab w:val="left" w:pos="1134"/>
              </w:tabs>
              <w:ind w:right="-1"/>
              <w:rPr>
                <w:lang w:val="lt-LT"/>
              </w:rPr>
            </w:pPr>
            <w:r w:rsidRPr="00350BB6">
              <w:rPr>
                <w:lang w:val="lt-LT"/>
              </w:rPr>
              <w:t>Injekcinis vanduo</w:t>
            </w:r>
          </w:p>
          <w:p w14:paraId="12E24875" w14:textId="77777777" w:rsidR="00B00F0E" w:rsidRPr="00350BB6" w:rsidRDefault="00B00F0E" w:rsidP="00614806">
            <w:pPr>
              <w:tabs>
                <w:tab w:val="left" w:pos="0"/>
                <w:tab w:val="left" w:pos="426"/>
                <w:tab w:val="left" w:pos="1134"/>
              </w:tabs>
              <w:ind w:right="-1"/>
              <w:rPr>
                <w:lang w:val="lt-LT"/>
              </w:rPr>
            </w:pPr>
            <w:r w:rsidRPr="00350BB6">
              <w:rPr>
                <w:lang w:val="lt-LT"/>
              </w:rPr>
              <w:t>(prieš paruošimą ištirpinant 3,2 ml arba 6,4 ml injekcinio vandens)</w:t>
            </w:r>
          </w:p>
        </w:tc>
        <w:tc>
          <w:tcPr>
            <w:tcW w:w="1554" w:type="dxa"/>
            <w:vAlign w:val="center"/>
          </w:tcPr>
          <w:p w14:paraId="0E026721" w14:textId="77777777" w:rsidR="00B00F0E" w:rsidRPr="00350BB6" w:rsidRDefault="00B00F0E" w:rsidP="00614806">
            <w:pPr>
              <w:tabs>
                <w:tab w:val="left" w:pos="0"/>
                <w:tab w:val="left" w:pos="426"/>
                <w:tab w:val="left" w:pos="1134"/>
              </w:tabs>
              <w:ind w:right="-1"/>
              <w:jc w:val="center"/>
              <w:rPr>
                <w:lang w:val="lt-LT"/>
              </w:rPr>
            </w:pPr>
            <w:r w:rsidRPr="00350BB6">
              <w:rPr>
                <w:lang w:val="lt-LT"/>
              </w:rPr>
              <w:t>45 (30/15)</w:t>
            </w:r>
          </w:p>
        </w:tc>
        <w:tc>
          <w:tcPr>
            <w:tcW w:w="1846" w:type="dxa"/>
            <w:vAlign w:val="center"/>
          </w:tcPr>
          <w:p w14:paraId="0D3B206D" w14:textId="77777777" w:rsidR="00B00F0E" w:rsidRPr="00350BB6" w:rsidRDefault="00B00F0E" w:rsidP="00614806">
            <w:pPr>
              <w:tabs>
                <w:tab w:val="left" w:pos="0"/>
                <w:tab w:val="left" w:pos="426"/>
                <w:tab w:val="left" w:pos="1134"/>
              </w:tabs>
              <w:ind w:right="-1"/>
              <w:jc w:val="center"/>
              <w:rPr>
                <w:lang w:val="lt-LT"/>
              </w:rPr>
            </w:pPr>
            <w:r w:rsidRPr="00350BB6">
              <w:rPr>
                <w:lang w:val="lt-LT"/>
              </w:rPr>
              <w:t>Poliolefinai</w:t>
            </w:r>
          </w:p>
        </w:tc>
        <w:tc>
          <w:tcPr>
            <w:tcW w:w="1298" w:type="dxa"/>
            <w:vAlign w:val="center"/>
          </w:tcPr>
          <w:p w14:paraId="3057BB5B" w14:textId="77777777" w:rsidR="00B00F0E" w:rsidRPr="00350BB6" w:rsidRDefault="00B00F0E" w:rsidP="00614806">
            <w:pPr>
              <w:tabs>
                <w:tab w:val="left" w:pos="0"/>
                <w:tab w:val="left" w:pos="426"/>
                <w:tab w:val="left" w:pos="1134"/>
              </w:tabs>
              <w:ind w:right="-1"/>
              <w:jc w:val="center"/>
              <w:rPr>
                <w:lang w:val="lt-LT"/>
              </w:rPr>
            </w:pPr>
            <w:r w:rsidRPr="00350BB6">
              <w:rPr>
                <w:lang w:val="lt-LT"/>
              </w:rPr>
              <w:t>1</w:t>
            </w:r>
          </w:p>
        </w:tc>
        <w:tc>
          <w:tcPr>
            <w:tcW w:w="1318" w:type="dxa"/>
            <w:vAlign w:val="center"/>
          </w:tcPr>
          <w:p w14:paraId="30BB7005" w14:textId="77777777" w:rsidR="00B00F0E" w:rsidRPr="00350BB6" w:rsidRDefault="00B00F0E" w:rsidP="00614806">
            <w:pPr>
              <w:tabs>
                <w:tab w:val="left" w:pos="0"/>
                <w:tab w:val="left" w:pos="426"/>
                <w:tab w:val="left" w:pos="1134"/>
              </w:tabs>
              <w:ind w:right="-1"/>
              <w:jc w:val="center"/>
              <w:rPr>
                <w:lang w:val="lt-LT"/>
              </w:rPr>
            </w:pPr>
            <w:r w:rsidRPr="00350BB6">
              <w:rPr>
                <w:lang w:val="lt-LT"/>
              </w:rPr>
              <w:t>Iš karto po paruošimo</w:t>
            </w:r>
          </w:p>
        </w:tc>
      </w:tr>
      <w:tr w:rsidR="00B00F0E" w:rsidRPr="00350BB6" w14:paraId="7DBEBA33" w14:textId="77777777" w:rsidTr="00614806">
        <w:trPr>
          <w:trHeight w:val="516"/>
        </w:trPr>
        <w:tc>
          <w:tcPr>
            <w:tcW w:w="3611" w:type="dxa"/>
            <w:vMerge w:val="restart"/>
            <w:vAlign w:val="center"/>
          </w:tcPr>
          <w:p w14:paraId="275FD273" w14:textId="77777777" w:rsidR="00B00F0E" w:rsidRPr="00350BB6" w:rsidRDefault="00B00F0E" w:rsidP="00614806">
            <w:pPr>
              <w:tabs>
                <w:tab w:val="left" w:pos="0"/>
                <w:tab w:val="left" w:pos="426"/>
                <w:tab w:val="left" w:pos="1134"/>
              </w:tabs>
              <w:ind w:right="-106"/>
              <w:rPr>
                <w:lang w:val="lt-LT"/>
              </w:rPr>
            </w:pPr>
            <w:r w:rsidRPr="00350BB6">
              <w:rPr>
                <w:lang w:val="lt-LT"/>
              </w:rPr>
              <w:t>0,5 % lidokaino hidrochlorido injekcinis tirpalas</w:t>
            </w:r>
          </w:p>
        </w:tc>
        <w:tc>
          <w:tcPr>
            <w:tcW w:w="1554" w:type="dxa"/>
            <w:vAlign w:val="center"/>
          </w:tcPr>
          <w:p w14:paraId="2219423F" w14:textId="77777777" w:rsidR="00B00F0E" w:rsidRPr="00350BB6" w:rsidRDefault="00B00F0E" w:rsidP="00614806">
            <w:pPr>
              <w:tabs>
                <w:tab w:val="left" w:pos="0"/>
                <w:tab w:val="left" w:pos="426"/>
                <w:tab w:val="left" w:pos="1134"/>
              </w:tabs>
              <w:ind w:right="-1"/>
              <w:jc w:val="center"/>
              <w:rPr>
                <w:lang w:val="lt-LT"/>
              </w:rPr>
            </w:pPr>
            <w:r w:rsidRPr="00350BB6">
              <w:rPr>
                <w:lang w:val="lt-LT"/>
              </w:rPr>
              <w:t>375 (250/125)</w:t>
            </w:r>
          </w:p>
        </w:tc>
        <w:tc>
          <w:tcPr>
            <w:tcW w:w="1846" w:type="dxa"/>
            <w:vMerge w:val="restart"/>
            <w:vAlign w:val="center"/>
          </w:tcPr>
          <w:p w14:paraId="3E0F34C4" w14:textId="77777777" w:rsidR="00B00F0E" w:rsidRPr="00350BB6" w:rsidRDefault="00B00F0E" w:rsidP="00614806">
            <w:pPr>
              <w:tabs>
                <w:tab w:val="left" w:pos="0"/>
                <w:tab w:val="left" w:pos="426"/>
                <w:tab w:val="left" w:pos="1134"/>
              </w:tabs>
              <w:ind w:right="-1"/>
              <w:jc w:val="center"/>
              <w:rPr>
                <w:lang w:val="lt-LT"/>
              </w:rPr>
            </w:pPr>
            <w:r w:rsidRPr="00350BB6">
              <w:rPr>
                <w:lang w:val="lt-LT"/>
              </w:rPr>
              <w:t>Stiklas</w:t>
            </w:r>
          </w:p>
        </w:tc>
        <w:tc>
          <w:tcPr>
            <w:tcW w:w="2616" w:type="dxa"/>
            <w:gridSpan w:val="2"/>
            <w:vAlign w:val="center"/>
          </w:tcPr>
          <w:p w14:paraId="686820C9" w14:textId="77777777" w:rsidR="00B00F0E" w:rsidRPr="00350BB6" w:rsidRDefault="00B00F0E" w:rsidP="00614806">
            <w:pPr>
              <w:tabs>
                <w:tab w:val="left" w:pos="0"/>
                <w:tab w:val="left" w:pos="426"/>
                <w:tab w:val="left" w:pos="1134"/>
              </w:tabs>
              <w:ind w:right="-1"/>
              <w:jc w:val="center"/>
              <w:rPr>
                <w:lang w:val="lt-LT"/>
              </w:rPr>
            </w:pPr>
            <w:r w:rsidRPr="00350BB6">
              <w:rPr>
                <w:color w:val="000000"/>
                <w:lang w:val="lt-LT"/>
              </w:rPr>
              <w:t xml:space="preserve">Iš karto po paruošimo </w:t>
            </w:r>
          </w:p>
        </w:tc>
      </w:tr>
      <w:tr w:rsidR="00B00F0E" w:rsidRPr="00422BE0" w14:paraId="5DA7A63E" w14:textId="77777777" w:rsidTr="00614806">
        <w:trPr>
          <w:trHeight w:val="516"/>
        </w:trPr>
        <w:tc>
          <w:tcPr>
            <w:tcW w:w="3611" w:type="dxa"/>
            <w:vMerge/>
            <w:vAlign w:val="center"/>
          </w:tcPr>
          <w:p w14:paraId="18FA280C" w14:textId="77777777" w:rsidR="00B00F0E" w:rsidRPr="00350BB6" w:rsidRDefault="00B00F0E" w:rsidP="00614806">
            <w:pPr>
              <w:tabs>
                <w:tab w:val="left" w:pos="0"/>
                <w:tab w:val="left" w:pos="426"/>
                <w:tab w:val="left" w:pos="1134"/>
              </w:tabs>
              <w:ind w:right="-1"/>
              <w:rPr>
                <w:lang w:val="lt-LT"/>
              </w:rPr>
            </w:pPr>
          </w:p>
        </w:tc>
        <w:tc>
          <w:tcPr>
            <w:tcW w:w="1554" w:type="dxa"/>
            <w:vAlign w:val="center"/>
          </w:tcPr>
          <w:p w14:paraId="4FDF0F07" w14:textId="77777777" w:rsidR="00B00F0E" w:rsidRPr="00350BB6" w:rsidRDefault="00B00F0E" w:rsidP="00614806">
            <w:pPr>
              <w:tabs>
                <w:tab w:val="left" w:pos="0"/>
                <w:tab w:val="left" w:pos="426"/>
                <w:tab w:val="left" w:pos="1134"/>
              </w:tabs>
              <w:ind w:right="-1"/>
              <w:jc w:val="center"/>
              <w:rPr>
                <w:lang w:val="lt-LT"/>
              </w:rPr>
            </w:pPr>
            <w:r w:rsidRPr="00350BB6">
              <w:rPr>
                <w:lang w:val="lt-LT"/>
              </w:rPr>
              <w:t>187,5 (125/62,5)</w:t>
            </w:r>
          </w:p>
        </w:tc>
        <w:tc>
          <w:tcPr>
            <w:tcW w:w="1846" w:type="dxa"/>
            <w:vMerge/>
            <w:vAlign w:val="center"/>
          </w:tcPr>
          <w:p w14:paraId="3B506200" w14:textId="77777777" w:rsidR="00B00F0E" w:rsidRPr="00350BB6" w:rsidRDefault="00B00F0E" w:rsidP="00614806">
            <w:pPr>
              <w:tabs>
                <w:tab w:val="left" w:pos="0"/>
                <w:tab w:val="left" w:pos="426"/>
                <w:tab w:val="left" w:pos="1134"/>
              </w:tabs>
              <w:ind w:right="-1"/>
              <w:jc w:val="center"/>
              <w:rPr>
                <w:lang w:val="lt-LT"/>
              </w:rPr>
            </w:pPr>
          </w:p>
        </w:tc>
        <w:tc>
          <w:tcPr>
            <w:tcW w:w="2616" w:type="dxa"/>
            <w:gridSpan w:val="2"/>
            <w:vAlign w:val="center"/>
          </w:tcPr>
          <w:p w14:paraId="15CC6767" w14:textId="77777777" w:rsidR="00B00F0E" w:rsidRPr="00350BB6" w:rsidRDefault="00B00F0E" w:rsidP="00614806">
            <w:pPr>
              <w:tabs>
                <w:tab w:val="left" w:pos="0"/>
                <w:tab w:val="left" w:pos="426"/>
                <w:tab w:val="left" w:pos="1134"/>
              </w:tabs>
              <w:ind w:right="-1"/>
              <w:jc w:val="center"/>
              <w:rPr>
                <w:lang w:val="lt-LT"/>
              </w:rPr>
            </w:pPr>
            <w:r w:rsidRPr="00350BB6">
              <w:rPr>
                <w:color w:val="000000"/>
                <w:lang w:val="lt-LT"/>
              </w:rPr>
              <w:t xml:space="preserve">Iš karto po paruošimo </w:t>
            </w:r>
          </w:p>
        </w:tc>
      </w:tr>
      <w:tr w:rsidR="00B00F0E" w:rsidRPr="008875FF" w14:paraId="69CAE5CE" w14:textId="77777777" w:rsidTr="00614806">
        <w:tc>
          <w:tcPr>
            <w:tcW w:w="3611" w:type="dxa"/>
            <w:vMerge w:val="restart"/>
            <w:vAlign w:val="center"/>
          </w:tcPr>
          <w:p w14:paraId="03A191D6" w14:textId="77777777" w:rsidR="00B00F0E" w:rsidRPr="008875FF" w:rsidRDefault="00B00F0E" w:rsidP="00614806">
            <w:pPr>
              <w:tabs>
                <w:tab w:val="left" w:pos="0"/>
                <w:tab w:val="left" w:pos="426"/>
                <w:tab w:val="left" w:pos="1134"/>
              </w:tabs>
              <w:ind w:right="-1"/>
              <w:rPr>
                <w:lang w:val="lt-LT"/>
              </w:rPr>
            </w:pPr>
            <w:r w:rsidRPr="008875FF">
              <w:rPr>
                <w:lang w:val="lt-LT"/>
              </w:rPr>
              <w:t>0,9 % natrio chlorido tirpalas</w:t>
            </w:r>
          </w:p>
        </w:tc>
        <w:tc>
          <w:tcPr>
            <w:tcW w:w="1554" w:type="dxa"/>
            <w:vAlign w:val="center"/>
          </w:tcPr>
          <w:p w14:paraId="68647523" w14:textId="77777777" w:rsidR="00B00F0E" w:rsidRPr="008875FF" w:rsidRDefault="00B00F0E" w:rsidP="00614806">
            <w:pPr>
              <w:tabs>
                <w:tab w:val="left" w:pos="0"/>
                <w:tab w:val="left" w:pos="426"/>
                <w:tab w:val="left" w:pos="1134"/>
              </w:tabs>
              <w:ind w:right="-1"/>
              <w:jc w:val="center"/>
              <w:rPr>
                <w:lang w:val="lt-LT"/>
              </w:rPr>
            </w:pPr>
            <w:r w:rsidRPr="008875FF">
              <w:rPr>
                <w:lang w:val="lt-LT"/>
              </w:rPr>
              <w:t>375 (250/125)</w:t>
            </w:r>
          </w:p>
        </w:tc>
        <w:tc>
          <w:tcPr>
            <w:tcW w:w="1846" w:type="dxa"/>
            <w:vMerge w:val="restart"/>
            <w:vAlign w:val="center"/>
          </w:tcPr>
          <w:p w14:paraId="70EEBAF8" w14:textId="77777777" w:rsidR="00B00F0E" w:rsidRPr="008875FF" w:rsidRDefault="00B00F0E" w:rsidP="00614806">
            <w:pPr>
              <w:tabs>
                <w:tab w:val="left" w:pos="0"/>
                <w:tab w:val="left" w:pos="426"/>
                <w:tab w:val="left" w:pos="1134"/>
              </w:tabs>
              <w:ind w:right="-1"/>
              <w:jc w:val="center"/>
              <w:rPr>
                <w:lang w:val="lt-LT"/>
              </w:rPr>
            </w:pPr>
            <w:r w:rsidRPr="008875FF">
              <w:rPr>
                <w:lang w:val="lt-LT"/>
              </w:rPr>
              <w:t>Stiklas</w:t>
            </w:r>
          </w:p>
        </w:tc>
        <w:tc>
          <w:tcPr>
            <w:tcW w:w="1298" w:type="dxa"/>
            <w:vAlign w:val="center"/>
          </w:tcPr>
          <w:p w14:paraId="1187B495" w14:textId="77777777" w:rsidR="00B00F0E" w:rsidRPr="008875FF" w:rsidRDefault="00B00F0E" w:rsidP="00614806">
            <w:pPr>
              <w:tabs>
                <w:tab w:val="left" w:pos="0"/>
                <w:tab w:val="left" w:pos="426"/>
                <w:tab w:val="left" w:pos="1134"/>
              </w:tabs>
              <w:ind w:right="-1"/>
              <w:jc w:val="center"/>
              <w:rPr>
                <w:lang w:val="lt-LT"/>
              </w:rPr>
            </w:pPr>
            <w:r w:rsidRPr="008875FF">
              <w:rPr>
                <w:lang w:val="lt-LT"/>
              </w:rPr>
              <w:t>-</w:t>
            </w:r>
          </w:p>
        </w:tc>
        <w:tc>
          <w:tcPr>
            <w:tcW w:w="1318" w:type="dxa"/>
            <w:vAlign w:val="center"/>
          </w:tcPr>
          <w:p w14:paraId="1E276E9B" w14:textId="77777777" w:rsidR="00B00F0E" w:rsidRPr="008875FF" w:rsidRDefault="00B00F0E" w:rsidP="00614806">
            <w:pPr>
              <w:tabs>
                <w:tab w:val="left" w:pos="0"/>
                <w:tab w:val="left" w:pos="426"/>
                <w:tab w:val="left" w:pos="1134"/>
              </w:tabs>
              <w:ind w:right="-1"/>
              <w:jc w:val="center"/>
              <w:rPr>
                <w:lang w:val="lt-LT"/>
              </w:rPr>
            </w:pPr>
            <w:r w:rsidRPr="008875FF">
              <w:rPr>
                <w:color w:val="000000"/>
                <w:lang w:val="lt-LT"/>
              </w:rPr>
              <w:t>Iš karto po paruošimo</w:t>
            </w:r>
          </w:p>
        </w:tc>
      </w:tr>
      <w:tr w:rsidR="00B00F0E" w:rsidRPr="008875FF" w14:paraId="4BDF80B6" w14:textId="77777777" w:rsidTr="00614806">
        <w:tc>
          <w:tcPr>
            <w:tcW w:w="3611" w:type="dxa"/>
            <w:vMerge/>
            <w:vAlign w:val="center"/>
          </w:tcPr>
          <w:p w14:paraId="27DF0434" w14:textId="77777777" w:rsidR="00B00F0E" w:rsidRPr="008875FF" w:rsidRDefault="00B00F0E" w:rsidP="00614806">
            <w:pPr>
              <w:tabs>
                <w:tab w:val="left" w:pos="0"/>
                <w:tab w:val="left" w:pos="426"/>
                <w:tab w:val="left" w:pos="1134"/>
              </w:tabs>
              <w:ind w:right="-1"/>
              <w:rPr>
                <w:lang w:val="lt-LT"/>
              </w:rPr>
            </w:pPr>
          </w:p>
        </w:tc>
        <w:tc>
          <w:tcPr>
            <w:tcW w:w="1554" w:type="dxa"/>
            <w:vAlign w:val="center"/>
          </w:tcPr>
          <w:p w14:paraId="31B0F5BD" w14:textId="77777777" w:rsidR="00B00F0E" w:rsidRPr="008875FF" w:rsidRDefault="00B00F0E" w:rsidP="00614806">
            <w:pPr>
              <w:tabs>
                <w:tab w:val="left" w:pos="0"/>
                <w:tab w:val="left" w:pos="426"/>
                <w:tab w:val="left" w:pos="1134"/>
              </w:tabs>
              <w:ind w:right="-1"/>
              <w:jc w:val="center"/>
              <w:rPr>
                <w:lang w:val="lt-LT"/>
              </w:rPr>
            </w:pPr>
            <w:r w:rsidRPr="008875FF">
              <w:rPr>
                <w:lang w:val="lt-LT"/>
              </w:rPr>
              <w:t>187,5 (125/62,5)</w:t>
            </w:r>
          </w:p>
        </w:tc>
        <w:tc>
          <w:tcPr>
            <w:tcW w:w="1846" w:type="dxa"/>
            <w:vMerge/>
            <w:vAlign w:val="center"/>
          </w:tcPr>
          <w:p w14:paraId="6CD02C00" w14:textId="77777777" w:rsidR="00B00F0E" w:rsidRPr="008875FF" w:rsidRDefault="00B00F0E" w:rsidP="00614806">
            <w:pPr>
              <w:tabs>
                <w:tab w:val="left" w:pos="0"/>
                <w:tab w:val="left" w:pos="426"/>
                <w:tab w:val="left" w:pos="1134"/>
              </w:tabs>
              <w:ind w:right="-1"/>
              <w:jc w:val="center"/>
              <w:rPr>
                <w:lang w:val="lt-LT"/>
              </w:rPr>
            </w:pPr>
          </w:p>
        </w:tc>
        <w:tc>
          <w:tcPr>
            <w:tcW w:w="2616" w:type="dxa"/>
            <w:gridSpan w:val="2"/>
            <w:vAlign w:val="center"/>
          </w:tcPr>
          <w:p w14:paraId="0934DBC3" w14:textId="77777777" w:rsidR="00B00F0E" w:rsidRPr="008875FF" w:rsidRDefault="00B00F0E" w:rsidP="00614806">
            <w:pPr>
              <w:tabs>
                <w:tab w:val="left" w:pos="0"/>
                <w:tab w:val="left" w:pos="426"/>
                <w:tab w:val="left" w:pos="1134"/>
              </w:tabs>
              <w:ind w:right="-1"/>
              <w:jc w:val="center"/>
              <w:rPr>
                <w:lang w:val="lt-LT"/>
              </w:rPr>
            </w:pPr>
            <w:r w:rsidRPr="008875FF">
              <w:rPr>
                <w:color w:val="000000"/>
                <w:lang w:val="lt-LT"/>
              </w:rPr>
              <w:t>Iš karto po paruošimo</w:t>
            </w:r>
          </w:p>
        </w:tc>
      </w:tr>
      <w:tr w:rsidR="00B00F0E" w:rsidRPr="008875FF" w14:paraId="657ABA7D" w14:textId="77777777" w:rsidTr="00614806">
        <w:tc>
          <w:tcPr>
            <w:tcW w:w="3611" w:type="dxa"/>
            <w:vMerge/>
            <w:vAlign w:val="center"/>
          </w:tcPr>
          <w:p w14:paraId="58599AC9" w14:textId="77777777" w:rsidR="00B00F0E" w:rsidRPr="008875FF" w:rsidRDefault="00B00F0E" w:rsidP="00614806">
            <w:pPr>
              <w:tabs>
                <w:tab w:val="left" w:pos="0"/>
                <w:tab w:val="left" w:pos="426"/>
                <w:tab w:val="left" w:pos="1134"/>
              </w:tabs>
              <w:ind w:right="-1"/>
              <w:rPr>
                <w:lang w:val="lt-LT"/>
              </w:rPr>
            </w:pPr>
          </w:p>
        </w:tc>
        <w:tc>
          <w:tcPr>
            <w:tcW w:w="1554" w:type="dxa"/>
            <w:vAlign w:val="center"/>
          </w:tcPr>
          <w:p w14:paraId="0093F49A" w14:textId="77777777" w:rsidR="00B00F0E" w:rsidRPr="008875FF" w:rsidRDefault="00B00F0E" w:rsidP="00614806">
            <w:pPr>
              <w:tabs>
                <w:tab w:val="left" w:pos="0"/>
                <w:tab w:val="left" w:pos="426"/>
                <w:tab w:val="left" w:pos="1134"/>
              </w:tabs>
              <w:ind w:right="-1"/>
              <w:jc w:val="center"/>
              <w:rPr>
                <w:lang w:val="lt-LT"/>
              </w:rPr>
            </w:pPr>
            <w:r w:rsidRPr="008875FF">
              <w:rPr>
                <w:lang w:val="lt-LT"/>
              </w:rPr>
              <w:t>30 (20/10)</w:t>
            </w:r>
          </w:p>
        </w:tc>
        <w:tc>
          <w:tcPr>
            <w:tcW w:w="1846" w:type="dxa"/>
            <w:vAlign w:val="center"/>
          </w:tcPr>
          <w:p w14:paraId="471B7AC8" w14:textId="77777777" w:rsidR="00B00F0E" w:rsidRPr="008875FF" w:rsidRDefault="00B00F0E" w:rsidP="00614806">
            <w:pPr>
              <w:tabs>
                <w:tab w:val="left" w:pos="0"/>
                <w:tab w:val="left" w:pos="426"/>
                <w:tab w:val="left" w:pos="1134"/>
              </w:tabs>
              <w:ind w:right="-1"/>
              <w:jc w:val="center"/>
              <w:rPr>
                <w:lang w:val="lt-LT"/>
              </w:rPr>
            </w:pPr>
            <w:r w:rsidRPr="008875FF">
              <w:rPr>
                <w:lang w:val="lt-LT"/>
              </w:rPr>
              <w:t>Poliolefinai</w:t>
            </w:r>
          </w:p>
        </w:tc>
        <w:tc>
          <w:tcPr>
            <w:tcW w:w="1298" w:type="dxa"/>
            <w:vAlign w:val="center"/>
          </w:tcPr>
          <w:p w14:paraId="04422566" w14:textId="77777777" w:rsidR="00B00F0E" w:rsidRPr="008875FF" w:rsidRDefault="00B00F0E" w:rsidP="00614806">
            <w:pPr>
              <w:tabs>
                <w:tab w:val="left" w:pos="0"/>
                <w:tab w:val="left" w:pos="426"/>
                <w:tab w:val="left" w:pos="1134"/>
              </w:tabs>
              <w:ind w:right="-1"/>
              <w:jc w:val="center"/>
              <w:rPr>
                <w:lang w:val="lt-LT"/>
              </w:rPr>
            </w:pPr>
            <w:r w:rsidRPr="008875FF">
              <w:rPr>
                <w:color w:val="000000"/>
                <w:lang w:val="lt-LT"/>
              </w:rPr>
              <w:t>Iš karto po paruošimo</w:t>
            </w:r>
          </w:p>
        </w:tc>
        <w:tc>
          <w:tcPr>
            <w:tcW w:w="1318" w:type="dxa"/>
            <w:vAlign w:val="center"/>
          </w:tcPr>
          <w:p w14:paraId="78A177B8" w14:textId="77777777" w:rsidR="00B00F0E" w:rsidRPr="008875FF" w:rsidRDefault="00B00F0E" w:rsidP="00614806">
            <w:pPr>
              <w:tabs>
                <w:tab w:val="left" w:pos="0"/>
                <w:tab w:val="left" w:pos="426"/>
                <w:tab w:val="left" w:pos="1134"/>
              </w:tabs>
              <w:ind w:right="-1"/>
              <w:jc w:val="center"/>
              <w:rPr>
                <w:lang w:val="lt-LT"/>
              </w:rPr>
            </w:pPr>
            <w:r w:rsidRPr="008875FF">
              <w:rPr>
                <w:lang w:val="lt-LT"/>
              </w:rPr>
              <w:t>-</w:t>
            </w:r>
          </w:p>
        </w:tc>
      </w:tr>
      <w:tr w:rsidR="00B00F0E" w:rsidRPr="00422BE0" w14:paraId="0D1B84EC" w14:textId="77777777" w:rsidTr="00614806">
        <w:trPr>
          <w:trHeight w:val="609"/>
        </w:trPr>
        <w:tc>
          <w:tcPr>
            <w:tcW w:w="3611" w:type="dxa"/>
            <w:vAlign w:val="center"/>
          </w:tcPr>
          <w:p w14:paraId="305135F0" w14:textId="77777777" w:rsidR="00B00F0E" w:rsidRPr="008875FF" w:rsidRDefault="00B00F0E" w:rsidP="00614806">
            <w:pPr>
              <w:tabs>
                <w:tab w:val="left" w:pos="0"/>
                <w:tab w:val="left" w:pos="426"/>
                <w:tab w:val="left" w:pos="1134"/>
              </w:tabs>
              <w:ind w:right="-1"/>
              <w:rPr>
                <w:lang w:val="lt-LT"/>
              </w:rPr>
            </w:pPr>
            <w:r w:rsidRPr="008875FF">
              <w:rPr>
                <w:lang w:val="lt-LT"/>
              </w:rPr>
              <w:t>0,9 % natrio chlorido tirpalas</w:t>
            </w:r>
          </w:p>
          <w:p w14:paraId="368EFA93" w14:textId="0DB48A67" w:rsidR="00B00F0E" w:rsidRPr="008875FF" w:rsidRDefault="00B00F0E" w:rsidP="00614806">
            <w:pPr>
              <w:tabs>
                <w:tab w:val="left" w:pos="0"/>
                <w:tab w:val="left" w:pos="426"/>
                <w:tab w:val="left" w:pos="1134"/>
              </w:tabs>
              <w:ind w:right="-1"/>
              <w:rPr>
                <w:lang w:val="lt-LT"/>
              </w:rPr>
            </w:pPr>
            <w:r w:rsidRPr="008875FF">
              <w:rPr>
                <w:lang w:val="lt-LT"/>
              </w:rPr>
              <w:t>(prieš paruošimą ištirpinant 3,2</w:t>
            </w:r>
            <w:r w:rsidR="003D2928">
              <w:rPr>
                <w:lang w:val="lt-LT"/>
              </w:rPr>
              <w:t> </w:t>
            </w:r>
            <w:r w:rsidRPr="008875FF">
              <w:rPr>
                <w:lang w:val="lt-LT"/>
              </w:rPr>
              <w:t>ml arba 6,4</w:t>
            </w:r>
            <w:r w:rsidR="003D2928">
              <w:rPr>
                <w:lang w:val="lt-LT"/>
              </w:rPr>
              <w:t> </w:t>
            </w:r>
            <w:r w:rsidRPr="008875FF">
              <w:rPr>
                <w:lang w:val="lt-LT"/>
              </w:rPr>
              <w:t>ml injekcinio vandens)</w:t>
            </w:r>
          </w:p>
        </w:tc>
        <w:tc>
          <w:tcPr>
            <w:tcW w:w="1554" w:type="dxa"/>
            <w:vAlign w:val="center"/>
          </w:tcPr>
          <w:p w14:paraId="262FB0B2" w14:textId="77777777" w:rsidR="00B00F0E" w:rsidRPr="008875FF" w:rsidRDefault="00B00F0E" w:rsidP="00614806">
            <w:pPr>
              <w:tabs>
                <w:tab w:val="left" w:pos="0"/>
                <w:tab w:val="left" w:pos="426"/>
                <w:tab w:val="left" w:pos="1134"/>
              </w:tabs>
              <w:ind w:right="-1"/>
              <w:jc w:val="center"/>
              <w:rPr>
                <w:lang w:val="lt-LT"/>
              </w:rPr>
            </w:pPr>
            <w:r w:rsidRPr="008875FF">
              <w:rPr>
                <w:lang w:val="lt-LT"/>
              </w:rPr>
              <w:t>45 (30/15)</w:t>
            </w:r>
          </w:p>
        </w:tc>
        <w:tc>
          <w:tcPr>
            <w:tcW w:w="1846" w:type="dxa"/>
            <w:vAlign w:val="center"/>
          </w:tcPr>
          <w:p w14:paraId="0E9A6798" w14:textId="77777777" w:rsidR="00B00F0E" w:rsidRPr="008875FF" w:rsidRDefault="00B00F0E" w:rsidP="00614806">
            <w:pPr>
              <w:tabs>
                <w:tab w:val="left" w:pos="0"/>
                <w:tab w:val="left" w:pos="426"/>
                <w:tab w:val="left" w:pos="1134"/>
              </w:tabs>
              <w:ind w:right="-1"/>
              <w:jc w:val="center"/>
              <w:rPr>
                <w:lang w:val="lt-LT"/>
              </w:rPr>
            </w:pPr>
            <w:r w:rsidRPr="008875FF">
              <w:rPr>
                <w:lang w:val="lt-LT"/>
              </w:rPr>
              <w:t>Poliolefinai</w:t>
            </w:r>
          </w:p>
        </w:tc>
        <w:tc>
          <w:tcPr>
            <w:tcW w:w="2616" w:type="dxa"/>
            <w:gridSpan w:val="2"/>
            <w:vAlign w:val="center"/>
          </w:tcPr>
          <w:p w14:paraId="5484FE45" w14:textId="77777777" w:rsidR="00B00F0E" w:rsidRPr="008875FF" w:rsidRDefault="00B00F0E" w:rsidP="00614806">
            <w:pPr>
              <w:tabs>
                <w:tab w:val="left" w:pos="0"/>
                <w:tab w:val="left" w:pos="426"/>
                <w:tab w:val="left" w:pos="1134"/>
              </w:tabs>
              <w:ind w:right="-1"/>
              <w:jc w:val="center"/>
              <w:rPr>
                <w:lang w:val="lt-LT"/>
              </w:rPr>
            </w:pPr>
            <w:r w:rsidRPr="008875FF">
              <w:rPr>
                <w:color w:val="000000"/>
                <w:lang w:val="lt-LT"/>
              </w:rPr>
              <w:t>Iš karto po paruošimo</w:t>
            </w:r>
          </w:p>
        </w:tc>
      </w:tr>
      <w:tr w:rsidR="00B00F0E" w:rsidRPr="00422BE0" w14:paraId="52CE81C9" w14:textId="77777777" w:rsidTr="00614806">
        <w:trPr>
          <w:trHeight w:val="516"/>
        </w:trPr>
        <w:tc>
          <w:tcPr>
            <w:tcW w:w="3611" w:type="dxa"/>
            <w:vAlign w:val="center"/>
          </w:tcPr>
          <w:p w14:paraId="73C6FBC4" w14:textId="22BCE662" w:rsidR="00B00F0E" w:rsidRPr="008875FF" w:rsidRDefault="00B00F0E" w:rsidP="003D2928">
            <w:pPr>
              <w:tabs>
                <w:tab w:val="left" w:pos="0"/>
                <w:tab w:val="left" w:pos="426"/>
                <w:tab w:val="left" w:pos="1134"/>
              </w:tabs>
              <w:ind w:right="-1"/>
              <w:rPr>
                <w:lang w:val="lt-LT"/>
              </w:rPr>
            </w:pPr>
            <w:r w:rsidRPr="008875FF">
              <w:rPr>
                <w:lang w:val="lt-LT"/>
              </w:rPr>
              <w:t>Ringerio laktato tirpalas</w:t>
            </w:r>
            <w:r w:rsidRPr="008875FF">
              <w:rPr>
                <w:lang w:val="lt-LT"/>
              </w:rPr>
              <w:br/>
              <w:t>(prieš paruošimą ištirpinant 3,2</w:t>
            </w:r>
            <w:r w:rsidR="003D2928">
              <w:rPr>
                <w:lang w:val="lt-LT"/>
              </w:rPr>
              <w:t> </w:t>
            </w:r>
            <w:r w:rsidRPr="008875FF">
              <w:rPr>
                <w:lang w:val="lt-LT"/>
              </w:rPr>
              <w:t>ml arba 6,4</w:t>
            </w:r>
            <w:r w:rsidR="003D2928">
              <w:rPr>
                <w:lang w:val="lt-LT"/>
              </w:rPr>
              <w:t> </w:t>
            </w:r>
            <w:r w:rsidRPr="008875FF">
              <w:rPr>
                <w:lang w:val="lt-LT"/>
              </w:rPr>
              <w:t>ml injekcinio vandens)</w:t>
            </w:r>
          </w:p>
        </w:tc>
        <w:tc>
          <w:tcPr>
            <w:tcW w:w="1554" w:type="dxa"/>
            <w:vAlign w:val="center"/>
          </w:tcPr>
          <w:p w14:paraId="33B58A96" w14:textId="77777777" w:rsidR="00B00F0E" w:rsidRPr="008875FF" w:rsidRDefault="00B00F0E" w:rsidP="00614806">
            <w:pPr>
              <w:tabs>
                <w:tab w:val="left" w:pos="0"/>
                <w:tab w:val="left" w:pos="426"/>
                <w:tab w:val="left" w:pos="1134"/>
              </w:tabs>
              <w:ind w:right="-1"/>
              <w:jc w:val="center"/>
              <w:rPr>
                <w:lang w:val="lt-LT"/>
              </w:rPr>
            </w:pPr>
            <w:r w:rsidRPr="008875FF">
              <w:rPr>
                <w:lang w:val="lt-LT"/>
              </w:rPr>
              <w:t>45 (30/15)</w:t>
            </w:r>
          </w:p>
        </w:tc>
        <w:tc>
          <w:tcPr>
            <w:tcW w:w="1846" w:type="dxa"/>
            <w:vAlign w:val="center"/>
          </w:tcPr>
          <w:p w14:paraId="5692640C" w14:textId="77777777" w:rsidR="00B00F0E" w:rsidRPr="008875FF" w:rsidRDefault="00B00F0E" w:rsidP="00614806">
            <w:pPr>
              <w:tabs>
                <w:tab w:val="left" w:pos="0"/>
                <w:tab w:val="left" w:pos="426"/>
                <w:tab w:val="left" w:pos="1134"/>
              </w:tabs>
              <w:ind w:right="-1"/>
              <w:jc w:val="center"/>
              <w:rPr>
                <w:lang w:val="lt-LT"/>
              </w:rPr>
            </w:pPr>
            <w:r w:rsidRPr="008875FF">
              <w:rPr>
                <w:lang w:val="lt-LT"/>
              </w:rPr>
              <w:t>Poliolefinai</w:t>
            </w:r>
          </w:p>
        </w:tc>
        <w:tc>
          <w:tcPr>
            <w:tcW w:w="1298" w:type="dxa"/>
            <w:vAlign w:val="center"/>
          </w:tcPr>
          <w:p w14:paraId="49150C1B" w14:textId="77777777" w:rsidR="00B00F0E" w:rsidRPr="008875FF" w:rsidRDefault="00B00F0E" w:rsidP="00614806">
            <w:pPr>
              <w:tabs>
                <w:tab w:val="left" w:pos="0"/>
                <w:tab w:val="left" w:pos="426"/>
                <w:tab w:val="left" w:pos="1134"/>
              </w:tabs>
              <w:ind w:right="-1"/>
              <w:jc w:val="center"/>
              <w:rPr>
                <w:lang w:val="lt-LT"/>
              </w:rPr>
            </w:pPr>
            <w:r w:rsidRPr="008875FF">
              <w:rPr>
                <w:lang w:val="lt-LT"/>
              </w:rPr>
              <w:t>1</w:t>
            </w:r>
          </w:p>
        </w:tc>
        <w:tc>
          <w:tcPr>
            <w:tcW w:w="1318" w:type="dxa"/>
            <w:vAlign w:val="center"/>
          </w:tcPr>
          <w:p w14:paraId="477E494A" w14:textId="77777777" w:rsidR="00B00F0E" w:rsidRPr="008875FF" w:rsidRDefault="00B00F0E" w:rsidP="00614806">
            <w:pPr>
              <w:tabs>
                <w:tab w:val="left" w:pos="0"/>
                <w:tab w:val="left" w:pos="426"/>
                <w:tab w:val="left" w:pos="1134"/>
              </w:tabs>
              <w:ind w:right="-1"/>
              <w:jc w:val="center"/>
              <w:rPr>
                <w:lang w:val="lt-LT"/>
              </w:rPr>
            </w:pPr>
            <w:r w:rsidRPr="008875FF">
              <w:rPr>
                <w:color w:val="000000"/>
                <w:lang w:val="lt-LT"/>
              </w:rPr>
              <w:t>Iš karto po paruošimo</w:t>
            </w:r>
          </w:p>
        </w:tc>
      </w:tr>
    </w:tbl>
    <w:p w14:paraId="5755D70E" w14:textId="77777777" w:rsidR="00B00F0E" w:rsidRPr="004C5F74" w:rsidRDefault="00B00F0E" w:rsidP="00B00F0E">
      <w:pPr>
        <w:tabs>
          <w:tab w:val="left" w:pos="0"/>
          <w:tab w:val="left" w:pos="426"/>
          <w:tab w:val="left" w:pos="1134"/>
        </w:tabs>
        <w:ind w:right="-1"/>
        <w:rPr>
          <w:lang w:eastAsia="pl-PL"/>
        </w:rPr>
      </w:pPr>
    </w:p>
    <w:p w14:paraId="15907A71" w14:textId="17FD3AA3" w:rsidR="0079059D" w:rsidRDefault="00AA0E84" w:rsidP="00AA0E84">
      <w:pPr>
        <w:tabs>
          <w:tab w:val="left" w:pos="0"/>
          <w:tab w:val="left" w:pos="426"/>
          <w:tab w:val="left" w:pos="1134"/>
        </w:tabs>
        <w:ind w:right="-1"/>
        <w:rPr>
          <w:lang w:eastAsia="pl-PL"/>
        </w:rPr>
      </w:pPr>
      <w:r w:rsidRPr="004C5F74">
        <w:rPr>
          <w:lang w:eastAsia="pl-PL"/>
        </w:rPr>
        <w:t>Cheminis ir fizinis paruošto vartoti vaistinio preparato stabilumas nustatytas pirmiau pateiktoje lentelėje nurodytą laiką ir laikymo sąlygomis.</w:t>
      </w:r>
      <w:r w:rsidR="00943FBE">
        <w:rPr>
          <w:lang w:eastAsia="pl-PL"/>
        </w:rPr>
        <w:t xml:space="preserve"> </w:t>
      </w:r>
      <w:r w:rsidR="0079059D">
        <w:rPr>
          <w:lang w:eastAsia="pl-PL"/>
        </w:rPr>
        <w:t>Negalima šaldyti.</w:t>
      </w:r>
    </w:p>
    <w:p w14:paraId="6802626A" w14:textId="77777777" w:rsidR="00CC216B" w:rsidRPr="004C5F74" w:rsidRDefault="00CC216B" w:rsidP="00AA0E84">
      <w:pPr>
        <w:tabs>
          <w:tab w:val="left" w:pos="0"/>
          <w:tab w:val="left" w:pos="426"/>
          <w:tab w:val="left" w:pos="1134"/>
        </w:tabs>
        <w:ind w:right="-1"/>
        <w:rPr>
          <w:lang w:eastAsia="pl-PL"/>
        </w:rPr>
      </w:pPr>
    </w:p>
    <w:p w14:paraId="5C5D8BC3" w14:textId="77777777" w:rsidR="00AA0E84" w:rsidRPr="004C5F74" w:rsidRDefault="00AA0E84" w:rsidP="00AA0E84">
      <w:pPr>
        <w:tabs>
          <w:tab w:val="left" w:pos="0"/>
          <w:tab w:val="left" w:pos="426"/>
          <w:tab w:val="left" w:pos="1134"/>
        </w:tabs>
        <w:ind w:right="-1"/>
        <w:rPr>
          <w:lang w:eastAsia="pl-PL"/>
        </w:rPr>
      </w:pPr>
      <w:r w:rsidRPr="004C5F74">
        <w:rPr>
          <w:lang w:eastAsia="pl-PL"/>
        </w:rPr>
        <w:t>Mikrobiologiniu požiūriu vaistinį preparatą reikia vartoti nedelsiant, nebent atidarymo, tirpinimo ar skiedimo metodas pašalina mikrobinės taršos riziką.</w:t>
      </w:r>
    </w:p>
    <w:p w14:paraId="0BC79820" w14:textId="77777777" w:rsidR="00AA0E84" w:rsidRPr="004C5F74" w:rsidRDefault="00AA0E84" w:rsidP="00AA0E84">
      <w:pPr>
        <w:tabs>
          <w:tab w:val="left" w:pos="0"/>
          <w:tab w:val="left" w:pos="426"/>
          <w:tab w:val="left" w:pos="1134"/>
        </w:tabs>
        <w:ind w:right="-1"/>
        <w:rPr>
          <w:lang w:eastAsia="pl-PL"/>
        </w:rPr>
      </w:pPr>
      <w:r w:rsidRPr="004C5F74">
        <w:rPr>
          <w:lang w:eastAsia="pl-PL"/>
        </w:rPr>
        <w:t>Jeigu vaistinis preparatas nevartojamas iš karto, už tinkamą laikymo trukmę ir sąlygas po paruošimo atsako vartotojas.</w:t>
      </w:r>
    </w:p>
    <w:p w14:paraId="7263540C" w14:textId="77777777" w:rsidR="00B00F0E" w:rsidRDefault="00B00F0E" w:rsidP="00B00F0E">
      <w:pPr>
        <w:rPr>
          <w:lang w:eastAsia="pl-PL"/>
        </w:rPr>
      </w:pPr>
    </w:p>
    <w:p w14:paraId="1D8B73B0" w14:textId="77777777" w:rsidR="00E61937" w:rsidRPr="00E61937" w:rsidRDefault="00E61937" w:rsidP="00E61937">
      <w:pPr>
        <w:rPr>
          <w:b/>
          <w:bCs/>
          <w:lang w:eastAsia="pl-PL"/>
        </w:rPr>
      </w:pPr>
      <w:r w:rsidRPr="00E61937">
        <w:rPr>
          <w:b/>
          <w:bCs/>
          <w:lang w:eastAsia="pl-PL"/>
        </w:rPr>
        <w:t>Nesuderinamumas</w:t>
      </w:r>
    </w:p>
    <w:p w14:paraId="09E1DD44" w14:textId="0B6BBEAC" w:rsidR="00E61937" w:rsidRPr="00E61937" w:rsidRDefault="00E61937" w:rsidP="00E61937">
      <w:pPr>
        <w:rPr>
          <w:lang w:eastAsia="pl-PL"/>
        </w:rPr>
      </w:pPr>
      <w:r w:rsidRPr="00E61937">
        <w:rPr>
          <w:lang w:eastAsia="pl-PL"/>
        </w:rPr>
        <w:t>Ampicillin/Sulbactam TZF ir aminoglikozid</w:t>
      </w:r>
      <w:r w:rsidR="00180736">
        <w:rPr>
          <w:lang w:eastAsia="pl-PL"/>
        </w:rPr>
        <w:t>ų tirpalus</w:t>
      </w:r>
      <w:r w:rsidRPr="00E61937">
        <w:rPr>
          <w:lang w:eastAsia="pl-PL"/>
        </w:rPr>
        <w:t xml:space="preserve"> reikia ruošti ir vartoti atskirai, nes visi </w:t>
      </w:r>
      <w:proofErr w:type="spellStart"/>
      <w:r w:rsidRPr="00E61937">
        <w:rPr>
          <w:lang w:eastAsia="pl-PL"/>
        </w:rPr>
        <w:t>aminopenicilinai</w:t>
      </w:r>
      <w:proofErr w:type="spellEnd"/>
      <w:r w:rsidRPr="00E61937">
        <w:rPr>
          <w:lang w:eastAsia="pl-PL"/>
        </w:rPr>
        <w:t xml:space="preserve"> </w:t>
      </w:r>
      <w:proofErr w:type="spellStart"/>
      <w:r w:rsidRPr="00E61937">
        <w:rPr>
          <w:i/>
          <w:iCs/>
          <w:lang w:eastAsia="pl-PL"/>
        </w:rPr>
        <w:t>in</w:t>
      </w:r>
      <w:proofErr w:type="spellEnd"/>
      <w:r w:rsidRPr="00E61937">
        <w:rPr>
          <w:i/>
          <w:iCs/>
          <w:lang w:eastAsia="pl-PL"/>
        </w:rPr>
        <w:t xml:space="preserve"> </w:t>
      </w:r>
      <w:proofErr w:type="spellStart"/>
      <w:r w:rsidRPr="00E61937">
        <w:rPr>
          <w:i/>
          <w:iCs/>
          <w:lang w:eastAsia="pl-PL"/>
        </w:rPr>
        <w:t>vitro</w:t>
      </w:r>
      <w:proofErr w:type="spellEnd"/>
      <w:r w:rsidRPr="00E61937">
        <w:rPr>
          <w:lang w:eastAsia="pl-PL"/>
        </w:rPr>
        <w:t xml:space="preserve"> </w:t>
      </w:r>
      <w:proofErr w:type="spellStart"/>
      <w:r w:rsidRPr="00E61937">
        <w:rPr>
          <w:lang w:eastAsia="pl-PL"/>
        </w:rPr>
        <w:t>inakty</w:t>
      </w:r>
      <w:r>
        <w:rPr>
          <w:lang w:eastAsia="pl-PL"/>
        </w:rPr>
        <w:t>vuoja</w:t>
      </w:r>
      <w:proofErr w:type="spellEnd"/>
      <w:r w:rsidRPr="00E61937">
        <w:rPr>
          <w:lang w:eastAsia="pl-PL"/>
        </w:rPr>
        <w:t xml:space="preserve"> </w:t>
      </w:r>
      <w:proofErr w:type="spellStart"/>
      <w:r w:rsidRPr="00E61937">
        <w:rPr>
          <w:lang w:eastAsia="pl-PL"/>
        </w:rPr>
        <w:t>aminoglikozidus</w:t>
      </w:r>
      <w:proofErr w:type="spellEnd"/>
      <w:r w:rsidRPr="00E61937">
        <w:rPr>
          <w:lang w:eastAsia="pl-PL"/>
        </w:rPr>
        <w:t>.</w:t>
      </w:r>
    </w:p>
    <w:p w14:paraId="38F22144" w14:textId="7B14DD95" w:rsidR="00E61937" w:rsidRPr="00E61937" w:rsidRDefault="00E61937" w:rsidP="00E61937">
      <w:pPr>
        <w:rPr>
          <w:lang w:eastAsia="pl-PL"/>
        </w:rPr>
      </w:pPr>
      <w:r w:rsidRPr="00E61937">
        <w:rPr>
          <w:lang w:eastAsia="pl-PL"/>
        </w:rPr>
        <w:t xml:space="preserve">Sulbaktamo natrio druska yra suderinama su dauguma </w:t>
      </w:r>
      <w:r w:rsidR="00180736" w:rsidRPr="00180736">
        <w:rPr>
          <w:lang w:eastAsia="pl-PL"/>
        </w:rPr>
        <w:t>intraveninių tirpalų</w:t>
      </w:r>
      <w:r>
        <w:rPr>
          <w:lang w:eastAsia="pl-PL"/>
        </w:rPr>
        <w:t>,</w:t>
      </w:r>
      <w:r w:rsidRPr="00E61937">
        <w:rPr>
          <w:lang w:eastAsia="pl-PL"/>
        </w:rPr>
        <w:t xml:space="preserve"> tačiau ampicilino natrio druska, taigi ir Ampicillin/Sulbactam TZF, yra mažiau stabili tirpaluose, kuriuose yra angliavandenių</w:t>
      </w:r>
      <w:r w:rsidR="00180736">
        <w:rPr>
          <w:lang w:eastAsia="pl-PL"/>
        </w:rPr>
        <w:t>.</w:t>
      </w:r>
      <w:r w:rsidRPr="00E61937">
        <w:rPr>
          <w:lang w:eastAsia="pl-PL"/>
        </w:rPr>
        <w:t xml:space="preserve"> </w:t>
      </w:r>
      <w:r w:rsidR="00180736">
        <w:rPr>
          <w:lang w:eastAsia="pl-PL"/>
        </w:rPr>
        <w:t>T</w:t>
      </w:r>
      <w:r w:rsidRPr="00E61937">
        <w:rPr>
          <w:lang w:eastAsia="pl-PL"/>
        </w:rPr>
        <w:t xml:space="preserve">odėl </w:t>
      </w:r>
      <w:r>
        <w:rPr>
          <w:lang w:eastAsia="pl-PL"/>
        </w:rPr>
        <w:t>šio vaistinio preparato</w:t>
      </w:r>
      <w:r w:rsidRPr="00E61937">
        <w:rPr>
          <w:lang w:eastAsia="pl-PL"/>
        </w:rPr>
        <w:t xml:space="preserve"> negalima maišyti su kraujo produktais ar baltymų hidrolizatais.</w:t>
      </w:r>
    </w:p>
    <w:p w14:paraId="7B4F940A" w14:textId="77777777" w:rsidR="006E2E1D" w:rsidRPr="00E61937" w:rsidRDefault="006E2E1D" w:rsidP="006E2E1D">
      <w:pPr>
        <w:ind w:right="424"/>
      </w:pPr>
    </w:p>
    <w:p w14:paraId="36EF37D9" w14:textId="4FB1956F" w:rsidR="006E2E1D" w:rsidRPr="00E61937" w:rsidRDefault="00E61937" w:rsidP="006E2E1D">
      <w:pPr>
        <w:ind w:right="424"/>
        <w:rPr>
          <w:b/>
          <w:bCs/>
        </w:rPr>
      </w:pPr>
      <w:r w:rsidRPr="00E61937">
        <w:rPr>
          <w:b/>
          <w:bCs/>
        </w:rPr>
        <w:t>Perdozavimas</w:t>
      </w:r>
    </w:p>
    <w:p w14:paraId="6DB65919" w14:textId="658BEB3F" w:rsidR="00652884" w:rsidRPr="00422BE0" w:rsidRDefault="00E61937" w:rsidP="00E61937">
      <w:pPr>
        <w:ind w:right="-35"/>
      </w:pPr>
      <w:r w:rsidRPr="00E61937">
        <w:t xml:space="preserve">Duomenų apie ūminį ampicilino ir sulbaktamo toksinį poveikį žmonėms yra nedaug. Perdozavus ampicilino / sulbaktamo, galima tikėtis dažnesnio 4.8 skyriuje aprašyto poveikio pasireiškimo. Reikia </w:t>
      </w:r>
      <w:r w:rsidRPr="00E61937">
        <w:lastRenderedPageBreak/>
        <w:t>atsižvelgti į tai, kad didelė betalaktaminių antibiotikų koncentracija smegenų skystyje gali sukelti neurologinius sutrikimus, įskaitant traukulius. Pasireiškus traukuliams, prireikus rekomenduojama sedacija diazepamu. Kadangi tiek ampicilinas, tiek sulbaktamas šalinami hemodializės būdu, pacientams, kurių inkstų funkcija sutrikusi, perdozavimo atveju ši procedūra gali paspartinti jų eliminaciją.</w:t>
      </w:r>
    </w:p>
    <w:sectPr w:rsidR="00652884" w:rsidRPr="00422BE0" w:rsidSect="00654907">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Bold">
    <w:altName w:val="Yu Gothic UI"/>
    <w:panose1 w:val="00000000000000000000"/>
    <w:charset w:val="80"/>
    <w:family w:val="auto"/>
    <w:notTrueType/>
    <w:pitch w:val="default"/>
    <w:sig w:usb0="00000001" w:usb1="08070000" w:usb2="00000010" w:usb3="00000000" w:csb0="0002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5B4F3D"/>
    <w:multiLevelType w:val="hybridMultilevel"/>
    <w:tmpl w:val="20FCDD9C"/>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475FBC"/>
    <w:multiLevelType w:val="multilevel"/>
    <w:tmpl w:val="D2D4AF3E"/>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3140A"/>
    <w:multiLevelType w:val="hybridMultilevel"/>
    <w:tmpl w:val="EB1EA1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40A0AEE"/>
    <w:multiLevelType w:val="hybridMultilevel"/>
    <w:tmpl w:val="E822F26E"/>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5B43465"/>
    <w:multiLevelType w:val="multilevel"/>
    <w:tmpl w:val="8DD8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4A26B6"/>
    <w:multiLevelType w:val="multilevel"/>
    <w:tmpl w:val="88DC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F14371"/>
    <w:multiLevelType w:val="hybridMultilevel"/>
    <w:tmpl w:val="F47CF1C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D1E0C40"/>
    <w:multiLevelType w:val="hybridMultilevel"/>
    <w:tmpl w:val="379830A0"/>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0D17BA6"/>
    <w:multiLevelType w:val="multilevel"/>
    <w:tmpl w:val="7522029C"/>
    <w:styleLink w:val="Style1"/>
    <w:lvl w:ilvl="0">
      <w:start w:val="1"/>
      <w:numFmt w:val="decimal"/>
      <w:pStyle w:val="Antrat2"/>
      <w:lvlText w:val="%1."/>
      <w:lvlJc w:val="left"/>
      <w:pPr>
        <w:ind w:left="360" w:hanging="360"/>
      </w:pPr>
      <w:rPr>
        <w:b/>
        <w:i w:val="0"/>
      </w:rPr>
    </w:lvl>
    <w:lvl w:ilvl="1">
      <w:start w:val="1"/>
      <w:numFmt w:val="decimal"/>
      <w:pStyle w:val="Antrat3"/>
      <w:isLgl/>
      <w:lvlText w:val="%1.%2"/>
      <w:lvlJc w:val="left"/>
      <w:pPr>
        <w:ind w:left="567" w:hanging="567"/>
      </w:pPr>
      <w:rPr>
        <w:b/>
        <w:i w:val="0"/>
      </w:rPr>
    </w:lvl>
    <w:lvl w:ilvl="2">
      <w:start w:val="1"/>
      <w:numFmt w:val="decimal"/>
      <w:isLgl/>
      <w:lvlText w:val="%1.%2.%3"/>
      <w:lvlJc w:val="left"/>
      <w:pPr>
        <w:ind w:left="1287" w:hanging="1287"/>
      </w:pPr>
      <w:rPr>
        <w:i w:val="0"/>
      </w:rPr>
    </w:lvl>
    <w:lvl w:ilvl="3">
      <w:start w:val="1"/>
      <w:numFmt w:val="decimal"/>
      <w:isLgl/>
      <w:lvlText w:val="%1.%2.%3.%4"/>
      <w:lvlJc w:val="left"/>
      <w:pPr>
        <w:ind w:left="1287" w:hanging="1287"/>
      </w:pPr>
    </w:lvl>
    <w:lvl w:ilvl="4">
      <w:start w:val="1"/>
      <w:numFmt w:val="decimal"/>
      <w:isLgl/>
      <w:lvlText w:val="%1.%2.%3.%4.%5"/>
      <w:lvlJc w:val="left"/>
      <w:pPr>
        <w:ind w:left="1647" w:hanging="1647"/>
      </w:pPr>
    </w:lvl>
    <w:lvl w:ilvl="5">
      <w:start w:val="1"/>
      <w:numFmt w:val="decimal"/>
      <w:isLgl/>
      <w:lvlText w:val="%1.%2.%3.%4.%5.%6"/>
      <w:lvlJc w:val="left"/>
      <w:pPr>
        <w:ind w:left="1644" w:hanging="1644"/>
      </w:pPr>
    </w:lvl>
    <w:lvl w:ilvl="6">
      <w:start w:val="1"/>
      <w:numFmt w:val="decimal"/>
      <w:isLgl/>
      <w:lvlText w:val="%1.%2.%3.%4.%5.%6.%7."/>
      <w:lvlJc w:val="left"/>
      <w:pPr>
        <w:ind w:left="2007" w:hanging="2007"/>
      </w:pPr>
    </w:lvl>
    <w:lvl w:ilvl="7">
      <w:start w:val="1"/>
      <w:numFmt w:val="decimal"/>
      <w:isLgl/>
      <w:lvlText w:val="%1.%2.%3.%4.%5.%6.%7.%8."/>
      <w:lvlJc w:val="left"/>
      <w:pPr>
        <w:ind w:left="2007" w:hanging="2007"/>
      </w:pPr>
    </w:lvl>
    <w:lvl w:ilvl="8">
      <w:start w:val="1"/>
      <w:numFmt w:val="decimal"/>
      <w:isLgl/>
      <w:lvlText w:val="%1.%2.%3.%4.%5.%6.%7.%8.%9."/>
      <w:lvlJc w:val="left"/>
      <w:pPr>
        <w:ind w:left="2367" w:hanging="2367"/>
      </w:pPr>
    </w:lvl>
  </w:abstractNum>
  <w:abstractNum w:abstractNumId="10" w15:restartNumberingAfterBreak="0">
    <w:nsid w:val="30F02CEA"/>
    <w:multiLevelType w:val="hybridMultilevel"/>
    <w:tmpl w:val="26200C50"/>
    <w:lvl w:ilvl="0" w:tplc="B4022EF6">
      <w:start w:val="1"/>
      <w:numFmt w:val="bullet"/>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391177"/>
    <w:multiLevelType w:val="hybridMultilevel"/>
    <w:tmpl w:val="63900EC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7250ADF"/>
    <w:multiLevelType w:val="hybridMultilevel"/>
    <w:tmpl w:val="67409C28"/>
    <w:lvl w:ilvl="0" w:tplc="1076F2BA">
      <w:start w:val="1"/>
      <w:numFmt w:val="decimal"/>
      <w:pStyle w:val="Indeksas3"/>
      <w:lvlText w:val="%1."/>
      <w:lvlJc w:val="left"/>
      <w:pPr>
        <w:ind w:left="1120" w:hanging="360"/>
      </w:pPr>
      <w:rPr>
        <w:b/>
        <w:i w:val="0"/>
      </w:rPr>
    </w:lvl>
    <w:lvl w:ilvl="1" w:tplc="04270019">
      <w:start w:val="1"/>
      <w:numFmt w:val="lowerLetter"/>
      <w:lvlText w:val="%2."/>
      <w:lvlJc w:val="left"/>
      <w:pPr>
        <w:ind w:left="1840" w:hanging="360"/>
      </w:pPr>
    </w:lvl>
    <w:lvl w:ilvl="2" w:tplc="0427001B">
      <w:start w:val="1"/>
      <w:numFmt w:val="lowerRoman"/>
      <w:lvlText w:val="%3."/>
      <w:lvlJc w:val="right"/>
      <w:pPr>
        <w:ind w:left="2560" w:hanging="180"/>
      </w:pPr>
    </w:lvl>
    <w:lvl w:ilvl="3" w:tplc="0427000F">
      <w:start w:val="1"/>
      <w:numFmt w:val="decimal"/>
      <w:lvlText w:val="%4."/>
      <w:lvlJc w:val="left"/>
      <w:pPr>
        <w:ind w:left="3280" w:hanging="360"/>
      </w:pPr>
    </w:lvl>
    <w:lvl w:ilvl="4" w:tplc="04270019">
      <w:start w:val="1"/>
      <w:numFmt w:val="lowerLetter"/>
      <w:lvlText w:val="%5."/>
      <w:lvlJc w:val="left"/>
      <w:pPr>
        <w:ind w:left="4000" w:hanging="360"/>
      </w:pPr>
    </w:lvl>
    <w:lvl w:ilvl="5" w:tplc="0427001B">
      <w:start w:val="1"/>
      <w:numFmt w:val="lowerRoman"/>
      <w:lvlText w:val="%6."/>
      <w:lvlJc w:val="right"/>
      <w:pPr>
        <w:ind w:left="4720" w:hanging="180"/>
      </w:pPr>
    </w:lvl>
    <w:lvl w:ilvl="6" w:tplc="0427000F">
      <w:start w:val="1"/>
      <w:numFmt w:val="decimal"/>
      <w:lvlText w:val="%7."/>
      <w:lvlJc w:val="left"/>
      <w:pPr>
        <w:ind w:left="5440" w:hanging="360"/>
      </w:pPr>
    </w:lvl>
    <w:lvl w:ilvl="7" w:tplc="04270019">
      <w:start w:val="1"/>
      <w:numFmt w:val="lowerLetter"/>
      <w:lvlText w:val="%8."/>
      <w:lvlJc w:val="left"/>
      <w:pPr>
        <w:ind w:left="6160" w:hanging="360"/>
      </w:pPr>
    </w:lvl>
    <w:lvl w:ilvl="8" w:tplc="0427001B">
      <w:start w:val="1"/>
      <w:numFmt w:val="lowerRoman"/>
      <w:lvlText w:val="%9."/>
      <w:lvlJc w:val="right"/>
      <w:pPr>
        <w:ind w:left="6880" w:hanging="180"/>
      </w:pPr>
    </w:lvl>
  </w:abstractNum>
  <w:abstractNum w:abstractNumId="13" w15:restartNumberingAfterBreak="0">
    <w:nsid w:val="58370629"/>
    <w:multiLevelType w:val="hybridMultilevel"/>
    <w:tmpl w:val="F82EBFE6"/>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A0A786E"/>
    <w:multiLevelType w:val="hybridMultilevel"/>
    <w:tmpl w:val="AD2E7334"/>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36F5D44"/>
    <w:multiLevelType w:val="hybridMultilevel"/>
    <w:tmpl w:val="6D6A073E"/>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8EF78DC"/>
    <w:multiLevelType w:val="hybridMultilevel"/>
    <w:tmpl w:val="B7B4076E"/>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06660155">
    <w:abstractNumId w:val="9"/>
  </w:num>
  <w:num w:numId="2" w16cid:durableId="917788605">
    <w:abstractNumId w:val="9"/>
    <w:lvlOverride w:ilvl="0">
      <w:startOverride w:val="1"/>
      <w:lvl w:ilvl="0">
        <w:start w:val="1"/>
        <w:numFmt w:val="decimal"/>
        <w:pStyle w:val="Antrat2"/>
        <w:lvlText w:val=""/>
        <w:lvlJc w:val="left"/>
      </w:lvl>
    </w:lvlOverride>
    <w:lvlOverride w:ilvl="1">
      <w:startOverride w:val="1"/>
      <w:lvl w:ilvl="1">
        <w:start w:val="1"/>
        <w:numFmt w:val="decimal"/>
        <w:pStyle w:val="Antrat3"/>
        <w:isLgl/>
        <w:lvlText w:val="%1.%2"/>
        <w:lvlJc w:val="left"/>
        <w:pPr>
          <w:ind w:left="567" w:hanging="567"/>
        </w:pPr>
        <w:rPr>
          <w:b/>
          <w:i w:val="0"/>
          <w:color w:val="auto"/>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16cid:durableId="788814129">
    <w:abstractNumId w:val="12"/>
  </w:num>
  <w:num w:numId="4" w16cid:durableId="28072433">
    <w:abstractNumId w:val="10"/>
  </w:num>
  <w:num w:numId="5" w16cid:durableId="1685672832">
    <w:abstractNumId w:val="0"/>
    <w:lvlOverride w:ilvl="0">
      <w:lvl w:ilvl="0">
        <w:start w:val="1"/>
        <w:numFmt w:val="bullet"/>
        <w:lvlText w:val="-"/>
        <w:lvlJc w:val="left"/>
        <w:pPr>
          <w:ind w:left="360" w:hanging="360"/>
        </w:pPr>
      </w:lvl>
    </w:lvlOverride>
  </w:num>
  <w:num w:numId="6" w16cid:durableId="1295453243">
    <w:abstractNumId w:val="15"/>
  </w:num>
  <w:num w:numId="7" w16cid:durableId="753094445">
    <w:abstractNumId w:val="5"/>
  </w:num>
  <w:num w:numId="8" w16cid:durableId="374698270">
    <w:abstractNumId w:val="6"/>
  </w:num>
  <w:num w:numId="9" w16cid:durableId="116720903">
    <w:abstractNumId w:val="1"/>
  </w:num>
  <w:num w:numId="10" w16cid:durableId="1024206551">
    <w:abstractNumId w:val="8"/>
  </w:num>
  <w:num w:numId="11" w16cid:durableId="45762824">
    <w:abstractNumId w:val="16"/>
  </w:num>
  <w:num w:numId="12" w16cid:durableId="1173448015">
    <w:abstractNumId w:val="14"/>
  </w:num>
  <w:num w:numId="13" w16cid:durableId="1772891919">
    <w:abstractNumId w:val="4"/>
  </w:num>
  <w:num w:numId="14" w16cid:durableId="696590353">
    <w:abstractNumId w:val="13"/>
  </w:num>
  <w:num w:numId="15" w16cid:durableId="1377312152">
    <w:abstractNumId w:val="3"/>
  </w:num>
  <w:num w:numId="16" w16cid:durableId="2105295611">
    <w:abstractNumId w:val="2"/>
  </w:num>
  <w:num w:numId="17" w16cid:durableId="1284312896">
    <w:abstractNumId w:val="11"/>
  </w:num>
  <w:num w:numId="18" w16cid:durableId="22754504">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8"/>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787"/>
    <w:rsid w:val="0000021D"/>
    <w:rsid w:val="000002B4"/>
    <w:rsid w:val="00001C08"/>
    <w:rsid w:val="00002116"/>
    <w:rsid w:val="000050F9"/>
    <w:rsid w:val="00006C62"/>
    <w:rsid w:val="00011C52"/>
    <w:rsid w:val="0001787B"/>
    <w:rsid w:val="000204A8"/>
    <w:rsid w:val="00020B3E"/>
    <w:rsid w:val="00021619"/>
    <w:rsid w:val="00022B97"/>
    <w:rsid w:val="00022CF1"/>
    <w:rsid w:val="00023E5C"/>
    <w:rsid w:val="00024182"/>
    <w:rsid w:val="000270EE"/>
    <w:rsid w:val="00030224"/>
    <w:rsid w:val="000304F7"/>
    <w:rsid w:val="00030798"/>
    <w:rsid w:val="00030A56"/>
    <w:rsid w:val="000319FE"/>
    <w:rsid w:val="00032F27"/>
    <w:rsid w:val="00032FC8"/>
    <w:rsid w:val="000344F2"/>
    <w:rsid w:val="000350FD"/>
    <w:rsid w:val="00035C7B"/>
    <w:rsid w:val="00036814"/>
    <w:rsid w:val="00036D39"/>
    <w:rsid w:val="0004372D"/>
    <w:rsid w:val="00043F29"/>
    <w:rsid w:val="0004480C"/>
    <w:rsid w:val="00053047"/>
    <w:rsid w:val="00056051"/>
    <w:rsid w:val="00064BAA"/>
    <w:rsid w:val="000656A0"/>
    <w:rsid w:val="00073B3D"/>
    <w:rsid w:val="00075530"/>
    <w:rsid w:val="00076614"/>
    <w:rsid w:val="00080EDE"/>
    <w:rsid w:val="000818F3"/>
    <w:rsid w:val="00081CEE"/>
    <w:rsid w:val="00083F02"/>
    <w:rsid w:val="00086427"/>
    <w:rsid w:val="0008653F"/>
    <w:rsid w:val="00090E29"/>
    <w:rsid w:val="00094796"/>
    <w:rsid w:val="00095D82"/>
    <w:rsid w:val="00096A34"/>
    <w:rsid w:val="000A35FF"/>
    <w:rsid w:val="000A62C8"/>
    <w:rsid w:val="000A79FC"/>
    <w:rsid w:val="000A7CAE"/>
    <w:rsid w:val="000B78FD"/>
    <w:rsid w:val="000C0ABB"/>
    <w:rsid w:val="000D162E"/>
    <w:rsid w:val="000D3958"/>
    <w:rsid w:val="000D42E8"/>
    <w:rsid w:val="000D6338"/>
    <w:rsid w:val="000D6470"/>
    <w:rsid w:val="000E23AD"/>
    <w:rsid w:val="000E4B23"/>
    <w:rsid w:val="000F11D0"/>
    <w:rsid w:val="000F2E5D"/>
    <w:rsid w:val="000F75DE"/>
    <w:rsid w:val="00101DE6"/>
    <w:rsid w:val="00104419"/>
    <w:rsid w:val="00105C53"/>
    <w:rsid w:val="001165FC"/>
    <w:rsid w:val="00117D66"/>
    <w:rsid w:val="00120D0C"/>
    <w:rsid w:val="00123E9D"/>
    <w:rsid w:val="001275CB"/>
    <w:rsid w:val="00130630"/>
    <w:rsid w:val="00130ED3"/>
    <w:rsid w:val="00131F7C"/>
    <w:rsid w:val="001328C5"/>
    <w:rsid w:val="001330F7"/>
    <w:rsid w:val="001372D9"/>
    <w:rsid w:val="00140CEA"/>
    <w:rsid w:val="00143B6C"/>
    <w:rsid w:val="0014422B"/>
    <w:rsid w:val="0014651C"/>
    <w:rsid w:val="00153165"/>
    <w:rsid w:val="00155442"/>
    <w:rsid w:val="00156D78"/>
    <w:rsid w:val="00157E41"/>
    <w:rsid w:val="0016084E"/>
    <w:rsid w:val="0016300D"/>
    <w:rsid w:val="001634DC"/>
    <w:rsid w:val="001636AA"/>
    <w:rsid w:val="00164089"/>
    <w:rsid w:val="00165850"/>
    <w:rsid w:val="00171EC0"/>
    <w:rsid w:val="00173CD1"/>
    <w:rsid w:val="00174A54"/>
    <w:rsid w:val="00177B3F"/>
    <w:rsid w:val="00177EEE"/>
    <w:rsid w:val="00180736"/>
    <w:rsid w:val="001856F1"/>
    <w:rsid w:val="00185AFD"/>
    <w:rsid w:val="001867D8"/>
    <w:rsid w:val="00190B70"/>
    <w:rsid w:val="001932DE"/>
    <w:rsid w:val="00194520"/>
    <w:rsid w:val="00195AB1"/>
    <w:rsid w:val="001B221E"/>
    <w:rsid w:val="001B4CB8"/>
    <w:rsid w:val="001B541A"/>
    <w:rsid w:val="001B5479"/>
    <w:rsid w:val="001B5C6E"/>
    <w:rsid w:val="001C2BBB"/>
    <w:rsid w:val="001C6DC5"/>
    <w:rsid w:val="001D12D7"/>
    <w:rsid w:val="001D1AD4"/>
    <w:rsid w:val="001D1FA0"/>
    <w:rsid w:val="001D3318"/>
    <w:rsid w:val="001E2BE5"/>
    <w:rsid w:val="001F2A0C"/>
    <w:rsid w:val="001F2FB3"/>
    <w:rsid w:val="001F3CD0"/>
    <w:rsid w:val="001F5966"/>
    <w:rsid w:val="00212871"/>
    <w:rsid w:val="00212A07"/>
    <w:rsid w:val="00213503"/>
    <w:rsid w:val="0021471D"/>
    <w:rsid w:val="002159C8"/>
    <w:rsid w:val="00216774"/>
    <w:rsid w:val="00221485"/>
    <w:rsid w:val="00222A23"/>
    <w:rsid w:val="00222B56"/>
    <w:rsid w:val="00224153"/>
    <w:rsid w:val="00224FF7"/>
    <w:rsid w:val="00225A11"/>
    <w:rsid w:val="00226189"/>
    <w:rsid w:val="00226A73"/>
    <w:rsid w:val="002272D0"/>
    <w:rsid w:val="002303AE"/>
    <w:rsid w:val="00230917"/>
    <w:rsid w:val="002338B6"/>
    <w:rsid w:val="00240EDB"/>
    <w:rsid w:val="00242BF0"/>
    <w:rsid w:val="00242FFA"/>
    <w:rsid w:val="0024496E"/>
    <w:rsid w:val="002539F6"/>
    <w:rsid w:val="002550E4"/>
    <w:rsid w:val="0025573D"/>
    <w:rsid w:val="002559D9"/>
    <w:rsid w:val="00256CD0"/>
    <w:rsid w:val="002577D5"/>
    <w:rsid w:val="00260608"/>
    <w:rsid w:val="00261891"/>
    <w:rsid w:val="00264114"/>
    <w:rsid w:val="00271798"/>
    <w:rsid w:val="00271CF3"/>
    <w:rsid w:val="00272B48"/>
    <w:rsid w:val="002738DF"/>
    <w:rsid w:val="00277860"/>
    <w:rsid w:val="002939E2"/>
    <w:rsid w:val="00294CB5"/>
    <w:rsid w:val="002A307B"/>
    <w:rsid w:val="002A71CF"/>
    <w:rsid w:val="002A7273"/>
    <w:rsid w:val="002B3FB5"/>
    <w:rsid w:val="002B46AA"/>
    <w:rsid w:val="002B49A3"/>
    <w:rsid w:val="002B55E2"/>
    <w:rsid w:val="002C0125"/>
    <w:rsid w:val="002C0361"/>
    <w:rsid w:val="002C181E"/>
    <w:rsid w:val="002C39BE"/>
    <w:rsid w:val="002C42EC"/>
    <w:rsid w:val="002C45EC"/>
    <w:rsid w:val="002C66E7"/>
    <w:rsid w:val="002D2DEB"/>
    <w:rsid w:val="002D5DA0"/>
    <w:rsid w:val="002E36F6"/>
    <w:rsid w:val="002E52EB"/>
    <w:rsid w:val="002E6E09"/>
    <w:rsid w:val="002F774C"/>
    <w:rsid w:val="00300EA9"/>
    <w:rsid w:val="003017D7"/>
    <w:rsid w:val="00301C73"/>
    <w:rsid w:val="003044F0"/>
    <w:rsid w:val="00311205"/>
    <w:rsid w:val="0031249B"/>
    <w:rsid w:val="00321B80"/>
    <w:rsid w:val="0032445F"/>
    <w:rsid w:val="0032456E"/>
    <w:rsid w:val="003277C9"/>
    <w:rsid w:val="003322B3"/>
    <w:rsid w:val="003323D7"/>
    <w:rsid w:val="00334A69"/>
    <w:rsid w:val="00334B80"/>
    <w:rsid w:val="00334DB0"/>
    <w:rsid w:val="00335C78"/>
    <w:rsid w:val="00336096"/>
    <w:rsid w:val="00350BB6"/>
    <w:rsid w:val="0035195F"/>
    <w:rsid w:val="0035237C"/>
    <w:rsid w:val="003535ED"/>
    <w:rsid w:val="00357AF0"/>
    <w:rsid w:val="00357F42"/>
    <w:rsid w:val="00361CF9"/>
    <w:rsid w:val="00366E47"/>
    <w:rsid w:val="00367D60"/>
    <w:rsid w:val="00371ADB"/>
    <w:rsid w:val="0037285D"/>
    <w:rsid w:val="00374D9D"/>
    <w:rsid w:val="00380CCD"/>
    <w:rsid w:val="00381F78"/>
    <w:rsid w:val="00391C0F"/>
    <w:rsid w:val="003965AA"/>
    <w:rsid w:val="00396FC1"/>
    <w:rsid w:val="0039740B"/>
    <w:rsid w:val="00397DB3"/>
    <w:rsid w:val="003A19DD"/>
    <w:rsid w:val="003A2171"/>
    <w:rsid w:val="003A5D1B"/>
    <w:rsid w:val="003A6B3E"/>
    <w:rsid w:val="003B33E2"/>
    <w:rsid w:val="003B7E2B"/>
    <w:rsid w:val="003C02F1"/>
    <w:rsid w:val="003C13C7"/>
    <w:rsid w:val="003C167D"/>
    <w:rsid w:val="003C4F0E"/>
    <w:rsid w:val="003C58D7"/>
    <w:rsid w:val="003C5C75"/>
    <w:rsid w:val="003C7EA7"/>
    <w:rsid w:val="003D0028"/>
    <w:rsid w:val="003D0D4D"/>
    <w:rsid w:val="003D1096"/>
    <w:rsid w:val="003D26F4"/>
    <w:rsid w:val="003D2928"/>
    <w:rsid w:val="003D2A3A"/>
    <w:rsid w:val="003D756F"/>
    <w:rsid w:val="003E215F"/>
    <w:rsid w:val="003E2EB3"/>
    <w:rsid w:val="003E5475"/>
    <w:rsid w:val="003E60F7"/>
    <w:rsid w:val="003F0393"/>
    <w:rsid w:val="003F38E9"/>
    <w:rsid w:val="003F55DE"/>
    <w:rsid w:val="00400D16"/>
    <w:rsid w:val="00405286"/>
    <w:rsid w:val="00407DA4"/>
    <w:rsid w:val="00410366"/>
    <w:rsid w:val="00412A6F"/>
    <w:rsid w:val="00413CA9"/>
    <w:rsid w:val="004204D5"/>
    <w:rsid w:val="00422BE0"/>
    <w:rsid w:val="00423661"/>
    <w:rsid w:val="004331EF"/>
    <w:rsid w:val="00434473"/>
    <w:rsid w:val="004371CF"/>
    <w:rsid w:val="00440280"/>
    <w:rsid w:val="004445E6"/>
    <w:rsid w:val="004456ED"/>
    <w:rsid w:val="00451D14"/>
    <w:rsid w:val="004557C3"/>
    <w:rsid w:val="00455D38"/>
    <w:rsid w:val="0045674C"/>
    <w:rsid w:val="004603BB"/>
    <w:rsid w:val="00464FD4"/>
    <w:rsid w:val="00465676"/>
    <w:rsid w:val="00470099"/>
    <w:rsid w:val="004708EC"/>
    <w:rsid w:val="00471460"/>
    <w:rsid w:val="00475160"/>
    <w:rsid w:val="00476224"/>
    <w:rsid w:val="00480C53"/>
    <w:rsid w:val="00481C43"/>
    <w:rsid w:val="00483DDD"/>
    <w:rsid w:val="00487E0B"/>
    <w:rsid w:val="00490752"/>
    <w:rsid w:val="004958CD"/>
    <w:rsid w:val="00495CD6"/>
    <w:rsid w:val="004A409F"/>
    <w:rsid w:val="004B66B0"/>
    <w:rsid w:val="004C03E6"/>
    <w:rsid w:val="004C257C"/>
    <w:rsid w:val="004C54AD"/>
    <w:rsid w:val="004C5BF8"/>
    <w:rsid w:val="004C5F74"/>
    <w:rsid w:val="004D017A"/>
    <w:rsid w:val="004D09F3"/>
    <w:rsid w:val="004D12C0"/>
    <w:rsid w:val="004D69A2"/>
    <w:rsid w:val="004D7D07"/>
    <w:rsid w:val="004E0FA9"/>
    <w:rsid w:val="004E33C4"/>
    <w:rsid w:val="004E45C5"/>
    <w:rsid w:val="004E6FB0"/>
    <w:rsid w:val="004E7836"/>
    <w:rsid w:val="004F28E6"/>
    <w:rsid w:val="004F2E00"/>
    <w:rsid w:val="004F6AE5"/>
    <w:rsid w:val="004F7111"/>
    <w:rsid w:val="00501787"/>
    <w:rsid w:val="00505D31"/>
    <w:rsid w:val="00506126"/>
    <w:rsid w:val="0050689B"/>
    <w:rsid w:val="00511590"/>
    <w:rsid w:val="00513212"/>
    <w:rsid w:val="00515AEF"/>
    <w:rsid w:val="00517997"/>
    <w:rsid w:val="00521E7D"/>
    <w:rsid w:val="005240A9"/>
    <w:rsid w:val="005251AD"/>
    <w:rsid w:val="00525C4A"/>
    <w:rsid w:val="00530B1A"/>
    <w:rsid w:val="00532B20"/>
    <w:rsid w:val="005331B5"/>
    <w:rsid w:val="00535259"/>
    <w:rsid w:val="00535FE3"/>
    <w:rsid w:val="00542564"/>
    <w:rsid w:val="00542EE8"/>
    <w:rsid w:val="00557893"/>
    <w:rsid w:val="00564240"/>
    <w:rsid w:val="0056626F"/>
    <w:rsid w:val="00566C7C"/>
    <w:rsid w:val="00570392"/>
    <w:rsid w:val="00571320"/>
    <w:rsid w:val="005736BB"/>
    <w:rsid w:val="00577472"/>
    <w:rsid w:val="00577644"/>
    <w:rsid w:val="00584A3B"/>
    <w:rsid w:val="00593C9D"/>
    <w:rsid w:val="00594A67"/>
    <w:rsid w:val="005964F1"/>
    <w:rsid w:val="005970CB"/>
    <w:rsid w:val="005A021F"/>
    <w:rsid w:val="005A4495"/>
    <w:rsid w:val="005A67EE"/>
    <w:rsid w:val="005A76ED"/>
    <w:rsid w:val="005B1C5F"/>
    <w:rsid w:val="005B2B7A"/>
    <w:rsid w:val="005B2DCD"/>
    <w:rsid w:val="005C01BF"/>
    <w:rsid w:val="005C2F48"/>
    <w:rsid w:val="005C7913"/>
    <w:rsid w:val="005D0F07"/>
    <w:rsid w:val="005D1EE2"/>
    <w:rsid w:val="005D24CB"/>
    <w:rsid w:val="005D28D6"/>
    <w:rsid w:val="005D4776"/>
    <w:rsid w:val="005E4F3E"/>
    <w:rsid w:val="005E6136"/>
    <w:rsid w:val="005E7A3C"/>
    <w:rsid w:val="005E7FC6"/>
    <w:rsid w:val="005F0CAB"/>
    <w:rsid w:val="005F27CA"/>
    <w:rsid w:val="005F5D38"/>
    <w:rsid w:val="00602727"/>
    <w:rsid w:val="006046B3"/>
    <w:rsid w:val="0060553A"/>
    <w:rsid w:val="006146AD"/>
    <w:rsid w:val="00616DEE"/>
    <w:rsid w:val="006229E7"/>
    <w:rsid w:val="006242E5"/>
    <w:rsid w:val="00624615"/>
    <w:rsid w:val="00626217"/>
    <w:rsid w:val="00627200"/>
    <w:rsid w:val="00630028"/>
    <w:rsid w:val="00635311"/>
    <w:rsid w:val="00636402"/>
    <w:rsid w:val="006367AE"/>
    <w:rsid w:val="006369C6"/>
    <w:rsid w:val="006406AC"/>
    <w:rsid w:val="00640DC7"/>
    <w:rsid w:val="006425C5"/>
    <w:rsid w:val="00646D03"/>
    <w:rsid w:val="00650A7A"/>
    <w:rsid w:val="0065160B"/>
    <w:rsid w:val="0065236D"/>
    <w:rsid w:val="00652884"/>
    <w:rsid w:val="00653B04"/>
    <w:rsid w:val="00654907"/>
    <w:rsid w:val="006638BC"/>
    <w:rsid w:val="0066408F"/>
    <w:rsid w:val="006724C0"/>
    <w:rsid w:val="0067336E"/>
    <w:rsid w:val="00675074"/>
    <w:rsid w:val="00677164"/>
    <w:rsid w:val="00686636"/>
    <w:rsid w:val="006943FF"/>
    <w:rsid w:val="00696610"/>
    <w:rsid w:val="006A0C5C"/>
    <w:rsid w:val="006A1C88"/>
    <w:rsid w:val="006A2BA4"/>
    <w:rsid w:val="006A4033"/>
    <w:rsid w:val="006A54A4"/>
    <w:rsid w:val="006A559D"/>
    <w:rsid w:val="006A5EA3"/>
    <w:rsid w:val="006A787B"/>
    <w:rsid w:val="006B0B78"/>
    <w:rsid w:val="006B2FDC"/>
    <w:rsid w:val="006B3EDB"/>
    <w:rsid w:val="006B7139"/>
    <w:rsid w:val="006C16F4"/>
    <w:rsid w:val="006C476D"/>
    <w:rsid w:val="006C5EF3"/>
    <w:rsid w:val="006D00B4"/>
    <w:rsid w:val="006D47BB"/>
    <w:rsid w:val="006D5C87"/>
    <w:rsid w:val="006E1A42"/>
    <w:rsid w:val="006E1F89"/>
    <w:rsid w:val="006E290A"/>
    <w:rsid w:val="006E2E1D"/>
    <w:rsid w:val="006E31C7"/>
    <w:rsid w:val="006E50F0"/>
    <w:rsid w:val="006F1C66"/>
    <w:rsid w:val="00701711"/>
    <w:rsid w:val="007052DA"/>
    <w:rsid w:val="00705437"/>
    <w:rsid w:val="00706788"/>
    <w:rsid w:val="00725BE6"/>
    <w:rsid w:val="00727002"/>
    <w:rsid w:val="00731DDA"/>
    <w:rsid w:val="007332B5"/>
    <w:rsid w:val="007335CC"/>
    <w:rsid w:val="007344B5"/>
    <w:rsid w:val="00734918"/>
    <w:rsid w:val="007354EC"/>
    <w:rsid w:val="00735C68"/>
    <w:rsid w:val="0073643D"/>
    <w:rsid w:val="00740E76"/>
    <w:rsid w:val="00741D9C"/>
    <w:rsid w:val="00741F5F"/>
    <w:rsid w:val="007428EB"/>
    <w:rsid w:val="00744C65"/>
    <w:rsid w:val="0074614A"/>
    <w:rsid w:val="00756512"/>
    <w:rsid w:val="00764502"/>
    <w:rsid w:val="00767690"/>
    <w:rsid w:val="00770996"/>
    <w:rsid w:val="00777AB2"/>
    <w:rsid w:val="007812F2"/>
    <w:rsid w:val="00781D72"/>
    <w:rsid w:val="0078482D"/>
    <w:rsid w:val="0078498B"/>
    <w:rsid w:val="007860CD"/>
    <w:rsid w:val="00787C7E"/>
    <w:rsid w:val="0079033F"/>
    <w:rsid w:val="0079059D"/>
    <w:rsid w:val="007921A5"/>
    <w:rsid w:val="007921DD"/>
    <w:rsid w:val="00795545"/>
    <w:rsid w:val="00796CF6"/>
    <w:rsid w:val="007A07B5"/>
    <w:rsid w:val="007A3E1D"/>
    <w:rsid w:val="007A4AD7"/>
    <w:rsid w:val="007B3449"/>
    <w:rsid w:val="007B35BE"/>
    <w:rsid w:val="007B4908"/>
    <w:rsid w:val="007B5B12"/>
    <w:rsid w:val="007B76DA"/>
    <w:rsid w:val="007B7FF3"/>
    <w:rsid w:val="007C7D7F"/>
    <w:rsid w:val="007D210E"/>
    <w:rsid w:val="007D76D0"/>
    <w:rsid w:val="007E14F8"/>
    <w:rsid w:val="007E1EAA"/>
    <w:rsid w:val="007E40A9"/>
    <w:rsid w:val="007F07B1"/>
    <w:rsid w:val="007F2DBA"/>
    <w:rsid w:val="007F37EF"/>
    <w:rsid w:val="0080061C"/>
    <w:rsid w:val="00807860"/>
    <w:rsid w:val="0081537A"/>
    <w:rsid w:val="00816748"/>
    <w:rsid w:val="00816EC5"/>
    <w:rsid w:val="00817848"/>
    <w:rsid w:val="00817A3B"/>
    <w:rsid w:val="00817D4A"/>
    <w:rsid w:val="00820717"/>
    <w:rsid w:val="008215D7"/>
    <w:rsid w:val="008216BE"/>
    <w:rsid w:val="008359ED"/>
    <w:rsid w:val="008375E0"/>
    <w:rsid w:val="008400DE"/>
    <w:rsid w:val="00841889"/>
    <w:rsid w:val="0084446D"/>
    <w:rsid w:val="008460B5"/>
    <w:rsid w:val="00851011"/>
    <w:rsid w:val="0085117C"/>
    <w:rsid w:val="0085159F"/>
    <w:rsid w:val="00853178"/>
    <w:rsid w:val="00856FB3"/>
    <w:rsid w:val="00857090"/>
    <w:rsid w:val="00862B44"/>
    <w:rsid w:val="008674AC"/>
    <w:rsid w:val="008675F7"/>
    <w:rsid w:val="00871551"/>
    <w:rsid w:val="00871CB6"/>
    <w:rsid w:val="00871D6A"/>
    <w:rsid w:val="00871EDC"/>
    <w:rsid w:val="00876673"/>
    <w:rsid w:val="008773C2"/>
    <w:rsid w:val="0087782C"/>
    <w:rsid w:val="008834F6"/>
    <w:rsid w:val="008839A0"/>
    <w:rsid w:val="008875FF"/>
    <w:rsid w:val="00891A11"/>
    <w:rsid w:val="00892E7C"/>
    <w:rsid w:val="00895CD9"/>
    <w:rsid w:val="00896BB4"/>
    <w:rsid w:val="008978F3"/>
    <w:rsid w:val="008A03E0"/>
    <w:rsid w:val="008A0AA5"/>
    <w:rsid w:val="008A0F39"/>
    <w:rsid w:val="008A1EC2"/>
    <w:rsid w:val="008A2B8E"/>
    <w:rsid w:val="008A67FB"/>
    <w:rsid w:val="008B08BF"/>
    <w:rsid w:val="008B0AFC"/>
    <w:rsid w:val="008B1686"/>
    <w:rsid w:val="008B2A22"/>
    <w:rsid w:val="008B300C"/>
    <w:rsid w:val="008B3277"/>
    <w:rsid w:val="008B7527"/>
    <w:rsid w:val="008B75FD"/>
    <w:rsid w:val="008B7842"/>
    <w:rsid w:val="008C2E27"/>
    <w:rsid w:val="008C325E"/>
    <w:rsid w:val="008C389C"/>
    <w:rsid w:val="008C65AF"/>
    <w:rsid w:val="008D0305"/>
    <w:rsid w:val="008D04CD"/>
    <w:rsid w:val="008D65FF"/>
    <w:rsid w:val="008D6FD2"/>
    <w:rsid w:val="008D71B6"/>
    <w:rsid w:val="008E4533"/>
    <w:rsid w:val="008E5BC9"/>
    <w:rsid w:val="008F06ED"/>
    <w:rsid w:val="008F25F2"/>
    <w:rsid w:val="008F2CDC"/>
    <w:rsid w:val="00901149"/>
    <w:rsid w:val="00902ED6"/>
    <w:rsid w:val="0090315B"/>
    <w:rsid w:val="00904055"/>
    <w:rsid w:val="0090732F"/>
    <w:rsid w:val="00915FAB"/>
    <w:rsid w:val="00917311"/>
    <w:rsid w:val="00920F15"/>
    <w:rsid w:val="00923974"/>
    <w:rsid w:val="00923F9E"/>
    <w:rsid w:val="00927F39"/>
    <w:rsid w:val="009301D3"/>
    <w:rsid w:val="00933EFD"/>
    <w:rsid w:val="00934B80"/>
    <w:rsid w:val="00935A21"/>
    <w:rsid w:val="0094359F"/>
    <w:rsid w:val="009438DF"/>
    <w:rsid w:val="00943FBE"/>
    <w:rsid w:val="0094639D"/>
    <w:rsid w:val="00947F2C"/>
    <w:rsid w:val="009516C5"/>
    <w:rsid w:val="009521D3"/>
    <w:rsid w:val="009537A2"/>
    <w:rsid w:val="00957813"/>
    <w:rsid w:val="009606F8"/>
    <w:rsid w:val="00960F32"/>
    <w:rsid w:val="0096300E"/>
    <w:rsid w:val="0096306B"/>
    <w:rsid w:val="0096359C"/>
    <w:rsid w:val="00963C53"/>
    <w:rsid w:val="00966F39"/>
    <w:rsid w:val="00977A4A"/>
    <w:rsid w:val="00980011"/>
    <w:rsid w:val="0098249E"/>
    <w:rsid w:val="0099392D"/>
    <w:rsid w:val="00994074"/>
    <w:rsid w:val="009A039C"/>
    <w:rsid w:val="009A3436"/>
    <w:rsid w:val="009A4390"/>
    <w:rsid w:val="009A501E"/>
    <w:rsid w:val="009A74CB"/>
    <w:rsid w:val="009B1637"/>
    <w:rsid w:val="009B2787"/>
    <w:rsid w:val="009B2CCF"/>
    <w:rsid w:val="009B5643"/>
    <w:rsid w:val="009B69A0"/>
    <w:rsid w:val="009C2BBA"/>
    <w:rsid w:val="009C43A4"/>
    <w:rsid w:val="009C459C"/>
    <w:rsid w:val="009C6789"/>
    <w:rsid w:val="009C76A0"/>
    <w:rsid w:val="009C7FB5"/>
    <w:rsid w:val="009D3033"/>
    <w:rsid w:val="009D42A0"/>
    <w:rsid w:val="009D4ECE"/>
    <w:rsid w:val="009D7936"/>
    <w:rsid w:val="009E6CF1"/>
    <w:rsid w:val="009F2879"/>
    <w:rsid w:val="009F3190"/>
    <w:rsid w:val="009F3C10"/>
    <w:rsid w:val="009F5756"/>
    <w:rsid w:val="009F7A2A"/>
    <w:rsid w:val="00A06510"/>
    <w:rsid w:val="00A06EC2"/>
    <w:rsid w:val="00A1534E"/>
    <w:rsid w:val="00A155AD"/>
    <w:rsid w:val="00A16611"/>
    <w:rsid w:val="00A17BA0"/>
    <w:rsid w:val="00A17E24"/>
    <w:rsid w:val="00A2307B"/>
    <w:rsid w:val="00A24C25"/>
    <w:rsid w:val="00A26F1D"/>
    <w:rsid w:val="00A3055A"/>
    <w:rsid w:val="00A3238A"/>
    <w:rsid w:val="00A326D5"/>
    <w:rsid w:val="00A40CAF"/>
    <w:rsid w:val="00A45470"/>
    <w:rsid w:val="00A46630"/>
    <w:rsid w:val="00A53598"/>
    <w:rsid w:val="00A544AA"/>
    <w:rsid w:val="00A56E94"/>
    <w:rsid w:val="00A61442"/>
    <w:rsid w:val="00A6158D"/>
    <w:rsid w:val="00A62C2B"/>
    <w:rsid w:val="00A6558C"/>
    <w:rsid w:val="00A65A28"/>
    <w:rsid w:val="00A6655A"/>
    <w:rsid w:val="00A71550"/>
    <w:rsid w:val="00A71DB5"/>
    <w:rsid w:val="00A746EA"/>
    <w:rsid w:val="00A75484"/>
    <w:rsid w:val="00A774FA"/>
    <w:rsid w:val="00A82A39"/>
    <w:rsid w:val="00A8739A"/>
    <w:rsid w:val="00A93A17"/>
    <w:rsid w:val="00A96C9D"/>
    <w:rsid w:val="00AA098C"/>
    <w:rsid w:val="00AA0E84"/>
    <w:rsid w:val="00AA26D4"/>
    <w:rsid w:val="00AA604E"/>
    <w:rsid w:val="00AB56F8"/>
    <w:rsid w:val="00AB6D74"/>
    <w:rsid w:val="00AC5347"/>
    <w:rsid w:val="00AC6875"/>
    <w:rsid w:val="00AC7574"/>
    <w:rsid w:val="00AC7DD5"/>
    <w:rsid w:val="00AD0E5B"/>
    <w:rsid w:val="00AD4F23"/>
    <w:rsid w:val="00AD5FDD"/>
    <w:rsid w:val="00AD6D99"/>
    <w:rsid w:val="00AD7B91"/>
    <w:rsid w:val="00AE1FB6"/>
    <w:rsid w:val="00AE49A7"/>
    <w:rsid w:val="00AE72F7"/>
    <w:rsid w:val="00AE737F"/>
    <w:rsid w:val="00AF07D7"/>
    <w:rsid w:val="00AF1783"/>
    <w:rsid w:val="00AF3715"/>
    <w:rsid w:val="00AF7FDD"/>
    <w:rsid w:val="00B00F0E"/>
    <w:rsid w:val="00B023FA"/>
    <w:rsid w:val="00B03C2D"/>
    <w:rsid w:val="00B03FEA"/>
    <w:rsid w:val="00B04EDC"/>
    <w:rsid w:val="00B13E30"/>
    <w:rsid w:val="00B14343"/>
    <w:rsid w:val="00B14EBF"/>
    <w:rsid w:val="00B162AA"/>
    <w:rsid w:val="00B17070"/>
    <w:rsid w:val="00B201CB"/>
    <w:rsid w:val="00B20B43"/>
    <w:rsid w:val="00B22019"/>
    <w:rsid w:val="00B22727"/>
    <w:rsid w:val="00B24021"/>
    <w:rsid w:val="00B24C0A"/>
    <w:rsid w:val="00B34558"/>
    <w:rsid w:val="00B35761"/>
    <w:rsid w:val="00B37560"/>
    <w:rsid w:val="00B37722"/>
    <w:rsid w:val="00B3778F"/>
    <w:rsid w:val="00B40EF7"/>
    <w:rsid w:val="00B43722"/>
    <w:rsid w:val="00B43D7F"/>
    <w:rsid w:val="00B464EC"/>
    <w:rsid w:val="00B46BB3"/>
    <w:rsid w:val="00B52355"/>
    <w:rsid w:val="00B578AF"/>
    <w:rsid w:val="00B62C90"/>
    <w:rsid w:val="00B63A82"/>
    <w:rsid w:val="00B64B3F"/>
    <w:rsid w:val="00B65505"/>
    <w:rsid w:val="00B66732"/>
    <w:rsid w:val="00B70F4F"/>
    <w:rsid w:val="00B73564"/>
    <w:rsid w:val="00B73B5F"/>
    <w:rsid w:val="00B7473F"/>
    <w:rsid w:val="00B80933"/>
    <w:rsid w:val="00B864A8"/>
    <w:rsid w:val="00B87745"/>
    <w:rsid w:val="00B87B71"/>
    <w:rsid w:val="00B92BBE"/>
    <w:rsid w:val="00B934E9"/>
    <w:rsid w:val="00B968A2"/>
    <w:rsid w:val="00B96FB3"/>
    <w:rsid w:val="00BA4263"/>
    <w:rsid w:val="00BA743C"/>
    <w:rsid w:val="00BB006B"/>
    <w:rsid w:val="00BB1585"/>
    <w:rsid w:val="00BB3250"/>
    <w:rsid w:val="00BB4734"/>
    <w:rsid w:val="00BB6E6E"/>
    <w:rsid w:val="00BC2A77"/>
    <w:rsid w:val="00BC68B3"/>
    <w:rsid w:val="00BC7D97"/>
    <w:rsid w:val="00BD7DB9"/>
    <w:rsid w:val="00BE0211"/>
    <w:rsid w:val="00BE3A22"/>
    <w:rsid w:val="00BE4E0B"/>
    <w:rsid w:val="00BE5556"/>
    <w:rsid w:val="00BE63F6"/>
    <w:rsid w:val="00BF42C2"/>
    <w:rsid w:val="00BF44A2"/>
    <w:rsid w:val="00BF44BC"/>
    <w:rsid w:val="00BF69A6"/>
    <w:rsid w:val="00BF70C9"/>
    <w:rsid w:val="00BF7AB0"/>
    <w:rsid w:val="00C05F34"/>
    <w:rsid w:val="00C06445"/>
    <w:rsid w:val="00C10018"/>
    <w:rsid w:val="00C10957"/>
    <w:rsid w:val="00C1109F"/>
    <w:rsid w:val="00C13412"/>
    <w:rsid w:val="00C179A9"/>
    <w:rsid w:val="00C17A66"/>
    <w:rsid w:val="00C237AE"/>
    <w:rsid w:val="00C25BE4"/>
    <w:rsid w:val="00C25EC7"/>
    <w:rsid w:val="00C3132B"/>
    <w:rsid w:val="00C31F95"/>
    <w:rsid w:val="00C3327F"/>
    <w:rsid w:val="00C35814"/>
    <w:rsid w:val="00C4236A"/>
    <w:rsid w:val="00C45B1E"/>
    <w:rsid w:val="00C468AE"/>
    <w:rsid w:val="00C472F6"/>
    <w:rsid w:val="00C54A4B"/>
    <w:rsid w:val="00C566FA"/>
    <w:rsid w:val="00C619CE"/>
    <w:rsid w:val="00C63E1C"/>
    <w:rsid w:val="00C65E0A"/>
    <w:rsid w:val="00C66C85"/>
    <w:rsid w:val="00C67828"/>
    <w:rsid w:val="00C6784D"/>
    <w:rsid w:val="00C70546"/>
    <w:rsid w:val="00C70606"/>
    <w:rsid w:val="00C82660"/>
    <w:rsid w:val="00C82865"/>
    <w:rsid w:val="00C82E6F"/>
    <w:rsid w:val="00C835C3"/>
    <w:rsid w:val="00C85AE5"/>
    <w:rsid w:val="00C8796C"/>
    <w:rsid w:val="00C90521"/>
    <w:rsid w:val="00C90DA8"/>
    <w:rsid w:val="00C92E09"/>
    <w:rsid w:val="00CA7ABE"/>
    <w:rsid w:val="00CB0224"/>
    <w:rsid w:val="00CB1016"/>
    <w:rsid w:val="00CB45F2"/>
    <w:rsid w:val="00CB5397"/>
    <w:rsid w:val="00CB7831"/>
    <w:rsid w:val="00CC0CF1"/>
    <w:rsid w:val="00CC216B"/>
    <w:rsid w:val="00CC494C"/>
    <w:rsid w:val="00CC75B6"/>
    <w:rsid w:val="00CD1349"/>
    <w:rsid w:val="00CD5F06"/>
    <w:rsid w:val="00CE2BC0"/>
    <w:rsid w:val="00CE33AD"/>
    <w:rsid w:val="00CF077A"/>
    <w:rsid w:val="00CF1F1E"/>
    <w:rsid w:val="00CF5B03"/>
    <w:rsid w:val="00D10620"/>
    <w:rsid w:val="00D11088"/>
    <w:rsid w:val="00D135EC"/>
    <w:rsid w:val="00D13C86"/>
    <w:rsid w:val="00D16D9D"/>
    <w:rsid w:val="00D16EAC"/>
    <w:rsid w:val="00D16EEA"/>
    <w:rsid w:val="00D21F5E"/>
    <w:rsid w:val="00D22DDA"/>
    <w:rsid w:val="00D24849"/>
    <w:rsid w:val="00D24DE0"/>
    <w:rsid w:val="00D2520D"/>
    <w:rsid w:val="00D253BC"/>
    <w:rsid w:val="00D30EC9"/>
    <w:rsid w:val="00D3417D"/>
    <w:rsid w:val="00D341D8"/>
    <w:rsid w:val="00D34D39"/>
    <w:rsid w:val="00D35D2A"/>
    <w:rsid w:val="00D35EE4"/>
    <w:rsid w:val="00D370AE"/>
    <w:rsid w:val="00D37727"/>
    <w:rsid w:val="00D407AF"/>
    <w:rsid w:val="00D408F1"/>
    <w:rsid w:val="00D41EE2"/>
    <w:rsid w:val="00D42FAF"/>
    <w:rsid w:val="00D45877"/>
    <w:rsid w:val="00D46C2D"/>
    <w:rsid w:val="00D5160F"/>
    <w:rsid w:val="00D52954"/>
    <w:rsid w:val="00D56E3D"/>
    <w:rsid w:val="00D61196"/>
    <w:rsid w:val="00D619BC"/>
    <w:rsid w:val="00D6338A"/>
    <w:rsid w:val="00D638A4"/>
    <w:rsid w:val="00D675B1"/>
    <w:rsid w:val="00D73BAB"/>
    <w:rsid w:val="00D73DD8"/>
    <w:rsid w:val="00D83F36"/>
    <w:rsid w:val="00D85927"/>
    <w:rsid w:val="00D862D4"/>
    <w:rsid w:val="00D866C5"/>
    <w:rsid w:val="00D900DA"/>
    <w:rsid w:val="00D90A92"/>
    <w:rsid w:val="00D922B6"/>
    <w:rsid w:val="00D93E0F"/>
    <w:rsid w:val="00D94FDA"/>
    <w:rsid w:val="00D97F12"/>
    <w:rsid w:val="00DA280F"/>
    <w:rsid w:val="00DA4A63"/>
    <w:rsid w:val="00DA57A4"/>
    <w:rsid w:val="00DA78E8"/>
    <w:rsid w:val="00DB0252"/>
    <w:rsid w:val="00DB047F"/>
    <w:rsid w:val="00DB4EA1"/>
    <w:rsid w:val="00DB6F1E"/>
    <w:rsid w:val="00DB741C"/>
    <w:rsid w:val="00DC0972"/>
    <w:rsid w:val="00DC0E57"/>
    <w:rsid w:val="00DC23A1"/>
    <w:rsid w:val="00DC30ED"/>
    <w:rsid w:val="00DC3C8C"/>
    <w:rsid w:val="00DC6AF9"/>
    <w:rsid w:val="00DC6DB5"/>
    <w:rsid w:val="00DC7C4C"/>
    <w:rsid w:val="00DD075D"/>
    <w:rsid w:val="00DD0842"/>
    <w:rsid w:val="00DE010A"/>
    <w:rsid w:val="00DE07B9"/>
    <w:rsid w:val="00DE1229"/>
    <w:rsid w:val="00DE590C"/>
    <w:rsid w:val="00DE752E"/>
    <w:rsid w:val="00DF0876"/>
    <w:rsid w:val="00DF2CFD"/>
    <w:rsid w:val="00DF3E81"/>
    <w:rsid w:val="00DF7568"/>
    <w:rsid w:val="00E02539"/>
    <w:rsid w:val="00E04221"/>
    <w:rsid w:val="00E134CB"/>
    <w:rsid w:val="00E176A7"/>
    <w:rsid w:val="00E21A72"/>
    <w:rsid w:val="00E21B2F"/>
    <w:rsid w:val="00E220DC"/>
    <w:rsid w:val="00E27787"/>
    <w:rsid w:val="00E32C25"/>
    <w:rsid w:val="00E349B7"/>
    <w:rsid w:val="00E372B2"/>
    <w:rsid w:val="00E40B6B"/>
    <w:rsid w:val="00E43FF1"/>
    <w:rsid w:val="00E46DBF"/>
    <w:rsid w:val="00E47679"/>
    <w:rsid w:val="00E479EF"/>
    <w:rsid w:val="00E50C62"/>
    <w:rsid w:val="00E51126"/>
    <w:rsid w:val="00E53D1F"/>
    <w:rsid w:val="00E574C4"/>
    <w:rsid w:val="00E6074E"/>
    <w:rsid w:val="00E6141A"/>
    <w:rsid w:val="00E617AE"/>
    <w:rsid w:val="00E61937"/>
    <w:rsid w:val="00E72D96"/>
    <w:rsid w:val="00E72F7B"/>
    <w:rsid w:val="00E74D47"/>
    <w:rsid w:val="00E752D7"/>
    <w:rsid w:val="00E81D15"/>
    <w:rsid w:val="00E81E22"/>
    <w:rsid w:val="00E841DE"/>
    <w:rsid w:val="00E842C3"/>
    <w:rsid w:val="00E9206F"/>
    <w:rsid w:val="00E94C42"/>
    <w:rsid w:val="00E97343"/>
    <w:rsid w:val="00EA0B38"/>
    <w:rsid w:val="00EA75BB"/>
    <w:rsid w:val="00EB3CD2"/>
    <w:rsid w:val="00EC01DB"/>
    <w:rsid w:val="00EC28C6"/>
    <w:rsid w:val="00EC2CFB"/>
    <w:rsid w:val="00EC4D43"/>
    <w:rsid w:val="00EC64A3"/>
    <w:rsid w:val="00ED1A2E"/>
    <w:rsid w:val="00ED1BBD"/>
    <w:rsid w:val="00ED5292"/>
    <w:rsid w:val="00ED6628"/>
    <w:rsid w:val="00EE04B1"/>
    <w:rsid w:val="00EE217E"/>
    <w:rsid w:val="00EF2D40"/>
    <w:rsid w:val="00F02783"/>
    <w:rsid w:val="00F0285C"/>
    <w:rsid w:val="00F06FB3"/>
    <w:rsid w:val="00F17404"/>
    <w:rsid w:val="00F2328E"/>
    <w:rsid w:val="00F30C85"/>
    <w:rsid w:val="00F336E2"/>
    <w:rsid w:val="00F36A69"/>
    <w:rsid w:val="00F36DD7"/>
    <w:rsid w:val="00F378D3"/>
    <w:rsid w:val="00F37DB2"/>
    <w:rsid w:val="00F4056D"/>
    <w:rsid w:val="00F4708A"/>
    <w:rsid w:val="00F50378"/>
    <w:rsid w:val="00F50A6B"/>
    <w:rsid w:val="00F52BFB"/>
    <w:rsid w:val="00F5356B"/>
    <w:rsid w:val="00F576F8"/>
    <w:rsid w:val="00F6064A"/>
    <w:rsid w:val="00F61E48"/>
    <w:rsid w:val="00F63425"/>
    <w:rsid w:val="00F64084"/>
    <w:rsid w:val="00F644A7"/>
    <w:rsid w:val="00F65F83"/>
    <w:rsid w:val="00F66123"/>
    <w:rsid w:val="00F67DF0"/>
    <w:rsid w:val="00F7050F"/>
    <w:rsid w:val="00F7371A"/>
    <w:rsid w:val="00F82AB4"/>
    <w:rsid w:val="00F83680"/>
    <w:rsid w:val="00F83AF0"/>
    <w:rsid w:val="00F90B7A"/>
    <w:rsid w:val="00F947A6"/>
    <w:rsid w:val="00F95034"/>
    <w:rsid w:val="00F9625C"/>
    <w:rsid w:val="00F967FF"/>
    <w:rsid w:val="00F968CE"/>
    <w:rsid w:val="00FA0B1C"/>
    <w:rsid w:val="00FA28B0"/>
    <w:rsid w:val="00FA2C41"/>
    <w:rsid w:val="00FA3897"/>
    <w:rsid w:val="00FA5A22"/>
    <w:rsid w:val="00FB1860"/>
    <w:rsid w:val="00FB5984"/>
    <w:rsid w:val="00FB696F"/>
    <w:rsid w:val="00FB7D55"/>
    <w:rsid w:val="00FC0260"/>
    <w:rsid w:val="00FC1AF7"/>
    <w:rsid w:val="00FC217E"/>
    <w:rsid w:val="00FC27FD"/>
    <w:rsid w:val="00FC2E0C"/>
    <w:rsid w:val="00FC498D"/>
    <w:rsid w:val="00FC55D6"/>
    <w:rsid w:val="00FC5D70"/>
    <w:rsid w:val="00FD7361"/>
    <w:rsid w:val="00FD77C6"/>
    <w:rsid w:val="00FE057C"/>
    <w:rsid w:val="00FE18D1"/>
    <w:rsid w:val="00FE3101"/>
    <w:rsid w:val="00FE3D7D"/>
    <w:rsid w:val="00FE4918"/>
    <w:rsid w:val="00FE5EED"/>
    <w:rsid w:val="00FF080F"/>
    <w:rsid w:val="00FF4C8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3D072"/>
  <w15:chartTrackingRefBased/>
  <w15:docId w15:val="{1CEDC432-0A1E-4E27-B130-C0DC6D770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86427"/>
    <w:rPr>
      <w:rFonts w:ascii="Times New Roman" w:eastAsia="Times New Roman" w:hAnsi="Times New Roman"/>
      <w:sz w:val="22"/>
    </w:rPr>
  </w:style>
  <w:style w:type="paragraph" w:styleId="Antrat1">
    <w:name w:val="heading 1"/>
    <w:basedOn w:val="prastasis"/>
    <w:next w:val="prastasis"/>
    <w:link w:val="Antrat1Diagrama"/>
    <w:autoRedefine/>
    <w:qFormat/>
    <w:rsid w:val="003322B3"/>
    <w:pPr>
      <w:keepNext/>
      <w:ind w:left="567" w:hanging="567"/>
      <w:outlineLvl w:val="0"/>
    </w:pPr>
    <w:rPr>
      <w:rFonts w:eastAsia="Calibri"/>
      <w:b/>
      <w:caps/>
      <w:lang w:val="x-none" w:eastAsia="en-US"/>
    </w:rPr>
  </w:style>
  <w:style w:type="paragraph" w:styleId="Antrat2">
    <w:name w:val="heading 2"/>
    <w:basedOn w:val="prastasis"/>
    <w:next w:val="prastasis"/>
    <w:link w:val="Antrat2Diagrama"/>
    <w:autoRedefine/>
    <w:qFormat/>
    <w:rsid w:val="003322B3"/>
    <w:pPr>
      <w:numPr>
        <w:numId w:val="1"/>
      </w:numPr>
      <w:tabs>
        <w:tab w:val="left" w:pos="567"/>
      </w:tabs>
      <w:ind w:right="-1"/>
      <w:outlineLvl w:val="1"/>
    </w:pPr>
    <w:rPr>
      <w:b/>
      <w:szCs w:val="22"/>
    </w:rPr>
  </w:style>
  <w:style w:type="paragraph" w:styleId="Antrat3">
    <w:name w:val="heading 3"/>
    <w:basedOn w:val="Antrat2"/>
    <w:next w:val="prastasis"/>
    <w:link w:val="Antrat3Diagrama"/>
    <w:autoRedefine/>
    <w:qFormat/>
    <w:rsid w:val="003322B3"/>
    <w:pPr>
      <w:numPr>
        <w:ilvl w:val="1"/>
      </w:numPr>
      <w:outlineLvl w:val="2"/>
    </w:pPr>
  </w:style>
  <w:style w:type="paragraph" w:styleId="Antrat4">
    <w:name w:val="heading 4"/>
    <w:basedOn w:val="prastasis"/>
    <w:next w:val="prastasis"/>
    <w:link w:val="Antrat4Diagrama"/>
    <w:qFormat/>
    <w:rsid w:val="003322B3"/>
    <w:pPr>
      <w:pBdr>
        <w:top w:val="single" w:sz="4" w:space="1" w:color="auto"/>
        <w:left w:val="single" w:sz="4" w:space="4" w:color="auto"/>
        <w:bottom w:val="single" w:sz="4" w:space="1" w:color="auto"/>
        <w:right w:val="single" w:sz="4" w:space="4" w:color="auto"/>
      </w:pBdr>
      <w:ind w:left="567" w:right="-569" w:hanging="567"/>
      <w:outlineLvl w:val="3"/>
    </w:pPr>
    <w:rPr>
      <w:b/>
      <w:noProof/>
      <w:szCs w:val="22"/>
    </w:rPr>
  </w:style>
  <w:style w:type="paragraph" w:styleId="Antrat5">
    <w:name w:val="heading 5"/>
    <w:basedOn w:val="Antrat4"/>
    <w:next w:val="prastasis"/>
    <w:link w:val="Antrat5Diagrama"/>
    <w:qFormat/>
    <w:rsid w:val="003322B3"/>
    <w:pPr>
      <w:outlineLvl w:val="4"/>
    </w:pPr>
  </w:style>
  <w:style w:type="paragraph" w:styleId="Antrat6">
    <w:name w:val="heading 6"/>
    <w:basedOn w:val="prastasis"/>
    <w:next w:val="prastasis"/>
    <w:link w:val="Antrat6Diagrama"/>
    <w:qFormat/>
    <w:rsid w:val="003322B3"/>
    <w:pPr>
      <w:keepNext/>
      <w:keepLines/>
      <w:spacing w:before="200"/>
      <w:outlineLvl w:val="5"/>
    </w:pPr>
    <w:rPr>
      <w:rFonts w:ascii="Calibri Light" w:hAnsi="Calibri Light"/>
      <w:i/>
      <w:iCs/>
      <w:color w:val="1F3763"/>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3322B3"/>
    <w:rPr>
      <w:rFonts w:ascii="Times New Roman" w:eastAsia="Calibri" w:hAnsi="Times New Roman" w:cs="Times New Roman"/>
      <w:b/>
      <w:caps/>
      <w:szCs w:val="20"/>
      <w:lang w:val="x-none"/>
    </w:rPr>
  </w:style>
  <w:style w:type="character" w:customStyle="1" w:styleId="Antrat2Diagrama">
    <w:name w:val="Antraštė 2 Diagrama"/>
    <w:link w:val="Antrat2"/>
    <w:rsid w:val="003322B3"/>
    <w:rPr>
      <w:rFonts w:ascii="Times New Roman" w:eastAsia="Times New Roman" w:hAnsi="Times New Roman"/>
      <w:b/>
      <w:sz w:val="22"/>
      <w:szCs w:val="22"/>
    </w:rPr>
  </w:style>
  <w:style w:type="character" w:customStyle="1" w:styleId="Antrat3Diagrama">
    <w:name w:val="Antraštė 3 Diagrama"/>
    <w:link w:val="Antrat3"/>
    <w:rsid w:val="003322B3"/>
    <w:rPr>
      <w:rFonts w:ascii="Times New Roman" w:eastAsia="Times New Roman" w:hAnsi="Times New Roman"/>
      <w:b/>
      <w:sz w:val="22"/>
      <w:szCs w:val="22"/>
    </w:rPr>
  </w:style>
  <w:style w:type="character" w:customStyle="1" w:styleId="Antrat4Diagrama">
    <w:name w:val="Antraštė 4 Diagrama"/>
    <w:link w:val="Antrat4"/>
    <w:rsid w:val="003322B3"/>
    <w:rPr>
      <w:rFonts w:ascii="Times New Roman" w:eastAsia="Times New Roman" w:hAnsi="Times New Roman" w:cs="Times New Roman"/>
      <w:b/>
      <w:noProof/>
      <w:lang w:eastAsia="lt-LT"/>
    </w:rPr>
  </w:style>
  <w:style w:type="character" w:customStyle="1" w:styleId="Antrat5Diagrama">
    <w:name w:val="Antraštė 5 Diagrama"/>
    <w:link w:val="Antrat5"/>
    <w:rsid w:val="003322B3"/>
    <w:rPr>
      <w:rFonts w:ascii="Times New Roman" w:eastAsia="Times New Roman" w:hAnsi="Times New Roman" w:cs="Times New Roman"/>
      <w:b/>
      <w:noProof/>
      <w:lang w:eastAsia="lt-LT"/>
    </w:rPr>
  </w:style>
  <w:style w:type="character" w:customStyle="1" w:styleId="Antrat6Diagrama">
    <w:name w:val="Antraštė 6 Diagrama"/>
    <w:link w:val="Antrat6"/>
    <w:rsid w:val="003322B3"/>
    <w:rPr>
      <w:rFonts w:ascii="Calibri Light" w:eastAsia="Times New Roman" w:hAnsi="Calibri Light" w:cs="Times New Roman"/>
      <w:i/>
      <w:iCs/>
      <w:color w:val="1F3763"/>
      <w:szCs w:val="20"/>
      <w:lang w:eastAsia="lt-LT"/>
    </w:rPr>
  </w:style>
  <w:style w:type="character" w:styleId="Hipersaitas">
    <w:name w:val="Hyperlink"/>
    <w:uiPriority w:val="99"/>
    <w:unhideWhenUsed/>
    <w:rsid w:val="003322B3"/>
    <w:rPr>
      <w:color w:val="0000FF"/>
      <w:u w:val="single"/>
    </w:rPr>
  </w:style>
  <w:style w:type="character" w:styleId="Perirtashipersaitas">
    <w:name w:val="FollowedHyperlink"/>
    <w:uiPriority w:val="99"/>
    <w:semiHidden/>
    <w:unhideWhenUsed/>
    <w:rsid w:val="003322B3"/>
    <w:rPr>
      <w:color w:val="954F72"/>
      <w:u w:val="single"/>
    </w:rPr>
  </w:style>
  <w:style w:type="paragraph" w:customStyle="1" w:styleId="msonormal0">
    <w:name w:val="msonormal"/>
    <w:basedOn w:val="prastasis"/>
    <w:rsid w:val="003322B3"/>
    <w:pPr>
      <w:spacing w:before="100" w:beforeAutospacing="1" w:after="100" w:afterAutospacing="1"/>
    </w:pPr>
    <w:rPr>
      <w:sz w:val="24"/>
      <w:szCs w:val="24"/>
    </w:rPr>
  </w:style>
  <w:style w:type="paragraph" w:styleId="Indeksas3">
    <w:name w:val="index 3"/>
    <w:basedOn w:val="prastasis"/>
    <w:next w:val="prastasis"/>
    <w:autoRedefine/>
    <w:semiHidden/>
    <w:unhideWhenUsed/>
    <w:rsid w:val="003322B3"/>
    <w:pPr>
      <w:numPr>
        <w:numId w:val="3"/>
      </w:numPr>
    </w:pPr>
    <w:rPr>
      <w:sz w:val="24"/>
    </w:rPr>
  </w:style>
  <w:style w:type="paragraph" w:styleId="Komentarotekstas">
    <w:name w:val="annotation text"/>
    <w:basedOn w:val="prastasis"/>
    <w:link w:val="KomentarotekstasDiagrama"/>
    <w:uiPriority w:val="99"/>
    <w:unhideWhenUsed/>
    <w:rsid w:val="003322B3"/>
    <w:rPr>
      <w:sz w:val="20"/>
    </w:rPr>
  </w:style>
  <w:style w:type="character" w:customStyle="1" w:styleId="KomentarotekstasDiagrama">
    <w:name w:val="Komentaro tekstas Diagrama"/>
    <w:link w:val="Komentarotekstas"/>
    <w:uiPriority w:val="99"/>
    <w:rsid w:val="003322B3"/>
    <w:rPr>
      <w:rFonts w:ascii="Times New Roman" w:eastAsia="Times New Roman" w:hAnsi="Times New Roman" w:cs="Times New Roman"/>
      <w:sz w:val="20"/>
      <w:szCs w:val="20"/>
      <w:lang w:eastAsia="lt-LT"/>
    </w:rPr>
  </w:style>
  <w:style w:type="paragraph" w:styleId="Antrats">
    <w:name w:val="header"/>
    <w:basedOn w:val="prastasis"/>
    <w:link w:val="AntratsDiagrama"/>
    <w:semiHidden/>
    <w:unhideWhenUsed/>
    <w:rsid w:val="003322B3"/>
    <w:pPr>
      <w:tabs>
        <w:tab w:val="center" w:pos="4819"/>
        <w:tab w:val="right" w:pos="9638"/>
      </w:tabs>
    </w:pPr>
  </w:style>
  <w:style w:type="character" w:customStyle="1" w:styleId="AntratsDiagrama">
    <w:name w:val="Antraštės Diagrama"/>
    <w:link w:val="Antrats"/>
    <w:semiHidden/>
    <w:rsid w:val="003322B3"/>
    <w:rPr>
      <w:rFonts w:ascii="Times New Roman" w:eastAsia="Times New Roman" w:hAnsi="Times New Roman" w:cs="Times New Roman"/>
      <w:szCs w:val="20"/>
      <w:lang w:eastAsia="lt-LT"/>
    </w:rPr>
  </w:style>
  <w:style w:type="paragraph" w:styleId="Porat">
    <w:name w:val="footer"/>
    <w:basedOn w:val="prastasis"/>
    <w:link w:val="PoratDiagrama"/>
    <w:unhideWhenUsed/>
    <w:rsid w:val="003322B3"/>
    <w:pPr>
      <w:tabs>
        <w:tab w:val="center" w:pos="4153"/>
        <w:tab w:val="right" w:pos="8306"/>
      </w:tabs>
    </w:pPr>
  </w:style>
  <w:style w:type="character" w:customStyle="1" w:styleId="PoratDiagrama">
    <w:name w:val="Poraštė Diagrama"/>
    <w:link w:val="Porat"/>
    <w:rsid w:val="003322B3"/>
    <w:rPr>
      <w:rFonts w:ascii="Times New Roman" w:eastAsia="Times New Roman" w:hAnsi="Times New Roman" w:cs="Times New Roman"/>
      <w:szCs w:val="20"/>
      <w:lang w:eastAsia="lt-LT"/>
    </w:rPr>
  </w:style>
  <w:style w:type="paragraph" w:styleId="Dokumentoinaostekstas">
    <w:name w:val="endnote text"/>
    <w:basedOn w:val="prastasis"/>
    <w:next w:val="prastasis"/>
    <w:link w:val="DokumentoinaostekstasDiagrama"/>
    <w:unhideWhenUsed/>
    <w:rsid w:val="003322B3"/>
    <w:pPr>
      <w:tabs>
        <w:tab w:val="left" w:pos="567"/>
      </w:tabs>
    </w:pPr>
    <w:rPr>
      <w:lang w:val="cs-CZ"/>
    </w:rPr>
  </w:style>
  <w:style w:type="character" w:customStyle="1" w:styleId="DokumentoinaostekstasDiagrama">
    <w:name w:val="Dokumento išnašos tekstas Diagrama"/>
    <w:link w:val="Dokumentoinaostekstas"/>
    <w:rsid w:val="003322B3"/>
    <w:rPr>
      <w:rFonts w:ascii="Times New Roman" w:eastAsia="Times New Roman" w:hAnsi="Times New Roman" w:cs="Times New Roman"/>
      <w:szCs w:val="20"/>
      <w:lang w:val="cs-CZ" w:eastAsia="lt-LT"/>
    </w:rPr>
  </w:style>
  <w:style w:type="paragraph" w:styleId="Pavadinimas">
    <w:name w:val="Title"/>
    <w:basedOn w:val="prastasis"/>
    <w:link w:val="PavadinimasDiagrama"/>
    <w:autoRedefine/>
    <w:qFormat/>
    <w:rsid w:val="003322B3"/>
    <w:pPr>
      <w:ind w:right="-569"/>
      <w:jc w:val="center"/>
      <w:outlineLvl w:val="0"/>
    </w:pPr>
    <w:rPr>
      <w:rFonts w:eastAsia="Calibri"/>
      <w:b/>
      <w:kern w:val="28"/>
      <w:szCs w:val="22"/>
      <w:lang w:val="x-none"/>
    </w:rPr>
  </w:style>
  <w:style w:type="character" w:customStyle="1" w:styleId="PavadinimasDiagrama">
    <w:name w:val="Pavadinimas Diagrama"/>
    <w:link w:val="Pavadinimas"/>
    <w:rsid w:val="003322B3"/>
    <w:rPr>
      <w:rFonts w:ascii="Times New Roman" w:eastAsia="Calibri" w:hAnsi="Times New Roman" w:cs="Times New Roman"/>
      <w:b/>
      <w:kern w:val="28"/>
      <w:lang w:val="x-none" w:eastAsia="lt-LT"/>
    </w:rPr>
  </w:style>
  <w:style w:type="paragraph" w:styleId="Pagrindinistekstas">
    <w:name w:val="Body Text"/>
    <w:basedOn w:val="prastasis"/>
    <w:link w:val="PagrindinistekstasDiagrama"/>
    <w:unhideWhenUsed/>
    <w:rsid w:val="003322B3"/>
    <w:pPr>
      <w:spacing w:after="120"/>
    </w:pPr>
  </w:style>
  <w:style w:type="character" w:customStyle="1" w:styleId="PagrindinistekstasDiagrama">
    <w:name w:val="Pagrindinis tekstas Diagrama"/>
    <w:link w:val="Pagrindinistekstas"/>
    <w:rsid w:val="003322B3"/>
    <w:rPr>
      <w:rFonts w:ascii="Times New Roman" w:eastAsia="Times New Roman" w:hAnsi="Times New Roman" w:cs="Times New Roman"/>
      <w:szCs w:val="20"/>
      <w:lang w:eastAsia="lt-LT"/>
    </w:rPr>
  </w:style>
  <w:style w:type="paragraph" w:styleId="Pagrindiniotekstotrauka">
    <w:name w:val="Body Text Indent"/>
    <w:basedOn w:val="prastasis"/>
    <w:link w:val="PagrindiniotekstotraukaDiagrama"/>
    <w:semiHidden/>
    <w:unhideWhenUsed/>
    <w:rsid w:val="003322B3"/>
    <w:pPr>
      <w:spacing w:after="120"/>
      <w:ind w:left="283"/>
    </w:pPr>
  </w:style>
  <w:style w:type="character" w:customStyle="1" w:styleId="PagrindiniotekstotraukaDiagrama">
    <w:name w:val="Pagrindinio teksto įtrauka Diagrama"/>
    <w:link w:val="Pagrindiniotekstotrauka"/>
    <w:semiHidden/>
    <w:rsid w:val="003322B3"/>
    <w:rPr>
      <w:rFonts w:ascii="Times New Roman" w:eastAsia="Times New Roman" w:hAnsi="Times New Roman" w:cs="Times New Roman"/>
      <w:szCs w:val="20"/>
      <w:lang w:eastAsia="lt-LT"/>
    </w:rPr>
  </w:style>
  <w:style w:type="paragraph" w:styleId="Paantrat">
    <w:name w:val="Subtitle"/>
    <w:basedOn w:val="prastasis"/>
    <w:link w:val="PaantratDiagrama"/>
    <w:qFormat/>
    <w:rsid w:val="003322B3"/>
    <w:pPr>
      <w:autoSpaceDE w:val="0"/>
      <w:autoSpaceDN w:val="0"/>
      <w:adjustRightInd w:val="0"/>
      <w:jc w:val="center"/>
    </w:pPr>
    <w:rPr>
      <w:rFonts w:ascii="TimesNewRoman,Bold" w:hAnsi="TimesNewRoman,Bold"/>
      <w:b/>
      <w:color w:val="000000"/>
      <w:lang w:val="en-US"/>
    </w:rPr>
  </w:style>
  <w:style w:type="character" w:customStyle="1" w:styleId="PaantratDiagrama">
    <w:name w:val="Paantraštė Diagrama"/>
    <w:link w:val="Paantrat"/>
    <w:rsid w:val="003322B3"/>
    <w:rPr>
      <w:rFonts w:ascii="TimesNewRoman,Bold" w:eastAsia="Times New Roman" w:hAnsi="TimesNewRoman,Bold" w:cs="Times New Roman"/>
      <w:b/>
      <w:color w:val="000000"/>
      <w:szCs w:val="20"/>
      <w:lang w:val="en-US" w:eastAsia="lt-LT"/>
    </w:rPr>
  </w:style>
  <w:style w:type="paragraph" w:styleId="Pagrindinistekstas3">
    <w:name w:val="Body Text 3"/>
    <w:basedOn w:val="prastasis"/>
    <w:link w:val="Pagrindinistekstas3Diagrama"/>
    <w:semiHidden/>
    <w:unhideWhenUsed/>
    <w:rsid w:val="003322B3"/>
    <w:pPr>
      <w:spacing w:after="120"/>
    </w:pPr>
    <w:rPr>
      <w:sz w:val="16"/>
      <w:szCs w:val="16"/>
    </w:rPr>
  </w:style>
  <w:style w:type="character" w:customStyle="1" w:styleId="Pagrindinistekstas3Diagrama">
    <w:name w:val="Pagrindinis tekstas 3 Diagrama"/>
    <w:link w:val="Pagrindinistekstas3"/>
    <w:semiHidden/>
    <w:rsid w:val="003322B3"/>
    <w:rPr>
      <w:rFonts w:ascii="Times New Roman" w:eastAsia="Times New Roman" w:hAnsi="Times New Roman" w:cs="Times New Roman"/>
      <w:sz w:val="16"/>
      <w:szCs w:val="16"/>
      <w:lang w:eastAsia="lt-LT"/>
    </w:rPr>
  </w:style>
  <w:style w:type="paragraph" w:styleId="Pagrindiniotekstotrauka2">
    <w:name w:val="Body Text Indent 2"/>
    <w:basedOn w:val="prastasis"/>
    <w:link w:val="Pagrindiniotekstotrauka2Diagrama"/>
    <w:semiHidden/>
    <w:unhideWhenUsed/>
    <w:rsid w:val="003322B3"/>
    <w:pPr>
      <w:spacing w:after="120" w:line="480" w:lineRule="auto"/>
      <w:ind w:left="283"/>
    </w:pPr>
  </w:style>
  <w:style w:type="character" w:customStyle="1" w:styleId="Pagrindiniotekstotrauka2Diagrama">
    <w:name w:val="Pagrindinio teksto įtrauka 2 Diagrama"/>
    <w:link w:val="Pagrindiniotekstotrauka2"/>
    <w:semiHidden/>
    <w:rsid w:val="003322B3"/>
    <w:rPr>
      <w:rFonts w:ascii="Times New Roman" w:eastAsia="Times New Roman" w:hAnsi="Times New Roman" w:cs="Times New Roman"/>
      <w:szCs w:val="20"/>
      <w:lang w:eastAsia="lt-LT"/>
    </w:rPr>
  </w:style>
  <w:style w:type="paragraph" w:styleId="Dokumentostruktra">
    <w:name w:val="Document Map"/>
    <w:basedOn w:val="prastasis"/>
    <w:link w:val="DokumentostruktraDiagrama"/>
    <w:semiHidden/>
    <w:unhideWhenUsed/>
    <w:rsid w:val="003322B3"/>
    <w:pPr>
      <w:shd w:val="clear" w:color="auto" w:fill="000080"/>
    </w:pPr>
    <w:rPr>
      <w:rFonts w:ascii="Tahoma" w:hAnsi="Tahoma"/>
    </w:rPr>
  </w:style>
  <w:style w:type="character" w:customStyle="1" w:styleId="DokumentostruktraDiagrama">
    <w:name w:val="Dokumento struktūra Diagrama"/>
    <w:link w:val="Dokumentostruktra"/>
    <w:semiHidden/>
    <w:rsid w:val="003322B3"/>
    <w:rPr>
      <w:rFonts w:ascii="Tahoma" w:eastAsia="Times New Roman" w:hAnsi="Tahoma" w:cs="Times New Roman"/>
      <w:szCs w:val="20"/>
      <w:shd w:val="clear" w:color="auto" w:fill="000080"/>
      <w:lang w:eastAsia="lt-LT"/>
    </w:rPr>
  </w:style>
  <w:style w:type="paragraph" w:styleId="Komentarotema">
    <w:name w:val="annotation subject"/>
    <w:basedOn w:val="Komentarotekstas"/>
    <w:next w:val="Komentarotekstas"/>
    <w:link w:val="KomentarotemaDiagrama"/>
    <w:semiHidden/>
    <w:unhideWhenUsed/>
    <w:rsid w:val="003322B3"/>
    <w:rPr>
      <w:b/>
      <w:bCs/>
    </w:rPr>
  </w:style>
  <w:style w:type="character" w:customStyle="1" w:styleId="KomentarotemaDiagrama">
    <w:name w:val="Komentaro tema Diagrama"/>
    <w:link w:val="Komentarotema"/>
    <w:semiHidden/>
    <w:rsid w:val="003322B3"/>
    <w:rPr>
      <w:rFonts w:ascii="Times New Roman" w:eastAsia="Times New Roman" w:hAnsi="Times New Roman" w:cs="Times New Roman"/>
      <w:b/>
      <w:bCs/>
      <w:sz w:val="20"/>
      <w:szCs w:val="20"/>
      <w:lang w:eastAsia="lt-LT"/>
    </w:rPr>
  </w:style>
  <w:style w:type="paragraph" w:styleId="Debesliotekstas">
    <w:name w:val="Balloon Text"/>
    <w:basedOn w:val="prastasis"/>
    <w:link w:val="DebesliotekstasDiagrama"/>
    <w:semiHidden/>
    <w:unhideWhenUsed/>
    <w:rsid w:val="003322B3"/>
    <w:rPr>
      <w:rFonts w:ascii="Tahoma" w:hAnsi="Tahoma" w:cs="Tahoma"/>
      <w:sz w:val="16"/>
      <w:szCs w:val="16"/>
    </w:rPr>
  </w:style>
  <w:style w:type="character" w:customStyle="1" w:styleId="DebesliotekstasDiagrama">
    <w:name w:val="Debesėlio tekstas Diagrama"/>
    <w:link w:val="Debesliotekstas"/>
    <w:semiHidden/>
    <w:rsid w:val="003322B3"/>
    <w:rPr>
      <w:rFonts w:ascii="Tahoma" w:eastAsia="Times New Roman" w:hAnsi="Tahoma" w:cs="Tahoma"/>
      <w:sz w:val="16"/>
      <w:szCs w:val="16"/>
      <w:lang w:eastAsia="lt-LT"/>
    </w:rPr>
  </w:style>
  <w:style w:type="paragraph" w:customStyle="1" w:styleId="Spalvotasspalvinimas1parykinimas1">
    <w:name w:val="Spalvotas spalvinimas – 1 paryškinimas1"/>
    <w:uiPriority w:val="99"/>
    <w:semiHidden/>
    <w:rsid w:val="003322B3"/>
    <w:rPr>
      <w:rFonts w:ascii="Times New Roman" w:eastAsia="Times New Roman" w:hAnsi="Times New Roman"/>
      <w:sz w:val="22"/>
    </w:rPr>
  </w:style>
  <w:style w:type="paragraph" w:customStyle="1" w:styleId="Spalvotassraas1parykinimas1">
    <w:name w:val="Spalvotas sąrašas – 1 paryškinimas1"/>
    <w:basedOn w:val="prastasis"/>
    <w:uiPriority w:val="34"/>
    <w:qFormat/>
    <w:rsid w:val="003322B3"/>
    <w:pPr>
      <w:ind w:left="720"/>
      <w:contextualSpacing/>
    </w:pPr>
  </w:style>
  <w:style w:type="paragraph" w:customStyle="1" w:styleId="Sraopastraipa1">
    <w:name w:val="Sąrašo pastraipa1"/>
    <w:basedOn w:val="prastasis"/>
    <w:uiPriority w:val="99"/>
    <w:qFormat/>
    <w:rsid w:val="003322B3"/>
    <w:pPr>
      <w:ind w:left="720"/>
      <w:contextualSpacing/>
    </w:pPr>
  </w:style>
  <w:style w:type="paragraph" w:customStyle="1" w:styleId="Paragraph2">
    <w:name w:val="Paragraph 2"/>
    <w:basedOn w:val="prastasis"/>
    <w:next w:val="prastasis"/>
    <w:rsid w:val="003322B3"/>
    <w:pPr>
      <w:autoSpaceDE w:val="0"/>
      <w:autoSpaceDN w:val="0"/>
      <w:adjustRightInd w:val="0"/>
    </w:pPr>
    <w:rPr>
      <w:rFonts w:ascii="Arial" w:hAnsi="Arial"/>
      <w:sz w:val="24"/>
      <w:szCs w:val="24"/>
      <w:lang w:val="de-DE" w:eastAsia="de-DE"/>
    </w:rPr>
  </w:style>
  <w:style w:type="paragraph" w:customStyle="1" w:styleId="BT-EMEASMCA">
    <w:name w:val="BT- EMEA_SMCA"/>
    <w:basedOn w:val="prastasis"/>
    <w:autoRedefine/>
    <w:rsid w:val="003322B3"/>
    <w:pPr>
      <w:numPr>
        <w:numId w:val="4"/>
      </w:numPr>
    </w:pPr>
    <w:rPr>
      <w:noProof/>
      <w:szCs w:val="22"/>
      <w:lang w:eastAsia="en-US"/>
    </w:rPr>
  </w:style>
  <w:style w:type="paragraph" w:customStyle="1" w:styleId="BTbEMEASMCA">
    <w:name w:val="BT(b) EMEA_SMCA"/>
    <w:basedOn w:val="prastasis"/>
    <w:autoRedefine/>
    <w:rsid w:val="003322B3"/>
    <w:rPr>
      <w:b/>
      <w:noProof/>
      <w:szCs w:val="22"/>
      <w:lang w:eastAsia="en-US"/>
    </w:rPr>
  </w:style>
  <w:style w:type="paragraph" w:customStyle="1" w:styleId="BTEMEASMCA">
    <w:name w:val="BT EMEA_SMCA"/>
    <w:basedOn w:val="prastasis"/>
    <w:autoRedefine/>
    <w:uiPriority w:val="99"/>
    <w:rsid w:val="003322B3"/>
    <w:rPr>
      <w:noProof/>
      <w:szCs w:val="22"/>
      <w:lang w:eastAsia="en-US"/>
    </w:rPr>
  </w:style>
  <w:style w:type="paragraph" w:customStyle="1" w:styleId="PI-1EMEASMCA">
    <w:name w:val="PI-1 EMEA_SMCA"/>
    <w:basedOn w:val="Antrat2"/>
    <w:autoRedefine/>
    <w:rsid w:val="003322B3"/>
    <w:pPr>
      <w:ind w:left="567" w:hanging="567"/>
    </w:pPr>
    <w:rPr>
      <w:lang w:eastAsia="en-US"/>
    </w:rPr>
  </w:style>
  <w:style w:type="paragraph" w:customStyle="1" w:styleId="PI-3EMEASMCA">
    <w:name w:val="PI-3 EMEA_SMCA"/>
    <w:basedOn w:val="prastasis"/>
    <w:autoRedefine/>
    <w:rsid w:val="003322B3"/>
    <w:pPr>
      <w:spacing w:line="220" w:lineRule="exact"/>
      <w:ind w:right="-569"/>
    </w:pPr>
    <w:rPr>
      <w:b/>
      <w:bCs/>
      <w:szCs w:val="22"/>
      <w:lang w:eastAsia="en-US"/>
    </w:rPr>
  </w:style>
  <w:style w:type="paragraph" w:customStyle="1" w:styleId="PI-1labEMEASMCA">
    <w:name w:val="PI-1_lab EMEA_SMCA"/>
    <w:basedOn w:val="prastasis"/>
    <w:autoRedefine/>
    <w:uiPriority w:val="99"/>
    <w:rsid w:val="003322B3"/>
    <w:pPr>
      <w:pBdr>
        <w:top w:val="single" w:sz="4" w:space="1" w:color="auto"/>
        <w:left w:val="single" w:sz="4" w:space="4" w:color="auto"/>
        <w:bottom w:val="single" w:sz="4" w:space="1" w:color="auto"/>
        <w:right w:val="single" w:sz="4" w:space="4" w:color="auto"/>
      </w:pBdr>
      <w:tabs>
        <w:tab w:val="left" w:pos="540"/>
      </w:tabs>
    </w:pPr>
    <w:rPr>
      <w:b/>
      <w:noProof/>
      <w:szCs w:val="22"/>
      <w:lang w:eastAsia="en-US"/>
    </w:rPr>
  </w:style>
  <w:style w:type="paragraph" w:customStyle="1" w:styleId="TTEMEASMCA">
    <w:name w:val="TT EMEA_SMCA"/>
    <w:basedOn w:val="Antrat1"/>
    <w:autoRedefine/>
    <w:rsid w:val="003322B3"/>
    <w:pPr>
      <w:keepNext w:val="0"/>
      <w:tabs>
        <w:tab w:val="left" w:pos="567"/>
      </w:tabs>
      <w:ind w:right="-569"/>
      <w:jc w:val="center"/>
    </w:pPr>
    <w:rPr>
      <w:rFonts w:eastAsia="Times New Roman"/>
      <w:caps w:val="0"/>
      <w:szCs w:val="22"/>
      <w:lang w:val="en-US"/>
    </w:rPr>
  </w:style>
  <w:style w:type="paragraph" w:customStyle="1" w:styleId="PI-2EMEASMCA">
    <w:name w:val="PI-2 EMEA_SMCA"/>
    <w:basedOn w:val="Antrat3"/>
    <w:autoRedefine/>
    <w:rsid w:val="003322B3"/>
    <w:pPr>
      <w:keepLines/>
    </w:pPr>
    <w:rPr>
      <w:kern w:val="28"/>
      <w:lang w:eastAsia="en-US"/>
    </w:rPr>
  </w:style>
  <w:style w:type="character" w:styleId="Komentaronuoroda">
    <w:name w:val="annotation reference"/>
    <w:semiHidden/>
    <w:unhideWhenUsed/>
    <w:rsid w:val="003322B3"/>
    <w:rPr>
      <w:sz w:val="16"/>
      <w:szCs w:val="16"/>
    </w:rPr>
  </w:style>
  <w:style w:type="character" w:customStyle="1" w:styleId="DokumentostruktraDiagrama1">
    <w:name w:val="Dokumento struktūra Diagrama1"/>
    <w:uiPriority w:val="99"/>
    <w:semiHidden/>
    <w:rsid w:val="003322B3"/>
    <w:rPr>
      <w:rFonts w:ascii="Segoe UI" w:eastAsia="Times New Roman" w:hAnsi="Segoe UI" w:cs="Segoe UI" w:hint="default"/>
      <w:sz w:val="16"/>
      <w:szCs w:val="16"/>
      <w:lang w:eastAsia="lt-LT"/>
    </w:rPr>
  </w:style>
  <w:style w:type="character" w:customStyle="1" w:styleId="DebesliotekstasDiagrama1">
    <w:name w:val="Debesėlio tekstas Diagrama1"/>
    <w:uiPriority w:val="99"/>
    <w:semiHidden/>
    <w:rsid w:val="003322B3"/>
    <w:rPr>
      <w:rFonts w:ascii="Segoe UI" w:eastAsia="Times New Roman" w:hAnsi="Segoe UI" w:cs="Segoe UI" w:hint="default"/>
      <w:sz w:val="18"/>
      <w:szCs w:val="18"/>
      <w:lang w:eastAsia="lt-LT"/>
    </w:rPr>
  </w:style>
  <w:style w:type="character" w:customStyle="1" w:styleId="AntratsDiagrama1">
    <w:name w:val="Antraštės Diagrama1"/>
    <w:uiPriority w:val="99"/>
    <w:semiHidden/>
    <w:rsid w:val="003322B3"/>
    <w:rPr>
      <w:rFonts w:ascii="Times New Roman" w:eastAsia="Times New Roman" w:hAnsi="Times New Roman" w:cs="Times New Roman" w:hint="default"/>
      <w:szCs w:val="20"/>
      <w:lang w:eastAsia="lt-LT"/>
    </w:rPr>
  </w:style>
  <w:style w:type="character" w:customStyle="1" w:styleId="grund1">
    <w:name w:val="grund1"/>
    <w:rsid w:val="003322B3"/>
    <w:rPr>
      <w:rFonts w:ascii="Arial" w:hAnsi="Arial" w:cs="Arial" w:hint="default"/>
      <w:color w:val="000000"/>
      <w:spacing w:val="225"/>
      <w:sz w:val="20"/>
      <w:szCs w:val="20"/>
    </w:rPr>
  </w:style>
  <w:style w:type="character" w:customStyle="1" w:styleId="Pagrindiniotekstotrauka2Diagrama1">
    <w:name w:val="Pagrindinio teksto įtrauka 2 Diagrama1"/>
    <w:uiPriority w:val="99"/>
    <w:semiHidden/>
    <w:rsid w:val="003322B3"/>
    <w:rPr>
      <w:rFonts w:ascii="Times New Roman" w:eastAsia="Times New Roman" w:hAnsi="Times New Roman" w:cs="Times New Roman" w:hint="default"/>
      <w:szCs w:val="20"/>
      <w:lang w:eastAsia="lt-LT"/>
    </w:rPr>
  </w:style>
  <w:style w:type="character" w:customStyle="1" w:styleId="BTEMEASMCAChar">
    <w:name w:val="BT EMEA_SMCA Char"/>
    <w:rsid w:val="003322B3"/>
    <w:rPr>
      <w:noProof/>
      <w:sz w:val="22"/>
      <w:szCs w:val="22"/>
      <w:lang w:val="lt-LT" w:eastAsia="en-US" w:bidi="ar-SA"/>
    </w:rPr>
  </w:style>
  <w:style w:type="character" w:customStyle="1" w:styleId="Kommentartext-mg">
    <w:name w:val="Kommentartext-mg"/>
    <w:rsid w:val="003322B3"/>
    <w:rPr>
      <w:rFonts w:ascii="Arial" w:hAnsi="Arial" w:cs="Arial" w:hint="default"/>
      <w:sz w:val="24"/>
    </w:rPr>
  </w:style>
  <w:style w:type="character" w:customStyle="1" w:styleId="PI-1labEMEASMCAChar">
    <w:name w:val="PI-1_lab EMEA_SMCA Char"/>
    <w:rsid w:val="003322B3"/>
    <w:rPr>
      <w:b/>
      <w:bCs w:val="0"/>
      <w:noProof/>
      <w:sz w:val="22"/>
      <w:szCs w:val="22"/>
      <w:lang w:eastAsia="en-US"/>
    </w:rPr>
  </w:style>
  <w:style w:type="character" w:customStyle="1" w:styleId="TTEMEASMCAChar">
    <w:name w:val="TT EMEA_SMCA Char"/>
    <w:rsid w:val="003322B3"/>
    <w:rPr>
      <w:b/>
      <w:bCs w:val="0"/>
      <w:caps/>
      <w:sz w:val="22"/>
      <w:szCs w:val="22"/>
      <w:lang w:val="en-US" w:eastAsia="en-US"/>
    </w:rPr>
  </w:style>
  <w:style w:type="numbering" w:customStyle="1" w:styleId="Style1">
    <w:name w:val="Style1"/>
    <w:uiPriority w:val="99"/>
    <w:rsid w:val="003322B3"/>
    <w:pPr>
      <w:numPr>
        <w:numId w:val="1"/>
      </w:numPr>
    </w:pPr>
  </w:style>
  <w:style w:type="paragraph" w:customStyle="1" w:styleId="EMEAEnBodyText">
    <w:name w:val="EMEA En Body Text"/>
    <w:basedOn w:val="prastasis"/>
    <w:rsid w:val="003322B3"/>
    <w:pPr>
      <w:spacing w:before="120" w:after="120"/>
      <w:jc w:val="both"/>
    </w:pPr>
    <w:rPr>
      <w:lang w:val="en-US" w:eastAsia="en-US"/>
    </w:rPr>
  </w:style>
  <w:style w:type="paragraph" w:styleId="Sraopastraipa">
    <w:name w:val="List Paragraph"/>
    <w:basedOn w:val="prastasis"/>
    <w:uiPriority w:val="34"/>
    <w:qFormat/>
    <w:rsid w:val="003C7EA7"/>
    <w:pPr>
      <w:ind w:left="720"/>
      <w:contextualSpacing/>
    </w:pPr>
  </w:style>
  <w:style w:type="table" w:customStyle="1" w:styleId="TableNormal1">
    <w:name w:val="Table Normal1"/>
    <w:uiPriority w:val="2"/>
    <w:semiHidden/>
    <w:unhideWhenUsed/>
    <w:qFormat/>
    <w:rsid w:val="00F06FB3"/>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F06FB3"/>
    <w:pPr>
      <w:widowControl w:val="0"/>
    </w:pPr>
    <w:rPr>
      <w:rFonts w:asciiTheme="minorHAnsi" w:eastAsiaTheme="minorHAnsi" w:hAnsiTheme="minorHAnsi" w:cstheme="minorBidi"/>
      <w:szCs w:val="22"/>
      <w:lang w:val="en-US" w:eastAsia="en-US"/>
    </w:rPr>
  </w:style>
  <w:style w:type="table" w:styleId="Lentelstinklelis">
    <w:name w:val="Table Grid"/>
    <w:basedOn w:val="prastojilentel"/>
    <w:uiPriority w:val="99"/>
    <w:rsid w:val="00A71DB5"/>
    <w:pPr>
      <w:widowControl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3A2171"/>
    <w:rPr>
      <w:sz w:val="24"/>
      <w:szCs w:val="24"/>
    </w:rPr>
  </w:style>
  <w:style w:type="paragraph" w:styleId="Pataisymai">
    <w:name w:val="Revision"/>
    <w:hidden/>
    <w:uiPriority w:val="99"/>
    <w:semiHidden/>
    <w:rsid w:val="00D922B6"/>
    <w:rPr>
      <w:rFonts w:ascii="Times New Roman" w:eastAsia="Times New Roman" w:hAnsi="Times New Roman"/>
      <w:sz w:val="22"/>
    </w:rPr>
  </w:style>
  <w:style w:type="character" w:styleId="Neapdorotaspaminjimas">
    <w:name w:val="Unresolved Mention"/>
    <w:basedOn w:val="Numatytasispastraiposriftas"/>
    <w:uiPriority w:val="99"/>
    <w:semiHidden/>
    <w:unhideWhenUsed/>
    <w:rsid w:val="00705437"/>
    <w:rPr>
      <w:color w:val="605E5C"/>
      <w:shd w:val="clear" w:color="auto" w:fill="E1DFDD"/>
    </w:rPr>
  </w:style>
  <w:style w:type="character" w:customStyle="1" w:styleId="cf01">
    <w:name w:val="cf01"/>
    <w:basedOn w:val="Numatytasispastraiposriftas"/>
    <w:rsid w:val="00727002"/>
    <w:rPr>
      <w:rFonts w:ascii="Segoe UI" w:hAnsi="Segoe UI" w:cs="Segoe UI" w:hint="default"/>
      <w:sz w:val="18"/>
      <w:szCs w:val="18"/>
      <w:shd w:val="clear" w:color="auto" w:fill="FFFFFF"/>
    </w:rPr>
  </w:style>
  <w:style w:type="paragraph" w:customStyle="1" w:styleId="paragraph">
    <w:name w:val="paragraph"/>
    <w:basedOn w:val="prastasis"/>
    <w:rsid w:val="00A75484"/>
    <w:pPr>
      <w:spacing w:before="100" w:beforeAutospacing="1" w:after="100" w:afterAutospacing="1"/>
    </w:pPr>
    <w:rPr>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5585">
      <w:bodyDiv w:val="1"/>
      <w:marLeft w:val="0"/>
      <w:marRight w:val="0"/>
      <w:marTop w:val="0"/>
      <w:marBottom w:val="0"/>
      <w:divBdr>
        <w:top w:val="none" w:sz="0" w:space="0" w:color="auto"/>
        <w:left w:val="none" w:sz="0" w:space="0" w:color="auto"/>
        <w:bottom w:val="none" w:sz="0" w:space="0" w:color="auto"/>
        <w:right w:val="none" w:sz="0" w:space="0" w:color="auto"/>
      </w:divBdr>
    </w:div>
    <w:div w:id="20665251">
      <w:bodyDiv w:val="1"/>
      <w:marLeft w:val="0"/>
      <w:marRight w:val="0"/>
      <w:marTop w:val="0"/>
      <w:marBottom w:val="0"/>
      <w:divBdr>
        <w:top w:val="none" w:sz="0" w:space="0" w:color="auto"/>
        <w:left w:val="none" w:sz="0" w:space="0" w:color="auto"/>
        <w:bottom w:val="none" w:sz="0" w:space="0" w:color="auto"/>
        <w:right w:val="none" w:sz="0" w:space="0" w:color="auto"/>
      </w:divBdr>
    </w:div>
    <w:div w:id="21440674">
      <w:bodyDiv w:val="1"/>
      <w:marLeft w:val="0"/>
      <w:marRight w:val="0"/>
      <w:marTop w:val="0"/>
      <w:marBottom w:val="0"/>
      <w:divBdr>
        <w:top w:val="none" w:sz="0" w:space="0" w:color="auto"/>
        <w:left w:val="none" w:sz="0" w:space="0" w:color="auto"/>
        <w:bottom w:val="none" w:sz="0" w:space="0" w:color="auto"/>
        <w:right w:val="none" w:sz="0" w:space="0" w:color="auto"/>
      </w:divBdr>
    </w:div>
    <w:div w:id="25640915">
      <w:bodyDiv w:val="1"/>
      <w:marLeft w:val="0"/>
      <w:marRight w:val="0"/>
      <w:marTop w:val="0"/>
      <w:marBottom w:val="0"/>
      <w:divBdr>
        <w:top w:val="none" w:sz="0" w:space="0" w:color="auto"/>
        <w:left w:val="none" w:sz="0" w:space="0" w:color="auto"/>
        <w:bottom w:val="none" w:sz="0" w:space="0" w:color="auto"/>
        <w:right w:val="none" w:sz="0" w:space="0" w:color="auto"/>
      </w:divBdr>
    </w:div>
    <w:div w:id="31854961">
      <w:bodyDiv w:val="1"/>
      <w:marLeft w:val="0"/>
      <w:marRight w:val="0"/>
      <w:marTop w:val="0"/>
      <w:marBottom w:val="0"/>
      <w:divBdr>
        <w:top w:val="none" w:sz="0" w:space="0" w:color="auto"/>
        <w:left w:val="none" w:sz="0" w:space="0" w:color="auto"/>
        <w:bottom w:val="none" w:sz="0" w:space="0" w:color="auto"/>
        <w:right w:val="none" w:sz="0" w:space="0" w:color="auto"/>
      </w:divBdr>
    </w:div>
    <w:div w:id="65350120">
      <w:bodyDiv w:val="1"/>
      <w:marLeft w:val="0"/>
      <w:marRight w:val="0"/>
      <w:marTop w:val="0"/>
      <w:marBottom w:val="0"/>
      <w:divBdr>
        <w:top w:val="none" w:sz="0" w:space="0" w:color="auto"/>
        <w:left w:val="none" w:sz="0" w:space="0" w:color="auto"/>
        <w:bottom w:val="none" w:sz="0" w:space="0" w:color="auto"/>
        <w:right w:val="none" w:sz="0" w:space="0" w:color="auto"/>
      </w:divBdr>
    </w:div>
    <w:div w:id="74401742">
      <w:bodyDiv w:val="1"/>
      <w:marLeft w:val="0"/>
      <w:marRight w:val="0"/>
      <w:marTop w:val="0"/>
      <w:marBottom w:val="0"/>
      <w:divBdr>
        <w:top w:val="none" w:sz="0" w:space="0" w:color="auto"/>
        <w:left w:val="none" w:sz="0" w:space="0" w:color="auto"/>
        <w:bottom w:val="none" w:sz="0" w:space="0" w:color="auto"/>
        <w:right w:val="none" w:sz="0" w:space="0" w:color="auto"/>
      </w:divBdr>
    </w:div>
    <w:div w:id="77486314">
      <w:bodyDiv w:val="1"/>
      <w:marLeft w:val="0"/>
      <w:marRight w:val="0"/>
      <w:marTop w:val="0"/>
      <w:marBottom w:val="0"/>
      <w:divBdr>
        <w:top w:val="none" w:sz="0" w:space="0" w:color="auto"/>
        <w:left w:val="none" w:sz="0" w:space="0" w:color="auto"/>
        <w:bottom w:val="none" w:sz="0" w:space="0" w:color="auto"/>
        <w:right w:val="none" w:sz="0" w:space="0" w:color="auto"/>
      </w:divBdr>
    </w:div>
    <w:div w:id="83191575">
      <w:bodyDiv w:val="1"/>
      <w:marLeft w:val="0"/>
      <w:marRight w:val="0"/>
      <w:marTop w:val="0"/>
      <w:marBottom w:val="0"/>
      <w:divBdr>
        <w:top w:val="none" w:sz="0" w:space="0" w:color="auto"/>
        <w:left w:val="none" w:sz="0" w:space="0" w:color="auto"/>
        <w:bottom w:val="none" w:sz="0" w:space="0" w:color="auto"/>
        <w:right w:val="none" w:sz="0" w:space="0" w:color="auto"/>
      </w:divBdr>
    </w:div>
    <w:div w:id="118577561">
      <w:bodyDiv w:val="1"/>
      <w:marLeft w:val="0"/>
      <w:marRight w:val="0"/>
      <w:marTop w:val="0"/>
      <w:marBottom w:val="0"/>
      <w:divBdr>
        <w:top w:val="none" w:sz="0" w:space="0" w:color="auto"/>
        <w:left w:val="none" w:sz="0" w:space="0" w:color="auto"/>
        <w:bottom w:val="none" w:sz="0" w:space="0" w:color="auto"/>
        <w:right w:val="none" w:sz="0" w:space="0" w:color="auto"/>
      </w:divBdr>
    </w:div>
    <w:div w:id="125127682">
      <w:bodyDiv w:val="1"/>
      <w:marLeft w:val="0"/>
      <w:marRight w:val="0"/>
      <w:marTop w:val="0"/>
      <w:marBottom w:val="0"/>
      <w:divBdr>
        <w:top w:val="none" w:sz="0" w:space="0" w:color="auto"/>
        <w:left w:val="none" w:sz="0" w:space="0" w:color="auto"/>
        <w:bottom w:val="none" w:sz="0" w:space="0" w:color="auto"/>
        <w:right w:val="none" w:sz="0" w:space="0" w:color="auto"/>
      </w:divBdr>
    </w:div>
    <w:div w:id="129249368">
      <w:bodyDiv w:val="1"/>
      <w:marLeft w:val="0"/>
      <w:marRight w:val="0"/>
      <w:marTop w:val="0"/>
      <w:marBottom w:val="0"/>
      <w:divBdr>
        <w:top w:val="none" w:sz="0" w:space="0" w:color="auto"/>
        <w:left w:val="none" w:sz="0" w:space="0" w:color="auto"/>
        <w:bottom w:val="none" w:sz="0" w:space="0" w:color="auto"/>
        <w:right w:val="none" w:sz="0" w:space="0" w:color="auto"/>
      </w:divBdr>
    </w:div>
    <w:div w:id="139613826">
      <w:bodyDiv w:val="1"/>
      <w:marLeft w:val="0"/>
      <w:marRight w:val="0"/>
      <w:marTop w:val="0"/>
      <w:marBottom w:val="0"/>
      <w:divBdr>
        <w:top w:val="none" w:sz="0" w:space="0" w:color="auto"/>
        <w:left w:val="none" w:sz="0" w:space="0" w:color="auto"/>
        <w:bottom w:val="none" w:sz="0" w:space="0" w:color="auto"/>
        <w:right w:val="none" w:sz="0" w:space="0" w:color="auto"/>
      </w:divBdr>
    </w:div>
    <w:div w:id="152917935">
      <w:bodyDiv w:val="1"/>
      <w:marLeft w:val="0"/>
      <w:marRight w:val="0"/>
      <w:marTop w:val="0"/>
      <w:marBottom w:val="0"/>
      <w:divBdr>
        <w:top w:val="none" w:sz="0" w:space="0" w:color="auto"/>
        <w:left w:val="none" w:sz="0" w:space="0" w:color="auto"/>
        <w:bottom w:val="none" w:sz="0" w:space="0" w:color="auto"/>
        <w:right w:val="none" w:sz="0" w:space="0" w:color="auto"/>
      </w:divBdr>
    </w:div>
    <w:div w:id="188571557">
      <w:bodyDiv w:val="1"/>
      <w:marLeft w:val="0"/>
      <w:marRight w:val="0"/>
      <w:marTop w:val="0"/>
      <w:marBottom w:val="0"/>
      <w:divBdr>
        <w:top w:val="none" w:sz="0" w:space="0" w:color="auto"/>
        <w:left w:val="none" w:sz="0" w:space="0" w:color="auto"/>
        <w:bottom w:val="none" w:sz="0" w:space="0" w:color="auto"/>
        <w:right w:val="none" w:sz="0" w:space="0" w:color="auto"/>
      </w:divBdr>
    </w:div>
    <w:div w:id="191307819">
      <w:bodyDiv w:val="1"/>
      <w:marLeft w:val="0"/>
      <w:marRight w:val="0"/>
      <w:marTop w:val="0"/>
      <w:marBottom w:val="0"/>
      <w:divBdr>
        <w:top w:val="none" w:sz="0" w:space="0" w:color="auto"/>
        <w:left w:val="none" w:sz="0" w:space="0" w:color="auto"/>
        <w:bottom w:val="none" w:sz="0" w:space="0" w:color="auto"/>
        <w:right w:val="none" w:sz="0" w:space="0" w:color="auto"/>
      </w:divBdr>
    </w:div>
    <w:div w:id="211844043">
      <w:bodyDiv w:val="1"/>
      <w:marLeft w:val="0"/>
      <w:marRight w:val="0"/>
      <w:marTop w:val="0"/>
      <w:marBottom w:val="0"/>
      <w:divBdr>
        <w:top w:val="none" w:sz="0" w:space="0" w:color="auto"/>
        <w:left w:val="none" w:sz="0" w:space="0" w:color="auto"/>
        <w:bottom w:val="none" w:sz="0" w:space="0" w:color="auto"/>
        <w:right w:val="none" w:sz="0" w:space="0" w:color="auto"/>
      </w:divBdr>
    </w:div>
    <w:div w:id="261031742">
      <w:bodyDiv w:val="1"/>
      <w:marLeft w:val="0"/>
      <w:marRight w:val="0"/>
      <w:marTop w:val="0"/>
      <w:marBottom w:val="0"/>
      <w:divBdr>
        <w:top w:val="none" w:sz="0" w:space="0" w:color="auto"/>
        <w:left w:val="none" w:sz="0" w:space="0" w:color="auto"/>
        <w:bottom w:val="none" w:sz="0" w:space="0" w:color="auto"/>
        <w:right w:val="none" w:sz="0" w:space="0" w:color="auto"/>
      </w:divBdr>
    </w:div>
    <w:div w:id="261761719">
      <w:bodyDiv w:val="1"/>
      <w:marLeft w:val="0"/>
      <w:marRight w:val="0"/>
      <w:marTop w:val="0"/>
      <w:marBottom w:val="0"/>
      <w:divBdr>
        <w:top w:val="none" w:sz="0" w:space="0" w:color="auto"/>
        <w:left w:val="none" w:sz="0" w:space="0" w:color="auto"/>
        <w:bottom w:val="none" w:sz="0" w:space="0" w:color="auto"/>
        <w:right w:val="none" w:sz="0" w:space="0" w:color="auto"/>
      </w:divBdr>
    </w:div>
    <w:div w:id="265963884">
      <w:bodyDiv w:val="1"/>
      <w:marLeft w:val="0"/>
      <w:marRight w:val="0"/>
      <w:marTop w:val="0"/>
      <w:marBottom w:val="0"/>
      <w:divBdr>
        <w:top w:val="none" w:sz="0" w:space="0" w:color="auto"/>
        <w:left w:val="none" w:sz="0" w:space="0" w:color="auto"/>
        <w:bottom w:val="none" w:sz="0" w:space="0" w:color="auto"/>
        <w:right w:val="none" w:sz="0" w:space="0" w:color="auto"/>
      </w:divBdr>
    </w:div>
    <w:div w:id="294337785">
      <w:bodyDiv w:val="1"/>
      <w:marLeft w:val="0"/>
      <w:marRight w:val="0"/>
      <w:marTop w:val="0"/>
      <w:marBottom w:val="0"/>
      <w:divBdr>
        <w:top w:val="none" w:sz="0" w:space="0" w:color="auto"/>
        <w:left w:val="none" w:sz="0" w:space="0" w:color="auto"/>
        <w:bottom w:val="none" w:sz="0" w:space="0" w:color="auto"/>
        <w:right w:val="none" w:sz="0" w:space="0" w:color="auto"/>
      </w:divBdr>
    </w:div>
    <w:div w:id="297341144">
      <w:bodyDiv w:val="1"/>
      <w:marLeft w:val="0"/>
      <w:marRight w:val="0"/>
      <w:marTop w:val="0"/>
      <w:marBottom w:val="0"/>
      <w:divBdr>
        <w:top w:val="none" w:sz="0" w:space="0" w:color="auto"/>
        <w:left w:val="none" w:sz="0" w:space="0" w:color="auto"/>
        <w:bottom w:val="none" w:sz="0" w:space="0" w:color="auto"/>
        <w:right w:val="none" w:sz="0" w:space="0" w:color="auto"/>
      </w:divBdr>
    </w:div>
    <w:div w:id="297613591">
      <w:bodyDiv w:val="1"/>
      <w:marLeft w:val="0"/>
      <w:marRight w:val="0"/>
      <w:marTop w:val="0"/>
      <w:marBottom w:val="0"/>
      <w:divBdr>
        <w:top w:val="none" w:sz="0" w:space="0" w:color="auto"/>
        <w:left w:val="none" w:sz="0" w:space="0" w:color="auto"/>
        <w:bottom w:val="none" w:sz="0" w:space="0" w:color="auto"/>
        <w:right w:val="none" w:sz="0" w:space="0" w:color="auto"/>
      </w:divBdr>
    </w:div>
    <w:div w:id="308483521">
      <w:bodyDiv w:val="1"/>
      <w:marLeft w:val="0"/>
      <w:marRight w:val="0"/>
      <w:marTop w:val="0"/>
      <w:marBottom w:val="0"/>
      <w:divBdr>
        <w:top w:val="none" w:sz="0" w:space="0" w:color="auto"/>
        <w:left w:val="none" w:sz="0" w:space="0" w:color="auto"/>
        <w:bottom w:val="none" w:sz="0" w:space="0" w:color="auto"/>
        <w:right w:val="none" w:sz="0" w:space="0" w:color="auto"/>
      </w:divBdr>
    </w:div>
    <w:div w:id="310133650">
      <w:bodyDiv w:val="1"/>
      <w:marLeft w:val="0"/>
      <w:marRight w:val="0"/>
      <w:marTop w:val="0"/>
      <w:marBottom w:val="0"/>
      <w:divBdr>
        <w:top w:val="none" w:sz="0" w:space="0" w:color="auto"/>
        <w:left w:val="none" w:sz="0" w:space="0" w:color="auto"/>
        <w:bottom w:val="none" w:sz="0" w:space="0" w:color="auto"/>
        <w:right w:val="none" w:sz="0" w:space="0" w:color="auto"/>
      </w:divBdr>
    </w:div>
    <w:div w:id="350839509">
      <w:bodyDiv w:val="1"/>
      <w:marLeft w:val="0"/>
      <w:marRight w:val="0"/>
      <w:marTop w:val="0"/>
      <w:marBottom w:val="0"/>
      <w:divBdr>
        <w:top w:val="none" w:sz="0" w:space="0" w:color="auto"/>
        <w:left w:val="none" w:sz="0" w:space="0" w:color="auto"/>
        <w:bottom w:val="none" w:sz="0" w:space="0" w:color="auto"/>
        <w:right w:val="none" w:sz="0" w:space="0" w:color="auto"/>
      </w:divBdr>
    </w:div>
    <w:div w:id="380254651">
      <w:bodyDiv w:val="1"/>
      <w:marLeft w:val="0"/>
      <w:marRight w:val="0"/>
      <w:marTop w:val="0"/>
      <w:marBottom w:val="0"/>
      <w:divBdr>
        <w:top w:val="none" w:sz="0" w:space="0" w:color="auto"/>
        <w:left w:val="none" w:sz="0" w:space="0" w:color="auto"/>
        <w:bottom w:val="none" w:sz="0" w:space="0" w:color="auto"/>
        <w:right w:val="none" w:sz="0" w:space="0" w:color="auto"/>
      </w:divBdr>
    </w:div>
    <w:div w:id="395474735">
      <w:bodyDiv w:val="1"/>
      <w:marLeft w:val="0"/>
      <w:marRight w:val="0"/>
      <w:marTop w:val="0"/>
      <w:marBottom w:val="0"/>
      <w:divBdr>
        <w:top w:val="none" w:sz="0" w:space="0" w:color="auto"/>
        <w:left w:val="none" w:sz="0" w:space="0" w:color="auto"/>
        <w:bottom w:val="none" w:sz="0" w:space="0" w:color="auto"/>
        <w:right w:val="none" w:sz="0" w:space="0" w:color="auto"/>
      </w:divBdr>
      <w:divsChild>
        <w:div w:id="1056781309">
          <w:marLeft w:val="0"/>
          <w:marRight w:val="0"/>
          <w:marTop w:val="0"/>
          <w:marBottom w:val="0"/>
          <w:divBdr>
            <w:top w:val="none" w:sz="0" w:space="0" w:color="auto"/>
            <w:left w:val="none" w:sz="0" w:space="0" w:color="auto"/>
            <w:bottom w:val="none" w:sz="0" w:space="0" w:color="auto"/>
            <w:right w:val="none" w:sz="0" w:space="0" w:color="auto"/>
          </w:divBdr>
          <w:divsChild>
            <w:div w:id="1137600351">
              <w:marLeft w:val="0"/>
              <w:marRight w:val="0"/>
              <w:marTop w:val="0"/>
              <w:marBottom w:val="0"/>
              <w:divBdr>
                <w:top w:val="none" w:sz="0" w:space="0" w:color="auto"/>
                <w:left w:val="none" w:sz="0" w:space="0" w:color="auto"/>
                <w:bottom w:val="none" w:sz="0" w:space="0" w:color="auto"/>
                <w:right w:val="none" w:sz="0" w:space="0" w:color="auto"/>
              </w:divBdr>
              <w:divsChild>
                <w:div w:id="316886296">
                  <w:marLeft w:val="0"/>
                  <w:marRight w:val="0"/>
                  <w:marTop w:val="0"/>
                  <w:marBottom w:val="0"/>
                  <w:divBdr>
                    <w:top w:val="none" w:sz="0" w:space="0" w:color="auto"/>
                    <w:left w:val="none" w:sz="0" w:space="0" w:color="auto"/>
                    <w:bottom w:val="none" w:sz="0" w:space="0" w:color="auto"/>
                    <w:right w:val="none" w:sz="0" w:space="0" w:color="auto"/>
                  </w:divBdr>
                  <w:divsChild>
                    <w:div w:id="348993330">
                      <w:marLeft w:val="0"/>
                      <w:marRight w:val="0"/>
                      <w:marTop w:val="0"/>
                      <w:marBottom w:val="0"/>
                      <w:divBdr>
                        <w:top w:val="none" w:sz="0" w:space="0" w:color="auto"/>
                        <w:left w:val="none" w:sz="0" w:space="0" w:color="auto"/>
                        <w:bottom w:val="none" w:sz="0" w:space="0" w:color="auto"/>
                        <w:right w:val="none" w:sz="0" w:space="0" w:color="auto"/>
                      </w:divBdr>
                      <w:divsChild>
                        <w:div w:id="1947348519">
                          <w:marLeft w:val="0"/>
                          <w:marRight w:val="0"/>
                          <w:marTop w:val="0"/>
                          <w:marBottom w:val="0"/>
                          <w:divBdr>
                            <w:top w:val="none" w:sz="0" w:space="0" w:color="auto"/>
                            <w:left w:val="none" w:sz="0" w:space="0" w:color="auto"/>
                            <w:bottom w:val="none" w:sz="0" w:space="0" w:color="auto"/>
                            <w:right w:val="none" w:sz="0" w:space="0" w:color="auto"/>
                          </w:divBdr>
                          <w:divsChild>
                            <w:div w:id="150189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451314">
      <w:bodyDiv w:val="1"/>
      <w:marLeft w:val="0"/>
      <w:marRight w:val="0"/>
      <w:marTop w:val="0"/>
      <w:marBottom w:val="0"/>
      <w:divBdr>
        <w:top w:val="none" w:sz="0" w:space="0" w:color="auto"/>
        <w:left w:val="none" w:sz="0" w:space="0" w:color="auto"/>
        <w:bottom w:val="none" w:sz="0" w:space="0" w:color="auto"/>
        <w:right w:val="none" w:sz="0" w:space="0" w:color="auto"/>
      </w:divBdr>
    </w:div>
    <w:div w:id="430854000">
      <w:bodyDiv w:val="1"/>
      <w:marLeft w:val="0"/>
      <w:marRight w:val="0"/>
      <w:marTop w:val="0"/>
      <w:marBottom w:val="0"/>
      <w:divBdr>
        <w:top w:val="none" w:sz="0" w:space="0" w:color="auto"/>
        <w:left w:val="none" w:sz="0" w:space="0" w:color="auto"/>
        <w:bottom w:val="none" w:sz="0" w:space="0" w:color="auto"/>
        <w:right w:val="none" w:sz="0" w:space="0" w:color="auto"/>
      </w:divBdr>
    </w:div>
    <w:div w:id="441806100">
      <w:bodyDiv w:val="1"/>
      <w:marLeft w:val="0"/>
      <w:marRight w:val="0"/>
      <w:marTop w:val="0"/>
      <w:marBottom w:val="0"/>
      <w:divBdr>
        <w:top w:val="none" w:sz="0" w:space="0" w:color="auto"/>
        <w:left w:val="none" w:sz="0" w:space="0" w:color="auto"/>
        <w:bottom w:val="none" w:sz="0" w:space="0" w:color="auto"/>
        <w:right w:val="none" w:sz="0" w:space="0" w:color="auto"/>
      </w:divBdr>
    </w:div>
    <w:div w:id="444466660">
      <w:bodyDiv w:val="1"/>
      <w:marLeft w:val="0"/>
      <w:marRight w:val="0"/>
      <w:marTop w:val="0"/>
      <w:marBottom w:val="0"/>
      <w:divBdr>
        <w:top w:val="none" w:sz="0" w:space="0" w:color="auto"/>
        <w:left w:val="none" w:sz="0" w:space="0" w:color="auto"/>
        <w:bottom w:val="none" w:sz="0" w:space="0" w:color="auto"/>
        <w:right w:val="none" w:sz="0" w:space="0" w:color="auto"/>
      </w:divBdr>
    </w:div>
    <w:div w:id="459298875">
      <w:bodyDiv w:val="1"/>
      <w:marLeft w:val="0"/>
      <w:marRight w:val="0"/>
      <w:marTop w:val="0"/>
      <w:marBottom w:val="0"/>
      <w:divBdr>
        <w:top w:val="none" w:sz="0" w:space="0" w:color="auto"/>
        <w:left w:val="none" w:sz="0" w:space="0" w:color="auto"/>
        <w:bottom w:val="none" w:sz="0" w:space="0" w:color="auto"/>
        <w:right w:val="none" w:sz="0" w:space="0" w:color="auto"/>
      </w:divBdr>
    </w:div>
    <w:div w:id="461270182">
      <w:bodyDiv w:val="1"/>
      <w:marLeft w:val="0"/>
      <w:marRight w:val="0"/>
      <w:marTop w:val="0"/>
      <w:marBottom w:val="0"/>
      <w:divBdr>
        <w:top w:val="none" w:sz="0" w:space="0" w:color="auto"/>
        <w:left w:val="none" w:sz="0" w:space="0" w:color="auto"/>
        <w:bottom w:val="none" w:sz="0" w:space="0" w:color="auto"/>
        <w:right w:val="none" w:sz="0" w:space="0" w:color="auto"/>
      </w:divBdr>
      <w:divsChild>
        <w:div w:id="547498538">
          <w:marLeft w:val="0"/>
          <w:marRight w:val="0"/>
          <w:marTop w:val="0"/>
          <w:marBottom w:val="0"/>
          <w:divBdr>
            <w:top w:val="none" w:sz="0" w:space="0" w:color="auto"/>
            <w:left w:val="none" w:sz="0" w:space="0" w:color="auto"/>
            <w:bottom w:val="none" w:sz="0" w:space="0" w:color="auto"/>
            <w:right w:val="none" w:sz="0" w:space="0" w:color="auto"/>
          </w:divBdr>
          <w:divsChild>
            <w:div w:id="62994633">
              <w:marLeft w:val="0"/>
              <w:marRight w:val="0"/>
              <w:marTop w:val="0"/>
              <w:marBottom w:val="0"/>
              <w:divBdr>
                <w:top w:val="none" w:sz="0" w:space="0" w:color="auto"/>
                <w:left w:val="none" w:sz="0" w:space="0" w:color="auto"/>
                <w:bottom w:val="none" w:sz="0" w:space="0" w:color="auto"/>
                <w:right w:val="none" w:sz="0" w:space="0" w:color="auto"/>
              </w:divBdr>
              <w:divsChild>
                <w:div w:id="1087189272">
                  <w:marLeft w:val="0"/>
                  <w:marRight w:val="0"/>
                  <w:marTop w:val="0"/>
                  <w:marBottom w:val="0"/>
                  <w:divBdr>
                    <w:top w:val="none" w:sz="0" w:space="0" w:color="auto"/>
                    <w:left w:val="none" w:sz="0" w:space="0" w:color="auto"/>
                    <w:bottom w:val="none" w:sz="0" w:space="0" w:color="auto"/>
                    <w:right w:val="none" w:sz="0" w:space="0" w:color="auto"/>
                  </w:divBdr>
                  <w:divsChild>
                    <w:div w:id="475412038">
                      <w:marLeft w:val="0"/>
                      <w:marRight w:val="0"/>
                      <w:marTop w:val="0"/>
                      <w:marBottom w:val="0"/>
                      <w:divBdr>
                        <w:top w:val="none" w:sz="0" w:space="0" w:color="auto"/>
                        <w:left w:val="none" w:sz="0" w:space="0" w:color="auto"/>
                        <w:bottom w:val="none" w:sz="0" w:space="0" w:color="auto"/>
                        <w:right w:val="none" w:sz="0" w:space="0" w:color="auto"/>
                      </w:divBdr>
                      <w:divsChild>
                        <w:div w:id="396587680">
                          <w:marLeft w:val="0"/>
                          <w:marRight w:val="0"/>
                          <w:marTop w:val="0"/>
                          <w:marBottom w:val="0"/>
                          <w:divBdr>
                            <w:top w:val="none" w:sz="0" w:space="0" w:color="auto"/>
                            <w:left w:val="none" w:sz="0" w:space="0" w:color="auto"/>
                            <w:bottom w:val="none" w:sz="0" w:space="0" w:color="auto"/>
                            <w:right w:val="none" w:sz="0" w:space="0" w:color="auto"/>
                          </w:divBdr>
                          <w:divsChild>
                            <w:div w:id="182500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0582886">
      <w:bodyDiv w:val="1"/>
      <w:marLeft w:val="0"/>
      <w:marRight w:val="0"/>
      <w:marTop w:val="0"/>
      <w:marBottom w:val="0"/>
      <w:divBdr>
        <w:top w:val="none" w:sz="0" w:space="0" w:color="auto"/>
        <w:left w:val="none" w:sz="0" w:space="0" w:color="auto"/>
        <w:bottom w:val="none" w:sz="0" w:space="0" w:color="auto"/>
        <w:right w:val="none" w:sz="0" w:space="0" w:color="auto"/>
      </w:divBdr>
    </w:div>
    <w:div w:id="487284330">
      <w:bodyDiv w:val="1"/>
      <w:marLeft w:val="0"/>
      <w:marRight w:val="0"/>
      <w:marTop w:val="0"/>
      <w:marBottom w:val="0"/>
      <w:divBdr>
        <w:top w:val="none" w:sz="0" w:space="0" w:color="auto"/>
        <w:left w:val="none" w:sz="0" w:space="0" w:color="auto"/>
        <w:bottom w:val="none" w:sz="0" w:space="0" w:color="auto"/>
        <w:right w:val="none" w:sz="0" w:space="0" w:color="auto"/>
      </w:divBdr>
    </w:div>
    <w:div w:id="519124088">
      <w:bodyDiv w:val="1"/>
      <w:marLeft w:val="0"/>
      <w:marRight w:val="0"/>
      <w:marTop w:val="0"/>
      <w:marBottom w:val="0"/>
      <w:divBdr>
        <w:top w:val="none" w:sz="0" w:space="0" w:color="auto"/>
        <w:left w:val="none" w:sz="0" w:space="0" w:color="auto"/>
        <w:bottom w:val="none" w:sz="0" w:space="0" w:color="auto"/>
        <w:right w:val="none" w:sz="0" w:space="0" w:color="auto"/>
      </w:divBdr>
    </w:div>
    <w:div w:id="533349352">
      <w:bodyDiv w:val="1"/>
      <w:marLeft w:val="0"/>
      <w:marRight w:val="0"/>
      <w:marTop w:val="0"/>
      <w:marBottom w:val="0"/>
      <w:divBdr>
        <w:top w:val="none" w:sz="0" w:space="0" w:color="auto"/>
        <w:left w:val="none" w:sz="0" w:space="0" w:color="auto"/>
        <w:bottom w:val="none" w:sz="0" w:space="0" w:color="auto"/>
        <w:right w:val="none" w:sz="0" w:space="0" w:color="auto"/>
      </w:divBdr>
    </w:div>
    <w:div w:id="540552487">
      <w:bodyDiv w:val="1"/>
      <w:marLeft w:val="0"/>
      <w:marRight w:val="0"/>
      <w:marTop w:val="0"/>
      <w:marBottom w:val="0"/>
      <w:divBdr>
        <w:top w:val="none" w:sz="0" w:space="0" w:color="auto"/>
        <w:left w:val="none" w:sz="0" w:space="0" w:color="auto"/>
        <w:bottom w:val="none" w:sz="0" w:space="0" w:color="auto"/>
        <w:right w:val="none" w:sz="0" w:space="0" w:color="auto"/>
      </w:divBdr>
    </w:div>
    <w:div w:id="554317250">
      <w:bodyDiv w:val="1"/>
      <w:marLeft w:val="0"/>
      <w:marRight w:val="0"/>
      <w:marTop w:val="0"/>
      <w:marBottom w:val="0"/>
      <w:divBdr>
        <w:top w:val="none" w:sz="0" w:space="0" w:color="auto"/>
        <w:left w:val="none" w:sz="0" w:space="0" w:color="auto"/>
        <w:bottom w:val="none" w:sz="0" w:space="0" w:color="auto"/>
        <w:right w:val="none" w:sz="0" w:space="0" w:color="auto"/>
      </w:divBdr>
    </w:div>
    <w:div w:id="574317019">
      <w:bodyDiv w:val="1"/>
      <w:marLeft w:val="0"/>
      <w:marRight w:val="0"/>
      <w:marTop w:val="0"/>
      <w:marBottom w:val="0"/>
      <w:divBdr>
        <w:top w:val="none" w:sz="0" w:space="0" w:color="auto"/>
        <w:left w:val="none" w:sz="0" w:space="0" w:color="auto"/>
        <w:bottom w:val="none" w:sz="0" w:space="0" w:color="auto"/>
        <w:right w:val="none" w:sz="0" w:space="0" w:color="auto"/>
      </w:divBdr>
    </w:div>
    <w:div w:id="597952075">
      <w:bodyDiv w:val="1"/>
      <w:marLeft w:val="0"/>
      <w:marRight w:val="0"/>
      <w:marTop w:val="0"/>
      <w:marBottom w:val="0"/>
      <w:divBdr>
        <w:top w:val="none" w:sz="0" w:space="0" w:color="auto"/>
        <w:left w:val="none" w:sz="0" w:space="0" w:color="auto"/>
        <w:bottom w:val="none" w:sz="0" w:space="0" w:color="auto"/>
        <w:right w:val="none" w:sz="0" w:space="0" w:color="auto"/>
      </w:divBdr>
      <w:divsChild>
        <w:div w:id="377828360">
          <w:marLeft w:val="0"/>
          <w:marRight w:val="0"/>
          <w:marTop w:val="0"/>
          <w:marBottom w:val="0"/>
          <w:divBdr>
            <w:top w:val="none" w:sz="0" w:space="0" w:color="auto"/>
            <w:left w:val="none" w:sz="0" w:space="0" w:color="auto"/>
            <w:bottom w:val="none" w:sz="0" w:space="0" w:color="auto"/>
            <w:right w:val="none" w:sz="0" w:space="0" w:color="auto"/>
          </w:divBdr>
          <w:divsChild>
            <w:div w:id="325982207">
              <w:marLeft w:val="0"/>
              <w:marRight w:val="0"/>
              <w:marTop w:val="0"/>
              <w:marBottom w:val="0"/>
              <w:divBdr>
                <w:top w:val="none" w:sz="0" w:space="0" w:color="auto"/>
                <w:left w:val="none" w:sz="0" w:space="0" w:color="auto"/>
                <w:bottom w:val="none" w:sz="0" w:space="0" w:color="auto"/>
                <w:right w:val="none" w:sz="0" w:space="0" w:color="auto"/>
              </w:divBdr>
              <w:divsChild>
                <w:div w:id="494229607">
                  <w:marLeft w:val="0"/>
                  <w:marRight w:val="0"/>
                  <w:marTop w:val="0"/>
                  <w:marBottom w:val="0"/>
                  <w:divBdr>
                    <w:top w:val="none" w:sz="0" w:space="0" w:color="auto"/>
                    <w:left w:val="none" w:sz="0" w:space="0" w:color="auto"/>
                    <w:bottom w:val="none" w:sz="0" w:space="0" w:color="auto"/>
                    <w:right w:val="none" w:sz="0" w:space="0" w:color="auto"/>
                  </w:divBdr>
                  <w:divsChild>
                    <w:div w:id="2052611116">
                      <w:marLeft w:val="0"/>
                      <w:marRight w:val="0"/>
                      <w:marTop w:val="0"/>
                      <w:marBottom w:val="0"/>
                      <w:divBdr>
                        <w:top w:val="none" w:sz="0" w:space="0" w:color="auto"/>
                        <w:left w:val="none" w:sz="0" w:space="0" w:color="auto"/>
                        <w:bottom w:val="none" w:sz="0" w:space="0" w:color="auto"/>
                        <w:right w:val="none" w:sz="0" w:space="0" w:color="auto"/>
                      </w:divBdr>
                      <w:divsChild>
                        <w:div w:id="1979340048">
                          <w:marLeft w:val="0"/>
                          <w:marRight w:val="0"/>
                          <w:marTop w:val="0"/>
                          <w:marBottom w:val="0"/>
                          <w:divBdr>
                            <w:top w:val="none" w:sz="0" w:space="0" w:color="auto"/>
                            <w:left w:val="none" w:sz="0" w:space="0" w:color="auto"/>
                            <w:bottom w:val="none" w:sz="0" w:space="0" w:color="auto"/>
                            <w:right w:val="none" w:sz="0" w:space="0" w:color="auto"/>
                          </w:divBdr>
                          <w:divsChild>
                            <w:div w:id="99005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0184454">
      <w:bodyDiv w:val="1"/>
      <w:marLeft w:val="0"/>
      <w:marRight w:val="0"/>
      <w:marTop w:val="0"/>
      <w:marBottom w:val="0"/>
      <w:divBdr>
        <w:top w:val="none" w:sz="0" w:space="0" w:color="auto"/>
        <w:left w:val="none" w:sz="0" w:space="0" w:color="auto"/>
        <w:bottom w:val="none" w:sz="0" w:space="0" w:color="auto"/>
        <w:right w:val="none" w:sz="0" w:space="0" w:color="auto"/>
      </w:divBdr>
    </w:div>
    <w:div w:id="660691940">
      <w:bodyDiv w:val="1"/>
      <w:marLeft w:val="0"/>
      <w:marRight w:val="0"/>
      <w:marTop w:val="0"/>
      <w:marBottom w:val="0"/>
      <w:divBdr>
        <w:top w:val="none" w:sz="0" w:space="0" w:color="auto"/>
        <w:left w:val="none" w:sz="0" w:space="0" w:color="auto"/>
        <w:bottom w:val="none" w:sz="0" w:space="0" w:color="auto"/>
        <w:right w:val="none" w:sz="0" w:space="0" w:color="auto"/>
      </w:divBdr>
    </w:div>
    <w:div w:id="670450815">
      <w:bodyDiv w:val="1"/>
      <w:marLeft w:val="0"/>
      <w:marRight w:val="0"/>
      <w:marTop w:val="0"/>
      <w:marBottom w:val="0"/>
      <w:divBdr>
        <w:top w:val="none" w:sz="0" w:space="0" w:color="auto"/>
        <w:left w:val="none" w:sz="0" w:space="0" w:color="auto"/>
        <w:bottom w:val="none" w:sz="0" w:space="0" w:color="auto"/>
        <w:right w:val="none" w:sz="0" w:space="0" w:color="auto"/>
      </w:divBdr>
    </w:div>
    <w:div w:id="671882445">
      <w:bodyDiv w:val="1"/>
      <w:marLeft w:val="0"/>
      <w:marRight w:val="0"/>
      <w:marTop w:val="0"/>
      <w:marBottom w:val="0"/>
      <w:divBdr>
        <w:top w:val="none" w:sz="0" w:space="0" w:color="auto"/>
        <w:left w:val="none" w:sz="0" w:space="0" w:color="auto"/>
        <w:bottom w:val="none" w:sz="0" w:space="0" w:color="auto"/>
        <w:right w:val="none" w:sz="0" w:space="0" w:color="auto"/>
      </w:divBdr>
    </w:div>
    <w:div w:id="758646386">
      <w:bodyDiv w:val="1"/>
      <w:marLeft w:val="0"/>
      <w:marRight w:val="0"/>
      <w:marTop w:val="0"/>
      <w:marBottom w:val="0"/>
      <w:divBdr>
        <w:top w:val="none" w:sz="0" w:space="0" w:color="auto"/>
        <w:left w:val="none" w:sz="0" w:space="0" w:color="auto"/>
        <w:bottom w:val="none" w:sz="0" w:space="0" w:color="auto"/>
        <w:right w:val="none" w:sz="0" w:space="0" w:color="auto"/>
      </w:divBdr>
    </w:div>
    <w:div w:id="763692356">
      <w:bodyDiv w:val="1"/>
      <w:marLeft w:val="0"/>
      <w:marRight w:val="0"/>
      <w:marTop w:val="0"/>
      <w:marBottom w:val="0"/>
      <w:divBdr>
        <w:top w:val="none" w:sz="0" w:space="0" w:color="auto"/>
        <w:left w:val="none" w:sz="0" w:space="0" w:color="auto"/>
        <w:bottom w:val="none" w:sz="0" w:space="0" w:color="auto"/>
        <w:right w:val="none" w:sz="0" w:space="0" w:color="auto"/>
      </w:divBdr>
    </w:div>
    <w:div w:id="781535508">
      <w:bodyDiv w:val="1"/>
      <w:marLeft w:val="0"/>
      <w:marRight w:val="0"/>
      <w:marTop w:val="0"/>
      <w:marBottom w:val="0"/>
      <w:divBdr>
        <w:top w:val="none" w:sz="0" w:space="0" w:color="auto"/>
        <w:left w:val="none" w:sz="0" w:space="0" w:color="auto"/>
        <w:bottom w:val="none" w:sz="0" w:space="0" w:color="auto"/>
        <w:right w:val="none" w:sz="0" w:space="0" w:color="auto"/>
      </w:divBdr>
    </w:div>
    <w:div w:id="832448246">
      <w:bodyDiv w:val="1"/>
      <w:marLeft w:val="0"/>
      <w:marRight w:val="0"/>
      <w:marTop w:val="0"/>
      <w:marBottom w:val="0"/>
      <w:divBdr>
        <w:top w:val="none" w:sz="0" w:space="0" w:color="auto"/>
        <w:left w:val="none" w:sz="0" w:space="0" w:color="auto"/>
        <w:bottom w:val="none" w:sz="0" w:space="0" w:color="auto"/>
        <w:right w:val="none" w:sz="0" w:space="0" w:color="auto"/>
      </w:divBdr>
      <w:divsChild>
        <w:div w:id="1995062374">
          <w:marLeft w:val="0"/>
          <w:marRight w:val="0"/>
          <w:marTop w:val="0"/>
          <w:marBottom w:val="0"/>
          <w:divBdr>
            <w:top w:val="none" w:sz="0" w:space="0" w:color="auto"/>
            <w:left w:val="none" w:sz="0" w:space="0" w:color="auto"/>
            <w:bottom w:val="none" w:sz="0" w:space="0" w:color="auto"/>
            <w:right w:val="none" w:sz="0" w:space="0" w:color="auto"/>
          </w:divBdr>
          <w:divsChild>
            <w:div w:id="564534487">
              <w:marLeft w:val="0"/>
              <w:marRight w:val="0"/>
              <w:marTop w:val="0"/>
              <w:marBottom w:val="0"/>
              <w:divBdr>
                <w:top w:val="none" w:sz="0" w:space="0" w:color="auto"/>
                <w:left w:val="none" w:sz="0" w:space="0" w:color="auto"/>
                <w:bottom w:val="none" w:sz="0" w:space="0" w:color="auto"/>
                <w:right w:val="none" w:sz="0" w:space="0" w:color="auto"/>
              </w:divBdr>
              <w:divsChild>
                <w:div w:id="2025859743">
                  <w:marLeft w:val="0"/>
                  <w:marRight w:val="0"/>
                  <w:marTop w:val="0"/>
                  <w:marBottom w:val="0"/>
                  <w:divBdr>
                    <w:top w:val="none" w:sz="0" w:space="0" w:color="auto"/>
                    <w:left w:val="none" w:sz="0" w:space="0" w:color="auto"/>
                    <w:bottom w:val="none" w:sz="0" w:space="0" w:color="auto"/>
                    <w:right w:val="none" w:sz="0" w:space="0" w:color="auto"/>
                  </w:divBdr>
                  <w:divsChild>
                    <w:div w:id="1249802955">
                      <w:marLeft w:val="0"/>
                      <w:marRight w:val="0"/>
                      <w:marTop w:val="0"/>
                      <w:marBottom w:val="0"/>
                      <w:divBdr>
                        <w:top w:val="none" w:sz="0" w:space="0" w:color="auto"/>
                        <w:left w:val="none" w:sz="0" w:space="0" w:color="auto"/>
                        <w:bottom w:val="none" w:sz="0" w:space="0" w:color="auto"/>
                        <w:right w:val="none" w:sz="0" w:space="0" w:color="auto"/>
                      </w:divBdr>
                      <w:divsChild>
                        <w:div w:id="849952938">
                          <w:marLeft w:val="0"/>
                          <w:marRight w:val="0"/>
                          <w:marTop w:val="0"/>
                          <w:marBottom w:val="0"/>
                          <w:divBdr>
                            <w:top w:val="none" w:sz="0" w:space="0" w:color="auto"/>
                            <w:left w:val="none" w:sz="0" w:space="0" w:color="auto"/>
                            <w:bottom w:val="none" w:sz="0" w:space="0" w:color="auto"/>
                            <w:right w:val="none" w:sz="0" w:space="0" w:color="auto"/>
                          </w:divBdr>
                          <w:divsChild>
                            <w:div w:id="1016810419">
                              <w:marLeft w:val="0"/>
                              <w:marRight w:val="0"/>
                              <w:marTop w:val="0"/>
                              <w:marBottom w:val="0"/>
                              <w:divBdr>
                                <w:top w:val="none" w:sz="0" w:space="0" w:color="auto"/>
                                <w:left w:val="none" w:sz="0" w:space="0" w:color="auto"/>
                                <w:bottom w:val="none" w:sz="0" w:space="0" w:color="auto"/>
                                <w:right w:val="none" w:sz="0" w:space="0" w:color="auto"/>
                              </w:divBdr>
                              <w:divsChild>
                                <w:div w:id="1765346516">
                                  <w:marLeft w:val="0"/>
                                  <w:marRight w:val="0"/>
                                  <w:marTop w:val="0"/>
                                  <w:marBottom w:val="0"/>
                                  <w:divBdr>
                                    <w:top w:val="none" w:sz="0" w:space="0" w:color="auto"/>
                                    <w:left w:val="none" w:sz="0" w:space="0" w:color="auto"/>
                                    <w:bottom w:val="none" w:sz="0" w:space="0" w:color="auto"/>
                                    <w:right w:val="none" w:sz="0" w:space="0" w:color="auto"/>
                                  </w:divBdr>
                                  <w:divsChild>
                                    <w:div w:id="64385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4734307">
          <w:marLeft w:val="0"/>
          <w:marRight w:val="0"/>
          <w:marTop w:val="0"/>
          <w:marBottom w:val="0"/>
          <w:divBdr>
            <w:top w:val="none" w:sz="0" w:space="0" w:color="auto"/>
            <w:left w:val="none" w:sz="0" w:space="0" w:color="auto"/>
            <w:bottom w:val="none" w:sz="0" w:space="0" w:color="auto"/>
            <w:right w:val="none" w:sz="0" w:space="0" w:color="auto"/>
          </w:divBdr>
          <w:divsChild>
            <w:div w:id="1007906076">
              <w:marLeft w:val="0"/>
              <w:marRight w:val="0"/>
              <w:marTop w:val="0"/>
              <w:marBottom w:val="0"/>
              <w:divBdr>
                <w:top w:val="none" w:sz="0" w:space="0" w:color="auto"/>
                <w:left w:val="none" w:sz="0" w:space="0" w:color="auto"/>
                <w:bottom w:val="none" w:sz="0" w:space="0" w:color="auto"/>
                <w:right w:val="none" w:sz="0" w:space="0" w:color="auto"/>
              </w:divBdr>
              <w:divsChild>
                <w:div w:id="1875535387">
                  <w:marLeft w:val="0"/>
                  <w:marRight w:val="0"/>
                  <w:marTop w:val="0"/>
                  <w:marBottom w:val="0"/>
                  <w:divBdr>
                    <w:top w:val="none" w:sz="0" w:space="0" w:color="auto"/>
                    <w:left w:val="none" w:sz="0" w:space="0" w:color="auto"/>
                    <w:bottom w:val="none" w:sz="0" w:space="0" w:color="auto"/>
                    <w:right w:val="none" w:sz="0" w:space="0" w:color="auto"/>
                  </w:divBdr>
                  <w:divsChild>
                    <w:div w:id="1483812229">
                      <w:marLeft w:val="0"/>
                      <w:marRight w:val="0"/>
                      <w:marTop w:val="0"/>
                      <w:marBottom w:val="0"/>
                      <w:divBdr>
                        <w:top w:val="none" w:sz="0" w:space="0" w:color="auto"/>
                        <w:left w:val="none" w:sz="0" w:space="0" w:color="auto"/>
                        <w:bottom w:val="none" w:sz="0" w:space="0" w:color="auto"/>
                        <w:right w:val="none" w:sz="0" w:space="0" w:color="auto"/>
                      </w:divBdr>
                      <w:divsChild>
                        <w:div w:id="1085569285">
                          <w:marLeft w:val="0"/>
                          <w:marRight w:val="0"/>
                          <w:marTop w:val="0"/>
                          <w:marBottom w:val="0"/>
                          <w:divBdr>
                            <w:top w:val="none" w:sz="0" w:space="0" w:color="auto"/>
                            <w:left w:val="none" w:sz="0" w:space="0" w:color="auto"/>
                            <w:bottom w:val="none" w:sz="0" w:space="0" w:color="auto"/>
                            <w:right w:val="none" w:sz="0" w:space="0" w:color="auto"/>
                          </w:divBdr>
                          <w:divsChild>
                            <w:div w:id="1195073634">
                              <w:marLeft w:val="0"/>
                              <w:marRight w:val="0"/>
                              <w:marTop w:val="0"/>
                              <w:marBottom w:val="0"/>
                              <w:divBdr>
                                <w:top w:val="none" w:sz="0" w:space="0" w:color="auto"/>
                                <w:left w:val="none" w:sz="0" w:space="0" w:color="auto"/>
                                <w:bottom w:val="none" w:sz="0" w:space="0" w:color="auto"/>
                                <w:right w:val="none" w:sz="0" w:space="0" w:color="auto"/>
                              </w:divBdr>
                              <w:divsChild>
                                <w:div w:id="109543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538893">
      <w:bodyDiv w:val="1"/>
      <w:marLeft w:val="0"/>
      <w:marRight w:val="0"/>
      <w:marTop w:val="0"/>
      <w:marBottom w:val="0"/>
      <w:divBdr>
        <w:top w:val="none" w:sz="0" w:space="0" w:color="auto"/>
        <w:left w:val="none" w:sz="0" w:space="0" w:color="auto"/>
        <w:bottom w:val="none" w:sz="0" w:space="0" w:color="auto"/>
        <w:right w:val="none" w:sz="0" w:space="0" w:color="auto"/>
      </w:divBdr>
    </w:div>
    <w:div w:id="855000061">
      <w:bodyDiv w:val="1"/>
      <w:marLeft w:val="0"/>
      <w:marRight w:val="0"/>
      <w:marTop w:val="0"/>
      <w:marBottom w:val="0"/>
      <w:divBdr>
        <w:top w:val="none" w:sz="0" w:space="0" w:color="auto"/>
        <w:left w:val="none" w:sz="0" w:space="0" w:color="auto"/>
        <w:bottom w:val="none" w:sz="0" w:space="0" w:color="auto"/>
        <w:right w:val="none" w:sz="0" w:space="0" w:color="auto"/>
      </w:divBdr>
    </w:div>
    <w:div w:id="870342544">
      <w:bodyDiv w:val="1"/>
      <w:marLeft w:val="0"/>
      <w:marRight w:val="0"/>
      <w:marTop w:val="0"/>
      <w:marBottom w:val="0"/>
      <w:divBdr>
        <w:top w:val="none" w:sz="0" w:space="0" w:color="auto"/>
        <w:left w:val="none" w:sz="0" w:space="0" w:color="auto"/>
        <w:bottom w:val="none" w:sz="0" w:space="0" w:color="auto"/>
        <w:right w:val="none" w:sz="0" w:space="0" w:color="auto"/>
      </w:divBdr>
    </w:div>
    <w:div w:id="874730965">
      <w:bodyDiv w:val="1"/>
      <w:marLeft w:val="0"/>
      <w:marRight w:val="0"/>
      <w:marTop w:val="0"/>
      <w:marBottom w:val="0"/>
      <w:divBdr>
        <w:top w:val="none" w:sz="0" w:space="0" w:color="auto"/>
        <w:left w:val="none" w:sz="0" w:space="0" w:color="auto"/>
        <w:bottom w:val="none" w:sz="0" w:space="0" w:color="auto"/>
        <w:right w:val="none" w:sz="0" w:space="0" w:color="auto"/>
      </w:divBdr>
    </w:div>
    <w:div w:id="877086443">
      <w:bodyDiv w:val="1"/>
      <w:marLeft w:val="0"/>
      <w:marRight w:val="0"/>
      <w:marTop w:val="0"/>
      <w:marBottom w:val="0"/>
      <w:divBdr>
        <w:top w:val="none" w:sz="0" w:space="0" w:color="auto"/>
        <w:left w:val="none" w:sz="0" w:space="0" w:color="auto"/>
        <w:bottom w:val="none" w:sz="0" w:space="0" w:color="auto"/>
        <w:right w:val="none" w:sz="0" w:space="0" w:color="auto"/>
      </w:divBdr>
      <w:divsChild>
        <w:div w:id="453058373">
          <w:marLeft w:val="0"/>
          <w:marRight w:val="0"/>
          <w:marTop w:val="0"/>
          <w:marBottom w:val="0"/>
          <w:divBdr>
            <w:top w:val="none" w:sz="0" w:space="0" w:color="auto"/>
            <w:left w:val="none" w:sz="0" w:space="0" w:color="auto"/>
            <w:bottom w:val="none" w:sz="0" w:space="0" w:color="auto"/>
            <w:right w:val="none" w:sz="0" w:space="0" w:color="auto"/>
          </w:divBdr>
          <w:divsChild>
            <w:div w:id="767391960">
              <w:marLeft w:val="0"/>
              <w:marRight w:val="0"/>
              <w:marTop w:val="0"/>
              <w:marBottom w:val="0"/>
              <w:divBdr>
                <w:top w:val="none" w:sz="0" w:space="0" w:color="auto"/>
                <w:left w:val="none" w:sz="0" w:space="0" w:color="auto"/>
                <w:bottom w:val="none" w:sz="0" w:space="0" w:color="auto"/>
                <w:right w:val="none" w:sz="0" w:space="0" w:color="auto"/>
              </w:divBdr>
              <w:divsChild>
                <w:div w:id="1656034964">
                  <w:marLeft w:val="0"/>
                  <w:marRight w:val="0"/>
                  <w:marTop w:val="0"/>
                  <w:marBottom w:val="0"/>
                  <w:divBdr>
                    <w:top w:val="none" w:sz="0" w:space="0" w:color="auto"/>
                    <w:left w:val="none" w:sz="0" w:space="0" w:color="auto"/>
                    <w:bottom w:val="none" w:sz="0" w:space="0" w:color="auto"/>
                    <w:right w:val="none" w:sz="0" w:space="0" w:color="auto"/>
                  </w:divBdr>
                  <w:divsChild>
                    <w:div w:id="1789934285">
                      <w:marLeft w:val="0"/>
                      <w:marRight w:val="0"/>
                      <w:marTop w:val="0"/>
                      <w:marBottom w:val="0"/>
                      <w:divBdr>
                        <w:top w:val="none" w:sz="0" w:space="0" w:color="auto"/>
                        <w:left w:val="none" w:sz="0" w:space="0" w:color="auto"/>
                        <w:bottom w:val="none" w:sz="0" w:space="0" w:color="auto"/>
                        <w:right w:val="none" w:sz="0" w:space="0" w:color="auto"/>
                      </w:divBdr>
                      <w:divsChild>
                        <w:div w:id="2044090577">
                          <w:marLeft w:val="0"/>
                          <w:marRight w:val="0"/>
                          <w:marTop w:val="0"/>
                          <w:marBottom w:val="0"/>
                          <w:divBdr>
                            <w:top w:val="none" w:sz="0" w:space="0" w:color="auto"/>
                            <w:left w:val="none" w:sz="0" w:space="0" w:color="auto"/>
                            <w:bottom w:val="none" w:sz="0" w:space="0" w:color="auto"/>
                            <w:right w:val="none" w:sz="0" w:space="0" w:color="auto"/>
                          </w:divBdr>
                          <w:divsChild>
                            <w:div w:id="209369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955517">
      <w:bodyDiv w:val="1"/>
      <w:marLeft w:val="0"/>
      <w:marRight w:val="0"/>
      <w:marTop w:val="0"/>
      <w:marBottom w:val="0"/>
      <w:divBdr>
        <w:top w:val="none" w:sz="0" w:space="0" w:color="auto"/>
        <w:left w:val="none" w:sz="0" w:space="0" w:color="auto"/>
        <w:bottom w:val="none" w:sz="0" w:space="0" w:color="auto"/>
        <w:right w:val="none" w:sz="0" w:space="0" w:color="auto"/>
      </w:divBdr>
    </w:div>
    <w:div w:id="923609170">
      <w:bodyDiv w:val="1"/>
      <w:marLeft w:val="0"/>
      <w:marRight w:val="0"/>
      <w:marTop w:val="0"/>
      <w:marBottom w:val="0"/>
      <w:divBdr>
        <w:top w:val="none" w:sz="0" w:space="0" w:color="auto"/>
        <w:left w:val="none" w:sz="0" w:space="0" w:color="auto"/>
        <w:bottom w:val="none" w:sz="0" w:space="0" w:color="auto"/>
        <w:right w:val="none" w:sz="0" w:space="0" w:color="auto"/>
      </w:divBdr>
    </w:div>
    <w:div w:id="936979416">
      <w:bodyDiv w:val="1"/>
      <w:marLeft w:val="0"/>
      <w:marRight w:val="0"/>
      <w:marTop w:val="0"/>
      <w:marBottom w:val="0"/>
      <w:divBdr>
        <w:top w:val="none" w:sz="0" w:space="0" w:color="auto"/>
        <w:left w:val="none" w:sz="0" w:space="0" w:color="auto"/>
        <w:bottom w:val="none" w:sz="0" w:space="0" w:color="auto"/>
        <w:right w:val="none" w:sz="0" w:space="0" w:color="auto"/>
      </w:divBdr>
    </w:div>
    <w:div w:id="1004668393">
      <w:bodyDiv w:val="1"/>
      <w:marLeft w:val="0"/>
      <w:marRight w:val="0"/>
      <w:marTop w:val="0"/>
      <w:marBottom w:val="0"/>
      <w:divBdr>
        <w:top w:val="none" w:sz="0" w:space="0" w:color="auto"/>
        <w:left w:val="none" w:sz="0" w:space="0" w:color="auto"/>
        <w:bottom w:val="none" w:sz="0" w:space="0" w:color="auto"/>
        <w:right w:val="none" w:sz="0" w:space="0" w:color="auto"/>
      </w:divBdr>
    </w:div>
    <w:div w:id="1029574915">
      <w:bodyDiv w:val="1"/>
      <w:marLeft w:val="0"/>
      <w:marRight w:val="0"/>
      <w:marTop w:val="0"/>
      <w:marBottom w:val="0"/>
      <w:divBdr>
        <w:top w:val="none" w:sz="0" w:space="0" w:color="auto"/>
        <w:left w:val="none" w:sz="0" w:space="0" w:color="auto"/>
        <w:bottom w:val="none" w:sz="0" w:space="0" w:color="auto"/>
        <w:right w:val="none" w:sz="0" w:space="0" w:color="auto"/>
      </w:divBdr>
    </w:div>
    <w:div w:id="1055010130">
      <w:bodyDiv w:val="1"/>
      <w:marLeft w:val="0"/>
      <w:marRight w:val="0"/>
      <w:marTop w:val="0"/>
      <w:marBottom w:val="0"/>
      <w:divBdr>
        <w:top w:val="none" w:sz="0" w:space="0" w:color="auto"/>
        <w:left w:val="none" w:sz="0" w:space="0" w:color="auto"/>
        <w:bottom w:val="none" w:sz="0" w:space="0" w:color="auto"/>
        <w:right w:val="none" w:sz="0" w:space="0" w:color="auto"/>
      </w:divBdr>
      <w:divsChild>
        <w:div w:id="1176965073">
          <w:marLeft w:val="0"/>
          <w:marRight w:val="0"/>
          <w:marTop w:val="0"/>
          <w:marBottom w:val="0"/>
          <w:divBdr>
            <w:top w:val="none" w:sz="0" w:space="0" w:color="auto"/>
            <w:left w:val="none" w:sz="0" w:space="0" w:color="auto"/>
            <w:bottom w:val="none" w:sz="0" w:space="0" w:color="auto"/>
            <w:right w:val="none" w:sz="0" w:space="0" w:color="auto"/>
          </w:divBdr>
          <w:divsChild>
            <w:div w:id="400981826">
              <w:marLeft w:val="0"/>
              <w:marRight w:val="0"/>
              <w:marTop w:val="0"/>
              <w:marBottom w:val="0"/>
              <w:divBdr>
                <w:top w:val="none" w:sz="0" w:space="0" w:color="auto"/>
                <w:left w:val="none" w:sz="0" w:space="0" w:color="auto"/>
                <w:bottom w:val="none" w:sz="0" w:space="0" w:color="auto"/>
                <w:right w:val="none" w:sz="0" w:space="0" w:color="auto"/>
              </w:divBdr>
              <w:divsChild>
                <w:div w:id="852915349">
                  <w:marLeft w:val="0"/>
                  <w:marRight w:val="0"/>
                  <w:marTop w:val="0"/>
                  <w:marBottom w:val="0"/>
                  <w:divBdr>
                    <w:top w:val="none" w:sz="0" w:space="0" w:color="auto"/>
                    <w:left w:val="none" w:sz="0" w:space="0" w:color="auto"/>
                    <w:bottom w:val="none" w:sz="0" w:space="0" w:color="auto"/>
                    <w:right w:val="none" w:sz="0" w:space="0" w:color="auto"/>
                  </w:divBdr>
                  <w:divsChild>
                    <w:div w:id="1314725174">
                      <w:marLeft w:val="0"/>
                      <w:marRight w:val="0"/>
                      <w:marTop w:val="0"/>
                      <w:marBottom w:val="0"/>
                      <w:divBdr>
                        <w:top w:val="none" w:sz="0" w:space="0" w:color="auto"/>
                        <w:left w:val="none" w:sz="0" w:space="0" w:color="auto"/>
                        <w:bottom w:val="none" w:sz="0" w:space="0" w:color="auto"/>
                        <w:right w:val="none" w:sz="0" w:space="0" w:color="auto"/>
                      </w:divBdr>
                      <w:divsChild>
                        <w:div w:id="630594397">
                          <w:marLeft w:val="0"/>
                          <w:marRight w:val="0"/>
                          <w:marTop w:val="0"/>
                          <w:marBottom w:val="0"/>
                          <w:divBdr>
                            <w:top w:val="none" w:sz="0" w:space="0" w:color="auto"/>
                            <w:left w:val="none" w:sz="0" w:space="0" w:color="auto"/>
                            <w:bottom w:val="none" w:sz="0" w:space="0" w:color="auto"/>
                            <w:right w:val="none" w:sz="0" w:space="0" w:color="auto"/>
                          </w:divBdr>
                          <w:divsChild>
                            <w:div w:id="109112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724679">
      <w:bodyDiv w:val="1"/>
      <w:marLeft w:val="0"/>
      <w:marRight w:val="0"/>
      <w:marTop w:val="0"/>
      <w:marBottom w:val="0"/>
      <w:divBdr>
        <w:top w:val="none" w:sz="0" w:space="0" w:color="auto"/>
        <w:left w:val="none" w:sz="0" w:space="0" w:color="auto"/>
        <w:bottom w:val="none" w:sz="0" w:space="0" w:color="auto"/>
        <w:right w:val="none" w:sz="0" w:space="0" w:color="auto"/>
      </w:divBdr>
    </w:div>
    <w:div w:id="1069380322">
      <w:bodyDiv w:val="1"/>
      <w:marLeft w:val="0"/>
      <w:marRight w:val="0"/>
      <w:marTop w:val="0"/>
      <w:marBottom w:val="0"/>
      <w:divBdr>
        <w:top w:val="none" w:sz="0" w:space="0" w:color="auto"/>
        <w:left w:val="none" w:sz="0" w:space="0" w:color="auto"/>
        <w:bottom w:val="none" w:sz="0" w:space="0" w:color="auto"/>
        <w:right w:val="none" w:sz="0" w:space="0" w:color="auto"/>
      </w:divBdr>
      <w:divsChild>
        <w:div w:id="1569999969">
          <w:marLeft w:val="0"/>
          <w:marRight w:val="0"/>
          <w:marTop w:val="0"/>
          <w:marBottom w:val="0"/>
          <w:divBdr>
            <w:top w:val="none" w:sz="0" w:space="0" w:color="auto"/>
            <w:left w:val="none" w:sz="0" w:space="0" w:color="auto"/>
            <w:bottom w:val="none" w:sz="0" w:space="0" w:color="auto"/>
            <w:right w:val="none" w:sz="0" w:space="0" w:color="auto"/>
          </w:divBdr>
          <w:divsChild>
            <w:div w:id="155079575">
              <w:marLeft w:val="0"/>
              <w:marRight w:val="0"/>
              <w:marTop w:val="0"/>
              <w:marBottom w:val="0"/>
              <w:divBdr>
                <w:top w:val="none" w:sz="0" w:space="0" w:color="auto"/>
                <w:left w:val="none" w:sz="0" w:space="0" w:color="auto"/>
                <w:bottom w:val="none" w:sz="0" w:space="0" w:color="auto"/>
                <w:right w:val="none" w:sz="0" w:space="0" w:color="auto"/>
              </w:divBdr>
              <w:divsChild>
                <w:div w:id="2029061180">
                  <w:marLeft w:val="0"/>
                  <w:marRight w:val="0"/>
                  <w:marTop w:val="0"/>
                  <w:marBottom w:val="0"/>
                  <w:divBdr>
                    <w:top w:val="none" w:sz="0" w:space="0" w:color="auto"/>
                    <w:left w:val="none" w:sz="0" w:space="0" w:color="auto"/>
                    <w:bottom w:val="none" w:sz="0" w:space="0" w:color="auto"/>
                    <w:right w:val="none" w:sz="0" w:space="0" w:color="auto"/>
                  </w:divBdr>
                  <w:divsChild>
                    <w:div w:id="1713536919">
                      <w:marLeft w:val="0"/>
                      <w:marRight w:val="0"/>
                      <w:marTop w:val="0"/>
                      <w:marBottom w:val="0"/>
                      <w:divBdr>
                        <w:top w:val="none" w:sz="0" w:space="0" w:color="auto"/>
                        <w:left w:val="none" w:sz="0" w:space="0" w:color="auto"/>
                        <w:bottom w:val="none" w:sz="0" w:space="0" w:color="auto"/>
                        <w:right w:val="none" w:sz="0" w:space="0" w:color="auto"/>
                      </w:divBdr>
                      <w:divsChild>
                        <w:div w:id="494804203">
                          <w:marLeft w:val="0"/>
                          <w:marRight w:val="0"/>
                          <w:marTop w:val="0"/>
                          <w:marBottom w:val="0"/>
                          <w:divBdr>
                            <w:top w:val="none" w:sz="0" w:space="0" w:color="auto"/>
                            <w:left w:val="none" w:sz="0" w:space="0" w:color="auto"/>
                            <w:bottom w:val="none" w:sz="0" w:space="0" w:color="auto"/>
                            <w:right w:val="none" w:sz="0" w:space="0" w:color="auto"/>
                          </w:divBdr>
                          <w:divsChild>
                            <w:div w:id="16995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690922">
      <w:bodyDiv w:val="1"/>
      <w:marLeft w:val="0"/>
      <w:marRight w:val="0"/>
      <w:marTop w:val="0"/>
      <w:marBottom w:val="0"/>
      <w:divBdr>
        <w:top w:val="none" w:sz="0" w:space="0" w:color="auto"/>
        <w:left w:val="none" w:sz="0" w:space="0" w:color="auto"/>
        <w:bottom w:val="none" w:sz="0" w:space="0" w:color="auto"/>
        <w:right w:val="none" w:sz="0" w:space="0" w:color="auto"/>
      </w:divBdr>
    </w:div>
    <w:div w:id="1097867853">
      <w:bodyDiv w:val="1"/>
      <w:marLeft w:val="0"/>
      <w:marRight w:val="0"/>
      <w:marTop w:val="0"/>
      <w:marBottom w:val="0"/>
      <w:divBdr>
        <w:top w:val="none" w:sz="0" w:space="0" w:color="auto"/>
        <w:left w:val="none" w:sz="0" w:space="0" w:color="auto"/>
        <w:bottom w:val="none" w:sz="0" w:space="0" w:color="auto"/>
        <w:right w:val="none" w:sz="0" w:space="0" w:color="auto"/>
      </w:divBdr>
    </w:div>
    <w:div w:id="1099181779">
      <w:bodyDiv w:val="1"/>
      <w:marLeft w:val="0"/>
      <w:marRight w:val="0"/>
      <w:marTop w:val="0"/>
      <w:marBottom w:val="0"/>
      <w:divBdr>
        <w:top w:val="none" w:sz="0" w:space="0" w:color="auto"/>
        <w:left w:val="none" w:sz="0" w:space="0" w:color="auto"/>
        <w:bottom w:val="none" w:sz="0" w:space="0" w:color="auto"/>
        <w:right w:val="none" w:sz="0" w:space="0" w:color="auto"/>
      </w:divBdr>
    </w:div>
    <w:div w:id="1141921002">
      <w:bodyDiv w:val="1"/>
      <w:marLeft w:val="0"/>
      <w:marRight w:val="0"/>
      <w:marTop w:val="0"/>
      <w:marBottom w:val="0"/>
      <w:divBdr>
        <w:top w:val="none" w:sz="0" w:space="0" w:color="auto"/>
        <w:left w:val="none" w:sz="0" w:space="0" w:color="auto"/>
        <w:bottom w:val="none" w:sz="0" w:space="0" w:color="auto"/>
        <w:right w:val="none" w:sz="0" w:space="0" w:color="auto"/>
      </w:divBdr>
    </w:div>
    <w:div w:id="1144658451">
      <w:bodyDiv w:val="1"/>
      <w:marLeft w:val="0"/>
      <w:marRight w:val="0"/>
      <w:marTop w:val="0"/>
      <w:marBottom w:val="0"/>
      <w:divBdr>
        <w:top w:val="none" w:sz="0" w:space="0" w:color="auto"/>
        <w:left w:val="none" w:sz="0" w:space="0" w:color="auto"/>
        <w:bottom w:val="none" w:sz="0" w:space="0" w:color="auto"/>
        <w:right w:val="none" w:sz="0" w:space="0" w:color="auto"/>
      </w:divBdr>
    </w:div>
    <w:div w:id="1153571561">
      <w:bodyDiv w:val="1"/>
      <w:marLeft w:val="0"/>
      <w:marRight w:val="0"/>
      <w:marTop w:val="0"/>
      <w:marBottom w:val="0"/>
      <w:divBdr>
        <w:top w:val="none" w:sz="0" w:space="0" w:color="auto"/>
        <w:left w:val="none" w:sz="0" w:space="0" w:color="auto"/>
        <w:bottom w:val="none" w:sz="0" w:space="0" w:color="auto"/>
        <w:right w:val="none" w:sz="0" w:space="0" w:color="auto"/>
      </w:divBdr>
    </w:div>
    <w:div w:id="1166552388">
      <w:bodyDiv w:val="1"/>
      <w:marLeft w:val="0"/>
      <w:marRight w:val="0"/>
      <w:marTop w:val="0"/>
      <w:marBottom w:val="0"/>
      <w:divBdr>
        <w:top w:val="none" w:sz="0" w:space="0" w:color="auto"/>
        <w:left w:val="none" w:sz="0" w:space="0" w:color="auto"/>
        <w:bottom w:val="none" w:sz="0" w:space="0" w:color="auto"/>
        <w:right w:val="none" w:sz="0" w:space="0" w:color="auto"/>
      </w:divBdr>
    </w:div>
    <w:div w:id="1169519241">
      <w:bodyDiv w:val="1"/>
      <w:marLeft w:val="0"/>
      <w:marRight w:val="0"/>
      <w:marTop w:val="0"/>
      <w:marBottom w:val="0"/>
      <w:divBdr>
        <w:top w:val="none" w:sz="0" w:space="0" w:color="auto"/>
        <w:left w:val="none" w:sz="0" w:space="0" w:color="auto"/>
        <w:bottom w:val="none" w:sz="0" w:space="0" w:color="auto"/>
        <w:right w:val="none" w:sz="0" w:space="0" w:color="auto"/>
      </w:divBdr>
    </w:div>
    <w:div w:id="1179201524">
      <w:bodyDiv w:val="1"/>
      <w:marLeft w:val="0"/>
      <w:marRight w:val="0"/>
      <w:marTop w:val="0"/>
      <w:marBottom w:val="0"/>
      <w:divBdr>
        <w:top w:val="none" w:sz="0" w:space="0" w:color="auto"/>
        <w:left w:val="none" w:sz="0" w:space="0" w:color="auto"/>
        <w:bottom w:val="none" w:sz="0" w:space="0" w:color="auto"/>
        <w:right w:val="none" w:sz="0" w:space="0" w:color="auto"/>
      </w:divBdr>
    </w:div>
    <w:div w:id="1182549113">
      <w:bodyDiv w:val="1"/>
      <w:marLeft w:val="0"/>
      <w:marRight w:val="0"/>
      <w:marTop w:val="0"/>
      <w:marBottom w:val="0"/>
      <w:divBdr>
        <w:top w:val="none" w:sz="0" w:space="0" w:color="auto"/>
        <w:left w:val="none" w:sz="0" w:space="0" w:color="auto"/>
        <w:bottom w:val="none" w:sz="0" w:space="0" w:color="auto"/>
        <w:right w:val="none" w:sz="0" w:space="0" w:color="auto"/>
      </w:divBdr>
    </w:div>
    <w:div w:id="1189837070">
      <w:bodyDiv w:val="1"/>
      <w:marLeft w:val="0"/>
      <w:marRight w:val="0"/>
      <w:marTop w:val="0"/>
      <w:marBottom w:val="0"/>
      <w:divBdr>
        <w:top w:val="none" w:sz="0" w:space="0" w:color="auto"/>
        <w:left w:val="none" w:sz="0" w:space="0" w:color="auto"/>
        <w:bottom w:val="none" w:sz="0" w:space="0" w:color="auto"/>
        <w:right w:val="none" w:sz="0" w:space="0" w:color="auto"/>
      </w:divBdr>
    </w:div>
    <w:div w:id="1193348883">
      <w:bodyDiv w:val="1"/>
      <w:marLeft w:val="0"/>
      <w:marRight w:val="0"/>
      <w:marTop w:val="0"/>
      <w:marBottom w:val="0"/>
      <w:divBdr>
        <w:top w:val="none" w:sz="0" w:space="0" w:color="auto"/>
        <w:left w:val="none" w:sz="0" w:space="0" w:color="auto"/>
        <w:bottom w:val="none" w:sz="0" w:space="0" w:color="auto"/>
        <w:right w:val="none" w:sz="0" w:space="0" w:color="auto"/>
      </w:divBdr>
    </w:div>
    <w:div w:id="1200557876">
      <w:bodyDiv w:val="1"/>
      <w:marLeft w:val="0"/>
      <w:marRight w:val="0"/>
      <w:marTop w:val="0"/>
      <w:marBottom w:val="0"/>
      <w:divBdr>
        <w:top w:val="none" w:sz="0" w:space="0" w:color="auto"/>
        <w:left w:val="none" w:sz="0" w:space="0" w:color="auto"/>
        <w:bottom w:val="none" w:sz="0" w:space="0" w:color="auto"/>
        <w:right w:val="none" w:sz="0" w:space="0" w:color="auto"/>
      </w:divBdr>
    </w:div>
    <w:div w:id="1202786524">
      <w:bodyDiv w:val="1"/>
      <w:marLeft w:val="0"/>
      <w:marRight w:val="0"/>
      <w:marTop w:val="0"/>
      <w:marBottom w:val="0"/>
      <w:divBdr>
        <w:top w:val="none" w:sz="0" w:space="0" w:color="auto"/>
        <w:left w:val="none" w:sz="0" w:space="0" w:color="auto"/>
        <w:bottom w:val="none" w:sz="0" w:space="0" w:color="auto"/>
        <w:right w:val="none" w:sz="0" w:space="0" w:color="auto"/>
      </w:divBdr>
    </w:div>
    <w:div w:id="1214850699">
      <w:bodyDiv w:val="1"/>
      <w:marLeft w:val="0"/>
      <w:marRight w:val="0"/>
      <w:marTop w:val="0"/>
      <w:marBottom w:val="0"/>
      <w:divBdr>
        <w:top w:val="none" w:sz="0" w:space="0" w:color="auto"/>
        <w:left w:val="none" w:sz="0" w:space="0" w:color="auto"/>
        <w:bottom w:val="none" w:sz="0" w:space="0" w:color="auto"/>
        <w:right w:val="none" w:sz="0" w:space="0" w:color="auto"/>
      </w:divBdr>
    </w:div>
    <w:div w:id="1225489015">
      <w:bodyDiv w:val="1"/>
      <w:marLeft w:val="0"/>
      <w:marRight w:val="0"/>
      <w:marTop w:val="0"/>
      <w:marBottom w:val="0"/>
      <w:divBdr>
        <w:top w:val="none" w:sz="0" w:space="0" w:color="auto"/>
        <w:left w:val="none" w:sz="0" w:space="0" w:color="auto"/>
        <w:bottom w:val="none" w:sz="0" w:space="0" w:color="auto"/>
        <w:right w:val="none" w:sz="0" w:space="0" w:color="auto"/>
      </w:divBdr>
    </w:div>
    <w:div w:id="1257597136">
      <w:bodyDiv w:val="1"/>
      <w:marLeft w:val="0"/>
      <w:marRight w:val="0"/>
      <w:marTop w:val="0"/>
      <w:marBottom w:val="0"/>
      <w:divBdr>
        <w:top w:val="none" w:sz="0" w:space="0" w:color="auto"/>
        <w:left w:val="none" w:sz="0" w:space="0" w:color="auto"/>
        <w:bottom w:val="none" w:sz="0" w:space="0" w:color="auto"/>
        <w:right w:val="none" w:sz="0" w:space="0" w:color="auto"/>
      </w:divBdr>
    </w:div>
    <w:div w:id="1264653462">
      <w:bodyDiv w:val="1"/>
      <w:marLeft w:val="0"/>
      <w:marRight w:val="0"/>
      <w:marTop w:val="0"/>
      <w:marBottom w:val="0"/>
      <w:divBdr>
        <w:top w:val="none" w:sz="0" w:space="0" w:color="auto"/>
        <w:left w:val="none" w:sz="0" w:space="0" w:color="auto"/>
        <w:bottom w:val="none" w:sz="0" w:space="0" w:color="auto"/>
        <w:right w:val="none" w:sz="0" w:space="0" w:color="auto"/>
      </w:divBdr>
    </w:div>
    <w:div w:id="1290168569">
      <w:bodyDiv w:val="1"/>
      <w:marLeft w:val="0"/>
      <w:marRight w:val="0"/>
      <w:marTop w:val="0"/>
      <w:marBottom w:val="0"/>
      <w:divBdr>
        <w:top w:val="none" w:sz="0" w:space="0" w:color="auto"/>
        <w:left w:val="none" w:sz="0" w:space="0" w:color="auto"/>
        <w:bottom w:val="none" w:sz="0" w:space="0" w:color="auto"/>
        <w:right w:val="none" w:sz="0" w:space="0" w:color="auto"/>
      </w:divBdr>
    </w:div>
    <w:div w:id="1324165904">
      <w:bodyDiv w:val="1"/>
      <w:marLeft w:val="0"/>
      <w:marRight w:val="0"/>
      <w:marTop w:val="0"/>
      <w:marBottom w:val="0"/>
      <w:divBdr>
        <w:top w:val="none" w:sz="0" w:space="0" w:color="auto"/>
        <w:left w:val="none" w:sz="0" w:space="0" w:color="auto"/>
        <w:bottom w:val="none" w:sz="0" w:space="0" w:color="auto"/>
        <w:right w:val="none" w:sz="0" w:space="0" w:color="auto"/>
      </w:divBdr>
    </w:div>
    <w:div w:id="1346324132">
      <w:bodyDiv w:val="1"/>
      <w:marLeft w:val="0"/>
      <w:marRight w:val="0"/>
      <w:marTop w:val="0"/>
      <w:marBottom w:val="0"/>
      <w:divBdr>
        <w:top w:val="none" w:sz="0" w:space="0" w:color="auto"/>
        <w:left w:val="none" w:sz="0" w:space="0" w:color="auto"/>
        <w:bottom w:val="none" w:sz="0" w:space="0" w:color="auto"/>
        <w:right w:val="none" w:sz="0" w:space="0" w:color="auto"/>
      </w:divBdr>
    </w:div>
    <w:div w:id="1351294786">
      <w:bodyDiv w:val="1"/>
      <w:marLeft w:val="0"/>
      <w:marRight w:val="0"/>
      <w:marTop w:val="0"/>
      <w:marBottom w:val="0"/>
      <w:divBdr>
        <w:top w:val="none" w:sz="0" w:space="0" w:color="auto"/>
        <w:left w:val="none" w:sz="0" w:space="0" w:color="auto"/>
        <w:bottom w:val="none" w:sz="0" w:space="0" w:color="auto"/>
        <w:right w:val="none" w:sz="0" w:space="0" w:color="auto"/>
      </w:divBdr>
    </w:div>
    <w:div w:id="1359239348">
      <w:bodyDiv w:val="1"/>
      <w:marLeft w:val="0"/>
      <w:marRight w:val="0"/>
      <w:marTop w:val="0"/>
      <w:marBottom w:val="0"/>
      <w:divBdr>
        <w:top w:val="none" w:sz="0" w:space="0" w:color="auto"/>
        <w:left w:val="none" w:sz="0" w:space="0" w:color="auto"/>
        <w:bottom w:val="none" w:sz="0" w:space="0" w:color="auto"/>
        <w:right w:val="none" w:sz="0" w:space="0" w:color="auto"/>
      </w:divBdr>
      <w:divsChild>
        <w:div w:id="869953763">
          <w:marLeft w:val="0"/>
          <w:marRight w:val="0"/>
          <w:marTop w:val="0"/>
          <w:marBottom w:val="0"/>
          <w:divBdr>
            <w:top w:val="none" w:sz="0" w:space="0" w:color="auto"/>
            <w:left w:val="none" w:sz="0" w:space="0" w:color="auto"/>
            <w:bottom w:val="none" w:sz="0" w:space="0" w:color="auto"/>
            <w:right w:val="none" w:sz="0" w:space="0" w:color="auto"/>
          </w:divBdr>
          <w:divsChild>
            <w:div w:id="504128620">
              <w:marLeft w:val="0"/>
              <w:marRight w:val="0"/>
              <w:marTop w:val="0"/>
              <w:marBottom w:val="0"/>
              <w:divBdr>
                <w:top w:val="none" w:sz="0" w:space="0" w:color="auto"/>
                <w:left w:val="none" w:sz="0" w:space="0" w:color="auto"/>
                <w:bottom w:val="none" w:sz="0" w:space="0" w:color="auto"/>
                <w:right w:val="none" w:sz="0" w:space="0" w:color="auto"/>
              </w:divBdr>
              <w:divsChild>
                <w:div w:id="789132689">
                  <w:marLeft w:val="0"/>
                  <w:marRight w:val="0"/>
                  <w:marTop w:val="0"/>
                  <w:marBottom w:val="0"/>
                  <w:divBdr>
                    <w:top w:val="none" w:sz="0" w:space="0" w:color="auto"/>
                    <w:left w:val="none" w:sz="0" w:space="0" w:color="auto"/>
                    <w:bottom w:val="none" w:sz="0" w:space="0" w:color="auto"/>
                    <w:right w:val="none" w:sz="0" w:space="0" w:color="auto"/>
                  </w:divBdr>
                  <w:divsChild>
                    <w:div w:id="1772166904">
                      <w:marLeft w:val="0"/>
                      <w:marRight w:val="0"/>
                      <w:marTop w:val="0"/>
                      <w:marBottom w:val="0"/>
                      <w:divBdr>
                        <w:top w:val="none" w:sz="0" w:space="0" w:color="auto"/>
                        <w:left w:val="none" w:sz="0" w:space="0" w:color="auto"/>
                        <w:bottom w:val="none" w:sz="0" w:space="0" w:color="auto"/>
                        <w:right w:val="none" w:sz="0" w:space="0" w:color="auto"/>
                      </w:divBdr>
                      <w:divsChild>
                        <w:div w:id="1926187232">
                          <w:marLeft w:val="0"/>
                          <w:marRight w:val="0"/>
                          <w:marTop w:val="0"/>
                          <w:marBottom w:val="0"/>
                          <w:divBdr>
                            <w:top w:val="none" w:sz="0" w:space="0" w:color="auto"/>
                            <w:left w:val="none" w:sz="0" w:space="0" w:color="auto"/>
                            <w:bottom w:val="none" w:sz="0" w:space="0" w:color="auto"/>
                            <w:right w:val="none" w:sz="0" w:space="0" w:color="auto"/>
                          </w:divBdr>
                          <w:divsChild>
                            <w:div w:id="79587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818223">
      <w:bodyDiv w:val="1"/>
      <w:marLeft w:val="0"/>
      <w:marRight w:val="0"/>
      <w:marTop w:val="0"/>
      <w:marBottom w:val="0"/>
      <w:divBdr>
        <w:top w:val="none" w:sz="0" w:space="0" w:color="auto"/>
        <w:left w:val="none" w:sz="0" w:space="0" w:color="auto"/>
        <w:bottom w:val="none" w:sz="0" w:space="0" w:color="auto"/>
        <w:right w:val="none" w:sz="0" w:space="0" w:color="auto"/>
      </w:divBdr>
    </w:div>
    <w:div w:id="1408117562">
      <w:bodyDiv w:val="1"/>
      <w:marLeft w:val="0"/>
      <w:marRight w:val="0"/>
      <w:marTop w:val="0"/>
      <w:marBottom w:val="0"/>
      <w:divBdr>
        <w:top w:val="none" w:sz="0" w:space="0" w:color="auto"/>
        <w:left w:val="none" w:sz="0" w:space="0" w:color="auto"/>
        <w:bottom w:val="none" w:sz="0" w:space="0" w:color="auto"/>
        <w:right w:val="none" w:sz="0" w:space="0" w:color="auto"/>
      </w:divBdr>
    </w:div>
    <w:div w:id="1435856375">
      <w:bodyDiv w:val="1"/>
      <w:marLeft w:val="0"/>
      <w:marRight w:val="0"/>
      <w:marTop w:val="0"/>
      <w:marBottom w:val="0"/>
      <w:divBdr>
        <w:top w:val="none" w:sz="0" w:space="0" w:color="auto"/>
        <w:left w:val="none" w:sz="0" w:space="0" w:color="auto"/>
        <w:bottom w:val="none" w:sz="0" w:space="0" w:color="auto"/>
        <w:right w:val="none" w:sz="0" w:space="0" w:color="auto"/>
      </w:divBdr>
    </w:div>
    <w:div w:id="1437796653">
      <w:bodyDiv w:val="1"/>
      <w:marLeft w:val="0"/>
      <w:marRight w:val="0"/>
      <w:marTop w:val="0"/>
      <w:marBottom w:val="0"/>
      <w:divBdr>
        <w:top w:val="none" w:sz="0" w:space="0" w:color="auto"/>
        <w:left w:val="none" w:sz="0" w:space="0" w:color="auto"/>
        <w:bottom w:val="none" w:sz="0" w:space="0" w:color="auto"/>
        <w:right w:val="none" w:sz="0" w:space="0" w:color="auto"/>
      </w:divBdr>
    </w:div>
    <w:div w:id="1446343915">
      <w:bodyDiv w:val="1"/>
      <w:marLeft w:val="0"/>
      <w:marRight w:val="0"/>
      <w:marTop w:val="0"/>
      <w:marBottom w:val="0"/>
      <w:divBdr>
        <w:top w:val="none" w:sz="0" w:space="0" w:color="auto"/>
        <w:left w:val="none" w:sz="0" w:space="0" w:color="auto"/>
        <w:bottom w:val="none" w:sz="0" w:space="0" w:color="auto"/>
        <w:right w:val="none" w:sz="0" w:space="0" w:color="auto"/>
      </w:divBdr>
    </w:div>
    <w:div w:id="1456169069">
      <w:bodyDiv w:val="1"/>
      <w:marLeft w:val="0"/>
      <w:marRight w:val="0"/>
      <w:marTop w:val="0"/>
      <w:marBottom w:val="0"/>
      <w:divBdr>
        <w:top w:val="none" w:sz="0" w:space="0" w:color="auto"/>
        <w:left w:val="none" w:sz="0" w:space="0" w:color="auto"/>
        <w:bottom w:val="none" w:sz="0" w:space="0" w:color="auto"/>
        <w:right w:val="none" w:sz="0" w:space="0" w:color="auto"/>
      </w:divBdr>
    </w:div>
    <w:div w:id="1461071247">
      <w:bodyDiv w:val="1"/>
      <w:marLeft w:val="0"/>
      <w:marRight w:val="0"/>
      <w:marTop w:val="0"/>
      <w:marBottom w:val="0"/>
      <w:divBdr>
        <w:top w:val="none" w:sz="0" w:space="0" w:color="auto"/>
        <w:left w:val="none" w:sz="0" w:space="0" w:color="auto"/>
        <w:bottom w:val="none" w:sz="0" w:space="0" w:color="auto"/>
        <w:right w:val="none" w:sz="0" w:space="0" w:color="auto"/>
      </w:divBdr>
    </w:div>
    <w:div w:id="1475414189">
      <w:bodyDiv w:val="1"/>
      <w:marLeft w:val="0"/>
      <w:marRight w:val="0"/>
      <w:marTop w:val="0"/>
      <w:marBottom w:val="0"/>
      <w:divBdr>
        <w:top w:val="none" w:sz="0" w:space="0" w:color="auto"/>
        <w:left w:val="none" w:sz="0" w:space="0" w:color="auto"/>
        <w:bottom w:val="none" w:sz="0" w:space="0" w:color="auto"/>
        <w:right w:val="none" w:sz="0" w:space="0" w:color="auto"/>
      </w:divBdr>
    </w:div>
    <w:div w:id="1497306684">
      <w:bodyDiv w:val="1"/>
      <w:marLeft w:val="0"/>
      <w:marRight w:val="0"/>
      <w:marTop w:val="0"/>
      <w:marBottom w:val="0"/>
      <w:divBdr>
        <w:top w:val="none" w:sz="0" w:space="0" w:color="auto"/>
        <w:left w:val="none" w:sz="0" w:space="0" w:color="auto"/>
        <w:bottom w:val="none" w:sz="0" w:space="0" w:color="auto"/>
        <w:right w:val="none" w:sz="0" w:space="0" w:color="auto"/>
      </w:divBdr>
    </w:div>
    <w:div w:id="1497527748">
      <w:bodyDiv w:val="1"/>
      <w:marLeft w:val="0"/>
      <w:marRight w:val="0"/>
      <w:marTop w:val="0"/>
      <w:marBottom w:val="0"/>
      <w:divBdr>
        <w:top w:val="none" w:sz="0" w:space="0" w:color="auto"/>
        <w:left w:val="none" w:sz="0" w:space="0" w:color="auto"/>
        <w:bottom w:val="none" w:sz="0" w:space="0" w:color="auto"/>
        <w:right w:val="none" w:sz="0" w:space="0" w:color="auto"/>
      </w:divBdr>
    </w:div>
    <w:div w:id="1507860975">
      <w:bodyDiv w:val="1"/>
      <w:marLeft w:val="0"/>
      <w:marRight w:val="0"/>
      <w:marTop w:val="0"/>
      <w:marBottom w:val="0"/>
      <w:divBdr>
        <w:top w:val="none" w:sz="0" w:space="0" w:color="auto"/>
        <w:left w:val="none" w:sz="0" w:space="0" w:color="auto"/>
        <w:bottom w:val="none" w:sz="0" w:space="0" w:color="auto"/>
        <w:right w:val="none" w:sz="0" w:space="0" w:color="auto"/>
      </w:divBdr>
    </w:div>
    <w:div w:id="1523859626">
      <w:bodyDiv w:val="1"/>
      <w:marLeft w:val="0"/>
      <w:marRight w:val="0"/>
      <w:marTop w:val="0"/>
      <w:marBottom w:val="0"/>
      <w:divBdr>
        <w:top w:val="none" w:sz="0" w:space="0" w:color="auto"/>
        <w:left w:val="none" w:sz="0" w:space="0" w:color="auto"/>
        <w:bottom w:val="none" w:sz="0" w:space="0" w:color="auto"/>
        <w:right w:val="none" w:sz="0" w:space="0" w:color="auto"/>
      </w:divBdr>
      <w:divsChild>
        <w:div w:id="2077195432">
          <w:marLeft w:val="0"/>
          <w:marRight w:val="0"/>
          <w:marTop w:val="0"/>
          <w:marBottom w:val="0"/>
          <w:divBdr>
            <w:top w:val="none" w:sz="0" w:space="0" w:color="auto"/>
            <w:left w:val="none" w:sz="0" w:space="0" w:color="auto"/>
            <w:bottom w:val="none" w:sz="0" w:space="0" w:color="auto"/>
            <w:right w:val="none" w:sz="0" w:space="0" w:color="auto"/>
          </w:divBdr>
          <w:divsChild>
            <w:div w:id="774836161">
              <w:marLeft w:val="0"/>
              <w:marRight w:val="0"/>
              <w:marTop w:val="0"/>
              <w:marBottom w:val="0"/>
              <w:divBdr>
                <w:top w:val="none" w:sz="0" w:space="0" w:color="auto"/>
                <w:left w:val="none" w:sz="0" w:space="0" w:color="auto"/>
                <w:bottom w:val="none" w:sz="0" w:space="0" w:color="auto"/>
                <w:right w:val="none" w:sz="0" w:space="0" w:color="auto"/>
              </w:divBdr>
              <w:divsChild>
                <w:div w:id="1168402377">
                  <w:marLeft w:val="0"/>
                  <w:marRight w:val="0"/>
                  <w:marTop w:val="0"/>
                  <w:marBottom w:val="0"/>
                  <w:divBdr>
                    <w:top w:val="none" w:sz="0" w:space="0" w:color="auto"/>
                    <w:left w:val="none" w:sz="0" w:space="0" w:color="auto"/>
                    <w:bottom w:val="none" w:sz="0" w:space="0" w:color="auto"/>
                    <w:right w:val="none" w:sz="0" w:space="0" w:color="auto"/>
                  </w:divBdr>
                  <w:divsChild>
                    <w:div w:id="134614896">
                      <w:marLeft w:val="0"/>
                      <w:marRight w:val="0"/>
                      <w:marTop w:val="0"/>
                      <w:marBottom w:val="0"/>
                      <w:divBdr>
                        <w:top w:val="none" w:sz="0" w:space="0" w:color="auto"/>
                        <w:left w:val="none" w:sz="0" w:space="0" w:color="auto"/>
                        <w:bottom w:val="none" w:sz="0" w:space="0" w:color="auto"/>
                        <w:right w:val="none" w:sz="0" w:space="0" w:color="auto"/>
                      </w:divBdr>
                      <w:divsChild>
                        <w:div w:id="1874225473">
                          <w:marLeft w:val="0"/>
                          <w:marRight w:val="0"/>
                          <w:marTop w:val="0"/>
                          <w:marBottom w:val="0"/>
                          <w:divBdr>
                            <w:top w:val="none" w:sz="0" w:space="0" w:color="auto"/>
                            <w:left w:val="none" w:sz="0" w:space="0" w:color="auto"/>
                            <w:bottom w:val="none" w:sz="0" w:space="0" w:color="auto"/>
                            <w:right w:val="none" w:sz="0" w:space="0" w:color="auto"/>
                          </w:divBdr>
                          <w:divsChild>
                            <w:div w:id="10455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557198">
      <w:bodyDiv w:val="1"/>
      <w:marLeft w:val="0"/>
      <w:marRight w:val="0"/>
      <w:marTop w:val="0"/>
      <w:marBottom w:val="0"/>
      <w:divBdr>
        <w:top w:val="none" w:sz="0" w:space="0" w:color="auto"/>
        <w:left w:val="none" w:sz="0" w:space="0" w:color="auto"/>
        <w:bottom w:val="none" w:sz="0" w:space="0" w:color="auto"/>
        <w:right w:val="none" w:sz="0" w:space="0" w:color="auto"/>
      </w:divBdr>
      <w:divsChild>
        <w:div w:id="1518695668">
          <w:marLeft w:val="0"/>
          <w:marRight w:val="0"/>
          <w:marTop w:val="0"/>
          <w:marBottom w:val="0"/>
          <w:divBdr>
            <w:top w:val="none" w:sz="0" w:space="0" w:color="auto"/>
            <w:left w:val="none" w:sz="0" w:space="0" w:color="auto"/>
            <w:bottom w:val="none" w:sz="0" w:space="0" w:color="auto"/>
            <w:right w:val="none" w:sz="0" w:space="0" w:color="auto"/>
          </w:divBdr>
          <w:divsChild>
            <w:div w:id="150484845">
              <w:marLeft w:val="0"/>
              <w:marRight w:val="0"/>
              <w:marTop w:val="0"/>
              <w:marBottom w:val="0"/>
              <w:divBdr>
                <w:top w:val="none" w:sz="0" w:space="0" w:color="auto"/>
                <w:left w:val="none" w:sz="0" w:space="0" w:color="auto"/>
                <w:bottom w:val="none" w:sz="0" w:space="0" w:color="auto"/>
                <w:right w:val="none" w:sz="0" w:space="0" w:color="auto"/>
              </w:divBdr>
              <w:divsChild>
                <w:div w:id="11804861">
                  <w:marLeft w:val="0"/>
                  <w:marRight w:val="0"/>
                  <w:marTop w:val="0"/>
                  <w:marBottom w:val="0"/>
                  <w:divBdr>
                    <w:top w:val="none" w:sz="0" w:space="0" w:color="auto"/>
                    <w:left w:val="none" w:sz="0" w:space="0" w:color="auto"/>
                    <w:bottom w:val="none" w:sz="0" w:space="0" w:color="auto"/>
                    <w:right w:val="none" w:sz="0" w:space="0" w:color="auto"/>
                  </w:divBdr>
                  <w:divsChild>
                    <w:div w:id="711805630">
                      <w:marLeft w:val="0"/>
                      <w:marRight w:val="0"/>
                      <w:marTop w:val="0"/>
                      <w:marBottom w:val="0"/>
                      <w:divBdr>
                        <w:top w:val="none" w:sz="0" w:space="0" w:color="auto"/>
                        <w:left w:val="none" w:sz="0" w:space="0" w:color="auto"/>
                        <w:bottom w:val="none" w:sz="0" w:space="0" w:color="auto"/>
                        <w:right w:val="none" w:sz="0" w:space="0" w:color="auto"/>
                      </w:divBdr>
                      <w:divsChild>
                        <w:div w:id="449709741">
                          <w:marLeft w:val="0"/>
                          <w:marRight w:val="0"/>
                          <w:marTop w:val="0"/>
                          <w:marBottom w:val="0"/>
                          <w:divBdr>
                            <w:top w:val="none" w:sz="0" w:space="0" w:color="auto"/>
                            <w:left w:val="none" w:sz="0" w:space="0" w:color="auto"/>
                            <w:bottom w:val="none" w:sz="0" w:space="0" w:color="auto"/>
                            <w:right w:val="none" w:sz="0" w:space="0" w:color="auto"/>
                          </w:divBdr>
                          <w:divsChild>
                            <w:div w:id="26269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4930418">
      <w:bodyDiv w:val="1"/>
      <w:marLeft w:val="0"/>
      <w:marRight w:val="0"/>
      <w:marTop w:val="0"/>
      <w:marBottom w:val="0"/>
      <w:divBdr>
        <w:top w:val="none" w:sz="0" w:space="0" w:color="auto"/>
        <w:left w:val="none" w:sz="0" w:space="0" w:color="auto"/>
        <w:bottom w:val="none" w:sz="0" w:space="0" w:color="auto"/>
        <w:right w:val="none" w:sz="0" w:space="0" w:color="auto"/>
      </w:divBdr>
    </w:div>
    <w:div w:id="1626160995">
      <w:bodyDiv w:val="1"/>
      <w:marLeft w:val="0"/>
      <w:marRight w:val="0"/>
      <w:marTop w:val="0"/>
      <w:marBottom w:val="0"/>
      <w:divBdr>
        <w:top w:val="none" w:sz="0" w:space="0" w:color="auto"/>
        <w:left w:val="none" w:sz="0" w:space="0" w:color="auto"/>
        <w:bottom w:val="none" w:sz="0" w:space="0" w:color="auto"/>
        <w:right w:val="none" w:sz="0" w:space="0" w:color="auto"/>
      </w:divBdr>
    </w:div>
    <w:div w:id="1636325299">
      <w:bodyDiv w:val="1"/>
      <w:marLeft w:val="0"/>
      <w:marRight w:val="0"/>
      <w:marTop w:val="0"/>
      <w:marBottom w:val="0"/>
      <w:divBdr>
        <w:top w:val="none" w:sz="0" w:space="0" w:color="auto"/>
        <w:left w:val="none" w:sz="0" w:space="0" w:color="auto"/>
        <w:bottom w:val="none" w:sz="0" w:space="0" w:color="auto"/>
        <w:right w:val="none" w:sz="0" w:space="0" w:color="auto"/>
      </w:divBdr>
    </w:div>
    <w:div w:id="1645348724">
      <w:bodyDiv w:val="1"/>
      <w:marLeft w:val="0"/>
      <w:marRight w:val="0"/>
      <w:marTop w:val="0"/>
      <w:marBottom w:val="0"/>
      <w:divBdr>
        <w:top w:val="none" w:sz="0" w:space="0" w:color="auto"/>
        <w:left w:val="none" w:sz="0" w:space="0" w:color="auto"/>
        <w:bottom w:val="none" w:sz="0" w:space="0" w:color="auto"/>
        <w:right w:val="none" w:sz="0" w:space="0" w:color="auto"/>
      </w:divBdr>
      <w:divsChild>
        <w:div w:id="683017289">
          <w:marLeft w:val="0"/>
          <w:marRight w:val="0"/>
          <w:marTop w:val="0"/>
          <w:marBottom w:val="0"/>
          <w:divBdr>
            <w:top w:val="none" w:sz="0" w:space="0" w:color="auto"/>
            <w:left w:val="none" w:sz="0" w:space="0" w:color="auto"/>
            <w:bottom w:val="none" w:sz="0" w:space="0" w:color="auto"/>
            <w:right w:val="none" w:sz="0" w:space="0" w:color="auto"/>
          </w:divBdr>
          <w:divsChild>
            <w:div w:id="1067261431">
              <w:marLeft w:val="0"/>
              <w:marRight w:val="0"/>
              <w:marTop w:val="0"/>
              <w:marBottom w:val="0"/>
              <w:divBdr>
                <w:top w:val="none" w:sz="0" w:space="0" w:color="auto"/>
                <w:left w:val="none" w:sz="0" w:space="0" w:color="auto"/>
                <w:bottom w:val="none" w:sz="0" w:space="0" w:color="auto"/>
                <w:right w:val="none" w:sz="0" w:space="0" w:color="auto"/>
              </w:divBdr>
              <w:divsChild>
                <w:div w:id="1458331896">
                  <w:marLeft w:val="0"/>
                  <w:marRight w:val="0"/>
                  <w:marTop w:val="0"/>
                  <w:marBottom w:val="0"/>
                  <w:divBdr>
                    <w:top w:val="none" w:sz="0" w:space="0" w:color="auto"/>
                    <w:left w:val="none" w:sz="0" w:space="0" w:color="auto"/>
                    <w:bottom w:val="none" w:sz="0" w:space="0" w:color="auto"/>
                    <w:right w:val="none" w:sz="0" w:space="0" w:color="auto"/>
                  </w:divBdr>
                  <w:divsChild>
                    <w:div w:id="1530603535">
                      <w:marLeft w:val="0"/>
                      <w:marRight w:val="0"/>
                      <w:marTop w:val="0"/>
                      <w:marBottom w:val="0"/>
                      <w:divBdr>
                        <w:top w:val="none" w:sz="0" w:space="0" w:color="auto"/>
                        <w:left w:val="none" w:sz="0" w:space="0" w:color="auto"/>
                        <w:bottom w:val="none" w:sz="0" w:space="0" w:color="auto"/>
                        <w:right w:val="none" w:sz="0" w:space="0" w:color="auto"/>
                      </w:divBdr>
                      <w:divsChild>
                        <w:div w:id="1631518992">
                          <w:marLeft w:val="0"/>
                          <w:marRight w:val="0"/>
                          <w:marTop w:val="0"/>
                          <w:marBottom w:val="0"/>
                          <w:divBdr>
                            <w:top w:val="none" w:sz="0" w:space="0" w:color="auto"/>
                            <w:left w:val="none" w:sz="0" w:space="0" w:color="auto"/>
                            <w:bottom w:val="none" w:sz="0" w:space="0" w:color="auto"/>
                            <w:right w:val="none" w:sz="0" w:space="0" w:color="auto"/>
                          </w:divBdr>
                          <w:divsChild>
                            <w:div w:id="187114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710051">
      <w:bodyDiv w:val="1"/>
      <w:marLeft w:val="0"/>
      <w:marRight w:val="0"/>
      <w:marTop w:val="0"/>
      <w:marBottom w:val="0"/>
      <w:divBdr>
        <w:top w:val="none" w:sz="0" w:space="0" w:color="auto"/>
        <w:left w:val="none" w:sz="0" w:space="0" w:color="auto"/>
        <w:bottom w:val="none" w:sz="0" w:space="0" w:color="auto"/>
        <w:right w:val="none" w:sz="0" w:space="0" w:color="auto"/>
      </w:divBdr>
    </w:div>
    <w:div w:id="1653215211">
      <w:bodyDiv w:val="1"/>
      <w:marLeft w:val="0"/>
      <w:marRight w:val="0"/>
      <w:marTop w:val="0"/>
      <w:marBottom w:val="0"/>
      <w:divBdr>
        <w:top w:val="none" w:sz="0" w:space="0" w:color="auto"/>
        <w:left w:val="none" w:sz="0" w:space="0" w:color="auto"/>
        <w:bottom w:val="none" w:sz="0" w:space="0" w:color="auto"/>
        <w:right w:val="none" w:sz="0" w:space="0" w:color="auto"/>
      </w:divBdr>
    </w:div>
    <w:div w:id="1680934855">
      <w:bodyDiv w:val="1"/>
      <w:marLeft w:val="0"/>
      <w:marRight w:val="0"/>
      <w:marTop w:val="0"/>
      <w:marBottom w:val="0"/>
      <w:divBdr>
        <w:top w:val="none" w:sz="0" w:space="0" w:color="auto"/>
        <w:left w:val="none" w:sz="0" w:space="0" w:color="auto"/>
        <w:bottom w:val="none" w:sz="0" w:space="0" w:color="auto"/>
        <w:right w:val="none" w:sz="0" w:space="0" w:color="auto"/>
      </w:divBdr>
      <w:divsChild>
        <w:div w:id="1852143113">
          <w:marLeft w:val="0"/>
          <w:marRight w:val="0"/>
          <w:marTop w:val="0"/>
          <w:marBottom w:val="0"/>
          <w:divBdr>
            <w:top w:val="none" w:sz="0" w:space="0" w:color="auto"/>
            <w:left w:val="none" w:sz="0" w:space="0" w:color="auto"/>
            <w:bottom w:val="none" w:sz="0" w:space="0" w:color="auto"/>
            <w:right w:val="none" w:sz="0" w:space="0" w:color="auto"/>
          </w:divBdr>
          <w:divsChild>
            <w:div w:id="491333311">
              <w:marLeft w:val="0"/>
              <w:marRight w:val="0"/>
              <w:marTop w:val="0"/>
              <w:marBottom w:val="0"/>
              <w:divBdr>
                <w:top w:val="none" w:sz="0" w:space="0" w:color="auto"/>
                <w:left w:val="none" w:sz="0" w:space="0" w:color="auto"/>
                <w:bottom w:val="none" w:sz="0" w:space="0" w:color="auto"/>
                <w:right w:val="none" w:sz="0" w:space="0" w:color="auto"/>
              </w:divBdr>
              <w:divsChild>
                <w:div w:id="1072696622">
                  <w:marLeft w:val="0"/>
                  <w:marRight w:val="0"/>
                  <w:marTop w:val="0"/>
                  <w:marBottom w:val="0"/>
                  <w:divBdr>
                    <w:top w:val="none" w:sz="0" w:space="0" w:color="auto"/>
                    <w:left w:val="none" w:sz="0" w:space="0" w:color="auto"/>
                    <w:bottom w:val="none" w:sz="0" w:space="0" w:color="auto"/>
                    <w:right w:val="none" w:sz="0" w:space="0" w:color="auto"/>
                  </w:divBdr>
                  <w:divsChild>
                    <w:div w:id="1629773515">
                      <w:marLeft w:val="0"/>
                      <w:marRight w:val="0"/>
                      <w:marTop w:val="0"/>
                      <w:marBottom w:val="0"/>
                      <w:divBdr>
                        <w:top w:val="none" w:sz="0" w:space="0" w:color="auto"/>
                        <w:left w:val="none" w:sz="0" w:space="0" w:color="auto"/>
                        <w:bottom w:val="none" w:sz="0" w:space="0" w:color="auto"/>
                        <w:right w:val="none" w:sz="0" w:space="0" w:color="auto"/>
                      </w:divBdr>
                      <w:divsChild>
                        <w:div w:id="1172645586">
                          <w:marLeft w:val="0"/>
                          <w:marRight w:val="0"/>
                          <w:marTop w:val="0"/>
                          <w:marBottom w:val="0"/>
                          <w:divBdr>
                            <w:top w:val="none" w:sz="0" w:space="0" w:color="auto"/>
                            <w:left w:val="none" w:sz="0" w:space="0" w:color="auto"/>
                            <w:bottom w:val="none" w:sz="0" w:space="0" w:color="auto"/>
                            <w:right w:val="none" w:sz="0" w:space="0" w:color="auto"/>
                          </w:divBdr>
                          <w:divsChild>
                            <w:div w:id="196191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6127977">
      <w:bodyDiv w:val="1"/>
      <w:marLeft w:val="0"/>
      <w:marRight w:val="0"/>
      <w:marTop w:val="0"/>
      <w:marBottom w:val="0"/>
      <w:divBdr>
        <w:top w:val="none" w:sz="0" w:space="0" w:color="auto"/>
        <w:left w:val="none" w:sz="0" w:space="0" w:color="auto"/>
        <w:bottom w:val="none" w:sz="0" w:space="0" w:color="auto"/>
        <w:right w:val="none" w:sz="0" w:space="0" w:color="auto"/>
      </w:divBdr>
    </w:div>
    <w:div w:id="1710884110">
      <w:bodyDiv w:val="1"/>
      <w:marLeft w:val="0"/>
      <w:marRight w:val="0"/>
      <w:marTop w:val="0"/>
      <w:marBottom w:val="0"/>
      <w:divBdr>
        <w:top w:val="none" w:sz="0" w:space="0" w:color="auto"/>
        <w:left w:val="none" w:sz="0" w:space="0" w:color="auto"/>
        <w:bottom w:val="none" w:sz="0" w:space="0" w:color="auto"/>
        <w:right w:val="none" w:sz="0" w:space="0" w:color="auto"/>
      </w:divBdr>
      <w:divsChild>
        <w:div w:id="229391533">
          <w:marLeft w:val="0"/>
          <w:marRight w:val="0"/>
          <w:marTop w:val="0"/>
          <w:marBottom w:val="0"/>
          <w:divBdr>
            <w:top w:val="none" w:sz="0" w:space="0" w:color="auto"/>
            <w:left w:val="none" w:sz="0" w:space="0" w:color="auto"/>
            <w:bottom w:val="none" w:sz="0" w:space="0" w:color="auto"/>
            <w:right w:val="none" w:sz="0" w:space="0" w:color="auto"/>
          </w:divBdr>
          <w:divsChild>
            <w:div w:id="2098286618">
              <w:marLeft w:val="0"/>
              <w:marRight w:val="0"/>
              <w:marTop w:val="0"/>
              <w:marBottom w:val="0"/>
              <w:divBdr>
                <w:top w:val="none" w:sz="0" w:space="0" w:color="auto"/>
                <w:left w:val="none" w:sz="0" w:space="0" w:color="auto"/>
                <w:bottom w:val="none" w:sz="0" w:space="0" w:color="auto"/>
                <w:right w:val="none" w:sz="0" w:space="0" w:color="auto"/>
              </w:divBdr>
              <w:divsChild>
                <w:div w:id="1285774532">
                  <w:marLeft w:val="0"/>
                  <w:marRight w:val="0"/>
                  <w:marTop w:val="0"/>
                  <w:marBottom w:val="0"/>
                  <w:divBdr>
                    <w:top w:val="none" w:sz="0" w:space="0" w:color="auto"/>
                    <w:left w:val="none" w:sz="0" w:space="0" w:color="auto"/>
                    <w:bottom w:val="none" w:sz="0" w:space="0" w:color="auto"/>
                    <w:right w:val="none" w:sz="0" w:space="0" w:color="auto"/>
                  </w:divBdr>
                  <w:divsChild>
                    <w:div w:id="1885869209">
                      <w:marLeft w:val="0"/>
                      <w:marRight w:val="0"/>
                      <w:marTop w:val="0"/>
                      <w:marBottom w:val="0"/>
                      <w:divBdr>
                        <w:top w:val="none" w:sz="0" w:space="0" w:color="auto"/>
                        <w:left w:val="none" w:sz="0" w:space="0" w:color="auto"/>
                        <w:bottom w:val="none" w:sz="0" w:space="0" w:color="auto"/>
                        <w:right w:val="none" w:sz="0" w:space="0" w:color="auto"/>
                      </w:divBdr>
                      <w:divsChild>
                        <w:div w:id="10840478">
                          <w:marLeft w:val="0"/>
                          <w:marRight w:val="0"/>
                          <w:marTop w:val="0"/>
                          <w:marBottom w:val="0"/>
                          <w:divBdr>
                            <w:top w:val="none" w:sz="0" w:space="0" w:color="auto"/>
                            <w:left w:val="none" w:sz="0" w:space="0" w:color="auto"/>
                            <w:bottom w:val="none" w:sz="0" w:space="0" w:color="auto"/>
                            <w:right w:val="none" w:sz="0" w:space="0" w:color="auto"/>
                          </w:divBdr>
                          <w:divsChild>
                            <w:div w:id="195620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8358129">
      <w:bodyDiv w:val="1"/>
      <w:marLeft w:val="0"/>
      <w:marRight w:val="0"/>
      <w:marTop w:val="0"/>
      <w:marBottom w:val="0"/>
      <w:divBdr>
        <w:top w:val="none" w:sz="0" w:space="0" w:color="auto"/>
        <w:left w:val="none" w:sz="0" w:space="0" w:color="auto"/>
        <w:bottom w:val="none" w:sz="0" w:space="0" w:color="auto"/>
        <w:right w:val="none" w:sz="0" w:space="0" w:color="auto"/>
      </w:divBdr>
      <w:divsChild>
        <w:div w:id="93866495">
          <w:marLeft w:val="0"/>
          <w:marRight w:val="0"/>
          <w:marTop w:val="0"/>
          <w:marBottom w:val="0"/>
          <w:divBdr>
            <w:top w:val="none" w:sz="0" w:space="0" w:color="auto"/>
            <w:left w:val="none" w:sz="0" w:space="0" w:color="auto"/>
            <w:bottom w:val="none" w:sz="0" w:space="0" w:color="auto"/>
            <w:right w:val="none" w:sz="0" w:space="0" w:color="auto"/>
          </w:divBdr>
          <w:divsChild>
            <w:div w:id="418448915">
              <w:marLeft w:val="0"/>
              <w:marRight w:val="0"/>
              <w:marTop w:val="0"/>
              <w:marBottom w:val="0"/>
              <w:divBdr>
                <w:top w:val="none" w:sz="0" w:space="0" w:color="auto"/>
                <w:left w:val="none" w:sz="0" w:space="0" w:color="auto"/>
                <w:bottom w:val="none" w:sz="0" w:space="0" w:color="auto"/>
                <w:right w:val="none" w:sz="0" w:space="0" w:color="auto"/>
              </w:divBdr>
              <w:divsChild>
                <w:div w:id="1017846923">
                  <w:marLeft w:val="0"/>
                  <w:marRight w:val="0"/>
                  <w:marTop w:val="0"/>
                  <w:marBottom w:val="0"/>
                  <w:divBdr>
                    <w:top w:val="none" w:sz="0" w:space="0" w:color="auto"/>
                    <w:left w:val="none" w:sz="0" w:space="0" w:color="auto"/>
                    <w:bottom w:val="none" w:sz="0" w:space="0" w:color="auto"/>
                    <w:right w:val="none" w:sz="0" w:space="0" w:color="auto"/>
                  </w:divBdr>
                  <w:divsChild>
                    <w:div w:id="445152420">
                      <w:marLeft w:val="0"/>
                      <w:marRight w:val="0"/>
                      <w:marTop w:val="0"/>
                      <w:marBottom w:val="0"/>
                      <w:divBdr>
                        <w:top w:val="none" w:sz="0" w:space="0" w:color="auto"/>
                        <w:left w:val="none" w:sz="0" w:space="0" w:color="auto"/>
                        <w:bottom w:val="none" w:sz="0" w:space="0" w:color="auto"/>
                        <w:right w:val="none" w:sz="0" w:space="0" w:color="auto"/>
                      </w:divBdr>
                      <w:divsChild>
                        <w:div w:id="248468250">
                          <w:marLeft w:val="0"/>
                          <w:marRight w:val="0"/>
                          <w:marTop w:val="0"/>
                          <w:marBottom w:val="0"/>
                          <w:divBdr>
                            <w:top w:val="none" w:sz="0" w:space="0" w:color="auto"/>
                            <w:left w:val="none" w:sz="0" w:space="0" w:color="auto"/>
                            <w:bottom w:val="none" w:sz="0" w:space="0" w:color="auto"/>
                            <w:right w:val="none" w:sz="0" w:space="0" w:color="auto"/>
                          </w:divBdr>
                          <w:divsChild>
                            <w:div w:id="76207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421541">
      <w:bodyDiv w:val="1"/>
      <w:marLeft w:val="0"/>
      <w:marRight w:val="0"/>
      <w:marTop w:val="0"/>
      <w:marBottom w:val="0"/>
      <w:divBdr>
        <w:top w:val="none" w:sz="0" w:space="0" w:color="auto"/>
        <w:left w:val="none" w:sz="0" w:space="0" w:color="auto"/>
        <w:bottom w:val="none" w:sz="0" w:space="0" w:color="auto"/>
        <w:right w:val="none" w:sz="0" w:space="0" w:color="auto"/>
      </w:divBdr>
    </w:div>
    <w:div w:id="1779181711">
      <w:bodyDiv w:val="1"/>
      <w:marLeft w:val="0"/>
      <w:marRight w:val="0"/>
      <w:marTop w:val="0"/>
      <w:marBottom w:val="0"/>
      <w:divBdr>
        <w:top w:val="none" w:sz="0" w:space="0" w:color="auto"/>
        <w:left w:val="none" w:sz="0" w:space="0" w:color="auto"/>
        <w:bottom w:val="none" w:sz="0" w:space="0" w:color="auto"/>
        <w:right w:val="none" w:sz="0" w:space="0" w:color="auto"/>
      </w:divBdr>
    </w:div>
    <w:div w:id="1781877289">
      <w:bodyDiv w:val="1"/>
      <w:marLeft w:val="0"/>
      <w:marRight w:val="0"/>
      <w:marTop w:val="0"/>
      <w:marBottom w:val="0"/>
      <w:divBdr>
        <w:top w:val="none" w:sz="0" w:space="0" w:color="auto"/>
        <w:left w:val="none" w:sz="0" w:space="0" w:color="auto"/>
        <w:bottom w:val="none" w:sz="0" w:space="0" w:color="auto"/>
        <w:right w:val="none" w:sz="0" w:space="0" w:color="auto"/>
      </w:divBdr>
    </w:div>
    <w:div w:id="1785148492">
      <w:bodyDiv w:val="1"/>
      <w:marLeft w:val="0"/>
      <w:marRight w:val="0"/>
      <w:marTop w:val="0"/>
      <w:marBottom w:val="0"/>
      <w:divBdr>
        <w:top w:val="none" w:sz="0" w:space="0" w:color="auto"/>
        <w:left w:val="none" w:sz="0" w:space="0" w:color="auto"/>
        <w:bottom w:val="none" w:sz="0" w:space="0" w:color="auto"/>
        <w:right w:val="none" w:sz="0" w:space="0" w:color="auto"/>
      </w:divBdr>
    </w:div>
    <w:div w:id="1799496545">
      <w:bodyDiv w:val="1"/>
      <w:marLeft w:val="0"/>
      <w:marRight w:val="0"/>
      <w:marTop w:val="0"/>
      <w:marBottom w:val="0"/>
      <w:divBdr>
        <w:top w:val="none" w:sz="0" w:space="0" w:color="auto"/>
        <w:left w:val="none" w:sz="0" w:space="0" w:color="auto"/>
        <w:bottom w:val="none" w:sz="0" w:space="0" w:color="auto"/>
        <w:right w:val="none" w:sz="0" w:space="0" w:color="auto"/>
      </w:divBdr>
    </w:div>
    <w:div w:id="1807626160">
      <w:bodyDiv w:val="1"/>
      <w:marLeft w:val="0"/>
      <w:marRight w:val="0"/>
      <w:marTop w:val="0"/>
      <w:marBottom w:val="0"/>
      <w:divBdr>
        <w:top w:val="none" w:sz="0" w:space="0" w:color="auto"/>
        <w:left w:val="none" w:sz="0" w:space="0" w:color="auto"/>
        <w:bottom w:val="none" w:sz="0" w:space="0" w:color="auto"/>
        <w:right w:val="none" w:sz="0" w:space="0" w:color="auto"/>
      </w:divBdr>
    </w:div>
    <w:div w:id="1813018817">
      <w:bodyDiv w:val="1"/>
      <w:marLeft w:val="0"/>
      <w:marRight w:val="0"/>
      <w:marTop w:val="0"/>
      <w:marBottom w:val="0"/>
      <w:divBdr>
        <w:top w:val="none" w:sz="0" w:space="0" w:color="auto"/>
        <w:left w:val="none" w:sz="0" w:space="0" w:color="auto"/>
        <w:bottom w:val="none" w:sz="0" w:space="0" w:color="auto"/>
        <w:right w:val="none" w:sz="0" w:space="0" w:color="auto"/>
      </w:divBdr>
    </w:div>
    <w:div w:id="1823736777">
      <w:bodyDiv w:val="1"/>
      <w:marLeft w:val="0"/>
      <w:marRight w:val="0"/>
      <w:marTop w:val="0"/>
      <w:marBottom w:val="0"/>
      <w:divBdr>
        <w:top w:val="none" w:sz="0" w:space="0" w:color="auto"/>
        <w:left w:val="none" w:sz="0" w:space="0" w:color="auto"/>
        <w:bottom w:val="none" w:sz="0" w:space="0" w:color="auto"/>
        <w:right w:val="none" w:sz="0" w:space="0" w:color="auto"/>
      </w:divBdr>
    </w:div>
    <w:div w:id="1832331863">
      <w:bodyDiv w:val="1"/>
      <w:marLeft w:val="0"/>
      <w:marRight w:val="0"/>
      <w:marTop w:val="0"/>
      <w:marBottom w:val="0"/>
      <w:divBdr>
        <w:top w:val="none" w:sz="0" w:space="0" w:color="auto"/>
        <w:left w:val="none" w:sz="0" w:space="0" w:color="auto"/>
        <w:bottom w:val="none" w:sz="0" w:space="0" w:color="auto"/>
        <w:right w:val="none" w:sz="0" w:space="0" w:color="auto"/>
      </w:divBdr>
    </w:div>
    <w:div w:id="1864050751">
      <w:bodyDiv w:val="1"/>
      <w:marLeft w:val="0"/>
      <w:marRight w:val="0"/>
      <w:marTop w:val="0"/>
      <w:marBottom w:val="0"/>
      <w:divBdr>
        <w:top w:val="none" w:sz="0" w:space="0" w:color="auto"/>
        <w:left w:val="none" w:sz="0" w:space="0" w:color="auto"/>
        <w:bottom w:val="none" w:sz="0" w:space="0" w:color="auto"/>
        <w:right w:val="none" w:sz="0" w:space="0" w:color="auto"/>
      </w:divBdr>
    </w:div>
    <w:div w:id="1870220875">
      <w:bodyDiv w:val="1"/>
      <w:marLeft w:val="0"/>
      <w:marRight w:val="0"/>
      <w:marTop w:val="0"/>
      <w:marBottom w:val="0"/>
      <w:divBdr>
        <w:top w:val="none" w:sz="0" w:space="0" w:color="auto"/>
        <w:left w:val="none" w:sz="0" w:space="0" w:color="auto"/>
        <w:bottom w:val="none" w:sz="0" w:space="0" w:color="auto"/>
        <w:right w:val="none" w:sz="0" w:space="0" w:color="auto"/>
      </w:divBdr>
    </w:div>
    <w:div w:id="1880168528">
      <w:bodyDiv w:val="1"/>
      <w:marLeft w:val="0"/>
      <w:marRight w:val="0"/>
      <w:marTop w:val="0"/>
      <w:marBottom w:val="0"/>
      <w:divBdr>
        <w:top w:val="none" w:sz="0" w:space="0" w:color="auto"/>
        <w:left w:val="none" w:sz="0" w:space="0" w:color="auto"/>
        <w:bottom w:val="none" w:sz="0" w:space="0" w:color="auto"/>
        <w:right w:val="none" w:sz="0" w:space="0" w:color="auto"/>
      </w:divBdr>
    </w:div>
    <w:div w:id="1887907693">
      <w:bodyDiv w:val="1"/>
      <w:marLeft w:val="0"/>
      <w:marRight w:val="0"/>
      <w:marTop w:val="0"/>
      <w:marBottom w:val="0"/>
      <w:divBdr>
        <w:top w:val="none" w:sz="0" w:space="0" w:color="auto"/>
        <w:left w:val="none" w:sz="0" w:space="0" w:color="auto"/>
        <w:bottom w:val="none" w:sz="0" w:space="0" w:color="auto"/>
        <w:right w:val="none" w:sz="0" w:space="0" w:color="auto"/>
      </w:divBdr>
    </w:div>
    <w:div w:id="1897011638">
      <w:bodyDiv w:val="1"/>
      <w:marLeft w:val="0"/>
      <w:marRight w:val="0"/>
      <w:marTop w:val="0"/>
      <w:marBottom w:val="0"/>
      <w:divBdr>
        <w:top w:val="none" w:sz="0" w:space="0" w:color="auto"/>
        <w:left w:val="none" w:sz="0" w:space="0" w:color="auto"/>
        <w:bottom w:val="none" w:sz="0" w:space="0" w:color="auto"/>
        <w:right w:val="none" w:sz="0" w:space="0" w:color="auto"/>
      </w:divBdr>
    </w:div>
    <w:div w:id="1899126915">
      <w:bodyDiv w:val="1"/>
      <w:marLeft w:val="0"/>
      <w:marRight w:val="0"/>
      <w:marTop w:val="0"/>
      <w:marBottom w:val="0"/>
      <w:divBdr>
        <w:top w:val="none" w:sz="0" w:space="0" w:color="auto"/>
        <w:left w:val="none" w:sz="0" w:space="0" w:color="auto"/>
        <w:bottom w:val="none" w:sz="0" w:space="0" w:color="auto"/>
        <w:right w:val="none" w:sz="0" w:space="0" w:color="auto"/>
      </w:divBdr>
    </w:div>
    <w:div w:id="1900168523">
      <w:bodyDiv w:val="1"/>
      <w:marLeft w:val="0"/>
      <w:marRight w:val="0"/>
      <w:marTop w:val="0"/>
      <w:marBottom w:val="0"/>
      <w:divBdr>
        <w:top w:val="none" w:sz="0" w:space="0" w:color="auto"/>
        <w:left w:val="none" w:sz="0" w:space="0" w:color="auto"/>
        <w:bottom w:val="none" w:sz="0" w:space="0" w:color="auto"/>
        <w:right w:val="none" w:sz="0" w:space="0" w:color="auto"/>
      </w:divBdr>
    </w:div>
    <w:div w:id="1915964694">
      <w:bodyDiv w:val="1"/>
      <w:marLeft w:val="0"/>
      <w:marRight w:val="0"/>
      <w:marTop w:val="0"/>
      <w:marBottom w:val="0"/>
      <w:divBdr>
        <w:top w:val="none" w:sz="0" w:space="0" w:color="auto"/>
        <w:left w:val="none" w:sz="0" w:space="0" w:color="auto"/>
        <w:bottom w:val="none" w:sz="0" w:space="0" w:color="auto"/>
        <w:right w:val="none" w:sz="0" w:space="0" w:color="auto"/>
      </w:divBdr>
    </w:div>
    <w:div w:id="1935698140">
      <w:bodyDiv w:val="1"/>
      <w:marLeft w:val="0"/>
      <w:marRight w:val="0"/>
      <w:marTop w:val="0"/>
      <w:marBottom w:val="0"/>
      <w:divBdr>
        <w:top w:val="none" w:sz="0" w:space="0" w:color="auto"/>
        <w:left w:val="none" w:sz="0" w:space="0" w:color="auto"/>
        <w:bottom w:val="none" w:sz="0" w:space="0" w:color="auto"/>
        <w:right w:val="none" w:sz="0" w:space="0" w:color="auto"/>
      </w:divBdr>
    </w:div>
    <w:div w:id="1947538456">
      <w:bodyDiv w:val="1"/>
      <w:marLeft w:val="0"/>
      <w:marRight w:val="0"/>
      <w:marTop w:val="0"/>
      <w:marBottom w:val="0"/>
      <w:divBdr>
        <w:top w:val="none" w:sz="0" w:space="0" w:color="auto"/>
        <w:left w:val="none" w:sz="0" w:space="0" w:color="auto"/>
        <w:bottom w:val="none" w:sz="0" w:space="0" w:color="auto"/>
        <w:right w:val="none" w:sz="0" w:space="0" w:color="auto"/>
      </w:divBdr>
    </w:div>
    <w:div w:id="1975258379">
      <w:bodyDiv w:val="1"/>
      <w:marLeft w:val="0"/>
      <w:marRight w:val="0"/>
      <w:marTop w:val="0"/>
      <w:marBottom w:val="0"/>
      <w:divBdr>
        <w:top w:val="none" w:sz="0" w:space="0" w:color="auto"/>
        <w:left w:val="none" w:sz="0" w:space="0" w:color="auto"/>
        <w:bottom w:val="none" w:sz="0" w:space="0" w:color="auto"/>
        <w:right w:val="none" w:sz="0" w:space="0" w:color="auto"/>
      </w:divBdr>
      <w:divsChild>
        <w:div w:id="2043508649">
          <w:marLeft w:val="0"/>
          <w:marRight w:val="0"/>
          <w:marTop w:val="0"/>
          <w:marBottom w:val="0"/>
          <w:divBdr>
            <w:top w:val="none" w:sz="0" w:space="0" w:color="auto"/>
            <w:left w:val="none" w:sz="0" w:space="0" w:color="auto"/>
            <w:bottom w:val="none" w:sz="0" w:space="0" w:color="auto"/>
            <w:right w:val="none" w:sz="0" w:space="0" w:color="auto"/>
          </w:divBdr>
          <w:divsChild>
            <w:div w:id="1000236759">
              <w:marLeft w:val="0"/>
              <w:marRight w:val="0"/>
              <w:marTop w:val="0"/>
              <w:marBottom w:val="0"/>
              <w:divBdr>
                <w:top w:val="none" w:sz="0" w:space="0" w:color="auto"/>
                <w:left w:val="none" w:sz="0" w:space="0" w:color="auto"/>
                <w:bottom w:val="none" w:sz="0" w:space="0" w:color="auto"/>
                <w:right w:val="none" w:sz="0" w:space="0" w:color="auto"/>
              </w:divBdr>
              <w:divsChild>
                <w:div w:id="180516894">
                  <w:marLeft w:val="0"/>
                  <w:marRight w:val="0"/>
                  <w:marTop w:val="0"/>
                  <w:marBottom w:val="0"/>
                  <w:divBdr>
                    <w:top w:val="none" w:sz="0" w:space="0" w:color="auto"/>
                    <w:left w:val="none" w:sz="0" w:space="0" w:color="auto"/>
                    <w:bottom w:val="none" w:sz="0" w:space="0" w:color="auto"/>
                    <w:right w:val="none" w:sz="0" w:space="0" w:color="auto"/>
                  </w:divBdr>
                  <w:divsChild>
                    <w:div w:id="624896907">
                      <w:marLeft w:val="0"/>
                      <w:marRight w:val="0"/>
                      <w:marTop w:val="0"/>
                      <w:marBottom w:val="0"/>
                      <w:divBdr>
                        <w:top w:val="none" w:sz="0" w:space="0" w:color="auto"/>
                        <w:left w:val="none" w:sz="0" w:space="0" w:color="auto"/>
                        <w:bottom w:val="none" w:sz="0" w:space="0" w:color="auto"/>
                        <w:right w:val="none" w:sz="0" w:space="0" w:color="auto"/>
                      </w:divBdr>
                      <w:divsChild>
                        <w:div w:id="2066682785">
                          <w:marLeft w:val="0"/>
                          <w:marRight w:val="0"/>
                          <w:marTop w:val="0"/>
                          <w:marBottom w:val="0"/>
                          <w:divBdr>
                            <w:top w:val="none" w:sz="0" w:space="0" w:color="auto"/>
                            <w:left w:val="none" w:sz="0" w:space="0" w:color="auto"/>
                            <w:bottom w:val="none" w:sz="0" w:space="0" w:color="auto"/>
                            <w:right w:val="none" w:sz="0" w:space="0" w:color="auto"/>
                          </w:divBdr>
                          <w:divsChild>
                            <w:div w:id="1348756420">
                              <w:marLeft w:val="0"/>
                              <w:marRight w:val="0"/>
                              <w:marTop w:val="0"/>
                              <w:marBottom w:val="0"/>
                              <w:divBdr>
                                <w:top w:val="none" w:sz="0" w:space="0" w:color="auto"/>
                                <w:left w:val="none" w:sz="0" w:space="0" w:color="auto"/>
                                <w:bottom w:val="none" w:sz="0" w:space="0" w:color="auto"/>
                                <w:right w:val="none" w:sz="0" w:space="0" w:color="auto"/>
                              </w:divBdr>
                              <w:divsChild>
                                <w:div w:id="55664592">
                                  <w:marLeft w:val="0"/>
                                  <w:marRight w:val="0"/>
                                  <w:marTop w:val="0"/>
                                  <w:marBottom w:val="0"/>
                                  <w:divBdr>
                                    <w:top w:val="none" w:sz="0" w:space="0" w:color="auto"/>
                                    <w:left w:val="none" w:sz="0" w:space="0" w:color="auto"/>
                                    <w:bottom w:val="none" w:sz="0" w:space="0" w:color="auto"/>
                                    <w:right w:val="none" w:sz="0" w:space="0" w:color="auto"/>
                                  </w:divBdr>
                                  <w:divsChild>
                                    <w:div w:id="123065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2581801">
          <w:marLeft w:val="0"/>
          <w:marRight w:val="0"/>
          <w:marTop w:val="0"/>
          <w:marBottom w:val="0"/>
          <w:divBdr>
            <w:top w:val="none" w:sz="0" w:space="0" w:color="auto"/>
            <w:left w:val="none" w:sz="0" w:space="0" w:color="auto"/>
            <w:bottom w:val="none" w:sz="0" w:space="0" w:color="auto"/>
            <w:right w:val="none" w:sz="0" w:space="0" w:color="auto"/>
          </w:divBdr>
          <w:divsChild>
            <w:div w:id="1409309046">
              <w:marLeft w:val="0"/>
              <w:marRight w:val="0"/>
              <w:marTop w:val="0"/>
              <w:marBottom w:val="0"/>
              <w:divBdr>
                <w:top w:val="none" w:sz="0" w:space="0" w:color="auto"/>
                <w:left w:val="none" w:sz="0" w:space="0" w:color="auto"/>
                <w:bottom w:val="none" w:sz="0" w:space="0" w:color="auto"/>
                <w:right w:val="none" w:sz="0" w:space="0" w:color="auto"/>
              </w:divBdr>
              <w:divsChild>
                <w:div w:id="68893545">
                  <w:marLeft w:val="0"/>
                  <w:marRight w:val="0"/>
                  <w:marTop w:val="0"/>
                  <w:marBottom w:val="0"/>
                  <w:divBdr>
                    <w:top w:val="none" w:sz="0" w:space="0" w:color="auto"/>
                    <w:left w:val="none" w:sz="0" w:space="0" w:color="auto"/>
                    <w:bottom w:val="none" w:sz="0" w:space="0" w:color="auto"/>
                    <w:right w:val="none" w:sz="0" w:space="0" w:color="auto"/>
                  </w:divBdr>
                  <w:divsChild>
                    <w:div w:id="1376659329">
                      <w:marLeft w:val="0"/>
                      <w:marRight w:val="0"/>
                      <w:marTop w:val="0"/>
                      <w:marBottom w:val="0"/>
                      <w:divBdr>
                        <w:top w:val="none" w:sz="0" w:space="0" w:color="auto"/>
                        <w:left w:val="none" w:sz="0" w:space="0" w:color="auto"/>
                        <w:bottom w:val="none" w:sz="0" w:space="0" w:color="auto"/>
                        <w:right w:val="none" w:sz="0" w:space="0" w:color="auto"/>
                      </w:divBdr>
                      <w:divsChild>
                        <w:div w:id="442458304">
                          <w:marLeft w:val="0"/>
                          <w:marRight w:val="0"/>
                          <w:marTop w:val="0"/>
                          <w:marBottom w:val="0"/>
                          <w:divBdr>
                            <w:top w:val="none" w:sz="0" w:space="0" w:color="auto"/>
                            <w:left w:val="none" w:sz="0" w:space="0" w:color="auto"/>
                            <w:bottom w:val="none" w:sz="0" w:space="0" w:color="auto"/>
                            <w:right w:val="none" w:sz="0" w:space="0" w:color="auto"/>
                          </w:divBdr>
                          <w:divsChild>
                            <w:div w:id="900142813">
                              <w:marLeft w:val="0"/>
                              <w:marRight w:val="0"/>
                              <w:marTop w:val="0"/>
                              <w:marBottom w:val="0"/>
                              <w:divBdr>
                                <w:top w:val="none" w:sz="0" w:space="0" w:color="auto"/>
                                <w:left w:val="none" w:sz="0" w:space="0" w:color="auto"/>
                                <w:bottom w:val="none" w:sz="0" w:space="0" w:color="auto"/>
                                <w:right w:val="none" w:sz="0" w:space="0" w:color="auto"/>
                              </w:divBdr>
                              <w:divsChild>
                                <w:div w:id="89654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4850395">
      <w:bodyDiv w:val="1"/>
      <w:marLeft w:val="0"/>
      <w:marRight w:val="0"/>
      <w:marTop w:val="0"/>
      <w:marBottom w:val="0"/>
      <w:divBdr>
        <w:top w:val="none" w:sz="0" w:space="0" w:color="auto"/>
        <w:left w:val="none" w:sz="0" w:space="0" w:color="auto"/>
        <w:bottom w:val="none" w:sz="0" w:space="0" w:color="auto"/>
        <w:right w:val="none" w:sz="0" w:space="0" w:color="auto"/>
      </w:divBdr>
    </w:div>
    <w:div w:id="2001542790">
      <w:bodyDiv w:val="1"/>
      <w:marLeft w:val="0"/>
      <w:marRight w:val="0"/>
      <w:marTop w:val="0"/>
      <w:marBottom w:val="0"/>
      <w:divBdr>
        <w:top w:val="none" w:sz="0" w:space="0" w:color="auto"/>
        <w:left w:val="none" w:sz="0" w:space="0" w:color="auto"/>
        <w:bottom w:val="none" w:sz="0" w:space="0" w:color="auto"/>
        <w:right w:val="none" w:sz="0" w:space="0" w:color="auto"/>
      </w:divBdr>
    </w:div>
    <w:div w:id="2032875333">
      <w:bodyDiv w:val="1"/>
      <w:marLeft w:val="0"/>
      <w:marRight w:val="0"/>
      <w:marTop w:val="0"/>
      <w:marBottom w:val="0"/>
      <w:divBdr>
        <w:top w:val="none" w:sz="0" w:space="0" w:color="auto"/>
        <w:left w:val="none" w:sz="0" w:space="0" w:color="auto"/>
        <w:bottom w:val="none" w:sz="0" w:space="0" w:color="auto"/>
        <w:right w:val="none" w:sz="0" w:space="0" w:color="auto"/>
      </w:divBdr>
    </w:div>
    <w:div w:id="2050228306">
      <w:bodyDiv w:val="1"/>
      <w:marLeft w:val="0"/>
      <w:marRight w:val="0"/>
      <w:marTop w:val="0"/>
      <w:marBottom w:val="0"/>
      <w:divBdr>
        <w:top w:val="none" w:sz="0" w:space="0" w:color="auto"/>
        <w:left w:val="none" w:sz="0" w:space="0" w:color="auto"/>
        <w:bottom w:val="none" w:sz="0" w:space="0" w:color="auto"/>
        <w:right w:val="none" w:sz="0" w:space="0" w:color="auto"/>
      </w:divBdr>
    </w:div>
    <w:div w:id="2052877650">
      <w:bodyDiv w:val="1"/>
      <w:marLeft w:val="0"/>
      <w:marRight w:val="0"/>
      <w:marTop w:val="0"/>
      <w:marBottom w:val="0"/>
      <w:divBdr>
        <w:top w:val="none" w:sz="0" w:space="0" w:color="auto"/>
        <w:left w:val="none" w:sz="0" w:space="0" w:color="auto"/>
        <w:bottom w:val="none" w:sz="0" w:space="0" w:color="auto"/>
        <w:right w:val="none" w:sz="0" w:space="0" w:color="auto"/>
      </w:divBdr>
      <w:divsChild>
        <w:div w:id="664550521">
          <w:marLeft w:val="0"/>
          <w:marRight w:val="0"/>
          <w:marTop w:val="0"/>
          <w:marBottom w:val="0"/>
          <w:divBdr>
            <w:top w:val="none" w:sz="0" w:space="0" w:color="auto"/>
            <w:left w:val="none" w:sz="0" w:space="0" w:color="auto"/>
            <w:bottom w:val="none" w:sz="0" w:space="0" w:color="auto"/>
            <w:right w:val="none" w:sz="0" w:space="0" w:color="auto"/>
          </w:divBdr>
          <w:divsChild>
            <w:div w:id="1741050773">
              <w:marLeft w:val="0"/>
              <w:marRight w:val="0"/>
              <w:marTop w:val="0"/>
              <w:marBottom w:val="0"/>
              <w:divBdr>
                <w:top w:val="none" w:sz="0" w:space="0" w:color="auto"/>
                <w:left w:val="none" w:sz="0" w:space="0" w:color="auto"/>
                <w:bottom w:val="none" w:sz="0" w:space="0" w:color="auto"/>
                <w:right w:val="none" w:sz="0" w:space="0" w:color="auto"/>
              </w:divBdr>
              <w:divsChild>
                <w:div w:id="848985016">
                  <w:marLeft w:val="0"/>
                  <w:marRight w:val="0"/>
                  <w:marTop w:val="0"/>
                  <w:marBottom w:val="0"/>
                  <w:divBdr>
                    <w:top w:val="none" w:sz="0" w:space="0" w:color="auto"/>
                    <w:left w:val="none" w:sz="0" w:space="0" w:color="auto"/>
                    <w:bottom w:val="none" w:sz="0" w:space="0" w:color="auto"/>
                    <w:right w:val="none" w:sz="0" w:space="0" w:color="auto"/>
                  </w:divBdr>
                  <w:divsChild>
                    <w:div w:id="1972055965">
                      <w:marLeft w:val="0"/>
                      <w:marRight w:val="0"/>
                      <w:marTop w:val="0"/>
                      <w:marBottom w:val="0"/>
                      <w:divBdr>
                        <w:top w:val="none" w:sz="0" w:space="0" w:color="auto"/>
                        <w:left w:val="none" w:sz="0" w:space="0" w:color="auto"/>
                        <w:bottom w:val="none" w:sz="0" w:space="0" w:color="auto"/>
                        <w:right w:val="none" w:sz="0" w:space="0" w:color="auto"/>
                      </w:divBdr>
                      <w:divsChild>
                        <w:div w:id="1576276512">
                          <w:marLeft w:val="0"/>
                          <w:marRight w:val="0"/>
                          <w:marTop w:val="0"/>
                          <w:marBottom w:val="0"/>
                          <w:divBdr>
                            <w:top w:val="none" w:sz="0" w:space="0" w:color="auto"/>
                            <w:left w:val="none" w:sz="0" w:space="0" w:color="auto"/>
                            <w:bottom w:val="none" w:sz="0" w:space="0" w:color="auto"/>
                            <w:right w:val="none" w:sz="0" w:space="0" w:color="auto"/>
                          </w:divBdr>
                          <w:divsChild>
                            <w:div w:id="205962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355742">
      <w:bodyDiv w:val="1"/>
      <w:marLeft w:val="0"/>
      <w:marRight w:val="0"/>
      <w:marTop w:val="0"/>
      <w:marBottom w:val="0"/>
      <w:divBdr>
        <w:top w:val="none" w:sz="0" w:space="0" w:color="auto"/>
        <w:left w:val="none" w:sz="0" w:space="0" w:color="auto"/>
        <w:bottom w:val="none" w:sz="0" w:space="0" w:color="auto"/>
        <w:right w:val="none" w:sz="0" w:space="0" w:color="auto"/>
      </w:divBdr>
    </w:div>
    <w:div w:id="2134057370">
      <w:bodyDiv w:val="1"/>
      <w:marLeft w:val="0"/>
      <w:marRight w:val="0"/>
      <w:marTop w:val="0"/>
      <w:marBottom w:val="0"/>
      <w:divBdr>
        <w:top w:val="none" w:sz="0" w:space="0" w:color="auto"/>
        <w:left w:val="none" w:sz="0" w:space="0" w:color="auto"/>
        <w:bottom w:val="none" w:sz="0" w:space="0" w:color="auto"/>
        <w:right w:val="none" w:sz="0" w:space="0" w:color="auto"/>
      </w:divBdr>
      <w:divsChild>
        <w:div w:id="145636132">
          <w:marLeft w:val="0"/>
          <w:marRight w:val="0"/>
          <w:marTop w:val="0"/>
          <w:marBottom w:val="0"/>
          <w:divBdr>
            <w:top w:val="none" w:sz="0" w:space="0" w:color="auto"/>
            <w:left w:val="none" w:sz="0" w:space="0" w:color="auto"/>
            <w:bottom w:val="none" w:sz="0" w:space="0" w:color="auto"/>
            <w:right w:val="none" w:sz="0" w:space="0" w:color="auto"/>
          </w:divBdr>
          <w:divsChild>
            <w:div w:id="1980720342">
              <w:marLeft w:val="0"/>
              <w:marRight w:val="0"/>
              <w:marTop w:val="0"/>
              <w:marBottom w:val="0"/>
              <w:divBdr>
                <w:top w:val="none" w:sz="0" w:space="0" w:color="auto"/>
                <w:left w:val="none" w:sz="0" w:space="0" w:color="auto"/>
                <w:bottom w:val="none" w:sz="0" w:space="0" w:color="auto"/>
                <w:right w:val="none" w:sz="0" w:space="0" w:color="auto"/>
              </w:divBdr>
              <w:divsChild>
                <w:div w:id="1802990546">
                  <w:marLeft w:val="0"/>
                  <w:marRight w:val="0"/>
                  <w:marTop w:val="0"/>
                  <w:marBottom w:val="0"/>
                  <w:divBdr>
                    <w:top w:val="none" w:sz="0" w:space="0" w:color="auto"/>
                    <w:left w:val="none" w:sz="0" w:space="0" w:color="auto"/>
                    <w:bottom w:val="none" w:sz="0" w:space="0" w:color="auto"/>
                    <w:right w:val="none" w:sz="0" w:space="0" w:color="auto"/>
                  </w:divBdr>
                  <w:divsChild>
                    <w:div w:id="973952726">
                      <w:marLeft w:val="0"/>
                      <w:marRight w:val="0"/>
                      <w:marTop w:val="0"/>
                      <w:marBottom w:val="0"/>
                      <w:divBdr>
                        <w:top w:val="none" w:sz="0" w:space="0" w:color="auto"/>
                        <w:left w:val="none" w:sz="0" w:space="0" w:color="auto"/>
                        <w:bottom w:val="none" w:sz="0" w:space="0" w:color="auto"/>
                        <w:right w:val="none" w:sz="0" w:space="0" w:color="auto"/>
                      </w:divBdr>
                      <w:divsChild>
                        <w:div w:id="1753313176">
                          <w:marLeft w:val="0"/>
                          <w:marRight w:val="0"/>
                          <w:marTop w:val="0"/>
                          <w:marBottom w:val="0"/>
                          <w:divBdr>
                            <w:top w:val="none" w:sz="0" w:space="0" w:color="auto"/>
                            <w:left w:val="none" w:sz="0" w:space="0" w:color="auto"/>
                            <w:bottom w:val="none" w:sz="0" w:space="0" w:color="auto"/>
                            <w:right w:val="none" w:sz="0" w:space="0" w:color="auto"/>
                          </w:divBdr>
                          <w:divsChild>
                            <w:div w:id="82138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51053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vvkt.lrv.lt/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ema.europa.eu/documents/other/minimum-inhibitory-concentration-mic-breakpoints_en.xlsx"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E6D24-247F-483D-AB19-03853E9F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33</Pages>
  <Words>44260</Words>
  <Characters>25229</Characters>
  <Application>Microsoft Office Word</Application>
  <DocSecurity>0</DocSecurity>
  <Lines>210</Lines>
  <Paragraphs>138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69351</CharactersWithSpaces>
  <SharedDoc>false</SharedDoc>
  <HLinks>
    <vt:vector size="30" baseType="variant">
      <vt:variant>
        <vt:i4>7077950</vt:i4>
      </vt:variant>
      <vt:variant>
        <vt:i4>12</vt:i4>
      </vt:variant>
      <vt:variant>
        <vt:i4>0</vt:i4>
      </vt:variant>
      <vt:variant>
        <vt:i4>5</vt:i4>
      </vt:variant>
      <vt:variant>
        <vt:lpwstr>http://www.vvkt.lt/</vt:lpwstr>
      </vt:variant>
      <vt:variant>
        <vt:lpwstr/>
      </vt:variant>
      <vt:variant>
        <vt:i4>1245197</vt:i4>
      </vt:variant>
      <vt:variant>
        <vt:i4>9</vt:i4>
      </vt:variant>
      <vt:variant>
        <vt:i4>0</vt:i4>
      </vt:variant>
      <vt:variant>
        <vt:i4>5</vt:i4>
      </vt:variant>
      <vt:variant>
        <vt:lpwstr>http://www.ema.europa.eu/</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dc:creator>
  <cp:keywords/>
  <dc:description/>
  <cp:lastModifiedBy>Birutė Valkauskaitė</cp:lastModifiedBy>
  <cp:revision>2</cp:revision>
  <dcterms:created xsi:type="dcterms:W3CDTF">2026-07-20T14:07:00Z</dcterms:created>
  <dcterms:modified xsi:type="dcterms:W3CDTF">2026-07-20T14:07:00Z</dcterms:modified>
</cp:coreProperties>
</file>