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11D0" w:rsidRPr="005C0908" w:rsidRDefault="00AA11D0" w:rsidP="00AA11D0">
      <w:pPr>
        <w:tabs>
          <w:tab w:val="clear" w:pos="567"/>
        </w:tabs>
        <w:spacing w:before="0" w:after="0"/>
        <w:ind w:right="113"/>
        <w:jc w:val="center"/>
        <w:rPr>
          <w:b/>
          <w:smallCaps/>
          <w:color w:val="000000" w:themeColor="text1"/>
          <w:szCs w:val="22"/>
          <w:lang w:val="lt-LT"/>
        </w:rPr>
      </w:pPr>
      <w:r w:rsidRPr="005C0908">
        <w:rPr>
          <w:b/>
          <w:bCs/>
          <w:iCs/>
          <w:snapToGrid w:val="0"/>
          <w:szCs w:val="28"/>
          <w:lang w:val="lt-LT" w:eastAsia="x-none"/>
        </w:rPr>
        <w:br w:type="page"/>
      </w:r>
      <w:r w:rsidRPr="005C0908">
        <w:rPr>
          <w:b/>
          <w:bCs/>
          <w:iCs/>
          <w:snapToGrid w:val="0"/>
          <w:szCs w:val="28"/>
          <w:lang w:val="lt-LT" w:eastAsia="x-none"/>
        </w:rPr>
        <w:lastRenderedPageBreak/>
        <w:t>Pakuotės lapelis:</w:t>
      </w:r>
      <w:r w:rsidRPr="005C0908">
        <w:rPr>
          <w:b/>
          <w:snapToGrid w:val="0"/>
          <w:szCs w:val="24"/>
          <w:lang w:val="lt-LT" w:eastAsia="x-none"/>
        </w:rPr>
        <w:t xml:space="preserve"> </w:t>
      </w:r>
      <w:r w:rsidRPr="005C0908">
        <w:rPr>
          <w:b/>
          <w:bCs/>
          <w:iCs/>
          <w:snapToGrid w:val="0"/>
          <w:szCs w:val="28"/>
          <w:lang w:val="lt-LT" w:eastAsia="x-none"/>
        </w:rPr>
        <w:t>informacija pacientui</w:t>
      </w:r>
    </w:p>
    <w:p w:rsidR="00AA11D0" w:rsidRPr="005C0908" w:rsidRDefault="00AA11D0" w:rsidP="00AA11D0">
      <w:pPr>
        <w:tabs>
          <w:tab w:val="clear" w:pos="567"/>
        </w:tabs>
        <w:spacing w:before="0" w:after="0"/>
        <w:jc w:val="center"/>
        <w:outlineLvl w:val="0"/>
        <w:rPr>
          <w:b/>
          <w:color w:val="000000" w:themeColor="text1"/>
          <w:szCs w:val="22"/>
          <w:lang w:val="lt-LT"/>
        </w:rPr>
      </w:pPr>
    </w:p>
    <w:p w:rsidR="00AA11D0" w:rsidRPr="005C0908" w:rsidRDefault="00AA11D0" w:rsidP="00AA11D0">
      <w:pPr>
        <w:numPr>
          <w:ilvl w:val="12"/>
          <w:numId w:val="0"/>
        </w:numPr>
        <w:tabs>
          <w:tab w:val="clear" w:pos="567"/>
        </w:tabs>
        <w:spacing w:before="0" w:after="0"/>
        <w:jc w:val="center"/>
        <w:rPr>
          <w:b/>
          <w:bCs/>
          <w:color w:val="000000" w:themeColor="text1"/>
          <w:szCs w:val="22"/>
          <w:lang w:val="lt-LT"/>
        </w:rPr>
      </w:pPr>
      <w:proofErr w:type="spellStart"/>
      <w:r w:rsidRPr="005C0908">
        <w:rPr>
          <w:b/>
          <w:bCs/>
          <w:color w:val="000000" w:themeColor="text1"/>
          <w:szCs w:val="22"/>
          <w:lang w:val="lt-LT"/>
        </w:rPr>
        <w:t>Bravilon</w:t>
      </w:r>
      <w:proofErr w:type="spellEnd"/>
      <w:r w:rsidRPr="005C0908">
        <w:rPr>
          <w:b/>
          <w:bCs/>
          <w:color w:val="000000" w:themeColor="text1"/>
          <w:szCs w:val="22"/>
          <w:lang w:val="lt-LT"/>
        </w:rPr>
        <w:t xml:space="preserve"> 50 mg</w:t>
      </w:r>
      <w:r w:rsidRPr="005C0908">
        <w:rPr>
          <w:color w:val="000000" w:themeColor="text1"/>
          <w:szCs w:val="22"/>
          <w:lang w:val="lt-LT"/>
        </w:rPr>
        <w:t xml:space="preserve"> </w:t>
      </w:r>
      <w:r w:rsidRPr="005C0908">
        <w:rPr>
          <w:b/>
          <w:bCs/>
          <w:color w:val="000000" w:themeColor="text1"/>
          <w:szCs w:val="22"/>
          <w:lang w:val="lt-LT"/>
        </w:rPr>
        <w:t>lipnioji žando gleivinės tabletė</w:t>
      </w:r>
    </w:p>
    <w:p w:rsidR="00AA11D0" w:rsidRPr="006075D7" w:rsidRDefault="00AA11D0" w:rsidP="00AA11D0">
      <w:pPr>
        <w:numPr>
          <w:ilvl w:val="12"/>
          <w:numId w:val="0"/>
        </w:numPr>
        <w:tabs>
          <w:tab w:val="clear" w:pos="567"/>
        </w:tabs>
        <w:spacing w:before="0" w:after="0"/>
        <w:jc w:val="center"/>
        <w:rPr>
          <w:color w:val="000000" w:themeColor="text1"/>
          <w:lang w:val="lt-LT"/>
        </w:rPr>
      </w:pPr>
      <w:proofErr w:type="spellStart"/>
      <w:r w:rsidRPr="006075D7">
        <w:rPr>
          <w:color w:val="000000" w:themeColor="text1"/>
          <w:lang w:val="lt-LT"/>
        </w:rPr>
        <w:t>acikloviras</w:t>
      </w:r>
      <w:proofErr w:type="spellEnd"/>
    </w:p>
    <w:p w:rsidR="00AA11D0" w:rsidRPr="005C0908" w:rsidRDefault="00AA11D0" w:rsidP="00AA11D0">
      <w:pPr>
        <w:numPr>
          <w:ilvl w:val="12"/>
          <w:numId w:val="0"/>
        </w:numPr>
        <w:tabs>
          <w:tab w:val="clear" w:pos="567"/>
        </w:tabs>
        <w:spacing w:before="0" w:after="0"/>
        <w:jc w:val="center"/>
        <w:rPr>
          <w:color w:val="000000" w:themeColor="text1"/>
          <w:szCs w:val="22"/>
          <w:lang w:val="lt-LT"/>
        </w:rPr>
      </w:pPr>
    </w:p>
    <w:p w:rsidR="00AA11D0" w:rsidRPr="005C0908" w:rsidRDefault="00AA11D0" w:rsidP="00AA11D0">
      <w:pPr>
        <w:tabs>
          <w:tab w:val="clear" w:pos="567"/>
        </w:tabs>
        <w:spacing w:before="0" w:after="0"/>
        <w:rPr>
          <w:color w:val="000000" w:themeColor="text1"/>
          <w:szCs w:val="22"/>
          <w:lang w:val="lt-LT"/>
        </w:rPr>
      </w:pPr>
    </w:p>
    <w:tbl>
      <w:tblPr>
        <w:tblStyle w:val="Lentelstinklelis"/>
        <w:tblW w:w="0" w:type="auto"/>
        <w:tblLook w:val="04A0" w:firstRow="1" w:lastRow="0" w:firstColumn="1" w:lastColumn="0" w:noHBand="0" w:noVBand="1"/>
      </w:tblPr>
      <w:tblGrid>
        <w:gridCol w:w="9060"/>
      </w:tblGrid>
      <w:tr w:rsidR="00AA11D0" w:rsidRPr="00445C56" w:rsidTr="00E914D4">
        <w:tc>
          <w:tcPr>
            <w:tcW w:w="9060" w:type="dxa"/>
          </w:tcPr>
          <w:p w:rsidR="00AA11D0" w:rsidRPr="009C3D3C" w:rsidRDefault="00AA11D0" w:rsidP="00E914D4">
            <w:pPr>
              <w:numPr>
                <w:ilvl w:val="12"/>
                <w:numId w:val="0"/>
              </w:numPr>
              <w:spacing w:before="0" w:after="0"/>
              <w:ind w:right="-2"/>
              <w:rPr>
                <w:b/>
                <w:snapToGrid w:val="0"/>
                <w:szCs w:val="24"/>
                <w:lang w:val="lt-LT"/>
              </w:rPr>
            </w:pPr>
            <w:r w:rsidRPr="009C3D3C">
              <w:rPr>
                <w:b/>
                <w:snapToGrid w:val="0"/>
                <w:szCs w:val="24"/>
                <w:lang w:val="lt-LT"/>
              </w:rPr>
              <w:t>Atidžiai perskaitykite visą šį lapelį, prieš pradėdami vartoti šį vaistą, nes jame pateikiama Jums svarbi informacija.</w:t>
            </w:r>
          </w:p>
          <w:p w:rsidR="00AA11D0" w:rsidRPr="009C3D3C" w:rsidRDefault="00AA11D0" w:rsidP="00E914D4">
            <w:pPr>
              <w:numPr>
                <w:ilvl w:val="12"/>
                <w:numId w:val="0"/>
              </w:numPr>
              <w:spacing w:before="0" w:after="0"/>
              <w:rPr>
                <w:snapToGrid w:val="0"/>
                <w:szCs w:val="24"/>
                <w:lang w:val="lt-LT"/>
              </w:rPr>
            </w:pPr>
            <w:r w:rsidRPr="009C3D3C">
              <w:rPr>
                <w:snapToGrid w:val="0"/>
                <w:szCs w:val="24"/>
                <w:lang w:val="lt-LT"/>
              </w:rPr>
              <w:t>Visada vartokite šį vaistą tiksliai kaip aprašyta šiame lapelyje arba kaip nurodė Jūsų gydytojas, vaistininkas arba slaugytojas.</w:t>
            </w:r>
          </w:p>
          <w:p w:rsidR="00AA11D0" w:rsidRPr="009C3D3C" w:rsidRDefault="00AA11D0" w:rsidP="00AA11D0">
            <w:pPr>
              <w:numPr>
                <w:ilvl w:val="0"/>
                <w:numId w:val="11"/>
              </w:numPr>
              <w:spacing w:before="0" w:after="0"/>
              <w:ind w:left="567" w:hanging="567"/>
              <w:jc w:val="left"/>
              <w:rPr>
                <w:snapToGrid w:val="0"/>
                <w:szCs w:val="24"/>
                <w:lang w:val="lt-LT"/>
              </w:rPr>
            </w:pPr>
            <w:r w:rsidRPr="009C3D3C">
              <w:rPr>
                <w:snapToGrid w:val="0"/>
                <w:szCs w:val="24"/>
                <w:lang w:val="lt-LT"/>
              </w:rPr>
              <w:t xml:space="preserve">Neišmeskite šio lapelio, nes vėl gali prireikti jį perskaityti. </w:t>
            </w:r>
          </w:p>
          <w:p w:rsidR="00AA11D0" w:rsidRPr="009C3D3C" w:rsidRDefault="00AA11D0" w:rsidP="00AA11D0">
            <w:pPr>
              <w:numPr>
                <w:ilvl w:val="0"/>
                <w:numId w:val="11"/>
              </w:numPr>
              <w:spacing w:before="0" w:after="0"/>
              <w:ind w:left="567" w:hanging="567"/>
              <w:jc w:val="left"/>
              <w:rPr>
                <w:snapToGrid w:val="0"/>
                <w:szCs w:val="24"/>
                <w:lang w:val="lt-LT"/>
              </w:rPr>
            </w:pPr>
            <w:r w:rsidRPr="009C3D3C">
              <w:rPr>
                <w:snapToGrid w:val="0"/>
                <w:szCs w:val="24"/>
                <w:lang w:val="lt-LT"/>
              </w:rPr>
              <w:t>Jeigu norite sužinoti daugiau arba pasitarti, kreipkitės į vaistininką.</w:t>
            </w:r>
          </w:p>
          <w:p w:rsidR="00AA11D0" w:rsidRPr="009C3D3C" w:rsidRDefault="00AA11D0" w:rsidP="00AA11D0">
            <w:pPr>
              <w:numPr>
                <w:ilvl w:val="0"/>
                <w:numId w:val="11"/>
              </w:numPr>
              <w:spacing w:before="0" w:after="0"/>
              <w:ind w:left="567" w:hanging="567"/>
              <w:jc w:val="left"/>
              <w:rPr>
                <w:snapToGrid w:val="0"/>
                <w:szCs w:val="24"/>
                <w:lang w:val="lt-LT"/>
              </w:rPr>
            </w:pPr>
            <w:r w:rsidRPr="009C3D3C">
              <w:rPr>
                <w:snapToGrid w:val="0"/>
                <w:szCs w:val="24"/>
                <w:lang w:val="lt-LT"/>
              </w:rPr>
              <w:t>Jeigu pasireiškė šalutinis poveikis (net jeigu jis šiame lapelyje nenurodytas), kreipkitės į gydytoją, vaistininką arba slaugytoją. Žr. 4 skyrių.</w:t>
            </w:r>
          </w:p>
          <w:p w:rsidR="00AA11D0" w:rsidRPr="009C3D3C" w:rsidRDefault="00AA11D0" w:rsidP="00AA11D0">
            <w:pPr>
              <w:numPr>
                <w:ilvl w:val="0"/>
                <w:numId w:val="11"/>
              </w:numPr>
              <w:spacing w:before="0" w:after="0"/>
              <w:ind w:left="567" w:hanging="567"/>
              <w:jc w:val="left"/>
              <w:rPr>
                <w:snapToGrid w:val="0"/>
                <w:szCs w:val="24"/>
                <w:lang w:val="lt-LT"/>
              </w:rPr>
            </w:pPr>
            <w:r w:rsidRPr="009C3D3C">
              <w:rPr>
                <w:snapToGrid w:val="0"/>
                <w:szCs w:val="24"/>
                <w:lang w:val="lt-LT"/>
              </w:rPr>
              <w:t>Jeigu per 5 dienas Jūsų savijauta nepagerėjo arba net pablogėjo, kreipkitės į gydytoją.</w:t>
            </w:r>
          </w:p>
        </w:tc>
      </w:tr>
    </w:tbl>
    <w:p w:rsidR="00AA11D0" w:rsidRPr="005C0908" w:rsidRDefault="00AA11D0" w:rsidP="00AA11D0">
      <w:pPr>
        <w:tabs>
          <w:tab w:val="clear" w:pos="567"/>
        </w:tabs>
        <w:spacing w:before="0" w:after="0"/>
        <w:ind w:right="-2"/>
        <w:rPr>
          <w:color w:val="000000" w:themeColor="text1"/>
          <w:szCs w:val="22"/>
          <w:lang w:val="lt-LT"/>
        </w:rPr>
      </w:pPr>
    </w:p>
    <w:p w:rsidR="00AA11D0" w:rsidRPr="005C0908" w:rsidRDefault="00AA11D0" w:rsidP="00AA11D0">
      <w:pPr>
        <w:tabs>
          <w:tab w:val="clear" w:pos="567"/>
        </w:tabs>
        <w:spacing w:before="0" w:after="0"/>
        <w:ind w:right="-2"/>
        <w:rPr>
          <w:color w:val="000000" w:themeColor="text1"/>
          <w:szCs w:val="22"/>
          <w:lang w:val="lt-LT"/>
        </w:rPr>
      </w:pPr>
    </w:p>
    <w:p w:rsidR="00AA11D0" w:rsidRPr="005C0908" w:rsidRDefault="00AA11D0" w:rsidP="00AA11D0">
      <w:pPr>
        <w:numPr>
          <w:ilvl w:val="12"/>
          <w:numId w:val="0"/>
        </w:numPr>
        <w:tabs>
          <w:tab w:val="clear" w:pos="567"/>
        </w:tabs>
        <w:spacing w:before="0" w:after="0"/>
        <w:ind w:right="-2"/>
        <w:outlineLvl w:val="0"/>
        <w:rPr>
          <w:color w:val="000000" w:themeColor="text1"/>
          <w:szCs w:val="22"/>
          <w:lang w:val="lt-LT"/>
        </w:rPr>
      </w:pPr>
      <w:r w:rsidRPr="005C0908">
        <w:rPr>
          <w:b/>
          <w:bCs/>
          <w:snapToGrid w:val="0"/>
          <w:szCs w:val="28"/>
          <w:lang w:val="lt-LT" w:eastAsia="x-none"/>
        </w:rPr>
        <w:t>Apie ką rašoma šiame lapelyje?</w:t>
      </w:r>
    </w:p>
    <w:p w:rsidR="00AA11D0" w:rsidRPr="005C0908" w:rsidRDefault="00AA11D0" w:rsidP="00AA11D0">
      <w:pPr>
        <w:pStyle w:val="Sraopastraipa"/>
        <w:numPr>
          <w:ilvl w:val="0"/>
          <w:numId w:val="6"/>
        </w:numPr>
        <w:tabs>
          <w:tab w:val="clear" w:pos="567"/>
        </w:tabs>
        <w:spacing w:line="240" w:lineRule="auto"/>
        <w:ind w:left="426" w:right="-29" w:hanging="426"/>
        <w:rPr>
          <w:color w:val="000000" w:themeColor="text1"/>
          <w:szCs w:val="22"/>
          <w:lang w:val="lt-LT"/>
        </w:rPr>
      </w:pPr>
      <w:r w:rsidRPr="005C0908">
        <w:rPr>
          <w:color w:val="000000" w:themeColor="text1"/>
          <w:szCs w:val="22"/>
          <w:lang w:val="lt-LT"/>
        </w:rPr>
        <w:t xml:space="preserve">Kas yra </w:t>
      </w:r>
      <w:proofErr w:type="spellStart"/>
      <w:r w:rsidRPr="005C0908">
        <w:rPr>
          <w:bCs/>
          <w:color w:val="000000" w:themeColor="text1"/>
          <w:szCs w:val="22"/>
          <w:lang w:val="lt-LT"/>
        </w:rPr>
        <w:t>Bravilon</w:t>
      </w:r>
      <w:proofErr w:type="spellEnd"/>
      <w:r w:rsidRPr="005C0908">
        <w:rPr>
          <w:color w:val="000000" w:themeColor="text1"/>
          <w:szCs w:val="22"/>
          <w:lang w:val="lt-LT"/>
        </w:rPr>
        <w:t xml:space="preserve"> ir kam jis vartojamas</w:t>
      </w:r>
    </w:p>
    <w:p w:rsidR="00AA11D0" w:rsidRPr="005C0908" w:rsidRDefault="00AA11D0" w:rsidP="00AA11D0">
      <w:pPr>
        <w:pStyle w:val="Sraopastraipa"/>
        <w:numPr>
          <w:ilvl w:val="0"/>
          <w:numId w:val="6"/>
        </w:numPr>
        <w:tabs>
          <w:tab w:val="clear" w:pos="567"/>
        </w:tabs>
        <w:spacing w:line="240" w:lineRule="auto"/>
        <w:ind w:left="426" w:right="-29" w:hanging="426"/>
        <w:rPr>
          <w:color w:val="000000" w:themeColor="text1"/>
          <w:szCs w:val="22"/>
          <w:lang w:val="lt-LT"/>
        </w:rPr>
      </w:pPr>
      <w:r w:rsidRPr="005C0908">
        <w:rPr>
          <w:snapToGrid w:val="0"/>
          <w:szCs w:val="24"/>
          <w:lang w:val="lt-LT"/>
        </w:rPr>
        <w:t xml:space="preserve">Kas žinotina prieš vartojant </w:t>
      </w:r>
      <w:proofErr w:type="spellStart"/>
      <w:r w:rsidRPr="005C0908">
        <w:rPr>
          <w:bCs/>
          <w:color w:val="000000" w:themeColor="text1"/>
          <w:szCs w:val="22"/>
          <w:lang w:val="lt-LT"/>
        </w:rPr>
        <w:t>Bravilon</w:t>
      </w:r>
      <w:proofErr w:type="spellEnd"/>
    </w:p>
    <w:p w:rsidR="00AA11D0" w:rsidRPr="005C0908" w:rsidRDefault="00AA11D0" w:rsidP="00AA11D0">
      <w:pPr>
        <w:pStyle w:val="Sraopastraipa"/>
        <w:numPr>
          <w:ilvl w:val="0"/>
          <w:numId w:val="6"/>
        </w:numPr>
        <w:tabs>
          <w:tab w:val="clear" w:pos="567"/>
        </w:tabs>
        <w:spacing w:line="240" w:lineRule="auto"/>
        <w:ind w:left="426" w:right="-29" w:hanging="426"/>
        <w:rPr>
          <w:color w:val="000000" w:themeColor="text1"/>
          <w:szCs w:val="22"/>
          <w:lang w:val="lt-LT"/>
        </w:rPr>
      </w:pPr>
      <w:r w:rsidRPr="005C0908">
        <w:rPr>
          <w:snapToGrid w:val="0"/>
          <w:szCs w:val="24"/>
          <w:lang w:val="lt-LT"/>
        </w:rPr>
        <w:t xml:space="preserve">Kaip vartoti </w:t>
      </w:r>
      <w:proofErr w:type="spellStart"/>
      <w:r w:rsidRPr="005C0908">
        <w:rPr>
          <w:bCs/>
          <w:color w:val="000000" w:themeColor="text1"/>
          <w:szCs w:val="22"/>
          <w:lang w:val="lt-LT"/>
        </w:rPr>
        <w:t>Bravilon</w:t>
      </w:r>
      <w:proofErr w:type="spellEnd"/>
    </w:p>
    <w:p w:rsidR="00AA11D0" w:rsidRPr="005C0908" w:rsidRDefault="00AA11D0" w:rsidP="00AA11D0">
      <w:pPr>
        <w:pStyle w:val="Sraopastraipa"/>
        <w:numPr>
          <w:ilvl w:val="0"/>
          <w:numId w:val="6"/>
        </w:numPr>
        <w:tabs>
          <w:tab w:val="clear" w:pos="567"/>
        </w:tabs>
        <w:spacing w:line="240" w:lineRule="auto"/>
        <w:ind w:left="426" w:right="-29" w:hanging="426"/>
        <w:rPr>
          <w:color w:val="000000" w:themeColor="text1"/>
          <w:szCs w:val="22"/>
          <w:lang w:val="lt-LT"/>
        </w:rPr>
      </w:pPr>
      <w:r w:rsidRPr="005C0908">
        <w:rPr>
          <w:snapToGrid w:val="0"/>
          <w:lang w:val="lt-LT"/>
        </w:rPr>
        <w:t>Galimas šalutinis poveikis</w:t>
      </w:r>
    </w:p>
    <w:p w:rsidR="00AA11D0" w:rsidRPr="005C0908" w:rsidRDefault="00AA11D0" w:rsidP="00AA11D0">
      <w:pPr>
        <w:pStyle w:val="Sraopastraipa"/>
        <w:numPr>
          <w:ilvl w:val="0"/>
          <w:numId w:val="6"/>
        </w:numPr>
        <w:tabs>
          <w:tab w:val="clear" w:pos="567"/>
        </w:tabs>
        <w:spacing w:line="240" w:lineRule="auto"/>
        <w:ind w:left="426" w:right="-29" w:hanging="426"/>
        <w:rPr>
          <w:color w:val="000000" w:themeColor="text1"/>
          <w:szCs w:val="22"/>
          <w:lang w:val="lt-LT"/>
        </w:rPr>
      </w:pPr>
      <w:r w:rsidRPr="005C0908">
        <w:rPr>
          <w:snapToGrid w:val="0"/>
          <w:lang w:val="lt-LT"/>
        </w:rPr>
        <w:t xml:space="preserve">Kaip laikyti </w:t>
      </w:r>
      <w:proofErr w:type="spellStart"/>
      <w:r w:rsidRPr="005C0908">
        <w:rPr>
          <w:bCs/>
          <w:color w:val="000000" w:themeColor="text1"/>
          <w:szCs w:val="22"/>
          <w:lang w:val="lt-LT"/>
        </w:rPr>
        <w:t>Bravilon</w:t>
      </w:r>
      <w:proofErr w:type="spellEnd"/>
      <w:r w:rsidRPr="005C0908">
        <w:rPr>
          <w:color w:val="000000" w:themeColor="text1"/>
          <w:szCs w:val="22"/>
          <w:lang w:val="lt-LT"/>
        </w:rPr>
        <w:t xml:space="preserve"> </w:t>
      </w:r>
    </w:p>
    <w:p w:rsidR="00AA11D0" w:rsidRPr="005C0908" w:rsidRDefault="00AA11D0" w:rsidP="00AA11D0">
      <w:pPr>
        <w:pStyle w:val="Sraopastraipa"/>
        <w:numPr>
          <w:ilvl w:val="0"/>
          <w:numId w:val="6"/>
        </w:numPr>
        <w:tabs>
          <w:tab w:val="clear" w:pos="567"/>
        </w:tabs>
        <w:spacing w:line="240" w:lineRule="auto"/>
        <w:ind w:left="426" w:right="-29" w:hanging="426"/>
        <w:rPr>
          <w:color w:val="000000" w:themeColor="text1"/>
          <w:szCs w:val="22"/>
          <w:lang w:val="lt-LT"/>
        </w:rPr>
      </w:pPr>
      <w:r w:rsidRPr="005C0908">
        <w:rPr>
          <w:snapToGrid w:val="0"/>
          <w:szCs w:val="24"/>
          <w:lang w:val="lt-LT"/>
        </w:rPr>
        <w:t>Pakuotės turinys ir kita informacija</w:t>
      </w:r>
    </w:p>
    <w:p w:rsidR="00AA11D0" w:rsidRPr="005C0908" w:rsidRDefault="00AA11D0" w:rsidP="00AA11D0">
      <w:pPr>
        <w:numPr>
          <w:ilvl w:val="12"/>
          <w:numId w:val="0"/>
        </w:numPr>
        <w:tabs>
          <w:tab w:val="clear" w:pos="567"/>
        </w:tabs>
        <w:spacing w:before="0" w:after="0"/>
        <w:rPr>
          <w:color w:val="000000" w:themeColor="text1"/>
          <w:szCs w:val="22"/>
          <w:lang w:val="lt-LT"/>
        </w:rPr>
      </w:pPr>
    </w:p>
    <w:p w:rsidR="00AA11D0" w:rsidRPr="005C0908" w:rsidRDefault="00AA11D0" w:rsidP="00AA11D0">
      <w:pPr>
        <w:numPr>
          <w:ilvl w:val="12"/>
          <w:numId w:val="0"/>
        </w:numPr>
        <w:tabs>
          <w:tab w:val="clear" w:pos="567"/>
        </w:tabs>
        <w:spacing w:before="0" w:after="0"/>
        <w:rPr>
          <w:color w:val="000000" w:themeColor="text1"/>
          <w:szCs w:val="22"/>
          <w:lang w:val="lt-LT"/>
        </w:rPr>
      </w:pPr>
    </w:p>
    <w:p w:rsidR="00AA11D0" w:rsidRPr="005C0908" w:rsidRDefault="00AA11D0" w:rsidP="00AA11D0">
      <w:pPr>
        <w:numPr>
          <w:ilvl w:val="0"/>
          <w:numId w:val="3"/>
        </w:numPr>
        <w:tabs>
          <w:tab w:val="clear" w:pos="570"/>
        </w:tabs>
        <w:spacing w:before="0" w:after="0"/>
        <w:ind w:right="-2"/>
        <w:jc w:val="left"/>
        <w:rPr>
          <w:b/>
          <w:color w:val="000000" w:themeColor="text1"/>
          <w:szCs w:val="22"/>
          <w:lang w:val="lt-LT"/>
        </w:rPr>
      </w:pPr>
      <w:r w:rsidRPr="005C0908">
        <w:rPr>
          <w:b/>
          <w:bCs/>
          <w:snapToGrid w:val="0"/>
          <w:szCs w:val="28"/>
          <w:lang w:val="lt-LT" w:eastAsia="x-none"/>
        </w:rPr>
        <w:t>Kas yra</w:t>
      </w:r>
      <w:r w:rsidRPr="005C0908">
        <w:rPr>
          <w:b/>
          <w:color w:val="000000" w:themeColor="text1"/>
          <w:szCs w:val="22"/>
          <w:lang w:val="lt-LT"/>
        </w:rPr>
        <w:t xml:space="preserve"> </w:t>
      </w:r>
      <w:proofErr w:type="spellStart"/>
      <w:r w:rsidRPr="005C0908">
        <w:rPr>
          <w:b/>
          <w:color w:val="000000" w:themeColor="text1"/>
          <w:szCs w:val="22"/>
          <w:lang w:val="lt-LT"/>
        </w:rPr>
        <w:t>Bravilon</w:t>
      </w:r>
      <w:proofErr w:type="spellEnd"/>
      <w:r w:rsidRPr="005C0908">
        <w:rPr>
          <w:b/>
          <w:color w:val="000000" w:themeColor="text1"/>
          <w:szCs w:val="22"/>
          <w:lang w:val="lt-LT"/>
        </w:rPr>
        <w:t xml:space="preserve"> </w:t>
      </w:r>
      <w:r w:rsidRPr="005C0908">
        <w:rPr>
          <w:b/>
          <w:bCs/>
          <w:snapToGrid w:val="0"/>
          <w:szCs w:val="28"/>
          <w:lang w:val="lt-LT" w:eastAsia="x-none"/>
        </w:rPr>
        <w:t>ir kam jis vartojamas</w:t>
      </w:r>
    </w:p>
    <w:p w:rsidR="00AA11D0" w:rsidRPr="005C0908" w:rsidRDefault="00AA11D0" w:rsidP="00AA11D0">
      <w:pPr>
        <w:numPr>
          <w:ilvl w:val="12"/>
          <w:numId w:val="0"/>
        </w:numPr>
        <w:tabs>
          <w:tab w:val="clear" w:pos="567"/>
        </w:tabs>
        <w:spacing w:before="0" w:after="0"/>
        <w:rPr>
          <w:color w:val="000000" w:themeColor="text1"/>
          <w:szCs w:val="22"/>
          <w:lang w:val="lt-LT"/>
        </w:rPr>
      </w:pPr>
    </w:p>
    <w:p w:rsidR="00AA11D0" w:rsidRPr="00085CE1" w:rsidRDefault="00AA11D0" w:rsidP="00AA11D0">
      <w:pPr>
        <w:numPr>
          <w:ilvl w:val="12"/>
          <w:numId w:val="0"/>
        </w:numPr>
        <w:spacing w:before="0" w:after="0"/>
        <w:ind w:right="-2"/>
        <w:rPr>
          <w:color w:val="000000" w:themeColor="text1"/>
          <w:szCs w:val="22"/>
          <w:lang w:val="lt-LT"/>
        </w:rPr>
      </w:pPr>
      <w:proofErr w:type="spellStart"/>
      <w:r w:rsidRPr="00085CE1">
        <w:rPr>
          <w:color w:val="000000" w:themeColor="text1"/>
          <w:szCs w:val="22"/>
          <w:lang w:val="lt-LT"/>
        </w:rPr>
        <w:t>Bravilon</w:t>
      </w:r>
      <w:proofErr w:type="spellEnd"/>
      <w:r w:rsidRPr="00085CE1">
        <w:rPr>
          <w:color w:val="000000" w:themeColor="text1"/>
          <w:szCs w:val="22"/>
          <w:lang w:val="lt-LT"/>
        </w:rPr>
        <w:t xml:space="preserve"> sudėtyje yra veikliosios medžiagos – </w:t>
      </w:r>
      <w:proofErr w:type="spellStart"/>
      <w:r w:rsidRPr="00085CE1">
        <w:rPr>
          <w:color w:val="000000" w:themeColor="text1"/>
          <w:szCs w:val="22"/>
          <w:lang w:val="lt-LT"/>
        </w:rPr>
        <w:t>acikloviro</w:t>
      </w:r>
      <w:proofErr w:type="spellEnd"/>
      <w:r w:rsidRPr="00085CE1">
        <w:rPr>
          <w:color w:val="000000" w:themeColor="text1"/>
          <w:szCs w:val="22"/>
          <w:lang w:val="lt-LT"/>
        </w:rPr>
        <w:t>, kuris priklauso vaistų, vadinamų antivirusiniais vaistais, grupei.</w:t>
      </w:r>
    </w:p>
    <w:p w:rsidR="00AA11D0" w:rsidRPr="00085CE1" w:rsidRDefault="00AA11D0" w:rsidP="00AA11D0">
      <w:pPr>
        <w:numPr>
          <w:ilvl w:val="12"/>
          <w:numId w:val="0"/>
        </w:numPr>
        <w:spacing w:before="0" w:after="0"/>
        <w:ind w:right="-2"/>
        <w:rPr>
          <w:bCs/>
          <w:color w:val="000000" w:themeColor="text1"/>
          <w:szCs w:val="22"/>
          <w:lang w:val="lt-LT"/>
        </w:rPr>
      </w:pPr>
    </w:p>
    <w:p w:rsidR="00AA11D0" w:rsidRPr="00085CE1" w:rsidRDefault="00AA11D0" w:rsidP="00AA11D0">
      <w:pPr>
        <w:numPr>
          <w:ilvl w:val="12"/>
          <w:numId w:val="0"/>
        </w:numPr>
        <w:spacing w:before="0" w:after="0"/>
        <w:ind w:right="-2"/>
        <w:rPr>
          <w:color w:val="000000" w:themeColor="text1"/>
          <w:szCs w:val="22"/>
          <w:lang w:val="lt-LT"/>
        </w:rPr>
      </w:pPr>
      <w:proofErr w:type="spellStart"/>
      <w:r w:rsidRPr="00085CE1">
        <w:rPr>
          <w:bCs/>
          <w:color w:val="000000" w:themeColor="text1"/>
          <w:szCs w:val="22"/>
          <w:lang w:val="lt-LT"/>
        </w:rPr>
        <w:t>Bravilon</w:t>
      </w:r>
      <w:proofErr w:type="spellEnd"/>
      <w:r w:rsidRPr="00085CE1">
        <w:rPr>
          <w:color w:val="000000" w:themeColor="text1"/>
          <w:szCs w:val="22"/>
          <w:lang w:val="lt-LT"/>
        </w:rPr>
        <w:t xml:space="preserve"> vartojamas </w:t>
      </w:r>
      <w:r>
        <w:rPr>
          <w:color w:val="000000" w:themeColor="text1"/>
          <w:szCs w:val="22"/>
          <w:lang w:val="lt-LT"/>
        </w:rPr>
        <w:t xml:space="preserve">anksčiau gydytojo diagnozuotai </w:t>
      </w:r>
      <w:r w:rsidRPr="00085CE1">
        <w:rPr>
          <w:color w:val="000000" w:themeColor="text1"/>
          <w:szCs w:val="22"/>
          <w:lang w:val="lt-LT"/>
        </w:rPr>
        <w:t>pasikartojanči</w:t>
      </w:r>
      <w:r>
        <w:rPr>
          <w:color w:val="000000" w:themeColor="text1"/>
          <w:szCs w:val="22"/>
          <w:lang w:val="lt-LT"/>
        </w:rPr>
        <w:t>ai</w:t>
      </w:r>
      <w:r w:rsidRPr="00085CE1">
        <w:rPr>
          <w:color w:val="000000" w:themeColor="text1"/>
          <w:szCs w:val="22"/>
          <w:lang w:val="lt-LT"/>
        </w:rPr>
        <w:t xml:space="preserve"> lūpų </w:t>
      </w:r>
      <w:r>
        <w:rPr>
          <w:color w:val="000000" w:themeColor="text1"/>
          <w:szCs w:val="22"/>
          <w:lang w:val="lt-LT"/>
        </w:rPr>
        <w:t>pūslelinei</w:t>
      </w:r>
      <w:r w:rsidRPr="00085CE1">
        <w:rPr>
          <w:color w:val="000000" w:themeColor="text1"/>
          <w:szCs w:val="22"/>
          <w:lang w:val="lt-LT"/>
        </w:rPr>
        <w:t xml:space="preserve"> (pasikartojančiai </w:t>
      </w:r>
      <w:proofErr w:type="spellStart"/>
      <w:r w:rsidRPr="00A97785">
        <w:rPr>
          <w:i/>
          <w:color w:val="000000" w:themeColor="text1"/>
          <w:lang w:val="lt-LT"/>
        </w:rPr>
        <w:t>herpes</w:t>
      </w:r>
      <w:proofErr w:type="spellEnd"/>
      <w:r w:rsidRPr="00A97785">
        <w:rPr>
          <w:i/>
          <w:color w:val="000000" w:themeColor="text1"/>
          <w:lang w:val="lt-LT"/>
        </w:rPr>
        <w:t xml:space="preserve"> </w:t>
      </w:r>
      <w:proofErr w:type="spellStart"/>
      <w:r w:rsidRPr="00A97785">
        <w:rPr>
          <w:i/>
          <w:color w:val="000000" w:themeColor="text1"/>
          <w:lang w:val="lt-LT"/>
        </w:rPr>
        <w:t>labialis</w:t>
      </w:r>
      <w:proofErr w:type="spellEnd"/>
      <w:r w:rsidRPr="00085CE1">
        <w:rPr>
          <w:color w:val="000000" w:themeColor="text1"/>
          <w:szCs w:val="22"/>
          <w:lang w:val="lt-LT"/>
        </w:rPr>
        <w:t xml:space="preserve">), kurias sukelia </w:t>
      </w:r>
      <w:proofErr w:type="spellStart"/>
      <w:r w:rsidRPr="00085CE1">
        <w:rPr>
          <w:i/>
          <w:iCs/>
          <w:color w:val="000000" w:themeColor="text1"/>
          <w:szCs w:val="22"/>
          <w:lang w:val="lt-LT"/>
        </w:rPr>
        <w:t>herpes</w:t>
      </w:r>
      <w:proofErr w:type="spellEnd"/>
      <w:r w:rsidRPr="00085CE1">
        <w:rPr>
          <w:i/>
          <w:iCs/>
          <w:color w:val="000000" w:themeColor="text1"/>
          <w:szCs w:val="22"/>
          <w:lang w:val="lt-LT"/>
        </w:rPr>
        <w:t xml:space="preserve"> </w:t>
      </w:r>
      <w:proofErr w:type="spellStart"/>
      <w:r w:rsidRPr="00085CE1">
        <w:rPr>
          <w:i/>
          <w:iCs/>
          <w:color w:val="000000" w:themeColor="text1"/>
          <w:szCs w:val="22"/>
          <w:lang w:val="lt-LT"/>
        </w:rPr>
        <w:t>simplex</w:t>
      </w:r>
      <w:proofErr w:type="spellEnd"/>
      <w:r w:rsidRPr="00085CE1">
        <w:rPr>
          <w:color w:val="000000" w:themeColor="text1"/>
          <w:szCs w:val="22"/>
          <w:lang w:val="lt-LT"/>
        </w:rPr>
        <w:t xml:space="preserve"> virusas, gydyti suaugusiesiems, kurių imuninė sistema veikia tinkamai. </w:t>
      </w:r>
      <w:proofErr w:type="spellStart"/>
      <w:r w:rsidRPr="00085CE1">
        <w:rPr>
          <w:color w:val="000000" w:themeColor="text1"/>
          <w:szCs w:val="22"/>
          <w:lang w:val="lt-LT"/>
        </w:rPr>
        <w:t>Bravilon</w:t>
      </w:r>
      <w:proofErr w:type="spellEnd"/>
      <w:r w:rsidRPr="00085CE1">
        <w:rPr>
          <w:color w:val="000000" w:themeColor="text1"/>
          <w:szCs w:val="22"/>
          <w:lang w:val="lt-LT"/>
        </w:rPr>
        <w:t xml:space="preserve"> reikia priklijuoti tiesiai prie dantenų, kai tik pasireiškia pirmieji simptomai (deginimas, dilgčiojimas, niežėjimas) arba požymiai (paraudimas, patinimas).</w:t>
      </w:r>
    </w:p>
    <w:p w:rsidR="00AA11D0" w:rsidRPr="00085CE1" w:rsidRDefault="00AA11D0" w:rsidP="00AA11D0">
      <w:pPr>
        <w:numPr>
          <w:ilvl w:val="12"/>
          <w:numId w:val="0"/>
        </w:numPr>
        <w:spacing w:before="0" w:after="0"/>
        <w:ind w:right="-2"/>
        <w:rPr>
          <w:color w:val="000000" w:themeColor="text1"/>
          <w:szCs w:val="22"/>
          <w:lang w:val="lt-LT"/>
        </w:rPr>
      </w:pPr>
    </w:p>
    <w:p w:rsidR="00AA11D0" w:rsidRPr="00085CE1" w:rsidRDefault="00AA11D0" w:rsidP="00AA11D0">
      <w:pPr>
        <w:numPr>
          <w:ilvl w:val="12"/>
          <w:numId w:val="0"/>
        </w:numPr>
        <w:tabs>
          <w:tab w:val="clear" w:pos="567"/>
        </w:tabs>
        <w:spacing w:before="0" w:after="0"/>
        <w:ind w:right="-2"/>
        <w:rPr>
          <w:color w:val="000000" w:themeColor="text1"/>
          <w:szCs w:val="22"/>
          <w:lang w:val="lt-LT"/>
        </w:rPr>
      </w:pPr>
      <w:r w:rsidRPr="00085CE1">
        <w:rPr>
          <w:color w:val="000000" w:themeColor="text1"/>
          <w:szCs w:val="22"/>
          <w:lang w:val="lt-LT"/>
        </w:rPr>
        <w:t>Virusas sukelia pūsleles arba opas, visų pirma ant lūpų, bet kartais ir kitose veido vietose. Virusas gali aktyvuotis, kai nusilpsta imuninė sistema, pavyzdžiui, peršalus arba užsikrėtus kitomis infekcijomis. Stipri saulė, stresas ar menstruacijos taip pat gali paskatinti simptomų atsiradimą.</w:t>
      </w:r>
    </w:p>
    <w:p w:rsidR="00AA11D0" w:rsidRPr="00085CE1" w:rsidRDefault="00AA11D0" w:rsidP="00AA11D0">
      <w:pPr>
        <w:numPr>
          <w:ilvl w:val="12"/>
          <w:numId w:val="0"/>
        </w:numPr>
        <w:tabs>
          <w:tab w:val="clear" w:pos="567"/>
        </w:tabs>
        <w:spacing w:before="0" w:after="0"/>
        <w:ind w:right="-2"/>
        <w:rPr>
          <w:bCs/>
          <w:color w:val="000000" w:themeColor="text1"/>
          <w:szCs w:val="22"/>
          <w:lang w:val="lt-LT"/>
        </w:rPr>
      </w:pPr>
    </w:p>
    <w:p w:rsidR="00AA11D0" w:rsidRPr="00085CE1" w:rsidRDefault="00AA11D0" w:rsidP="00AA11D0">
      <w:pPr>
        <w:numPr>
          <w:ilvl w:val="12"/>
          <w:numId w:val="0"/>
        </w:numPr>
        <w:tabs>
          <w:tab w:val="clear" w:pos="567"/>
        </w:tabs>
        <w:spacing w:before="0" w:after="0"/>
        <w:ind w:right="-2"/>
        <w:rPr>
          <w:color w:val="000000" w:themeColor="text1"/>
          <w:szCs w:val="22"/>
          <w:lang w:val="lt-LT"/>
        </w:rPr>
      </w:pPr>
      <w:proofErr w:type="spellStart"/>
      <w:r w:rsidRPr="00085CE1">
        <w:rPr>
          <w:bCs/>
          <w:color w:val="000000" w:themeColor="text1"/>
          <w:szCs w:val="22"/>
          <w:lang w:val="lt-LT"/>
        </w:rPr>
        <w:t>Bravilon</w:t>
      </w:r>
      <w:proofErr w:type="spellEnd"/>
      <w:r w:rsidRPr="00085CE1">
        <w:rPr>
          <w:color w:val="000000" w:themeColor="text1"/>
          <w:szCs w:val="22"/>
          <w:lang w:val="lt-LT"/>
        </w:rPr>
        <w:t xml:space="preserve"> slopina viruso gebėjimą daugintis, todėl infekcija mažėja.</w:t>
      </w:r>
    </w:p>
    <w:p w:rsidR="00AA11D0" w:rsidRPr="00085CE1" w:rsidRDefault="00AA11D0" w:rsidP="00AA11D0">
      <w:pPr>
        <w:numPr>
          <w:ilvl w:val="12"/>
          <w:numId w:val="0"/>
        </w:numPr>
        <w:tabs>
          <w:tab w:val="clear" w:pos="567"/>
        </w:tabs>
        <w:spacing w:before="0" w:after="0"/>
        <w:ind w:right="-2"/>
        <w:rPr>
          <w:color w:val="000000" w:themeColor="text1"/>
          <w:szCs w:val="22"/>
          <w:lang w:val="lt-LT"/>
        </w:rPr>
      </w:pPr>
    </w:p>
    <w:p w:rsidR="00AA11D0" w:rsidRPr="00085CE1" w:rsidRDefault="00AA11D0" w:rsidP="00AA11D0">
      <w:pPr>
        <w:numPr>
          <w:ilvl w:val="12"/>
          <w:numId w:val="0"/>
        </w:numPr>
        <w:tabs>
          <w:tab w:val="clear" w:pos="567"/>
        </w:tabs>
        <w:spacing w:before="0" w:after="0"/>
        <w:ind w:right="-2"/>
        <w:rPr>
          <w:color w:val="000000" w:themeColor="text1"/>
          <w:szCs w:val="22"/>
          <w:lang w:val="lt-LT"/>
        </w:rPr>
      </w:pPr>
      <w:r w:rsidRPr="00085CE1">
        <w:rPr>
          <w:snapToGrid w:val="0"/>
          <w:szCs w:val="22"/>
          <w:lang w:val="lt-LT"/>
        </w:rPr>
        <w:t>Jeigu per 5 dienas Jūsų savijauta nepagerėjo arba simptomai nepalengvėjo, turite pasitarti su savo gydytoju.</w:t>
      </w:r>
    </w:p>
    <w:p w:rsidR="00AA11D0" w:rsidRPr="00085CE1" w:rsidRDefault="00AA11D0" w:rsidP="00AA11D0">
      <w:pPr>
        <w:numPr>
          <w:ilvl w:val="12"/>
          <w:numId w:val="0"/>
        </w:numPr>
        <w:tabs>
          <w:tab w:val="clear" w:pos="567"/>
        </w:tabs>
        <w:spacing w:before="0" w:after="0"/>
        <w:rPr>
          <w:color w:val="000000" w:themeColor="text1"/>
          <w:szCs w:val="22"/>
          <w:lang w:val="lt-LT"/>
        </w:rPr>
      </w:pPr>
    </w:p>
    <w:p w:rsidR="00AA11D0" w:rsidRPr="00085CE1" w:rsidRDefault="00AA11D0" w:rsidP="00AA11D0">
      <w:pPr>
        <w:numPr>
          <w:ilvl w:val="12"/>
          <w:numId w:val="0"/>
        </w:numPr>
        <w:tabs>
          <w:tab w:val="clear" w:pos="567"/>
        </w:tabs>
        <w:spacing w:before="0" w:after="0"/>
        <w:rPr>
          <w:color w:val="000000" w:themeColor="text1"/>
          <w:szCs w:val="22"/>
          <w:lang w:val="lt-LT"/>
        </w:rPr>
      </w:pPr>
    </w:p>
    <w:p w:rsidR="00AA11D0" w:rsidRPr="00085CE1" w:rsidRDefault="00AA11D0" w:rsidP="00AA11D0">
      <w:pPr>
        <w:numPr>
          <w:ilvl w:val="0"/>
          <w:numId w:val="2"/>
        </w:numPr>
        <w:tabs>
          <w:tab w:val="clear" w:pos="570"/>
        </w:tabs>
        <w:spacing w:before="0" w:after="0"/>
        <w:ind w:right="-2"/>
        <w:jc w:val="left"/>
        <w:rPr>
          <w:b/>
          <w:caps/>
          <w:color w:val="000000" w:themeColor="text1"/>
          <w:szCs w:val="22"/>
          <w:lang w:val="lt-LT"/>
        </w:rPr>
      </w:pPr>
      <w:r w:rsidRPr="00085CE1">
        <w:rPr>
          <w:b/>
          <w:bCs/>
          <w:snapToGrid w:val="0"/>
          <w:szCs w:val="22"/>
          <w:lang w:val="lt-LT" w:eastAsia="x-none"/>
        </w:rPr>
        <w:t xml:space="preserve">Kas žinotina prieš vartojant </w:t>
      </w:r>
      <w:proofErr w:type="spellStart"/>
      <w:r w:rsidRPr="00085CE1">
        <w:rPr>
          <w:b/>
          <w:color w:val="000000" w:themeColor="text1"/>
          <w:szCs w:val="22"/>
          <w:lang w:val="lt-LT"/>
        </w:rPr>
        <w:t>Bravilon</w:t>
      </w:r>
      <w:proofErr w:type="spellEnd"/>
      <w:r w:rsidRPr="00085CE1">
        <w:rPr>
          <w:b/>
          <w:color w:val="000000" w:themeColor="text1"/>
          <w:szCs w:val="22"/>
          <w:lang w:val="lt-LT"/>
        </w:rPr>
        <w:t xml:space="preserve"> </w:t>
      </w:r>
    </w:p>
    <w:p w:rsidR="00AA11D0" w:rsidRPr="00085CE1" w:rsidRDefault="00AA11D0" w:rsidP="00AA11D0">
      <w:pPr>
        <w:numPr>
          <w:ilvl w:val="12"/>
          <w:numId w:val="0"/>
        </w:numPr>
        <w:tabs>
          <w:tab w:val="clear" w:pos="567"/>
        </w:tabs>
        <w:spacing w:before="0" w:after="0"/>
        <w:ind w:right="-2"/>
        <w:rPr>
          <w:color w:val="000000" w:themeColor="text1"/>
          <w:szCs w:val="22"/>
          <w:lang w:val="lt-LT"/>
        </w:rPr>
      </w:pPr>
    </w:p>
    <w:p w:rsidR="00AA11D0" w:rsidRPr="00085CE1" w:rsidRDefault="00AA11D0" w:rsidP="00AA11D0">
      <w:pPr>
        <w:numPr>
          <w:ilvl w:val="12"/>
          <w:numId w:val="0"/>
        </w:numPr>
        <w:tabs>
          <w:tab w:val="clear" w:pos="567"/>
        </w:tabs>
        <w:spacing w:before="0" w:after="0"/>
        <w:outlineLvl w:val="0"/>
        <w:rPr>
          <w:color w:val="000000" w:themeColor="text1"/>
          <w:szCs w:val="22"/>
          <w:lang w:val="lt-LT"/>
        </w:rPr>
      </w:pPr>
      <w:proofErr w:type="spellStart"/>
      <w:r w:rsidRPr="00085CE1">
        <w:rPr>
          <w:b/>
          <w:color w:val="000000" w:themeColor="text1"/>
          <w:szCs w:val="22"/>
          <w:lang w:val="lt-LT"/>
        </w:rPr>
        <w:t>Bravilon</w:t>
      </w:r>
      <w:proofErr w:type="spellEnd"/>
      <w:r w:rsidRPr="00085CE1">
        <w:rPr>
          <w:b/>
          <w:bCs/>
          <w:snapToGrid w:val="0"/>
          <w:szCs w:val="22"/>
          <w:lang w:val="lt-LT" w:eastAsia="x-none"/>
        </w:rPr>
        <w:t xml:space="preserve"> vartoti draudžiama</w:t>
      </w:r>
    </w:p>
    <w:p w:rsidR="00AA11D0" w:rsidRPr="00E17822" w:rsidRDefault="00AA11D0" w:rsidP="00AA11D0">
      <w:pPr>
        <w:pStyle w:val="C-Bullet"/>
        <w:numPr>
          <w:ilvl w:val="0"/>
          <w:numId w:val="4"/>
        </w:numPr>
        <w:spacing w:before="0" w:after="0" w:line="240" w:lineRule="auto"/>
        <w:rPr>
          <w:color w:val="000000" w:themeColor="text1"/>
          <w:sz w:val="22"/>
          <w:szCs w:val="22"/>
          <w:lang w:val="lt-LT"/>
        </w:rPr>
      </w:pPr>
      <w:r w:rsidRPr="00E17822">
        <w:rPr>
          <w:snapToGrid w:val="0"/>
          <w:sz w:val="22"/>
          <w:szCs w:val="22"/>
          <w:lang w:val="lt-LT"/>
        </w:rPr>
        <w:t xml:space="preserve">jeigu yra alergija (padidėjęs jautrumas) </w:t>
      </w:r>
      <w:proofErr w:type="spellStart"/>
      <w:r w:rsidRPr="00E17822">
        <w:rPr>
          <w:snapToGrid w:val="0"/>
          <w:sz w:val="22"/>
          <w:szCs w:val="22"/>
          <w:lang w:val="lt-LT"/>
        </w:rPr>
        <w:t>aciklovirui</w:t>
      </w:r>
      <w:proofErr w:type="spellEnd"/>
      <w:r w:rsidRPr="00E17822">
        <w:rPr>
          <w:snapToGrid w:val="0"/>
          <w:sz w:val="22"/>
          <w:szCs w:val="22"/>
          <w:lang w:val="lt-LT"/>
        </w:rPr>
        <w:t xml:space="preserve"> arba bet kuriai pagalbinei šio vaisto medžiagai (jos išvardytos 6 skyriuje)</w:t>
      </w:r>
      <w:r w:rsidRPr="00E17822">
        <w:rPr>
          <w:color w:val="000000" w:themeColor="text1"/>
          <w:sz w:val="22"/>
          <w:szCs w:val="22"/>
          <w:lang w:val="lt-LT"/>
        </w:rPr>
        <w:t>;</w:t>
      </w:r>
    </w:p>
    <w:p w:rsidR="00AA11D0" w:rsidRPr="00E17822" w:rsidRDefault="00AA11D0" w:rsidP="00AA11D0">
      <w:pPr>
        <w:pStyle w:val="C-Bullet"/>
        <w:numPr>
          <w:ilvl w:val="0"/>
          <w:numId w:val="4"/>
        </w:numPr>
        <w:spacing w:before="0" w:after="0" w:line="240" w:lineRule="auto"/>
        <w:rPr>
          <w:color w:val="000000" w:themeColor="text1"/>
          <w:sz w:val="22"/>
          <w:szCs w:val="22"/>
          <w:lang w:val="lt-LT"/>
        </w:rPr>
      </w:pPr>
      <w:r w:rsidRPr="00E17822">
        <w:rPr>
          <w:snapToGrid w:val="0"/>
          <w:sz w:val="22"/>
          <w:szCs w:val="22"/>
          <w:lang w:val="lt-LT"/>
        </w:rPr>
        <w:t xml:space="preserve">jeigu yra alergija </w:t>
      </w:r>
      <w:r w:rsidRPr="00E17822">
        <w:rPr>
          <w:color w:val="000000" w:themeColor="text1"/>
          <w:sz w:val="22"/>
          <w:szCs w:val="22"/>
          <w:lang w:val="lt-LT"/>
        </w:rPr>
        <w:t>pienui arba pieno produktams.</w:t>
      </w:r>
    </w:p>
    <w:p w:rsidR="00AA11D0" w:rsidRPr="00085CE1" w:rsidRDefault="00AA11D0" w:rsidP="00AA11D0">
      <w:pPr>
        <w:numPr>
          <w:ilvl w:val="12"/>
          <w:numId w:val="0"/>
        </w:numPr>
        <w:tabs>
          <w:tab w:val="clear" w:pos="567"/>
        </w:tabs>
        <w:spacing w:before="0" w:after="0"/>
        <w:ind w:right="-2"/>
        <w:rPr>
          <w:color w:val="000000" w:themeColor="text1"/>
          <w:szCs w:val="22"/>
          <w:lang w:val="lt-LT"/>
        </w:rPr>
      </w:pPr>
    </w:p>
    <w:p w:rsidR="00AA11D0" w:rsidRPr="00085CE1" w:rsidRDefault="00AA11D0" w:rsidP="00AA11D0">
      <w:pPr>
        <w:numPr>
          <w:ilvl w:val="12"/>
          <w:numId w:val="0"/>
        </w:numPr>
        <w:tabs>
          <w:tab w:val="clear" w:pos="567"/>
        </w:tabs>
        <w:spacing w:before="0" w:after="0"/>
        <w:ind w:right="-2"/>
        <w:outlineLvl w:val="0"/>
        <w:rPr>
          <w:b/>
          <w:color w:val="000000" w:themeColor="text1"/>
          <w:szCs w:val="22"/>
          <w:lang w:val="lt-LT"/>
        </w:rPr>
      </w:pPr>
      <w:r w:rsidRPr="00085CE1">
        <w:rPr>
          <w:b/>
          <w:bCs/>
          <w:snapToGrid w:val="0"/>
          <w:szCs w:val="22"/>
          <w:lang w:val="lt-LT" w:eastAsia="x-none"/>
        </w:rPr>
        <w:t>Įspėjimai ir atsargumo priemonės</w:t>
      </w:r>
    </w:p>
    <w:p w:rsidR="00AA11D0" w:rsidRPr="00E17822" w:rsidRDefault="00AA11D0" w:rsidP="00AA11D0">
      <w:pPr>
        <w:pStyle w:val="C-Bullet"/>
        <w:numPr>
          <w:ilvl w:val="0"/>
          <w:numId w:val="5"/>
        </w:numPr>
        <w:spacing w:before="0" w:after="0" w:line="240" w:lineRule="auto"/>
        <w:rPr>
          <w:color w:val="000000" w:themeColor="text1"/>
          <w:sz w:val="22"/>
          <w:szCs w:val="22"/>
          <w:lang w:val="lt-LT"/>
        </w:rPr>
      </w:pPr>
      <w:proofErr w:type="spellStart"/>
      <w:r w:rsidRPr="00E17822">
        <w:rPr>
          <w:bCs/>
          <w:color w:val="000000" w:themeColor="text1"/>
          <w:sz w:val="22"/>
          <w:szCs w:val="22"/>
          <w:lang w:val="lt-LT"/>
        </w:rPr>
        <w:t>Bravilon</w:t>
      </w:r>
      <w:proofErr w:type="spellEnd"/>
      <w:r w:rsidRPr="00E17822">
        <w:rPr>
          <w:color w:val="000000" w:themeColor="text1"/>
          <w:sz w:val="22"/>
          <w:szCs w:val="22"/>
          <w:lang w:val="lt-LT"/>
        </w:rPr>
        <w:t xml:space="preserve"> gali būti atsitiktinai nurytas. Atsitiktinai nurijus </w:t>
      </w:r>
      <w:proofErr w:type="spellStart"/>
      <w:r w:rsidRPr="00E17822">
        <w:rPr>
          <w:bCs/>
          <w:color w:val="000000" w:themeColor="text1"/>
          <w:sz w:val="22"/>
          <w:szCs w:val="22"/>
          <w:lang w:val="lt-LT"/>
        </w:rPr>
        <w:t>Bravilon</w:t>
      </w:r>
      <w:proofErr w:type="spellEnd"/>
      <w:r w:rsidRPr="00E17822">
        <w:rPr>
          <w:bCs/>
          <w:color w:val="000000" w:themeColor="text1"/>
          <w:sz w:val="22"/>
          <w:szCs w:val="22"/>
          <w:lang w:val="lt-LT"/>
        </w:rPr>
        <w:t>,</w:t>
      </w:r>
      <w:r w:rsidRPr="00E17822">
        <w:rPr>
          <w:color w:val="000000" w:themeColor="text1"/>
          <w:sz w:val="22"/>
          <w:szCs w:val="22"/>
          <w:lang w:val="lt-LT"/>
        </w:rPr>
        <w:t xml:space="preserve"> rekomenduojama išgerti stiklinę vandens.</w:t>
      </w:r>
    </w:p>
    <w:p w:rsidR="00AA11D0" w:rsidRPr="00E17822" w:rsidRDefault="00AA11D0" w:rsidP="00AA11D0">
      <w:pPr>
        <w:pStyle w:val="C-Bullet"/>
        <w:numPr>
          <w:ilvl w:val="0"/>
          <w:numId w:val="5"/>
        </w:numPr>
        <w:spacing w:before="0" w:after="0" w:line="240" w:lineRule="auto"/>
        <w:rPr>
          <w:color w:val="000000" w:themeColor="text1"/>
          <w:sz w:val="22"/>
          <w:szCs w:val="22"/>
          <w:lang w:val="lt-LT"/>
        </w:rPr>
      </w:pPr>
      <w:r w:rsidRPr="00E17822">
        <w:rPr>
          <w:color w:val="000000" w:themeColor="text1"/>
          <w:sz w:val="22"/>
          <w:szCs w:val="22"/>
          <w:lang w:val="lt-LT"/>
        </w:rPr>
        <w:t xml:space="preserve">Jeigu Jūsų imuninė sistema yra nusilpusi (dėl kitos imuninę sistemą pažeidžiančios ligos, pavyzdžiui, </w:t>
      </w:r>
      <w:r w:rsidRPr="00E17822">
        <w:rPr>
          <w:i/>
          <w:iCs/>
          <w:color w:val="000000" w:themeColor="text1"/>
          <w:sz w:val="22"/>
          <w:szCs w:val="22"/>
          <w:lang w:val="lt-LT"/>
        </w:rPr>
        <w:t>AIDS</w:t>
      </w:r>
      <w:r w:rsidRPr="00E17822">
        <w:rPr>
          <w:color w:val="000000" w:themeColor="text1"/>
          <w:sz w:val="22"/>
          <w:szCs w:val="22"/>
          <w:lang w:val="lt-LT"/>
        </w:rPr>
        <w:t xml:space="preserve">) arba dėl gydymo, kuris veikia Jūsų imuninę sistemą (pavyzdžiui, vartojami imuninį atsaką slopinantys vaistai), tai prieš pradėdami vartoti šį vaistą, pasitarkite su savo gydytoju. Šiuo atveju </w:t>
      </w:r>
      <w:proofErr w:type="spellStart"/>
      <w:r w:rsidRPr="00E17822">
        <w:rPr>
          <w:bCs/>
          <w:color w:val="000000" w:themeColor="text1"/>
          <w:sz w:val="22"/>
          <w:szCs w:val="22"/>
          <w:lang w:val="lt-LT"/>
        </w:rPr>
        <w:t>Bravilon</w:t>
      </w:r>
      <w:proofErr w:type="spellEnd"/>
      <w:r w:rsidRPr="00E17822">
        <w:rPr>
          <w:color w:val="000000" w:themeColor="text1"/>
          <w:sz w:val="22"/>
          <w:szCs w:val="22"/>
          <w:lang w:val="lt-LT"/>
        </w:rPr>
        <w:t xml:space="preserve"> vartoti negalima.</w:t>
      </w:r>
    </w:p>
    <w:p w:rsidR="00AA11D0" w:rsidRPr="00E17822" w:rsidRDefault="00AA11D0" w:rsidP="00AA11D0">
      <w:pPr>
        <w:pStyle w:val="C-Bullet"/>
        <w:numPr>
          <w:ilvl w:val="0"/>
          <w:numId w:val="5"/>
        </w:numPr>
        <w:spacing w:before="0" w:after="0" w:line="240" w:lineRule="auto"/>
        <w:rPr>
          <w:color w:val="000000" w:themeColor="text1"/>
          <w:sz w:val="22"/>
          <w:szCs w:val="22"/>
          <w:lang w:val="lt-LT"/>
        </w:rPr>
      </w:pPr>
      <w:r w:rsidRPr="00E17822">
        <w:rPr>
          <w:color w:val="000000" w:themeColor="text1"/>
          <w:sz w:val="22"/>
          <w:szCs w:val="22"/>
          <w:lang w:val="lt-LT"/>
        </w:rPr>
        <w:t xml:space="preserve">Nežinoma, ar </w:t>
      </w:r>
      <w:proofErr w:type="spellStart"/>
      <w:r w:rsidRPr="00E17822">
        <w:rPr>
          <w:color w:val="000000" w:themeColor="text1"/>
          <w:sz w:val="22"/>
          <w:szCs w:val="22"/>
          <w:lang w:val="lt-LT"/>
        </w:rPr>
        <w:t>Bravilon</w:t>
      </w:r>
      <w:proofErr w:type="spellEnd"/>
      <w:r w:rsidRPr="00E17822">
        <w:rPr>
          <w:color w:val="000000" w:themeColor="text1"/>
          <w:sz w:val="22"/>
          <w:szCs w:val="22"/>
          <w:lang w:val="lt-LT"/>
        </w:rPr>
        <w:t xml:space="preserve"> yra veiksmingas, jeigu priklijuojamas jau susiformavus pūslelėms. Todėl turite priklijuoti </w:t>
      </w:r>
      <w:proofErr w:type="spellStart"/>
      <w:r w:rsidRPr="00E17822">
        <w:rPr>
          <w:color w:val="000000" w:themeColor="text1"/>
          <w:sz w:val="22"/>
          <w:szCs w:val="22"/>
          <w:lang w:val="lt-LT"/>
        </w:rPr>
        <w:t>Bravilon</w:t>
      </w:r>
      <w:proofErr w:type="spellEnd"/>
      <w:r w:rsidRPr="00E17822">
        <w:rPr>
          <w:color w:val="000000" w:themeColor="text1"/>
          <w:sz w:val="22"/>
          <w:szCs w:val="22"/>
          <w:lang w:val="lt-LT"/>
        </w:rPr>
        <w:t xml:space="preserve"> iš karto, kai pajuntate pirmuosius pūslelinės simptomus (niežėjimas, paraudimas ar dilgčiojimas).</w:t>
      </w:r>
    </w:p>
    <w:p w:rsidR="00AA11D0" w:rsidRPr="00E17822" w:rsidRDefault="00AA11D0" w:rsidP="00AA11D0">
      <w:pPr>
        <w:pStyle w:val="C-Bullet"/>
        <w:numPr>
          <w:ilvl w:val="0"/>
          <w:numId w:val="0"/>
        </w:numPr>
        <w:spacing w:before="0" w:after="0" w:line="240" w:lineRule="auto"/>
        <w:rPr>
          <w:color w:val="000000" w:themeColor="text1"/>
          <w:sz w:val="22"/>
          <w:szCs w:val="22"/>
          <w:lang w:val="lt-LT"/>
        </w:rPr>
      </w:pPr>
    </w:p>
    <w:p w:rsidR="00AA11D0" w:rsidRPr="00085CE1" w:rsidRDefault="00AA11D0" w:rsidP="00AA11D0">
      <w:pPr>
        <w:numPr>
          <w:ilvl w:val="12"/>
          <w:numId w:val="0"/>
        </w:numPr>
        <w:tabs>
          <w:tab w:val="clear" w:pos="567"/>
        </w:tabs>
        <w:spacing w:before="0" w:after="0"/>
        <w:ind w:right="-2"/>
        <w:rPr>
          <w:b/>
          <w:color w:val="000000" w:themeColor="text1"/>
          <w:szCs w:val="22"/>
          <w:lang w:val="lt-LT"/>
        </w:rPr>
      </w:pPr>
      <w:r w:rsidRPr="00085CE1">
        <w:rPr>
          <w:b/>
          <w:bCs/>
          <w:snapToGrid w:val="0"/>
          <w:szCs w:val="22"/>
          <w:lang w:val="lt-LT" w:eastAsia="x-none"/>
        </w:rPr>
        <w:t>Vaikams ir paaugliams</w:t>
      </w:r>
    </w:p>
    <w:p w:rsidR="00AA11D0" w:rsidRPr="00085CE1" w:rsidRDefault="00AA11D0" w:rsidP="00AA11D0">
      <w:pPr>
        <w:tabs>
          <w:tab w:val="clear" w:pos="567"/>
        </w:tabs>
        <w:autoSpaceDE w:val="0"/>
        <w:autoSpaceDN w:val="0"/>
        <w:adjustRightInd w:val="0"/>
        <w:spacing w:before="0" w:after="0"/>
        <w:rPr>
          <w:color w:val="000000" w:themeColor="text1"/>
          <w:szCs w:val="22"/>
          <w:lang w:val="lt-LT"/>
        </w:rPr>
      </w:pPr>
      <w:r w:rsidRPr="00085CE1">
        <w:rPr>
          <w:color w:val="000000" w:themeColor="text1"/>
          <w:szCs w:val="22"/>
          <w:lang w:val="lt-LT"/>
        </w:rPr>
        <w:t>Šio vaisto negalima vartoti vaikams ir jaunesniems kaip 18 metų paaugliams.</w:t>
      </w:r>
    </w:p>
    <w:p w:rsidR="00AA11D0" w:rsidRPr="00085CE1" w:rsidRDefault="00AA11D0" w:rsidP="00AA11D0">
      <w:pPr>
        <w:numPr>
          <w:ilvl w:val="12"/>
          <w:numId w:val="0"/>
        </w:numPr>
        <w:tabs>
          <w:tab w:val="clear" w:pos="567"/>
        </w:tabs>
        <w:spacing w:before="0" w:after="0"/>
        <w:ind w:right="-2"/>
        <w:outlineLvl w:val="0"/>
        <w:rPr>
          <w:color w:val="000000" w:themeColor="text1"/>
          <w:szCs w:val="22"/>
          <w:lang w:val="lt-LT"/>
        </w:rPr>
      </w:pPr>
    </w:p>
    <w:p w:rsidR="00AA11D0" w:rsidRPr="00085CE1" w:rsidRDefault="00AA11D0" w:rsidP="00AA11D0">
      <w:pPr>
        <w:tabs>
          <w:tab w:val="clear" w:pos="567"/>
        </w:tabs>
        <w:spacing w:before="0" w:after="0"/>
        <w:rPr>
          <w:b/>
          <w:color w:val="000000" w:themeColor="text1"/>
          <w:szCs w:val="22"/>
          <w:lang w:val="lt-LT"/>
        </w:rPr>
      </w:pPr>
      <w:r w:rsidRPr="00085CE1">
        <w:rPr>
          <w:b/>
          <w:color w:val="000000" w:themeColor="text1"/>
          <w:szCs w:val="22"/>
          <w:lang w:val="lt-LT"/>
        </w:rPr>
        <w:t xml:space="preserve">Kiti vaistai ir </w:t>
      </w:r>
      <w:proofErr w:type="spellStart"/>
      <w:r w:rsidRPr="00085CE1">
        <w:rPr>
          <w:b/>
          <w:color w:val="000000" w:themeColor="text1"/>
          <w:szCs w:val="22"/>
          <w:lang w:val="lt-LT"/>
        </w:rPr>
        <w:t>Bravilon</w:t>
      </w:r>
      <w:proofErr w:type="spellEnd"/>
    </w:p>
    <w:p w:rsidR="00AA11D0" w:rsidRPr="00085CE1" w:rsidRDefault="00AA11D0" w:rsidP="00AA11D0">
      <w:pPr>
        <w:numPr>
          <w:ilvl w:val="12"/>
          <w:numId w:val="0"/>
        </w:numPr>
        <w:tabs>
          <w:tab w:val="clear" w:pos="567"/>
        </w:tabs>
        <w:spacing w:before="0" w:after="0"/>
        <w:ind w:right="-2"/>
        <w:rPr>
          <w:color w:val="000000" w:themeColor="text1"/>
          <w:szCs w:val="22"/>
          <w:lang w:val="lt-LT"/>
        </w:rPr>
      </w:pPr>
      <w:r w:rsidRPr="00085CE1">
        <w:rPr>
          <w:snapToGrid w:val="0"/>
          <w:szCs w:val="22"/>
          <w:lang w:val="lt-LT"/>
        </w:rPr>
        <w:t>Jeigu vartojate ar neseniai vartojote kitų vaistų arba dėl to nesate tikri, apie tai pasakykite savo gydytojui arba vaistininkui</w:t>
      </w:r>
      <w:r w:rsidRPr="00085CE1">
        <w:rPr>
          <w:color w:val="000000" w:themeColor="text1"/>
          <w:szCs w:val="22"/>
          <w:lang w:val="lt-LT"/>
        </w:rPr>
        <w:t>.</w:t>
      </w:r>
    </w:p>
    <w:p w:rsidR="00AA11D0" w:rsidRPr="00085CE1" w:rsidRDefault="00AA11D0" w:rsidP="00AA11D0">
      <w:pPr>
        <w:numPr>
          <w:ilvl w:val="12"/>
          <w:numId w:val="0"/>
        </w:numPr>
        <w:tabs>
          <w:tab w:val="clear" w:pos="567"/>
        </w:tabs>
        <w:spacing w:before="0" w:after="0"/>
        <w:ind w:right="-2"/>
        <w:rPr>
          <w:color w:val="000000" w:themeColor="text1"/>
          <w:szCs w:val="22"/>
          <w:lang w:val="lt-LT"/>
        </w:rPr>
      </w:pPr>
    </w:p>
    <w:p w:rsidR="00AA11D0" w:rsidRPr="00085CE1" w:rsidRDefault="00AA11D0" w:rsidP="00AA11D0">
      <w:pPr>
        <w:numPr>
          <w:ilvl w:val="12"/>
          <w:numId w:val="0"/>
        </w:numPr>
        <w:tabs>
          <w:tab w:val="clear" w:pos="567"/>
        </w:tabs>
        <w:spacing w:before="0" w:after="0"/>
        <w:ind w:right="-2"/>
        <w:rPr>
          <w:b/>
          <w:color w:val="000000" w:themeColor="text1"/>
          <w:szCs w:val="22"/>
          <w:lang w:val="lt-LT"/>
        </w:rPr>
      </w:pPr>
      <w:proofErr w:type="spellStart"/>
      <w:r w:rsidRPr="00085CE1">
        <w:rPr>
          <w:b/>
          <w:color w:val="000000" w:themeColor="text1"/>
          <w:szCs w:val="22"/>
          <w:lang w:val="lt-LT"/>
        </w:rPr>
        <w:t>Bravilon</w:t>
      </w:r>
      <w:proofErr w:type="spellEnd"/>
      <w:r w:rsidRPr="00085CE1">
        <w:rPr>
          <w:b/>
          <w:color w:val="000000" w:themeColor="text1"/>
          <w:szCs w:val="22"/>
          <w:lang w:val="lt-LT"/>
        </w:rPr>
        <w:t xml:space="preserve"> </w:t>
      </w:r>
      <w:r w:rsidRPr="00085CE1">
        <w:rPr>
          <w:b/>
          <w:bCs/>
          <w:snapToGrid w:val="0"/>
          <w:szCs w:val="22"/>
          <w:lang w:val="lt-LT" w:eastAsia="x-none"/>
        </w:rPr>
        <w:t>vartojimas su maistu, gėrimais ir alkoholiu</w:t>
      </w:r>
    </w:p>
    <w:p w:rsidR="00AA11D0" w:rsidRPr="00085CE1" w:rsidRDefault="00AA11D0" w:rsidP="00AA11D0">
      <w:pPr>
        <w:pStyle w:val="C-BodyText"/>
        <w:spacing w:before="0" w:after="0" w:line="240" w:lineRule="auto"/>
        <w:rPr>
          <w:color w:val="000000" w:themeColor="text1"/>
          <w:sz w:val="22"/>
          <w:szCs w:val="22"/>
          <w:lang w:val="lt-LT"/>
        </w:rPr>
      </w:pPr>
      <w:r w:rsidRPr="00085CE1">
        <w:rPr>
          <w:color w:val="000000" w:themeColor="text1"/>
          <w:sz w:val="22"/>
          <w:szCs w:val="22"/>
          <w:lang w:val="lt-LT"/>
        </w:rPr>
        <w:t xml:space="preserve">Priklijavę prie dantenų </w:t>
      </w:r>
      <w:proofErr w:type="spellStart"/>
      <w:r w:rsidRPr="00085CE1">
        <w:rPr>
          <w:color w:val="000000" w:themeColor="text1"/>
          <w:sz w:val="22"/>
          <w:szCs w:val="22"/>
          <w:lang w:val="lt-LT"/>
        </w:rPr>
        <w:t>Bravilon</w:t>
      </w:r>
      <w:proofErr w:type="spellEnd"/>
      <w:r w:rsidRPr="00085CE1">
        <w:rPr>
          <w:color w:val="000000" w:themeColor="text1"/>
          <w:sz w:val="22"/>
          <w:szCs w:val="22"/>
          <w:lang w:val="lt-LT"/>
        </w:rPr>
        <w:t>, galite normaliai valgyti ir gerti.</w:t>
      </w:r>
    </w:p>
    <w:p w:rsidR="00AA11D0" w:rsidRPr="00085CE1" w:rsidRDefault="00AA11D0" w:rsidP="00AA11D0">
      <w:pPr>
        <w:numPr>
          <w:ilvl w:val="12"/>
          <w:numId w:val="0"/>
        </w:numPr>
        <w:tabs>
          <w:tab w:val="clear" w:pos="567"/>
          <w:tab w:val="left" w:pos="1290"/>
        </w:tabs>
        <w:spacing w:before="0" w:after="0"/>
        <w:ind w:right="-2"/>
        <w:rPr>
          <w:color w:val="000000" w:themeColor="text1"/>
          <w:szCs w:val="22"/>
          <w:lang w:val="lt-LT"/>
        </w:rPr>
      </w:pPr>
    </w:p>
    <w:p w:rsidR="00AA11D0" w:rsidRPr="00085CE1" w:rsidRDefault="00AA11D0" w:rsidP="00AA11D0">
      <w:pPr>
        <w:numPr>
          <w:ilvl w:val="12"/>
          <w:numId w:val="0"/>
        </w:numPr>
        <w:tabs>
          <w:tab w:val="clear" w:pos="567"/>
        </w:tabs>
        <w:spacing w:before="0" w:after="0"/>
        <w:ind w:right="-2"/>
        <w:outlineLvl w:val="0"/>
        <w:rPr>
          <w:b/>
          <w:color w:val="000000" w:themeColor="text1"/>
          <w:szCs w:val="22"/>
          <w:lang w:val="lt-LT"/>
        </w:rPr>
      </w:pPr>
      <w:r w:rsidRPr="00085CE1">
        <w:rPr>
          <w:b/>
          <w:bCs/>
          <w:snapToGrid w:val="0"/>
          <w:szCs w:val="22"/>
          <w:lang w:val="lt-LT" w:eastAsia="x-none"/>
        </w:rPr>
        <w:t>Nėštumas</w:t>
      </w:r>
      <w:r w:rsidRPr="00085CE1">
        <w:rPr>
          <w:b/>
          <w:snapToGrid w:val="0"/>
          <w:szCs w:val="22"/>
          <w:lang w:val="lt-LT" w:eastAsia="x-none"/>
        </w:rPr>
        <w:t>,</w:t>
      </w:r>
      <w:r w:rsidRPr="00085CE1">
        <w:rPr>
          <w:b/>
          <w:bCs/>
          <w:snapToGrid w:val="0"/>
          <w:szCs w:val="22"/>
          <w:lang w:val="lt-LT" w:eastAsia="x-none"/>
        </w:rPr>
        <w:t xml:space="preserve"> žindymo laikotarpis ir vaisingumas</w:t>
      </w:r>
    </w:p>
    <w:p w:rsidR="00AA11D0" w:rsidRPr="00085CE1" w:rsidRDefault="00AA11D0" w:rsidP="00AA11D0">
      <w:pPr>
        <w:numPr>
          <w:ilvl w:val="12"/>
          <w:numId w:val="0"/>
        </w:numPr>
        <w:tabs>
          <w:tab w:val="clear" w:pos="567"/>
        </w:tabs>
        <w:spacing w:before="0" w:after="0"/>
        <w:rPr>
          <w:color w:val="000000" w:themeColor="text1"/>
          <w:szCs w:val="22"/>
          <w:lang w:val="lt-LT"/>
        </w:rPr>
      </w:pPr>
      <w:r w:rsidRPr="00085CE1">
        <w:rPr>
          <w:snapToGrid w:val="0"/>
          <w:szCs w:val="22"/>
          <w:lang w:val="lt-LT"/>
        </w:rPr>
        <w:t>Jeigu esate nėščia, žindote kūdikį, manote, kad galbūt esate nėščia, arba planuojate pastoti, tai prieš vartodama šį vaistą, pasitarkite su gydytoju arba vaistininku</w:t>
      </w:r>
      <w:r w:rsidRPr="00085CE1">
        <w:rPr>
          <w:color w:val="000000" w:themeColor="text1"/>
          <w:szCs w:val="22"/>
          <w:lang w:val="lt-LT"/>
        </w:rPr>
        <w:t>.</w:t>
      </w:r>
    </w:p>
    <w:p w:rsidR="00AA11D0" w:rsidRPr="00085CE1" w:rsidRDefault="00AA11D0" w:rsidP="00AA11D0">
      <w:pPr>
        <w:numPr>
          <w:ilvl w:val="12"/>
          <w:numId w:val="0"/>
        </w:numPr>
        <w:tabs>
          <w:tab w:val="clear" w:pos="567"/>
        </w:tabs>
        <w:spacing w:before="0" w:after="0"/>
        <w:rPr>
          <w:color w:val="000000" w:themeColor="text1"/>
          <w:szCs w:val="22"/>
          <w:lang w:val="lt-LT"/>
        </w:rPr>
      </w:pPr>
    </w:p>
    <w:p w:rsidR="00AA11D0" w:rsidRPr="00085CE1" w:rsidRDefault="00AA11D0" w:rsidP="00AA11D0">
      <w:pPr>
        <w:numPr>
          <w:ilvl w:val="12"/>
          <w:numId w:val="0"/>
        </w:numPr>
        <w:tabs>
          <w:tab w:val="clear" w:pos="567"/>
        </w:tabs>
        <w:spacing w:before="0" w:after="0"/>
        <w:rPr>
          <w:color w:val="000000" w:themeColor="text1"/>
          <w:szCs w:val="22"/>
          <w:lang w:val="lt-LT"/>
        </w:rPr>
      </w:pPr>
      <w:proofErr w:type="spellStart"/>
      <w:r w:rsidRPr="00085CE1">
        <w:rPr>
          <w:color w:val="000000" w:themeColor="text1"/>
          <w:szCs w:val="22"/>
          <w:lang w:val="lt-LT"/>
        </w:rPr>
        <w:t>Bravilon</w:t>
      </w:r>
      <w:proofErr w:type="spellEnd"/>
      <w:r w:rsidRPr="00085CE1">
        <w:rPr>
          <w:color w:val="000000" w:themeColor="text1"/>
          <w:szCs w:val="22"/>
          <w:lang w:val="lt-LT"/>
        </w:rPr>
        <w:t xml:space="preserve"> gali</w:t>
      </w:r>
      <w:r>
        <w:rPr>
          <w:color w:val="000000" w:themeColor="text1"/>
          <w:szCs w:val="22"/>
          <w:lang w:val="lt-LT"/>
        </w:rPr>
        <w:t xml:space="preserve"> būti</w:t>
      </w:r>
      <w:r w:rsidRPr="00085CE1">
        <w:rPr>
          <w:color w:val="000000" w:themeColor="text1"/>
          <w:szCs w:val="22"/>
          <w:lang w:val="lt-LT"/>
        </w:rPr>
        <w:t xml:space="preserve"> varto</w:t>
      </w:r>
      <w:r>
        <w:rPr>
          <w:color w:val="000000" w:themeColor="text1"/>
          <w:szCs w:val="22"/>
          <w:lang w:val="lt-LT"/>
        </w:rPr>
        <w:t>jamas</w:t>
      </w:r>
      <w:r w:rsidRPr="00085CE1">
        <w:rPr>
          <w:color w:val="000000" w:themeColor="text1"/>
          <w:szCs w:val="22"/>
          <w:lang w:val="lt-LT"/>
        </w:rPr>
        <w:t xml:space="preserve"> nėštumo metu ir žindymo laikotarpiu.</w:t>
      </w:r>
    </w:p>
    <w:p w:rsidR="00AA11D0" w:rsidRPr="00085CE1" w:rsidRDefault="00AA11D0" w:rsidP="00AA11D0">
      <w:pPr>
        <w:numPr>
          <w:ilvl w:val="12"/>
          <w:numId w:val="0"/>
        </w:numPr>
        <w:tabs>
          <w:tab w:val="clear" w:pos="567"/>
        </w:tabs>
        <w:spacing w:before="0" w:after="0"/>
        <w:ind w:right="-2"/>
        <w:outlineLvl w:val="0"/>
        <w:rPr>
          <w:b/>
          <w:color w:val="000000" w:themeColor="text1"/>
          <w:szCs w:val="22"/>
          <w:lang w:val="lt-LT"/>
        </w:rPr>
      </w:pPr>
    </w:p>
    <w:p w:rsidR="00AA11D0" w:rsidRPr="00085CE1" w:rsidRDefault="00AA11D0" w:rsidP="00AA11D0">
      <w:pPr>
        <w:numPr>
          <w:ilvl w:val="12"/>
          <w:numId w:val="0"/>
        </w:numPr>
        <w:tabs>
          <w:tab w:val="clear" w:pos="567"/>
        </w:tabs>
        <w:spacing w:before="0" w:after="0"/>
        <w:ind w:right="-2"/>
        <w:outlineLvl w:val="0"/>
        <w:rPr>
          <w:color w:val="000000" w:themeColor="text1"/>
          <w:szCs w:val="22"/>
          <w:lang w:val="lt-LT"/>
        </w:rPr>
      </w:pPr>
      <w:r w:rsidRPr="00085CE1">
        <w:rPr>
          <w:b/>
          <w:bCs/>
          <w:snapToGrid w:val="0"/>
          <w:szCs w:val="22"/>
          <w:lang w:val="lt-LT" w:eastAsia="x-none"/>
        </w:rPr>
        <w:t>Vairavimas ir mechanizmų valdymas</w:t>
      </w:r>
    </w:p>
    <w:p w:rsidR="00AA11D0" w:rsidRPr="00085CE1" w:rsidRDefault="00AA11D0" w:rsidP="00AA11D0">
      <w:pPr>
        <w:spacing w:before="0" w:after="0"/>
        <w:rPr>
          <w:color w:val="000000" w:themeColor="text1"/>
          <w:szCs w:val="22"/>
          <w:lang w:val="lt-LT"/>
        </w:rPr>
      </w:pPr>
      <w:r w:rsidRPr="00085CE1">
        <w:rPr>
          <w:color w:val="000000" w:themeColor="text1"/>
          <w:szCs w:val="22"/>
          <w:lang w:val="lt-LT"/>
        </w:rPr>
        <w:t xml:space="preserve">Šis vaistas </w:t>
      </w:r>
      <w:r w:rsidRPr="00085CE1">
        <w:rPr>
          <w:snapToGrid w:val="0"/>
          <w:szCs w:val="22"/>
          <w:lang w:val="lt-LT"/>
        </w:rPr>
        <w:t>gebėjimo vairuoti ir valdyti mechanizmus neveikia</w:t>
      </w:r>
      <w:r w:rsidRPr="00085CE1">
        <w:rPr>
          <w:color w:val="000000" w:themeColor="text1"/>
          <w:szCs w:val="22"/>
          <w:lang w:val="lt-LT"/>
        </w:rPr>
        <w:t>.</w:t>
      </w:r>
    </w:p>
    <w:p w:rsidR="00AA11D0" w:rsidRPr="00085CE1" w:rsidRDefault="00AA11D0" w:rsidP="00AA11D0">
      <w:pPr>
        <w:numPr>
          <w:ilvl w:val="12"/>
          <w:numId w:val="0"/>
        </w:numPr>
        <w:tabs>
          <w:tab w:val="clear" w:pos="567"/>
        </w:tabs>
        <w:spacing w:before="0" w:after="0"/>
        <w:rPr>
          <w:color w:val="000000" w:themeColor="text1"/>
          <w:szCs w:val="22"/>
          <w:lang w:val="lt-LT"/>
        </w:rPr>
      </w:pPr>
    </w:p>
    <w:p w:rsidR="00AA11D0" w:rsidRPr="00085CE1" w:rsidRDefault="00AA11D0" w:rsidP="00AA11D0">
      <w:pPr>
        <w:numPr>
          <w:ilvl w:val="12"/>
          <w:numId w:val="0"/>
        </w:numPr>
        <w:tabs>
          <w:tab w:val="clear" w:pos="567"/>
        </w:tabs>
        <w:spacing w:before="0" w:after="0"/>
        <w:ind w:right="-2"/>
        <w:outlineLvl w:val="0"/>
        <w:rPr>
          <w:b/>
          <w:color w:val="000000" w:themeColor="text1"/>
          <w:szCs w:val="22"/>
          <w:lang w:val="lt-LT"/>
        </w:rPr>
      </w:pPr>
      <w:proofErr w:type="spellStart"/>
      <w:r w:rsidRPr="00085CE1">
        <w:rPr>
          <w:b/>
          <w:color w:val="000000" w:themeColor="text1"/>
          <w:szCs w:val="22"/>
          <w:lang w:val="lt-LT"/>
        </w:rPr>
        <w:t>Bravilon</w:t>
      </w:r>
      <w:proofErr w:type="spellEnd"/>
      <w:r w:rsidRPr="00085CE1">
        <w:rPr>
          <w:b/>
          <w:color w:val="000000" w:themeColor="text1"/>
          <w:szCs w:val="22"/>
          <w:lang w:val="lt-LT"/>
        </w:rPr>
        <w:t xml:space="preserve"> sudėtyje yra laktozės (pieno baltymų koncentrato, kuriame yra laktozės pėdsakų) ir natrio </w:t>
      </w:r>
      <w:proofErr w:type="spellStart"/>
      <w:r w:rsidRPr="00085CE1">
        <w:rPr>
          <w:b/>
          <w:color w:val="000000" w:themeColor="text1"/>
          <w:szCs w:val="22"/>
          <w:lang w:val="lt-LT"/>
        </w:rPr>
        <w:t>laurilsulfato</w:t>
      </w:r>
      <w:proofErr w:type="spellEnd"/>
      <w:r w:rsidRPr="00085CE1">
        <w:rPr>
          <w:b/>
          <w:color w:val="000000" w:themeColor="text1"/>
          <w:szCs w:val="22"/>
          <w:lang w:val="lt-LT"/>
        </w:rPr>
        <w:t>.</w:t>
      </w:r>
    </w:p>
    <w:p w:rsidR="00AA11D0" w:rsidRPr="00085CE1" w:rsidRDefault="00AA11D0" w:rsidP="00AA11D0">
      <w:pPr>
        <w:tabs>
          <w:tab w:val="clear" w:pos="567"/>
        </w:tabs>
        <w:spacing w:before="0" w:after="0"/>
        <w:rPr>
          <w:color w:val="000000" w:themeColor="text1"/>
          <w:szCs w:val="22"/>
          <w:lang w:val="lt-LT"/>
        </w:rPr>
      </w:pPr>
      <w:r w:rsidRPr="00085CE1">
        <w:rPr>
          <w:szCs w:val="22"/>
          <w:lang w:val="lt-LT"/>
        </w:rPr>
        <w:t>Jeigu gydytojas Jums yra sakęs, kad netoleruojate kokių nors angliavandenių (pvz., laktozės), kreipkitės į jį prieš pradėdami vartoti šį vaistą.</w:t>
      </w:r>
    </w:p>
    <w:p w:rsidR="00AA11D0" w:rsidRPr="00085CE1" w:rsidRDefault="00AA11D0" w:rsidP="00AA11D0">
      <w:pPr>
        <w:tabs>
          <w:tab w:val="clear" w:pos="567"/>
        </w:tabs>
        <w:spacing w:before="0" w:after="0"/>
        <w:rPr>
          <w:color w:val="000000" w:themeColor="text1"/>
          <w:szCs w:val="22"/>
          <w:lang w:val="lt-LT"/>
        </w:rPr>
      </w:pPr>
    </w:p>
    <w:p w:rsidR="00AA11D0" w:rsidRPr="00085CE1" w:rsidRDefault="00AA11D0" w:rsidP="00AA11D0">
      <w:pPr>
        <w:spacing w:before="0" w:after="0"/>
        <w:rPr>
          <w:color w:val="000000" w:themeColor="text1"/>
          <w:szCs w:val="22"/>
          <w:lang w:val="lt-LT"/>
        </w:rPr>
      </w:pPr>
      <w:r w:rsidRPr="00085CE1">
        <w:rPr>
          <w:color w:val="000000" w:themeColor="text1"/>
          <w:szCs w:val="22"/>
          <w:lang w:val="lt-LT"/>
        </w:rPr>
        <w:t xml:space="preserve">Šio vaisto tabletėje yra 5,2 mg natrio </w:t>
      </w:r>
      <w:proofErr w:type="spellStart"/>
      <w:r w:rsidRPr="00085CE1">
        <w:rPr>
          <w:color w:val="000000" w:themeColor="text1"/>
          <w:szCs w:val="22"/>
          <w:lang w:val="lt-LT"/>
        </w:rPr>
        <w:t>laurilsulfato</w:t>
      </w:r>
      <w:proofErr w:type="spellEnd"/>
      <w:r w:rsidRPr="00085CE1">
        <w:rPr>
          <w:color w:val="000000" w:themeColor="text1"/>
          <w:szCs w:val="22"/>
          <w:lang w:val="lt-LT"/>
        </w:rPr>
        <w:t>.</w:t>
      </w:r>
    </w:p>
    <w:p w:rsidR="00AA11D0" w:rsidRPr="00085CE1" w:rsidRDefault="00AA11D0" w:rsidP="00AA11D0">
      <w:pPr>
        <w:tabs>
          <w:tab w:val="clear" w:pos="567"/>
        </w:tabs>
        <w:spacing w:before="0" w:after="0"/>
        <w:rPr>
          <w:color w:val="000000" w:themeColor="text1"/>
          <w:szCs w:val="22"/>
          <w:lang w:val="lt-LT"/>
        </w:rPr>
      </w:pPr>
      <w:r w:rsidRPr="00085CE1">
        <w:rPr>
          <w:color w:val="000000" w:themeColor="text1"/>
          <w:szCs w:val="22"/>
          <w:lang w:val="lt-LT"/>
        </w:rPr>
        <w:t xml:space="preserve">Natrio </w:t>
      </w:r>
      <w:proofErr w:type="spellStart"/>
      <w:r w:rsidRPr="00085CE1">
        <w:rPr>
          <w:color w:val="000000" w:themeColor="text1"/>
          <w:szCs w:val="22"/>
          <w:lang w:val="lt-LT"/>
        </w:rPr>
        <w:t>laurilsulfatas</w:t>
      </w:r>
      <w:proofErr w:type="spellEnd"/>
      <w:r w:rsidRPr="00085CE1">
        <w:rPr>
          <w:color w:val="000000" w:themeColor="text1"/>
          <w:szCs w:val="22"/>
          <w:lang w:val="lt-LT"/>
        </w:rPr>
        <w:t xml:space="preserve"> gali sukelti vietinių reakcijų (geliančių ar sukeliančių deginimo pojūtį) arba sustiprinti reakcijas, kurias sukėlė ant tos pačios vietos pavartoti kiti preparatai.</w:t>
      </w:r>
    </w:p>
    <w:p w:rsidR="00AA11D0" w:rsidRPr="00E17822" w:rsidRDefault="00AA11D0" w:rsidP="00AA11D0">
      <w:pPr>
        <w:tabs>
          <w:tab w:val="clear" w:pos="567"/>
        </w:tabs>
        <w:spacing w:before="0" w:after="0"/>
        <w:rPr>
          <w:color w:val="000000" w:themeColor="text1"/>
          <w:szCs w:val="22"/>
          <w:lang w:val="lt-LT"/>
        </w:rPr>
      </w:pPr>
    </w:p>
    <w:p w:rsidR="00AA11D0" w:rsidRPr="00085CE1" w:rsidRDefault="00AA11D0" w:rsidP="00AA11D0">
      <w:pPr>
        <w:numPr>
          <w:ilvl w:val="12"/>
          <w:numId w:val="0"/>
        </w:numPr>
        <w:tabs>
          <w:tab w:val="clear" w:pos="567"/>
        </w:tabs>
        <w:spacing w:before="0" w:after="0"/>
        <w:ind w:right="-2"/>
        <w:rPr>
          <w:color w:val="000000" w:themeColor="text1"/>
          <w:szCs w:val="22"/>
          <w:lang w:val="lt-LT"/>
        </w:rPr>
      </w:pPr>
    </w:p>
    <w:p w:rsidR="00AA11D0" w:rsidRPr="00085CE1" w:rsidRDefault="00AA11D0" w:rsidP="00AA11D0">
      <w:pPr>
        <w:keepNext/>
        <w:numPr>
          <w:ilvl w:val="0"/>
          <w:numId w:val="2"/>
        </w:numPr>
        <w:tabs>
          <w:tab w:val="clear" w:pos="570"/>
        </w:tabs>
        <w:spacing w:before="0" w:after="0"/>
        <w:ind w:right="-2"/>
        <w:jc w:val="left"/>
        <w:rPr>
          <w:b/>
          <w:color w:val="000000" w:themeColor="text1"/>
          <w:szCs w:val="22"/>
          <w:lang w:val="lt-LT"/>
        </w:rPr>
      </w:pPr>
      <w:r w:rsidRPr="00085CE1">
        <w:rPr>
          <w:b/>
          <w:color w:val="000000" w:themeColor="text1"/>
          <w:szCs w:val="22"/>
          <w:lang w:val="lt-LT"/>
        </w:rPr>
        <w:t xml:space="preserve">Kaip vartoti </w:t>
      </w:r>
      <w:proofErr w:type="spellStart"/>
      <w:r w:rsidRPr="00085CE1">
        <w:rPr>
          <w:b/>
          <w:color w:val="000000" w:themeColor="text1"/>
          <w:szCs w:val="22"/>
          <w:lang w:val="lt-LT"/>
        </w:rPr>
        <w:t>Bravilon</w:t>
      </w:r>
      <w:proofErr w:type="spellEnd"/>
    </w:p>
    <w:p w:rsidR="00AA11D0" w:rsidRPr="00085CE1" w:rsidRDefault="00AA11D0" w:rsidP="00AA11D0">
      <w:pPr>
        <w:keepNext/>
        <w:tabs>
          <w:tab w:val="clear" w:pos="567"/>
        </w:tabs>
        <w:spacing w:before="0" w:after="0"/>
        <w:ind w:right="-2"/>
        <w:rPr>
          <w:color w:val="000000" w:themeColor="text1"/>
          <w:szCs w:val="22"/>
          <w:lang w:val="lt-LT"/>
        </w:rPr>
      </w:pPr>
    </w:p>
    <w:p w:rsidR="00AA11D0" w:rsidRPr="00085CE1" w:rsidRDefault="00AA11D0" w:rsidP="00AA11D0">
      <w:pPr>
        <w:tabs>
          <w:tab w:val="clear" w:pos="567"/>
        </w:tabs>
        <w:spacing w:before="0" w:after="0"/>
        <w:rPr>
          <w:color w:val="000000" w:themeColor="text1"/>
          <w:szCs w:val="22"/>
          <w:lang w:val="lt-LT"/>
        </w:rPr>
      </w:pPr>
      <w:r w:rsidRPr="00085CE1">
        <w:rPr>
          <w:color w:val="000000" w:themeColor="text1"/>
          <w:szCs w:val="22"/>
          <w:lang w:val="lt-LT"/>
        </w:rPr>
        <w:t>Visada vartokite šį vaistą tiksliai, kaip aprašyta šiame pakuotės lapelyje arba kaip nurodė Jūsų gydytojas arba vaistininkas. Jeigu abejojate, kreipkitės į savo gydytoją arba vaistininką.</w:t>
      </w:r>
    </w:p>
    <w:p w:rsidR="00AA11D0" w:rsidRPr="00085CE1" w:rsidRDefault="00AA11D0" w:rsidP="00AA11D0">
      <w:pPr>
        <w:tabs>
          <w:tab w:val="clear" w:pos="567"/>
        </w:tabs>
        <w:spacing w:before="0" w:after="0"/>
        <w:rPr>
          <w:color w:val="000000" w:themeColor="text1"/>
          <w:szCs w:val="22"/>
          <w:lang w:val="lt-LT"/>
        </w:rPr>
      </w:pPr>
    </w:p>
    <w:p w:rsidR="00AA11D0" w:rsidRPr="00085CE1" w:rsidRDefault="00AA11D0" w:rsidP="00AA11D0">
      <w:pPr>
        <w:tabs>
          <w:tab w:val="clear" w:pos="567"/>
        </w:tabs>
        <w:spacing w:before="0" w:after="0"/>
        <w:rPr>
          <w:color w:val="000000" w:themeColor="text1"/>
          <w:szCs w:val="22"/>
          <w:lang w:val="lt-LT"/>
        </w:rPr>
      </w:pPr>
      <w:r w:rsidRPr="00085CE1">
        <w:rPr>
          <w:color w:val="000000" w:themeColor="text1"/>
          <w:szCs w:val="22"/>
          <w:lang w:val="lt-LT"/>
        </w:rPr>
        <w:t xml:space="preserve">Rekomenduojama dozė yra viena </w:t>
      </w:r>
      <w:proofErr w:type="spellStart"/>
      <w:r w:rsidRPr="00085CE1">
        <w:rPr>
          <w:color w:val="000000" w:themeColor="text1"/>
          <w:szCs w:val="22"/>
          <w:lang w:val="lt-LT"/>
        </w:rPr>
        <w:t>Bravilon</w:t>
      </w:r>
      <w:proofErr w:type="spellEnd"/>
      <w:r w:rsidRPr="00085CE1">
        <w:rPr>
          <w:color w:val="000000" w:themeColor="text1"/>
          <w:szCs w:val="22"/>
          <w:lang w:val="lt-LT"/>
        </w:rPr>
        <w:t xml:space="preserve"> tabletė, kurią reikia priklijuoti prie dantenų tik vieną kartą.</w:t>
      </w:r>
    </w:p>
    <w:p w:rsidR="00AA11D0" w:rsidRPr="00085CE1" w:rsidRDefault="00AA11D0" w:rsidP="00AA11D0">
      <w:pPr>
        <w:spacing w:before="0" w:after="0"/>
        <w:rPr>
          <w:color w:val="000000" w:themeColor="text1"/>
          <w:szCs w:val="22"/>
          <w:lang w:val="lt-LT"/>
        </w:rPr>
      </w:pPr>
    </w:p>
    <w:p w:rsidR="00AA11D0" w:rsidRPr="00085CE1" w:rsidRDefault="00AA11D0" w:rsidP="00AA11D0">
      <w:pPr>
        <w:numPr>
          <w:ilvl w:val="12"/>
          <w:numId w:val="0"/>
        </w:numPr>
        <w:tabs>
          <w:tab w:val="clear" w:pos="567"/>
        </w:tabs>
        <w:spacing w:before="0" w:after="0"/>
        <w:ind w:right="-2"/>
        <w:rPr>
          <w:b/>
          <w:color w:val="000000" w:themeColor="text1"/>
          <w:szCs w:val="22"/>
          <w:u w:val="single"/>
          <w:lang w:val="lt-LT"/>
        </w:rPr>
      </w:pPr>
      <w:r w:rsidRPr="00085CE1">
        <w:rPr>
          <w:b/>
          <w:bCs/>
          <w:snapToGrid w:val="0"/>
          <w:szCs w:val="22"/>
          <w:u w:val="single"/>
          <w:lang w:val="lt-LT" w:eastAsia="x-none"/>
        </w:rPr>
        <w:t>Vartojimas vaikams ir paaugliams</w:t>
      </w:r>
    </w:p>
    <w:p w:rsidR="00AA11D0" w:rsidRPr="00085CE1" w:rsidRDefault="00AA11D0" w:rsidP="00AA11D0">
      <w:pPr>
        <w:numPr>
          <w:ilvl w:val="12"/>
          <w:numId w:val="0"/>
        </w:numPr>
        <w:tabs>
          <w:tab w:val="clear" w:pos="567"/>
        </w:tabs>
        <w:spacing w:before="0" w:after="0"/>
        <w:ind w:right="-2"/>
        <w:rPr>
          <w:color w:val="000000" w:themeColor="text1"/>
          <w:szCs w:val="22"/>
          <w:lang w:val="lt-LT"/>
        </w:rPr>
      </w:pPr>
      <w:r w:rsidRPr="00085CE1">
        <w:rPr>
          <w:color w:val="000000" w:themeColor="text1"/>
          <w:szCs w:val="22"/>
          <w:lang w:val="lt-LT"/>
        </w:rPr>
        <w:t>Šio vaisto negalima vartoti vaikams ir jaunesniems kaip 18 metų paaugliams.</w:t>
      </w:r>
    </w:p>
    <w:p w:rsidR="00AA11D0" w:rsidRPr="00085CE1" w:rsidRDefault="00AA11D0" w:rsidP="00AA11D0">
      <w:pPr>
        <w:spacing w:before="0" w:after="0"/>
        <w:rPr>
          <w:color w:val="000000" w:themeColor="text1"/>
          <w:szCs w:val="22"/>
          <w:lang w:val="lt-LT"/>
        </w:rPr>
      </w:pPr>
    </w:p>
    <w:p w:rsidR="00AA11D0" w:rsidRPr="00085CE1" w:rsidRDefault="00AA11D0" w:rsidP="00AA11D0">
      <w:pPr>
        <w:spacing w:before="0" w:after="0"/>
        <w:rPr>
          <w:b/>
          <w:bCs/>
          <w:color w:val="000000" w:themeColor="text1"/>
          <w:szCs w:val="22"/>
          <w:lang w:val="lt-LT"/>
        </w:rPr>
      </w:pPr>
      <w:proofErr w:type="spellStart"/>
      <w:r w:rsidRPr="00085CE1">
        <w:rPr>
          <w:b/>
          <w:bCs/>
          <w:color w:val="000000" w:themeColor="text1"/>
          <w:szCs w:val="22"/>
          <w:lang w:val="lt-LT"/>
        </w:rPr>
        <w:t>Bravilon</w:t>
      </w:r>
      <w:proofErr w:type="spellEnd"/>
      <w:r w:rsidRPr="00085CE1">
        <w:rPr>
          <w:b/>
          <w:bCs/>
          <w:color w:val="000000" w:themeColor="text1"/>
          <w:szCs w:val="22"/>
          <w:lang w:val="lt-LT"/>
        </w:rPr>
        <w:t xml:space="preserve"> NEGALIMA NURYTI</w:t>
      </w:r>
    </w:p>
    <w:p w:rsidR="00AA11D0" w:rsidRPr="00085CE1" w:rsidRDefault="00AA11D0" w:rsidP="00AA11D0">
      <w:pPr>
        <w:numPr>
          <w:ilvl w:val="12"/>
          <w:numId w:val="0"/>
        </w:numPr>
        <w:tabs>
          <w:tab w:val="clear" w:pos="567"/>
        </w:tabs>
        <w:spacing w:before="0" w:after="0"/>
        <w:ind w:right="-2"/>
        <w:rPr>
          <w:color w:val="000000" w:themeColor="text1"/>
          <w:szCs w:val="22"/>
          <w:lang w:val="lt-LT"/>
        </w:rPr>
      </w:pPr>
      <w:r w:rsidRPr="00085CE1">
        <w:rPr>
          <w:color w:val="000000" w:themeColor="text1"/>
          <w:szCs w:val="22"/>
          <w:lang w:val="lt-LT"/>
        </w:rPr>
        <w:t>Jeigu atsitiktinai nurijote, išgerkite stiklinę vandens.</w:t>
      </w:r>
    </w:p>
    <w:p w:rsidR="00AA11D0" w:rsidRPr="00085CE1" w:rsidRDefault="00AA11D0" w:rsidP="00AA11D0">
      <w:pPr>
        <w:spacing w:before="0" w:after="0"/>
        <w:outlineLvl w:val="2"/>
        <w:rPr>
          <w:b/>
          <w:bCs/>
          <w:color w:val="000000" w:themeColor="text1"/>
          <w:szCs w:val="22"/>
          <w:u w:val="single"/>
          <w:lang w:val="lt-LT"/>
        </w:rPr>
      </w:pPr>
    </w:p>
    <w:p w:rsidR="00AA11D0" w:rsidRPr="00085CE1" w:rsidRDefault="00AA11D0" w:rsidP="00AA11D0">
      <w:pPr>
        <w:spacing w:before="0" w:after="0"/>
        <w:outlineLvl w:val="2"/>
        <w:rPr>
          <w:b/>
          <w:bCs/>
          <w:color w:val="000000" w:themeColor="text1"/>
          <w:szCs w:val="22"/>
          <w:lang w:val="lt-LT"/>
        </w:rPr>
      </w:pPr>
      <w:r w:rsidRPr="00085CE1">
        <w:rPr>
          <w:b/>
          <w:bCs/>
          <w:color w:val="000000" w:themeColor="text1"/>
          <w:szCs w:val="22"/>
          <w:u w:val="single"/>
          <w:lang w:val="lt-LT"/>
        </w:rPr>
        <w:t>Nurodymai, kaip tinkamai vartoti</w:t>
      </w:r>
    </w:p>
    <w:p w:rsidR="00AA11D0" w:rsidRPr="00085CE1" w:rsidRDefault="00AA11D0" w:rsidP="00AA11D0">
      <w:pPr>
        <w:spacing w:before="0" w:after="0"/>
        <w:rPr>
          <w:color w:val="000000" w:themeColor="text1"/>
          <w:szCs w:val="22"/>
          <w:lang w:val="lt-LT"/>
        </w:rPr>
      </w:pPr>
    </w:p>
    <w:p w:rsidR="00AA11D0" w:rsidRPr="00085CE1" w:rsidRDefault="00AA11D0" w:rsidP="00AA11D0">
      <w:pPr>
        <w:spacing w:before="0" w:after="0"/>
        <w:rPr>
          <w:color w:val="000000" w:themeColor="text1"/>
          <w:szCs w:val="22"/>
          <w:lang w:val="lt-LT"/>
        </w:rPr>
      </w:pPr>
      <w:r w:rsidRPr="00085CE1">
        <w:rPr>
          <w:color w:val="000000" w:themeColor="text1"/>
          <w:szCs w:val="22"/>
          <w:lang w:val="lt-LT"/>
        </w:rPr>
        <w:t>Šį vaistą reikia priklijuoti prie viršutinių dantenų, tiesiai virš priekinio danties, kai tik pasireiškia pirmieji lūpų pūslelinės simptomai ar požymiai (niežėjimas, paraudimas ar</w:t>
      </w:r>
      <w:r w:rsidRPr="00085CE1">
        <w:rPr>
          <w:szCs w:val="22"/>
          <w:lang w:val="lt-LT"/>
        </w:rPr>
        <w:t xml:space="preserve"> </w:t>
      </w:r>
      <w:r w:rsidRPr="00085CE1">
        <w:rPr>
          <w:color w:val="000000" w:themeColor="text1"/>
          <w:szCs w:val="22"/>
          <w:lang w:val="lt-LT"/>
        </w:rPr>
        <w:t>dilgčiojimas).</w:t>
      </w:r>
    </w:p>
    <w:p w:rsidR="00AA11D0" w:rsidRPr="00E17822" w:rsidRDefault="00AA11D0" w:rsidP="00AA11D0">
      <w:pPr>
        <w:pStyle w:val="C-Bullet"/>
        <w:numPr>
          <w:ilvl w:val="0"/>
          <w:numId w:val="5"/>
        </w:numPr>
        <w:spacing w:before="0" w:after="0" w:line="240" w:lineRule="auto"/>
        <w:rPr>
          <w:color w:val="000000" w:themeColor="text1"/>
          <w:sz w:val="22"/>
          <w:szCs w:val="22"/>
          <w:lang w:val="lt-LT"/>
        </w:rPr>
      </w:pPr>
      <w:r w:rsidRPr="00E17822">
        <w:rPr>
          <w:color w:val="000000" w:themeColor="text1"/>
          <w:sz w:val="22"/>
          <w:szCs w:val="22"/>
          <w:lang w:val="lt-LT"/>
        </w:rPr>
        <w:t>Prieš klijuodami tabletę, raskite viršutinių dantenų vietą virš priekinio danties.</w:t>
      </w:r>
    </w:p>
    <w:p w:rsidR="00AA11D0" w:rsidRPr="00E17822" w:rsidRDefault="00AA11D0" w:rsidP="00AA11D0">
      <w:pPr>
        <w:pStyle w:val="C-Bullet"/>
        <w:numPr>
          <w:ilvl w:val="0"/>
          <w:numId w:val="5"/>
        </w:numPr>
        <w:spacing w:before="0" w:after="0" w:line="240" w:lineRule="auto"/>
        <w:rPr>
          <w:color w:val="000000" w:themeColor="text1"/>
          <w:sz w:val="22"/>
          <w:szCs w:val="22"/>
          <w:lang w:val="lt-LT"/>
        </w:rPr>
      </w:pPr>
      <w:r w:rsidRPr="00E17822">
        <w:rPr>
          <w:color w:val="000000" w:themeColor="text1"/>
          <w:sz w:val="22"/>
          <w:szCs w:val="22"/>
          <w:lang w:val="lt-LT"/>
        </w:rPr>
        <w:t>Sausais pirštais ištraukę tabletę iš lizdinės plokštelės, pirštu ją iš karto priklijuokite prie dantenų. Galima pastebėti, kad tabletė turi suapvalintą pusę ir plokščią pusę, kurioje yra įspaudas „</w:t>
      </w:r>
      <w:r w:rsidRPr="00E17822" w:rsidDel="0084139D">
        <w:rPr>
          <w:color w:val="000000" w:themeColor="text1"/>
          <w:sz w:val="22"/>
          <w:szCs w:val="22"/>
          <w:lang w:val="lt-LT"/>
        </w:rPr>
        <w:t>AL21”.</w:t>
      </w:r>
    </w:p>
    <w:p w:rsidR="00AA11D0" w:rsidRPr="00E17822" w:rsidRDefault="00AA11D0" w:rsidP="00AA11D0">
      <w:pPr>
        <w:pStyle w:val="C-Bullet"/>
        <w:numPr>
          <w:ilvl w:val="0"/>
          <w:numId w:val="5"/>
        </w:numPr>
        <w:spacing w:before="0" w:after="0" w:line="240" w:lineRule="auto"/>
        <w:rPr>
          <w:color w:val="000000" w:themeColor="text1"/>
          <w:sz w:val="22"/>
          <w:szCs w:val="22"/>
          <w:lang w:val="lt-LT"/>
        </w:rPr>
      </w:pPr>
      <w:r w:rsidRPr="00E17822">
        <w:rPr>
          <w:color w:val="000000" w:themeColor="text1"/>
          <w:sz w:val="22"/>
          <w:szCs w:val="22"/>
          <w:lang w:val="lt-LT"/>
        </w:rPr>
        <w:t>Kad būtų patogiau, tabletę prie viršutinių dantenų priklijuokite suapvalintąja puse, tačiau tabletę galima priklijuoti bet kuria puse.</w:t>
      </w:r>
    </w:p>
    <w:p w:rsidR="00AA11D0" w:rsidRPr="00E17822" w:rsidRDefault="00AA11D0" w:rsidP="00AA11D0">
      <w:pPr>
        <w:pStyle w:val="C-Bullet"/>
        <w:numPr>
          <w:ilvl w:val="0"/>
          <w:numId w:val="5"/>
        </w:numPr>
        <w:spacing w:before="0" w:after="0" w:line="240" w:lineRule="auto"/>
        <w:rPr>
          <w:color w:val="000000" w:themeColor="text1"/>
          <w:sz w:val="22"/>
          <w:szCs w:val="22"/>
          <w:lang w:val="lt-LT"/>
        </w:rPr>
      </w:pPr>
      <w:r w:rsidRPr="00E17822">
        <w:rPr>
          <w:color w:val="000000" w:themeColor="text1"/>
          <w:sz w:val="22"/>
          <w:szCs w:val="22"/>
          <w:lang w:val="lt-LT"/>
        </w:rPr>
        <w:t>Jei burna yra išdžiūvusi, prieš vartojant tabletę, rekomenduojama išgerti šiek tiek vandens, kad sudrėkintumėte dantenas. Tabletė gali būti vartojama ir prilipusi prie lūpos, o ne prie dantenų gleivinės.</w:t>
      </w:r>
    </w:p>
    <w:p w:rsidR="00AA11D0" w:rsidRPr="00085CE1" w:rsidRDefault="00AA11D0" w:rsidP="00AA11D0">
      <w:pPr>
        <w:tabs>
          <w:tab w:val="clear" w:pos="567"/>
        </w:tabs>
        <w:spacing w:before="0" w:after="0"/>
        <w:ind w:left="360"/>
        <w:rPr>
          <w:color w:val="000000" w:themeColor="text1"/>
          <w:szCs w:val="22"/>
          <w:lang w:val="lt-LT"/>
        </w:rPr>
      </w:pPr>
    </w:p>
    <w:p w:rsidR="00AA11D0" w:rsidRPr="00085CE1" w:rsidRDefault="00AA11D0" w:rsidP="00AA11D0">
      <w:pPr>
        <w:tabs>
          <w:tab w:val="clear" w:pos="567"/>
        </w:tabs>
        <w:spacing w:before="0" w:after="0"/>
        <w:rPr>
          <w:color w:val="000000" w:themeColor="text1"/>
          <w:szCs w:val="22"/>
          <w:lang w:val="lt-LT"/>
        </w:rPr>
      </w:pPr>
      <w:r w:rsidRPr="00085CE1">
        <w:rPr>
          <w:color w:val="000000" w:themeColor="text1"/>
          <w:szCs w:val="22"/>
          <w:lang w:val="lt-LT"/>
        </w:rPr>
        <w:t>Priklijuota tabletė lieka šioje vietoje ir per dieną palaipsniui ištirpsta.</w:t>
      </w:r>
    </w:p>
    <w:p w:rsidR="00AA11D0" w:rsidRPr="00085CE1" w:rsidRDefault="00AA11D0" w:rsidP="00AA11D0">
      <w:pPr>
        <w:tabs>
          <w:tab w:val="clear" w:pos="567"/>
        </w:tabs>
        <w:spacing w:before="0" w:after="0"/>
        <w:rPr>
          <w:color w:val="000000" w:themeColor="text1"/>
          <w:szCs w:val="22"/>
          <w:lang w:val="lt-LT"/>
        </w:rPr>
      </w:pPr>
    </w:p>
    <w:p w:rsidR="00AA11D0" w:rsidRPr="00085CE1" w:rsidRDefault="00AA11D0" w:rsidP="00AA11D0">
      <w:pPr>
        <w:tabs>
          <w:tab w:val="clear" w:pos="567"/>
        </w:tabs>
        <w:spacing w:before="0" w:after="0"/>
        <w:rPr>
          <w:color w:val="000000" w:themeColor="text1"/>
          <w:szCs w:val="22"/>
          <w:lang w:val="lt-LT"/>
        </w:rPr>
      </w:pPr>
      <w:r w:rsidRPr="00085CE1">
        <w:rPr>
          <w:noProof/>
          <w:color w:val="000000" w:themeColor="text1"/>
          <w:szCs w:val="22"/>
          <w:lang w:val="lt-LT" w:eastAsia="lt-LT"/>
        </w:rPr>
        <w:drawing>
          <wp:inline distT="0" distB="0" distL="0" distR="0" wp14:anchorId="3ECA1E19" wp14:editId="6AF183B7">
            <wp:extent cx="1748155" cy="1272540"/>
            <wp:effectExtent l="19050" t="0" r="4445" b="0"/>
            <wp:docPr id="1" name="Image 1" descr="Descriptive graphic for patient information leaflet; described in leafle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ve graphic for patient information leaflet; described in leaflet text"/>
                    <pic:cNvPicPr>
                      <a:picLocks noChangeAspect="1" noChangeArrowheads="1"/>
                    </pic:cNvPicPr>
                  </pic:nvPicPr>
                  <pic:blipFill>
                    <a:blip r:embed="rId5" cstate="print"/>
                    <a:srcRect/>
                    <a:stretch>
                      <a:fillRect/>
                    </a:stretch>
                  </pic:blipFill>
                  <pic:spPr bwMode="auto">
                    <a:xfrm>
                      <a:off x="0" y="0"/>
                      <a:ext cx="1748155" cy="1272540"/>
                    </a:xfrm>
                    <a:prstGeom prst="rect">
                      <a:avLst/>
                    </a:prstGeom>
                    <a:noFill/>
                    <a:ln w="9525">
                      <a:noFill/>
                      <a:miter lim="800000"/>
                      <a:headEnd/>
                      <a:tailEnd/>
                    </a:ln>
                  </pic:spPr>
                </pic:pic>
              </a:graphicData>
            </a:graphic>
          </wp:inline>
        </w:drawing>
      </w:r>
    </w:p>
    <w:p w:rsidR="00AA11D0" w:rsidRPr="00085CE1" w:rsidRDefault="00AA11D0" w:rsidP="00AA11D0">
      <w:pPr>
        <w:tabs>
          <w:tab w:val="clear" w:pos="567"/>
        </w:tabs>
        <w:spacing w:before="0" w:after="0"/>
        <w:rPr>
          <w:b/>
          <w:color w:val="000000" w:themeColor="text1"/>
          <w:szCs w:val="22"/>
          <w:lang w:val="lt-LT"/>
        </w:rPr>
      </w:pPr>
    </w:p>
    <w:p w:rsidR="00AA11D0" w:rsidRPr="00085CE1" w:rsidRDefault="00AA11D0" w:rsidP="00AA11D0">
      <w:pPr>
        <w:tabs>
          <w:tab w:val="clear" w:pos="567"/>
        </w:tabs>
        <w:spacing w:before="0" w:after="0"/>
        <w:rPr>
          <w:b/>
          <w:color w:val="000000" w:themeColor="text1"/>
          <w:szCs w:val="22"/>
          <w:lang w:val="lt-LT"/>
        </w:rPr>
      </w:pPr>
    </w:p>
    <w:p w:rsidR="00AA11D0" w:rsidRPr="00085CE1" w:rsidRDefault="00AA11D0" w:rsidP="00AA11D0">
      <w:pPr>
        <w:tabs>
          <w:tab w:val="clear" w:pos="567"/>
        </w:tabs>
        <w:spacing w:before="0" w:after="0"/>
        <w:rPr>
          <w:b/>
          <w:color w:val="000000" w:themeColor="text1"/>
          <w:szCs w:val="22"/>
          <w:lang w:val="lt-LT"/>
        </w:rPr>
      </w:pPr>
      <w:r w:rsidRPr="00085CE1">
        <w:rPr>
          <w:b/>
          <w:color w:val="000000" w:themeColor="text1"/>
          <w:szCs w:val="22"/>
          <w:lang w:val="lt-LT"/>
        </w:rPr>
        <w:t xml:space="preserve">Kaip vartoti </w:t>
      </w:r>
      <w:proofErr w:type="spellStart"/>
      <w:r w:rsidRPr="00085CE1">
        <w:rPr>
          <w:b/>
          <w:color w:val="000000" w:themeColor="text1"/>
          <w:szCs w:val="22"/>
          <w:lang w:val="lt-LT"/>
        </w:rPr>
        <w:t>Bravilon</w:t>
      </w:r>
      <w:proofErr w:type="spellEnd"/>
    </w:p>
    <w:p w:rsidR="00AA11D0" w:rsidRPr="00E17822" w:rsidRDefault="00AA11D0" w:rsidP="00AA11D0">
      <w:pPr>
        <w:pStyle w:val="C-Bullet"/>
        <w:numPr>
          <w:ilvl w:val="0"/>
          <w:numId w:val="0"/>
        </w:numPr>
        <w:spacing w:before="0" w:after="0" w:line="240" w:lineRule="auto"/>
        <w:rPr>
          <w:color w:val="000000" w:themeColor="text1"/>
          <w:sz w:val="22"/>
          <w:szCs w:val="22"/>
          <w:lang w:val="lt-LT" w:eastAsia="fr-FR"/>
        </w:rPr>
      </w:pPr>
      <w:r w:rsidRPr="00E17822">
        <w:rPr>
          <w:color w:val="000000" w:themeColor="text1"/>
          <w:sz w:val="22"/>
          <w:szCs w:val="22"/>
          <w:lang w:val="lt-LT"/>
        </w:rPr>
        <w:t>Palaikykite tabletę 30 sekundžių šiek tiek spausdami pirštu viršutinės lūpos išorinę pusę, kad užtikrintai prisiklijuotų.</w:t>
      </w:r>
    </w:p>
    <w:p w:rsidR="00AA11D0" w:rsidRPr="00085CE1" w:rsidRDefault="00AA11D0" w:rsidP="00AA11D0">
      <w:pPr>
        <w:tabs>
          <w:tab w:val="clear" w:pos="567"/>
        </w:tabs>
        <w:spacing w:before="0" w:after="0"/>
        <w:rPr>
          <w:color w:val="000000" w:themeColor="text1"/>
          <w:szCs w:val="22"/>
          <w:lang w:val="lt-LT"/>
        </w:rPr>
      </w:pPr>
    </w:p>
    <w:p w:rsidR="00AA11D0" w:rsidRPr="00085CE1" w:rsidRDefault="00AA11D0" w:rsidP="00AA11D0">
      <w:pPr>
        <w:tabs>
          <w:tab w:val="clear" w:pos="567"/>
        </w:tabs>
        <w:spacing w:before="0" w:after="0"/>
        <w:rPr>
          <w:color w:val="000000" w:themeColor="text1"/>
          <w:szCs w:val="22"/>
          <w:lang w:val="lt-LT"/>
        </w:rPr>
      </w:pPr>
      <w:r w:rsidRPr="00085CE1">
        <w:rPr>
          <w:noProof/>
          <w:color w:val="000000" w:themeColor="text1"/>
          <w:szCs w:val="22"/>
          <w:lang w:val="lt-LT" w:eastAsia="lt-LT"/>
        </w:rPr>
        <w:drawing>
          <wp:inline distT="0" distB="0" distL="0" distR="0" wp14:anchorId="4E56ED21" wp14:editId="77D3E952">
            <wp:extent cx="1448435" cy="1382395"/>
            <wp:effectExtent l="0" t="0" r="0" b="0"/>
            <wp:docPr id="2" name="Image 2" descr="Descriptive graphic for patient information leaflet; described in leafle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ve graphic for patient information leaflet; described in leaflet text"/>
                    <pic:cNvPicPr>
                      <a:picLocks noChangeAspect="1" noChangeArrowheads="1"/>
                    </pic:cNvPicPr>
                  </pic:nvPicPr>
                  <pic:blipFill>
                    <a:blip r:embed="rId6" cstate="print"/>
                    <a:srcRect/>
                    <a:stretch>
                      <a:fillRect/>
                    </a:stretch>
                  </pic:blipFill>
                  <pic:spPr bwMode="auto">
                    <a:xfrm>
                      <a:off x="0" y="0"/>
                      <a:ext cx="1448435" cy="1382395"/>
                    </a:xfrm>
                    <a:prstGeom prst="rect">
                      <a:avLst/>
                    </a:prstGeom>
                    <a:noFill/>
                    <a:ln w="9525">
                      <a:noFill/>
                      <a:miter lim="800000"/>
                      <a:headEnd/>
                      <a:tailEnd/>
                    </a:ln>
                  </pic:spPr>
                </pic:pic>
              </a:graphicData>
            </a:graphic>
          </wp:inline>
        </w:drawing>
      </w:r>
    </w:p>
    <w:p w:rsidR="00AA11D0" w:rsidRPr="00E17822" w:rsidRDefault="00AA11D0" w:rsidP="00AA11D0">
      <w:pPr>
        <w:pStyle w:val="C-Bullet"/>
        <w:numPr>
          <w:ilvl w:val="0"/>
          <w:numId w:val="0"/>
        </w:numPr>
        <w:spacing w:before="0" w:after="0" w:line="240" w:lineRule="auto"/>
        <w:rPr>
          <w:color w:val="000000" w:themeColor="text1"/>
          <w:sz w:val="22"/>
          <w:szCs w:val="22"/>
          <w:lang w:val="lt-LT" w:eastAsia="fr-FR"/>
        </w:rPr>
      </w:pPr>
    </w:p>
    <w:p w:rsidR="00AA11D0" w:rsidRPr="00E17822" w:rsidRDefault="00AA11D0" w:rsidP="00AA11D0">
      <w:pPr>
        <w:pStyle w:val="C-Bullet"/>
        <w:numPr>
          <w:ilvl w:val="0"/>
          <w:numId w:val="0"/>
        </w:numPr>
        <w:spacing w:before="0" w:after="0" w:line="240" w:lineRule="auto"/>
        <w:rPr>
          <w:color w:val="000000" w:themeColor="text1"/>
          <w:sz w:val="22"/>
          <w:szCs w:val="22"/>
          <w:lang w:val="lt-LT" w:eastAsia="fr-FR"/>
        </w:rPr>
      </w:pPr>
      <w:r w:rsidRPr="00E17822">
        <w:rPr>
          <w:bCs/>
          <w:color w:val="000000" w:themeColor="text1"/>
          <w:sz w:val="22"/>
          <w:szCs w:val="22"/>
          <w:lang w:val="lt-LT"/>
        </w:rPr>
        <w:t xml:space="preserve">Priklijavus </w:t>
      </w:r>
      <w:proofErr w:type="spellStart"/>
      <w:r w:rsidRPr="00E17822">
        <w:rPr>
          <w:bCs/>
          <w:color w:val="000000" w:themeColor="text1"/>
          <w:sz w:val="22"/>
          <w:szCs w:val="22"/>
          <w:lang w:val="lt-LT"/>
        </w:rPr>
        <w:t>Bravilon</w:t>
      </w:r>
      <w:proofErr w:type="spellEnd"/>
      <w:r w:rsidRPr="00E17822">
        <w:rPr>
          <w:color w:val="000000" w:themeColor="text1"/>
          <w:sz w:val="22"/>
          <w:szCs w:val="22"/>
          <w:lang w:val="lt-LT" w:eastAsia="fr-FR"/>
        </w:rPr>
        <w:t>, maistą ir gėrimus galima vartoti įprastai. Tabletės negalima čiulpti, kramtyti ar nuryti.</w:t>
      </w:r>
    </w:p>
    <w:p w:rsidR="00AA11D0" w:rsidRPr="00E17822" w:rsidRDefault="00AA11D0" w:rsidP="00AA11D0">
      <w:pPr>
        <w:pStyle w:val="C-Bullet"/>
        <w:numPr>
          <w:ilvl w:val="0"/>
          <w:numId w:val="0"/>
        </w:numPr>
        <w:spacing w:before="0" w:after="0" w:line="240" w:lineRule="auto"/>
        <w:rPr>
          <w:color w:val="000000" w:themeColor="text1"/>
          <w:sz w:val="22"/>
          <w:szCs w:val="22"/>
          <w:lang w:val="lt-LT"/>
        </w:rPr>
      </w:pPr>
      <w:r w:rsidRPr="00E17822">
        <w:rPr>
          <w:color w:val="000000" w:themeColor="text1"/>
          <w:sz w:val="22"/>
          <w:szCs w:val="22"/>
          <w:lang w:val="lt-LT" w:eastAsia="fr-FR"/>
        </w:rPr>
        <w:t>Reikia vengti bet kokių situacijų, kurios galėtų trukdyti tabletėms prilipti.</w:t>
      </w:r>
    </w:p>
    <w:p w:rsidR="00AA11D0" w:rsidRPr="00E17822" w:rsidRDefault="00AA11D0" w:rsidP="00AA11D0">
      <w:pPr>
        <w:pStyle w:val="C-Bullet"/>
        <w:numPr>
          <w:ilvl w:val="0"/>
          <w:numId w:val="5"/>
        </w:numPr>
        <w:spacing w:before="0" w:after="0" w:line="240" w:lineRule="auto"/>
        <w:rPr>
          <w:color w:val="000000" w:themeColor="text1"/>
          <w:sz w:val="22"/>
          <w:szCs w:val="22"/>
          <w:lang w:val="lt-LT"/>
        </w:rPr>
      </w:pPr>
      <w:r w:rsidRPr="00E17822">
        <w:rPr>
          <w:color w:val="000000" w:themeColor="text1"/>
          <w:sz w:val="22"/>
          <w:szCs w:val="22"/>
          <w:lang w:val="lt-LT"/>
        </w:rPr>
        <w:t>Jau priklijuotos tabletės lietimas arba spaudimas.</w:t>
      </w:r>
    </w:p>
    <w:p w:rsidR="00AA11D0" w:rsidRPr="00E17822" w:rsidRDefault="00AA11D0" w:rsidP="00AA11D0">
      <w:pPr>
        <w:pStyle w:val="C-Bullet"/>
        <w:numPr>
          <w:ilvl w:val="0"/>
          <w:numId w:val="5"/>
        </w:numPr>
        <w:spacing w:before="0" w:after="0" w:line="240" w:lineRule="auto"/>
        <w:rPr>
          <w:color w:val="000000" w:themeColor="text1"/>
          <w:sz w:val="22"/>
          <w:szCs w:val="22"/>
          <w:lang w:val="lt-LT"/>
        </w:rPr>
      </w:pPr>
      <w:r w:rsidRPr="00E17822">
        <w:rPr>
          <w:color w:val="000000" w:themeColor="text1"/>
          <w:sz w:val="22"/>
          <w:szCs w:val="22"/>
          <w:lang w:val="lt-LT"/>
        </w:rPr>
        <w:t>Kramtomosios gumos kramtymas.</w:t>
      </w:r>
    </w:p>
    <w:p w:rsidR="00AA11D0" w:rsidRPr="00E17822" w:rsidRDefault="00AA11D0" w:rsidP="00AA11D0">
      <w:pPr>
        <w:pStyle w:val="C-Bullet"/>
        <w:numPr>
          <w:ilvl w:val="0"/>
          <w:numId w:val="5"/>
        </w:numPr>
        <w:spacing w:before="0" w:after="0" w:line="240" w:lineRule="auto"/>
        <w:rPr>
          <w:color w:val="000000" w:themeColor="text1"/>
          <w:sz w:val="22"/>
          <w:szCs w:val="22"/>
          <w:lang w:val="lt-LT"/>
        </w:rPr>
      </w:pPr>
      <w:r w:rsidRPr="00E17822">
        <w:rPr>
          <w:color w:val="000000" w:themeColor="text1"/>
          <w:sz w:val="22"/>
          <w:szCs w:val="22"/>
          <w:lang w:val="lt-LT"/>
        </w:rPr>
        <w:t>Dantų valymas tą dieną, kai tabletė yra priklijuota prie dantenų.</w:t>
      </w:r>
    </w:p>
    <w:p w:rsidR="00AA11D0" w:rsidRPr="00E17822" w:rsidRDefault="00AA11D0" w:rsidP="00AA11D0">
      <w:pPr>
        <w:pStyle w:val="C-Bullet"/>
        <w:numPr>
          <w:ilvl w:val="0"/>
          <w:numId w:val="0"/>
        </w:numPr>
        <w:spacing w:before="0" w:after="0" w:line="240" w:lineRule="auto"/>
        <w:rPr>
          <w:color w:val="000000" w:themeColor="text1"/>
          <w:sz w:val="22"/>
          <w:szCs w:val="22"/>
          <w:lang w:val="lt-LT"/>
        </w:rPr>
      </w:pPr>
    </w:p>
    <w:p w:rsidR="00AA11D0" w:rsidRPr="00E17822" w:rsidRDefault="00AA11D0" w:rsidP="00AA11D0">
      <w:pPr>
        <w:pStyle w:val="C-Bullet"/>
        <w:numPr>
          <w:ilvl w:val="0"/>
          <w:numId w:val="0"/>
        </w:numPr>
        <w:spacing w:before="0" w:after="0" w:line="240" w:lineRule="auto"/>
        <w:rPr>
          <w:color w:val="000000" w:themeColor="text1"/>
          <w:sz w:val="22"/>
          <w:szCs w:val="22"/>
          <w:lang w:val="lt-LT"/>
        </w:rPr>
      </w:pPr>
      <w:r w:rsidRPr="00E17822">
        <w:rPr>
          <w:color w:val="000000" w:themeColor="text1"/>
          <w:sz w:val="22"/>
          <w:szCs w:val="22"/>
          <w:lang w:val="lt-LT"/>
        </w:rPr>
        <w:t>Jeigu vaistas neprisiklijuoja arba iškrenta per pirmąsias 6 valandas, tabletę reikia nedelsiant priklijuoti dar kartą. Jeigu šios tabletės vėl priklijuoti nepavyksta, reikia priklijuoti naują tabletę.</w:t>
      </w:r>
    </w:p>
    <w:p w:rsidR="00AA11D0" w:rsidRPr="00E17822" w:rsidRDefault="00AA11D0" w:rsidP="00AA11D0">
      <w:pPr>
        <w:pStyle w:val="C-Bullet"/>
        <w:numPr>
          <w:ilvl w:val="0"/>
          <w:numId w:val="0"/>
        </w:numPr>
        <w:spacing w:before="0" w:after="0" w:line="240" w:lineRule="auto"/>
        <w:rPr>
          <w:color w:val="000000" w:themeColor="text1"/>
          <w:sz w:val="22"/>
          <w:szCs w:val="22"/>
          <w:lang w:val="lt-LT"/>
        </w:rPr>
      </w:pPr>
    </w:p>
    <w:p w:rsidR="00AA11D0" w:rsidRPr="00E17822" w:rsidRDefault="00AA11D0" w:rsidP="00AA11D0">
      <w:pPr>
        <w:pStyle w:val="C-Bullet"/>
        <w:numPr>
          <w:ilvl w:val="0"/>
          <w:numId w:val="0"/>
        </w:numPr>
        <w:spacing w:before="0" w:after="0" w:line="240" w:lineRule="auto"/>
        <w:rPr>
          <w:color w:val="000000" w:themeColor="text1"/>
          <w:sz w:val="22"/>
          <w:szCs w:val="22"/>
          <w:lang w:val="lt-LT"/>
        </w:rPr>
      </w:pPr>
      <w:r w:rsidRPr="00E17822">
        <w:rPr>
          <w:color w:val="000000" w:themeColor="text1"/>
          <w:sz w:val="22"/>
          <w:szCs w:val="22"/>
          <w:lang w:val="lt-LT"/>
        </w:rPr>
        <w:t xml:space="preserve">Atsitiktinai nurijus </w:t>
      </w:r>
      <w:proofErr w:type="spellStart"/>
      <w:r w:rsidRPr="00E17822">
        <w:rPr>
          <w:bCs/>
          <w:color w:val="000000" w:themeColor="text1"/>
          <w:sz w:val="22"/>
          <w:szCs w:val="22"/>
          <w:lang w:val="lt-LT"/>
        </w:rPr>
        <w:t>Bravilon</w:t>
      </w:r>
      <w:proofErr w:type="spellEnd"/>
      <w:r w:rsidRPr="00E17822">
        <w:rPr>
          <w:color w:val="000000" w:themeColor="text1"/>
          <w:sz w:val="22"/>
          <w:szCs w:val="22"/>
          <w:lang w:val="lt-LT"/>
        </w:rPr>
        <w:t xml:space="preserve"> tabletę, išgerkite stiklinę vandens.</w:t>
      </w:r>
    </w:p>
    <w:p w:rsidR="00AA11D0" w:rsidRPr="00E17822" w:rsidRDefault="00AA11D0" w:rsidP="00AA11D0">
      <w:pPr>
        <w:pStyle w:val="C-Bullet"/>
        <w:numPr>
          <w:ilvl w:val="0"/>
          <w:numId w:val="0"/>
        </w:numPr>
        <w:spacing w:before="0" w:after="0" w:line="240" w:lineRule="auto"/>
        <w:rPr>
          <w:color w:val="000000" w:themeColor="text1"/>
          <w:sz w:val="22"/>
          <w:szCs w:val="22"/>
          <w:lang w:val="lt-LT"/>
        </w:rPr>
      </w:pPr>
    </w:p>
    <w:p w:rsidR="00AA11D0" w:rsidRPr="00085CE1" w:rsidRDefault="00AA11D0" w:rsidP="00AA11D0">
      <w:pPr>
        <w:spacing w:before="0" w:after="0"/>
        <w:rPr>
          <w:color w:val="000000" w:themeColor="text1"/>
          <w:szCs w:val="22"/>
          <w:lang w:val="lt-LT"/>
        </w:rPr>
      </w:pPr>
      <w:r w:rsidRPr="00085CE1">
        <w:rPr>
          <w:color w:val="000000" w:themeColor="text1"/>
          <w:szCs w:val="22"/>
          <w:lang w:val="lt-LT"/>
        </w:rPr>
        <w:t>Jeigu tabletė nuryjama per pirmąsias 6 valandas po priklijavimo, ją pakeisti kita tablete galima tik vieną kartą.</w:t>
      </w:r>
    </w:p>
    <w:p w:rsidR="00AA11D0" w:rsidRPr="00085CE1" w:rsidRDefault="00AA11D0" w:rsidP="00AA11D0">
      <w:pPr>
        <w:spacing w:before="0" w:after="0"/>
        <w:rPr>
          <w:color w:val="000000" w:themeColor="text1"/>
          <w:szCs w:val="22"/>
          <w:lang w:val="lt-LT"/>
        </w:rPr>
      </w:pPr>
      <w:r w:rsidRPr="00085CE1">
        <w:rPr>
          <w:color w:val="000000" w:themeColor="text1"/>
          <w:szCs w:val="22"/>
          <w:lang w:val="lt-LT"/>
        </w:rPr>
        <w:t xml:space="preserve">Jeigu </w:t>
      </w:r>
      <w:proofErr w:type="spellStart"/>
      <w:r w:rsidRPr="00085CE1">
        <w:rPr>
          <w:color w:val="000000" w:themeColor="text1"/>
          <w:szCs w:val="22"/>
          <w:lang w:val="lt-LT"/>
        </w:rPr>
        <w:t>Bravilon</w:t>
      </w:r>
      <w:proofErr w:type="spellEnd"/>
      <w:r w:rsidRPr="00085CE1">
        <w:rPr>
          <w:color w:val="000000" w:themeColor="text1"/>
          <w:szCs w:val="22"/>
          <w:lang w:val="lt-LT"/>
        </w:rPr>
        <w:t xml:space="preserve"> atlimpa arba yra nuryjama praėjus daugiau kaip 6 valandoms, kitos tabletės nevartoti.</w:t>
      </w:r>
    </w:p>
    <w:p w:rsidR="00AA11D0" w:rsidRPr="00085CE1" w:rsidRDefault="00AA11D0" w:rsidP="00AA11D0">
      <w:pPr>
        <w:spacing w:before="0" w:after="0"/>
        <w:rPr>
          <w:color w:val="000000" w:themeColor="text1"/>
          <w:szCs w:val="22"/>
          <w:lang w:val="lt-LT"/>
        </w:rPr>
      </w:pPr>
    </w:p>
    <w:p w:rsidR="00AA11D0" w:rsidRPr="00085CE1" w:rsidRDefault="00AA11D0" w:rsidP="00AA11D0">
      <w:pPr>
        <w:spacing w:before="0" w:after="0"/>
        <w:rPr>
          <w:color w:val="000000" w:themeColor="text1"/>
          <w:szCs w:val="22"/>
          <w:lang w:val="lt-LT"/>
        </w:rPr>
      </w:pPr>
      <w:r w:rsidRPr="00085CE1">
        <w:rPr>
          <w:color w:val="000000" w:themeColor="text1"/>
          <w:szCs w:val="22"/>
          <w:lang w:val="lt-LT"/>
        </w:rPr>
        <w:t>Dėl seilių absorbcijos tabletės forma gali pakisti ir prisitaikyti prie Jūsų dantenų formos.</w:t>
      </w:r>
    </w:p>
    <w:p w:rsidR="00AA11D0" w:rsidRPr="00085CE1" w:rsidRDefault="00AA11D0" w:rsidP="00AA11D0">
      <w:pPr>
        <w:spacing w:before="0" w:after="0"/>
        <w:rPr>
          <w:color w:val="000000" w:themeColor="text1"/>
          <w:szCs w:val="22"/>
          <w:lang w:val="lt-LT"/>
        </w:rPr>
      </w:pPr>
    </w:p>
    <w:p w:rsidR="00AA11D0" w:rsidRPr="00085CE1" w:rsidRDefault="00AA11D0" w:rsidP="00AA11D0">
      <w:pPr>
        <w:keepNext/>
        <w:numPr>
          <w:ilvl w:val="12"/>
          <w:numId w:val="0"/>
        </w:numPr>
        <w:tabs>
          <w:tab w:val="clear" w:pos="567"/>
        </w:tabs>
        <w:spacing w:before="0" w:after="0"/>
        <w:ind w:right="-2"/>
        <w:outlineLvl w:val="0"/>
        <w:rPr>
          <w:color w:val="000000" w:themeColor="text1"/>
          <w:szCs w:val="22"/>
          <w:lang w:val="lt-LT"/>
        </w:rPr>
      </w:pPr>
      <w:r w:rsidRPr="00085CE1">
        <w:rPr>
          <w:b/>
          <w:bCs/>
          <w:snapToGrid w:val="0"/>
          <w:szCs w:val="22"/>
          <w:lang w:val="lt-LT" w:eastAsia="x-none"/>
        </w:rPr>
        <w:t xml:space="preserve">Ką daryti pavartojus per didelę </w:t>
      </w:r>
      <w:proofErr w:type="spellStart"/>
      <w:r w:rsidRPr="00085CE1">
        <w:rPr>
          <w:b/>
          <w:color w:val="000000" w:themeColor="text1"/>
          <w:szCs w:val="22"/>
          <w:lang w:val="lt-LT"/>
        </w:rPr>
        <w:t>Bravilon</w:t>
      </w:r>
      <w:proofErr w:type="spellEnd"/>
      <w:r w:rsidRPr="00085CE1">
        <w:rPr>
          <w:b/>
          <w:color w:val="000000" w:themeColor="text1"/>
          <w:szCs w:val="22"/>
          <w:lang w:val="lt-LT"/>
        </w:rPr>
        <w:t xml:space="preserve"> dozę?</w:t>
      </w:r>
    </w:p>
    <w:p w:rsidR="00AA11D0" w:rsidRPr="00085CE1" w:rsidRDefault="00AA11D0" w:rsidP="00AA11D0">
      <w:pPr>
        <w:keepNext/>
        <w:spacing w:before="0" w:after="0"/>
        <w:rPr>
          <w:color w:val="000000" w:themeColor="text1"/>
          <w:szCs w:val="22"/>
          <w:lang w:val="lt-LT"/>
        </w:rPr>
      </w:pPr>
      <w:r w:rsidRPr="00085CE1">
        <w:rPr>
          <w:color w:val="000000" w:themeColor="text1"/>
          <w:szCs w:val="22"/>
          <w:lang w:val="lt-LT"/>
        </w:rPr>
        <w:t xml:space="preserve">Nedelsdami kreipkitės į gydytoją arba vaistininką, nors dėl menkos </w:t>
      </w:r>
      <w:proofErr w:type="spellStart"/>
      <w:r w:rsidRPr="00085CE1">
        <w:rPr>
          <w:color w:val="000000" w:themeColor="text1"/>
          <w:szCs w:val="22"/>
          <w:lang w:val="lt-LT"/>
        </w:rPr>
        <w:t>acikloviro</w:t>
      </w:r>
      <w:proofErr w:type="spellEnd"/>
      <w:r w:rsidRPr="00085CE1">
        <w:rPr>
          <w:color w:val="000000" w:themeColor="text1"/>
          <w:szCs w:val="22"/>
          <w:lang w:val="lt-LT"/>
        </w:rPr>
        <w:t xml:space="preserve"> absorbcijos į kraują, perdozavimo rizika nurijus </w:t>
      </w:r>
      <w:proofErr w:type="spellStart"/>
      <w:r w:rsidRPr="00085CE1">
        <w:rPr>
          <w:color w:val="000000" w:themeColor="text1"/>
          <w:szCs w:val="22"/>
          <w:lang w:val="lt-LT"/>
        </w:rPr>
        <w:t>Bravilon</w:t>
      </w:r>
      <w:proofErr w:type="spellEnd"/>
      <w:r w:rsidRPr="00085CE1">
        <w:rPr>
          <w:color w:val="000000" w:themeColor="text1"/>
          <w:szCs w:val="22"/>
          <w:lang w:val="lt-LT"/>
        </w:rPr>
        <w:t xml:space="preserve"> yra maža.</w:t>
      </w:r>
    </w:p>
    <w:p w:rsidR="00AA11D0" w:rsidRPr="00085CE1" w:rsidRDefault="00AA11D0" w:rsidP="00AA11D0">
      <w:pPr>
        <w:numPr>
          <w:ilvl w:val="12"/>
          <w:numId w:val="0"/>
        </w:numPr>
        <w:tabs>
          <w:tab w:val="clear" w:pos="567"/>
        </w:tabs>
        <w:spacing w:before="0" w:after="0"/>
        <w:rPr>
          <w:color w:val="000000" w:themeColor="text1"/>
          <w:szCs w:val="22"/>
          <w:lang w:val="lt-LT"/>
        </w:rPr>
      </w:pPr>
    </w:p>
    <w:p w:rsidR="00AA11D0" w:rsidRPr="00085CE1" w:rsidRDefault="00AA11D0" w:rsidP="00AA11D0">
      <w:pPr>
        <w:numPr>
          <w:ilvl w:val="12"/>
          <w:numId w:val="0"/>
        </w:numPr>
        <w:tabs>
          <w:tab w:val="clear" w:pos="567"/>
        </w:tabs>
        <w:spacing w:before="0" w:after="0"/>
        <w:ind w:right="-2"/>
        <w:rPr>
          <w:color w:val="000000" w:themeColor="text1"/>
          <w:szCs w:val="22"/>
          <w:lang w:val="lt-LT"/>
        </w:rPr>
      </w:pPr>
    </w:p>
    <w:p w:rsidR="00AA11D0" w:rsidRPr="00085CE1" w:rsidRDefault="00AA11D0" w:rsidP="00AA11D0">
      <w:pPr>
        <w:numPr>
          <w:ilvl w:val="12"/>
          <w:numId w:val="0"/>
        </w:numPr>
        <w:tabs>
          <w:tab w:val="clear" w:pos="567"/>
        </w:tabs>
        <w:spacing w:before="0" w:after="0"/>
        <w:ind w:left="567" w:right="-2" w:hanging="567"/>
        <w:rPr>
          <w:color w:val="000000" w:themeColor="text1"/>
          <w:szCs w:val="22"/>
          <w:lang w:val="lt-LT"/>
        </w:rPr>
      </w:pPr>
      <w:r w:rsidRPr="00085CE1">
        <w:rPr>
          <w:b/>
          <w:color w:val="000000" w:themeColor="text1"/>
          <w:szCs w:val="22"/>
          <w:lang w:val="lt-LT"/>
        </w:rPr>
        <w:t>4.</w:t>
      </w:r>
      <w:r w:rsidRPr="00085CE1">
        <w:rPr>
          <w:b/>
          <w:color w:val="000000" w:themeColor="text1"/>
          <w:szCs w:val="22"/>
          <w:lang w:val="lt-LT"/>
        </w:rPr>
        <w:tab/>
      </w:r>
      <w:r w:rsidRPr="00085CE1">
        <w:rPr>
          <w:b/>
          <w:bCs/>
          <w:snapToGrid w:val="0"/>
          <w:szCs w:val="22"/>
          <w:lang w:val="lt-LT" w:eastAsia="x-none"/>
        </w:rPr>
        <w:t>Galimas šalutinis poveikis</w:t>
      </w:r>
    </w:p>
    <w:p w:rsidR="00AA11D0" w:rsidRPr="00085CE1" w:rsidRDefault="00AA11D0" w:rsidP="00AA11D0">
      <w:pPr>
        <w:numPr>
          <w:ilvl w:val="12"/>
          <w:numId w:val="0"/>
        </w:numPr>
        <w:tabs>
          <w:tab w:val="clear" w:pos="567"/>
        </w:tabs>
        <w:spacing w:before="0" w:after="0"/>
        <w:ind w:right="-2"/>
        <w:rPr>
          <w:color w:val="000000" w:themeColor="text1"/>
          <w:szCs w:val="22"/>
          <w:lang w:val="lt-LT"/>
        </w:rPr>
      </w:pPr>
    </w:p>
    <w:p w:rsidR="00AA11D0" w:rsidRPr="00085CE1" w:rsidRDefault="00AA11D0" w:rsidP="00AA11D0">
      <w:pPr>
        <w:spacing w:before="0" w:after="0"/>
        <w:ind w:right="-29"/>
        <w:rPr>
          <w:snapToGrid w:val="0"/>
          <w:szCs w:val="22"/>
          <w:lang w:val="lt-LT"/>
        </w:rPr>
      </w:pPr>
      <w:r w:rsidRPr="00085CE1">
        <w:rPr>
          <w:snapToGrid w:val="0"/>
          <w:szCs w:val="22"/>
          <w:lang w:val="lt-LT"/>
        </w:rPr>
        <w:t>Šis vaistas, kaip ir visi kiti, gali sukelti šalutinį poveikį, nors jis pasireiškia ne visiems žmonėms.</w:t>
      </w:r>
    </w:p>
    <w:p w:rsidR="00AA11D0" w:rsidRPr="00085CE1" w:rsidRDefault="00AA11D0" w:rsidP="00AA11D0">
      <w:pPr>
        <w:numPr>
          <w:ilvl w:val="12"/>
          <w:numId w:val="0"/>
        </w:numPr>
        <w:tabs>
          <w:tab w:val="clear" w:pos="567"/>
        </w:tabs>
        <w:spacing w:before="0" w:after="0"/>
        <w:ind w:right="-29"/>
        <w:rPr>
          <w:color w:val="000000" w:themeColor="text1"/>
          <w:szCs w:val="22"/>
          <w:lang w:val="lt-LT"/>
        </w:rPr>
      </w:pPr>
    </w:p>
    <w:p w:rsidR="00AA11D0" w:rsidRPr="00085CE1" w:rsidRDefault="00AA11D0" w:rsidP="00AA11D0">
      <w:pPr>
        <w:spacing w:before="0" w:after="0"/>
        <w:outlineLvl w:val="2"/>
        <w:rPr>
          <w:b/>
          <w:bCs/>
          <w:color w:val="000000" w:themeColor="text1"/>
          <w:szCs w:val="22"/>
          <w:lang w:val="lt-LT"/>
        </w:rPr>
      </w:pPr>
      <w:r w:rsidRPr="00085CE1">
        <w:rPr>
          <w:b/>
          <w:bCs/>
          <w:snapToGrid w:val="0"/>
          <w:szCs w:val="22"/>
          <w:lang w:val="lt-LT"/>
        </w:rPr>
        <w:t>Dažni šalutinio poveikio reiškiniai (gali pasireikšti rečiau kaip 1 iš 10 asmenų)</w:t>
      </w:r>
    </w:p>
    <w:p w:rsidR="00AA11D0" w:rsidRPr="00E17822" w:rsidRDefault="00AA11D0" w:rsidP="00AA11D0">
      <w:pPr>
        <w:pStyle w:val="C-Bullet"/>
        <w:numPr>
          <w:ilvl w:val="0"/>
          <w:numId w:val="5"/>
        </w:numPr>
        <w:spacing w:before="0" w:after="0" w:line="240" w:lineRule="auto"/>
        <w:rPr>
          <w:color w:val="000000" w:themeColor="text1"/>
          <w:sz w:val="22"/>
          <w:szCs w:val="22"/>
          <w:lang w:val="lt-LT"/>
        </w:rPr>
      </w:pPr>
      <w:r w:rsidRPr="00E17822">
        <w:rPr>
          <w:color w:val="000000" w:themeColor="text1"/>
          <w:sz w:val="22"/>
          <w:szCs w:val="22"/>
          <w:lang w:val="lt-LT"/>
        </w:rPr>
        <w:t>Galvos skausmas</w:t>
      </w:r>
    </w:p>
    <w:p w:rsidR="00AA11D0" w:rsidRPr="00E17822" w:rsidRDefault="00AA11D0" w:rsidP="00AA11D0">
      <w:pPr>
        <w:pStyle w:val="C-Bullet"/>
        <w:numPr>
          <w:ilvl w:val="0"/>
          <w:numId w:val="5"/>
        </w:numPr>
        <w:spacing w:before="0" w:after="0" w:line="240" w:lineRule="auto"/>
        <w:rPr>
          <w:color w:val="000000" w:themeColor="text1"/>
          <w:sz w:val="22"/>
          <w:szCs w:val="22"/>
          <w:lang w:val="lt-LT"/>
        </w:rPr>
      </w:pPr>
      <w:r w:rsidRPr="00E17822">
        <w:rPr>
          <w:color w:val="000000" w:themeColor="text1"/>
          <w:sz w:val="22"/>
          <w:szCs w:val="22"/>
          <w:lang w:val="lt-LT"/>
        </w:rPr>
        <w:t>Skausmas vartojimo vietoje</w:t>
      </w:r>
    </w:p>
    <w:p w:rsidR="00AA11D0" w:rsidRPr="00085CE1" w:rsidRDefault="00AA11D0" w:rsidP="00AA11D0">
      <w:pPr>
        <w:spacing w:before="0" w:after="0"/>
        <w:outlineLvl w:val="2"/>
        <w:rPr>
          <w:b/>
          <w:bCs/>
          <w:color w:val="000000" w:themeColor="text1"/>
          <w:szCs w:val="22"/>
          <w:lang w:val="lt-LT"/>
        </w:rPr>
      </w:pPr>
    </w:p>
    <w:p w:rsidR="00AA11D0" w:rsidRPr="00085CE1" w:rsidRDefault="00AA11D0" w:rsidP="00AA11D0">
      <w:pPr>
        <w:spacing w:before="0" w:after="0"/>
        <w:outlineLvl w:val="2"/>
        <w:rPr>
          <w:b/>
          <w:bCs/>
          <w:color w:val="000000" w:themeColor="text1"/>
          <w:szCs w:val="22"/>
          <w:lang w:val="lt-LT"/>
        </w:rPr>
      </w:pPr>
      <w:r w:rsidRPr="00085CE1">
        <w:rPr>
          <w:b/>
          <w:bCs/>
          <w:snapToGrid w:val="0"/>
          <w:szCs w:val="22"/>
          <w:lang w:val="lt-LT"/>
        </w:rPr>
        <w:t>Nedažni šalutinio poveikio reiškiniai (gali pasireikšti rečiau kaip 1 iš 100 asmenų)</w:t>
      </w:r>
    </w:p>
    <w:p w:rsidR="00AA11D0" w:rsidRPr="00E17822" w:rsidRDefault="00AA11D0" w:rsidP="00AA11D0">
      <w:pPr>
        <w:pStyle w:val="C-Bullet"/>
        <w:numPr>
          <w:ilvl w:val="0"/>
          <w:numId w:val="5"/>
        </w:numPr>
        <w:spacing w:before="0" w:after="0" w:line="240" w:lineRule="auto"/>
        <w:rPr>
          <w:color w:val="000000" w:themeColor="text1"/>
          <w:sz w:val="22"/>
          <w:szCs w:val="22"/>
          <w:lang w:val="lt-LT"/>
        </w:rPr>
      </w:pPr>
      <w:r>
        <w:rPr>
          <w:color w:val="000000" w:themeColor="text1"/>
          <w:sz w:val="22"/>
          <w:szCs w:val="22"/>
          <w:lang w:val="lt-LT"/>
        </w:rPr>
        <w:t>Svaigulys</w:t>
      </w:r>
    </w:p>
    <w:p w:rsidR="00AA11D0" w:rsidRPr="00E17822" w:rsidRDefault="00AA11D0" w:rsidP="00AA11D0">
      <w:pPr>
        <w:pStyle w:val="C-Bullet"/>
        <w:numPr>
          <w:ilvl w:val="0"/>
          <w:numId w:val="5"/>
        </w:numPr>
        <w:spacing w:before="0" w:after="0" w:line="240" w:lineRule="auto"/>
        <w:rPr>
          <w:color w:val="000000" w:themeColor="text1"/>
          <w:sz w:val="22"/>
          <w:szCs w:val="22"/>
          <w:lang w:val="lt-LT"/>
        </w:rPr>
      </w:pPr>
      <w:r w:rsidRPr="00E17822">
        <w:rPr>
          <w:color w:val="000000" w:themeColor="text1"/>
          <w:sz w:val="22"/>
          <w:szCs w:val="22"/>
          <w:lang w:val="lt-LT"/>
        </w:rPr>
        <w:t>Bloga savijauta (pykinimas)</w:t>
      </w:r>
    </w:p>
    <w:p w:rsidR="00AA11D0" w:rsidRPr="00E17822" w:rsidRDefault="00AA11D0" w:rsidP="00AA11D0">
      <w:pPr>
        <w:pStyle w:val="C-Bullet"/>
        <w:numPr>
          <w:ilvl w:val="0"/>
          <w:numId w:val="5"/>
        </w:numPr>
        <w:spacing w:before="0" w:after="0" w:line="240" w:lineRule="auto"/>
        <w:rPr>
          <w:color w:val="000000" w:themeColor="text1"/>
          <w:sz w:val="22"/>
          <w:szCs w:val="22"/>
          <w:lang w:val="lt-LT"/>
        </w:rPr>
      </w:pPr>
      <w:r w:rsidRPr="00E17822">
        <w:rPr>
          <w:color w:val="000000" w:themeColor="text1"/>
          <w:sz w:val="22"/>
          <w:szCs w:val="22"/>
          <w:lang w:val="lt-LT"/>
        </w:rPr>
        <w:t>Dirginimas vartojimo vietoje</w:t>
      </w:r>
    </w:p>
    <w:p w:rsidR="00AA11D0" w:rsidRPr="00E17822" w:rsidRDefault="00AA11D0" w:rsidP="00AA11D0">
      <w:pPr>
        <w:pStyle w:val="C-Bullet"/>
        <w:numPr>
          <w:ilvl w:val="0"/>
          <w:numId w:val="5"/>
        </w:numPr>
        <w:spacing w:before="0" w:after="0" w:line="240" w:lineRule="auto"/>
        <w:rPr>
          <w:color w:val="000000" w:themeColor="text1"/>
          <w:sz w:val="22"/>
          <w:szCs w:val="22"/>
          <w:lang w:val="lt-LT"/>
        </w:rPr>
      </w:pPr>
      <w:r w:rsidRPr="00E17822">
        <w:rPr>
          <w:color w:val="000000" w:themeColor="text1"/>
          <w:sz w:val="22"/>
          <w:szCs w:val="22"/>
          <w:lang w:val="lt-LT"/>
        </w:rPr>
        <w:t>Mažos skausmingos opelės burnoje</w:t>
      </w:r>
    </w:p>
    <w:p w:rsidR="00AA11D0" w:rsidRPr="00E17822" w:rsidRDefault="00AA11D0" w:rsidP="00AA11D0">
      <w:pPr>
        <w:pStyle w:val="C-Bullet"/>
        <w:numPr>
          <w:ilvl w:val="0"/>
          <w:numId w:val="5"/>
        </w:numPr>
        <w:spacing w:before="0" w:after="0" w:line="240" w:lineRule="auto"/>
        <w:rPr>
          <w:color w:val="000000" w:themeColor="text1"/>
          <w:sz w:val="22"/>
          <w:szCs w:val="22"/>
          <w:lang w:val="lt-LT"/>
        </w:rPr>
      </w:pPr>
      <w:r w:rsidRPr="00E17822">
        <w:rPr>
          <w:color w:val="000000" w:themeColor="text1"/>
          <w:sz w:val="22"/>
          <w:szCs w:val="22"/>
          <w:lang w:val="lt-LT"/>
        </w:rPr>
        <w:t>Dantenų skausmas</w:t>
      </w:r>
    </w:p>
    <w:p w:rsidR="00AA11D0" w:rsidRPr="00E17822" w:rsidRDefault="00AA11D0" w:rsidP="00AA11D0">
      <w:pPr>
        <w:pStyle w:val="C-Bullet"/>
        <w:numPr>
          <w:ilvl w:val="0"/>
          <w:numId w:val="5"/>
        </w:numPr>
        <w:spacing w:before="0" w:after="0" w:line="240" w:lineRule="auto"/>
        <w:rPr>
          <w:color w:val="000000" w:themeColor="text1"/>
          <w:sz w:val="22"/>
          <w:szCs w:val="22"/>
          <w:lang w:val="lt-LT"/>
        </w:rPr>
      </w:pPr>
      <w:r w:rsidRPr="00E17822">
        <w:rPr>
          <w:color w:val="000000" w:themeColor="text1"/>
          <w:sz w:val="22"/>
          <w:szCs w:val="22"/>
          <w:lang w:val="lt-LT"/>
        </w:rPr>
        <w:t>Paraudimas</w:t>
      </w:r>
    </w:p>
    <w:p w:rsidR="00AA11D0" w:rsidRPr="00085CE1" w:rsidRDefault="00AA11D0" w:rsidP="00AA11D0">
      <w:pPr>
        <w:spacing w:before="0" w:after="0"/>
        <w:rPr>
          <w:color w:val="000000" w:themeColor="text1"/>
          <w:szCs w:val="22"/>
          <w:lang w:val="lt-LT"/>
        </w:rPr>
      </w:pPr>
    </w:p>
    <w:p w:rsidR="00AA11D0" w:rsidRPr="00085CE1" w:rsidRDefault="00AA11D0" w:rsidP="00AA11D0">
      <w:pPr>
        <w:spacing w:before="0" w:after="0"/>
        <w:rPr>
          <w:color w:val="000000" w:themeColor="text1"/>
          <w:szCs w:val="22"/>
          <w:lang w:val="lt-LT"/>
        </w:rPr>
      </w:pPr>
      <w:r w:rsidRPr="00085CE1">
        <w:rPr>
          <w:snapToGrid w:val="0"/>
          <w:szCs w:val="22"/>
          <w:lang w:val="lt-LT"/>
        </w:rPr>
        <w:t>Jeigu pasireiškė koks nors šalutinis poveikis, įskaitant šiame lapelyje nenurodytą, pasakykite savo gydytojui arba vaistininkui</w:t>
      </w:r>
      <w:r w:rsidRPr="00085CE1">
        <w:rPr>
          <w:color w:val="000000" w:themeColor="text1"/>
          <w:szCs w:val="22"/>
          <w:lang w:val="lt-LT"/>
        </w:rPr>
        <w:t>.</w:t>
      </w:r>
    </w:p>
    <w:p w:rsidR="00AA11D0" w:rsidRPr="00085CE1" w:rsidRDefault="00AA11D0" w:rsidP="00AA11D0">
      <w:pPr>
        <w:spacing w:before="0" w:after="0"/>
        <w:rPr>
          <w:color w:val="000000" w:themeColor="text1"/>
          <w:szCs w:val="22"/>
          <w:lang w:val="lt-LT"/>
        </w:rPr>
      </w:pPr>
    </w:p>
    <w:p w:rsidR="00AA11D0" w:rsidRPr="00085CE1" w:rsidRDefault="00AA11D0" w:rsidP="00AA11D0">
      <w:pPr>
        <w:numPr>
          <w:ilvl w:val="12"/>
          <w:numId w:val="0"/>
        </w:numPr>
        <w:spacing w:before="0" w:after="0"/>
        <w:outlineLvl w:val="0"/>
        <w:rPr>
          <w:b/>
          <w:szCs w:val="22"/>
          <w:lang w:val="lt-LT"/>
        </w:rPr>
      </w:pPr>
      <w:r w:rsidRPr="00085CE1">
        <w:rPr>
          <w:b/>
          <w:szCs w:val="22"/>
          <w:lang w:val="lt-LT"/>
        </w:rPr>
        <w:t>Pranešimas apie šalutinį poveikį</w:t>
      </w:r>
    </w:p>
    <w:p w:rsidR="00AA11D0" w:rsidRPr="00085CE1" w:rsidRDefault="00AA11D0" w:rsidP="00AA11D0">
      <w:pPr>
        <w:pStyle w:val="BodytextAgency"/>
        <w:spacing w:after="0" w:line="240" w:lineRule="auto"/>
        <w:rPr>
          <w:rFonts w:ascii="Times New Roman" w:hAnsi="Times New Roman" w:cs="Times New Roman"/>
          <w:sz w:val="22"/>
          <w:szCs w:val="22"/>
        </w:rPr>
      </w:pPr>
      <w:r w:rsidRPr="00085CE1">
        <w:rPr>
          <w:rFonts w:ascii="Times New Roman" w:hAnsi="Times New Roman" w:cs="Times New Roman"/>
          <w:sz w:val="22"/>
          <w:szCs w:val="22"/>
        </w:rPr>
        <w:t>Jeigu pasireiškė koks nors šalutinis poveikis, įskaitant šiame lapelyje nenurodytą,</w:t>
      </w:r>
      <w:r w:rsidRPr="00085CE1">
        <w:rPr>
          <w:rFonts w:ascii="Times New Roman" w:hAnsi="Times New Roman" w:cs="Times New Roman"/>
          <w:color w:val="FF0000"/>
          <w:sz w:val="22"/>
          <w:szCs w:val="22"/>
        </w:rPr>
        <w:t xml:space="preserve"> </w:t>
      </w:r>
      <w:r w:rsidRPr="00085CE1">
        <w:rPr>
          <w:rFonts w:ascii="Times New Roman" w:hAnsi="Times New Roman" w:cs="Times New Roman"/>
          <w:sz w:val="22"/>
          <w:szCs w:val="22"/>
        </w:rPr>
        <w:t xml:space="preserve">pasakykite savo gydytojui arba vaistininkui. Pranešimą apie šalutinį poveikį galite užpildyti ir pateikti Valstybinės vaistų kontrolės tarnybos prie Lietuvos Respublikos sveikatos apsaugos ministerijos tinklalapyje </w:t>
      </w:r>
      <w:r w:rsidRPr="00085CE1">
        <w:rPr>
          <w:rFonts w:ascii="Times New Roman" w:hAnsi="Times New Roman" w:cs="Times New Roman"/>
          <w:color w:val="0000EE"/>
          <w:sz w:val="22"/>
          <w:szCs w:val="22"/>
          <w:u w:val="single"/>
        </w:rPr>
        <w:t>https://vvkt.lrv.lt/lt/</w:t>
      </w:r>
      <w:r w:rsidRPr="00085CE1">
        <w:rPr>
          <w:rFonts w:ascii="Times New Roman" w:hAnsi="Times New Roman" w:cs="Times New Roman"/>
          <w:sz w:val="22"/>
          <w:szCs w:val="22"/>
        </w:rPr>
        <w:t xml:space="preserve"> nurodytais būdais arba paskambinti nemokamu telefonu 8 800 73 568. Pranešdami apie šalutinį poveikį galite mums padėti gauti daugiau informacijos apie šio vaisto saugumą.</w:t>
      </w:r>
    </w:p>
    <w:p w:rsidR="00AA11D0" w:rsidRPr="00085CE1" w:rsidRDefault="00AA11D0" w:rsidP="00AA11D0">
      <w:pPr>
        <w:tabs>
          <w:tab w:val="clear" w:pos="567"/>
        </w:tabs>
        <w:spacing w:before="0" w:after="0"/>
        <w:rPr>
          <w:color w:val="000000" w:themeColor="text1"/>
          <w:szCs w:val="22"/>
          <w:lang w:val="lt-LT"/>
        </w:rPr>
      </w:pPr>
    </w:p>
    <w:p w:rsidR="00AA11D0" w:rsidRPr="00085CE1" w:rsidRDefault="00AA11D0" w:rsidP="00AA11D0">
      <w:pPr>
        <w:tabs>
          <w:tab w:val="clear" w:pos="567"/>
        </w:tabs>
        <w:spacing w:before="0" w:after="0"/>
        <w:rPr>
          <w:color w:val="000000" w:themeColor="text1"/>
          <w:szCs w:val="22"/>
          <w:lang w:val="lt-LT"/>
        </w:rPr>
      </w:pPr>
    </w:p>
    <w:p w:rsidR="00AA11D0" w:rsidRPr="00085CE1" w:rsidRDefault="00AA11D0" w:rsidP="00AA11D0">
      <w:pPr>
        <w:tabs>
          <w:tab w:val="clear" w:pos="567"/>
        </w:tabs>
        <w:spacing w:before="0" w:after="0"/>
        <w:ind w:left="567" w:hanging="567"/>
        <w:rPr>
          <w:b/>
          <w:color w:val="000000" w:themeColor="text1"/>
          <w:szCs w:val="22"/>
          <w:lang w:val="lt-LT"/>
        </w:rPr>
      </w:pPr>
      <w:r w:rsidRPr="00085CE1">
        <w:rPr>
          <w:b/>
          <w:color w:val="000000" w:themeColor="text1"/>
          <w:szCs w:val="22"/>
          <w:lang w:val="lt-LT"/>
        </w:rPr>
        <w:t>5.</w:t>
      </w:r>
      <w:r w:rsidRPr="00085CE1">
        <w:rPr>
          <w:b/>
          <w:color w:val="000000" w:themeColor="text1"/>
          <w:szCs w:val="22"/>
          <w:lang w:val="lt-LT"/>
        </w:rPr>
        <w:tab/>
      </w:r>
      <w:r w:rsidRPr="00085CE1">
        <w:rPr>
          <w:b/>
          <w:szCs w:val="22"/>
          <w:lang w:val="lt-LT"/>
        </w:rPr>
        <w:t xml:space="preserve">Kaip laikyti </w:t>
      </w:r>
      <w:proofErr w:type="spellStart"/>
      <w:r w:rsidRPr="00085CE1">
        <w:rPr>
          <w:b/>
          <w:color w:val="000000" w:themeColor="text1"/>
          <w:szCs w:val="22"/>
          <w:lang w:val="lt-LT"/>
        </w:rPr>
        <w:t>Bravilon</w:t>
      </w:r>
      <w:proofErr w:type="spellEnd"/>
    </w:p>
    <w:p w:rsidR="00AA11D0" w:rsidRPr="00085CE1" w:rsidRDefault="00AA11D0" w:rsidP="00AA11D0">
      <w:pPr>
        <w:numPr>
          <w:ilvl w:val="12"/>
          <w:numId w:val="0"/>
        </w:numPr>
        <w:tabs>
          <w:tab w:val="clear" w:pos="567"/>
        </w:tabs>
        <w:spacing w:before="0" w:after="0"/>
        <w:ind w:right="-2"/>
        <w:rPr>
          <w:color w:val="000000" w:themeColor="text1"/>
          <w:szCs w:val="22"/>
          <w:lang w:val="lt-LT"/>
        </w:rPr>
      </w:pPr>
    </w:p>
    <w:p w:rsidR="00AA11D0" w:rsidRPr="00085CE1" w:rsidRDefault="00AA11D0" w:rsidP="00AA11D0">
      <w:pPr>
        <w:numPr>
          <w:ilvl w:val="0"/>
          <w:numId w:val="7"/>
        </w:numPr>
        <w:tabs>
          <w:tab w:val="clear" w:pos="567"/>
        </w:tabs>
        <w:spacing w:before="0" w:after="0"/>
        <w:ind w:right="-2"/>
        <w:rPr>
          <w:color w:val="000000" w:themeColor="text1"/>
          <w:szCs w:val="22"/>
          <w:lang w:val="lt-LT"/>
        </w:rPr>
      </w:pPr>
      <w:r w:rsidRPr="00085CE1">
        <w:rPr>
          <w:szCs w:val="22"/>
          <w:lang w:val="lt-LT"/>
        </w:rPr>
        <w:t>Šį vaistą laikykite vaikams nepastebimoje ir nepasiekiamoje vietoje</w:t>
      </w:r>
      <w:r w:rsidRPr="00085CE1">
        <w:rPr>
          <w:color w:val="000000" w:themeColor="text1"/>
          <w:szCs w:val="22"/>
          <w:lang w:val="lt-LT"/>
        </w:rPr>
        <w:t>.</w:t>
      </w:r>
    </w:p>
    <w:p w:rsidR="00AA11D0" w:rsidRPr="00085CE1" w:rsidRDefault="00AA11D0" w:rsidP="00AA11D0">
      <w:pPr>
        <w:numPr>
          <w:ilvl w:val="0"/>
          <w:numId w:val="7"/>
        </w:numPr>
        <w:tabs>
          <w:tab w:val="clear" w:pos="567"/>
        </w:tabs>
        <w:spacing w:before="0" w:after="0"/>
        <w:ind w:right="-2"/>
        <w:rPr>
          <w:color w:val="000000" w:themeColor="text1"/>
          <w:szCs w:val="22"/>
          <w:lang w:val="lt-LT"/>
        </w:rPr>
      </w:pPr>
      <w:r w:rsidRPr="00085CE1">
        <w:rPr>
          <w:color w:val="000000" w:themeColor="text1"/>
          <w:szCs w:val="22"/>
          <w:lang w:val="lt-LT"/>
        </w:rPr>
        <w:t>Laikyti ne aukštesnėje kaip 30°C temperatūroje.</w:t>
      </w:r>
    </w:p>
    <w:p w:rsidR="00AA11D0" w:rsidRPr="00085CE1" w:rsidRDefault="00AA11D0" w:rsidP="00AA11D0">
      <w:pPr>
        <w:numPr>
          <w:ilvl w:val="0"/>
          <w:numId w:val="7"/>
        </w:numPr>
        <w:tabs>
          <w:tab w:val="clear" w:pos="567"/>
        </w:tabs>
        <w:spacing w:before="0" w:after="0"/>
        <w:ind w:right="-2"/>
        <w:jc w:val="left"/>
        <w:rPr>
          <w:color w:val="000000" w:themeColor="text1"/>
          <w:szCs w:val="22"/>
          <w:lang w:val="lt-LT"/>
        </w:rPr>
      </w:pPr>
      <w:r w:rsidRPr="00085CE1">
        <w:rPr>
          <w:szCs w:val="22"/>
          <w:lang w:val="lt-LT"/>
        </w:rPr>
        <w:t>Ant kartono dėžutės ir lizdinė plokštelės po „Tinka iki“ ar „</w:t>
      </w:r>
      <w:r w:rsidRPr="00085CE1">
        <w:rPr>
          <w:i/>
          <w:iCs/>
          <w:szCs w:val="22"/>
          <w:lang w:val="lt-LT"/>
        </w:rPr>
        <w:t>EXP</w:t>
      </w:r>
      <w:r w:rsidRPr="00085CE1">
        <w:rPr>
          <w:szCs w:val="22"/>
          <w:lang w:val="lt-LT"/>
        </w:rPr>
        <w:t>“ nurodytam tinkamumo laikui pasibaigus, šio vaisto vartoti negalima. Vaistas tinkamas vartoti iki paskutinės nurodyto mėnesio dienos.</w:t>
      </w:r>
    </w:p>
    <w:p w:rsidR="00AA11D0" w:rsidRPr="00085CE1" w:rsidRDefault="00AA11D0" w:rsidP="00AA11D0">
      <w:pPr>
        <w:numPr>
          <w:ilvl w:val="0"/>
          <w:numId w:val="7"/>
        </w:numPr>
        <w:tabs>
          <w:tab w:val="clear" w:pos="567"/>
        </w:tabs>
        <w:spacing w:before="0" w:after="0"/>
        <w:ind w:right="-2"/>
        <w:jc w:val="left"/>
        <w:rPr>
          <w:color w:val="000000" w:themeColor="text1"/>
          <w:szCs w:val="22"/>
          <w:lang w:val="lt-LT"/>
        </w:rPr>
      </w:pPr>
      <w:r w:rsidRPr="00085CE1">
        <w:rPr>
          <w:szCs w:val="22"/>
          <w:lang w:val="lt-LT"/>
        </w:rPr>
        <w:t>Vaistų negalima išmesti į kanalizaciją arba su buitinėmis atliekomis. Kaip išmesti nereikalingus vaistus, klauskite vaistininko. Šios priemonės padės apsaugoti aplinką</w:t>
      </w:r>
      <w:r w:rsidRPr="00085CE1">
        <w:rPr>
          <w:color w:val="000000" w:themeColor="text1"/>
          <w:szCs w:val="22"/>
          <w:lang w:val="lt-LT"/>
        </w:rPr>
        <w:t>.</w:t>
      </w:r>
    </w:p>
    <w:p w:rsidR="00AA11D0" w:rsidRPr="00085CE1" w:rsidRDefault="00AA11D0" w:rsidP="00AA11D0">
      <w:pPr>
        <w:numPr>
          <w:ilvl w:val="12"/>
          <w:numId w:val="0"/>
        </w:numPr>
        <w:tabs>
          <w:tab w:val="clear" w:pos="567"/>
        </w:tabs>
        <w:spacing w:before="0" w:after="0"/>
        <w:ind w:right="-2"/>
        <w:rPr>
          <w:color w:val="000000" w:themeColor="text1"/>
          <w:szCs w:val="22"/>
          <w:lang w:val="lt-LT"/>
        </w:rPr>
      </w:pPr>
    </w:p>
    <w:p w:rsidR="00AA11D0" w:rsidRPr="00085CE1" w:rsidRDefault="00AA11D0" w:rsidP="00AA11D0">
      <w:pPr>
        <w:numPr>
          <w:ilvl w:val="12"/>
          <w:numId w:val="0"/>
        </w:numPr>
        <w:tabs>
          <w:tab w:val="clear" w:pos="567"/>
        </w:tabs>
        <w:spacing w:before="0" w:after="0"/>
        <w:ind w:right="-2"/>
        <w:rPr>
          <w:color w:val="000000" w:themeColor="text1"/>
          <w:szCs w:val="22"/>
          <w:lang w:val="lt-LT"/>
        </w:rPr>
      </w:pPr>
    </w:p>
    <w:p w:rsidR="00AA11D0" w:rsidRPr="00085CE1" w:rsidRDefault="00AA11D0" w:rsidP="00AA11D0">
      <w:pPr>
        <w:tabs>
          <w:tab w:val="clear" w:pos="567"/>
        </w:tabs>
        <w:spacing w:before="0" w:after="0"/>
        <w:ind w:left="567" w:hanging="567"/>
        <w:rPr>
          <w:b/>
          <w:color w:val="000000" w:themeColor="text1"/>
          <w:szCs w:val="22"/>
          <w:lang w:val="lt-LT"/>
        </w:rPr>
      </w:pPr>
      <w:r w:rsidRPr="00085CE1">
        <w:rPr>
          <w:b/>
          <w:color w:val="000000" w:themeColor="text1"/>
          <w:szCs w:val="22"/>
          <w:lang w:val="lt-LT"/>
        </w:rPr>
        <w:t>6.</w:t>
      </w:r>
      <w:r w:rsidRPr="00085CE1">
        <w:rPr>
          <w:b/>
          <w:color w:val="000000" w:themeColor="text1"/>
          <w:szCs w:val="22"/>
          <w:lang w:val="lt-LT"/>
        </w:rPr>
        <w:tab/>
      </w:r>
      <w:r w:rsidRPr="00085CE1">
        <w:rPr>
          <w:b/>
          <w:szCs w:val="22"/>
          <w:lang w:val="lt-LT"/>
        </w:rPr>
        <w:t>Pakuotės turinys ir kita informacija</w:t>
      </w:r>
    </w:p>
    <w:p w:rsidR="00AA11D0" w:rsidRPr="00085CE1" w:rsidRDefault="00AA11D0" w:rsidP="00AA11D0">
      <w:pPr>
        <w:numPr>
          <w:ilvl w:val="12"/>
          <w:numId w:val="0"/>
        </w:numPr>
        <w:tabs>
          <w:tab w:val="clear" w:pos="567"/>
        </w:tabs>
        <w:spacing w:before="0" w:after="0"/>
        <w:ind w:right="-2"/>
        <w:rPr>
          <w:color w:val="000000" w:themeColor="text1"/>
          <w:szCs w:val="22"/>
          <w:lang w:val="lt-LT"/>
        </w:rPr>
      </w:pPr>
    </w:p>
    <w:p w:rsidR="00AA11D0" w:rsidRPr="00085CE1" w:rsidRDefault="00AA11D0" w:rsidP="00AA11D0">
      <w:pPr>
        <w:numPr>
          <w:ilvl w:val="12"/>
          <w:numId w:val="0"/>
        </w:numPr>
        <w:tabs>
          <w:tab w:val="clear" w:pos="567"/>
        </w:tabs>
        <w:spacing w:before="0" w:after="0"/>
        <w:ind w:right="-2"/>
        <w:rPr>
          <w:b/>
          <w:bCs/>
          <w:color w:val="000000" w:themeColor="text1"/>
          <w:szCs w:val="22"/>
          <w:lang w:val="lt-LT"/>
        </w:rPr>
      </w:pPr>
      <w:proofErr w:type="spellStart"/>
      <w:r w:rsidRPr="00085CE1">
        <w:rPr>
          <w:b/>
          <w:bCs/>
          <w:color w:val="000000" w:themeColor="text1"/>
          <w:szCs w:val="22"/>
          <w:lang w:val="lt-LT"/>
        </w:rPr>
        <w:t>Bravilon</w:t>
      </w:r>
      <w:proofErr w:type="spellEnd"/>
      <w:r w:rsidRPr="00085CE1">
        <w:rPr>
          <w:b/>
          <w:bCs/>
          <w:color w:val="000000" w:themeColor="text1"/>
          <w:szCs w:val="22"/>
          <w:lang w:val="lt-LT"/>
        </w:rPr>
        <w:t xml:space="preserve"> sudėtis</w:t>
      </w:r>
    </w:p>
    <w:p w:rsidR="00AA11D0" w:rsidRPr="00085CE1" w:rsidRDefault="00AA11D0" w:rsidP="00AA11D0">
      <w:pPr>
        <w:numPr>
          <w:ilvl w:val="0"/>
          <w:numId w:val="10"/>
        </w:numPr>
        <w:spacing w:before="0" w:after="0"/>
        <w:ind w:left="567" w:hanging="207"/>
        <w:jc w:val="left"/>
        <w:rPr>
          <w:color w:val="000000" w:themeColor="text1"/>
          <w:szCs w:val="22"/>
          <w:lang w:val="lt-LT"/>
        </w:rPr>
      </w:pPr>
      <w:r w:rsidRPr="00085CE1">
        <w:rPr>
          <w:b/>
          <w:color w:val="000000" w:themeColor="text1"/>
          <w:szCs w:val="22"/>
          <w:lang w:val="lt-LT"/>
        </w:rPr>
        <w:t>Veiklioji medžiaga</w:t>
      </w:r>
      <w:r w:rsidRPr="00085CE1">
        <w:rPr>
          <w:color w:val="000000" w:themeColor="text1"/>
          <w:szCs w:val="22"/>
          <w:lang w:val="lt-LT"/>
        </w:rPr>
        <w:t xml:space="preserve"> – </w:t>
      </w:r>
      <w:proofErr w:type="spellStart"/>
      <w:r w:rsidRPr="00085CE1">
        <w:rPr>
          <w:color w:val="000000" w:themeColor="text1"/>
          <w:szCs w:val="22"/>
          <w:lang w:val="lt-LT"/>
        </w:rPr>
        <w:t>acikloviras</w:t>
      </w:r>
      <w:proofErr w:type="spellEnd"/>
      <w:r w:rsidRPr="00085CE1">
        <w:rPr>
          <w:color w:val="000000" w:themeColor="text1"/>
          <w:szCs w:val="22"/>
          <w:lang w:val="lt-LT"/>
        </w:rPr>
        <w:t xml:space="preserve">. Kiekvienoje lipniojoje žando gleivinės tabletėje yra 50 mg </w:t>
      </w:r>
      <w:proofErr w:type="spellStart"/>
      <w:r w:rsidRPr="00085CE1">
        <w:rPr>
          <w:color w:val="000000" w:themeColor="text1"/>
          <w:szCs w:val="22"/>
          <w:lang w:val="lt-LT"/>
        </w:rPr>
        <w:t>acikloviro</w:t>
      </w:r>
      <w:proofErr w:type="spellEnd"/>
      <w:r w:rsidRPr="00085CE1">
        <w:rPr>
          <w:color w:val="000000" w:themeColor="text1"/>
          <w:szCs w:val="22"/>
          <w:lang w:val="lt-LT"/>
        </w:rPr>
        <w:t>.</w:t>
      </w:r>
    </w:p>
    <w:p w:rsidR="00AA11D0" w:rsidRPr="00085CE1" w:rsidRDefault="00AA11D0" w:rsidP="00AA11D0">
      <w:pPr>
        <w:numPr>
          <w:ilvl w:val="0"/>
          <w:numId w:val="9"/>
        </w:numPr>
        <w:spacing w:before="0" w:after="0"/>
        <w:ind w:left="567" w:hanging="207"/>
        <w:jc w:val="left"/>
        <w:rPr>
          <w:color w:val="000000" w:themeColor="text1"/>
          <w:szCs w:val="22"/>
          <w:lang w:val="lt-LT"/>
        </w:rPr>
      </w:pPr>
      <w:r w:rsidRPr="00085CE1">
        <w:rPr>
          <w:b/>
          <w:color w:val="000000" w:themeColor="text1"/>
          <w:szCs w:val="22"/>
          <w:lang w:val="lt-LT"/>
        </w:rPr>
        <w:t>Pagalbinės medžiagos</w:t>
      </w:r>
      <w:r w:rsidRPr="00085CE1">
        <w:rPr>
          <w:color w:val="000000" w:themeColor="text1"/>
          <w:szCs w:val="22"/>
          <w:lang w:val="lt-LT"/>
        </w:rPr>
        <w:t xml:space="preserve">: </w:t>
      </w:r>
      <w:proofErr w:type="spellStart"/>
      <w:r w:rsidRPr="00085CE1">
        <w:rPr>
          <w:color w:val="000000" w:themeColor="text1"/>
          <w:szCs w:val="22"/>
          <w:lang w:val="lt-LT"/>
        </w:rPr>
        <w:t>hipromeliozė</w:t>
      </w:r>
      <w:proofErr w:type="spellEnd"/>
      <w:r w:rsidRPr="00085CE1">
        <w:rPr>
          <w:color w:val="000000" w:themeColor="text1"/>
          <w:szCs w:val="22"/>
          <w:lang w:val="lt-LT"/>
        </w:rPr>
        <w:t xml:space="preserve">, pieno baltymų koncentratas, kuriame yra laktozės pėdsakų, natrio </w:t>
      </w:r>
      <w:proofErr w:type="spellStart"/>
      <w:r w:rsidRPr="00085CE1">
        <w:rPr>
          <w:color w:val="000000" w:themeColor="text1"/>
          <w:szCs w:val="22"/>
          <w:lang w:val="lt-LT"/>
        </w:rPr>
        <w:t>laurilsulfatas</w:t>
      </w:r>
      <w:proofErr w:type="spellEnd"/>
      <w:r w:rsidRPr="00085CE1">
        <w:rPr>
          <w:color w:val="000000" w:themeColor="text1"/>
          <w:szCs w:val="22"/>
          <w:lang w:val="lt-LT"/>
        </w:rPr>
        <w:t xml:space="preserve">, magnio </w:t>
      </w:r>
      <w:proofErr w:type="spellStart"/>
      <w:r w:rsidRPr="00085CE1">
        <w:rPr>
          <w:color w:val="000000" w:themeColor="text1"/>
          <w:szCs w:val="22"/>
          <w:lang w:val="lt-LT"/>
        </w:rPr>
        <w:t>stearatas</w:t>
      </w:r>
      <w:proofErr w:type="spellEnd"/>
      <w:r w:rsidRPr="00085CE1">
        <w:rPr>
          <w:color w:val="000000" w:themeColor="text1"/>
          <w:szCs w:val="22"/>
          <w:lang w:val="lt-LT"/>
        </w:rPr>
        <w:t xml:space="preserve">, </w:t>
      </w:r>
      <w:proofErr w:type="spellStart"/>
      <w:r w:rsidRPr="00085CE1">
        <w:rPr>
          <w:color w:val="000000" w:themeColor="text1"/>
          <w:szCs w:val="22"/>
          <w:lang w:val="lt-LT"/>
        </w:rPr>
        <w:t>mikrokristalinė</w:t>
      </w:r>
      <w:proofErr w:type="spellEnd"/>
      <w:r w:rsidRPr="00085CE1">
        <w:rPr>
          <w:color w:val="000000" w:themeColor="text1"/>
          <w:szCs w:val="22"/>
          <w:lang w:val="lt-LT"/>
        </w:rPr>
        <w:t xml:space="preserve"> celiuliozė, </w:t>
      </w:r>
      <w:proofErr w:type="spellStart"/>
      <w:r w:rsidRPr="00085CE1">
        <w:rPr>
          <w:color w:val="000000" w:themeColor="text1"/>
          <w:szCs w:val="22"/>
          <w:lang w:val="lt-LT"/>
        </w:rPr>
        <w:t>povidonas</w:t>
      </w:r>
      <w:proofErr w:type="spellEnd"/>
      <w:r w:rsidRPr="00085CE1">
        <w:rPr>
          <w:color w:val="000000" w:themeColor="text1"/>
          <w:szCs w:val="22"/>
          <w:lang w:val="lt-LT"/>
        </w:rPr>
        <w:t>, koloidinis bevandenis silicio dioksidas.</w:t>
      </w:r>
    </w:p>
    <w:p w:rsidR="00AA11D0" w:rsidRPr="00085CE1" w:rsidRDefault="00AA11D0" w:rsidP="00AA11D0">
      <w:pPr>
        <w:tabs>
          <w:tab w:val="clear" w:pos="567"/>
        </w:tabs>
        <w:spacing w:before="0" w:after="0"/>
        <w:ind w:right="-2"/>
        <w:rPr>
          <w:color w:val="000000" w:themeColor="text1"/>
          <w:szCs w:val="22"/>
          <w:lang w:val="lt-LT"/>
        </w:rPr>
      </w:pPr>
    </w:p>
    <w:p w:rsidR="00AA11D0" w:rsidRPr="00085CE1" w:rsidRDefault="00AA11D0" w:rsidP="00AA11D0">
      <w:pPr>
        <w:numPr>
          <w:ilvl w:val="12"/>
          <w:numId w:val="0"/>
        </w:numPr>
        <w:tabs>
          <w:tab w:val="clear" w:pos="567"/>
        </w:tabs>
        <w:spacing w:before="0" w:after="0"/>
        <w:ind w:right="-2"/>
        <w:rPr>
          <w:b/>
          <w:bCs/>
          <w:color w:val="000000" w:themeColor="text1"/>
          <w:szCs w:val="22"/>
          <w:lang w:val="lt-LT"/>
        </w:rPr>
      </w:pPr>
      <w:proofErr w:type="spellStart"/>
      <w:r w:rsidRPr="00085CE1">
        <w:rPr>
          <w:b/>
          <w:bCs/>
          <w:color w:val="000000" w:themeColor="text1"/>
          <w:szCs w:val="22"/>
          <w:lang w:val="lt-LT"/>
        </w:rPr>
        <w:t>Bravilon</w:t>
      </w:r>
      <w:proofErr w:type="spellEnd"/>
      <w:r w:rsidRPr="00085CE1">
        <w:rPr>
          <w:b/>
          <w:bCs/>
          <w:color w:val="000000" w:themeColor="text1"/>
          <w:szCs w:val="22"/>
          <w:lang w:val="lt-LT"/>
        </w:rPr>
        <w:t xml:space="preserve"> </w:t>
      </w:r>
      <w:r w:rsidRPr="00085CE1">
        <w:rPr>
          <w:b/>
          <w:bCs/>
          <w:snapToGrid w:val="0"/>
          <w:szCs w:val="22"/>
          <w:lang w:val="lt-LT" w:eastAsia="x-none"/>
        </w:rPr>
        <w:t>išvaizda ir kiekis pakuotėje</w:t>
      </w:r>
    </w:p>
    <w:p w:rsidR="00AA11D0" w:rsidRPr="00085CE1" w:rsidRDefault="00AA11D0" w:rsidP="00AA11D0">
      <w:pPr>
        <w:numPr>
          <w:ilvl w:val="0"/>
          <w:numId w:val="8"/>
        </w:numPr>
        <w:spacing w:before="0" w:after="0"/>
        <w:ind w:left="567" w:hanging="207"/>
        <w:jc w:val="left"/>
        <w:rPr>
          <w:color w:val="000000" w:themeColor="text1"/>
          <w:szCs w:val="22"/>
          <w:lang w:val="lt-LT"/>
        </w:rPr>
      </w:pPr>
      <w:r w:rsidRPr="00085CE1">
        <w:rPr>
          <w:color w:val="000000" w:themeColor="text1"/>
          <w:szCs w:val="22"/>
          <w:lang w:val="lt-LT"/>
        </w:rPr>
        <w:t>Šis vaistas – tai 8 mm skersmens baltos arba šiek tiek gelsvos spalvos lipnioji žando gleivinės tabletė, kurios viena pusė yra suapvalinta, o kita – plokščia ir ant jos yra įspaudas „AL21”.</w:t>
      </w:r>
    </w:p>
    <w:p w:rsidR="00AA11D0" w:rsidRPr="00085CE1" w:rsidRDefault="00AA11D0" w:rsidP="00AA11D0">
      <w:pPr>
        <w:numPr>
          <w:ilvl w:val="0"/>
          <w:numId w:val="8"/>
        </w:numPr>
        <w:spacing w:before="0" w:after="0"/>
        <w:ind w:left="567" w:hanging="207"/>
        <w:jc w:val="left"/>
        <w:rPr>
          <w:color w:val="000000" w:themeColor="text1"/>
          <w:szCs w:val="22"/>
          <w:lang w:val="lt-LT"/>
        </w:rPr>
      </w:pPr>
      <w:r w:rsidRPr="00085CE1">
        <w:rPr>
          <w:color w:val="000000" w:themeColor="text1"/>
          <w:szCs w:val="22"/>
          <w:lang w:val="lt-LT"/>
        </w:rPr>
        <w:t xml:space="preserve">Kiekvienoje </w:t>
      </w:r>
      <w:proofErr w:type="spellStart"/>
      <w:r w:rsidRPr="00085CE1">
        <w:rPr>
          <w:bCs/>
          <w:color w:val="000000" w:themeColor="text1"/>
          <w:szCs w:val="22"/>
          <w:lang w:val="lt-LT"/>
        </w:rPr>
        <w:t>Bravilon</w:t>
      </w:r>
      <w:proofErr w:type="spellEnd"/>
      <w:r w:rsidRPr="00085CE1">
        <w:rPr>
          <w:color w:val="000000" w:themeColor="text1"/>
          <w:szCs w:val="22"/>
          <w:lang w:val="lt-LT"/>
        </w:rPr>
        <w:t xml:space="preserve"> kartono dėžutėje yra 1 arba 2 </w:t>
      </w:r>
      <w:proofErr w:type="spellStart"/>
      <w:r w:rsidRPr="00085CE1">
        <w:rPr>
          <w:color w:val="000000" w:themeColor="text1"/>
          <w:szCs w:val="22"/>
          <w:lang w:val="lt-LT"/>
        </w:rPr>
        <w:t>dalomosios</w:t>
      </w:r>
      <w:proofErr w:type="spellEnd"/>
      <w:r w:rsidRPr="00085CE1">
        <w:rPr>
          <w:color w:val="000000" w:themeColor="text1"/>
          <w:szCs w:val="22"/>
          <w:lang w:val="lt-LT"/>
        </w:rPr>
        <w:t xml:space="preserve"> lizdinės plokštelės po vieną tabletę.</w:t>
      </w:r>
    </w:p>
    <w:p w:rsidR="00AA11D0" w:rsidRPr="00085CE1" w:rsidRDefault="00AA11D0" w:rsidP="00AA11D0">
      <w:pPr>
        <w:numPr>
          <w:ilvl w:val="12"/>
          <w:numId w:val="0"/>
        </w:numPr>
        <w:tabs>
          <w:tab w:val="clear" w:pos="567"/>
        </w:tabs>
        <w:spacing w:before="0" w:after="0"/>
        <w:ind w:right="-2"/>
        <w:rPr>
          <w:color w:val="000000" w:themeColor="text1"/>
          <w:szCs w:val="22"/>
          <w:u w:val="single"/>
          <w:lang w:val="lt-LT"/>
        </w:rPr>
      </w:pPr>
    </w:p>
    <w:p w:rsidR="00AA11D0" w:rsidRPr="00085CE1" w:rsidRDefault="00AA11D0" w:rsidP="00AA11D0">
      <w:pPr>
        <w:spacing w:before="0" w:after="0"/>
        <w:outlineLvl w:val="2"/>
        <w:rPr>
          <w:b/>
          <w:color w:val="000000" w:themeColor="text1"/>
          <w:szCs w:val="22"/>
          <w:lang w:val="lt-LT"/>
        </w:rPr>
      </w:pPr>
      <w:r w:rsidRPr="00085CE1">
        <w:rPr>
          <w:b/>
          <w:bCs/>
          <w:snapToGrid w:val="0"/>
          <w:szCs w:val="22"/>
          <w:lang w:val="lt-LT" w:eastAsia="x-none"/>
        </w:rPr>
        <w:t>Registruotojas ir gamintojas</w:t>
      </w:r>
    </w:p>
    <w:p w:rsidR="00AA11D0" w:rsidRPr="00085CE1" w:rsidRDefault="00AA11D0" w:rsidP="00AA11D0">
      <w:pPr>
        <w:spacing w:before="0" w:after="0"/>
        <w:outlineLvl w:val="2"/>
        <w:rPr>
          <w:i/>
          <w:szCs w:val="22"/>
          <w:lang w:val="sv-SE"/>
        </w:rPr>
      </w:pPr>
    </w:p>
    <w:p w:rsidR="00AA11D0" w:rsidRPr="00085CE1" w:rsidRDefault="00AA11D0" w:rsidP="00AA11D0">
      <w:pPr>
        <w:spacing w:before="0" w:after="0"/>
        <w:outlineLvl w:val="2"/>
        <w:rPr>
          <w:i/>
          <w:szCs w:val="22"/>
          <w:lang w:val="sv-SE"/>
        </w:rPr>
      </w:pPr>
      <w:r w:rsidRPr="00085CE1">
        <w:rPr>
          <w:i/>
          <w:szCs w:val="22"/>
          <w:lang w:val="sv-SE"/>
        </w:rPr>
        <w:t>Registruotojas</w:t>
      </w:r>
    </w:p>
    <w:p w:rsidR="00AA11D0" w:rsidRPr="00085CE1" w:rsidRDefault="00AA11D0" w:rsidP="00AA11D0">
      <w:pPr>
        <w:spacing w:before="0" w:after="0"/>
        <w:outlineLvl w:val="2"/>
        <w:rPr>
          <w:szCs w:val="22"/>
          <w:lang w:val="sv-SE"/>
        </w:rPr>
      </w:pPr>
      <w:r w:rsidRPr="00085CE1">
        <w:rPr>
          <w:szCs w:val="22"/>
          <w:lang w:val="sv-SE"/>
        </w:rPr>
        <w:t>V</w:t>
      </w:r>
      <w:proofErr w:type="spellStart"/>
      <w:r w:rsidRPr="00085CE1">
        <w:rPr>
          <w:bCs/>
          <w:color w:val="000000" w:themeColor="text1"/>
          <w:szCs w:val="22"/>
          <w:lang w:val="fr-FR"/>
        </w:rPr>
        <w:t>ectans</w:t>
      </w:r>
      <w:proofErr w:type="spellEnd"/>
      <w:r w:rsidRPr="00085CE1">
        <w:rPr>
          <w:bCs/>
          <w:color w:val="000000" w:themeColor="text1"/>
          <w:szCs w:val="22"/>
          <w:lang w:val="fr-FR"/>
        </w:rPr>
        <w:t xml:space="preserve"> Pharma</w:t>
      </w:r>
    </w:p>
    <w:p w:rsidR="00AA11D0" w:rsidRPr="00085CE1" w:rsidRDefault="00AA11D0" w:rsidP="00AA11D0">
      <w:pPr>
        <w:spacing w:before="0" w:after="0"/>
        <w:outlineLvl w:val="2"/>
        <w:rPr>
          <w:bCs/>
          <w:color w:val="000000" w:themeColor="text1"/>
          <w:szCs w:val="22"/>
          <w:lang w:val="fr-FR"/>
        </w:rPr>
      </w:pPr>
      <w:r w:rsidRPr="00085CE1">
        <w:rPr>
          <w:bCs/>
          <w:color w:val="000000" w:themeColor="text1"/>
          <w:szCs w:val="22"/>
          <w:lang w:val="fr-FR"/>
        </w:rPr>
        <w:t>230 Les Bureaux de la Colline</w:t>
      </w:r>
    </w:p>
    <w:p w:rsidR="00AA11D0" w:rsidRPr="00085CE1" w:rsidRDefault="00AA11D0" w:rsidP="00AA11D0">
      <w:pPr>
        <w:spacing w:before="0" w:after="0"/>
        <w:outlineLvl w:val="2"/>
        <w:rPr>
          <w:bCs/>
          <w:color w:val="000000" w:themeColor="text1"/>
          <w:szCs w:val="22"/>
          <w:lang w:val="fr-FR"/>
        </w:rPr>
      </w:pPr>
      <w:r w:rsidRPr="00085CE1">
        <w:rPr>
          <w:bCs/>
          <w:color w:val="000000" w:themeColor="text1"/>
          <w:szCs w:val="22"/>
          <w:lang w:val="fr-FR"/>
        </w:rPr>
        <w:t>92213 Saint-Cloud Cedex</w:t>
      </w:r>
    </w:p>
    <w:p w:rsidR="00AA11D0" w:rsidRPr="00085CE1" w:rsidRDefault="00AA11D0" w:rsidP="00AA11D0">
      <w:pPr>
        <w:spacing w:before="0" w:after="0"/>
        <w:outlineLvl w:val="2"/>
        <w:rPr>
          <w:bCs/>
          <w:color w:val="000000" w:themeColor="text1"/>
          <w:szCs w:val="22"/>
          <w:lang w:val="fr-FR"/>
        </w:rPr>
      </w:pPr>
      <w:proofErr w:type="spellStart"/>
      <w:r w:rsidRPr="00085CE1">
        <w:rPr>
          <w:bCs/>
          <w:color w:val="000000" w:themeColor="text1"/>
          <w:szCs w:val="22"/>
          <w:lang w:val="fr-FR"/>
        </w:rPr>
        <w:t>Prancūzija</w:t>
      </w:r>
      <w:proofErr w:type="spellEnd"/>
    </w:p>
    <w:p w:rsidR="00AA11D0" w:rsidRPr="00085CE1" w:rsidRDefault="00AA11D0" w:rsidP="00AA11D0">
      <w:pPr>
        <w:tabs>
          <w:tab w:val="clear" w:pos="567"/>
        </w:tabs>
        <w:spacing w:before="0" w:after="0"/>
        <w:rPr>
          <w:color w:val="000000" w:themeColor="text1"/>
          <w:szCs w:val="22"/>
          <w:lang w:val="lt-LT"/>
        </w:rPr>
      </w:pPr>
    </w:p>
    <w:p w:rsidR="00AA11D0" w:rsidRPr="00085CE1" w:rsidRDefault="00AA11D0" w:rsidP="00AA11D0">
      <w:pPr>
        <w:spacing w:before="0" w:after="0"/>
        <w:outlineLvl w:val="2"/>
        <w:rPr>
          <w:bCs/>
          <w:i/>
          <w:color w:val="000000" w:themeColor="text1"/>
          <w:szCs w:val="22"/>
          <w:lang w:val="lt-LT"/>
        </w:rPr>
      </w:pPr>
      <w:r w:rsidRPr="00085CE1">
        <w:rPr>
          <w:bCs/>
          <w:i/>
          <w:snapToGrid w:val="0"/>
          <w:szCs w:val="22"/>
          <w:lang w:val="lt-LT" w:eastAsia="x-none"/>
        </w:rPr>
        <w:t>Gamintojas</w:t>
      </w:r>
    </w:p>
    <w:p w:rsidR="00AA11D0" w:rsidRPr="00085CE1" w:rsidRDefault="00AA11D0" w:rsidP="00AA11D0">
      <w:pPr>
        <w:spacing w:before="0" w:after="0"/>
        <w:rPr>
          <w:color w:val="000000" w:themeColor="text1"/>
          <w:szCs w:val="22"/>
          <w:lang w:val="lt-LT"/>
        </w:rPr>
      </w:pPr>
      <w:proofErr w:type="spellStart"/>
      <w:r w:rsidRPr="00085CE1">
        <w:rPr>
          <w:color w:val="000000" w:themeColor="text1"/>
          <w:szCs w:val="22"/>
          <w:lang w:val="lt-LT"/>
        </w:rPr>
        <w:t>Farméa</w:t>
      </w:r>
      <w:proofErr w:type="spellEnd"/>
    </w:p>
    <w:p w:rsidR="00AA11D0" w:rsidRPr="00085CE1" w:rsidRDefault="00AA11D0" w:rsidP="00AA11D0">
      <w:pPr>
        <w:spacing w:before="0" w:after="0"/>
        <w:rPr>
          <w:color w:val="000000" w:themeColor="text1"/>
          <w:szCs w:val="22"/>
          <w:lang w:val="lt-LT"/>
        </w:rPr>
      </w:pPr>
      <w:r w:rsidRPr="00085CE1">
        <w:rPr>
          <w:color w:val="000000" w:themeColor="text1"/>
          <w:szCs w:val="22"/>
          <w:lang w:val="lt-LT"/>
        </w:rPr>
        <w:t xml:space="preserve">10 </w:t>
      </w:r>
      <w:proofErr w:type="spellStart"/>
      <w:r w:rsidRPr="00085CE1">
        <w:rPr>
          <w:color w:val="000000" w:themeColor="text1"/>
          <w:szCs w:val="22"/>
          <w:lang w:val="lt-LT"/>
        </w:rPr>
        <w:t>rue</w:t>
      </w:r>
      <w:proofErr w:type="spellEnd"/>
      <w:r w:rsidRPr="00085CE1">
        <w:rPr>
          <w:color w:val="000000" w:themeColor="text1"/>
          <w:szCs w:val="22"/>
          <w:lang w:val="lt-LT"/>
        </w:rPr>
        <w:t xml:space="preserve"> </w:t>
      </w:r>
      <w:proofErr w:type="spellStart"/>
      <w:r w:rsidRPr="00085CE1">
        <w:rPr>
          <w:color w:val="000000" w:themeColor="text1"/>
          <w:szCs w:val="22"/>
          <w:lang w:val="lt-LT"/>
        </w:rPr>
        <w:t>Bouché</w:t>
      </w:r>
      <w:proofErr w:type="spellEnd"/>
      <w:r w:rsidRPr="00085CE1">
        <w:rPr>
          <w:color w:val="000000" w:themeColor="text1"/>
          <w:szCs w:val="22"/>
          <w:lang w:val="lt-LT"/>
        </w:rPr>
        <w:t xml:space="preserve"> </w:t>
      </w:r>
      <w:proofErr w:type="spellStart"/>
      <w:r w:rsidRPr="00085CE1">
        <w:rPr>
          <w:color w:val="000000" w:themeColor="text1"/>
          <w:szCs w:val="22"/>
          <w:lang w:val="lt-LT"/>
        </w:rPr>
        <w:t>Thomas</w:t>
      </w:r>
      <w:proofErr w:type="spellEnd"/>
    </w:p>
    <w:p w:rsidR="00AA11D0" w:rsidRPr="00085CE1" w:rsidRDefault="00AA11D0" w:rsidP="00AA11D0">
      <w:pPr>
        <w:spacing w:before="0" w:after="0"/>
        <w:rPr>
          <w:color w:val="000000" w:themeColor="text1"/>
          <w:szCs w:val="22"/>
          <w:lang w:val="lt-LT"/>
        </w:rPr>
      </w:pPr>
      <w:r w:rsidRPr="00085CE1">
        <w:rPr>
          <w:color w:val="000000" w:themeColor="text1"/>
          <w:szCs w:val="22"/>
          <w:lang w:val="lt-LT"/>
        </w:rPr>
        <w:t xml:space="preserve">ZAC </w:t>
      </w:r>
      <w:proofErr w:type="spellStart"/>
      <w:r w:rsidRPr="00085CE1">
        <w:rPr>
          <w:color w:val="000000" w:themeColor="text1"/>
          <w:szCs w:val="22"/>
          <w:lang w:val="lt-LT"/>
        </w:rPr>
        <w:t>d'Orgemont</w:t>
      </w:r>
      <w:proofErr w:type="spellEnd"/>
    </w:p>
    <w:p w:rsidR="00AA11D0" w:rsidRPr="00085CE1" w:rsidRDefault="00AA11D0" w:rsidP="00AA11D0">
      <w:pPr>
        <w:spacing w:before="0" w:after="0"/>
        <w:rPr>
          <w:color w:val="000000" w:themeColor="text1"/>
          <w:szCs w:val="22"/>
          <w:lang w:val="lt-LT"/>
        </w:rPr>
      </w:pPr>
      <w:r w:rsidRPr="00085CE1">
        <w:rPr>
          <w:color w:val="000000" w:themeColor="text1"/>
          <w:szCs w:val="22"/>
          <w:lang w:val="lt-LT"/>
        </w:rPr>
        <w:t xml:space="preserve">49 000 </w:t>
      </w:r>
      <w:proofErr w:type="spellStart"/>
      <w:r w:rsidRPr="00085CE1">
        <w:rPr>
          <w:color w:val="000000" w:themeColor="text1"/>
          <w:szCs w:val="22"/>
          <w:lang w:val="lt-LT"/>
        </w:rPr>
        <w:t>Angers</w:t>
      </w:r>
      <w:proofErr w:type="spellEnd"/>
      <w:r w:rsidRPr="00085CE1">
        <w:rPr>
          <w:color w:val="000000" w:themeColor="text1"/>
          <w:szCs w:val="22"/>
          <w:lang w:val="lt-LT"/>
        </w:rPr>
        <w:t xml:space="preserve"> </w:t>
      </w:r>
    </w:p>
    <w:p w:rsidR="00AA11D0" w:rsidRPr="00085CE1" w:rsidRDefault="00AA11D0" w:rsidP="00AA11D0">
      <w:pPr>
        <w:spacing w:before="0" w:after="0"/>
        <w:rPr>
          <w:color w:val="000000" w:themeColor="text1"/>
          <w:szCs w:val="22"/>
          <w:lang w:val="lt-LT"/>
        </w:rPr>
      </w:pPr>
      <w:r w:rsidRPr="00085CE1">
        <w:rPr>
          <w:color w:val="000000" w:themeColor="text1"/>
          <w:szCs w:val="22"/>
          <w:lang w:val="lt-LT"/>
        </w:rPr>
        <w:t>Prancūzija</w:t>
      </w:r>
    </w:p>
    <w:p w:rsidR="00AA11D0" w:rsidRPr="00085CE1" w:rsidRDefault="00AA11D0" w:rsidP="00AA11D0">
      <w:pPr>
        <w:tabs>
          <w:tab w:val="clear" w:pos="567"/>
        </w:tabs>
        <w:spacing w:before="0" w:after="0"/>
        <w:ind w:left="567" w:hanging="567"/>
        <w:rPr>
          <w:color w:val="000000" w:themeColor="text1"/>
          <w:szCs w:val="22"/>
          <w:lang w:val="lt-LT"/>
        </w:rPr>
      </w:pPr>
    </w:p>
    <w:p w:rsidR="00AA11D0" w:rsidRPr="00085CE1" w:rsidRDefault="00AA11D0" w:rsidP="00AA11D0">
      <w:pPr>
        <w:pStyle w:val="BTEMEASMCA"/>
        <w:rPr>
          <w:b/>
        </w:rPr>
      </w:pPr>
      <w:r w:rsidRPr="00085CE1">
        <w:rPr>
          <w:b/>
        </w:rPr>
        <w:t>Jeigu apie šį vaistą norite sužinoti daugiau, kreipkitės į vietinį registruotojo atstovą.</w:t>
      </w:r>
    </w:p>
    <w:p w:rsidR="00AA11D0" w:rsidRPr="00085CE1" w:rsidRDefault="00AA11D0" w:rsidP="00AA11D0">
      <w:pPr>
        <w:pStyle w:val="BTEMEASMCA"/>
      </w:pPr>
    </w:p>
    <w:p w:rsidR="00AA11D0" w:rsidRPr="00085CE1" w:rsidRDefault="00AA11D0" w:rsidP="00AA11D0">
      <w:pPr>
        <w:pStyle w:val="BTEMEASMCA"/>
      </w:pPr>
      <w:r w:rsidRPr="00085CE1">
        <w:t>UAB “BERLIN CHEMIE MENARINI BALTIC</w:t>
      </w:r>
    </w:p>
    <w:p w:rsidR="00AA11D0" w:rsidRPr="00085CE1" w:rsidRDefault="00AA11D0" w:rsidP="00AA11D0">
      <w:pPr>
        <w:pStyle w:val="BTEMEASMCA"/>
      </w:pPr>
      <w:r w:rsidRPr="00085CE1">
        <w:t>J. Jasinskio g. 16a, LT-03163 Vilnius</w:t>
      </w:r>
    </w:p>
    <w:p w:rsidR="00AA11D0" w:rsidRPr="00085CE1" w:rsidRDefault="00AA11D0" w:rsidP="00AA11D0">
      <w:pPr>
        <w:pStyle w:val="BTEMEASMCA"/>
      </w:pPr>
      <w:r w:rsidRPr="00085CE1">
        <w:t>Lietuva</w:t>
      </w:r>
    </w:p>
    <w:p w:rsidR="00AA11D0" w:rsidRPr="00085CE1" w:rsidRDefault="00AA11D0" w:rsidP="00AA11D0">
      <w:pPr>
        <w:pStyle w:val="BTEMEASMCA"/>
      </w:pPr>
      <w:r w:rsidRPr="00085CE1">
        <w:t>Tel.: +370 5 269 19 43</w:t>
      </w:r>
    </w:p>
    <w:p w:rsidR="00AA11D0" w:rsidRPr="00085CE1" w:rsidRDefault="00AA11D0" w:rsidP="00AA11D0">
      <w:pPr>
        <w:numPr>
          <w:ilvl w:val="12"/>
          <w:numId w:val="0"/>
        </w:numPr>
        <w:tabs>
          <w:tab w:val="clear" w:pos="567"/>
        </w:tabs>
        <w:spacing w:before="0" w:after="0"/>
        <w:ind w:right="-2"/>
        <w:rPr>
          <w:color w:val="000000" w:themeColor="text1"/>
          <w:szCs w:val="22"/>
          <w:lang w:val="lt-LT"/>
        </w:rPr>
      </w:pPr>
      <w:r w:rsidRPr="00085CE1">
        <w:rPr>
          <w:szCs w:val="22"/>
          <w:lang w:val="lt-LT"/>
        </w:rPr>
        <w:t>El. paštas: lt@berlin-chemie.com</w:t>
      </w:r>
    </w:p>
    <w:p w:rsidR="00AA11D0" w:rsidRPr="00085CE1" w:rsidRDefault="00AA11D0" w:rsidP="00AA11D0">
      <w:pPr>
        <w:numPr>
          <w:ilvl w:val="12"/>
          <w:numId w:val="0"/>
        </w:numPr>
        <w:tabs>
          <w:tab w:val="clear" w:pos="567"/>
        </w:tabs>
        <w:spacing w:before="0" w:after="0"/>
        <w:ind w:right="-2"/>
        <w:rPr>
          <w:color w:val="000000" w:themeColor="text1"/>
          <w:szCs w:val="22"/>
          <w:lang w:val="lt-LT"/>
        </w:rPr>
      </w:pPr>
    </w:p>
    <w:p w:rsidR="00AA11D0" w:rsidRPr="00085CE1" w:rsidRDefault="00AA11D0" w:rsidP="00AA11D0">
      <w:pPr>
        <w:tabs>
          <w:tab w:val="clear" w:pos="567"/>
        </w:tabs>
        <w:spacing w:before="0" w:after="0"/>
        <w:rPr>
          <w:b/>
          <w:color w:val="000000" w:themeColor="text1"/>
          <w:szCs w:val="22"/>
          <w:lang w:val="lt-LT"/>
        </w:rPr>
      </w:pPr>
      <w:r w:rsidRPr="00085CE1">
        <w:rPr>
          <w:b/>
          <w:snapToGrid w:val="0"/>
          <w:szCs w:val="22"/>
          <w:lang w:val="lt-LT"/>
        </w:rPr>
        <w:t>Šis vaistas Europos ekonominės erdvės valstybėse narėse yra registruotas tokiais pavadinimais</w:t>
      </w:r>
      <w:r w:rsidRPr="00085CE1">
        <w:rPr>
          <w:b/>
          <w:color w:val="000000" w:themeColor="text1"/>
          <w:szCs w:val="22"/>
          <w:lang w:val="lt-LT"/>
        </w:rPr>
        <w:t>:</w:t>
      </w:r>
    </w:p>
    <w:p w:rsidR="00AA11D0" w:rsidRPr="00085CE1" w:rsidRDefault="00AA11D0" w:rsidP="00AA11D0">
      <w:pPr>
        <w:tabs>
          <w:tab w:val="clear" w:pos="567"/>
        </w:tabs>
        <w:spacing w:before="0" w:after="0"/>
        <w:rPr>
          <w:b/>
          <w:i/>
          <w:color w:val="000000" w:themeColor="text1"/>
          <w:szCs w:val="22"/>
          <w:lang w:val="lt-LT"/>
        </w:rPr>
      </w:pPr>
    </w:p>
    <w:p w:rsidR="00AA11D0" w:rsidRPr="00085CE1" w:rsidRDefault="00AA11D0" w:rsidP="00AA11D0">
      <w:pPr>
        <w:spacing w:before="0" w:after="0"/>
        <w:rPr>
          <w:color w:val="000000" w:themeColor="text1"/>
          <w:szCs w:val="22"/>
          <w:lang w:val="lt-LT"/>
        </w:rPr>
      </w:pPr>
      <w:r w:rsidRPr="00085CE1">
        <w:rPr>
          <w:color w:val="000000" w:themeColor="text1"/>
          <w:szCs w:val="22"/>
          <w:lang w:val="lt-LT"/>
        </w:rPr>
        <w:t xml:space="preserve">Austrija: </w:t>
      </w:r>
      <w:proofErr w:type="spellStart"/>
      <w:r w:rsidRPr="00085CE1">
        <w:rPr>
          <w:color w:val="000000" w:themeColor="text1"/>
          <w:szCs w:val="22"/>
          <w:lang w:val="lt-LT"/>
        </w:rPr>
        <w:t>HerpesMed</w:t>
      </w:r>
      <w:proofErr w:type="spellEnd"/>
    </w:p>
    <w:p w:rsidR="00AA11D0" w:rsidRPr="00085CE1" w:rsidRDefault="00AA11D0" w:rsidP="00AA11D0">
      <w:pPr>
        <w:spacing w:before="0" w:after="0"/>
        <w:rPr>
          <w:color w:val="000000" w:themeColor="text1"/>
          <w:szCs w:val="22"/>
          <w:lang w:val="lt-LT"/>
        </w:rPr>
      </w:pPr>
      <w:r w:rsidRPr="00085CE1">
        <w:rPr>
          <w:color w:val="000000" w:themeColor="text1"/>
          <w:szCs w:val="22"/>
          <w:lang w:val="lt-LT"/>
        </w:rPr>
        <w:t xml:space="preserve">Belgija: </w:t>
      </w:r>
      <w:proofErr w:type="spellStart"/>
      <w:r w:rsidRPr="00085CE1">
        <w:rPr>
          <w:color w:val="000000" w:themeColor="text1"/>
          <w:szCs w:val="22"/>
          <w:lang w:val="lt-LT"/>
        </w:rPr>
        <w:t>Aciclovir</w:t>
      </w:r>
      <w:proofErr w:type="spellEnd"/>
      <w:r w:rsidRPr="00085CE1">
        <w:rPr>
          <w:color w:val="000000" w:themeColor="text1"/>
          <w:szCs w:val="22"/>
          <w:lang w:val="lt-LT"/>
        </w:rPr>
        <w:t xml:space="preserve"> </w:t>
      </w:r>
      <w:proofErr w:type="spellStart"/>
      <w:r w:rsidRPr="00085CE1">
        <w:rPr>
          <w:color w:val="000000" w:themeColor="text1"/>
          <w:szCs w:val="22"/>
          <w:lang w:val="lt-LT"/>
        </w:rPr>
        <w:t>Vectans</w:t>
      </w:r>
      <w:proofErr w:type="spellEnd"/>
      <w:r w:rsidRPr="00085CE1">
        <w:rPr>
          <w:color w:val="000000" w:themeColor="text1"/>
          <w:szCs w:val="22"/>
          <w:lang w:val="lt-LT"/>
        </w:rPr>
        <w:t xml:space="preserve"> </w:t>
      </w:r>
      <w:proofErr w:type="spellStart"/>
      <w:r w:rsidRPr="00085CE1">
        <w:rPr>
          <w:color w:val="000000" w:themeColor="text1"/>
          <w:szCs w:val="22"/>
          <w:lang w:val="lt-LT"/>
        </w:rPr>
        <w:t>Pharma</w:t>
      </w:r>
      <w:proofErr w:type="spellEnd"/>
    </w:p>
    <w:p w:rsidR="00AA11D0" w:rsidRPr="00085CE1" w:rsidRDefault="00AA11D0" w:rsidP="00AA11D0">
      <w:pPr>
        <w:spacing w:before="0" w:after="0"/>
        <w:rPr>
          <w:color w:val="000000" w:themeColor="text1"/>
          <w:szCs w:val="22"/>
          <w:lang w:val="lt-LT"/>
        </w:rPr>
      </w:pPr>
      <w:r w:rsidRPr="00085CE1">
        <w:rPr>
          <w:color w:val="000000" w:themeColor="text1"/>
          <w:szCs w:val="22"/>
          <w:lang w:val="lt-LT"/>
        </w:rPr>
        <w:t xml:space="preserve">Bulgarija: </w:t>
      </w:r>
      <w:proofErr w:type="spellStart"/>
      <w:r w:rsidRPr="00085CE1">
        <w:rPr>
          <w:color w:val="000000" w:themeColor="text1"/>
          <w:szCs w:val="22"/>
          <w:lang w:val="lt-LT"/>
        </w:rPr>
        <w:t>Klivis</w:t>
      </w:r>
      <w:proofErr w:type="spellEnd"/>
    </w:p>
    <w:p w:rsidR="00AA11D0" w:rsidRPr="00085CE1" w:rsidRDefault="00AA11D0" w:rsidP="00AA11D0">
      <w:pPr>
        <w:spacing w:before="0" w:after="0"/>
        <w:rPr>
          <w:color w:val="000000" w:themeColor="text1"/>
          <w:szCs w:val="22"/>
          <w:lang w:val="lt-LT"/>
        </w:rPr>
      </w:pPr>
      <w:r w:rsidRPr="00085CE1">
        <w:rPr>
          <w:color w:val="000000" w:themeColor="text1"/>
          <w:szCs w:val="22"/>
          <w:lang w:val="lt-LT"/>
        </w:rPr>
        <w:t xml:space="preserve">Estija, Rumunija, Latvija, Lietuva, Vengrija, Slovakija, Čekija, Kroatija: </w:t>
      </w:r>
      <w:proofErr w:type="spellStart"/>
      <w:r w:rsidRPr="00085CE1">
        <w:rPr>
          <w:color w:val="000000" w:themeColor="text1"/>
          <w:szCs w:val="22"/>
          <w:lang w:val="lt-LT"/>
        </w:rPr>
        <w:t>Bravilon</w:t>
      </w:r>
      <w:proofErr w:type="spellEnd"/>
    </w:p>
    <w:p w:rsidR="00AA11D0" w:rsidRPr="00085CE1" w:rsidRDefault="00AA11D0" w:rsidP="00AA11D0">
      <w:pPr>
        <w:spacing w:before="0" w:after="0"/>
        <w:rPr>
          <w:bCs/>
          <w:color w:val="000000" w:themeColor="text1"/>
          <w:szCs w:val="22"/>
          <w:lang w:val="lt-LT"/>
        </w:rPr>
      </w:pPr>
      <w:r w:rsidRPr="00085CE1">
        <w:rPr>
          <w:color w:val="000000" w:themeColor="text1"/>
          <w:szCs w:val="22"/>
          <w:lang w:val="lt-LT"/>
        </w:rPr>
        <w:t xml:space="preserve">Danija, Islandija, Liuksemburgas, Suomija, Švedija, Norvegija, Nyderlandai: </w:t>
      </w:r>
      <w:proofErr w:type="spellStart"/>
      <w:r w:rsidRPr="00085CE1">
        <w:rPr>
          <w:bCs/>
          <w:color w:val="000000" w:themeColor="text1"/>
          <w:szCs w:val="22"/>
          <w:lang w:val="lt-LT"/>
        </w:rPr>
        <w:t>Virono</w:t>
      </w:r>
      <w:proofErr w:type="spellEnd"/>
    </w:p>
    <w:p w:rsidR="00AA11D0" w:rsidRPr="00085CE1" w:rsidRDefault="00AA11D0" w:rsidP="00AA11D0">
      <w:pPr>
        <w:spacing w:before="0" w:after="0"/>
        <w:rPr>
          <w:bCs/>
          <w:color w:val="000000" w:themeColor="text1"/>
          <w:szCs w:val="22"/>
          <w:lang w:val="lt-LT"/>
        </w:rPr>
      </w:pPr>
      <w:r w:rsidRPr="00085CE1">
        <w:rPr>
          <w:bCs/>
          <w:color w:val="000000" w:themeColor="text1"/>
          <w:szCs w:val="22"/>
          <w:lang w:val="lt-LT"/>
        </w:rPr>
        <w:t xml:space="preserve">Ispanija, Jungtinė Karalystė (Šiaurės Airija), Portugalija, Vokietija: </w:t>
      </w:r>
      <w:proofErr w:type="spellStart"/>
      <w:r w:rsidRPr="00085CE1">
        <w:rPr>
          <w:bCs/>
          <w:color w:val="000000" w:themeColor="text1"/>
          <w:szCs w:val="22"/>
          <w:lang w:val="lt-LT"/>
        </w:rPr>
        <w:t>Sitavig</w:t>
      </w:r>
      <w:proofErr w:type="spellEnd"/>
    </w:p>
    <w:p w:rsidR="00AA11D0" w:rsidRPr="00085CE1" w:rsidRDefault="00AA11D0" w:rsidP="00AA11D0">
      <w:pPr>
        <w:spacing w:before="0" w:after="0"/>
        <w:rPr>
          <w:bCs/>
          <w:color w:val="000000" w:themeColor="text1"/>
          <w:szCs w:val="22"/>
          <w:lang w:val="lt-LT"/>
        </w:rPr>
      </w:pPr>
      <w:r w:rsidRPr="00085CE1">
        <w:rPr>
          <w:bCs/>
          <w:color w:val="000000" w:themeColor="text1"/>
          <w:szCs w:val="22"/>
          <w:lang w:val="lt-LT"/>
        </w:rPr>
        <w:t xml:space="preserve">Lenkija: </w:t>
      </w:r>
      <w:proofErr w:type="spellStart"/>
      <w:r>
        <w:rPr>
          <w:bCs/>
          <w:color w:val="000000" w:themeColor="text1"/>
          <w:szCs w:val="22"/>
          <w:lang w:val="lt-LT"/>
        </w:rPr>
        <w:t>Klivis</w:t>
      </w:r>
      <w:proofErr w:type="spellEnd"/>
    </w:p>
    <w:p w:rsidR="00AA11D0" w:rsidRPr="00085CE1" w:rsidRDefault="00AA11D0" w:rsidP="00AA11D0">
      <w:pPr>
        <w:spacing w:before="0" w:after="0"/>
        <w:rPr>
          <w:bCs/>
          <w:color w:val="000000" w:themeColor="text1"/>
          <w:szCs w:val="22"/>
          <w:lang w:val="lt-LT"/>
        </w:rPr>
      </w:pPr>
      <w:r w:rsidRPr="00085CE1">
        <w:rPr>
          <w:bCs/>
          <w:color w:val="000000" w:themeColor="text1"/>
          <w:szCs w:val="22"/>
          <w:lang w:val="lt-LT"/>
        </w:rPr>
        <w:t xml:space="preserve">Prancūzija: </w:t>
      </w:r>
      <w:proofErr w:type="spellStart"/>
      <w:r w:rsidRPr="00085CE1">
        <w:rPr>
          <w:bCs/>
          <w:color w:val="000000" w:themeColor="text1"/>
          <w:szCs w:val="22"/>
          <w:lang w:val="lt-LT"/>
        </w:rPr>
        <w:t>Virpax</w:t>
      </w:r>
      <w:proofErr w:type="spellEnd"/>
    </w:p>
    <w:p w:rsidR="00AA11D0" w:rsidRPr="00085CE1" w:rsidRDefault="00AA11D0" w:rsidP="00AA11D0">
      <w:pPr>
        <w:spacing w:before="0" w:after="0"/>
        <w:rPr>
          <w:color w:val="000000" w:themeColor="text1"/>
          <w:szCs w:val="22"/>
          <w:lang w:val="lt-LT"/>
        </w:rPr>
      </w:pPr>
      <w:r w:rsidRPr="00085CE1">
        <w:rPr>
          <w:color w:val="000000" w:themeColor="text1"/>
          <w:szCs w:val="22"/>
          <w:lang w:val="lt-LT"/>
        </w:rPr>
        <w:t xml:space="preserve">Italija: </w:t>
      </w:r>
      <w:proofErr w:type="spellStart"/>
      <w:r w:rsidRPr="00085CE1">
        <w:rPr>
          <w:color w:val="000000" w:themeColor="text1"/>
          <w:szCs w:val="22"/>
          <w:lang w:val="lt-LT"/>
        </w:rPr>
        <w:t>HerpMed</w:t>
      </w:r>
      <w:proofErr w:type="spellEnd"/>
      <w:r w:rsidRPr="00085CE1">
        <w:rPr>
          <w:color w:val="000000" w:themeColor="text1"/>
          <w:szCs w:val="22"/>
          <w:lang w:val="lt-LT"/>
        </w:rPr>
        <w:t xml:space="preserve"> </w:t>
      </w:r>
      <w:proofErr w:type="spellStart"/>
      <w:r w:rsidRPr="00085CE1">
        <w:rPr>
          <w:color w:val="000000" w:themeColor="text1"/>
          <w:szCs w:val="22"/>
          <w:lang w:val="lt-LT"/>
        </w:rPr>
        <w:t>Labiale</w:t>
      </w:r>
      <w:proofErr w:type="spellEnd"/>
    </w:p>
    <w:p w:rsidR="00AA11D0" w:rsidRPr="00085CE1" w:rsidRDefault="00AA11D0" w:rsidP="00AA11D0">
      <w:pPr>
        <w:spacing w:before="0" w:after="0"/>
        <w:rPr>
          <w:color w:val="000000" w:themeColor="text1"/>
          <w:szCs w:val="22"/>
          <w:lang w:val="lt-LT"/>
        </w:rPr>
      </w:pPr>
      <w:r w:rsidRPr="00085CE1">
        <w:rPr>
          <w:color w:val="000000" w:themeColor="text1"/>
          <w:szCs w:val="22"/>
          <w:lang w:val="lt-LT"/>
        </w:rPr>
        <w:t xml:space="preserve">Slovėnija: </w:t>
      </w:r>
      <w:proofErr w:type="spellStart"/>
      <w:r w:rsidRPr="00085CE1">
        <w:rPr>
          <w:color w:val="000000" w:themeColor="text1"/>
          <w:szCs w:val="22"/>
          <w:lang w:val="lt-LT"/>
        </w:rPr>
        <w:t>Vopir</w:t>
      </w:r>
      <w:proofErr w:type="spellEnd"/>
    </w:p>
    <w:p w:rsidR="00AA11D0" w:rsidRPr="00085CE1" w:rsidRDefault="00AA11D0" w:rsidP="00AA11D0">
      <w:pPr>
        <w:numPr>
          <w:ilvl w:val="12"/>
          <w:numId w:val="0"/>
        </w:numPr>
        <w:tabs>
          <w:tab w:val="clear" w:pos="567"/>
        </w:tabs>
        <w:spacing w:before="0" w:after="0"/>
        <w:ind w:right="-2"/>
        <w:rPr>
          <w:color w:val="000000" w:themeColor="text1"/>
          <w:szCs w:val="22"/>
          <w:lang w:val="lt-LT"/>
        </w:rPr>
      </w:pPr>
    </w:p>
    <w:p w:rsidR="00AA11D0" w:rsidRPr="00085CE1" w:rsidRDefault="00AA11D0" w:rsidP="00AA11D0">
      <w:pPr>
        <w:numPr>
          <w:ilvl w:val="12"/>
          <w:numId w:val="0"/>
        </w:numPr>
        <w:tabs>
          <w:tab w:val="clear" w:pos="567"/>
        </w:tabs>
        <w:spacing w:before="0" w:after="0"/>
        <w:ind w:right="-2"/>
        <w:outlineLvl w:val="0"/>
        <w:rPr>
          <w:b/>
          <w:color w:val="000000" w:themeColor="text1"/>
          <w:szCs w:val="22"/>
          <w:lang w:val="lt-LT"/>
        </w:rPr>
      </w:pPr>
      <w:r w:rsidRPr="00085CE1">
        <w:rPr>
          <w:b/>
          <w:snapToGrid w:val="0"/>
          <w:szCs w:val="22"/>
          <w:lang w:val="lt-LT"/>
        </w:rPr>
        <w:t>Šis pakuotės lapelis paskutinį kartą peržiūrėtas</w:t>
      </w:r>
      <w:r>
        <w:rPr>
          <w:b/>
          <w:snapToGrid w:val="0"/>
          <w:szCs w:val="22"/>
          <w:lang w:val="lt-LT"/>
        </w:rPr>
        <w:t xml:space="preserve"> 2025-03-06. </w:t>
      </w:r>
    </w:p>
    <w:p w:rsidR="00AA11D0" w:rsidRPr="00085CE1" w:rsidRDefault="00AA11D0" w:rsidP="00AA11D0">
      <w:pPr>
        <w:spacing w:before="0" w:after="0"/>
        <w:rPr>
          <w:color w:val="000000" w:themeColor="text1"/>
          <w:szCs w:val="22"/>
          <w:lang w:val="lt-LT"/>
        </w:rPr>
      </w:pPr>
    </w:p>
    <w:p w:rsidR="00AA11D0" w:rsidRPr="00085CE1" w:rsidRDefault="00AA11D0" w:rsidP="00AA11D0">
      <w:pPr>
        <w:numPr>
          <w:ilvl w:val="12"/>
          <w:numId w:val="0"/>
        </w:numPr>
        <w:spacing w:before="0" w:after="0"/>
        <w:ind w:right="-2"/>
        <w:rPr>
          <w:snapToGrid w:val="0"/>
          <w:szCs w:val="22"/>
          <w:lang w:val="lt-LT"/>
        </w:rPr>
      </w:pPr>
      <w:r w:rsidRPr="00085CE1">
        <w:rPr>
          <w:snapToGrid w:val="0"/>
          <w:szCs w:val="22"/>
          <w:lang w:val="lt-LT"/>
        </w:rPr>
        <w:t>Išsami informacija apie šį vaistą pateikiama Valstybinės vaistų kontrolės tarnybos prie Lietuvos Respublikos sveikatos apsaugos ministerijos tinklalapyje</w:t>
      </w:r>
      <w:r w:rsidRPr="00085CE1">
        <w:rPr>
          <w:i/>
          <w:snapToGrid w:val="0"/>
          <w:szCs w:val="22"/>
          <w:lang w:val="lt-LT"/>
        </w:rPr>
        <w:t xml:space="preserve"> </w:t>
      </w:r>
      <w:r w:rsidRPr="00085CE1">
        <w:rPr>
          <w:color w:val="0000EE"/>
          <w:szCs w:val="22"/>
          <w:u w:val="single"/>
          <w:lang w:val="lt-LT" w:eastAsia="lt-LT"/>
        </w:rPr>
        <w:t>https://vvkt.lrv.lt/lt/</w:t>
      </w:r>
      <w:r w:rsidRPr="00085CE1">
        <w:rPr>
          <w:snapToGrid w:val="0"/>
          <w:szCs w:val="22"/>
          <w:lang w:val="lt-LT"/>
        </w:rPr>
        <w:t>.</w:t>
      </w:r>
    </w:p>
    <w:p w:rsidR="00AA11D0" w:rsidRPr="00085CE1" w:rsidRDefault="00AA11D0" w:rsidP="00AA11D0">
      <w:pPr>
        <w:spacing w:before="0" w:after="0"/>
        <w:rPr>
          <w:color w:val="000000" w:themeColor="text1"/>
          <w:szCs w:val="22"/>
          <w:lang w:val="lt-LT"/>
        </w:rPr>
      </w:pPr>
    </w:p>
    <w:p w:rsidR="00AA11D0" w:rsidRPr="006075D7" w:rsidRDefault="00AA11D0" w:rsidP="00AA11D0">
      <w:pPr>
        <w:spacing w:before="0" w:after="0"/>
        <w:rPr>
          <w:iCs/>
          <w:lang w:val="lt-LT"/>
        </w:rPr>
      </w:pPr>
    </w:p>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pStyle w:val="C-Bullet"/>
      <w:lvlText w:val="*"/>
      <w:lvlJc w:val="left"/>
    </w:lvl>
  </w:abstractNum>
  <w:abstractNum w:abstractNumId="1" w15:restartNumberingAfterBreak="0">
    <w:nsid w:val="130A0E7B"/>
    <w:multiLevelType w:val="hybridMultilevel"/>
    <w:tmpl w:val="491899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B182EDA"/>
    <w:multiLevelType w:val="hybridMultilevel"/>
    <w:tmpl w:val="40960DA4"/>
    <w:lvl w:ilvl="0" w:tplc="8BA83EB6">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356E020A"/>
    <w:multiLevelType w:val="hybridMultilevel"/>
    <w:tmpl w:val="AF46B9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88C031A"/>
    <w:multiLevelType w:val="hybridMultilevel"/>
    <w:tmpl w:val="5100FF04"/>
    <w:lvl w:ilvl="0" w:tplc="90C42D1E">
      <w:start w:val="1"/>
      <w:numFmt w:val="decimal"/>
      <w:lvlText w:val="%1."/>
      <w:lvlJc w:val="left"/>
      <w:pPr>
        <w:ind w:left="705" w:hanging="705"/>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6" w15:restartNumberingAfterBreak="0">
    <w:nsid w:val="47280956"/>
    <w:multiLevelType w:val="hybridMultilevel"/>
    <w:tmpl w:val="D1E00D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8B56C73"/>
    <w:multiLevelType w:val="hybridMultilevel"/>
    <w:tmpl w:val="5BA42128"/>
    <w:lvl w:ilvl="0" w:tplc="EF94C522">
      <w:start w:val="2"/>
      <w:numFmt w:val="decimal"/>
      <w:pStyle w:val="C-BulletIndented"/>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5E5818CF"/>
    <w:multiLevelType w:val="hybridMultilevel"/>
    <w:tmpl w:val="0382F8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C0E70FB"/>
    <w:multiLevelType w:val="hybridMultilevel"/>
    <w:tmpl w:val="17AC944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pStyle w:val="C-Bullet"/>
        <w:lvlText w:val=""/>
        <w:legacy w:legacy="1" w:legacySpace="0" w:legacyIndent="360"/>
        <w:lvlJc w:val="left"/>
        <w:pPr>
          <w:ind w:left="360" w:hanging="360"/>
        </w:pPr>
        <w:rPr>
          <w:rFonts w:ascii="Symbol" w:hAnsi="Symbol" w:hint="default"/>
        </w:rPr>
      </w:lvl>
    </w:lvlOverride>
  </w:num>
  <w:num w:numId="2">
    <w:abstractNumId w:val="7"/>
  </w:num>
  <w:num w:numId="3">
    <w:abstractNumId w:val="3"/>
  </w:num>
  <w:num w:numId="4">
    <w:abstractNumId w:val="8"/>
  </w:num>
  <w:num w:numId="5">
    <w:abstractNumId w:val="2"/>
  </w:num>
  <w:num w:numId="6">
    <w:abstractNumId w:val="5"/>
  </w:num>
  <w:num w:numId="7">
    <w:abstractNumId w:val="4"/>
  </w:num>
  <w:num w:numId="8">
    <w:abstractNumId w:val="6"/>
  </w:num>
  <w:num w:numId="9">
    <w:abstractNumId w:val="9"/>
  </w:num>
  <w:num w:numId="10">
    <w:abstractNumId w:val="1"/>
  </w:num>
  <w:num w:numId="11">
    <w:abstractNumId w:val="0"/>
    <w:lvlOverride w:ilvl="0">
      <w:lvl w:ilvl="0">
        <w:start w:val="1"/>
        <w:numFmt w:val="bullet"/>
        <w:pStyle w:val="C-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11D0"/>
    <w:rsid w:val="00072F85"/>
    <w:rsid w:val="000A5E72"/>
    <w:rsid w:val="000A7B60"/>
    <w:rsid w:val="00181364"/>
    <w:rsid w:val="002945D9"/>
    <w:rsid w:val="00305C48"/>
    <w:rsid w:val="003362C6"/>
    <w:rsid w:val="00497D4D"/>
    <w:rsid w:val="00742EBF"/>
    <w:rsid w:val="00AA11D0"/>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FDD8B5-B6FA-4D3D-B1A2-CB0F9BD81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A11D0"/>
    <w:pPr>
      <w:tabs>
        <w:tab w:val="left" w:pos="567"/>
      </w:tabs>
      <w:spacing w:before="120" w:after="120" w:line="240" w:lineRule="auto"/>
      <w:jc w:val="both"/>
    </w:pPr>
    <w:rPr>
      <w:rFonts w:ascii="Times New Roman" w:eastAsia="Times New Roman" w:hAnsi="Times New Roman" w:cs="Times New Roman"/>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C-BodyText">
    <w:name w:val="C-Body Text"/>
    <w:link w:val="C-BodyTextChar"/>
    <w:rsid w:val="00AA11D0"/>
    <w:pPr>
      <w:spacing w:before="120" w:after="120" w:line="280" w:lineRule="atLeast"/>
    </w:pPr>
    <w:rPr>
      <w:rFonts w:ascii="Times New Roman" w:eastAsia="Times New Roman" w:hAnsi="Times New Roman" w:cs="Times New Roman"/>
      <w:sz w:val="24"/>
      <w:szCs w:val="20"/>
      <w:lang w:val="en-US"/>
    </w:rPr>
  </w:style>
  <w:style w:type="character" w:customStyle="1" w:styleId="C-BodyTextChar">
    <w:name w:val="C-Body Text Char"/>
    <w:basedOn w:val="Numatytasispastraiposriftas"/>
    <w:link w:val="C-BodyText"/>
    <w:rsid w:val="00AA11D0"/>
    <w:rPr>
      <w:rFonts w:ascii="Times New Roman" w:eastAsia="Times New Roman" w:hAnsi="Times New Roman" w:cs="Times New Roman"/>
      <w:sz w:val="24"/>
      <w:szCs w:val="20"/>
      <w:lang w:val="en-US"/>
    </w:rPr>
  </w:style>
  <w:style w:type="paragraph" w:customStyle="1" w:styleId="C-Bullet">
    <w:name w:val="C-Bullet"/>
    <w:rsid w:val="00AA11D0"/>
    <w:pPr>
      <w:numPr>
        <w:numId w:val="1"/>
      </w:numPr>
      <w:spacing w:before="120" w:after="120" w:line="280" w:lineRule="atLeast"/>
    </w:pPr>
    <w:rPr>
      <w:rFonts w:ascii="Times New Roman" w:eastAsia="Times New Roman" w:hAnsi="Times New Roman" w:cs="Times New Roman"/>
      <w:sz w:val="24"/>
      <w:szCs w:val="20"/>
      <w:lang w:val="en-US"/>
    </w:rPr>
  </w:style>
  <w:style w:type="table" w:styleId="Lentelstinklelis">
    <w:name w:val="Table Grid"/>
    <w:basedOn w:val="prastojilentel"/>
    <w:uiPriority w:val="39"/>
    <w:rsid w:val="00AA11D0"/>
    <w:pPr>
      <w:spacing w:after="0" w:line="240" w:lineRule="auto"/>
    </w:pPr>
    <w:rPr>
      <w:rFonts w:ascii="Times New Roman" w:eastAsia="Times New Roman" w:hAnsi="Times New Roman" w:cs="Times New Roman"/>
      <w:sz w:val="20"/>
      <w:szCs w:val="20"/>
      <w:lang w:val="sv-SE"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AA11D0"/>
    <w:pPr>
      <w:spacing w:before="0" w:after="0" w:line="260" w:lineRule="exact"/>
      <w:ind w:left="720"/>
      <w:contextualSpacing/>
      <w:jc w:val="left"/>
    </w:pPr>
  </w:style>
  <w:style w:type="paragraph" w:customStyle="1" w:styleId="C-BulletIndented">
    <w:name w:val="C-Bullet Indented"/>
    <w:rsid w:val="00AA11D0"/>
    <w:pPr>
      <w:numPr>
        <w:numId w:val="2"/>
      </w:numPr>
      <w:spacing w:before="120" w:after="120" w:line="280" w:lineRule="atLeast"/>
    </w:pPr>
    <w:rPr>
      <w:rFonts w:ascii="Times New Roman" w:eastAsia="Times New Roman" w:hAnsi="Times New Roman" w:cs="Arial"/>
      <w:sz w:val="24"/>
      <w:szCs w:val="20"/>
      <w:lang w:val="en-US"/>
    </w:rPr>
  </w:style>
  <w:style w:type="paragraph" w:customStyle="1" w:styleId="BodytextAgency">
    <w:name w:val="Body text (Agency)"/>
    <w:basedOn w:val="prastasis"/>
    <w:link w:val="BodytextAgencyChar"/>
    <w:rsid w:val="00AA11D0"/>
    <w:pPr>
      <w:tabs>
        <w:tab w:val="clear" w:pos="567"/>
      </w:tabs>
      <w:spacing w:before="0" w:after="140" w:line="280" w:lineRule="atLeast"/>
      <w:jc w:val="left"/>
    </w:pPr>
    <w:rPr>
      <w:rFonts w:ascii="Verdana" w:eastAsia="Verdana" w:hAnsi="Verdana" w:cs="Verdana"/>
      <w:sz w:val="18"/>
      <w:szCs w:val="18"/>
      <w:lang w:val="lt-LT" w:eastAsia="lt-LT"/>
    </w:rPr>
  </w:style>
  <w:style w:type="character" w:customStyle="1" w:styleId="BodytextAgencyChar">
    <w:name w:val="Body text (Agency) Char"/>
    <w:link w:val="BodytextAgency"/>
    <w:rsid w:val="00AA11D0"/>
    <w:rPr>
      <w:rFonts w:ascii="Verdana" w:eastAsia="Verdana" w:hAnsi="Verdana" w:cs="Verdana"/>
      <w:sz w:val="18"/>
      <w:szCs w:val="18"/>
      <w:lang w:eastAsia="lt-LT"/>
    </w:rPr>
  </w:style>
  <w:style w:type="character" w:customStyle="1" w:styleId="BTEMEASMCAChar">
    <w:name w:val="BT EMEA_SMCA Char"/>
    <w:basedOn w:val="Numatytasispastraiposriftas"/>
    <w:link w:val="BTEMEASMCA"/>
    <w:locked/>
    <w:rsid w:val="00AA11D0"/>
    <w:rPr>
      <w:rFonts w:eastAsia="Calibri"/>
      <w:noProof/>
    </w:rPr>
  </w:style>
  <w:style w:type="paragraph" w:customStyle="1" w:styleId="BTEMEASMCA">
    <w:name w:val="BT EMEA_SMCA"/>
    <w:basedOn w:val="prastasis"/>
    <w:link w:val="BTEMEASMCAChar"/>
    <w:autoRedefine/>
    <w:rsid w:val="00AA11D0"/>
    <w:pPr>
      <w:tabs>
        <w:tab w:val="clear" w:pos="567"/>
        <w:tab w:val="left" w:pos="709"/>
      </w:tabs>
      <w:spacing w:before="0" w:after="0"/>
      <w:jc w:val="left"/>
    </w:pPr>
    <w:rPr>
      <w:rFonts w:asciiTheme="minorHAnsi" w:eastAsia="Calibri" w:hAnsiTheme="minorHAnsi" w:cstheme="minorBidi"/>
      <w:noProof/>
      <w:szCs w:val="22"/>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6631</Words>
  <Characters>3781</Characters>
  <Application>Microsoft Office Word</Application>
  <DocSecurity>0</DocSecurity>
  <Lines>31</Lines>
  <Paragraphs>20</Paragraphs>
  <ScaleCrop>false</ScaleCrop>
  <HeadingPairs>
    <vt:vector size="4" baseType="variant">
      <vt:variant>
        <vt:lpstr>Pavadinimas</vt:lpstr>
      </vt:variant>
      <vt:variant>
        <vt:i4>1</vt:i4>
      </vt:variant>
      <vt:variant>
        <vt:lpstr>Antraštės</vt:lpstr>
      </vt:variant>
      <vt:variant>
        <vt:i4>25</vt:i4>
      </vt:variant>
    </vt:vector>
  </HeadingPairs>
  <TitlesOfParts>
    <vt:vector size="26" baseType="lpstr">
      <vt:lpstr/>
      <vt:lpstr/>
      <vt:lpstr>Apie ką rašoma šiame lapelyje?</vt:lpstr>
      <vt:lpstr>Bravilon vartoti draudžiama</vt:lpstr>
      <vt:lpstr>Įspėjimai ir atsargumo priemonės</vt:lpstr>
      <vt:lpstr/>
      <vt:lpstr>Nėštumas, žindymo laikotarpis ir vaisingumas</vt:lpstr>
      <vt:lpstr/>
      <vt:lpstr>Vairavimas ir mechanizmų valdymas</vt:lpstr>
      <vt:lpstr>Bravilon sudėtyje yra laktozės (pieno baltymų koncentrato, kuriame yra laktozės </vt:lpstr>
      <vt:lpstr>        </vt:lpstr>
      <vt:lpstr>        Nurodymai, kaip tinkamai vartoti</vt:lpstr>
      <vt:lpstr>Ką daryti pavartojus per didelę Bravilon dozę?</vt:lpstr>
      <vt:lpstr>        Dažni šalutinio poveikio reiškiniai (gali pasireikšti rečiau kaip 1 iš 10 asmenų</vt:lpstr>
      <vt:lpstr>        </vt:lpstr>
      <vt:lpstr>        Nedažni šalutinio poveikio reiškiniai (gali pasireikšti rečiau kaip 1 iš 100 asm</vt:lpstr>
      <vt:lpstr>Pranešimas apie šalutinį poveikį</vt:lpstr>
      <vt:lpstr>        Registruotojas ir gamintojas</vt:lpstr>
      <vt:lpstr>        </vt:lpstr>
      <vt:lpstr>        Registruotojas</vt:lpstr>
      <vt:lpstr>        Vectans Pharma</vt:lpstr>
      <vt:lpstr>        230 Les Bureaux de la Colline</vt:lpstr>
      <vt:lpstr>        92213 Saint-Cloud Cedex</vt:lpstr>
      <vt:lpstr>        Prancūzija</vt:lpstr>
      <vt:lpstr>        Gamintojas</vt:lpstr>
      <vt:lpstr>Šis pakuotės lapelis paskutinį kartą peržiūrėtas 2025-03-06. </vt:lpstr>
    </vt:vector>
  </TitlesOfParts>
  <Company/>
  <LinksUpToDate>false</LinksUpToDate>
  <CharactersWithSpaces>10392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2025-03-14T08:39:00Z</dcterms:created>
  <dcterms:modified xsi:type="dcterms:W3CDTF">2025-03-14T08:40:00Z</dcterms:modified>
</cp:coreProperties>
</file>