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28C5" w14:textId="77777777" w:rsidR="004C24E0" w:rsidRPr="005C0908" w:rsidRDefault="004C24E0" w:rsidP="004C24E0">
      <w:pPr>
        <w:tabs>
          <w:tab w:val="clear" w:pos="567"/>
        </w:tabs>
        <w:spacing w:before="0" w:after="0"/>
        <w:ind w:right="113"/>
        <w:jc w:val="center"/>
        <w:rPr>
          <w:b/>
          <w:smallCaps/>
          <w:color w:val="000000" w:themeColor="text1"/>
          <w:szCs w:val="22"/>
          <w:lang w:val="lt-LT"/>
        </w:rPr>
      </w:pPr>
      <w:r w:rsidRPr="005C0908">
        <w:rPr>
          <w:b/>
          <w:bCs/>
          <w:iCs/>
          <w:snapToGrid w:val="0"/>
          <w:szCs w:val="28"/>
          <w:lang w:val="lt-LT" w:eastAsia="x-none"/>
        </w:rPr>
        <w:t>Pakuotės lapelis:</w:t>
      </w:r>
      <w:r w:rsidRPr="005C0908">
        <w:rPr>
          <w:b/>
          <w:snapToGrid w:val="0"/>
          <w:szCs w:val="24"/>
          <w:lang w:val="lt-LT" w:eastAsia="x-none"/>
        </w:rPr>
        <w:t xml:space="preserve"> </w:t>
      </w:r>
      <w:r w:rsidRPr="005C0908">
        <w:rPr>
          <w:b/>
          <w:bCs/>
          <w:iCs/>
          <w:snapToGrid w:val="0"/>
          <w:szCs w:val="28"/>
          <w:lang w:val="lt-LT" w:eastAsia="x-none"/>
        </w:rPr>
        <w:t>informacija pacientui</w:t>
      </w:r>
    </w:p>
    <w:p w14:paraId="40DEFCD6" w14:textId="77777777" w:rsidR="004C24E0" w:rsidRPr="005C0908" w:rsidRDefault="004C24E0" w:rsidP="004C24E0">
      <w:pPr>
        <w:tabs>
          <w:tab w:val="clear" w:pos="567"/>
        </w:tabs>
        <w:spacing w:before="0" w:after="0"/>
        <w:jc w:val="center"/>
        <w:outlineLvl w:val="0"/>
        <w:rPr>
          <w:b/>
          <w:color w:val="000000" w:themeColor="text1"/>
          <w:szCs w:val="22"/>
          <w:lang w:val="lt-LT"/>
        </w:rPr>
      </w:pPr>
    </w:p>
    <w:p w14:paraId="45966D8A" w14:textId="77777777" w:rsidR="004C24E0" w:rsidRPr="005C0908" w:rsidRDefault="004C24E0" w:rsidP="004C24E0">
      <w:pPr>
        <w:numPr>
          <w:ilvl w:val="12"/>
          <w:numId w:val="0"/>
        </w:numPr>
        <w:tabs>
          <w:tab w:val="clear" w:pos="567"/>
        </w:tabs>
        <w:spacing w:before="0" w:after="0"/>
        <w:jc w:val="center"/>
        <w:rPr>
          <w:b/>
          <w:bCs/>
          <w:color w:val="000000" w:themeColor="text1"/>
          <w:szCs w:val="22"/>
          <w:lang w:val="lt-LT"/>
        </w:rPr>
      </w:pPr>
      <w:proofErr w:type="spellStart"/>
      <w:r w:rsidRPr="005C0908">
        <w:rPr>
          <w:b/>
          <w:bCs/>
          <w:color w:val="000000" w:themeColor="text1"/>
          <w:szCs w:val="22"/>
          <w:lang w:val="lt-LT"/>
        </w:rPr>
        <w:t>Bravilon</w:t>
      </w:r>
      <w:proofErr w:type="spellEnd"/>
      <w:r w:rsidRPr="005C0908">
        <w:rPr>
          <w:b/>
          <w:bCs/>
          <w:color w:val="000000" w:themeColor="text1"/>
          <w:szCs w:val="22"/>
          <w:lang w:val="lt-LT"/>
        </w:rPr>
        <w:t xml:space="preserve"> 50 mg</w:t>
      </w:r>
      <w:r w:rsidRPr="005C0908">
        <w:rPr>
          <w:color w:val="000000" w:themeColor="text1"/>
          <w:szCs w:val="22"/>
          <w:lang w:val="lt-LT"/>
        </w:rPr>
        <w:t xml:space="preserve"> </w:t>
      </w:r>
      <w:r w:rsidRPr="005C0908">
        <w:rPr>
          <w:b/>
          <w:bCs/>
          <w:color w:val="000000" w:themeColor="text1"/>
          <w:szCs w:val="22"/>
          <w:lang w:val="lt-LT"/>
        </w:rPr>
        <w:t>lipnioji žando gleivinės tabletė</w:t>
      </w:r>
    </w:p>
    <w:p w14:paraId="36F53222" w14:textId="77777777" w:rsidR="004C24E0" w:rsidRPr="006075D7" w:rsidRDefault="004C24E0" w:rsidP="004C24E0">
      <w:pPr>
        <w:numPr>
          <w:ilvl w:val="12"/>
          <w:numId w:val="0"/>
        </w:numPr>
        <w:tabs>
          <w:tab w:val="clear" w:pos="567"/>
        </w:tabs>
        <w:spacing w:before="0" w:after="0"/>
        <w:jc w:val="center"/>
        <w:rPr>
          <w:color w:val="000000" w:themeColor="text1"/>
          <w:lang w:val="lt-LT"/>
        </w:rPr>
      </w:pPr>
      <w:proofErr w:type="spellStart"/>
      <w:r w:rsidRPr="006075D7">
        <w:rPr>
          <w:color w:val="000000" w:themeColor="text1"/>
          <w:lang w:val="lt-LT"/>
        </w:rPr>
        <w:t>acikloviras</w:t>
      </w:r>
      <w:proofErr w:type="spellEnd"/>
    </w:p>
    <w:p w14:paraId="77910483" w14:textId="77777777" w:rsidR="004C24E0" w:rsidRPr="005C0908" w:rsidRDefault="004C24E0" w:rsidP="004C24E0">
      <w:pPr>
        <w:numPr>
          <w:ilvl w:val="12"/>
          <w:numId w:val="0"/>
        </w:numPr>
        <w:tabs>
          <w:tab w:val="clear" w:pos="567"/>
        </w:tabs>
        <w:spacing w:before="0" w:after="0"/>
        <w:jc w:val="center"/>
        <w:rPr>
          <w:color w:val="000000" w:themeColor="text1"/>
          <w:szCs w:val="22"/>
          <w:lang w:val="lt-LT"/>
        </w:rPr>
      </w:pPr>
    </w:p>
    <w:p w14:paraId="1166FE58" w14:textId="77777777" w:rsidR="004C24E0" w:rsidRPr="005C0908" w:rsidRDefault="004C24E0" w:rsidP="004C24E0">
      <w:pPr>
        <w:tabs>
          <w:tab w:val="clear" w:pos="567"/>
        </w:tabs>
        <w:spacing w:before="0" w:after="0"/>
        <w:rPr>
          <w:color w:val="000000" w:themeColor="text1"/>
          <w:szCs w:val="22"/>
          <w:lang w:val="lt-LT"/>
        </w:rPr>
      </w:pPr>
    </w:p>
    <w:tbl>
      <w:tblPr>
        <w:tblStyle w:val="Lentelstinklelis"/>
        <w:tblW w:w="0" w:type="auto"/>
        <w:tblLook w:val="04A0" w:firstRow="1" w:lastRow="0" w:firstColumn="1" w:lastColumn="0" w:noHBand="0" w:noVBand="1"/>
      </w:tblPr>
      <w:tblGrid>
        <w:gridCol w:w="9060"/>
      </w:tblGrid>
      <w:tr w:rsidR="004C24E0" w:rsidRPr="00072913" w14:paraId="4FC12888" w14:textId="77777777" w:rsidTr="00464DE7">
        <w:tc>
          <w:tcPr>
            <w:tcW w:w="9060" w:type="dxa"/>
          </w:tcPr>
          <w:p w14:paraId="3738270C" w14:textId="77777777" w:rsidR="004C24E0" w:rsidRPr="009C3D3C" w:rsidRDefault="004C24E0" w:rsidP="00464DE7">
            <w:pPr>
              <w:numPr>
                <w:ilvl w:val="12"/>
                <w:numId w:val="0"/>
              </w:numPr>
              <w:spacing w:before="0" w:after="0"/>
              <w:ind w:right="-2"/>
              <w:rPr>
                <w:b/>
                <w:snapToGrid w:val="0"/>
                <w:szCs w:val="24"/>
                <w:lang w:val="lt-LT"/>
              </w:rPr>
            </w:pPr>
            <w:r w:rsidRPr="009C3D3C">
              <w:rPr>
                <w:b/>
                <w:snapToGrid w:val="0"/>
                <w:szCs w:val="24"/>
                <w:lang w:val="lt-LT"/>
              </w:rPr>
              <w:t>Atidžiai perskaitykite visą šį lapelį, prieš pradėdami vartoti šį vaistą, nes jame pateikiama Jums svarbi informacija.</w:t>
            </w:r>
          </w:p>
          <w:p w14:paraId="003ED03B" w14:textId="77777777" w:rsidR="004C24E0" w:rsidRPr="009C3D3C" w:rsidRDefault="004C24E0" w:rsidP="00464DE7">
            <w:pPr>
              <w:numPr>
                <w:ilvl w:val="12"/>
                <w:numId w:val="0"/>
              </w:numPr>
              <w:spacing w:before="0" w:after="0"/>
              <w:rPr>
                <w:snapToGrid w:val="0"/>
                <w:szCs w:val="24"/>
                <w:lang w:val="lt-LT"/>
              </w:rPr>
            </w:pPr>
            <w:r w:rsidRPr="009C3D3C">
              <w:rPr>
                <w:snapToGrid w:val="0"/>
                <w:szCs w:val="24"/>
                <w:lang w:val="lt-LT"/>
              </w:rPr>
              <w:t>Visada vartokite šį vaistą tiksliai kaip aprašyta šiame lapelyje arba kaip nurodė gydytojas, vaistininkas arba slaugytojas.</w:t>
            </w:r>
          </w:p>
          <w:p w14:paraId="04C704E2" w14:textId="77777777" w:rsidR="004C24E0" w:rsidRPr="009C3D3C" w:rsidRDefault="004C24E0" w:rsidP="004C24E0">
            <w:pPr>
              <w:numPr>
                <w:ilvl w:val="0"/>
                <w:numId w:val="11"/>
              </w:numPr>
              <w:spacing w:before="0" w:after="0"/>
              <w:ind w:left="567" w:hanging="567"/>
              <w:jc w:val="left"/>
              <w:rPr>
                <w:snapToGrid w:val="0"/>
                <w:szCs w:val="24"/>
                <w:lang w:val="lt-LT"/>
              </w:rPr>
            </w:pPr>
            <w:r w:rsidRPr="009C3D3C">
              <w:rPr>
                <w:snapToGrid w:val="0"/>
                <w:szCs w:val="24"/>
                <w:lang w:val="lt-LT"/>
              </w:rPr>
              <w:t xml:space="preserve">Neišmeskite šio lapelio, nes vėl gali prireikti jį perskaityti. </w:t>
            </w:r>
          </w:p>
          <w:p w14:paraId="62131456" w14:textId="77777777" w:rsidR="004C24E0" w:rsidRPr="009C3D3C" w:rsidRDefault="004C24E0" w:rsidP="004C24E0">
            <w:pPr>
              <w:numPr>
                <w:ilvl w:val="0"/>
                <w:numId w:val="11"/>
              </w:numPr>
              <w:spacing w:before="0" w:after="0"/>
              <w:ind w:left="567" w:hanging="567"/>
              <w:jc w:val="left"/>
              <w:rPr>
                <w:snapToGrid w:val="0"/>
                <w:szCs w:val="24"/>
                <w:lang w:val="lt-LT"/>
              </w:rPr>
            </w:pPr>
            <w:r w:rsidRPr="009C3D3C">
              <w:rPr>
                <w:snapToGrid w:val="0"/>
                <w:szCs w:val="24"/>
                <w:lang w:val="lt-LT"/>
              </w:rPr>
              <w:t>Jeigu norite sužinoti daugiau arba pasitarti, kreipkitės į vaistininką.</w:t>
            </w:r>
          </w:p>
          <w:p w14:paraId="11002556" w14:textId="77777777" w:rsidR="004C24E0" w:rsidRPr="009C3D3C" w:rsidRDefault="004C24E0" w:rsidP="004C24E0">
            <w:pPr>
              <w:numPr>
                <w:ilvl w:val="0"/>
                <w:numId w:val="11"/>
              </w:numPr>
              <w:spacing w:before="0" w:after="0"/>
              <w:ind w:left="567" w:hanging="567"/>
              <w:jc w:val="left"/>
              <w:rPr>
                <w:snapToGrid w:val="0"/>
                <w:szCs w:val="24"/>
                <w:lang w:val="lt-LT"/>
              </w:rPr>
            </w:pPr>
            <w:r w:rsidRPr="009C3D3C">
              <w:rPr>
                <w:snapToGrid w:val="0"/>
                <w:szCs w:val="24"/>
                <w:lang w:val="lt-LT"/>
              </w:rPr>
              <w:t>Jeigu pasireiškė šalutinis poveikis (net jeigu jis šiame lapelyje nenurodytas), kreipkitės į gydytoją, vaistininką arba slaugytoją. Žr. 4</w:t>
            </w:r>
            <w:r>
              <w:rPr>
                <w:snapToGrid w:val="0"/>
                <w:szCs w:val="24"/>
                <w:lang w:val="lt-LT"/>
              </w:rPr>
              <w:t> </w:t>
            </w:r>
            <w:r w:rsidRPr="009C3D3C">
              <w:rPr>
                <w:snapToGrid w:val="0"/>
                <w:szCs w:val="24"/>
                <w:lang w:val="lt-LT"/>
              </w:rPr>
              <w:t>skyrių.</w:t>
            </w:r>
          </w:p>
          <w:p w14:paraId="4DA50BC3" w14:textId="77777777" w:rsidR="004C24E0" w:rsidRPr="009C3D3C" w:rsidRDefault="004C24E0" w:rsidP="004C24E0">
            <w:pPr>
              <w:numPr>
                <w:ilvl w:val="0"/>
                <w:numId w:val="11"/>
              </w:numPr>
              <w:spacing w:before="0" w:after="0"/>
              <w:ind w:left="567" w:hanging="567"/>
              <w:jc w:val="left"/>
              <w:rPr>
                <w:snapToGrid w:val="0"/>
                <w:szCs w:val="24"/>
                <w:lang w:val="lt-LT"/>
              </w:rPr>
            </w:pPr>
            <w:r w:rsidRPr="009C3D3C">
              <w:rPr>
                <w:snapToGrid w:val="0"/>
                <w:szCs w:val="24"/>
                <w:lang w:val="lt-LT"/>
              </w:rPr>
              <w:t>Jeigu per 5</w:t>
            </w:r>
            <w:r>
              <w:rPr>
                <w:snapToGrid w:val="0"/>
                <w:szCs w:val="24"/>
                <w:lang w:val="lt-LT"/>
              </w:rPr>
              <w:t> </w:t>
            </w:r>
            <w:r w:rsidRPr="009C3D3C">
              <w:rPr>
                <w:snapToGrid w:val="0"/>
                <w:szCs w:val="24"/>
                <w:lang w:val="lt-LT"/>
              </w:rPr>
              <w:t>dienas Jūsų savijauta nepagerėjo arba net pablogėjo, kreipkitės į gydytoją.</w:t>
            </w:r>
          </w:p>
        </w:tc>
      </w:tr>
    </w:tbl>
    <w:p w14:paraId="403CCA70" w14:textId="77777777" w:rsidR="004C24E0" w:rsidRPr="005C0908" w:rsidRDefault="004C24E0" w:rsidP="004C24E0">
      <w:pPr>
        <w:tabs>
          <w:tab w:val="clear" w:pos="567"/>
        </w:tabs>
        <w:spacing w:before="0" w:after="0"/>
        <w:ind w:right="-2"/>
        <w:rPr>
          <w:color w:val="000000" w:themeColor="text1"/>
          <w:szCs w:val="22"/>
          <w:lang w:val="lt-LT"/>
        </w:rPr>
      </w:pPr>
    </w:p>
    <w:p w14:paraId="772F0D24" w14:textId="77777777" w:rsidR="004C24E0" w:rsidRPr="005C0908" w:rsidRDefault="004C24E0" w:rsidP="004C24E0">
      <w:pPr>
        <w:tabs>
          <w:tab w:val="clear" w:pos="567"/>
        </w:tabs>
        <w:spacing w:before="0" w:after="0"/>
        <w:ind w:right="-2"/>
        <w:rPr>
          <w:color w:val="000000" w:themeColor="text1"/>
          <w:szCs w:val="22"/>
          <w:lang w:val="lt-LT"/>
        </w:rPr>
      </w:pPr>
    </w:p>
    <w:p w14:paraId="631811D7" w14:textId="77777777" w:rsidR="004C24E0" w:rsidRDefault="004C24E0" w:rsidP="004C24E0">
      <w:pPr>
        <w:numPr>
          <w:ilvl w:val="12"/>
          <w:numId w:val="0"/>
        </w:numPr>
        <w:tabs>
          <w:tab w:val="clear" w:pos="567"/>
        </w:tabs>
        <w:spacing w:before="0" w:after="0"/>
        <w:ind w:right="-2"/>
        <w:outlineLvl w:val="0"/>
        <w:rPr>
          <w:b/>
          <w:bCs/>
          <w:snapToGrid w:val="0"/>
          <w:szCs w:val="28"/>
          <w:lang w:val="lt-LT" w:eastAsia="x-none"/>
        </w:rPr>
      </w:pPr>
      <w:r w:rsidRPr="005C0908">
        <w:rPr>
          <w:b/>
          <w:bCs/>
          <w:snapToGrid w:val="0"/>
          <w:szCs w:val="28"/>
          <w:lang w:val="lt-LT" w:eastAsia="x-none"/>
        </w:rPr>
        <w:t>Apie ką rašoma šiame lapelyje?</w:t>
      </w:r>
    </w:p>
    <w:p w14:paraId="2D71575F" w14:textId="77777777" w:rsidR="004C24E0" w:rsidRPr="005C0908" w:rsidRDefault="004C24E0" w:rsidP="004C24E0">
      <w:pPr>
        <w:numPr>
          <w:ilvl w:val="12"/>
          <w:numId w:val="0"/>
        </w:numPr>
        <w:tabs>
          <w:tab w:val="clear" w:pos="567"/>
        </w:tabs>
        <w:spacing w:before="0" w:after="0"/>
        <w:ind w:right="-2"/>
        <w:outlineLvl w:val="0"/>
        <w:rPr>
          <w:color w:val="000000" w:themeColor="text1"/>
          <w:szCs w:val="22"/>
          <w:lang w:val="lt-LT"/>
        </w:rPr>
      </w:pPr>
    </w:p>
    <w:p w14:paraId="7031B16C" w14:textId="77777777" w:rsidR="004C24E0" w:rsidRPr="005C0908" w:rsidRDefault="004C24E0" w:rsidP="004C24E0">
      <w:pPr>
        <w:pStyle w:val="Sraopastraipa"/>
        <w:numPr>
          <w:ilvl w:val="0"/>
          <w:numId w:val="6"/>
        </w:numPr>
        <w:tabs>
          <w:tab w:val="clear" w:pos="567"/>
        </w:tabs>
        <w:spacing w:before="0" w:after="0"/>
        <w:ind w:left="567" w:right="-29" w:hanging="567"/>
        <w:jc w:val="left"/>
        <w:rPr>
          <w:color w:val="000000" w:themeColor="text1"/>
          <w:szCs w:val="22"/>
          <w:lang w:val="lt-LT"/>
        </w:rPr>
      </w:pPr>
      <w:r w:rsidRPr="005C0908">
        <w:rPr>
          <w:color w:val="000000" w:themeColor="text1"/>
          <w:szCs w:val="22"/>
          <w:lang w:val="lt-LT"/>
        </w:rPr>
        <w:t xml:space="preserve">Kas yra </w:t>
      </w:r>
      <w:proofErr w:type="spellStart"/>
      <w:r w:rsidRPr="005C0908">
        <w:rPr>
          <w:bCs/>
          <w:color w:val="000000" w:themeColor="text1"/>
          <w:szCs w:val="22"/>
          <w:lang w:val="lt-LT"/>
        </w:rPr>
        <w:t>Bravilon</w:t>
      </w:r>
      <w:proofErr w:type="spellEnd"/>
      <w:r w:rsidRPr="005C0908">
        <w:rPr>
          <w:color w:val="000000" w:themeColor="text1"/>
          <w:szCs w:val="22"/>
          <w:lang w:val="lt-LT"/>
        </w:rPr>
        <w:t xml:space="preserve"> ir kam jis vartojamas</w:t>
      </w:r>
    </w:p>
    <w:p w14:paraId="3D707B3D" w14:textId="77777777" w:rsidR="004C24E0" w:rsidRPr="005C0908" w:rsidRDefault="004C24E0" w:rsidP="004C24E0">
      <w:pPr>
        <w:pStyle w:val="Sraopastraipa"/>
        <w:numPr>
          <w:ilvl w:val="0"/>
          <w:numId w:val="6"/>
        </w:numPr>
        <w:tabs>
          <w:tab w:val="clear" w:pos="567"/>
        </w:tabs>
        <w:spacing w:before="0" w:after="0"/>
        <w:ind w:left="567" w:right="-29" w:hanging="567"/>
        <w:jc w:val="left"/>
        <w:rPr>
          <w:color w:val="000000" w:themeColor="text1"/>
          <w:szCs w:val="22"/>
          <w:lang w:val="lt-LT"/>
        </w:rPr>
      </w:pPr>
      <w:r w:rsidRPr="005C0908">
        <w:rPr>
          <w:snapToGrid w:val="0"/>
          <w:szCs w:val="24"/>
          <w:lang w:val="lt-LT"/>
        </w:rPr>
        <w:t xml:space="preserve">Kas žinotina prieš vartojant </w:t>
      </w:r>
      <w:proofErr w:type="spellStart"/>
      <w:r w:rsidRPr="005C0908">
        <w:rPr>
          <w:bCs/>
          <w:color w:val="000000" w:themeColor="text1"/>
          <w:szCs w:val="22"/>
          <w:lang w:val="lt-LT"/>
        </w:rPr>
        <w:t>Bravilon</w:t>
      </w:r>
      <w:proofErr w:type="spellEnd"/>
    </w:p>
    <w:p w14:paraId="1F34A881" w14:textId="77777777" w:rsidR="004C24E0" w:rsidRPr="005C0908" w:rsidRDefault="004C24E0" w:rsidP="004C24E0">
      <w:pPr>
        <w:pStyle w:val="Sraopastraipa"/>
        <w:numPr>
          <w:ilvl w:val="0"/>
          <w:numId w:val="6"/>
        </w:numPr>
        <w:tabs>
          <w:tab w:val="clear" w:pos="567"/>
        </w:tabs>
        <w:spacing w:before="0" w:after="0"/>
        <w:ind w:left="567" w:right="-29" w:hanging="567"/>
        <w:jc w:val="left"/>
        <w:rPr>
          <w:color w:val="000000" w:themeColor="text1"/>
          <w:szCs w:val="22"/>
          <w:lang w:val="lt-LT"/>
        </w:rPr>
      </w:pPr>
      <w:r w:rsidRPr="005C0908">
        <w:rPr>
          <w:snapToGrid w:val="0"/>
          <w:szCs w:val="24"/>
          <w:lang w:val="lt-LT"/>
        </w:rPr>
        <w:t xml:space="preserve">Kaip vartoti </w:t>
      </w:r>
      <w:proofErr w:type="spellStart"/>
      <w:r w:rsidRPr="005C0908">
        <w:rPr>
          <w:bCs/>
          <w:color w:val="000000" w:themeColor="text1"/>
          <w:szCs w:val="22"/>
          <w:lang w:val="lt-LT"/>
        </w:rPr>
        <w:t>Bravilon</w:t>
      </w:r>
      <w:proofErr w:type="spellEnd"/>
    </w:p>
    <w:p w14:paraId="4231326E" w14:textId="77777777" w:rsidR="004C24E0" w:rsidRPr="005C0908" w:rsidRDefault="004C24E0" w:rsidP="004C24E0">
      <w:pPr>
        <w:pStyle w:val="Sraopastraipa"/>
        <w:numPr>
          <w:ilvl w:val="0"/>
          <w:numId w:val="6"/>
        </w:numPr>
        <w:tabs>
          <w:tab w:val="clear" w:pos="567"/>
        </w:tabs>
        <w:spacing w:before="0" w:after="0"/>
        <w:ind w:left="567" w:right="-29" w:hanging="567"/>
        <w:jc w:val="left"/>
        <w:rPr>
          <w:color w:val="000000" w:themeColor="text1"/>
          <w:szCs w:val="22"/>
          <w:lang w:val="lt-LT"/>
        </w:rPr>
      </w:pPr>
      <w:r w:rsidRPr="005C0908">
        <w:rPr>
          <w:snapToGrid w:val="0"/>
          <w:lang w:val="lt-LT"/>
        </w:rPr>
        <w:t>Galimas šalutinis poveikis</w:t>
      </w:r>
    </w:p>
    <w:p w14:paraId="7468906E" w14:textId="77777777" w:rsidR="004C24E0" w:rsidRPr="005C0908" w:rsidRDefault="004C24E0" w:rsidP="004C24E0">
      <w:pPr>
        <w:pStyle w:val="Sraopastraipa"/>
        <w:numPr>
          <w:ilvl w:val="0"/>
          <w:numId w:val="6"/>
        </w:numPr>
        <w:tabs>
          <w:tab w:val="clear" w:pos="567"/>
        </w:tabs>
        <w:spacing w:before="0" w:after="0"/>
        <w:ind w:left="567" w:right="-29" w:hanging="567"/>
        <w:jc w:val="left"/>
        <w:rPr>
          <w:color w:val="000000" w:themeColor="text1"/>
          <w:szCs w:val="22"/>
          <w:lang w:val="lt-LT"/>
        </w:rPr>
      </w:pPr>
      <w:r w:rsidRPr="005C0908">
        <w:rPr>
          <w:snapToGrid w:val="0"/>
          <w:lang w:val="lt-LT"/>
        </w:rPr>
        <w:t xml:space="preserve">Kaip laikyti </w:t>
      </w:r>
      <w:proofErr w:type="spellStart"/>
      <w:r w:rsidRPr="005C0908">
        <w:rPr>
          <w:bCs/>
          <w:color w:val="000000" w:themeColor="text1"/>
          <w:szCs w:val="22"/>
          <w:lang w:val="lt-LT"/>
        </w:rPr>
        <w:t>Bravilon</w:t>
      </w:r>
      <w:proofErr w:type="spellEnd"/>
      <w:r w:rsidRPr="005C0908">
        <w:rPr>
          <w:color w:val="000000" w:themeColor="text1"/>
          <w:szCs w:val="22"/>
          <w:lang w:val="lt-LT"/>
        </w:rPr>
        <w:t xml:space="preserve"> </w:t>
      </w:r>
    </w:p>
    <w:p w14:paraId="6A79D06F" w14:textId="77777777" w:rsidR="004C24E0" w:rsidRPr="005C0908" w:rsidRDefault="004C24E0" w:rsidP="004C24E0">
      <w:pPr>
        <w:pStyle w:val="Sraopastraipa"/>
        <w:numPr>
          <w:ilvl w:val="0"/>
          <w:numId w:val="6"/>
        </w:numPr>
        <w:tabs>
          <w:tab w:val="clear" w:pos="567"/>
        </w:tabs>
        <w:spacing w:before="0" w:after="0"/>
        <w:ind w:left="567" w:right="-29" w:hanging="567"/>
        <w:jc w:val="left"/>
        <w:rPr>
          <w:color w:val="000000" w:themeColor="text1"/>
          <w:szCs w:val="22"/>
          <w:lang w:val="lt-LT"/>
        </w:rPr>
      </w:pPr>
      <w:r w:rsidRPr="005C0908">
        <w:rPr>
          <w:snapToGrid w:val="0"/>
          <w:szCs w:val="24"/>
          <w:lang w:val="lt-LT"/>
        </w:rPr>
        <w:t>Pakuotės turinys ir kita informacija</w:t>
      </w:r>
    </w:p>
    <w:p w14:paraId="5E3E118E" w14:textId="77777777" w:rsidR="004C24E0" w:rsidRPr="005C0908" w:rsidRDefault="004C24E0" w:rsidP="004C24E0">
      <w:pPr>
        <w:numPr>
          <w:ilvl w:val="12"/>
          <w:numId w:val="0"/>
        </w:numPr>
        <w:tabs>
          <w:tab w:val="clear" w:pos="567"/>
        </w:tabs>
        <w:spacing w:before="0" w:after="0"/>
        <w:rPr>
          <w:color w:val="000000" w:themeColor="text1"/>
          <w:szCs w:val="22"/>
          <w:lang w:val="lt-LT"/>
        </w:rPr>
      </w:pPr>
    </w:p>
    <w:p w14:paraId="0E346F9F" w14:textId="77777777" w:rsidR="004C24E0" w:rsidRPr="005C0908" w:rsidRDefault="004C24E0" w:rsidP="004C24E0">
      <w:pPr>
        <w:numPr>
          <w:ilvl w:val="12"/>
          <w:numId w:val="0"/>
        </w:numPr>
        <w:tabs>
          <w:tab w:val="clear" w:pos="567"/>
        </w:tabs>
        <w:spacing w:before="0" w:after="0"/>
        <w:rPr>
          <w:color w:val="000000" w:themeColor="text1"/>
          <w:szCs w:val="22"/>
          <w:lang w:val="lt-LT"/>
        </w:rPr>
      </w:pPr>
    </w:p>
    <w:p w14:paraId="0CAAE3FB" w14:textId="77777777" w:rsidR="004C24E0" w:rsidRPr="005C0908" w:rsidRDefault="004C24E0" w:rsidP="004C24E0">
      <w:pPr>
        <w:numPr>
          <w:ilvl w:val="0"/>
          <w:numId w:val="3"/>
        </w:numPr>
        <w:tabs>
          <w:tab w:val="clear" w:pos="570"/>
        </w:tabs>
        <w:spacing w:before="0" w:after="0"/>
        <w:ind w:right="-2"/>
        <w:jc w:val="left"/>
        <w:rPr>
          <w:b/>
          <w:color w:val="000000" w:themeColor="text1"/>
          <w:szCs w:val="22"/>
          <w:lang w:val="lt-LT"/>
        </w:rPr>
      </w:pPr>
      <w:r w:rsidRPr="005C0908">
        <w:rPr>
          <w:b/>
          <w:bCs/>
          <w:snapToGrid w:val="0"/>
          <w:szCs w:val="28"/>
          <w:lang w:val="lt-LT" w:eastAsia="x-none"/>
        </w:rPr>
        <w:t>Kas yra</w:t>
      </w:r>
      <w:r w:rsidRPr="005C0908">
        <w:rPr>
          <w:b/>
          <w:color w:val="000000" w:themeColor="text1"/>
          <w:szCs w:val="22"/>
          <w:lang w:val="lt-LT"/>
        </w:rPr>
        <w:t xml:space="preserve"> </w:t>
      </w:r>
      <w:proofErr w:type="spellStart"/>
      <w:r w:rsidRPr="005C0908">
        <w:rPr>
          <w:b/>
          <w:color w:val="000000" w:themeColor="text1"/>
          <w:szCs w:val="22"/>
          <w:lang w:val="lt-LT"/>
        </w:rPr>
        <w:t>Bravilon</w:t>
      </w:r>
      <w:proofErr w:type="spellEnd"/>
      <w:r w:rsidRPr="005C0908">
        <w:rPr>
          <w:b/>
          <w:color w:val="000000" w:themeColor="text1"/>
          <w:szCs w:val="22"/>
          <w:lang w:val="lt-LT"/>
        </w:rPr>
        <w:t xml:space="preserve"> </w:t>
      </w:r>
      <w:r w:rsidRPr="005C0908">
        <w:rPr>
          <w:b/>
          <w:bCs/>
          <w:snapToGrid w:val="0"/>
          <w:szCs w:val="28"/>
          <w:lang w:val="lt-LT" w:eastAsia="x-none"/>
        </w:rPr>
        <w:t>ir kam jis vartojamas</w:t>
      </w:r>
    </w:p>
    <w:p w14:paraId="12F8D706" w14:textId="77777777" w:rsidR="004C24E0" w:rsidRPr="005C0908" w:rsidRDefault="004C24E0" w:rsidP="004C24E0">
      <w:pPr>
        <w:numPr>
          <w:ilvl w:val="12"/>
          <w:numId w:val="0"/>
        </w:numPr>
        <w:tabs>
          <w:tab w:val="clear" w:pos="567"/>
        </w:tabs>
        <w:spacing w:before="0" w:after="0"/>
        <w:rPr>
          <w:color w:val="000000" w:themeColor="text1"/>
          <w:szCs w:val="22"/>
          <w:lang w:val="lt-LT"/>
        </w:rPr>
      </w:pPr>
    </w:p>
    <w:p w14:paraId="6F5DB58D" w14:textId="77777777" w:rsidR="004C24E0" w:rsidRPr="00085CE1" w:rsidRDefault="004C24E0" w:rsidP="004C24E0">
      <w:pPr>
        <w:numPr>
          <w:ilvl w:val="12"/>
          <w:numId w:val="0"/>
        </w:numPr>
        <w:spacing w:before="0" w:after="0"/>
        <w:ind w:right="-2"/>
        <w:jc w:val="left"/>
        <w:rPr>
          <w:color w:val="000000" w:themeColor="text1"/>
          <w:szCs w:val="22"/>
          <w:lang w:val="lt-LT"/>
        </w:rPr>
      </w:pPr>
      <w:proofErr w:type="spellStart"/>
      <w:r w:rsidRPr="00085CE1">
        <w:rPr>
          <w:color w:val="000000" w:themeColor="text1"/>
          <w:szCs w:val="22"/>
          <w:lang w:val="lt-LT"/>
        </w:rPr>
        <w:t>Bravilon</w:t>
      </w:r>
      <w:proofErr w:type="spellEnd"/>
      <w:r w:rsidRPr="00085CE1">
        <w:rPr>
          <w:color w:val="000000" w:themeColor="text1"/>
          <w:szCs w:val="22"/>
          <w:lang w:val="lt-LT"/>
        </w:rPr>
        <w:t xml:space="preserve"> sudėtyje yra veikliosios medžiagos – </w:t>
      </w:r>
      <w:proofErr w:type="spellStart"/>
      <w:r w:rsidRPr="00085CE1">
        <w:rPr>
          <w:color w:val="000000" w:themeColor="text1"/>
          <w:szCs w:val="22"/>
          <w:lang w:val="lt-LT"/>
        </w:rPr>
        <w:t>acikloviro</w:t>
      </w:r>
      <w:proofErr w:type="spellEnd"/>
      <w:r w:rsidRPr="00085CE1">
        <w:rPr>
          <w:color w:val="000000" w:themeColor="text1"/>
          <w:szCs w:val="22"/>
          <w:lang w:val="lt-LT"/>
        </w:rPr>
        <w:t>, kuris priklauso vaistų, vadinamų antivirusiniais vaistais, grupei.</w:t>
      </w:r>
    </w:p>
    <w:p w14:paraId="790AE126" w14:textId="77777777" w:rsidR="004C24E0" w:rsidRPr="00085CE1" w:rsidRDefault="004C24E0" w:rsidP="004C24E0">
      <w:pPr>
        <w:numPr>
          <w:ilvl w:val="12"/>
          <w:numId w:val="0"/>
        </w:numPr>
        <w:spacing w:before="0" w:after="0"/>
        <w:ind w:right="-2"/>
        <w:jc w:val="left"/>
        <w:rPr>
          <w:bCs/>
          <w:color w:val="000000" w:themeColor="text1"/>
          <w:szCs w:val="22"/>
          <w:lang w:val="lt-LT"/>
        </w:rPr>
      </w:pPr>
    </w:p>
    <w:p w14:paraId="316C639E" w14:textId="77777777" w:rsidR="004C24E0" w:rsidRPr="00085CE1" w:rsidRDefault="004C24E0" w:rsidP="004C24E0">
      <w:pPr>
        <w:numPr>
          <w:ilvl w:val="12"/>
          <w:numId w:val="0"/>
        </w:numPr>
        <w:spacing w:before="0" w:after="0"/>
        <w:ind w:right="-2"/>
        <w:jc w:val="left"/>
        <w:rPr>
          <w:color w:val="000000" w:themeColor="text1"/>
          <w:szCs w:val="22"/>
          <w:lang w:val="lt-LT"/>
        </w:rPr>
      </w:pPr>
      <w:proofErr w:type="spellStart"/>
      <w:r w:rsidRPr="00085CE1">
        <w:rPr>
          <w:bCs/>
          <w:color w:val="000000" w:themeColor="text1"/>
          <w:szCs w:val="22"/>
          <w:lang w:val="lt-LT"/>
        </w:rPr>
        <w:t>Bravilon</w:t>
      </w:r>
      <w:proofErr w:type="spellEnd"/>
      <w:r w:rsidRPr="00085CE1">
        <w:rPr>
          <w:color w:val="000000" w:themeColor="text1"/>
          <w:szCs w:val="22"/>
          <w:lang w:val="lt-LT"/>
        </w:rPr>
        <w:t xml:space="preserve"> vartojamas </w:t>
      </w:r>
      <w:r>
        <w:rPr>
          <w:color w:val="000000" w:themeColor="text1"/>
          <w:szCs w:val="22"/>
          <w:lang w:val="lt-LT"/>
        </w:rPr>
        <w:t xml:space="preserve">anksčiau gydytojo diagnozuotai </w:t>
      </w:r>
      <w:r w:rsidRPr="00085CE1">
        <w:rPr>
          <w:color w:val="000000" w:themeColor="text1"/>
          <w:szCs w:val="22"/>
          <w:lang w:val="lt-LT"/>
        </w:rPr>
        <w:t>pasikartojanči</w:t>
      </w:r>
      <w:r>
        <w:rPr>
          <w:color w:val="000000" w:themeColor="text1"/>
          <w:szCs w:val="22"/>
          <w:lang w:val="lt-LT"/>
        </w:rPr>
        <w:t>ai</w:t>
      </w:r>
      <w:r w:rsidRPr="00085CE1">
        <w:rPr>
          <w:color w:val="000000" w:themeColor="text1"/>
          <w:szCs w:val="22"/>
          <w:lang w:val="lt-LT"/>
        </w:rPr>
        <w:t xml:space="preserve"> lūpų </w:t>
      </w:r>
      <w:r>
        <w:rPr>
          <w:color w:val="000000" w:themeColor="text1"/>
          <w:szCs w:val="22"/>
          <w:lang w:val="lt-LT"/>
        </w:rPr>
        <w:t>pūslelinei</w:t>
      </w:r>
      <w:r w:rsidRPr="00085CE1">
        <w:rPr>
          <w:color w:val="000000" w:themeColor="text1"/>
          <w:szCs w:val="22"/>
          <w:lang w:val="lt-LT"/>
        </w:rPr>
        <w:t xml:space="preserve"> (pasikartojančiai </w:t>
      </w:r>
      <w:proofErr w:type="spellStart"/>
      <w:r w:rsidRPr="00A97785">
        <w:rPr>
          <w:i/>
          <w:color w:val="000000" w:themeColor="text1"/>
          <w:lang w:val="lt-LT"/>
        </w:rPr>
        <w:t>herpes</w:t>
      </w:r>
      <w:proofErr w:type="spellEnd"/>
      <w:r w:rsidRPr="00A97785">
        <w:rPr>
          <w:i/>
          <w:color w:val="000000" w:themeColor="text1"/>
          <w:lang w:val="lt-LT"/>
        </w:rPr>
        <w:t xml:space="preserve"> </w:t>
      </w:r>
      <w:proofErr w:type="spellStart"/>
      <w:r w:rsidRPr="00A97785">
        <w:rPr>
          <w:i/>
          <w:color w:val="000000" w:themeColor="text1"/>
          <w:lang w:val="lt-LT"/>
        </w:rPr>
        <w:t>labialis</w:t>
      </w:r>
      <w:proofErr w:type="spellEnd"/>
      <w:r w:rsidRPr="00085CE1">
        <w:rPr>
          <w:color w:val="000000" w:themeColor="text1"/>
          <w:szCs w:val="22"/>
          <w:lang w:val="lt-LT"/>
        </w:rPr>
        <w:t xml:space="preserve">), kurias sukelia </w:t>
      </w:r>
      <w:proofErr w:type="spellStart"/>
      <w:r w:rsidRPr="00085CE1">
        <w:rPr>
          <w:i/>
          <w:iCs/>
          <w:color w:val="000000" w:themeColor="text1"/>
          <w:szCs w:val="22"/>
          <w:lang w:val="lt-LT"/>
        </w:rPr>
        <w:t>herpes</w:t>
      </w:r>
      <w:proofErr w:type="spellEnd"/>
      <w:r w:rsidRPr="00085CE1">
        <w:rPr>
          <w:i/>
          <w:iCs/>
          <w:color w:val="000000" w:themeColor="text1"/>
          <w:szCs w:val="22"/>
          <w:lang w:val="lt-LT"/>
        </w:rPr>
        <w:t xml:space="preserve"> </w:t>
      </w:r>
      <w:proofErr w:type="spellStart"/>
      <w:r w:rsidRPr="00085CE1">
        <w:rPr>
          <w:i/>
          <w:iCs/>
          <w:color w:val="000000" w:themeColor="text1"/>
          <w:szCs w:val="22"/>
          <w:lang w:val="lt-LT"/>
        </w:rPr>
        <w:t>simplex</w:t>
      </w:r>
      <w:proofErr w:type="spellEnd"/>
      <w:r w:rsidRPr="00085CE1">
        <w:rPr>
          <w:color w:val="000000" w:themeColor="text1"/>
          <w:szCs w:val="22"/>
          <w:lang w:val="lt-LT"/>
        </w:rPr>
        <w:t xml:space="preserve"> virusas, gydyti suaugusiesiems, kurių imuninė sistema veikia tinkamai. </w:t>
      </w:r>
      <w:proofErr w:type="spellStart"/>
      <w:r w:rsidRPr="00085CE1">
        <w:rPr>
          <w:color w:val="000000" w:themeColor="text1"/>
          <w:szCs w:val="22"/>
          <w:lang w:val="lt-LT"/>
        </w:rPr>
        <w:t>Bravilon</w:t>
      </w:r>
      <w:proofErr w:type="spellEnd"/>
      <w:r w:rsidRPr="00085CE1">
        <w:rPr>
          <w:color w:val="000000" w:themeColor="text1"/>
          <w:szCs w:val="22"/>
          <w:lang w:val="lt-LT"/>
        </w:rPr>
        <w:t xml:space="preserve"> reikia pri</w:t>
      </w:r>
      <w:r>
        <w:rPr>
          <w:color w:val="000000" w:themeColor="text1"/>
          <w:szCs w:val="22"/>
          <w:lang w:val="lt-LT"/>
        </w:rPr>
        <w:t>lipdy</w:t>
      </w:r>
      <w:r w:rsidRPr="00085CE1">
        <w:rPr>
          <w:color w:val="000000" w:themeColor="text1"/>
          <w:szCs w:val="22"/>
          <w:lang w:val="lt-LT"/>
        </w:rPr>
        <w:t>ti tiesiai prie dantenų</w:t>
      </w:r>
      <w:r>
        <w:rPr>
          <w:color w:val="000000" w:themeColor="text1"/>
          <w:szCs w:val="22"/>
          <w:lang w:val="lt-LT"/>
        </w:rPr>
        <w:t xml:space="preserve"> (ne toje vietoje, kurioje yra tikroji pūslelė) iš karto</w:t>
      </w:r>
      <w:r w:rsidRPr="00085CE1">
        <w:rPr>
          <w:color w:val="000000" w:themeColor="text1"/>
          <w:szCs w:val="22"/>
          <w:lang w:val="lt-LT"/>
        </w:rPr>
        <w:t>, kai tik pasireiškia pirmieji simptomai (deginimas, dilgčiojimas, niežėjimas) arba požymiai (paraudimas, patinimas).</w:t>
      </w:r>
    </w:p>
    <w:p w14:paraId="26368522" w14:textId="77777777" w:rsidR="004C24E0" w:rsidRPr="00085CE1" w:rsidRDefault="004C24E0" w:rsidP="004C24E0">
      <w:pPr>
        <w:numPr>
          <w:ilvl w:val="12"/>
          <w:numId w:val="0"/>
        </w:numPr>
        <w:spacing w:before="0" w:after="0"/>
        <w:ind w:right="-2"/>
        <w:jc w:val="left"/>
        <w:rPr>
          <w:color w:val="000000" w:themeColor="text1"/>
          <w:szCs w:val="22"/>
          <w:lang w:val="lt-LT"/>
        </w:rPr>
      </w:pPr>
    </w:p>
    <w:p w14:paraId="149E2FF0" w14:textId="77777777" w:rsidR="004C24E0" w:rsidRPr="00085CE1" w:rsidRDefault="004C24E0" w:rsidP="004C24E0">
      <w:pPr>
        <w:numPr>
          <w:ilvl w:val="12"/>
          <w:numId w:val="0"/>
        </w:numPr>
        <w:tabs>
          <w:tab w:val="clear" w:pos="567"/>
        </w:tabs>
        <w:spacing w:before="0" w:after="0"/>
        <w:ind w:right="-2"/>
        <w:jc w:val="left"/>
        <w:rPr>
          <w:color w:val="000000" w:themeColor="text1"/>
          <w:szCs w:val="22"/>
          <w:lang w:val="lt-LT"/>
        </w:rPr>
      </w:pPr>
      <w:r w:rsidRPr="00085CE1">
        <w:rPr>
          <w:color w:val="000000" w:themeColor="text1"/>
          <w:szCs w:val="22"/>
          <w:lang w:val="lt-LT"/>
        </w:rPr>
        <w:t>Virusas sukelia pūsleles arba opas, visų pirma ant lūpų, bet kartais ir kitose veido vietose. Virusas gali aktyvuotis, kai nusilpsta imuninė sistema, pavyzdžiui, peršalus arba užsikrėtus kitomis infekcijomis. Stipri saulė, stresas ar menstruacijos taip pat gali paskatinti simptomų atsiradimą.</w:t>
      </w:r>
    </w:p>
    <w:p w14:paraId="13A1C1B6" w14:textId="77777777" w:rsidR="004C24E0" w:rsidRPr="00085CE1" w:rsidRDefault="004C24E0" w:rsidP="004C24E0">
      <w:pPr>
        <w:numPr>
          <w:ilvl w:val="12"/>
          <w:numId w:val="0"/>
        </w:numPr>
        <w:tabs>
          <w:tab w:val="clear" w:pos="567"/>
        </w:tabs>
        <w:spacing w:before="0" w:after="0"/>
        <w:ind w:right="-2"/>
        <w:jc w:val="left"/>
        <w:rPr>
          <w:bCs/>
          <w:color w:val="000000" w:themeColor="text1"/>
          <w:szCs w:val="22"/>
          <w:lang w:val="lt-LT"/>
        </w:rPr>
      </w:pPr>
    </w:p>
    <w:p w14:paraId="3F912D72" w14:textId="77777777" w:rsidR="004C24E0" w:rsidRPr="00085CE1" w:rsidRDefault="004C24E0" w:rsidP="004C24E0">
      <w:pPr>
        <w:numPr>
          <w:ilvl w:val="12"/>
          <w:numId w:val="0"/>
        </w:numPr>
        <w:tabs>
          <w:tab w:val="clear" w:pos="567"/>
        </w:tabs>
        <w:spacing w:before="0" w:after="0"/>
        <w:ind w:right="-2"/>
        <w:jc w:val="left"/>
        <w:rPr>
          <w:color w:val="000000" w:themeColor="text1"/>
          <w:szCs w:val="22"/>
          <w:lang w:val="lt-LT"/>
        </w:rPr>
      </w:pPr>
      <w:proofErr w:type="spellStart"/>
      <w:r w:rsidRPr="00085CE1">
        <w:rPr>
          <w:bCs/>
          <w:color w:val="000000" w:themeColor="text1"/>
          <w:szCs w:val="22"/>
          <w:lang w:val="lt-LT"/>
        </w:rPr>
        <w:t>Bravilon</w:t>
      </w:r>
      <w:proofErr w:type="spellEnd"/>
      <w:r w:rsidRPr="00085CE1">
        <w:rPr>
          <w:color w:val="000000" w:themeColor="text1"/>
          <w:szCs w:val="22"/>
          <w:lang w:val="lt-LT"/>
        </w:rPr>
        <w:t xml:space="preserve"> slopina viruso gebėjimą daugintis, todėl infekcija mažėja.</w:t>
      </w:r>
    </w:p>
    <w:p w14:paraId="3F894F72" w14:textId="77777777" w:rsidR="004C24E0" w:rsidRPr="00085CE1" w:rsidRDefault="004C24E0" w:rsidP="004C24E0">
      <w:pPr>
        <w:numPr>
          <w:ilvl w:val="12"/>
          <w:numId w:val="0"/>
        </w:numPr>
        <w:tabs>
          <w:tab w:val="clear" w:pos="567"/>
        </w:tabs>
        <w:spacing w:before="0" w:after="0"/>
        <w:ind w:right="-2"/>
        <w:jc w:val="left"/>
        <w:rPr>
          <w:color w:val="000000" w:themeColor="text1"/>
          <w:szCs w:val="22"/>
          <w:lang w:val="lt-LT"/>
        </w:rPr>
      </w:pPr>
    </w:p>
    <w:p w14:paraId="11B9AADF" w14:textId="77777777" w:rsidR="004C24E0" w:rsidRPr="00085CE1" w:rsidRDefault="004C24E0" w:rsidP="004C24E0">
      <w:pPr>
        <w:numPr>
          <w:ilvl w:val="12"/>
          <w:numId w:val="0"/>
        </w:numPr>
        <w:tabs>
          <w:tab w:val="clear" w:pos="567"/>
        </w:tabs>
        <w:spacing w:before="0" w:after="0"/>
        <w:ind w:right="-2"/>
        <w:jc w:val="left"/>
        <w:rPr>
          <w:color w:val="000000" w:themeColor="text1"/>
          <w:szCs w:val="22"/>
          <w:lang w:val="lt-LT"/>
        </w:rPr>
      </w:pPr>
      <w:r w:rsidRPr="00085CE1">
        <w:rPr>
          <w:snapToGrid w:val="0"/>
          <w:szCs w:val="22"/>
          <w:lang w:val="lt-LT"/>
        </w:rPr>
        <w:t xml:space="preserve">Jeigu </w:t>
      </w:r>
      <w:r>
        <w:rPr>
          <w:snapToGrid w:val="0"/>
          <w:szCs w:val="22"/>
          <w:lang w:val="lt-LT"/>
        </w:rPr>
        <w:t>per 5 dienas Jūsų savijauta nepagerėjo arba net pablogėjo, kreipkitės į gydytoją.</w:t>
      </w:r>
    </w:p>
    <w:p w14:paraId="1ADCFA6A" w14:textId="77777777" w:rsidR="004C24E0" w:rsidRPr="00085CE1" w:rsidRDefault="004C24E0" w:rsidP="004C24E0">
      <w:pPr>
        <w:numPr>
          <w:ilvl w:val="12"/>
          <w:numId w:val="0"/>
        </w:numPr>
        <w:tabs>
          <w:tab w:val="clear" w:pos="567"/>
        </w:tabs>
        <w:spacing w:before="0" w:after="0"/>
        <w:rPr>
          <w:color w:val="000000" w:themeColor="text1"/>
          <w:szCs w:val="22"/>
          <w:lang w:val="lt-LT"/>
        </w:rPr>
      </w:pPr>
    </w:p>
    <w:p w14:paraId="2A7F8056" w14:textId="77777777" w:rsidR="004C24E0" w:rsidRPr="00085CE1" w:rsidRDefault="004C24E0" w:rsidP="004C24E0">
      <w:pPr>
        <w:numPr>
          <w:ilvl w:val="12"/>
          <w:numId w:val="0"/>
        </w:numPr>
        <w:tabs>
          <w:tab w:val="clear" w:pos="567"/>
        </w:tabs>
        <w:spacing w:before="0" w:after="0"/>
        <w:rPr>
          <w:color w:val="000000" w:themeColor="text1"/>
          <w:szCs w:val="22"/>
          <w:lang w:val="lt-LT"/>
        </w:rPr>
      </w:pPr>
    </w:p>
    <w:p w14:paraId="786B362F" w14:textId="77777777" w:rsidR="004C24E0" w:rsidRPr="00085CE1" w:rsidRDefault="004C24E0" w:rsidP="004C24E0">
      <w:pPr>
        <w:numPr>
          <w:ilvl w:val="0"/>
          <w:numId w:val="2"/>
        </w:numPr>
        <w:tabs>
          <w:tab w:val="clear" w:pos="570"/>
        </w:tabs>
        <w:spacing w:before="0" w:after="0"/>
        <w:ind w:right="-2"/>
        <w:jc w:val="left"/>
        <w:rPr>
          <w:b/>
          <w:caps/>
          <w:color w:val="000000" w:themeColor="text1"/>
          <w:szCs w:val="22"/>
          <w:lang w:val="lt-LT"/>
        </w:rPr>
      </w:pPr>
      <w:r w:rsidRPr="00085CE1">
        <w:rPr>
          <w:b/>
          <w:bCs/>
          <w:snapToGrid w:val="0"/>
          <w:szCs w:val="22"/>
          <w:lang w:val="lt-LT" w:eastAsia="x-none"/>
        </w:rPr>
        <w:t xml:space="preserve">Kas žinotina prieš vartojant </w:t>
      </w:r>
      <w:proofErr w:type="spellStart"/>
      <w:r w:rsidRPr="00085CE1">
        <w:rPr>
          <w:b/>
          <w:color w:val="000000" w:themeColor="text1"/>
          <w:szCs w:val="22"/>
          <w:lang w:val="lt-LT"/>
        </w:rPr>
        <w:t>Bravilon</w:t>
      </w:r>
      <w:proofErr w:type="spellEnd"/>
      <w:r w:rsidRPr="00085CE1">
        <w:rPr>
          <w:b/>
          <w:color w:val="000000" w:themeColor="text1"/>
          <w:szCs w:val="22"/>
          <w:lang w:val="lt-LT"/>
        </w:rPr>
        <w:t xml:space="preserve"> </w:t>
      </w:r>
    </w:p>
    <w:p w14:paraId="440AAC33"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687CF592" w14:textId="77777777" w:rsidR="004C24E0" w:rsidRPr="00085CE1" w:rsidRDefault="004C24E0" w:rsidP="004C24E0">
      <w:pPr>
        <w:numPr>
          <w:ilvl w:val="12"/>
          <w:numId w:val="0"/>
        </w:numPr>
        <w:tabs>
          <w:tab w:val="clear" w:pos="567"/>
        </w:tabs>
        <w:spacing w:before="0" w:after="0"/>
        <w:outlineLvl w:val="0"/>
        <w:rPr>
          <w:color w:val="000000" w:themeColor="text1"/>
          <w:szCs w:val="22"/>
          <w:lang w:val="lt-LT"/>
        </w:rPr>
      </w:pPr>
      <w:proofErr w:type="spellStart"/>
      <w:r w:rsidRPr="00085CE1">
        <w:rPr>
          <w:b/>
          <w:color w:val="000000" w:themeColor="text1"/>
          <w:szCs w:val="22"/>
          <w:lang w:val="lt-LT"/>
        </w:rPr>
        <w:t>Bravilon</w:t>
      </w:r>
      <w:proofErr w:type="spellEnd"/>
      <w:r w:rsidRPr="00085CE1">
        <w:rPr>
          <w:b/>
          <w:bCs/>
          <w:snapToGrid w:val="0"/>
          <w:szCs w:val="22"/>
          <w:lang w:val="lt-LT" w:eastAsia="x-none"/>
        </w:rPr>
        <w:t xml:space="preserve"> vartoti draudžiama</w:t>
      </w:r>
      <w:r>
        <w:rPr>
          <w:b/>
          <w:bCs/>
          <w:snapToGrid w:val="0"/>
          <w:szCs w:val="22"/>
          <w:lang w:val="lt-LT" w:eastAsia="x-none"/>
        </w:rPr>
        <w:t>:</w:t>
      </w:r>
    </w:p>
    <w:p w14:paraId="1CE5C219" w14:textId="77777777" w:rsidR="004C24E0" w:rsidRPr="00E17822" w:rsidRDefault="004C24E0" w:rsidP="004C24E0">
      <w:pPr>
        <w:pStyle w:val="C-Bullet"/>
        <w:numPr>
          <w:ilvl w:val="0"/>
          <w:numId w:val="4"/>
        </w:numPr>
        <w:spacing w:before="0" w:after="0" w:line="240" w:lineRule="auto"/>
        <w:rPr>
          <w:color w:val="000000" w:themeColor="text1"/>
          <w:sz w:val="22"/>
          <w:szCs w:val="22"/>
          <w:lang w:val="lt-LT"/>
        </w:rPr>
      </w:pPr>
      <w:r w:rsidRPr="00E17822">
        <w:rPr>
          <w:snapToGrid w:val="0"/>
          <w:sz w:val="22"/>
          <w:szCs w:val="22"/>
          <w:lang w:val="lt-LT"/>
        </w:rPr>
        <w:t xml:space="preserve">jeigu yra alergija </w:t>
      </w:r>
      <w:proofErr w:type="spellStart"/>
      <w:r w:rsidRPr="00E17822">
        <w:rPr>
          <w:snapToGrid w:val="0"/>
          <w:sz w:val="22"/>
          <w:szCs w:val="22"/>
          <w:lang w:val="lt-LT"/>
        </w:rPr>
        <w:t>aciklovirui</w:t>
      </w:r>
      <w:proofErr w:type="spellEnd"/>
      <w:r w:rsidRPr="00E17822">
        <w:rPr>
          <w:snapToGrid w:val="0"/>
          <w:sz w:val="22"/>
          <w:szCs w:val="22"/>
          <w:lang w:val="lt-LT"/>
        </w:rPr>
        <w:t xml:space="preserve"> arba bet kuriai pagalbinei šio vaisto medžiagai (jos išvardytos 6</w:t>
      </w:r>
      <w:r>
        <w:rPr>
          <w:snapToGrid w:val="0"/>
          <w:sz w:val="22"/>
          <w:szCs w:val="22"/>
          <w:lang w:val="lt-LT"/>
        </w:rPr>
        <w:t> </w:t>
      </w:r>
      <w:r w:rsidRPr="00E17822">
        <w:rPr>
          <w:snapToGrid w:val="0"/>
          <w:sz w:val="22"/>
          <w:szCs w:val="22"/>
          <w:lang w:val="lt-LT"/>
        </w:rPr>
        <w:t>skyriuje)</w:t>
      </w:r>
      <w:r w:rsidRPr="00E17822">
        <w:rPr>
          <w:color w:val="000000" w:themeColor="text1"/>
          <w:sz w:val="22"/>
          <w:szCs w:val="22"/>
          <w:lang w:val="lt-LT"/>
        </w:rPr>
        <w:t>;</w:t>
      </w:r>
    </w:p>
    <w:p w14:paraId="35540DAD" w14:textId="77777777" w:rsidR="004C24E0" w:rsidRPr="00E17822" w:rsidRDefault="004C24E0" w:rsidP="004C24E0">
      <w:pPr>
        <w:pStyle w:val="C-Bullet"/>
        <w:numPr>
          <w:ilvl w:val="0"/>
          <w:numId w:val="4"/>
        </w:numPr>
        <w:spacing w:before="0" w:after="0" w:line="240" w:lineRule="auto"/>
        <w:rPr>
          <w:color w:val="000000" w:themeColor="text1"/>
          <w:sz w:val="22"/>
          <w:szCs w:val="22"/>
          <w:lang w:val="lt-LT"/>
        </w:rPr>
      </w:pPr>
      <w:r w:rsidRPr="00E17822">
        <w:rPr>
          <w:snapToGrid w:val="0"/>
          <w:sz w:val="22"/>
          <w:szCs w:val="22"/>
          <w:lang w:val="lt-LT"/>
        </w:rPr>
        <w:t xml:space="preserve">jeigu yra alergija </w:t>
      </w:r>
      <w:r w:rsidRPr="00E17822">
        <w:rPr>
          <w:color w:val="000000" w:themeColor="text1"/>
          <w:sz w:val="22"/>
          <w:szCs w:val="22"/>
          <w:lang w:val="lt-LT"/>
        </w:rPr>
        <w:t>pienui arba pieno produktams.</w:t>
      </w:r>
    </w:p>
    <w:p w14:paraId="749D8275"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59A2AFD3" w14:textId="77777777" w:rsidR="004C24E0" w:rsidRPr="00085CE1" w:rsidRDefault="004C24E0" w:rsidP="004C24E0">
      <w:pPr>
        <w:keepNext/>
        <w:numPr>
          <w:ilvl w:val="12"/>
          <w:numId w:val="0"/>
        </w:numPr>
        <w:tabs>
          <w:tab w:val="clear" w:pos="567"/>
        </w:tabs>
        <w:spacing w:before="0" w:after="0"/>
        <w:outlineLvl w:val="0"/>
        <w:rPr>
          <w:b/>
          <w:color w:val="000000" w:themeColor="text1"/>
          <w:szCs w:val="22"/>
          <w:lang w:val="lt-LT"/>
        </w:rPr>
      </w:pPr>
      <w:r w:rsidRPr="00085CE1">
        <w:rPr>
          <w:b/>
          <w:bCs/>
          <w:snapToGrid w:val="0"/>
          <w:szCs w:val="22"/>
          <w:lang w:val="lt-LT" w:eastAsia="x-none"/>
        </w:rPr>
        <w:t>Įspėjimai ir atsargumo priemonės</w:t>
      </w:r>
    </w:p>
    <w:p w14:paraId="51400C17"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proofErr w:type="spellStart"/>
      <w:r w:rsidRPr="00E17822">
        <w:rPr>
          <w:bCs/>
          <w:color w:val="000000" w:themeColor="text1"/>
          <w:sz w:val="22"/>
          <w:szCs w:val="22"/>
          <w:lang w:val="lt-LT"/>
        </w:rPr>
        <w:t>Bravilon</w:t>
      </w:r>
      <w:proofErr w:type="spellEnd"/>
      <w:r w:rsidRPr="00E17822">
        <w:rPr>
          <w:color w:val="000000" w:themeColor="text1"/>
          <w:sz w:val="22"/>
          <w:szCs w:val="22"/>
          <w:lang w:val="lt-LT"/>
        </w:rPr>
        <w:t xml:space="preserve"> gali būti atsitiktinai nurytas. Atsitiktinai nurijus </w:t>
      </w:r>
      <w:proofErr w:type="spellStart"/>
      <w:r w:rsidRPr="00E17822">
        <w:rPr>
          <w:bCs/>
          <w:color w:val="000000" w:themeColor="text1"/>
          <w:sz w:val="22"/>
          <w:szCs w:val="22"/>
          <w:lang w:val="lt-LT"/>
        </w:rPr>
        <w:t>Bravilon</w:t>
      </w:r>
      <w:proofErr w:type="spellEnd"/>
      <w:r w:rsidRPr="00E17822">
        <w:rPr>
          <w:bCs/>
          <w:color w:val="000000" w:themeColor="text1"/>
          <w:sz w:val="22"/>
          <w:szCs w:val="22"/>
          <w:lang w:val="lt-LT"/>
        </w:rPr>
        <w:t>,</w:t>
      </w:r>
      <w:r w:rsidRPr="00E17822">
        <w:rPr>
          <w:color w:val="000000" w:themeColor="text1"/>
          <w:sz w:val="22"/>
          <w:szCs w:val="22"/>
          <w:lang w:val="lt-LT"/>
        </w:rPr>
        <w:t xml:space="preserve"> rekomenduojama išgerti stiklinę vandens.</w:t>
      </w:r>
    </w:p>
    <w:p w14:paraId="211CB16A"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sidRPr="00E17822">
        <w:rPr>
          <w:color w:val="000000" w:themeColor="text1"/>
          <w:sz w:val="22"/>
          <w:szCs w:val="22"/>
          <w:lang w:val="lt-LT"/>
        </w:rPr>
        <w:lastRenderedPageBreak/>
        <w:t xml:space="preserve">Jeigu Jūsų imuninė sistema yra nusilpusi (dėl kitos imuninę sistemą pažeidžiančios ligos, pavyzdžiui, </w:t>
      </w:r>
      <w:r w:rsidRPr="00E17822">
        <w:rPr>
          <w:i/>
          <w:iCs/>
          <w:color w:val="000000" w:themeColor="text1"/>
          <w:sz w:val="22"/>
          <w:szCs w:val="22"/>
          <w:lang w:val="lt-LT"/>
        </w:rPr>
        <w:t>AIDS</w:t>
      </w:r>
      <w:r w:rsidRPr="00E17822">
        <w:rPr>
          <w:color w:val="000000" w:themeColor="text1"/>
          <w:sz w:val="22"/>
          <w:szCs w:val="22"/>
          <w:lang w:val="lt-LT"/>
        </w:rPr>
        <w:t xml:space="preserve">) arba dėl gydymo, kuris veikia Jūsų imuninę sistemą (pavyzdžiui, vartojami imuninį atsaką slopinantys vaistai), tai prieš pradėdami vartoti šį vaistą, pasitarkite su savo gydytoju. Šiuo atveju </w:t>
      </w:r>
      <w:proofErr w:type="spellStart"/>
      <w:r w:rsidRPr="00E17822">
        <w:rPr>
          <w:bCs/>
          <w:color w:val="000000" w:themeColor="text1"/>
          <w:sz w:val="22"/>
          <w:szCs w:val="22"/>
          <w:lang w:val="lt-LT"/>
        </w:rPr>
        <w:t>Bravilon</w:t>
      </w:r>
      <w:proofErr w:type="spellEnd"/>
      <w:r w:rsidRPr="00E17822">
        <w:rPr>
          <w:color w:val="000000" w:themeColor="text1"/>
          <w:sz w:val="22"/>
          <w:szCs w:val="22"/>
          <w:lang w:val="lt-LT"/>
        </w:rPr>
        <w:t xml:space="preserve"> vartoti negalima.</w:t>
      </w:r>
    </w:p>
    <w:p w14:paraId="64CEE7ED" w14:textId="77777777" w:rsidR="004C24E0" w:rsidRDefault="004C24E0" w:rsidP="004C24E0">
      <w:pPr>
        <w:pStyle w:val="C-Bullet"/>
        <w:numPr>
          <w:ilvl w:val="0"/>
          <w:numId w:val="5"/>
        </w:numPr>
        <w:spacing w:before="0" w:after="0" w:line="240" w:lineRule="auto"/>
        <w:rPr>
          <w:color w:val="000000" w:themeColor="text1"/>
          <w:sz w:val="22"/>
          <w:szCs w:val="22"/>
          <w:lang w:val="lt-LT"/>
        </w:rPr>
      </w:pPr>
      <w:r w:rsidRPr="00E17822">
        <w:rPr>
          <w:color w:val="000000" w:themeColor="text1"/>
          <w:sz w:val="22"/>
          <w:szCs w:val="22"/>
          <w:lang w:val="lt-LT"/>
        </w:rPr>
        <w:t>Nežinoma, ar jau susiformavus pūslelėms</w:t>
      </w:r>
      <w:r>
        <w:rPr>
          <w:color w:val="000000" w:themeColor="text1"/>
          <w:sz w:val="22"/>
          <w:szCs w:val="22"/>
          <w:lang w:val="lt-LT"/>
        </w:rPr>
        <w:t xml:space="preserve"> prilipdytas </w:t>
      </w:r>
      <w:proofErr w:type="spellStart"/>
      <w:r>
        <w:rPr>
          <w:color w:val="000000" w:themeColor="text1"/>
          <w:sz w:val="22"/>
          <w:szCs w:val="22"/>
          <w:lang w:val="lt-LT"/>
        </w:rPr>
        <w:t>Bravilon</w:t>
      </w:r>
      <w:proofErr w:type="spellEnd"/>
      <w:r>
        <w:rPr>
          <w:color w:val="000000" w:themeColor="text1"/>
          <w:sz w:val="22"/>
          <w:szCs w:val="22"/>
          <w:lang w:val="lt-LT"/>
        </w:rPr>
        <w:t xml:space="preserve"> bus veiksmingas</w:t>
      </w:r>
      <w:r w:rsidRPr="00E17822">
        <w:rPr>
          <w:color w:val="000000" w:themeColor="text1"/>
          <w:sz w:val="22"/>
          <w:szCs w:val="22"/>
          <w:lang w:val="lt-LT"/>
        </w:rPr>
        <w:t>. Todėl turite pri</w:t>
      </w:r>
      <w:r>
        <w:rPr>
          <w:color w:val="000000" w:themeColor="text1"/>
          <w:sz w:val="22"/>
          <w:szCs w:val="22"/>
          <w:lang w:val="lt-LT"/>
        </w:rPr>
        <w:t>lipdy</w:t>
      </w:r>
      <w:r w:rsidRPr="00E17822">
        <w:rPr>
          <w:color w:val="000000" w:themeColor="text1"/>
          <w:sz w:val="22"/>
          <w:szCs w:val="22"/>
          <w:lang w:val="lt-LT"/>
        </w:rPr>
        <w:t xml:space="preserve">ti </w:t>
      </w:r>
      <w:proofErr w:type="spellStart"/>
      <w:r w:rsidRPr="00E17822">
        <w:rPr>
          <w:color w:val="000000" w:themeColor="text1"/>
          <w:sz w:val="22"/>
          <w:szCs w:val="22"/>
          <w:lang w:val="lt-LT"/>
        </w:rPr>
        <w:t>Bravilon</w:t>
      </w:r>
      <w:proofErr w:type="spellEnd"/>
      <w:r w:rsidRPr="00E17822">
        <w:rPr>
          <w:color w:val="000000" w:themeColor="text1"/>
          <w:sz w:val="22"/>
          <w:szCs w:val="22"/>
          <w:lang w:val="lt-LT"/>
        </w:rPr>
        <w:t xml:space="preserve"> iš karto, kai pajuntate pirmuosius pūslelinės simptomus (niežėjimas, paraudimas ar dilgčiojimas).</w:t>
      </w:r>
    </w:p>
    <w:p w14:paraId="70A466AE"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sidRPr="006E7C46">
        <w:rPr>
          <w:color w:val="000000" w:themeColor="text1"/>
          <w:sz w:val="22"/>
          <w:szCs w:val="22"/>
          <w:lang w:val="lt-LT"/>
        </w:rPr>
        <w:t>Taip pat turite kreiptis į gydytoją, jei pūslelinė</w:t>
      </w:r>
      <w:r>
        <w:rPr>
          <w:color w:val="000000" w:themeColor="text1"/>
          <w:sz w:val="22"/>
          <w:szCs w:val="22"/>
          <w:lang w:val="lt-LT"/>
        </w:rPr>
        <w:t>s epizodai dažnai kartojasi</w:t>
      </w:r>
      <w:r w:rsidRPr="006E7C46">
        <w:rPr>
          <w:color w:val="000000" w:themeColor="text1"/>
          <w:sz w:val="22"/>
          <w:szCs w:val="22"/>
          <w:lang w:val="lt-LT"/>
        </w:rPr>
        <w:t xml:space="preserve"> (daugiau kaip 4</w:t>
      </w:r>
      <w:r>
        <w:rPr>
          <w:color w:val="000000" w:themeColor="text1"/>
          <w:sz w:val="22"/>
          <w:szCs w:val="22"/>
          <w:lang w:val="lt-LT"/>
        </w:rPr>
        <w:t> </w:t>
      </w:r>
      <w:r w:rsidRPr="006E7C46">
        <w:rPr>
          <w:color w:val="000000" w:themeColor="text1"/>
          <w:sz w:val="22"/>
          <w:szCs w:val="22"/>
          <w:lang w:val="lt-LT"/>
        </w:rPr>
        <w:t>kartus per metus) arba jei pastaruoju metu padaugėjo pūslelinės atvejų</w:t>
      </w:r>
      <w:r>
        <w:rPr>
          <w:color w:val="000000" w:themeColor="text1"/>
          <w:sz w:val="22"/>
          <w:szCs w:val="22"/>
          <w:lang w:val="lt-LT"/>
        </w:rPr>
        <w:t>,</w:t>
      </w:r>
      <w:r w:rsidRPr="006E7C46">
        <w:rPr>
          <w:color w:val="000000" w:themeColor="text1"/>
          <w:sz w:val="22"/>
          <w:szCs w:val="22"/>
          <w:lang w:val="lt-LT"/>
        </w:rPr>
        <w:t xml:space="preserve"> arba </w:t>
      </w:r>
      <w:r>
        <w:rPr>
          <w:color w:val="000000" w:themeColor="text1"/>
          <w:sz w:val="22"/>
          <w:szCs w:val="22"/>
          <w:lang w:val="lt-LT"/>
        </w:rPr>
        <w:t>pūslelinė</w:t>
      </w:r>
      <w:r w:rsidRPr="006E7C46">
        <w:rPr>
          <w:color w:val="000000" w:themeColor="text1"/>
          <w:sz w:val="22"/>
          <w:szCs w:val="22"/>
          <w:lang w:val="lt-LT"/>
        </w:rPr>
        <w:t xml:space="preserve"> išplito į kitas kūno dalis</w:t>
      </w:r>
      <w:r>
        <w:rPr>
          <w:color w:val="000000" w:themeColor="text1"/>
          <w:sz w:val="22"/>
          <w:szCs w:val="22"/>
          <w:lang w:val="lt-LT"/>
        </w:rPr>
        <w:t>.</w:t>
      </w:r>
    </w:p>
    <w:p w14:paraId="6E041D84" w14:textId="77777777" w:rsidR="004C24E0" w:rsidRPr="00E17822" w:rsidRDefault="004C24E0" w:rsidP="004C24E0">
      <w:pPr>
        <w:pStyle w:val="C-Bullet"/>
        <w:numPr>
          <w:ilvl w:val="0"/>
          <w:numId w:val="0"/>
        </w:numPr>
        <w:spacing w:before="0" w:after="0" w:line="240" w:lineRule="auto"/>
        <w:rPr>
          <w:color w:val="000000" w:themeColor="text1"/>
          <w:sz w:val="22"/>
          <w:szCs w:val="22"/>
          <w:lang w:val="lt-LT"/>
        </w:rPr>
      </w:pPr>
    </w:p>
    <w:p w14:paraId="2EED37FB" w14:textId="77777777" w:rsidR="004C24E0" w:rsidRPr="00085CE1" w:rsidRDefault="004C24E0" w:rsidP="004C24E0">
      <w:pPr>
        <w:numPr>
          <w:ilvl w:val="12"/>
          <w:numId w:val="0"/>
        </w:numPr>
        <w:tabs>
          <w:tab w:val="clear" w:pos="567"/>
        </w:tabs>
        <w:spacing w:before="0" w:after="0"/>
        <w:ind w:right="-2"/>
        <w:rPr>
          <w:b/>
          <w:color w:val="000000" w:themeColor="text1"/>
          <w:szCs w:val="22"/>
          <w:lang w:val="lt-LT"/>
        </w:rPr>
      </w:pPr>
      <w:r w:rsidRPr="00085CE1">
        <w:rPr>
          <w:b/>
          <w:bCs/>
          <w:snapToGrid w:val="0"/>
          <w:szCs w:val="22"/>
          <w:lang w:val="lt-LT" w:eastAsia="x-none"/>
        </w:rPr>
        <w:t>Vaikams ir paaugliams</w:t>
      </w:r>
    </w:p>
    <w:p w14:paraId="5D8968BB" w14:textId="77777777" w:rsidR="004C24E0" w:rsidRPr="00085CE1" w:rsidRDefault="004C24E0" w:rsidP="004C24E0">
      <w:pPr>
        <w:tabs>
          <w:tab w:val="clear" w:pos="567"/>
        </w:tabs>
        <w:autoSpaceDE w:val="0"/>
        <w:autoSpaceDN w:val="0"/>
        <w:adjustRightInd w:val="0"/>
        <w:spacing w:before="0" w:after="0"/>
        <w:rPr>
          <w:color w:val="000000" w:themeColor="text1"/>
          <w:szCs w:val="22"/>
          <w:lang w:val="lt-LT"/>
        </w:rPr>
      </w:pPr>
      <w:r w:rsidRPr="00085CE1">
        <w:rPr>
          <w:color w:val="000000" w:themeColor="text1"/>
          <w:szCs w:val="22"/>
          <w:lang w:val="lt-LT"/>
        </w:rPr>
        <w:t>Šio vaisto negalima vartoti vaikams ir jaunesniems kaip 18 metų paaugliams.</w:t>
      </w:r>
    </w:p>
    <w:p w14:paraId="7B83B1E2" w14:textId="77777777" w:rsidR="004C24E0" w:rsidRPr="00085CE1" w:rsidRDefault="004C24E0" w:rsidP="004C24E0">
      <w:pPr>
        <w:numPr>
          <w:ilvl w:val="12"/>
          <w:numId w:val="0"/>
        </w:numPr>
        <w:tabs>
          <w:tab w:val="clear" w:pos="567"/>
        </w:tabs>
        <w:spacing w:before="0" w:after="0"/>
        <w:ind w:right="-2"/>
        <w:outlineLvl w:val="0"/>
        <w:rPr>
          <w:color w:val="000000" w:themeColor="text1"/>
          <w:szCs w:val="22"/>
          <w:lang w:val="lt-LT"/>
        </w:rPr>
      </w:pPr>
    </w:p>
    <w:p w14:paraId="064C3725" w14:textId="77777777" w:rsidR="004C24E0" w:rsidRPr="00085CE1" w:rsidRDefault="004C24E0" w:rsidP="004C24E0">
      <w:pPr>
        <w:tabs>
          <w:tab w:val="clear" w:pos="567"/>
        </w:tabs>
        <w:spacing w:before="0" w:after="0"/>
        <w:rPr>
          <w:b/>
          <w:color w:val="000000" w:themeColor="text1"/>
          <w:szCs w:val="22"/>
          <w:lang w:val="lt-LT"/>
        </w:rPr>
      </w:pPr>
      <w:r w:rsidRPr="00085CE1">
        <w:rPr>
          <w:b/>
          <w:color w:val="000000" w:themeColor="text1"/>
          <w:szCs w:val="22"/>
          <w:lang w:val="lt-LT"/>
        </w:rPr>
        <w:t xml:space="preserve">Kiti vaistai ir </w:t>
      </w:r>
      <w:proofErr w:type="spellStart"/>
      <w:r w:rsidRPr="00085CE1">
        <w:rPr>
          <w:b/>
          <w:color w:val="000000" w:themeColor="text1"/>
          <w:szCs w:val="22"/>
          <w:lang w:val="lt-LT"/>
        </w:rPr>
        <w:t>Bravilon</w:t>
      </w:r>
      <w:proofErr w:type="spellEnd"/>
    </w:p>
    <w:p w14:paraId="34EC4CA6"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r w:rsidRPr="00085CE1">
        <w:rPr>
          <w:snapToGrid w:val="0"/>
          <w:szCs w:val="22"/>
          <w:lang w:val="lt-LT"/>
        </w:rPr>
        <w:t>Jeigu vartojate ar neseniai vartojote kitų vaistų arba dėl to nesate tikri, apie tai pasakykite savo gydytojui arba vaistininkui</w:t>
      </w:r>
      <w:r w:rsidRPr="00085CE1">
        <w:rPr>
          <w:color w:val="000000" w:themeColor="text1"/>
          <w:szCs w:val="22"/>
          <w:lang w:val="lt-LT"/>
        </w:rPr>
        <w:t>.</w:t>
      </w:r>
    </w:p>
    <w:p w14:paraId="68455DB6"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4828EE0D" w14:textId="77777777" w:rsidR="004C24E0" w:rsidRPr="00085CE1" w:rsidRDefault="004C24E0" w:rsidP="004C24E0">
      <w:pPr>
        <w:numPr>
          <w:ilvl w:val="12"/>
          <w:numId w:val="0"/>
        </w:numPr>
        <w:tabs>
          <w:tab w:val="clear" w:pos="567"/>
        </w:tabs>
        <w:spacing w:before="0" w:after="0"/>
        <w:ind w:right="-2"/>
        <w:rPr>
          <w:b/>
          <w:color w:val="000000" w:themeColor="text1"/>
          <w:szCs w:val="22"/>
          <w:lang w:val="lt-LT"/>
        </w:rPr>
      </w:pPr>
      <w:proofErr w:type="spellStart"/>
      <w:r w:rsidRPr="00085CE1">
        <w:rPr>
          <w:b/>
          <w:color w:val="000000" w:themeColor="text1"/>
          <w:szCs w:val="22"/>
          <w:lang w:val="lt-LT"/>
        </w:rPr>
        <w:t>Bravilon</w:t>
      </w:r>
      <w:proofErr w:type="spellEnd"/>
      <w:r w:rsidRPr="00085CE1">
        <w:rPr>
          <w:b/>
          <w:color w:val="000000" w:themeColor="text1"/>
          <w:szCs w:val="22"/>
          <w:lang w:val="lt-LT"/>
        </w:rPr>
        <w:t xml:space="preserve"> </w:t>
      </w:r>
      <w:r w:rsidRPr="00085CE1">
        <w:rPr>
          <w:b/>
          <w:bCs/>
          <w:snapToGrid w:val="0"/>
          <w:szCs w:val="22"/>
          <w:lang w:val="lt-LT" w:eastAsia="x-none"/>
        </w:rPr>
        <w:t>vartojimas su maistu, gėrimais ir alkoholiu</w:t>
      </w:r>
    </w:p>
    <w:p w14:paraId="654147E1" w14:textId="77777777" w:rsidR="004C24E0" w:rsidRPr="00085CE1" w:rsidRDefault="004C24E0" w:rsidP="004C24E0">
      <w:pPr>
        <w:pStyle w:val="C-BodyText"/>
        <w:spacing w:before="0" w:after="0" w:line="240" w:lineRule="auto"/>
        <w:rPr>
          <w:color w:val="000000" w:themeColor="text1"/>
          <w:sz w:val="22"/>
          <w:szCs w:val="22"/>
          <w:lang w:val="lt-LT"/>
        </w:rPr>
      </w:pPr>
      <w:r w:rsidRPr="00085CE1">
        <w:rPr>
          <w:color w:val="000000" w:themeColor="text1"/>
          <w:sz w:val="22"/>
          <w:szCs w:val="22"/>
          <w:lang w:val="lt-LT"/>
        </w:rPr>
        <w:t xml:space="preserve">Priklijavę prie dantenų </w:t>
      </w:r>
      <w:proofErr w:type="spellStart"/>
      <w:r w:rsidRPr="00085CE1">
        <w:rPr>
          <w:color w:val="000000" w:themeColor="text1"/>
          <w:sz w:val="22"/>
          <w:szCs w:val="22"/>
          <w:lang w:val="lt-LT"/>
        </w:rPr>
        <w:t>Bravilon</w:t>
      </w:r>
      <w:proofErr w:type="spellEnd"/>
      <w:r w:rsidRPr="00085CE1">
        <w:rPr>
          <w:color w:val="000000" w:themeColor="text1"/>
          <w:sz w:val="22"/>
          <w:szCs w:val="22"/>
          <w:lang w:val="lt-LT"/>
        </w:rPr>
        <w:t>, galite normaliai valgyti ir gerti.</w:t>
      </w:r>
    </w:p>
    <w:p w14:paraId="146F76CE" w14:textId="77777777" w:rsidR="004C24E0" w:rsidRPr="00085CE1" w:rsidRDefault="004C24E0" w:rsidP="004C24E0">
      <w:pPr>
        <w:numPr>
          <w:ilvl w:val="12"/>
          <w:numId w:val="0"/>
        </w:numPr>
        <w:tabs>
          <w:tab w:val="clear" w:pos="567"/>
          <w:tab w:val="left" w:pos="1290"/>
        </w:tabs>
        <w:spacing w:before="0" w:after="0"/>
        <w:ind w:right="-2"/>
        <w:rPr>
          <w:color w:val="000000" w:themeColor="text1"/>
          <w:szCs w:val="22"/>
          <w:lang w:val="lt-LT"/>
        </w:rPr>
      </w:pPr>
    </w:p>
    <w:p w14:paraId="132D7E2D" w14:textId="77777777" w:rsidR="004C24E0" w:rsidRPr="00085CE1" w:rsidRDefault="004C24E0" w:rsidP="004C24E0">
      <w:pPr>
        <w:numPr>
          <w:ilvl w:val="12"/>
          <w:numId w:val="0"/>
        </w:numPr>
        <w:tabs>
          <w:tab w:val="clear" w:pos="567"/>
        </w:tabs>
        <w:spacing w:before="0" w:after="0"/>
        <w:ind w:right="-2"/>
        <w:outlineLvl w:val="0"/>
        <w:rPr>
          <w:b/>
          <w:color w:val="000000" w:themeColor="text1"/>
          <w:szCs w:val="22"/>
          <w:lang w:val="lt-LT"/>
        </w:rPr>
      </w:pPr>
      <w:r w:rsidRPr="00085CE1">
        <w:rPr>
          <w:b/>
          <w:bCs/>
          <w:snapToGrid w:val="0"/>
          <w:szCs w:val="22"/>
          <w:lang w:val="lt-LT" w:eastAsia="x-none"/>
        </w:rPr>
        <w:t>Nėštumas</w:t>
      </w:r>
      <w:r w:rsidRPr="00085CE1">
        <w:rPr>
          <w:b/>
          <w:snapToGrid w:val="0"/>
          <w:szCs w:val="22"/>
          <w:lang w:val="lt-LT" w:eastAsia="x-none"/>
        </w:rPr>
        <w:t>,</w:t>
      </w:r>
      <w:r w:rsidRPr="00085CE1">
        <w:rPr>
          <w:b/>
          <w:bCs/>
          <w:snapToGrid w:val="0"/>
          <w:szCs w:val="22"/>
          <w:lang w:val="lt-LT" w:eastAsia="x-none"/>
        </w:rPr>
        <w:t xml:space="preserve"> žindymo laikotarpis ir vaisingumas</w:t>
      </w:r>
    </w:p>
    <w:p w14:paraId="534E46CF" w14:textId="77777777" w:rsidR="004C24E0" w:rsidRPr="00085CE1" w:rsidRDefault="004C24E0" w:rsidP="004C24E0">
      <w:pPr>
        <w:numPr>
          <w:ilvl w:val="12"/>
          <w:numId w:val="0"/>
        </w:numPr>
        <w:tabs>
          <w:tab w:val="clear" w:pos="567"/>
        </w:tabs>
        <w:spacing w:before="0" w:after="0"/>
        <w:rPr>
          <w:color w:val="000000" w:themeColor="text1"/>
          <w:szCs w:val="22"/>
          <w:lang w:val="lt-LT"/>
        </w:rPr>
      </w:pPr>
      <w:r w:rsidRPr="00085CE1">
        <w:rPr>
          <w:snapToGrid w:val="0"/>
          <w:szCs w:val="22"/>
          <w:lang w:val="lt-LT"/>
        </w:rPr>
        <w:t>Jeigu esate nėščia, žindote kūdikį, manote, kad galbūt esate nėščia, arba planuojate pastoti, tai prieš vartodama šį vaistą, pasitarkite su gydytoju arba vaistininku</w:t>
      </w:r>
      <w:r w:rsidRPr="00085CE1">
        <w:rPr>
          <w:color w:val="000000" w:themeColor="text1"/>
          <w:szCs w:val="22"/>
          <w:lang w:val="lt-LT"/>
        </w:rPr>
        <w:t>.</w:t>
      </w:r>
    </w:p>
    <w:p w14:paraId="7CFF5175" w14:textId="77777777" w:rsidR="004C24E0" w:rsidRDefault="004C24E0" w:rsidP="004C24E0">
      <w:pPr>
        <w:numPr>
          <w:ilvl w:val="12"/>
          <w:numId w:val="0"/>
        </w:numPr>
        <w:tabs>
          <w:tab w:val="clear" w:pos="567"/>
        </w:tabs>
        <w:spacing w:before="0" w:after="0"/>
        <w:rPr>
          <w:color w:val="000000" w:themeColor="text1"/>
          <w:szCs w:val="22"/>
          <w:lang w:val="lt-LT"/>
        </w:rPr>
      </w:pPr>
    </w:p>
    <w:p w14:paraId="69E4E2AC" w14:textId="77777777" w:rsidR="004C24E0" w:rsidRDefault="004C24E0" w:rsidP="004C24E0">
      <w:pPr>
        <w:numPr>
          <w:ilvl w:val="12"/>
          <w:numId w:val="0"/>
        </w:numPr>
        <w:tabs>
          <w:tab w:val="clear" w:pos="567"/>
        </w:tabs>
        <w:spacing w:before="0" w:after="0"/>
        <w:rPr>
          <w:color w:val="000000" w:themeColor="text1"/>
          <w:szCs w:val="22"/>
          <w:u w:val="single"/>
          <w:lang w:val="lt-LT"/>
        </w:rPr>
      </w:pPr>
      <w:r>
        <w:rPr>
          <w:color w:val="000000" w:themeColor="text1"/>
          <w:szCs w:val="22"/>
          <w:u w:val="single"/>
          <w:lang w:val="lt-LT"/>
        </w:rPr>
        <w:t>Nėštumas</w:t>
      </w:r>
    </w:p>
    <w:p w14:paraId="0CD8D35A" w14:textId="77777777" w:rsidR="004C24E0" w:rsidRDefault="004C24E0" w:rsidP="004C24E0">
      <w:pPr>
        <w:numPr>
          <w:ilvl w:val="12"/>
          <w:numId w:val="0"/>
        </w:numPr>
        <w:tabs>
          <w:tab w:val="clear" w:pos="567"/>
        </w:tabs>
        <w:spacing w:before="0" w:after="0"/>
        <w:rPr>
          <w:color w:val="000000" w:themeColor="text1"/>
          <w:szCs w:val="22"/>
          <w:lang w:val="lt-LT"/>
        </w:rPr>
      </w:pPr>
      <w:r>
        <w:rPr>
          <w:color w:val="000000" w:themeColor="text1"/>
          <w:szCs w:val="22"/>
          <w:lang w:val="lt-LT"/>
        </w:rPr>
        <w:t xml:space="preserve">Nesitikima, kad </w:t>
      </w:r>
      <w:proofErr w:type="spellStart"/>
      <w:r>
        <w:rPr>
          <w:color w:val="000000" w:themeColor="text1"/>
          <w:szCs w:val="22"/>
          <w:lang w:val="lt-LT"/>
        </w:rPr>
        <w:t>Bravilon</w:t>
      </w:r>
      <w:proofErr w:type="spellEnd"/>
      <w:r>
        <w:rPr>
          <w:color w:val="000000" w:themeColor="text1"/>
          <w:szCs w:val="22"/>
          <w:lang w:val="lt-LT"/>
        </w:rPr>
        <w:t xml:space="preserve"> sukelia kokį nors poveikį negimusiam vaikui.</w:t>
      </w:r>
    </w:p>
    <w:p w14:paraId="7530E8A0" w14:textId="77777777" w:rsidR="004C24E0" w:rsidRDefault="004C24E0" w:rsidP="004C24E0">
      <w:pPr>
        <w:numPr>
          <w:ilvl w:val="12"/>
          <w:numId w:val="0"/>
        </w:numPr>
        <w:tabs>
          <w:tab w:val="clear" w:pos="567"/>
        </w:tabs>
        <w:spacing w:before="0" w:after="0"/>
        <w:jc w:val="left"/>
        <w:rPr>
          <w:color w:val="000000" w:themeColor="text1"/>
          <w:szCs w:val="22"/>
          <w:lang w:val="lt-LT"/>
        </w:rPr>
      </w:pPr>
      <w:r>
        <w:rPr>
          <w:color w:val="000000" w:themeColor="text1"/>
          <w:szCs w:val="22"/>
          <w:lang w:val="lt-LT"/>
        </w:rPr>
        <w:t>Vis dėlto,</w:t>
      </w:r>
      <w:r w:rsidRPr="000C446B">
        <w:rPr>
          <w:color w:val="000000" w:themeColor="text1"/>
          <w:szCs w:val="22"/>
          <w:lang w:val="lt-LT"/>
        </w:rPr>
        <w:t xml:space="preserve"> </w:t>
      </w:r>
      <w:r>
        <w:rPr>
          <w:color w:val="000000" w:themeColor="text1"/>
          <w:szCs w:val="22"/>
          <w:lang w:val="lt-LT"/>
        </w:rPr>
        <w:t xml:space="preserve">dėl </w:t>
      </w:r>
      <w:r w:rsidRPr="000C446B">
        <w:rPr>
          <w:color w:val="000000" w:themeColor="text1"/>
          <w:szCs w:val="22"/>
          <w:lang w:val="lt-LT"/>
        </w:rPr>
        <w:t xml:space="preserve">atsargumo </w:t>
      </w:r>
      <w:r>
        <w:rPr>
          <w:color w:val="000000" w:themeColor="text1"/>
          <w:szCs w:val="22"/>
          <w:lang w:val="lt-LT"/>
        </w:rPr>
        <w:t xml:space="preserve">rekomenduojama, kad nėštumo metu </w:t>
      </w:r>
      <w:proofErr w:type="spellStart"/>
      <w:r>
        <w:rPr>
          <w:color w:val="000000" w:themeColor="text1"/>
          <w:szCs w:val="22"/>
          <w:lang w:val="lt-LT"/>
        </w:rPr>
        <w:t>Bravilon</w:t>
      </w:r>
      <w:proofErr w:type="spellEnd"/>
      <w:r>
        <w:rPr>
          <w:color w:val="000000" w:themeColor="text1"/>
          <w:szCs w:val="22"/>
          <w:lang w:val="lt-LT"/>
        </w:rPr>
        <w:t xml:space="preserve"> būtų vartojamas tik tada, kai tai būtina.</w:t>
      </w:r>
      <w:r w:rsidRPr="000C446B">
        <w:rPr>
          <w:color w:val="000000" w:themeColor="text1"/>
          <w:szCs w:val="22"/>
          <w:lang w:val="lt-LT"/>
        </w:rPr>
        <w:t xml:space="preserve"> </w:t>
      </w:r>
    </w:p>
    <w:p w14:paraId="70594685" w14:textId="77777777" w:rsidR="004C24E0" w:rsidRDefault="004C24E0" w:rsidP="004C24E0">
      <w:pPr>
        <w:numPr>
          <w:ilvl w:val="12"/>
          <w:numId w:val="0"/>
        </w:numPr>
        <w:tabs>
          <w:tab w:val="clear" w:pos="567"/>
        </w:tabs>
        <w:spacing w:before="0" w:after="0"/>
        <w:rPr>
          <w:color w:val="000000" w:themeColor="text1"/>
          <w:szCs w:val="22"/>
          <w:lang w:val="lt-LT"/>
        </w:rPr>
      </w:pPr>
    </w:p>
    <w:p w14:paraId="2BF35B06" w14:textId="77777777" w:rsidR="004C24E0" w:rsidRDefault="004C24E0" w:rsidP="004C24E0">
      <w:pPr>
        <w:numPr>
          <w:ilvl w:val="12"/>
          <w:numId w:val="0"/>
        </w:numPr>
        <w:tabs>
          <w:tab w:val="clear" w:pos="567"/>
        </w:tabs>
        <w:spacing w:before="0" w:after="0"/>
        <w:rPr>
          <w:color w:val="000000" w:themeColor="text1"/>
          <w:szCs w:val="22"/>
          <w:u w:val="single"/>
          <w:lang w:val="lt-LT"/>
        </w:rPr>
      </w:pPr>
      <w:r>
        <w:rPr>
          <w:color w:val="000000" w:themeColor="text1"/>
          <w:szCs w:val="22"/>
          <w:u w:val="single"/>
          <w:lang w:val="lt-LT"/>
        </w:rPr>
        <w:t>Žindymas</w:t>
      </w:r>
    </w:p>
    <w:p w14:paraId="31F7AEA7" w14:textId="77777777" w:rsidR="004C24E0" w:rsidRDefault="004C24E0" w:rsidP="004C24E0">
      <w:pPr>
        <w:numPr>
          <w:ilvl w:val="12"/>
          <w:numId w:val="0"/>
        </w:numPr>
        <w:tabs>
          <w:tab w:val="clear" w:pos="567"/>
        </w:tabs>
        <w:spacing w:before="0" w:after="0"/>
        <w:jc w:val="left"/>
        <w:rPr>
          <w:color w:val="000000" w:themeColor="text1"/>
          <w:szCs w:val="22"/>
          <w:lang w:val="lt-LT"/>
        </w:rPr>
      </w:pPr>
      <w:r>
        <w:rPr>
          <w:color w:val="000000" w:themeColor="text1"/>
          <w:szCs w:val="22"/>
          <w:lang w:val="lt-LT"/>
        </w:rPr>
        <w:t xml:space="preserve">Nesitikima, kad žindymo laikotarpiu pavartotas </w:t>
      </w:r>
      <w:proofErr w:type="spellStart"/>
      <w:r>
        <w:rPr>
          <w:color w:val="000000" w:themeColor="text1"/>
          <w:szCs w:val="22"/>
          <w:lang w:val="lt-LT"/>
        </w:rPr>
        <w:t>Bravilon</w:t>
      </w:r>
      <w:proofErr w:type="spellEnd"/>
      <w:r>
        <w:rPr>
          <w:color w:val="000000" w:themeColor="text1"/>
          <w:szCs w:val="22"/>
          <w:lang w:val="lt-LT"/>
        </w:rPr>
        <w:t xml:space="preserve"> turi įtakos žindomam kūdikiui.</w:t>
      </w:r>
      <w:r w:rsidRPr="000C446B">
        <w:rPr>
          <w:color w:val="000000" w:themeColor="text1"/>
          <w:szCs w:val="22"/>
          <w:lang w:val="lt-LT"/>
        </w:rPr>
        <w:t xml:space="preserve"> </w:t>
      </w:r>
      <w:r>
        <w:rPr>
          <w:color w:val="000000" w:themeColor="text1"/>
          <w:szCs w:val="22"/>
          <w:lang w:val="lt-LT"/>
        </w:rPr>
        <w:t>Vis dėlto,</w:t>
      </w:r>
      <w:r w:rsidRPr="000C446B">
        <w:rPr>
          <w:color w:val="000000" w:themeColor="text1"/>
          <w:szCs w:val="22"/>
          <w:lang w:val="lt-LT"/>
        </w:rPr>
        <w:t xml:space="preserve"> </w:t>
      </w:r>
      <w:r>
        <w:rPr>
          <w:color w:val="000000" w:themeColor="text1"/>
          <w:szCs w:val="22"/>
          <w:lang w:val="lt-LT"/>
        </w:rPr>
        <w:t xml:space="preserve">dėl </w:t>
      </w:r>
      <w:r w:rsidRPr="000C446B">
        <w:rPr>
          <w:color w:val="000000" w:themeColor="text1"/>
          <w:szCs w:val="22"/>
          <w:lang w:val="lt-LT"/>
        </w:rPr>
        <w:t xml:space="preserve">atsargumo </w:t>
      </w:r>
      <w:r>
        <w:rPr>
          <w:color w:val="000000" w:themeColor="text1"/>
          <w:szCs w:val="22"/>
          <w:lang w:val="lt-LT"/>
        </w:rPr>
        <w:t xml:space="preserve">rekomenduojama, kad žindymo laikotarpiu </w:t>
      </w:r>
      <w:proofErr w:type="spellStart"/>
      <w:r>
        <w:rPr>
          <w:color w:val="000000" w:themeColor="text1"/>
          <w:szCs w:val="22"/>
          <w:lang w:val="lt-LT"/>
        </w:rPr>
        <w:t>Bravilon</w:t>
      </w:r>
      <w:proofErr w:type="spellEnd"/>
      <w:r>
        <w:rPr>
          <w:color w:val="000000" w:themeColor="text1"/>
          <w:szCs w:val="22"/>
          <w:lang w:val="lt-LT"/>
        </w:rPr>
        <w:t xml:space="preserve"> būtų vartojamas tik tada, kai tai būtina.</w:t>
      </w:r>
      <w:r w:rsidRPr="000C446B">
        <w:rPr>
          <w:color w:val="000000" w:themeColor="text1"/>
          <w:szCs w:val="22"/>
          <w:lang w:val="lt-LT"/>
        </w:rPr>
        <w:t xml:space="preserve"> </w:t>
      </w:r>
    </w:p>
    <w:p w14:paraId="05F3FC5C" w14:textId="77777777" w:rsidR="004C24E0" w:rsidRPr="00085CE1" w:rsidRDefault="004C24E0" w:rsidP="004C24E0">
      <w:pPr>
        <w:numPr>
          <w:ilvl w:val="12"/>
          <w:numId w:val="0"/>
        </w:numPr>
        <w:tabs>
          <w:tab w:val="clear" w:pos="567"/>
        </w:tabs>
        <w:spacing w:before="0" w:after="0"/>
        <w:ind w:right="-2"/>
        <w:outlineLvl w:val="0"/>
        <w:rPr>
          <w:b/>
          <w:color w:val="000000" w:themeColor="text1"/>
          <w:szCs w:val="22"/>
          <w:lang w:val="lt-LT"/>
        </w:rPr>
      </w:pPr>
    </w:p>
    <w:p w14:paraId="7C251808" w14:textId="77777777" w:rsidR="004C24E0" w:rsidRPr="00085CE1" w:rsidRDefault="004C24E0" w:rsidP="004C24E0">
      <w:pPr>
        <w:numPr>
          <w:ilvl w:val="12"/>
          <w:numId w:val="0"/>
        </w:numPr>
        <w:tabs>
          <w:tab w:val="clear" w:pos="567"/>
        </w:tabs>
        <w:spacing w:before="0" w:after="0"/>
        <w:ind w:right="-2"/>
        <w:outlineLvl w:val="0"/>
        <w:rPr>
          <w:color w:val="000000" w:themeColor="text1"/>
          <w:szCs w:val="22"/>
          <w:lang w:val="lt-LT"/>
        </w:rPr>
      </w:pPr>
      <w:r w:rsidRPr="00085CE1">
        <w:rPr>
          <w:b/>
          <w:bCs/>
          <w:snapToGrid w:val="0"/>
          <w:szCs w:val="22"/>
          <w:lang w:val="lt-LT" w:eastAsia="x-none"/>
        </w:rPr>
        <w:t>Vairavimas ir mechanizmų valdymas</w:t>
      </w:r>
    </w:p>
    <w:p w14:paraId="3617D71B"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Šis vaistas </w:t>
      </w:r>
      <w:r w:rsidRPr="00085CE1">
        <w:rPr>
          <w:snapToGrid w:val="0"/>
          <w:szCs w:val="22"/>
          <w:lang w:val="lt-LT"/>
        </w:rPr>
        <w:t>gebėjimo vairuoti ir valdyti mechanizmus neveikia</w:t>
      </w:r>
      <w:r w:rsidRPr="00F95001">
        <w:rPr>
          <w:snapToGrid w:val="0"/>
          <w:szCs w:val="22"/>
          <w:lang w:val="lt-LT"/>
        </w:rPr>
        <w:t xml:space="preserve"> </w:t>
      </w:r>
      <w:r>
        <w:rPr>
          <w:snapToGrid w:val="0"/>
          <w:szCs w:val="22"/>
          <w:lang w:val="lt-LT"/>
        </w:rPr>
        <w:t>arba veikia nereikšmingai</w:t>
      </w:r>
      <w:r w:rsidRPr="00085CE1">
        <w:rPr>
          <w:color w:val="000000" w:themeColor="text1"/>
          <w:szCs w:val="22"/>
          <w:lang w:val="lt-LT"/>
        </w:rPr>
        <w:t>.</w:t>
      </w:r>
    </w:p>
    <w:p w14:paraId="4BA3E560" w14:textId="77777777" w:rsidR="004C24E0" w:rsidRPr="00085CE1" w:rsidRDefault="004C24E0" w:rsidP="004C24E0">
      <w:pPr>
        <w:numPr>
          <w:ilvl w:val="12"/>
          <w:numId w:val="0"/>
        </w:numPr>
        <w:tabs>
          <w:tab w:val="clear" w:pos="567"/>
        </w:tabs>
        <w:spacing w:before="0" w:after="0"/>
        <w:rPr>
          <w:color w:val="000000" w:themeColor="text1"/>
          <w:szCs w:val="22"/>
          <w:lang w:val="lt-LT"/>
        </w:rPr>
      </w:pPr>
    </w:p>
    <w:p w14:paraId="69A3610D" w14:textId="77777777" w:rsidR="004C24E0" w:rsidRPr="00085CE1" w:rsidRDefault="004C24E0" w:rsidP="004C24E0">
      <w:pPr>
        <w:numPr>
          <w:ilvl w:val="12"/>
          <w:numId w:val="0"/>
        </w:numPr>
        <w:tabs>
          <w:tab w:val="clear" w:pos="567"/>
        </w:tabs>
        <w:spacing w:before="0" w:after="0"/>
        <w:ind w:right="-2"/>
        <w:jc w:val="left"/>
        <w:outlineLvl w:val="0"/>
        <w:rPr>
          <w:b/>
          <w:color w:val="000000" w:themeColor="text1"/>
          <w:szCs w:val="22"/>
          <w:lang w:val="lt-LT"/>
        </w:rPr>
      </w:pPr>
      <w:proofErr w:type="spellStart"/>
      <w:r w:rsidRPr="00085CE1">
        <w:rPr>
          <w:b/>
          <w:color w:val="000000" w:themeColor="text1"/>
          <w:szCs w:val="22"/>
          <w:lang w:val="lt-LT"/>
        </w:rPr>
        <w:t>Bravilon</w:t>
      </w:r>
      <w:proofErr w:type="spellEnd"/>
      <w:r w:rsidRPr="00085CE1">
        <w:rPr>
          <w:b/>
          <w:color w:val="000000" w:themeColor="text1"/>
          <w:szCs w:val="22"/>
          <w:lang w:val="lt-LT"/>
        </w:rPr>
        <w:t xml:space="preserve"> sudėtyje yra pieno baltymų koncentrato, kuriame yra laktozės pėdsakų</w:t>
      </w:r>
      <w:r>
        <w:rPr>
          <w:b/>
          <w:color w:val="000000" w:themeColor="text1"/>
          <w:szCs w:val="22"/>
          <w:lang w:val="lt-LT"/>
        </w:rPr>
        <w:t>,</w:t>
      </w:r>
      <w:r w:rsidRPr="00085CE1">
        <w:rPr>
          <w:b/>
          <w:color w:val="000000" w:themeColor="text1"/>
          <w:szCs w:val="22"/>
          <w:lang w:val="lt-LT"/>
        </w:rPr>
        <w:t xml:space="preserve"> ir natrio </w:t>
      </w:r>
      <w:proofErr w:type="spellStart"/>
      <w:r w:rsidRPr="00085CE1">
        <w:rPr>
          <w:b/>
          <w:color w:val="000000" w:themeColor="text1"/>
          <w:szCs w:val="22"/>
          <w:lang w:val="lt-LT"/>
        </w:rPr>
        <w:t>laurilsulfato</w:t>
      </w:r>
      <w:proofErr w:type="spellEnd"/>
      <w:r w:rsidRPr="00085CE1">
        <w:rPr>
          <w:b/>
          <w:color w:val="000000" w:themeColor="text1"/>
          <w:szCs w:val="22"/>
          <w:lang w:val="lt-LT"/>
        </w:rPr>
        <w:t>.</w:t>
      </w:r>
    </w:p>
    <w:p w14:paraId="3BCF0D02" w14:textId="77777777" w:rsidR="004C24E0" w:rsidRPr="00085CE1" w:rsidRDefault="004C24E0" w:rsidP="004C24E0">
      <w:pPr>
        <w:tabs>
          <w:tab w:val="clear" w:pos="567"/>
        </w:tabs>
        <w:spacing w:before="0" w:after="0"/>
        <w:rPr>
          <w:color w:val="000000" w:themeColor="text1"/>
          <w:szCs w:val="22"/>
          <w:lang w:val="lt-LT"/>
        </w:rPr>
      </w:pPr>
      <w:r w:rsidRPr="00085CE1">
        <w:rPr>
          <w:szCs w:val="22"/>
          <w:lang w:val="lt-LT"/>
        </w:rPr>
        <w:t>Jeigu gydytojas Jums yra sakęs, kad netoleruojate kokių nors angliavandenių, kreipkitės į jį prieš pradėdami vartoti šį vaistą.</w:t>
      </w:r>
    </w:p>
    <w:p w14:paraId="1132E50A" w14:textId="77777777" w:rsidR="004C24E0" w:rsidRPr="00085CE1" w:rsidRDefault="004C24E0" w:rsidP="004C24E0">
      <w:pPr>
        <w:tabs>
          <w:tab w:val="clear" w:pos="567"/>
        </w:tabs>
        <w:spacing w:before="0" w:after="0"/>
        <w:jc w:val="left"/>
        <w:rPr>
          <w:color w:val="000000" w:themeColor="text1"/>
          <w:szCs w:val="22"/>
          <w:lang w:val="lt-LT"/>
        </w:rPr>
      </w:pPr>
      <w:r>
        <w:rPr>
          <w:szCs w:val="22"/>
          <w:lang w:val="lt-LT"/>
        </w:rPr>
        <w:t xml:space="preserve">Šio vaisto sudėtyje yra pieno baltymų, kurie gali sukelti alerginių reakcijų žmonėms, </w:t>
      </w:r>
      <w:r w:rsidRPr="000D1172">
        <w:rPr>
          <w:szCs w:val="22"/>
          <w:lang w:val="lt-LT"/>
        </w:rPr>
        <w:t>turintiems sunkų padidėjusį jautrumą arba alergiją pieno baltymams</w:t>
      </w:r>
      <w:r>
        <w:rPr>
          <w:szCs w:val="22"/>
          <w:lang w:val="lt-LT"/>
        </w:rPr>
        <w:t>.</w:t>
      </w:r>
    </w:p>
    <w:p w14:paraId="688965E8" w14:textId="77777777" w:rsidR="004C24E0" w:rsidRPr="00085CE1" w:rsidRDefault="004C24E0" w:rsidP="004C24E0">
      <w:pPr>
        <w:tabs>
          <w:tab w:val="clear" w:pos="567"/>
        </w:tabs>
        <w:spacing w:before="0" w:after="0"/>
        <w:rPr>
          <w:color w:val="000000" w:themeColor="text1"/>
          <w:szCs w:val="22"/>
          <w:lang w:val="lt-LT"/>
        </w:rPr>
      </w:pPr>
    </w:p>
    <w:p w14:paraId="7A1754BD"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Šio vaisto tabletėje yra 5,2 mg natrio </w:t>
      </w:r>
      <w:proofErr w:type="spellStart"/>
      <w:r w:rsidRPr="00085CE1">
        <w:rPr>
          <w:color w:val="000000" w:themeColor="text1"/>
          <w:szCs w:val="22"/>
          <w:lang w:val="lt-LT"/>
        </w:rPr>
        <w:t>laurilsulfato</w:t>
      </w:r>
      <w:proofErr w:type="spellEnd"/>
      <w:r w:rsidRPr="00085CE1">
        <w:rPr>
          <w:color w:val="000000" w:themeColor="text1"/>
          <w:szCs w:val="22"/>
          <w:lang w:val="lt-LT"/>
        </w:rPr>
        <w:t>.</w:t>
      </w:r>
    </w:p>
    <w:p w14:paraId="6C1AC03B" w14:textId="77777777" w:rsidR="004C24E0" w:rsidRPr="00085CE1" w:rsidRDefault="004C24E0" w:rsidP="004C24E0">
      <w:pPr>
        <w:tabs>
          <w:tab w:val="clear" w:pos="567"/>
        </w:tabs>
        <w:spacing w:before="0" w:after="0"/>
        <w:jc w:val="left"/>
        <w:rPr>
          <w:color w:val="000000" w:themeColor="text1"/>
          <w:szCs w:val="22"/>
          <w:lang w:val="lt-LT"/>
        </w:rPr>
      </w:pPr>
      <w:r w:rsidRPr="00085CE1">
        <w:rPr>
          <w:color w:val="000000" w:themeColor="text1"/>
          <w:szCs w:val="22"/>
          <w:lang w:val="lt-LT"/>
        </w:rPr>
        <w:t xml:space="preserve">Natrio </w:t>
      </w:r>
      <w:proofErr w:type="spellStart"/>
      <w:r w:rsidRPr="00085CE1">
        <w:rPr>
          <w:color w:val="000000" w:themeColor="text1"/>
          <w:szCs w:val="22"/>
          <w:lang w:val="lt-LT"/>
        </w:rPr>
        <w:t>laurilsulfatas</w:t>
      </w:r>
      <w:proofErr w:type="spellEnd"/>
      <w:r w:rsidRPr="00085CE1">
        <w:rPr>
          <w:color w:val="000000" w:themeColor="text1"/>
          <w:szCs w:val="22"/>
          <w:lang w:val="lt-LT"/>
        </w:rPr>
        <w:t xml:space="preserve"> gali sukelti vietinių reakcijų (geliančių ar sukeliančių deginimo pojūtį) arba sustiprinti reakcijas, kurias sukėlė ant tos pačios vietos pavartoti kiti preparatai.</w:t>
      </w:r>
    </w:p>
    <w:p w14:paraId="594D9516" w14:textId="77777777" w:rsidR="004C24E0" w:rsidRPr="00E17822" w:rsidRDefault="004C24E0" w:rsidP="004C24E0">
      <w:pPr>
        <w:tabs>
          <w:tab w:val="clear" w:pos="567"/>
        </w:tabs>
        <w:spacing w:before="0" w:after="0"/>
        <w:rPr>
          <w:color w:val="000000" w:themeColor="text1"/>
          <w:szCs w:val="22"/>
          <w:lang w:val="lt-LT"/>
        </w:rPr>
      </w:pPr>
    </w:p>
    <w:p w14:paraId="105D5E5D" w14:textId="77777777" w:rsidR="004C24E0" w:rsidRPr="00FA1368" w:rsidRDefault="004C24E0" w:rsidP="004C24E0">
      <w:pPr>
        <w:pStyle w:val="StyleC-Bullet11ptSoulignement"/>
        <w:numPr>
          <w:ilvl w:val="0"/>
          <w:numId w:val="0"/>
        </w:numPr>
        <w:rPr>
          <w:lang w:val="lt-LT"/>
        </w:rPr>
      </w:pPr>
      <w:r>
        <w:rPr>
          <w:lang w:val="lt-LT"/>
        </w:rPr>
        <w:t>Kiekvienoje š</w:t>
      </w:r>
      <w:r w:rsidRPr="007F3F22">
        <w:rPr>
          <w:lang w:val="lt-LT"/>
        </w:rPr>
        <w:t>io vaisto tabletėje yra mažiau kaip 1 </w:t>
      </w:r>
      <w:proofErr w:type="spellStart"/>
      <w:r w:rsidRPr="007F3F22">
        <w:rPr>
          <w:lang w:val="lt-LT"/>
        </w:rPr>
        <w:t>mmol</w:t>
      </w:r>
      <w:proofErr w:type="spellEnd"/>
      <w:r w:rsidRPr="007F3F22">
        <w:rPr>
          <w:lang w:val="lt-LT"/>
        </w:rPr>
        <w:t xml:space="preserve"> (23 mg) natrio, t. y. jis beveik neturi reikšmės.</w:t>
      </w:r>
    </w:p>
    <w:p w14:paraId="68F9C271" w14:textId="77777777" w:rsidR="004C24E0" w:rsidRPr="00E17822" w:rsidRDefault="004C24E0" w:rsidP="004C24E0">
      <w:pPr>
        <w:tabs>
          <w:tab w:val="clear" w:pos="567"/>
        </w:tabs>
        <w:spacing w:before="0" w:after="0"/>
        <w:rPr>
          <w:color w:val="000000" w:themeColor="text1"/>
          <w:szCs w:val="22"/>
          <w:lang w:val="lt-LT"/>
        </w:rPr>
      </w:pPr>
    </w:p>
    <w:p w14:paraId="50A54CC8"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707F656D" w14:textId="77777777" w:rsidR="004C24E0" w:rsidRPr="00085CE1" w:rsidRDefault="004C24E0" w:rsidP="004C24E0">
      <w:pPr>
        <w:keepNext/>
        <w:numPr>
          <w:ilvl w:val="0"/>
          <w:numId w:val="2"/>
        </w:numPr>
        <w:tabs>
          <w:tab w:val="clear" w:pos="570"/>
        </w:tabs>
        <w:spacing w:before="0" w:after="0"/>
        <w:ind w:right="-2"/>
        <w:jc w:val="left"/>
        <w:rPr>
          <w:b/>
          <w:color w:val="000000" w:themeColor="text1"/>
          <w:szCs w:val="22"/>
          <w:lang w:val="lt-LT"/>
        </w:rPr>
      </w:pPr>
      <w:r w:rsidRPr="00085CE1">
        <w:rPr>
          <w:b/>
          <w:color w:val="000000" w:themeColor="text1"/>
          <w:szCs w:val="22"/>
          <w:lang w:val="lt-LT"/>
        </w:rPr>
        <w:t xml:space="preserve">Kaip vartoti </w:t>
      </w:r>
      <w:proofErr w:type="spellStart"/>
      <w:r w:rsidRPr="00085CE1">
        <w:rPr>
          <w:b/>
          <w:color w:val="000000" w:themeColor="text1"/>
          <w:szCs w:val="22"/>
          <w:lang w:val="lt-LT"/>
        </w:rPr>
        <w:t>Bravilon</w:t>
      </w:r>
      <w:proofErr w:type="spellEnd"/>
    </w:p>
    <w:p w14:paraId="6262FF75" w14:textId="77777777" w:rsidR="004C24E0" w:rsidRPr="00085CE1" w:rsidRDefault="004C24E0" w:rsidP="004C24E0">
      <w:pPr>
        <w:keepNext/>
        <w:tabs>
          <w:tab w:val="clear" w:pos="567"/>
        </w:tabs>
        <w:spacing w:before="0" w:after="0"/>
        <w:ind w:right="-2"/>
        <w:rPr>
          <w:color w:val="000000" w:themeColor="text1"/>
          <w:szCs w:val="22"/>
          <w:lang w:val="lt-LT"/>
        </w:rPr>
      </w:pPr>
    </w:p>
    <w:p w14:paraId="0AEF04E6" w14:textId="77777777" w:rsidR="004C24E0" w:rsidRPr="00085CE1" w:rsidRDefault="004C24E0" w:rsidP="004C24E0">
      <w:pPr>
        <w:tabs>
          <w:tab w:val="clear" w:pos="567"/>
        </w:tabs>
        <w:spacing w:before="0" w:after="0"/>
        <w:rPr>
          <w:color w:val="000000" w:themeColor="text1"/>
          <w:szCs w:val="22"/>
          <w:lang w:val="lt-LT"/>
        </w:rPr>
      </w:pPr>
      <w:r w:rsidRPr="00085CE1">
        <w:rPr>
          <w:color w:val="000000" w:themeColor="text1"/>
          <w:szCs w:val="22"/>
          <w:lang w:val="lt-LT"/>
        </w:rPr>
        <w:t>Visada vartokite šį vaistą tiksliai, kaip aprašyta šiame pakuotės lapelyje arba kaip nurodė Jūsų gydytojas arba vaistininkas. Jeigu abejojate, kreipkitės į savo gydytoją arba vaistininką.</w:t>
      </w:r>
    </w:p>
    <w:p w14:paraId="0E9B936B" w14:textId="77777777" w:rsidR="004C24E0" w:rsidRPr="00085CE1" w:rsidRDefault="004C24E0" w:rsidP="004C24E0">
      <w:pPr>
        <w:tabs>
          <w:tab w:val="clear" w:pos="567"/>
        </w:tabs>
        <w:spacing w:before="0" w:after="0"/>
        <w:rPr>
          <w:color w:val="000000" w:themeColor="text1"/>
          <w:szCs w:val="22"/>
          <w:lang w:val="lt-LT"/>
        </w:rPr>
      </w:pPr>
    </w:p>
    <w:p w14:paraId="01733BA1" w14:textId="77777777" w:rsidR="004C24E0" w:rsidRPr="00085CE1" w:rsidRDefault="004C24E0" w:rsidP="004C24E0">
      <w:pPr>
        <w:tabs>
          <w:tab w:val="clear" w:pos="567"/>
        </w:tabs>
        <w:spacing w:before="0" w:after="0"/>
        <w:jc w:val="left"/>
        <w:rPr>
          <w:color w:val="000000" w:themeColor="text1"/>
          <w:szCs w:val="22"/>
          <w:lang w:val="lt-LT"/>
        </w:rPr>
      </w:pPr>
      <w:r w:rsidRPr="00085CE1">
        <w:rPr>
          <w:color w:val="000000" w:themeColor="text1"/>
          <w:szCs w:val="22"/>
          <w:lang w:val="lt-LT"/>
        </w:rPr>
        <w:t xml:space="preserve">Rekomenduojama dozė yra viena </w:t>
      </w:r>
      <w:proofErr w:type="spellStart"/>
      <w:r w:rsidRPr="00085CE1">
        <w:rPr>
          <w:color w:val="000000" w:themeColor="text1"/>
          <w:szCs w:val="22"/>
          <w:lang w:val="lt-LT"/>
        </w:rPr>
        <w:t>Bravilon</w:t>
      </w:r>
      <w:proofErr w:type="spellEnd"/>
      <w:r w:rsidRPr="00085CE1">
        <w:rPr>
          <w:color w:val="000000" w:themeColor="text1"/>
          <w:szCs w:val="22"/>
          <w:lang w:val="lt-LT"/>
        </w:rPr>
        <w:t xml:space="preserve"> tabletė</w:t>
      </w:r>
      <w:r w:rsidRPr="006D2395">
        <w:rPr>
          <w:color w:val="000000" w:themeColor="text1"/>
          <w:szCs w:val="22"/>
          <w:lang w:val="lt-LT"/>
        </w:rPr>
        <w:t xml:space="preserve"> </w:t>
      </w:r>
      <w:r>
        <w:rPr>
          <w:color w:val="000000" w:themeColor="text1"/>
          <w:szCs w:val="22"/>
          <w:lang w:val="lt-LT"/>
        </w:rPr>
        <w:t>per vieną lūpų pūslelinės epizodą</w:t>
      </w:r>
      <w:r w:rsidRPr="00085CE1">
        <w:rPr>
          <w:color w:val="000000" w:themeColor="text1"/>
          <w:szCs w:val="22"/>
          <w:lang w:val="lt-LT"/>
        </w:rPr>
        <w:t>, kurią reikia pri</w:t>
      </w:r>
      <w:r>
        <w:rPr>
          <w:color w:val="000000" w:themeColor="text1"/>
          <w:szCs w:val="22"/>
          <w:lang w:val="lt-LT"/>
        </w:rPr>
        <w:t>lipdy</w:t>
      </w:r>
      <w:r w:rsidRPr="00085CE1">
        <w:rPr>
          <w:color w:val="000000" w:themeColor="text1"/>
          <w:szCs w:val="22"/>
          <w:lang w:val="lt-LT"/>
        </w:rPr>
        <w:t>ti prie dantenų</w:t>
      </w:r>
      <w:r>
        <w:rPr>
          <w:color w:val="000000" w:themeColor="text1"/>
          <w:szCs w:val="22"/>
          <w:lang w:val="lt-LT"/>
        </w:rPr>
        <w:t>,</w:t>
      </w:r>
      <w:r w:rsidRPr="00085CE1">
        <w:rPr>
          <w:color w:val="000000" w:themeColor="text1"/>
          <w:szCs w:val="22"/>
          <w:lang w:val="lt-LT"/>
        </w:rPr>
        <w:t xml:space="preserve"> </w:t>
      </w:r>
      <w:r>
        <w:rPr>
          <w:color w:val="000000" w:themeColor="text1"/>
          <w:szCs w:val="22"/>
          <w:lang w:val="lt-LT"/>
        </w:rPr>
        <w:t>pajutus pirmuosius</w:t>
      </w:r>
      <w:r w:rsidRPr="00085CE1">
        <w:rPr>
          <w:color w:val="000000" w:themeColor="text1"/>
          <w:szCs w:val="22"/>
          <w:lang w:val="lt-LT"/>
        </w:rPr>
        <w:t xml:space="preserve"> </w:t>
      </w:r>
      <w:r>
        <w:rPr>
          <w:color w:val="000000" w:themeColor="text1"/>
          <w:szCs w:val="22"/>
          <w:lang w:val="lt-LT"/>
        </w:rPr>
        <w:t>lūpų pūslelinės simptomus ar požymius</w:t>
      </w:r>
      <w:r w:rsidRPr="00085CE1">
        <w:rPr>
          <w:color w:val="000000" w:themeColor="text1"/>
          <w:szCs w:val="22"/>
          <w:lang w:val="lt-LT"/>
        </w:rPr>
        <w:t>.</w:t>
      </w:r>
    </w:p>
    <w:p w14:paraId="3CC3351A" w14:textId="77777777" w:rsidR="004C24E0" w:rsidRDefault="004C24E0" w:rsidP="004C24E0">
      <w:pPr>
        <w:tabs>
          <w:tab w:val="clear" w:pos="567"/>
        </w:tabs>
        <w:spacing w:before="0" w:after="0"/>
        <w:jc w:val="left"/>
        <w:rPr>
          <w:color w:val="000000" w:themeColor="text1"/>
          <w:szCs w:val="22"/>
          <w:lang w:val="lt-LT"/>
        </w:rPr>
      </w:pPr>
    </w:p>
    <w:p w14:paraId="27D90755" w14:textId="77777777" w:rsidR="004C24E0" w:rsidRPr="00085CE1" w:rsidRDefault="004C24E0" w:rsidP="004C24E0">
      <w:pPr>
        <w:tabs>
          <w:tab w:val="clear" w:pos="567"/>
        </w:tabs>
        <w:spacing w:before="0" w:after="0"/>
        <w:jc w:val="left"/>
        <w:rPr>
          <w:color w:val="000000" w:themeColor="text1"/>
          <w:szCs w:val="22"/>
          <w:lang w:val="lt-LT"/>
        </w:rPr>
      </w:pPr>
      <w:r w:rsidRPr="00384995">
        <w:rPr>
          <w:color w:val="000000" w:themeColor="text1"/>
          <w:szCs w:val="22"/>
          <w:lang w:val="lt-LT"/>
        </w:rPr>
        <w:t xml:space="preserve">Jei </w:t>
      </w:r>
      <w:r>
        <w:rPr>
          <w:color w:val="000000" w:themeColor="text1"/>
          <w:szCs w:val="22"/>
          <w:lang w:val="lt-LT"/>
        </w:rPr>
        <w:t>simptomai sunkėja arba nepalengvėjo</w:t>
      </w:r>
      <w:r w:rsidRPr="00384995">
        <w:rPr>
          <w:color w:val="000000" w:themeColor="text1"/>
          <w:szCs w:val="22"/>
          <w:lang w:val="lt-LT"/>
        </w:rPr>
        <w:t xml:space="preserve"> po 5</w:t>
      </w:r>
      <w:r>
        <w:rPr>
          <w:color w:val="000000" w:themeColor="text1"/>
          <w:szCs w:val="22"/>
          <w:lang w:val="lt-LT"/>
        </w:rPr>
        <w:t> </w:t>
      </w:r>
      <w:r w:rsidRPr="00384995">
        <w:rPr>
          <w:color w:val="000000" w:themeColor="text1"/>
          <w:szCs w:val="22"/>
          <w:lang w:val="lt-LT"/>
        </w:rPr>
        <w:t xml:space="preserve">dienų, </w:t>
      </w:r>
      <w:r>
        <w:rPr>
          <w:color w:val="000000" w:themeColor="text1"/>
          <w:szCs w:val="22"/>
          <w:lang w:val="lt-LT"/>
        </w:rPr>
        <w:t>būtina pasitarti su gydytoju.</w:t>
      </w:r>
    </w:p>
    <w:p w14:paraId="4BFB0180" w14:textId="77777777" w:rsidR="004C24E0" w:rsidRPr="00085CE1" w:rsidRDefault="004C24E0" w:rsidP="004C24E0">
      <w:pPr>
        <w:spacing w:before="0" w:after="0"/>
        <w:rPr>
          <w:color w:val="000000" w:themeColor="text1"/>
          <w:szCs w:val="22"/>
          <w:lang w:val="lt-LT"/>
        </w:rPr>
      </w:pPr>
    </w:p>
    <w:p w14:paraId="7775591F" w14:textId="77777777" w:rsidR="004C24E0" w:rsidRPr="00085CE1" w:rsidRDefault="004C24E0" w:rsidP="004C24E0">
      <w:pPr>
        <w:spacing w:before="0" w:after="0"/>
        <w:rPr>
          <w:b/>
          <w:bCs/>
          <w:color w:val="000000" w:themeColor="text1"/>
          <w:szCs w:val="22"/>
          <w:lang w:val="lt-LT"/>
        </w:rPr>
      </w:pPr>
      <w:proofErr w:type="spellStart"/>
      <w:r w:rsidRPr="00085CE1">
        <w:rPr>
          <w:b/>
          <w:bCs/>
          <w:color w:val="000000" w:themeColor="text1"/>
          <w:szCs w:val="22"/>
          <w:lang w:val="lt-LT"/>
        </w:rPr>
        <w:t>Bravilon</w:t>
      </w:r>
      <w:proofErr w:type="spellEnd"/>
      <w:r w:rsidRPr="00085CE1">
        <w:rPr>
          <w:b/>
          <w:bCs/>
          <w:color w:val="000000" w:themeColor="text1"/>
          <w:szCs w:val="22"/>
          <w:lang w:val="lt-LT"/>
        </w:rPr>
        <w:t xml:space="preserve"> NEGALIMA NURYTI</w:t>
      </w:r>
    </w:p>
    <w:p w14:paraId="6BE9015B"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r w:rsidRPr="00085CE1">
        <w:rPr>
          <w:color w:val="000000" w:themeColor="text1"/>
          <w:szCs w:val="22"/>
          <w:lang w:val="lt-LT"/>
        </w:rPr>
        <w:t>Jeigu atsitiktinai nurijote, išgerkite stiklinę vandens.</w:t>
      </w:r>
    </w:p>
    <w:p w14:paraId="64E5ED14" w14:textId="77777777" w:rsidR="004C24E0" w:rsidRPr="00085CE1" w:rsidRDefault="004C24E0" w:rsidP="004C24E0">
      <w:pPr>
        <w:spacing w:before="0" w:after="0"/>
        <w:outlineLvl w:val="2"/>
        <w:rPr>
          <w:b/>
          <w:bCs/>
          <w:color w:val="000000" w:themeColor="text1"/>
          <w:szCs w:val="22"/>
          <w:u w:val="single"/>
          <w:lang w:val="lt-LT"/>
        </w:rPr>
      </w:pPr>
    </w:p>
    <w:p w14:paraId="63C4FD31" w14:textId="77777777" w:rsidR="004C24E0" w:rsidRPr="00085CE1" w:rsidRDefault="004C24E0" w:rsidP="004C24E0">
      <w:pPr>
        <w:spacing w:before="0" w:after="0"/>
        <w:outlineLvl w:val="2"/>
        <w:rPr>
          <w:b/>
          <w:bCs/>
          <w:color w:val="000000" w:themeColor="text1"/>
          <w:szCs w:val="22"/>
          <w:lang w:val="lt-LT"/>
        </w:rPr>
      </w:pPr>
      <w:r w:rsidRPr="00085CE1">
        <w:rPr>
          <w:b/>
          <w:bCs/>
          <w:color w:val="000000" w:themeColor="text1"/>
          <w:szCs w:val="22"/>
          <w:u w:val="single"/>
          <w:lang w:val="lt-LT"/>
        </w:rPr>
        <w:t>Nurodymai, kaip tinkamai vartoti</w:t>
      </w:r>
    </w:p>
    <w:p w14:paraId="17323458" w14:textId="77777777" w:rsidR="004C24E0" w:rsidRDefault="004C24E0" w:rsidP="004C24E0">
      <w:pPr>
        <w:spacing w:before="0" w:after="0"/>
        <w:jc w:val="left"/>
        <w:rPr>
          <w:color w:val="000000" w:themeColor="text1"/>
          <w:szCs w:val="22"/>
          <w:lang w:val="lt-LT"/>
        </w:rPr>
      </w:pPr>
      <w:r w:rsidRPr="00E17822">
        <w:rPr>
          <w:color w:val="000000" w:themeColor="text1"/>
          <w:szCs w:val="22"/>
          <w:lang w:val="lt-LT"/>
        </w:rPr>
        <w:t xml:space="preserve">Jei </w:t>
      </w:r>
      <w:r>
        <w:rPr>
          <w:color w:val="000000" w:themeColor="text1"/>
          <w:szCs w:val="22"/>
          <w:lang w:val="lt-LT"/>
        </w:rPr>
        <w:t xml:space="preserve">džiūsta </w:t>
      </w:r>
      <w:r w:rsidRPr="00E17822">
        <w:rPr>
          <w:color w:val="000000" w:themeColor="text1"/>
          <w:szCs w:val="22"/>
          <w:lang w:val="lt-LT"/>
        </w:rPr>
        <w:t xml:space="preserve">burna, </w:t>
      </w:r>
      <w:r w:rsidRPr="005F0A5B">
        <w:rPr>
          <w:b/>
          <w:bCs/>
          <w:color w:val="000000" w:themeColor="text1"/>
          <w:szCs w:val="22"/>
          <w:lang w:val="lt-LT"/>
        </w:rPr>
        <w:t xml:space="preserve">prieš </w:t>
      </w:r>
      <w:r>
        <w:rPr>
          <w:b/>
          <w:bCs/>
          <w:color w:val="000000" w:themeColor="text1"/>
          <w:szCs w:val="22"/>
          <w:lang w:val="lt-LT"/>
        </w:rPr>
        <w:t>prilipd</w:t>
      </w:r>
      <w:r w:rsidRPr="005F0A5B">
        <w:rPr>
          <w:b/>
          <w:bCs/>
          <w:color w:val="000000" w:themeColor="text1"/>
          <w:szCs w:val="22"/>
          <w:lang w:val="lt-LT"/>
        </w:rPr>
        <w:t>ant tabletę</w:t>
      </w:r>
      <w:r w:rsidRPr="00E17822">
        <w:rPr>
          <w:color w:val="000000" w:themeColor="text1"/>
          <w:szCs w:val="22"/>
          <w:lang w:val="lt-LT"/>
        </w:rPr>
        <w:t>, rekomenduojama išgerti šiek tiek vandens, kad sudrėkintumėte dantenas.</w:t>
      </w:r>
    </w:p>
    <w:p w14:paraId="7C0ECAE3" w14:textId="77777777" w:rsidR="004C24E0" w:rsidRDefault="004C24E0" w:rsidP="004C24E0">
      <w:pPr>
        <w:spacing w:before="0" w:after="0"/>
        <w:outlineLvl w:val="2"/>
        <w:rPr>
          <w:b/>
          <w:bCs/>
          <w:color w:val="000000" w:themeColor="text1"/>
          <w:szCs w:val="22"/>
          <w:u w:val="single"/>
          <w:lang w:val="lt-LT"/>
        </w:rPr>
      </w:pPr>
    </w:p>
    <w:p w14:paraId="5E8A6C23" w14:textId="77777777" w:rsidR="004C24E0" w:rsidRPr="00085CE1" w:rsidRDefault="004C24E0" w:rsidP="004C24E0">
      <w:pPr>
        <w:spacing w:before="0" w:after="0"/>
        <w:outlineLvl w:val="2"/>
        <w:rPr>
          <w:b/>
          <w:bCs/>
          <w:color w:val="000000" w:themeColor="text1"/>
          <w:szCs w:val="22"/>
          <w:lang w:val="lt-LT"/>
        </w:rPr>
      </w:pPr>
      <w:r>
        <w:rPr>
          <w:b/>
          <w:bCs/>
          <w:color w:val="000000" w:themeColor="text1"/>
          <w:szCs w:val="22"/>
          <w:u w:val="single"/>
          <w:lang w:val="lt-LT"/>
        </w:rPr>
        <w:t>Kaip</w:t>
      </w:r>
      <w:r w:rsidRPr="00085CE1">
        <w:rPr>
          <w:b/>
          <w:bCs/>
          <w:color w:val="000000" w:themeColor="text1"/>
          <w:szCs w:val="22"/>
          <w:u w:val="single"/>
          <w:lang w:val="lt-LT"/>
        </w:rPr>
        <w:t xml:space="preserve"> </w:t>
      </w:r>
      <w:r>
        <w:rPr>
          <w:b/>
          <w:bCs/>
          <w:color w:val="000000" w:themeColor="text1"/>
          <w:szCs w:val="22"/>
          <w:u w:val="single"/>
          <w:lang w:val="lt-LT"/>
        </w:rPr>
        <w:t>prilipdy</w:t>
      </w:r>
      <w:r w:rsidRPr="00085CE1">
        <w:rPr>
          <w:b/>
          <w:bCs/>
          <w:color w:val="000000" w:themeColor="text1"/>
          <w:szCs w:val="22"/>
          <w:u w:val="single"/>
          <w:lang w:val="lt-LT"/>
        </w:rPr>
        <w:t>ti</w:t>
      </w:r>
      <w:r>
        <w:rPr>
          <w:b/>
          <w:bCs/>
          <w:color w:val="000000" w:themeColor="text1"/>
          <w:szCs w:val="22"/>
          <w:u w:val="single"/>
          <w:lang w:val="lt-LT"/>
        </w:rPr>
        <w:t xml:space="preserve"> </w:t>
      </w:r>
      <w:proofErr w:type="spellStart"/>
      <w:r>
        <w:rPr>
          <w:b/>
          <w:bCs/>
          <w:color w:val="000000" w:themeColor="text1"/>
          <w:szCs w:val="22"/>
          <w:u w:val="single"/>
          <w:lang w:val="lt-LT"/>
        </w:rPr>
        <w:t>Bravilon</w:t>
      </w:r>
      <w:proofErr w:type="spellEnd"/>
    </w:p>
    <w:p w14:paraId="7F635659" w14:textId="77777777" w:rsidR="004C24E0" w:rsidRPr="005F0A5B" w:rsidRDefault="004C24E0" w:rsidP="004C24E0">
      <w:pPr>
        <w:spacing w:before="0" w:after="0"/>
        <w:outlineLvl w:val="2"/>
        <w:rPr>
          <w:b/>
          <w:bCs/>
          <w:color w:val="000000" w:themeColor="text1"/>
          <w:szCs w:val="22"/>
          <w:u w:val="single"/>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7295"/>
      </w:tblGrid>
      <w:tr w:rsidR="004C24E0" w:rsidRPr="00072913" w14:paraId="269790A8" w14:textId="77777777" w:rsidTr="00464DE7">
        <w:tc>
          <w:tcPr>
            <w:tcW w:w="1696" w:type="dxa"/>
          </w:tcPr>
          <w:p w14:paraId="20F49A28" w14:textId="77777777" w:rsidR="004C24E0" w:rsidRDefault="004C24E0" w:rsidP="00464DE7">
            <w:pPr>
              <w:rPr>
                <w:color w:val="000000" w:themeColor="text1"/>
                <w:szCs w:val="22"/>
              </w:rPr>
            </w:pPr>
          </w:p>
          <w:p w14:paraId="62CAB3E4" w14:textId="77777777" w:rsidR="004C24E0" w:rsidRDefault="004C24E0" w:rsidP="00464DE7">
            <w:pPr>
              <w:rPr>
                <w:color w:val="000000" w:themeColor="text1"/>
                <w:szCs w:val="22"/>
              </w:rPr>
            </w:pPr>
          </w:p>
          <w:p w14:paraId="156416FC" w14:textId="77777777" w:rsidR="004C24E0" w:rsidRDefault="004C24E0" w:rsidP="00464DE7">
            <w:pPr>
              <w:rPr>
                <w:color w:val="000000" w:themeColor="text1"/>
                <w:szCs w:val="22"/>
              </w:rPr>
            </w:pPr>
          </w:p>
          <w:p w14:paraId="3BD27D44" w14:textId="77777777" w:rsidR="004C24E0" w:rsidRDefault="004C24E0" w:rsidP="00464DE7">
            <w:pPr>
              <w:rPr>
                <w:color w:val="000000" w:themeColor="text1"/>
                <w:szCs w:val="22"/>
              </w:rPr>
            </w:pPr>
            <w:r w:rsidRPr="00174610">
              <w:rPr>
                <w:noProof/>
              </w:rPr>
              <w:drawing>
                <wp:inline distT="0" distB="0" distL="0" distR="0" wp14:anchorId="6EFB4525" wp14:editId="38989A52">
                  <wp:extent cx="914400" cy="771525"/>
                  <wp:effectExtent l="0" t="0" r="0" b="9525"/>
                  <wp:docPr id="347908461" name="Image 1" descr="Une image contenant croquis, cercle, clipar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08461" name="Image 1" descr="Une image contenant croquis, cercle, clipart, symbole&#10;&#10;Le contenu généré par l’IA peut être incorrect."/>
                          <pic:cNvPicPr/>
                        </pic:nvPicPr>
                        <pic:blipFill>
                          <a:blip r:embed="rId5"/>
                          <a:stretch>
                            <a:fillRect/>
                          </a:stretch>
                        </pic:blipFill>
                        <pic:spPr>
                          <a:xfrm>
                            <a:off x="0" y="0"/>
                            <a:ext cx="914481" cy="771593"/>
                          </a:xfrm>
                          <a:prstGeom prst="rect">
                            <a:avLst/>
                          </a:prstGeom>
                        </pic:spPr>
                      </pic:pic>
                    </a:graphicData>
                  </a:graphic>
                </wp:inline>
              </w:drawing>
            </w:r>
          </w:p>
          <w:p w14:paraId="151C6AA1" w14:textId="77777777" w:rsidR="004C24E0" w:rsidRDefault="004C24E0" w:rsidP="00464DE7">
            <w:pPr>
              <w:rPr>
                <w:color w:val="000000" w:themeColor="text1"/>
                <w:szCs w:val="22"/>
              </w:rPr>
            </w:pPr>
          </w:p>
          <w:p w14:paraId="7E335C8E" w14:textId="77777777" w:rsidR="004C24E0" w:rsidRDefault="004C24E0" w:rsidP="00464DE7">
            <w:pPr>
              <w:rPr>
                <w:color w:val="000000" w:themeColor="text1"/>
                <w:szCs w:val="22"/>
              </w:rPr>
            </w:pPr>
            <w:r w:rsidRPr="00174610">
              <w:rPr>
                <w:noProof/>
              </w:rPr>
              <w:drawing>
                <wp:inline distT="0" distB="0" distL="0" distR="0" wp14:anchorId="51651B9F" wp14:editId="2EE188D1">
                  <wp:extent cx="876376" cy="853514"/>
                  <wp:effectExtent l="0" t="0" r="0" b="3810"/>
                  <wp:docPr id="82172699" name="Image 1" descr="Une image contenant dessin humoristique, cerc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2699" name="Image 1" descr="Une image contenant dessin humoristique, cercle, conception&#10;&#10;Le contenu généré par l’IA peut être incorrect."/>
                          <pic:cNvPicPr/>
                        </pic:nvPicPr>
                        <pic:blipFill>
                          <a:blip r:embed="rId6"/>
                          <a:stretch>
                            <a:fillRect/>
                          </a:stretch>
                        </pic:blipFill>
                        <pic:spPr>
                          <a:xfrm>
                            <a:off x="0" y="0"/>
                            <a:ext cx="876376" cy="853514"/>
                          </a:xfrm>
                          <a:prstGeom prst="rect">
                            <a:avLst/>
                          </a:prstGeom>
                        </pic:spPr>
                      </pic:pic>
                    </a:graphicData>
                  </a:graphic>
                </wp:inline>
              </w:drawing>
            </w:r>
          </w:p>
          <w:p w14:paraId="1372AB06" w14:textId="77777777" w:rsidR="004C24E0" w:rsidRDefault="004C24E0" w:rsidP="00464DE7">
            <w:pPr>
              <w:rPr>
                <w:color w:val="000000" w:themeColor="text1"/>
                <w:szCs w:val="22"/>
              </w:rPr>
            </w:pPr>
          </w:p>
          <w:p w14:paraId="3117CD56" w14:textId="77777777" w:rsidR="004C24E0" w:rsidRDefault="004C24E0" w:rsidP="00464DE7">
            <w:pPr>
              <w:rPr>
                <w:color w:val="000000" w:themeColor="text1"/>
                <w:szCs w:val="22"/>
              </w:rPr>
            </w:pPr>
          </w:p>
          <w:p w14:paraId="792D3302" w14:textId="77777777" w:rsidR="004C24E0" w:rsidRDefault="004C24E0" w:rsidP="00464DE7">
            <w:pPr>
              <w:rPr>
                <w:color w:val="000000" w:themeColor="text1"/>
                <w:szCs w:val="22"/>
              </w:rPr>
            </w:pPr>
            <w:r w:rsidRPr="00174610">
              <w:rPr>
                <w:noProof/>
              </w:rPr>
              <w:drawing>
                <wp:inline distT="0" distB="0" distL="0" distR="0" wp14:anchorId="1D4A7C8A" wp14:editId="4D987FF7">
                  <wp:extent cx="876300" cy="874395"/>
                  <wp:effectExtent l="0" t="0" r="0" b="1905"/>
                  <wp:docPr id="1883933246" name="Image 1" descr="Une image contenant croquis, cercle,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33246" name="Image 1" descr="Une image contenant croquis, cercle, blanc, conception&#10;&#10;Le contenu généré par l’IA peut être incorrect."/>
                          <pic:cNvPicPr/>
                        </pic:nvPicPr>
                        <pic:blipFill>
                          <a:blip r:embed="rId7"/>
                          <a:stretch>
                            <a:fillRect/>
                          </a:stretch>
                        </pic:blipFill>
                        <pic:spPr>
                          <a:xfrm>
                            <a:off x="0" y="0"/>
                            <a:ext cx="876376" cy="874471"/>
                          </a:xfrm>
                          <a:prstGeom prst="rect">
                            <a:avLst/>
                          </a:prstGeom>
                        </pic:spPr>
                      </pic:pic>
                    </a:graphicData>
                  </a:graphic>
                </wp:inline>
              </w:drawing>
            </w:r>
          </w:p>
          <w:p w14:paraId="560ABA9A" w14:textId="77777777" w:rsidR="004C24E0" w:rsidRDefault="004C24E0" w:rsidP="00464DE7">
            <w:pPr>
              <w:rPr>
                <w:color w:val="000000" w:themeColor="text1"/>
                <w:szCs w:val="22"/>
              </w:rPr>
            </w:pPr>
            <w:r w:rsidRPr="00D708E9">
              <w:rPr>
                <w:noProof/>
                <w:color w:val="000000" w:themeColor="text1"/>
                <w:szCs w:val="22"/>
                <w:lang w:val="sv-SE" w:eastAsia="sv-SE"/>
              </w:rPr>
              <w:drawing>
                <wp:inline distT="0" distB="0" distL="0" distR="0" wp14:anchorId="6E720BA8" wp14:editId="28361F93">
                  <wp:extent cx="990600" cy="721092"/>
                  <wp:effectExtent l="0" t="0" r="0" b="3175"/>
                  <wp:docPr id="1551995087" name="Image 1551995087" descr="Descriptive graphic for patient information leaflet; described in leafle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95087" name="Image 1" descr="Descriptive graphic for patient information leaflet; described in leaflet text"/>
                          <pic:cNvPicPr>
                            <a:picLocks noChangeAspect="1" noChangeArrowheads="1"/>
                          </pic:cNvPicPr>
                        </pic:nvPicPr>
                        <pic:blipFill>
                          <a:blip r:embed="rId8" cstate="print"/>
                          <a:stretch>
                            <a:fillRect/>
                          </a:stretch>
                        </pic:blipFill>
                        <pic:spPr bwMode="auto">
                          <a:xfrm>
                            <a:off x="0" y="0"/>
                            <a:ext cx="993691" cy="723342"/>
                          </a:xfrm>
                          <a:prstGeom prst="rect">
                            <a:avLst/>
                          </a:prstGeom>
                          <a:noFill/>
                          <a:ln w="9525">
                            <a:noFill/>
                            <a:miter lim="800000"/>
                            <a:headEnd/>
                            <a:tailEnd/>
                          </a:ln>
                        </pic:spPr>
                      </pic:pic>
                    </a:graphicData>
                  </a:graphic>
                </wp:inline>
              </w:drawing>
            </w:r>
          </w:p>
        </w:tc>
        <w:tc>
          <w:tcPr>
            <w:tcW w:w="7364" w:type="dxa"/>
          </w:tcPr>
          <w:p w14:paraId="74A58EEB" w14:textId="77777777" w:rsidR="004C24E0" w:rsidRPr="005F0A5B" w:rsidRDefault="004C24E0" w:rsidP="00464DE7">
            <w:pPr>
              <w:spacing w:before="0" w:after="0"/>
              <w:rPr>
                <w:color w:val="000000" w:themeColor="text1"/>
                <w:szCs w:val="22"/>
                <w:lang w:val="lt-LT"/>
              </w:rPr>
            </w:pPr>
          </w:p>
          <w:p w14:paraId="0E68B992" w14:textId="77777777" w:rsidR="004C24E0" w:rsidRPr="005F0A5B" w:rsidRDefault="004C24E0" w:rsidP="00464DE7">
            <w:pPr>
              <w:spacing w:before="0" w:after="0"/>
              <w:rPr>
                <w:color w:val="000000" w:themeColor="text1"/>
                <w:szCs w:val="22"/>
                <w:lang w:val="lt-LT"/>
              </w:rPr>
            </w:pPr>
          </w:p>
          <w:p w14:paraId="62A3D49A" w14:textId="77777777" w:rsidR="004C24E0" w:rsidRPr="005F0A5B" w:rsidRDefault="004C24E0" w:rsidP="00464DE7">
            <w:pPr>
              <w:pStyle w:val="C-Bullet"/>
              <w:numPr>
                <w:ilvl w:val="0"/>
                <w:numId w:val="0"/>
              </w:numPr>
              <w:spacing w:before="0" w:after="0" w:line="240" w:lineRule="auto"/>
              <w:rPr>
                <w:color w:val="000000" w:themeColor="text1"/>
                <w:lang w:val="lt-LT"/>
              </w:rPr>
            </w:pPr>
            <w:r w:rsidRPr="002440B0">
              <w:rPr>
                <w:color w:val="000000" w:themeColor="text1"/>
                <w:sz w:val="22"/>
                <w:szCs w:val="22"/>
                <w:lang w:val="lt-LT"/>
              </w:rPr>
              <w:t xml:space="preserve">Prieš </w:t>
            </w:r>
            <w:r>
              <w:rPr>
                <w:color w:val="000000" w:themeColor="text1"/>
                <w:sz w:val="22"/>
                <w:szCs w:val="22"/>
                <w:lang w:val="lt-LT"/>
              </w:rPr>
              <w:t>varto</w:t>
            </w:r>
            <w:r w:rsidRPr="002440B0">
              <w:rPr>
                <w:color w:val="000000" w:themeColor="text1"/>
                <w:sz w:val="22"/>
                <w:szCs w:val="22"/>
                <w:lang w:val="lt-LT"/>
              </w:rPr>
              <w:t xml:space="preserve">dami tabletę, raskite viršutinių dantenų vietą </w:t>
            </w:r>
            <w:r>
              <w:rPr>
                <w:color w:val="000000" w:themeColor="text1"/>
                <w:sz w:val="22"/>
                <w:szCs w:val="22"/>
                <w:lang w:val="lt-LT"/>
              </w:rPr>
              <w:t>virš</w:t>
            </w:r>
            <w:r w:rsidRPr="002440B0">
              <w:rPr>
                <w:color w:val="000000" w:themeColor="text1"/>
                <w:sz w:val="22"/>
                <w:szCs w:val="22"/>
                <w:lang w:val="lt-LT"/>
              </w:rPr>
              <w:t xml:space="preserve"> </w:t>
            </w:r>
            <w:r>
              <w:rPr>
                <w:color w:val="000000" w:themeColor="text1"/>
                <w:sz w:val="22"/>
                <w:szCs w:val="22"/>
                <w:lang w:val="lt-LT"/>
              </w:rPr>
              <w:t xml:space="preserve">antrojo </w:t>
            </w:r>
            <w:proofErr w:type="spellStart"/>
            <w:r>
              <w:rPr>
                <w:color w:val="000000" w:themeColor="text1"/>
                <w:sz w:val="22"/>
                <w:szCs w:val="22"/>
                <w:lang w:val="lt-LT"/>
              </w:rPr>
              <w:t>kandžio</w:t>
            </w:r>
            <w:proofErr w:type="spellEnd"/>
            <w:r w:rsidRPr="002440B0">
              <w:rPr>
                <w:color w:val="000000" w:themeColor="text1"/>
                <w:sz w:val="22"/>
                <w:szCs w:val="22"/>
                <w:lang w:val="lt-LT"/>
              </w:rPr>
              <w:t>.</w:t>
            </w:r>
          </w:p>
          <w:p w14:paraId="42200B7C" w14:textId="77777777" w:rsidR="004C24E0" w:rsidRPr="005F0A5B" w:rsidRDefault="004C24E0" w:rsidP="00464DE7">
            <w:pPr>
              <w:spacing w:before="0" w:after="0"/>
              <w:rPr>
                <w:color w:val="000000" w:themeColor="text1"/>
                <w:szCs w:val="22"/>
                <w:lang w:val="lt-LT"/>
              </w:rPr>
            </w:pPr>
          </w:p>
          <w:p w14:paraId="62657155" w14:textId="77777777" w:rsidR="004C24E0" w:rsidRDefault="004C24E0" w:rsidP="00464DE7">
            <w:pPr>
              <w:spacing w:before="0" w:after="0"/>
              <w:rPr>
                <w:color w:val="000000" w:themeColor="text1"/>
                <w:szCs w:val="22"/>
                <w:lang w:val="lt-LT"/>
              </w:rPr>
            </w:pPr>
          </w:p>
          <w:p w14:paraId="68B9A92F" w14:textId="77777777" w:rsidR="004C24E0" w:rsidRPr="005F0A5B" w:rsidRDefault="004C24E0" w:rsidP="00464DE7">
            <w:pPr>
              <w:spacing w:before="0" w:after="0"/>
              <w:rPr>
                <w:color w:val="000000" w:themeColor="text1"/>
                <w:szCs w:val="22"/>
                <w:lang w:val="lt-LT"/>
              </w:rPr>
            </w:pPr>
          </w:p>
          <w:p w14:paraId="359C7213" w14:textId="77777777" w:rsidR="004C24E0" w:rsidRPr="005F0A5B" w:rsidRDefault="004C24E0" w:rsidP="00464DE7">
            <w:pPr>
              <w:spacing w:before="0" w:after="0"/>
              <w:rPr>
                <w:color w:val="000000" w:themeColor="text1"/>
                <w:szCs w:val="22"/>
                <w:lang w:val="lt-LT"/>
              </w:rPr>
            </w:pPr>
            <w:r w:rsidRPr="002440B0">
              <w:rPr>
                <w:color w:val="000000" w:themeColor="text1"/>
                <w:szCs w:val="22"/>
                <w:lang w:val="lt-LT"/>
              </w:rPr>
              <w:t>Išimkite tabletę iš lizdinės plokštelės</w:t>
            </w:r>
            <w:r w:rsidRPr="005F0A5B">
              <w:rPr>
                <w:color w:val="000000" w:themeColor="text1"/>
                <w:szCs w:val="22"/>
                <w:lang w:val="lt-LT"/>
              </w:rPr>
              <w:t>.</w:t>
            </w:r>
          </w:p>
          <w:p w14:paraId="4DD1225C" w14:textId="77777777" w:rsidR="004C24E0" w:rsidRPr="005F0A5B" w:rsidRDefault="004C24E0" w:rsidP="00464DE7">
            <w:pPr>
              <w:spacing w:before="0" w:after="0"/>
              <w:rPr>
                <w:color w:val="000000" w:themeColor="text1"/>
                <w:szCs w:val="22"/>
                <w:lang w:val="lt-LT"/>
              </w:rPr>
            </w:pPr>
          </w:p>
          <w:p w14:paraId="6B200CFE" w14:textId="77777777" w:rsidR="004C24E0" w:rsidRPr="005F0A5B" w:rsidRDefault="004C24E0" w:rsidP="00464DE7">
            <w:pPr>
              <w:spacing w:before="0" w:after="0"/>
              <w:jc w:val="left"/>
              <w:rPr>
                <w:color w:val="000000" w:themeColor="text1"/>
                <w:szCs w:val="22"/>
                <w:lang w:val="lt-LT"/>
              </w:rPr>
            </w:pPr>
            <w:r w:rsidRPr="009B3C74">
              <w:rPr>
                <w:color w:val="000000" w:themeColor="text1"/>
                <w:szCs w:val="22"/>
                <w:lang w:val="lt-LT"/>
              </w:rPr>
              <w:t xml:space="preserve">Tabletę galima </w:t>
            </w:r>
            <w:r>
              <w:rPr>
                <w:color w:val="000000" w:themeColor="text1"/>
                <w:szCs w:val="22"/>
                <w:lang w:val="lt-LT"/>
              </w:rPr>
              <w:t>prilipdy</w:t>
            </w:r>
            <w:r w:rsidRPr="009B3C74">
              <w:rPr>
                <w:color w:val="000000" w:themeColor="text1"/>
                <w:szCs w:val="22"/>
                <w:lang w:val="lt-LT"/>
              </w:rPr>
              <w:t>ti dešinė</w:t>
            </w:r>
            <w:r>
              <w:rPr>
                <w:color w:val="000000" w:themeColor="text1"/>
                <w:szCs w:val="22"/>
                <w:lang w:val="lt-LT"/>
              </w:rPr>
              <w:t>je</w:t>
            </w:r>
            <w:r w:rsidRPr="009B3C74">
              <w:rPr>
                <w:color w:val="000000" w:themeColor="text1"/>
                <w:szCs w:val="22"/>
                <w:lang w:val="lt-LT"/>
              </w:rPr>
              <w:t xml:space="preserve"> arba kairė</w:t>
            </w:r>
            <w:r>
              <w:rPr>
                <w:color w:val="000000" w:themeColor="text1"/>
                <w:szCs w:val="22"/>
                <w:lang w:val="lt-LT"/>
              </w:rPr>
              <w:t>je</w:t>
            </w:r>
            <w:r w:rsidRPr="009B3C74">
              <w:rPr>
                <w:color w:val="000000" w:themeColor="text1"/>
                <w:szCs w:val="22"/>
                <w:lang w:val="lt-LT"/>
              </w:rPr>
              <w:t xml:space="preserve"> pusė</w:t>
            </w:r>
            <w:r>
              <w:rPr>
                <w:color w:val="000000" w:themeColor="text1"/>
                <w:szCs w:val="22"/>
                <w:lang w:val="lt-LT"/>
              </w:rPr>
              <w:t>je</w:t>
            </w:r>
            <w:r w:rsidRPr="009B3C74">
              <w:rPr>
                <w:color w:val="000000" w:themeColor="text1"/>
                <w:szCs w:val="22"/>
                <w:lang w:val="lt-LT"/>
              </w:rPr>
              <w:t xml:space="preserve">, nepriklausomai nuo to, kurioje pusėje </w:t>
            </w:r>
            <w:r>
              <w:rPr>
                <w:color w:val="000000" w:themeColor="text1"/>
                <w:szCs w:val="22"/>
                <w:lang w:val="lt-LT"/>
              </w:rPr>
              <w:t>atsirado</w:t>
            </w:r>
            <w:r w:rsidRPr="009B3C74">
              <w:rPr>
                <w:color w:val="000000" w:themeColor="text1"/>
                <w:szCs w:val="22"/>
                <w:lang w:val="lt-LT"/>
              </w:rPr>
              <w:t xml:space="preserve"> pirmieji pūslelinės požymiai ar simptomai</w:t>
            </w:r>
            <w:r>
              <w:rPr>
                <w:color w:val="000000" w:themeColor="text1"/>
                <w:szCs w:val="22"/>
                <w:lang w:val="lt-LT"/>
              </w:rPr>
              <w:t>.</w:t>
            </w:r>
          </w:p>
          <w:p w14:paraId="479F69DA" w14:textId="77777777" w:rsidR="004C24E0" w:rsidRDefault="004C24E0" w:rsidP="00464DE7">
            <w:pPr>
              <w:spacing w:before="0" w:after="0"/>
              <w:rPr>
                <w:color w:val="000000" w:themeColor="text1"/>
                <w:szCs w:val="22"/>
                <w:lang w:val="lt-LT"/>
              </w:rPr>
            </w:pPr>
          </w:p>
          <w:p w14:paraId="49ACBA85" w14:textId="77777777" w:rsidR="004C24E0" w:rsidRPr="005F0A5B" w:rsidRDefault="004C24E0" w:rsidP="00464DE7">
            <w:pPr>
              <w:spacing w:before="0" w:after="0"/>
              <w:rPr>
                <w:color w:val="000000" w:themeColor="text1"/>
                <w:szCs w:val="22"/>
                <w:lang w:val="lt-LT"/>
              </w:rPr>
            </w:pPr>
          </w:p>
          <w:p w14:paraId="027C507E" w14:textId="77777777" w:rsidR="004C24E0" w:rsidRDefault="004C24E0" w:rsidP="00464DE7">
            <w:pPr>
              <w:spacing w:before="0" w:after="0"/>
              <w:jc w:val="left"/>
              <w:rPr>
                <w:color w:val="000000" w:themeColor="text1"/>
                <w:szCs w:val="22"/>
                <w:lang w:val="lt-LT"/>
              </w:rPr>
            </w:pPr>
            <w:r w:rsidRPr="009B3C74">
              <w:rPr>
                <w:color w:val="000000" w:themeColor="text1"/>
                <w:szCs w:val="22"/>
                <w:lang w:val="lt-LT"/>
              </w:rPr>
              <w:t>Š</w:t>
            </w:r>
            <w:r>
              <w:rPr>
                <w:color w:val="000000" w:themeColor="text1"/>
                <w:szCs w:val="22"/>
                <w:lang w:val="lt-LT"/>
              </w:rPr>
              <w:t>į</w:t>
            </w:r>
            <w:r w:rsidRPr="009B3C74">
              <w:rPr>
                <w:color w:val="000000" w:themeColor="text1"/>
                <w:szCs w:val="22"/>
                <w:lang w:val="lt-LT"/>
              </w:rPr>
              <w:t xml:space="preserve"> vaist</w:t>
            </w:r>
            <w:r>
              <w:rPr>
                <w:color w:val="000000" w:themeColor="text1"/>
                <w:szCs w:val="22"/>
                <w:lang w:val="lt-LT"/>
              </w:rPr>
              <w:t>ą</w:t>
            </w:r>
            <w:r w:rsidRPr="009B3C74">
              <w:rPr>
                <w:color w:val="000000" w:themeColor="text1"/>
                <w:szCs w:val="22"/>
                <w:lang w:val="lt-LT"/>
              </w:rPr>
              <w:t xml:space="preserve"> </w:t>
            </w:r>
            <w:r>
              <w:rPr>
                <w:color w:val="000000" w:themeColor="text1"/>
                <w:szCs w:val="22"/>
                <w:lang w:val="lt-LT"/>
              </w:rPr>
              <w:t>reikia prilipdyti prie</w:t>
            </w:r>
            <w:r w:rsidRPr="009B3C74">
              <w:rPr>
                <w:color w:val="000000" w:themeColor="text1"/>
                <w:szCs w:val="22"/>
                <w:lang w:val="lt-LT"/>
              </w:rPr>
              <w:t xml:space="preserve"> viršutin</w:t>
            </w:r>
            <w:r>
              <w:rPr>
                <w:color w:val="000000" w:themeColor="text1"/>
                <w:szCs w:val="22"/>
                <w:lang w:val="lt-LT"/>
              </w:rPr>
              <w:t>ių</w:t>
            </w:r>
            <w:r w:rsidRPr="009B3C74">
              <w:rPr>
                <w:color w:val="000000" w:themeColor="text1"/>
                <w:szCs w:val="22"/>
                <w:lang w:val="lt-LT"/>
              </w:rPr>
              <w:t xml:space="preserve"> danten</w:t>
            </w:r>
            <w:r>
              <w:rPr>
                <w:color w:val="000000" w:themeColor="text1"/>
                <w:szCs w:val="22"/>
                <w:lang w:val="lt-LT"/>
              </w:rPr>
              <w:t>ų</w:t>
            </w:r>
            <w:r w:rsidRPr="009B3C74">
              <w:rPr>
                <w:color w:val="000000" w:themeColor="text1"/>
                <w:szCs w:val="22"/>
                <w:lang w:val="lt-LT"/>
              </w:rPr>
              <w:t xml:space="preserve"> (ne </w:t>
            </w:r>
            <w:r>
              <w:rPr>
                <w:color w:val="000000" w:themeColor="text1"/>
                <w:szCs w:val="22"/>
                <w:lang w:val="lt-LT"/>
              </w:rPr>
              <w:t xml:space="preserve">tiesiai </w:t>
            </w:r>
            <w:r w:rsidRPr="009B3C74">
              <w:rPr>
                <w:color w:val="000000" w:themeColor="text1"/>
                <w:szCs w:val="22"/>
                <w:lang w:val="lt-LT"/>
              </w:rPr>
              <w:t xml:space="preserve">ant pačios </w:t>
            </w:r>
            <w:r>
              <w:rPr>
                <w:color w:val="000000" w:themeColor="text1"/>
                <w:szCs w:val="22"/>
                <w:lang w:val="lt-LT"/>
              </w:rPr>
              <w:t>pūslelė</w:t>
            </w:r>
            <w:r w:rsidRPr="009B3C74">
              <w:rPr>
                <w:color w:val="000000" w:themeColor="text1"/>
                <w:szCs w:val="22"/>
                <w:lang w:val="lt-LT"/>
              </w:rPr>
              <w:t xml:space="preserve">s) </w:t>
            </w:r>
            <w:r>
              <w:rPr>
                <w:color w:val="000000" w:themeColor="text1"/>
                <w:szCs w:val="22"/>
                <w:lang w:val="lt-LT"/>
              </w:rPr>
              <w:t>šiek tiek aukščiau</w:t>
            </w:r>
            <w:r w:rsidRPr="009B3C74">
              <w:rPr>
                <w:color w:val="000000" w:themeColor="text1"/>
                <w:szCs w:val="22"/>
                <w:lang w:val="lt-LT"/>
              </w:rPr>
              <w:t xml:space="preserve"> antrojo </w:t>
            </w:r>
            <w:proofErr w:type="spellStart"/>
            <w:r w:rsidRPr="009B3C74">
              <w:rPr>
                <w:color w:val="000000" w:themeColor="text1"/>
                <w:szCs w:val="22"/>
                <w:lang w:val="lt-LT"/>
              </w:rPr>
              <w:t>kandžio</w:t>
            </w:r>
            <w:proofErr w:type="spellEnd"/>
            <w:r w:rsidRPr="009B3C74">
              <w:rPr>
                <w:color w:val="000000" w:themeColor="text1"/>
                <w:szCs w:val="22"/>
                <w:lang w:val="lt-LT"/>
              </w:rPr>
              <w:t xml:space="preserve"> (</w:t>
            </w:r>
            <w:r>
              <w:rPr>
                <w:color w:val="000000" w:themeColor="text1"/>
                <w:szCs w:val="22"/>
                <w:lang w:val="lt-LT"/>
              </w:rPr>
              <w:t xml:space="preserve">vartoti ant </w:t>
            </w:r>
            <w:r w:rsidRPr="009B3C74">
              <w:rPr>
                <w:color w:val="000000" w:themeColor="text1"/>
                <w:szCs w:val="22"/>
                <w:lang w:val="lt-LT"/>
              </w:rPr>
              <w:t>dantenų)</w:t>
            </w:r>
            <w:r>
              <w:rPr>
                <w:color w:val="000000" w:themeColor="text1"/>
                <w:szCs w:val="22"/>
                <w:lang w:val="lt-LT"/>
              </w:rPr>
              <w:t xml:space="preserve">. </w:t>
            </w:r>
            <w:r w:rsidRPr="002440B0">
              <w:rPr>
                <w:color w:val="000000" w:themeColor="text1"/>
                <w:szCs w:val="22"/>
                <w:lang w:val="lt-LT"/>
              </w:rPr>
              <w:t>Sausu pirštu pri</w:t>
            </w:r>
            <w:r>
              <w:rPr>
                <w:color w:val="000000" w:themeColor="text1"/>
                <w:szCs w:val="22"/>
                <w:lang w:val="lt-LT"/>
              </w:rPr>
              <w:t>lipdy</w:t>
            </w:r>
            <w:r w:rsidRPr="002440B0">
              <w:rPr>
                <w:color w:val="000000" w:themeColor="text1"/>
                <w:szCs w:val="22"/>
                <w:lang w:val="lt-LT"/>
              </w:rPr>
              <w:t xml:space="preserve">kite tabletę iš karto, kai ją išimate iš lizdinės plokštelės. Pastebėsite, kad </w:t>
            </w:r>
            <w:r>
              <w:rPr>
                <w:color w:val="000000" w:themeColor="text1"/>
                <w:szCs w:val="22"/>
                <w:lang w:val="lt-LT"/>
              </w:rPr>
              <w:t xml:space="preserve">viena </w:t>
            </w:r>
            <w:r w:rsidRPr="002440B0">
              <w:rPr>
                <w:color w:val="000000" w:themeColor="text1"/>
                <w:szCs w:val="22"/>
                <w:lang w:val="lt-LT"/>
              </w:rPr>
              <w:t>tabletė</w:t>
            </w:r>
            <w:r>
              <w:rPr>
                <w:color w:val="000000" w:themeColor="text1"/>
                <w:szCs w:val="22"/>
                <w:lang w:val="lt-LT"/>
              </w:rPr>
              <w:t xml:space="preserve">s pusė yra išgaubta, o kita – </w:t>
            </w:r>
            <w:r w:rsidRPr="002440B0">
              <w:rPr>
                <w:color w:val="000000" w:themeColor="text1"/>
                <w:szCs w:val="22"/>
                <w:lang w:val="lt-LT"/>
              </w:rPr>
              <w:t>plokšči</w:t>
            </w:r>
            <w:r>
              <w:rPr>
                <w:color w:val="000000" w:themeColor="text1"/>
                <w:szCs w:val="22"/>
                <w:lang w:val="lt-LT"/>
              </w:rPr>
              <w:t>a</w:t>
            </w:r>
            <w:r w:rsidRPr="002440B0">
              <w:rPr>
                <w:color w:val="000000" w:themeColor="text1"/>
                <w:szCs w:val="22"/>
                <w:lang w:val="lt-LT"/>
              </w:rPr>
              <w:t>, kurioje yra įspaudas „</w:t>
            </w:r>
            <w:r w:rsidRPr="002440B0" w:rsidDel="0084139D">
              <w:rPr>
                <w:color w:val="000000" w:themeColor="text1"/>
                <w:szCs w:val="22"/>
                <w:lang w:val="lt-LT"/>
              </w:rPr>
              <w:t>AL21</w:t>
            </w:r>
            <w:r>
              <w:rPr>
                <w:color w:val="000000" w:themeColor="text1"/>
                <w:szCs w:val="22"/>
                <w:lang w:val="lt-LT"/>
              </w:rPr>
              <w:t>“</w:t>
            </w:r>
            <w:r w:rsidRPr="002440B0">
              <w:rPr>
                <w:color w:val="000000" w:themeColor="text1"/>
                <w:szCs w:val="22"/>
                <w:lang w:val="lt-LT"/>
              </w:rPr>
              <w:t>.</w:t>
            </w:r>
            <w:r w:rsidRPr="00441254">
              <w:rPr>
                <w:lang w:val="lt-LT"/>
              </w:rPr>
              <w:t xml:space="preserve"> </w:t>
            </w:r>
            <w:r>
              <w:rPr>
                <w:color w:val="000000" w:themeColor="text1"/>
                <w:szCs w:val="22"/>
                <w:lang w:val="lt-LT"/>
              </w:rPr>
              <w:t>T</w:t>
            </w:r>
            <w:r w:rsidRPr="009B3C74">
              <w:rPr>
                <w:color w:val="000000" w:themeColor="text1"/>
                <w:szCs w:val="22"/>
                <w:lang w:val="lt-LT"/>
              </w:rPr>
              <w:t xml:space="preserve">abletę </w:t>
            </w:r>
            <w:r>
              <w:rPr>
                <w:color w:val="000000" w:themeColor="text1"/>
                <w:szCs w:val="22"/>
                <w:lang w:val="lt-LT"/>
              </w:rPr>
              <w:t>p</w:t>
            </w:r>
            <w:r w:rsidRPr="009B3C74">
              <w:rPr>
                <w:color w:val="000000" w:themeColor="text1"/>
                <w:szCs w:val="22"/>
                <w:lang w:val="lt-LT"/>
              </w:rPr>
              <w:t>adėkite ant sauso piršto galo plokšči</w:t>
            </w:r>
            <w:r>
              <w:rPr>
                <w:color w:val="000000" w:themeColor="text1"/>
                <w:szCs w:val="22"/>
                <w:lang w:val="lt-LT"/>
              </w:rPr>
              <w:t>ąja</w:t>
            </w:r>
            <w:r w:rsidRPr="009B3C74">
              <w:rPr>
                <w:color w:val="000000" w:themeColor="text1"/>
                <w:szCs w:val="22"/>
                <w:lang w:val="lt-LT"/>
              </w:rPr>
              <w:t xml:space="preserve"> </w:t>
            </w:r>
            <w:r>
              <w:rPr>
                <w:color w:val="000000" w:themeColor="text1"/>
                <w:szCs w:val="22"/>
                <w:lang w:val="lt-LT"/>
              </w:rPr>
              <w:t>puse</w:t>
            </w:r>
            <w:r w:rsidRPr="009B3C74">
              <w:rPr>
                <w:color w:val="000000" w:themeColor="text1"/>
                <w:szCs w:val="22"/>
                <w:lang w:val="lt-LT"/>
              </w:rPr>
              <w:t>.</w:t>
            </w:r>
          </w:p>
          <w:p w14:paraId="7628B2E2" w14:textId="77777777" w:rsidR="004C24E0" w:rsidRDefault="004C24E0" w:rsidP="00464DE7">
            <w:pPr>
              <w:spacing w:before="0" w:after="0"/>
              <w:jc w:val="left"/>
              <w:rPr>
                <w:color w:val="000000" w:themeColor="text1"/>
                <w:szCs w:val="22"/>
                <w:lang w:val="lt-LT"/>
              </w:rPr>
            </w:pPr>
          </w:p>
          <w:p w14:paraId="12638264" w14:textId="77777777" w:rsidR="004C24E0" w:rsidRDefault="004C24E0" w:rsidP="00464DE7">
            <w:pPr>
              <w:spacing w:before="0" w:after="0"/>
              <w:jc w:val="left"/>
              <w:rPr>
                <w:color w:val="000000" w:themeColor="text1"/>
                <w:szCs w:val="22"/>
                <w:lang w:val="lt-LT"/>
              </w:rPr>
            </w:pPr>
          </w:p>
          <w:p w14:paraId="0E8DEB4E" w14:textId="77777777" w:rsidR="004C24E0" w:rsidRPr="005F0A5B" w:rsidRDefault="004C24E0" w:rsidP="00464DE7">
            <w:pPr>
              <w:spacing w:before="0" w:after="0"/>
              <w:jc w:val="left"/>
              <w:rPr>
                <w:color w:val="000000" w:themeColor="text1"/>
                <w:szCs w:val="22"/>
                <w:lang w:val="lt-LT"/>
              </w:rPr>
            </w:pPr>
            <w:r>
              <w:rPr>
                <w:color w:val="000000" w:themeColor="text1"/>
                <w:szCs w:val="22"/>
                <w:lang w:val="lt-LT"/>
              </w:rPr>
              <w:t>Prilipdykite t</w:t>
            </w:r>
            <w:r w:rsidRPr="002440B0">
              <w:rPr>
                <w:color w:val="000000" w:themeColor="text1"/>
                <w:szCs w:val="22"/>
                <w:lang w:val="lt-LT"/>
              </w:rPr>
              <w:t xml:space="preserve">abletę prie viršutinių dantenų </w:t>
            </w:r>
            <w:r>
              <w:rPr>
                <w:color w:val="000000" w:themeColor="text1"/>
                <w:szCs w:val="22"/>
                <w:lang w:val="lt-LT"/>
              </w:rPr>
              <w:t>išgaubtąja</w:t>
            </w:r>
            <w:r w:rsidRPr="002440B0">
              <w:rPr>
                <w:color w:val="000000" w:themeColor="text1"/>
                <w:szCs w:val="22"/>
                <w:lang w:val="lt-LT"/>
              </w:rPr>
              <w:t xml:space="preserve"> puse</w:t>
            </w:r>
            <w:r w:rsidRPr="005F0A5B">
              <w:rPr>
                <w:color w:val="000000" w:themeColor="text1"/>
                <w:szCs w:val="22"/>
                <w:lang w:val="lt-LT"/>
              </w:rPr>
              <w:t>.</w:t>
            </w:r>
            <w:r w:rsidRPr="00441254">
              <w:rPr>
                <w:lang w:val="lt-LT"/>
              </w:rPr>
              <w:t xml:space="preserve"> </w:t>
            </w:r>
            <w:r w:rsidRPr="007D6D17">
              <w:rPr>
                <w:color w:val="000000" w:themeColor="text1"/>
                <w:szCs w:val="22"/>
                <w:lang w:val="lt-LT"/>
              </w:rPr>
              <w:t>Jei tabletė prilipo prie lūpos vidinės pusės, o ne prie dantenų, vaistas vis tiek veiks.</w:t>
            </w:r>
          </w:p>
          <w:p w14:paraId="7588D2EB" w14:textId="77777777" w:rsidR="004C24E0" w:rsidRPr="005F0A5B" w:rsidRDefault="004C24E0" w:rsidP="00464DE7">
            <w:pPr>
              <w:spacing w:before="0" w:after="0"/>
              <w:rPr>
                <w:color w:val="000000" w:themeColor="text1"/>
                <w:szCs w:val="22"/>
                <w:lang w:val="lt-LT"/>
              </w:rPr>
            </w:pPr>
          </w:p>
          <w:p w14:paraId="1D107B6F" w14:textId="77777777" w:rsidR="004C24E0" w:rsidRPr="005F0A5B" w:rsidRDefault="004C24E0" w:rsidP="00464DE7">
            <w:pPr>
              <w:pStyle w:val="C-Bullet"/>
              <w:numPr>
                <w:ilvl w:val="0"/>
                <w:numId w:val="0"/>
              </w:numPr>
              <w:spacing w:before="0" w:after="0" w:line="240" w:lineRule="auto"/>
              <w:rPr>
                <w:color w:val="000000" w:themeColor="text1"/>
                <w:sz w:val="22"/>
                <w:szCs w:val="22"/>
                <w:lang w:val="lt-LT"/>
              </w:rPr>
            </w:pPr>
            <w:r>
              <w:rPr>
                <w:color w:val="000000" w:themeColor="text1"/>
                <w:sz w:val="22"/>
                <w:szCs w:val="22"/>
                <w:lang w:val="lt-LT"/>
              </w:rPr>
              <w:t xml:space="preserve">Tabletę prilaikykite </w:t>
            </w:r>
            <w:r w:rsidRPr="002440B0">
              <w:rPr>
                <w:color w:val="000000" w:themeColor="text1"/>
                <w:sz w:val="22"/>
                <w:szCs w:val="22"/>
                <w:lang w:val="lt-LT"/>
              </w:rPr>
              <w:t>30</w:t>
            </w:r>
            <w:r>
              <w:rPr>
                <w:color w:val="000000" w:themeColor="text1"/>
                <w:sz w:val="22"/>
                <w:szCs w:val="22"/>
                <w:lang w:val="lt-LT"/>
              </w:rPr>
              <w:t> </w:t>
            </w:r>
            <w:r w:rsidRPr="002440B0">
              <w:rPr>
                <w:color w:val="000000" w:themeColor="text1"/>
                <w:sz w:val="22"/>
                <w:szCs w:val="22"/>
                <w:lang w:val="lt-LT"/>
              </w:rPr>
              <w:t>sekundžių šiek tiek spausdami pirštu viršutinės lūpos išorinę pusę, kad užtikrinta</w:t>
            </w:r>
            <w:r>
              <w:rPr>
                <w:color w:val="000000" w:themeColor="text1"/>
                <w:sz w:val="22"/>
                <w:szCs w:val="22"/>
                <w:lang w:val="lt-LT"/>
              </w:rPr>
              <w:t>i</w:t>
            </w:r>
            <w:r w:rsidRPr="002440B0">
              <w:rPr>
                <w:color w:val="000000" w:themeColor="text1"/>
                <w:sz w:val="22"/>
                <w:szCs w:val="22"/>
                <w:lang w:val="lt-LT"/>
              </w:rPr>
              <w:t xml:space="preserve"> </w:t>
            </w:r>
            <w:r>
              <w:rPr>
                <w:color w:val="000000" w:themeColor="text1"/>
                <w:sz w:val="22"/>
                <w:szCs w:val="22"/>
                <w:lang w:val="lt-LT"/>
              </w:rPr>
              <w:t>priliptų</w:t>
            </w:r>
            <w:r w:rsidRPr="002440B0">
              <w:rPr>
                <w:color w:val="000000" w:themeColor="text1"/>
                <w:sz w:val="22"/>
                <w:szCs w:val="22"/>
                <w:lang w:val="lt-LT"/>
              </w:rPr>
              <w:t>.</w:t>
            </w:r>
          </w:p>
          <w:p w14:paraId="1C5C00C2" w14:textId="77777777" w:rsidR="004C24E0" w:rsidRDefault="004C24E0" w:rsidP="00464DE7">
            <w:pPr>
              <w:pStyle w:val="C-Bullet"/>
              <w:numPr>
                <w:ilvl w:val="0"/>
                <w:numId w:val="0"/>
              </w:numPr>
              <w:spacing w:before="0" w:after="0" w:line="240" w:lineRule="auto"/>
              <w:rPr>
                <w:color w:val="000000" w:themeColor="text1"/>
                <w:sz w:val="22"/>
                <w:szCs w:val="22"/>
                <w:lang w:val="lt-LT"/>
              </w:rPr>
            </w:pPr>
          </w:p>
          <w:p w14:paraId="1095C522" w14:textId="77777777" w:rsidR="004C24E0" w:rsidRPr="005F0A5B" w:rsidRDefault="004C24E0" w:rsidP="00464DE7">
            <w:pPr>
              <w:tabs>
                <w:tab w:val="clear" w:pos="567"/>
              </w:tabs>
              <w:spacing w:before="0" w:after="0"/>
              <w:rPr>
                <w:color w:val="000000" w:themeColor="text1"/>
                <w:szCs w:val="22"/>
                <w:lang w:val="lt-LT"/>
              </w:rPr>
            </w:pPr>
            <w:r>
              <w:rPr>
                <w:color w:val="000000" w:themeColor="text1"/>
                <w:szCs w:val="22"/>
                <w:lang w:val="lt-LT"/>
              </w:rPr>
              <w:t>Prilipusi</w:t>
            </w:r>
            <w:r w:rsidRPr="002440B0">
              <w:rPr>
                <w:color w:val="000000" w:themeColor="text1"/>
                <w:szCs w:val="22"/>
                <w:lang w:val="lt-LT"/>
              </w:rPr>
              <w:t xml:space="preserve"> tabletė išlieka vietoje ir palaipsniui per dieną ištirpsta.</w:t>
            </w:r>
          </w:p>
          <w:p w14:paraId="5CB854BC" w14:textId="77777777" w:rsidR="004C24E0" w:rsidRPr="005F0A5B" w:rsidRDefault="004C24E0" w:rsidP="00464DE7">
            <w:pPr>
              <w:rPr>
                <w:color w:val="000000" w:themeColor="text1"/>
                <w:szCs w:val="22"/>
                <w:lang w:val="lt-LT"/>
              </w:rPr>
            </w:pPr>
          </w:p>
        </w:tc>
      </w:tr>
    </w:tbl>
    <w:p w14:paraId="1F954723" w14:textId="77777777" w:rsidR="004C24E0" w:rsidRPr="00085CE1" w:rsidRDefault="004C24E0" w:rsidP="004C24E0">
      <w:pPr>
        <w:spacing w:before="0" w:after="0"/>
        <w:rPr>
          <w:color w:val="000000" w:themeColor="text1"/>
          <w:szCs w:val="22"/>
          <w:lang w:val="lt-LT"/>
        </w:rPr>
      </w:pPr>
    </w:p>
    <w:p w14:paraId="3CD6D5D8" w14:textId="77777777" w:rsidR="004C24E0" w:rsidRDefault="004C24E0" w:rsidP="004C24E0">
      <w:pPr>
        <w:pStyle w:val="C-Bullet"/>
        <w:numPr>
          <w:ilvl w:val="0"/>
          <w:numId w:val="0"/>
        </w:numPr>
        <w:spacing w:before="0" w:after="0" w:line="240" w:lineRule="auto"/>
        <w:rPr>
          <w:b/>
          <w:color w:val="000000" w:themeColor="text1"/>
          <w:sz w:val="22"/>
          <w:szCs w:val="22"/>
          <w:lang w:val="lt-LT"/>
        </w:rPr>
      </w:pPr>
      <w:r>
        <w:rPr>
          <w:b/>
          <w:color w:val="000000" w:themeColor="text1"/>
          <w:sz w:val="22"/>
          <w:szCs w:val="22"/>
          <w:lang w:val="lt-LT"/>
        </w:rPr>
        <w:t>Specialios rekomendacijos</w:t>
      </w:r>
    </w:p>
    <w:p w14:paraId="18D687ED" w14:textId="77777777" w:rsidR="004C24E0" w:rsidRDefault="004C24E0" w:rsidP="004C24E0">
      <w:pPr>
        <w:pStyle w:val="C-Bullet"/>
        <w:numPr>
          <w:ilvl w:val="0"/>
          <w:numId w:val="0"/>
        </w:numPr>
        <w:spacing w:before="0" w:after="0" w:line="240" w:lineRule="auto"/>
        <w:rPr>
          <w:b/>
          <w:color w:val="000000" w:themeColor="text1"/>
          <w:sz w:val="22"/>
          <w:szCs w:val="22"/>
          <w:lang w:val="lt-LT"/>
        </w:rPr>
      </w:pPr>
    </w:p>
    <w:p w14:paraId="79295B5F" w14:textId="77777777" w:rsidR="004C24E0" w:rsidRPr="00E17822" w:rsidRDefault="004C24E0" w:rsidP="004C24E0">
      <w:pPr>
        <w:pStyle w:val="C-Bullet"/>
        <w:numPr>
          <w:ilvl w:val="0"/>
          <w:numId w:val="0"/>
        </w:numPr>
        <w:spacing w:before="0" w:after="0" w:line="240" w:lineRule="auto"/>
        <w:rPr>
          <w:color w:val="000000" w:themeColor="text1"/>
          <w:sz w:val="22"/>
          <w:szCs w:val="22"/>
          <w:lang w:val="lt-LT" w:eastAsia="fr-FR"/>
        </w:rPr>
      </w:pPr>
      <w:proofErr w:type="spellStart"/>
      <w:r w:rsidRPr="00E17822">
        <w:rPr>
          <w:bCs/>
          <w:color w:val="000000" w:themeColor="text1"/>
          <w:sz w:val="22"/>
          <w:szCs w:val="22"/>
          <w:lang w:val="lt-LT"/>
        </w:rPr>
        <w:t>Bravilon</w:t>
      </w:r>
      <w:proofErr w:type="spellEnd"/>
      <w:r>
        <w:rPr>
          <w:bCs/>
          <w:color w:val="000000" w:themeColor="text1"/>
          <w:sz w:val="22"/>
          <w:szCs w:val="22"/>
          <w:lang w:val="lt-LT"/>
        </w:rPr>
        <w:t xml:space="preserve"> prilipus</w:t>
      </w:r>
      <w:r w:rsidRPr="00E17822">
        <w:rPr>
          <w:color w:val="000000" w:themeColor="text1"/>
          <w:sz w:val="22"/>
          <w:szCs w:val="22"/>
          <w:lang w:val="lt-LT" w:eastAsia="fr-FR"/>
        </w:rPr>
        <w:t>, maistą ir gėrimus galima vartoti įprastai. Tabletės negalima čiulpti, kramtyti ar nuryti.</w:t>
      </w:r>
    </w:p>
    <w:p w14:paraId="42A34844" w14:textId="77777777" w:rsidR="004C24E0" w:rsidRPr="00E17822" w:rsidRDefault="004C24E0" w:rsidP="004C24E0">
      <w:pPr>
        <w:pStyle w:val="C-Bullet"/>
        <w:numPr>
          <w:ilvl w:val="0"/>
          <w:numId w:val="0"/>
        </w:numPr>
        <w:spacing w:before="0" w:after="0" w:line="240" w:lineRule="auto"/>
        <w:rPr>
          <w:color w:val="000000" w:themeColor="text1"/>
          <w:sz w:val="22"/>
          <w:szCs w:val="22"/>
          <w:lang w:val="lt-LT"/>
        </w:rPr>
      </w:pPr>
      <w:r w:rsidRPr="00E17822">
        <w:rPr>
          <w:color w:val="000000" w:themeColor="text1"/>
          <w:sz w:val="22"/>
          <w:szCs w:val="22"/>
          <w:lang w:val="lt-LT" w:eastAsia="fr-FR"/>
        </w:rPr>
        <w:t>Reikia vengti bet kokių situacijų, kurios galėtų trukdyti tabletėms prilipti.</w:t>
      </w:r>
    </w:p>
    <w:p w14:paraId="0D18432E"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sidRPr="00E17822">
        <w:rPr>
          <w:color w:val="000000" w:themeColor="text1"/>
          <w:sz w:val="22"/>
          <w:szCs w:val="22"/>
          <w:lang w:val="lt-LT"/>
        </w:rPr>
        <w:t>Jau pri</w:t>
      </w:r>
      <w:r>
        <w:rPr>
          <w:color w:val="000000" w:themeColor="text1"/>
          <w:sz w:val="22"/>
          <w:szCs w:val="22"/>
          <w:lang w:val="lt-LT"/>
        </w:rPr>
        <w:t>lipusi</w:t>
      </w:r>
      <w:r w:rsidRPr="00E17822">
        <w:rPr>
          <w:color w:val="000000" w:themeColor="text1"/>
          <w:sz w:val="22"/>
          <w:szCs w:val="22"/>
          <w:lang w:val="lt-LT"/>
        </w:rPr>
        <w:t>os tabletės lietimas arba spaudimas.</w:t>
      </w:r>
    </w:p>
    <w:p w14:paraId="76D5F374"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sidRPr="00E17822">
        <w:rPr>
          <w:color w:val="000000" w:themeColor="text1"/>
          <w:sz w:val="22"/>
          <w:szCs w:val="22"/>
          <w:lang w:val="lt-LT"/>
        </w:rPr>
        <w:t>Kramtomosios gumos kramtymas.</w:t>
      </w:r>
    </w:p>
    <w:p w14:paraId="08E9AEBE"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sidRPr="00E17822">
        <w:rPr>
          <w:color w:val="000000" w:themeColor="text1"/>
          <w:sz w:val="22"/>
          <w:szCs w:val="22"/>
          <w:lang w:val="lt-LT"/>
        </w:rPr>
        <w:t>Dantų valymas tą dieną, kai tabletė yra pri</w:t>
      </w:r>
      <w:r>
        <w:rPr>
          <w:color w:val="000000" w:themeColor="text1"/>
          <w:sz w:val="22"/>
          <w:szCs w:val="22"/>
          <w:lang w:val="lt-LT"/>
        </w:rPr>
        <w:t>lipusi</w:t>
      </w:r>
      <w:r w:rsidRPr="00E17822">
        <w:rPr>
          <w:color w:val="000000" w:themeColor="text1"/>
          <w:sz w:val="22"/>
          <w:szCs w:val="22"/>
          <w:lang w:val="lt-LT"/>
        </w:rPr>
        <w:t xml:space="preserve"> prie dantenų.</w:t>
      </w:r>
    </w:p>
    <w:p w14:paraId="07E15D68" w14:textId="77777777" w:rsidR="004C24E0" w:rsidRDefault="004C24E0" w:rsidP="004C24E0">
      <w:pPr>
        <w:pStyle w:val="C-Bullet"/>
        <w:numPr>
          <w:ilvl w:val="0"/>
          <w:numId w:val="0"/>
        </w:numPr>
        <w:spacing w:before="0" w:after="0" w:line="240" w:lineRule="auto"/>
        <w:rPr>
          <w:color w:val="000000" w:themeColor="text1"/>
          <w:sz w:val="22"/>
          <w:szCs w:val="22"/>
          <w:lang w:val="lt-LT"/>
        </w:rPr>
      </w:pPr>
    </w:p>
    <w:p w14:paraId="6BC922F7" w14:textId="77777777" w:rsidR="004C24E0" w:rsidRDefault="004C24E0" w:rsidP="004C24E0">
      <w:pPr>
        <w:pStyle w:val="C-Bullet"/>
        <w:numPr>
          <w:ilvl w:val="0"/>
          <w:numId w:val="0"/>
        </w:numPr>
        <w:spacing w:before="0" w:after="0" w:line="240" w:lineRule="auto"/>
        <w:rPr>
          <w:b/>
          <w:bCs/>
          <w:color w:val="000000" w:themeColor="text1"/>
          <w:sz w:val="22"/>
          <w:szCs w:val="22"/>
          <w:lang w:val="lt-LT"/>
        </w:rPr>
      </w:pPr>
      <w:r>
        <w:rPr>
          <w:b/>
          <w:bCs/>
          <w:color w:val="000000" w:themeColor="text1"/>
          <w:sz w:val="22"/>
          <w:szCs w:val="22"/>
          <w:lang w:val="lt-LT"/>
        </w:rPr>
        <w:t xml:space="preserve">Jeigu atsitiktinai nurytumėte </w:t>
      </w:r>
      <w:proofErr w:type="spellStart"/>
      <w:r w:rsidRPr="006509BB">
        <w:rPr>
          <w:b/>
          <w:bCs/>
          <w:color w:val="000000" w:themeColor="text1"/>
          <w:sz w:val="22"/>
          <w:szCs w:val="22"/>
          <w:lang w:val="lt-LT"/>
        </w:rPr>
        <w:t>Bravilon</w:t>
      </w:r>
      <w:proofErr w:type="spellEnd"/>
      <w:r w:rsidRPr="006509BB">
        <w:rPr>
          <w:b/>
          <w:color w:val="000000" w:themeColor="text1"/>
          <w:sz w:val="22"/>
          <w:szCs w:val="22"/>
          <w:lang w:val="lt-LT"/>
        </w:rPr>
        <w:t xml:space="preserve"> tabletę</w:t>
      </w:r>
      <w:r>
        <w:rPr>
          <w:b/>
          <w:color w:val="000000" w:themeColor="text1"/>
          <w:sz w:val="22"/>
          <w:szCs w:val="22"/>
          <w:lang w:val="lt-LT"/>
        </w:rPr>
        <w:t>:</w:t>
      </w:r>
    </w:p>
    <w:p w14:paraId="1E4F42D0" w14:textId="77777777" w:rsidR="004C24E0" w:rsidRPr="005F0A5B" w:rsidRDefault="004C24E0" w:rsidP="004C24E0">
      <w:pPr>
        <w:pStyle w:val="C-Bullet"/>
        <w:numPr>
          <w:ilvl w:val="0"/>
          <w:numId w:val="5"/>
        </w:numPr>
        <w:spacing w:before="0" w:after="0" w:line="240" w:lineRule="auto"/>
        <w:rPr>
          <w:b/>
          <w:bCs/>
          <w:color w:val="000000" w:themeColor="text1"/>
          <w:sz w:val="22"/>
          <w:szCs w:val="22"/>
          <w:lang w:val="lt-LT"/>
        </w:rPr>
      </w:pPr>
      <w:r w:rsidRPr="00E17822">
        <w:rPr>
          <w:color w:val="000000" w:themeColor="text1"/>
          <w:sz w:val="22"/>
          <w:szCs w:val="22"/>
          <w:lang w:val="lt-LT"/>
        </w:rPr>
        <w:lastRenderedPageBreak/>
        <w:t>išgerkite stiklinę vandens</w:t>
      </w:r>
      <w:r>
        <w:rPr>
          <w:color w:val="000000" w:themeColor="text1"/>
          <w:sz w:val="22"/>
          <w:szCs w:val="22"/>
          <w:lang w:val="lt-LT"/>
        </w:rPr>
        <w:t>;</w:t>
      </w:r>
    </w:p>
    <w:p w14:paraId="61C2DA63" w14:textId="77777777" w:rsidR="004C24E0" w:rsidRPr="005F0A5B" w:rsidRDefault="004C24E0" w:rsidP="004C24E0">
      <w:pPr>
        <w:pStyle w:val="C-Bullet"/>
        <w:numPr>
          <w:ilvl w:val="0"/>
          <w:numId w:val="5"/>
        </w:numPr>
        <w:spacing w:before="0" w:after="0" w:line="240" w:lineRule="auto"/>
        <w:rPr>
          <w:b/>
          <w:bCs/>
          <w:color w:val="000000" w:themeColor="text1"/>
          <w:sz w:val="22"/>
          <w:szCs w:val="22"/>
          <w:lang w:val="lt-LT"/>
        </w:rPr>
      </w:pPr>
      <w:r w:rsidRPr="005F0A5B">
        <w:rPr>
          <w:color w:val="000000" w:themeColor="text1"/>
          <w:sz w:val="22"/>
          <w:szCs w:val="22"/>
          <w:lang w:val="lt-LT"/>
        </w:rPr>
        <w:t>atsitiktinai nurijus tabletę per pirmąsias 6</w:t>
      </w:r>
      <w:r>
        <w:rPr>
          <w:color w:val="000000" w:themeColor="text1"/>
          <w:sz w:val="22"/>
          <w:szCs w:val="22"/>
          <w:lang w:val="lt-LT"/>
        </w:rPr>
        <w:t> </w:t>
      </w:r>
      <w:r w:rsidRPr="005F0A5B">
        <w:rPr>
          <w:color w:val="000000" w:themeColor="text1"/>
          <w:sz w:val="22"/>
          <w:szCs w:val="22"/>
          <w:lang w:val="lt-LT"/>
        </w:rPr>
        <w:t>valandas po pr</w:t>
      </w:r>
      <w:r>
        <w:rPr>
          <w:color w:val="000000" w:themeColor="text1"/>
          <w:sz w:val="22"/>
          <w:szCs w:val="22"/>
          <w:lang w:val="lt-LT"/>
        </w:rPr>
        <w:t>ilipdy</w:t>
      </w:r>
      <w:r w:rsidRPr="005F0A5B">
        <w:rPr>
          <w:color w:val="000000" w:themeColor="text1"/>
          <w:sz w:val="22"/>
          <w:szCs w:val="22"/>
          <w:lang w:val="lt-LT"/>
        </w:rPr>
        <w:t>mo, ją pakeisti kita tablete galima tik vieną kartą.</w:t>
      </w:r>
    </w:p>
    <w:p w14:paraId="0B40E3FB" w14:textId="77777777" w:rsidR="004C24E0" w:rsidRPr="00E17822" w:rsidRDefault="004C24E0" w:rsidP="004C24E0">
      <w:pPr>
        <w:pStyle w:val="C-Bullet"/>
        <w:numPr>
          <w:ilvl w:val="0"/>
          <w:numId w:val="0"/>
        </w:numPr>
        <w:spacing w:before="0" w:after="0" w:line="240" w:lineRule="auto"/>
        <w:rPr>
          <w:color w:val="000000" w:themeColor="text1"/>
          <w:sz w:val="22"/>
          <w:szCs w:val="22"/>
          <w:lang w:val="lt-LT"/>
        </w:rPr>
      </w:pPr>
    </w:p>
    <w:p w14:paraId="5376C9C2" w14:textId="77777777" w:rsidR="004C24E0" w:rsidRPr="00441254" w:rsidRDefault="004C24E0" w:rsidP="004C24E0">
      <w:pPr>
        <w:pStyle w:val="C-Bullet"/>
        <w:numPr>
          <w:ilvl w:val="0"/>
          <w:numId w:val="0"/>
        </w:numPr>
        <w:spacing w:before="0" w:after="0" w:line="240" w:lineRule="auto"/>
        <w:rPr>
          <w:b/>
          <w:bCs/>
          <w:color w:val="000000" w:themeColor="text1"/>
          <w:sz w:val="22"/>
          <w:szCs w:val="22"/>
          <w:lang w:val="lt-LT"/>
        </w:rPr>
      </w:pPr>
      <w:r w:rsidRPr="00441254">
        <w:rPr>
          <w:b/>
          <w:bCs/>
          <w:color w:val="000000" w:themeColor="text1"/>
          <w:sz w:val="22"/>
          <w:szCs w:val="22"/>
          <w:lang w:val="lt-LT"/>
        </w:rPr>
        <w:t xml:space="preserve">Jeigu </w:t>
      </w:r>
      <w:proofErr w:type="spellStart"/>
      <w:r>
        <w:rPr>
          <w:b/>
          <w:bCs/>
          <w:color w:val="000000" w:themeColor="text1"/>
          <w:sz w:val="22"/>
          <w:szCs w:val="22"/>
          <w:lang w:val="lt-LT"/>
        </w:rPr>
        <w:t>Bravilon</w:t>
      </w:r>
      <w:proofErr w:type="spellEnd"/>
      <w:r w:rsidRPr="00441254">
        <w:rPr>
          <w:b/>
          <w:bCs/>
          <w:color w:val="000000" w:themeColor="text1"/>
          <w:sz w:val="22"/>
          <w:szCs w:val="22"/>
          <w:lang w:val="lt-LT"/>
        </w:rPr>
        <w:t xml:space="preserve"> nepri</w:t>
      </w:r>
      <w:r>
        <w:rPr>
          <w:b/>
          <w:bCs/>
          <w:color w:val="000000" w:themeColor="text1"/>
          <w:sz w:val="22"/>
          <w:szCs w:val="22"/>
          <w:lang w:val="lt-LT"/>
        </w:rPr>
        <w:t>limp</w:t>
      </w:r>
      <w:r w:rsidRPr="00441254">
        <w:rPr>
          <w:b/>
          <w:bCs/>
          <w:color w:val="000000" w:themeColor="text1"/>
          <w:sz w:val="22"/>
          <w:szCs w:val="22"/>
          <w:lang w:val="lt-LT"/>
        </w:rPr>
        <w:t>a arba iškrenta per pirmąsias 6</w:t>
      </w:r>
      <w:r>
        <w:rPr>
          <w:b/>
          <w:bCs/>
          <w:color w:val="000000" w:themeColor="text1"/>
          <w:sz w:val="22"/>
          <w:szCs w:val="22"/>
          <w:lang w:val="lt-LT"/>
        </w:rPr>
        <w:t> </w:t>
      </w:r>
      <w:r w:rsidRPr="00441254">
        <w:rPr>
          <w:b/>
          <w:bCs/>
          <w:color w:val="000000" w:themeColor="text1"/>
          <w:sz w:val="22"/>
          <w:szCs w:val="22"/>
          <w:lang w:val="lt-LT"/>
        </w:rPr>
        <w:t>valandas</w:t>
      </w:r>
      <w:r>
        <w:rPr>
          <w:b/>
          <w:bCs/>
          <w:color w:val="000000" w:themeColor="text1"/>
          <w:sz w:val="22"/>
          <w:szCs w:val="22"/>
          <w:lang w:val="lt-LT"/>
        </w:rPr>
        <w:t xml:space="preserve"> po prilipdymo:</w:t>
      </w:r>
    </w:p>
    <w:p w14:paraId="0F26EC73" w14:textId="77777777" w:rsidR="004C24E0"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 xml:space="preserve">tą pačią </w:t>
      </w:r>
      <w:r w:rsidRPr="00E17822">
        <w:rPr>
          <w:color w:val="000000" w:themeColor="text1"/>
          <w:sz w:val="22"/>
          <w:szCs w:val="22"/>
          <w:lang w:val="lt-LT"/>
        </w:rPr>
        <w:t>tabletę reikia nedelsiant pri</w:t>
      </w:r>
      <w:r>
        <w:rPr>
          <w:color w:val="000000" w:themeColor="text1"/>
          <w:sz w:val="22"/>
          <w:szCs w:val="22"/>
          <w:lang w:val="lt-LT"/>
        </w:rPr>
        <w:t>lipdy</w:t>
      </w:r>
      <w:r w:rsidRPr="00E17822">
        <w:rPr>
          <w:color w:val="000000" w:themeColor="text1"/>
          <w:sz w:val="22"/>
          <w:szCs w:val="22"/>
          <w:lang w:val="lt-LT"/>
        </w:rPr>
        <w:t>ti dar kartą</w:t>
      </w:r>
      <w:r>
        <w:rPr>
          <w:color w:val="000000" w:themeColor="text1"/>
          <w:sz w:val="22"/>
          <w:szCs w:val="22"/>
          <w:lang w:val="lt-LT"/>
        </w:rPr>
        <w:t>;</w:t>
      </w:r>
    </w:p>
    <w:p w14:paraId="6349AA81"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j</w:t>
      </w:r>
      <w:r w:rsidRPr="00E17822">
        <w:rPr>
          <w:color w:val="000000" w:themeColor="text1"/>
          <w:sz w:val="22"/>
          <w:szCs w:val="22"/>
          <w:lang w:val="lt-LT"/>
        </w:rPr>
        <w:t>eigu šios tabletės vėl pri</w:t>
      </w:r>
      <w:r>
        <w:rPr>
          <w:color w:val="000000" w:themeColor="text1"/>
          <w:sz w:val="22"/>
          <w:szCs w:val="22"/>
          <w:lang w:val="lt-LT"/>
        </w:rPr>
        <w:t>lipdy</w:t>
      </w:r>
      <w:r w:rsidRPr="00E17822">
        <w:rPr>
          <w:color w:val="000000" w:themeColor="text1"/>
          <w:sz w:val="22"/>
          <w:szCs w:val="22"/>
          <w:lang w:val="lt-LT"/>
        </w:rPr>
        <w:t>ti nepavyksta, reikia pri</w:t>
      </w:r>
      <w:r>
        <w:rPr>
          <w:color w:val="000000" w:themeColor="text1"/>
          <w:sz w:val="22"/>
          <w:szCs w:val="22"/>
          <w:lang w:val="lt-LT"/>
        </w:rPr>
        <w:t>lipdy</w:t>
      </w:r>
      <w:r w:rsidRPr="00E17822">
        <w:rPr>
          <w:color w:val="000000" w:themeColor="text1"/>
          <w:sz w:val="22"/>
          <w:szCs w:val="22"/>
          <w:lang w:val="lt-LT"/>
        </w:rPr>
        <w:t>ti naują tabletę.</w:t>
      </w:r>
    </w:p>
    <w:p w14:paraId="1C1EEF95" w14:textId="77777777" w:rsidR="004C24E0" w:rsidRPr="00E17822" w:rsidRDefault="004C24E0" w:rsidP="004C24E0">
      <w:pPr>
        <w:pStyle w:val="C-Bullet"/>
        <w:numPr>
          <w:ilvl w:val="0"/>
          <w:numId w:val="0"/>
        </w:numPr>
        <w:spacing w:before="0" w:after="0" w:line="240" w:lineRule="auto"/>
        <w:rPr>
          <w:color w:val="000000" w:themeColor="text1"/>
          <w:sz w:val="22"/>
          <w:szCs w:val="22"/>
          <w:lang w:val="lt-LT"/>
        </w:rPr>
      </w:pPr>
    </w:p>
    <w:p w14:paraId="69D9DD00" w14:textId="77777777" w:rsidR="004C24E0" w:rsidRDefault="004C24E0" w:rsidP="004C24E0">
      <w:pPr>
        <w:spacing w:before="0" w:after="0"/>
        <w:rPr>
          <w:color w:val="000000" w:themeColor="text1"/>
          <w:szCs w:val="22"/>
          <w:lang w:val="lt-LT"/>
        </w:rPr>
      </w:pPr>
    </w:p>
    <w:p w14:paraId="660039D7" w14:textId="77777777" w:rsidR="004C24E0" w:rsidRPr="00441254" w:rsidRDefault="004C24E0" w:rsidP="004C24E0">
      <w:pPr>
        <w:spacing w:before="0" w:after="0"/>
        <w:jc w:val="left"/>
        <w:rPr>
          <w:b/>
          <w:bCs/>
          <w:color w:val="000000" w:themeColor="text1"/>
          <w:szCs w:val="22"/>
          <w:lang w:val="lt-LT"/>
        </w:rPr>
      </w:pPr>
      <w:r w:rsidRPr="00441254">
        <w:rPr>
          <w:b/>
          <w:bCs/>
          <w:color w:val="000000" w:themeColor="text1"/>
          <w:szCs w:val="22"/>
          <w:lang w:val="lt-LT"/>
        </w:rPr>
        <w:t xml:space="preserve">Jeigu </w:t>
      </w:r>
      <w:proofErr w:type="spellStart"/>
      <w:r w:rsidRPr="00441254">
        <w:rPr>
          <w:b/>
          <w:bCs/>
          <w:color w:val="000000" w:themeColor="text1"/>
          <w:szCs w:val="22"/>
          <w:lang w:val="lt-LT"/>
        </w:rPr>
        <w:t>Bravilon</w:t>
      </w:r>
      <w:proofErr w:type="spellEnd"/>
      <w:r w:rsidRPr="00441254">
        <w:rPr>
          <w:b/>
          <w:bCs/>
          <w:color w:val="000000" w:themeColor="text1"/>
          <w:szCs w:val="22"/>
          <w:lang w:val="lt-LT"/>
        </w:rPr>
        <w:t xml:space="preserve"> atlimpa arba yra nuryjama praėjus daugiau kaip 6</w:t>
      </w:r>
      <w:r>
        <w:rPr>
          <w:b/>
          <w:bCs/>
          <w:color w:val="000000" w:themeColor="text1"/>
          <w:szCs w:val="22"/>
          <w:lang w:val="lt-LT"/>
        </w:rPr>
        <w:t> </w:t>
      </w:r>
      <w:r w:rsidRPr="00441254">
        <w:rPr>
          <w:b/>
          <w:bCs/>
          <w:color w:val="000000" w:themeColor="text1"/>
          <w:szCs w:val="22"/>
          <w:lang w:val="lt-LT"/>
        </w:rPr>
        <w:t>valandoms</w:t>
      </w:r>
      <w:r w:rsidRPr="00C934D0">
        <w:rPr>
          <w:color w:val="000000" w:themeColor="text1"/>
          <w:szCs w:val="22"/>
          <w:lang w:val="lt-LT"/>
        </w:rPr>
        <w:t>, kitos tabletės nevartoti.</w:t>
      </w:r>
    </w:p>
    <w:p w14:paraId="31B7DC13" w14:textId="77777777" w:rsidR="004C24E0" w:rsidRPr="00441254" w:rsidRDefault="004C24E0" w:rsidP="004C24E0">
      <w:pPr>
        <w:spacing w:before="0" w:after="0"/>
        <w:jc w:val="left"/>
        <w:rPr>
          <w:b/>
          <w:bCs/>
          <w:color w:val="000000" w:themeColor="text1"/>
          <w:szCs w:val="22"/>
          <w:lang w:val="lt-LT"/>
        </w:rPr>
      </w:pPr>
    </w:p>
    <w:p w14:paraId="75829F1D"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Dėl seilių absorbcijos tabletės forma gali pakisti ir prisitaikyti prie Jūsų dantenų formos.</w:t>
      </w:r>
    </w:p>
    <w:p w14:paraId="2F1F100D" w14:textId="77777777" w:rsidR="004C24E0" w:rsidRDefault="004C24E0" w:rsidP="004C24E0">
      <w:pPr>
        <w:spacing w:before="0" w:after="0"/>
        <w:rPr>
          <w:color w:val="000000" w:themeColor="text1"/>
          <w:szCs w:val="22"/>
          <w:lang w:val="lt-LT"/>
        </w:rPr>
      </w:pPr>
    </w:p>
    <w:p w14:paraId="55B78795" w14:textId="77777777" w:rsidR="004C24E0" w:rsidRPr="00241B8A" w:rsidRDefault="004C24E0" w:rsidP="004C24E0">
      <w:pPr>
        <w:spacing w:before="0" w:after="0"/>
        <w:jc w:val="left"/>
        <w:rPr>
          <w:color w:val="000000" w:themeColor="text1"/>
          <w:szCs w:val="22"/>
          <w:lang w:val="sv-SE"/>
        </w:rPr>
      </w:pPr>
      <w:proofErr w:type="spellStart"/>
      <w:r>
        <w:rPr>
          <w:color w:val="000000" w:themeColor="text1"/>
          <w:szCs w:val="22"/>
          <w:lang w:val="lt-LT"/>
        </w:rPr>
        <w:t>Bravilon</w:t>
      </w:r>
      <w:proofErr w:type="spellEnd"/>
      <w:r>
        <w:rPr>
          <w:color w:val="000000" w:themeColor="text1"/>
          <w:szCs w:val="22"/>
          <w:lang w:val="lt-LT"/>
        </w:rPr>
        <w:t xml:space="preserve"> vart</w:t>
      </w:r>
      <w:r w:rsidRPr="00477B36">
        <w:rPr>
          <w:color w:val="000000" w:themeColor="text1"/>
          <w:szCs w:val="22"/>
          <w:lang w:val="lt-LT"/>
        </w:rPr>
        <w:t>ojimo instrukcijas ir konkrečias rekomendacijas galite peržiūrėti</w:t>
      </w:r>
      <w:r>
        <w:rPr>
          <w:color w:val="000000" w:themeColor="text1"/>
          <w:szCs w:val="22"/>
          <w:lang w:val="lt-LT"/>
        </w:rPr>
        <w:t xml:space="preserve"> išmaniuoju telefonu ar kitu įrenginiu nuskaitę </w:t>
      </w:r>
      <w:r w:rsidRPr="00477B36">
        <w:rPr>
          <w:color w:val="000000" w:themeColor="text1"/>
          <w:szCs w:val="22"/>
          <w:lang w:val="lt-LT"/>
        </w:rPr>
        <w:t>QR kod</w:t>
      </w:r>
      <w:r>
        <w:rPr>
          <w:color w:val="000000" w:themeColor="text1"/>
          <w:szCs w:val="22"/>
          <w:lang w:val="lt-LT"/>
        </w:rPr>
        <w:t>ą, esantį pakuotės lapelyje ir ant dėžutės. Ta pati informacija yra pateikiama interneto svetainėje</w:t>
      </w:r>
      <w:r w:rsidRPr="00477B36">
        <w:rPr>
          <w:color w:val="000000" w:themeColor="text1"/>
          <w:szCs w:val="22"/>
          <w:lang w:val="lt-LT"/>
        </w:rPr>
        <w:t>:</w:t>
      </w:r>
      <w:r>
        <w:rPr>
          <w:color w:val="000000" w:themeColor="text1"/>
          <w:szCs w:val="22"/>
          <w:lang w:val="lt-LT"/>
        </w:rPr>
        <w:t xml:space="preserve"> </w:t>
      </w:r>
      <w:hyperlink r:id="rId9" w:tgtFrame="_blank" w:history="1">
        <w:r w:rsidRPr="00241B8A">
          <w:rPr>
            <w:rStyle w:val="Hipersaitas"/>
            <w:rFonts w:eastAsiaTheme="majorEastAsia"/>
            <w:color w:val="1155CC"/>
            <w:shd w:val="clear" w:color="auto" w:fill="FFFFFF"/>
            <w:lang w:val="sv-SE"/>
          </w:rPr>
          <w:t>buccal-tablet-aciclovir.info</w:t>
        </w:r>
      </w:hyperlink>
      <w:r w:rsidRPr="00241B8A">
        <w:rPr>
          <w:color w:val="222222"/>
          <w:shd w:val="clear" w:color="auto" w:fill="FFFFFF"/>
          <w:lang w:val="sv-SE"/>
        </w:rPr>
        <w:t>/baltics</w:t>
      </w:r>
    </w:p>
    <w:p w14:paraId="7CD93631" w14:textId="77777777" w:rsidR="004C24E0" w:rsidRDefault="004C24E0" w:rsidP="004C24E0">
      <w:pPr>
        <w:spacing w:before="0" w:after="0"/>
        <w:jc w:val="left"/>
        <w:rPr>
          <w:color w:val="000000" w:themeColor="text1"/>
          <w:szCs w:val="22"/>
          <w:lang w:val="lt-LT"/>
        </w:rPr>
      </w:pPr>
    </w:p>
    <w:p w14:paraId="3400F88D" w14:textId="77777777" w:rsidR="004C24E0" w:rsidRDefault="004C24E0" w:rsidP="004C24E0">
      <w:pPr>
        <w:spacing w:before="0" w:after="0"/>
        <w:jc w:val="left"/>
        <w:rPr>
          <w:b/>
          <w:bCs/>
          <w:color w:val="000000" w:themeColor="text1"/>
          <w:szCs w:val="22"/>
          <w:lang w:val="lt-LT"/>
        </w:rPr>
      </w:pPr>
      <w:r>
        <w:rPr>
          <w:b/>
          <w:bCs/>
          <w:color w:val="000000" w:themeColor="text1"/>
          <w:szCs w:val="22"/>
          <w:lang w:val="lt-LT"/>
        </w:rPr>
        <w:t>Vartojimas vaikams ir paaugliams</w:t>
      </w:r>
    </w:p>
    <w:p w14:paraId="244C11B7" w14:textId="77777777" w:rsidR="004C24E0" w:rsidRPr="005F0A5B" w:rsidRDefault="004C24E0" w:rsidP="004C24E0">
      <w:pPr>
        <w:spacing w:before="0" w:after="0"/>
        <w:jc w:val="left"/>
        <w:rPr>
          <w:b/>
          <w:bCs/>
          <w:color w:val="000000" w:themeColor="text1"/>
          <w:szCs w:val="22"/>
          <w:lang w:val="lt-LT"/>
        </w:rPr>
      </w:pPr>
      <w:r w:rsidRPr="005F0A5B">
        <w:rPr>
          <w:noProof/>
          <w:snapToGrid w:val="0"/>
          <w:szCs w:val="24"/>
          <w:lang w:val="lt-LT"/>
        </w:rPr>
        <w:t>Šio vaisto negalima vartoti vaikams ir jaunesniems kaip 18 metų paaugliams.</w:t>
      </w:r>
    </w:p>
    <w:p w14:paraId="155060D1" w14:textId="77777777" w:rsidR="004C24E0" w:rsidRPr="00085CE1" w:rsidRDefault="004C24E0" w:rsidP="004C24E0">
      <w:pPr>
        <w:spacing w:before="0" w:after="0"/>
        <w:rPr>
          <w:color w:val="000000" w:themeColor="text1"/>
          <w:szCs w:val="22"/>
          <w:lang w:val="lt-LT"/>
        </w:rPr>
      </w:pPr>
    </w:p>
    <w:p w14:paraId="479EE267" w14:textId="77777777" w:rsidR="004C24E0" w:rsidRPr="00085CE1" w:rsidRDefault="004C24E0" w:rsidP="004C24E0">
      <w:pPr>
        <w:keepNext/>
        <w:numPr>
          <w:ilvl w:val="12"/>
          <w:numId w:val="0"/>
        </w:numPr>
        <w:tabs>
          <w:tab w:val="clear" w:pos="567"/>
        </w:tabs>
        <w:spacing w:before="0" w:after="0"/>
        <w:ind w:right="-2"/>
        <w:outlineLvl w:val="0"/>
        <w:rPr>
          <w:color w:val="000000" w:themeColor="text1"/>
          <w:szCs w:val="22"/>
          <w:lang w:val="lt-LT"/>
        </w:rPr>
      </w:pPr>
      <w:r w:rsidRPr="00085CE1">
        <w:rPr>
          <w:b/>
          <w:bCs/>
          <w:snapToGrid w:val="0"/>
          <w:szCs w:val="22"/>
          <w:lang w:val="lt-LT" w:eastAsia="x-none"/>
        </w:rPr>
        <w:t xml:space="preserve">Ką daryti pavartojus per didelę </w:t>
      </w:r>
      <w:proofErr w:type="spellStart"/>
      <w:r w:rsidRPr="00085CE1">
        <w:rPr>
          <w:b/>
          <w:color w:val="000000" w:themeColor="text1"/>
          <w:szCs w:val="22"/>
          <w:lang w:val="lt-LT"/>
        </w:rPr>
        <w:t>Bravilon</w:t>
      </w:r>
      <w:proofErr w:type="spellEnd"/>
      <w:r w:rsidRPr="00085CE1">
        <w:rPr>
          <w:b/>
          <w:color w:val="000000" w:themeColor="text1"/>
          <w:szCs w:val="22"/>
          <w:lang w:val="lt-LT"/>
        </w:rPr>
        <w:t xml:space="preserve"> dozę</w:t>
      </w:r>
    </w:p>
    <w:p w14:paraId="35607744" w14:textId="77777777" w:rsidR="004C24E0" w:rsidRPr="00085CE1" w:rsidRDefault="004C24E0" w:rsidP="004C24E0">
      <w:pPr>
        <w:keepNext/>
        <w:spacing w:before="0" w:after="0"/>
        <w:jc w:val="left"/>
        <w:rPr>
          <w:color w:val="000000" w:themeColor="text1"/>
          <w:szCs w:val="22"/>
          <w:lang w:val="lt-LT"/>
        </w:rPr>
      </w:pPr>
      <w:r w:rsidRPr="00085CE1">
        <w:rPr>
          <w:color w:val="000000" w:themeColor="text1"/>
          <w:szCs w:val="22"/>
          <w:lang w:val="lt-LT"/>
        </w:rPr>
        <w:t xml:space="preserve">Nedelsdami kreipkitės į gydytoją arba vaistininką, nors dėl menkos </w:t>
      </w:r>
      <w:proofErr w:type="spellStart"/>
      <w:r w:rsidRPr="00085CE1">
        <w:rPr>
          <w:color w:val="000000" w:themeColor="text1"/>
          <w:szCs w:val="22"/>
          <w:lang w:val="lt-LT"/>
        </w:rPr>
        <w:t>acikloviro</w:t>
      </w:r>
      <w:proofErr w:type="spellEnd"/>
      <w:r w:rsidRPr="00085CE1">
        <w:rPr>
          <w:color w:val="000000" w:themeColor="text1"/>
          <w:szCs w:val="22"/>
          <w:lang w:val="lt-LT"/>
        </w:rPr>
        <w:t xml:space="preserve"> absorbcijos į kraują, perdozavimo rizika nurijus </w:t>
      </w:r>
      <w:proofErr w:type="spellStart"/>
      <w:r w:rsidRPr="00085CE1">
        <w:rPr>
          <w:color w:val="000000" w:themeColor="text1"/>
          <w:szCs w:val="22"/>
          <w:lang w:val="lt-LT"/>
        </w:rPr>
        <w:t>Bravilon</w:t>
      </w:r>
      <w:proofErr w:type="spellEnd"/>
      <w:r w:rsidRPr="00085CE1">
        <w:rPr>
          <w:color w:val="000000" w:themeColor="text1"/>
          <w:szCs w:val="22"/>
          <w:lang w:val="lt-LT"/>
        </w:rPr>
        <w:t xml:space="preserve"> yra maža.</w:t>
      </w:r>
    </w:p>
    <w:p w14:paraId="50CC2A1E" w14:textId="77777777" w:rsidR="004C24E0" w:rsidRPr="00085CE1" w:rsidRDefault="004C24E0" w:rsidP="004C24E0">
      <w:pPr>
        <w:numPr>
          <w:ilvl w:val="12"/>
          <w:numId w:val="0"/>
        </w:numPr>
        <w:tabs>
          <w:tab w:val="clear" w:pos="567"/>
        </w:tabs>
        <w:spacing w:before="0" w:after="0"/>
        <w:rPr>
          <w:color w:val="000000" w:themeColor="text1"/>
          <w:szCs w:val="22"/>
          <w:lang w:val="lt-LT"/>
        </w:rPr>
      </w:pPr>
    </w:p>
    <w:p w14:paraId="4378A680"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06986208" w14:textId="77777777" w:rsidR="004C24E0" w:rsidRPr="00085CE1" w:rsidRDefault="004C24E0" w:rsidP="004C24E0">
      <w:pPr>
        <w:numPr>
          <w:ilvl w:val="12"/>
          <w:numId w:val="0"/>
        </w:numPr>
        <w:tabs>
          <w:tab w:val="clear" w:pos="567"/>
        </w:tabs>
        <w:spacing w:before="0" w:after="0"/>
        <w:ind w:left="567" w:right="-2" w:hanging="567"/>
        <w:rPr>
          <w:color w:val="000000" w:themeColor="text1"/>
          <w:szCs w:val="22"/>
          <w:lang w:val="lt-LT"/>
        </w:rPr>
      </w:pPr>
      <w:r w:rsidRPr="00085CE1">
        <w:rPr>
          <w:b/>
          <w:color w:val="000000" w:themeColor="text1"/>
          <w:szCs w:val="22"/>
          <w:lang w:val="lt-LT"/>
        </w:rPr>
        <w:t>4.</w:t>
      </w:r>
      <w:r w:rsidRPr="00085CE1">
        <w:rPr>
          <w:b/>
          <w:color w:val="000000" w:themeColor="text1"/>
          <w:szCs w:val="22"/>
          <w:lang w:val="lt-LT"/>
        </w:rPr>
        <w:tab/>
      </w:r>
      <w:r w:rsidRPr="00085CE1">
        <w:rPr>
          <w:b/>
          <w:bCs/>
          <w:snapToGrid w:val="0"/>
          <w:szCs w:val="22"/>
          <w:lang w:val="lt-LT" w:eastAsia="x-none"/>
        </w:rPr>
        <w:t>Galimas šalutinis poveikis</w:t>
      </w:r>
    </w:p>
    <w:p w14:paraId="1EF5851B"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4C001920" w14:textId="77777777" w:rsidR="004C24E0" w:rsidRPr="00085CE1" w:rsidRDefault="004C24E0" w:rsidP="004C24E0">
      <w:pPr>
        <w:spacing w:before="0" w:after="0"/>
        <w:ind w:right="-29"/>
        <w:rPr>
          <w:snapToGrid w:val="0"/>
          <w:szCs w:val="22"/>
          <w:lang w:val="lt-LT"/>
        </w:rPr>
      </w:pPr>
      <w:r w:rsidRPr="00085CE1">
        <w:rPr>
          <w:snapToGrid w:val="0"/>
          <w:szCs w:val="22"/>
          <w:lang w:val="lt-LT"/>
        </w:rPr>
        <w:t>Šis vaistas, kaip ir visi kiti, gali sukelti šalutinį poveikį, nors jis pasireiškia ne visiems žmonėms.</w:t>
      </w:r>
    </w:p>
    <w:p w14:paraId="3AD0C2EE" w14:textId="77777777" w:rsidR="004C24E0" w:rsidRPr="00085CE1" w:rsidRDefault="004C24E0" w:rsidP="004C24E0">
      <w:pPr>
        <w:numPr>
          <w:ilvl w:val="12"/>
          <w:numId w:val="0"/>
        </w:numPr>
        <w:tabs>
          <w:tab w:val="clear" w:pos="567"/>
        </w:tabs>
        <w:spacing w:before="0" w:after="0"/>
        <w:ind w:right="-29"/>
        <w:rPr>
          <w:color w:val="000000" w:themeColor="text1"/>
          <w:szCs w:val="22"/>
          <w:lang w:val="lt-LT"/>
        </w:rPr>
      </w:pPr>
    </w:p>
    <w:p w14:paraId="75D30A49" w14:textId="77777777" w:rsidR="004C24E0" w:rsidRPr="00085CE1" w:rsidRDefault="004C24E0" w:rsidP="004C24E0">
      <w:pPr>
        <w:spacing w:before="0" w:after="0"/>
        <w:outlineLvl w:val="2"/>
        <w:rPr>
          <w:b/>
          <w:bCs/>
          <w:color w:val="000000" w:themeColor="text1"/>
          <w:szCs w:val="22"/>
          <w:lang w:val="lt-LT"/>
        </w:rPr>
      </w:pPr>
      <w:r w:rsidRPr="00085CE1">
        <w:rPr>
          <w:b/>
          <w:bCs/>
          <w:snapToGrid w:val="0"/>
          <w:szCs w:val="22"/>
          <w:lang w:val="lt-LT"/>
        </w:rPr>
        <w:t>Dažni šalutinio poveikio reiškiniai (gali pasireikšti rečiau kaip 1 iš 10 asmenų)</w:t>
      </w:r>
      <w:r>
        <w:rPr>
          <w:b/>
          <w:bCs/>
          <w:snapToGrid w:val="0"/>
          <w:szCs w:val="22"/>
          <w:lang w:val="lt-LT"/>
        </w:rPr>
        <w:t>:</w:t>
      </w:r>
    </w:p>
    <w:p w14:paraId="3C3E8CF4"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g</w:t>
      </w:r>
      <w:r w:rsidRPr="00E17822">
        <w:rPr>
          <w:color w:val="000000" w:themeColor="text1"/>
          <w:sz w:val="22"/>
          <w:szCs w:val="22"/>
          <w:lang w:val="lt-LT"/>
        </w:rPr>
        <w:t>alvos skausmas</w:t>
      </w:r>
      <w:r>
        <w:rPr>
          <w:color w:val="000000" w:themeColor="text1"/>
          <w:sz w:val="22"/>
          <w:szCs w:val="22"/>
          <w:lang w:val="lt-LT"/>
        </w:rPr>
        <w:t>;</w:t>
      </w:r>
    </w:p>
    <w:p w14:paraId="46B23EFD"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s</w:t>
      </w:r>
      <w:r w:rsidRPr="00E17822">
        <w:rPr>
          <w:color w:val="000000" w:themeColor="text1"/>
          <w:sz w:val="22"/>
          <w:szCs w:val="22"/>
          <w:lang w:val="lt-LT"/>
        </w:rPr>
        <w:t>kausmas vartojimo vietoje</w:t>
      </w:r>
      <w:r>
        <w:rPr>
          <w:color w:val="000000" w:themeColor="text1"/>
          <w:sz w:val="22"/>
          <w:szCs w:val="22"/>
          <w:lang w:val="lt-LT"/>
        </w:rPr>
        <w:t>.</w:t>
      </w:r>
    </w:p>
    <w:p w14:paraId="3F273B4A" w14:textId="77777777" w:rsidR="004C24E0" w:rsidRPr="00085CE1" w:rsidRDefault="004C24E0" w:rsidP="004C24E0">
      <w:pPr>
        <w:spacing w:before="0" w:after="0"/>
        <w:outlineLvl w:val="2"/>
        <w:rPr>
          <w:b/>
          <w:bCs/>
          <w:color w:val="000000" w:themeColor="text1"/>
          <w:szCs w:val="22"/>
          <w:lang w:val="lt-LT"/>
        </w:rPr>
      </w:pPr>
    </w:p>
    <w:p w14:paraId="5F1A5561" w14:textId="77777777" w:rsidR="004C24E0" w:rsidRPr="00085CE1" w:rsidRDefault="004C24E0" w:rsidP="004C24E0">
      <w:pPr>
        <w:spacing w:before="0" w:after="0"/>
        <w:outlineLvl w:val="2"/>
        <w:rPr>
          <w:b/>
          <w:bCs/>
          <w:color w:val="000000" w:themeColor="text1"/>
          <w:szCs w:val="22"/>
          <w:lang w:val="lt-LT"/>
        </w:rPr>
      </w:pPr>
      <w:r w:rsidRPr="00085CE1">
        <w:rPr>
          <w:b/>
          <w:bCs/>
          <w:snapToGrid w:val="0"/>
          <w:szCs w:val="22"/>
          <w:lang w:val="lt-LT"/>
        </w:rPr>
        <w:t>Nedažni šalutinio poveikio reiškiniai (gali pasireikšti rečiau kaip 1 iš 100 asmenų)</w:t>
      </w:r>
      <w:r>
        <w:rPr>
          <w:b/>
          <w:bCs/>
          <w:snapToGrid w:val="0"/>
          <w:szCs w:val="22"/>
          <w:lang w:val="lt-LT"/>
        </w:rPr>
        <w:t>:</w:t>
      </w:r>
    </w:p>
    <w:p w14:paraId="104A5FBB"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svaigulys;</w:t>
      </w:r>
    </w:p>
    <w:p w14:paraId="10473538"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b</w:t>
      </w:r>
      <w:r w:rsidRPr="00E17822">
        <w:rPr>
          <w:color w:val="000000" w:themeColor="text1"/>
          <w:sz w:val="22"/>
          <w:szCs w:val="22"/>
          <w:lang w:val="lt-LT"/>
        </w:rPr>
        <w:t>loga savijauta (pykinimas)</w:t>
      </w:r>
      <w:r>
        <w:rPr>
          <w:color w:val="000000" w:themeColor="text1"/>
          <w:sz w:val="22"/>
          <w:szCs w:val="22"/>
          <w:lang w:val="lt-LT"/>
        </w:rPr>
        <w:t>;</w:t>
      </w:r>
    </w:p>
    <w:p w14:paraId="16D1663C"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d</w:t>
      </w:r>
      <w:r w:rsidRPr="00E17822">
        <w:rPr>
          <w:color w:val="000000" w:themeColor="text1"/>
          <w:sz w:val="22"/>
          <w:szCs w:val="22"/>
          <w:lang w:val="lt-LT"/>
        </w:rPr>
        <w:t>irginimas vartojimo vietoje</w:t>
      </w:r>
      <w:r>
        <w:rPr>
          <w:color w:val="000000" w:themeColor="text1"/>
          <w:sz w:val="22"/>
          <w:szCs w:val="22"/>
          <w:lang w:val="lt-LT"/>
        </w:rPr>
        <w:t>;</w:t>
      </w:r>
    </w:p>
    <w:p w14:paraId="7A4BCACF"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m</w:t>
      </w:r>
      <w:r w:rsidRPr="00E17822">
        <w:rPr>
          <w:color w:val="000000" w:themeColor="text1"/>
          <w:sz w:val="22"/>
          <w:szCs w:val="22"/>
          <w:lang w:val="lt-LT"/>
        </w:rPr>
        <w:t>ažos skausmingos opelės burnoje</w:t>
      </w:r>
      <w:r>
        <w:rPr>
          <w:color w:val="000000" w:themeColor="text1"/>
          <w:sz w:val="22"/>
          <w:szCs w:val="22"/>
          <w:lang w:val="lt-LT"/>
        </w:rPr>
        <w:t>;</w:t>
      </w:r>
    </w:p>
    <w:p w14:paraId="48B05E2F"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d</w:t>
      </w:r>
      <w:r w:rsidRPr="00E17822">
        <w:rPr>
          <w:color w:val="000000" w:themeColor="text1"/>
          <w:sz w:val="22"/>
          <w:szCs w:val="22"/>
          <w:lang w:val="lt-LT"/>
        </w:rPr>
        <w:t>antenų skausmas</w:t>
      </w:r>
      <w:r>
        <w:rPr>
          <w:color w:val="000000" w:themeColor="text1"/>
          <w:sz w:val="22"/>
          <w:szCs w:val="22"/>
          <w:lang w:val="lt-LT"/>
        </w:rPr>
        <w:t>;</w:t>
      </w:r>
    </w:p>
    <w:p w14:paraId="311A1C00" w14:textId="77777777" w:rsidR="004C24E0" w:rsidRPr="00E17822" w:rsidRDefault="004C24E0" w:rsidP="004C24E0">
      <w:pPr>
        <w:pStyle w:val="C-Bullet"/>
        <w:numPr>
          <w:ilvl w:val="0"/>
          <w:numId w:val="5"/>
        </w:numPr>
        <w:spacing w:before="0" w:after="0" w:line="240" w:lineRule="auto"/>
        <w:rPr>
          <w:color w:val="000000" w:themeColor="text1"/>
          <w:sz w:val="22"/>
          <w:szCs w:val="22"/>
          <w:lang w:val="lt-LT"/>
        </w:rPr>
      </w:pPr>
      <w:r>
        <w:rPr>
          <w:color w:val="000000" w:themeColor="text1"/>
          <w:sz w:val="22"/>
          <w:szCs w:val="22"/>
          <w:lang w:val="lt-LT"/>
        </w:rPr>
        <w:t>p</w:t>
      </w:r>
      <w:r w:rsidRPr="00E17822">
        <w:rPr>
          <w:color w:val="000000" w:themeColor="text1"/>
          <w:sz w:val="22"/>
          <w:szCs w:val="22"/>
          <w:lang w:val="lt-LT"/>
        </w:rPr>
        <w:t>araudimas</w:t>
      </w:r>
      <w:r>
        <w:rPr>
          <w:color w:val="000000" w:themeColor="text1"/>
          <w:sz w:val="22"/>
          <w:szCs w:val="22"/>
          <w:lang w:val="lt-LT"/>
        </w:rPr>
        <w:t>.</w:t>
      </w:r>
    </w:p>
    <w:p w14:paraId="51B0E731" w14:textId="77777777" w:rsidR="004C24E0" w:rsidRPr="00085CE1" w:rsidRDefault="004C24E0" w:rsidP="004C24E0">
      <w:pPr>
        <w:spacing w:before="0" w:after="0"/>
        <w:rPr>
          <w:color w:val="000000" w:themeColor="text1"/>
          <w:szCs w:val="22"/>
          <w:lang w:val="lt-LT"/>
        </w:rPr>
      </w:pPr>
    </w:p>
    <w:p w14:paraId="0AA22FAD" w14:textId="77777777" w:rsidR="004C24E0" w:rsidRPr="00085CE1" w:rsidRDefault="004C24E0" w:rsidP="004C24E0">
      <w:pPr>
        <w:numPr>
          <w:ilvl w:val="12"/>
          <w:numId w:val="0"/>
        </w:numPr>
        <w:spacing w:before="0" w:after="0"/>
        <w:outlineLvl w:val="0"/>
        <w:rPr>
          <w:b/>
          <w:szCs w:val="22"/>
          <w:lang w:val="lt-LT"/>
        </w:rPr>
      </w:pPr>
      <w:r w:rsidRPr="00085CE1">
        <w:rPr>
          <w:b/>
          <w:szCs w:val="22"/>
          <w:lang w:val="lt-LT"/>
        </w:rPr>
        <w:t>Pranešimas apie šalutinį poveikį</w:t>
      </w:r>
    </w:p>
    <w:p w14:paraId="0B0BB068" w14:textId="77777777" w:rsidR="004C24E0" w:rsidRPr="00085CE1" w:rsidRDefault="004C24E0" w:rsidP="004C24E0">
      <w:pPr>
        <w:pStyle w:val="BodytextAgency"/>
        <w:spacing w:after="0" w:line="240" w:lineRule="auto"/>
        <w:rPr>
          <w:rFonts w:ascii="Times New Roman" w:hAnsi="Times New Roman" w:cs="Times New Roman"/>
          <w:sz w:val="22"/>
          <w:szCs w:val="22"/>
        </w:rPr>
      </w:pPr>
      <w:r w:rsidRPr="00085CE1">
        <w:rPr>
          <w:rFonts w:ascii="Times New Roman" w:hAnsi="Times New Roman" w:cs="Times New Roman"/>
          <w:sz w:val="22"/>
          <w:szCs w:val="22"/>
        </w:rPr>
        <w:t>Jeigu pasireiškė koks nors šalutinis poveikis, įskaitant šiame lapelyje nenurodytą,</w:t>
      </w:r>
      <w:r w:rsidRPr="00085CE1">
        <w:rPr>
          <w:rFonts w:ascii="Times New Roman" w:hAnsi="Times New Roman" w:cs="Times New Roman"/>
          <w:color w:val="FF0000"/>
          <w:sz w:val="22"/>
          <w:szCs w:val="22"/>
        </w:rPr>
        <w:t xml:space="preserve"> </w:t>
      </w:r>
      <w:r w:rsidRPr="00085CE1">
        <w:rPr>
          <w:rFonts w:ascii="Times New Roman" w:hAnsi="Times New Roman" w:cs="Times New Roman"/>
          <w:sz w:val="22"/>
          <w:szCs w:val="22"/>
        </w:rPr>
        <w:t xml:space="preserve">pasakykite savo gydytojui arba vaistininkui. Pranešimą apie šalutinį poveikį galite užpildyti ir pateikti Valstybinės vaistų kontrolės tarnybos prie Lietuvos Respublikos sveikatos apsaugos ministerijos tinklalapyje </w:t>
      </w:r>
      <w:r w:rsidRPr="00085CE1">
        <w:rPr>
          <w:rFonts w:ascii="Times New Roman" w:hAnsi="Times New Roman" w:cs="Times New Roman"/>
          <w:color w:val="0000EE"/>
          <w:sz w:val="22"/>
          <w:szCs w:val="22"/>
          <w:u w:val="single"/>
        </w:rPr>
        <w:t>https://vvkt.lrv.lt/lt/</w:t>
      </w:r>
      <w:r w:rsidRPr="00085CE1">
        <w:rPr>
          <w:rFonts w:ascii="Times New Roman" w:hAnsi="Times New Roman" w:cs="Times New Roman"/>
          <w:sz w:val="22"/>
          <w:szCs w:val="22"/>
        </w:rPr>
        <w:t xml:space="preserve"> nurodytais būdais arba paskambinti nemokamu telefonu </w:t>
      </w:r>
      <w:r>
        <w:rPr>
          <w:rFonts w:ascii="Times New Roman" w:hAnsi="Times New Roman" w:cs="Times New Roman"/>
          <w:sz w:val="22"/>
          <w:szCs w:val="22"/>
        </w:rPr>
        <w:t>+370</w:t>
      </w:r>
      <w:r w:rsidRPr="00085CE1">
        <w:rPr>
          <w:rFonts w:ascii="Times New Roman" w:hAnsi="Times New Roman" w:cs="Times New Roman"/>
          <w:sz w:val="22"/>
          <w:szCs w:val="22"/>
        </w:rPr>
        <w:t xml:space="preserve"> 800 73 568. Pranešdami apie šalutinį poveikį galite mums padėti gauti daugiau informacijos apie šio vaisto saugumą.</w:t>
      </w:r>
    </w:p>
    <w:p w14:paraId="5A7B2DDE" w14:textId="77777777" w:rsidR="004C24E0" w:rsidRPr="00085CE1" w:rsidRDefault="004C24E0" w:rsidP="004C24E0">
      <w:pPr>
        <w:tabs>
          <w:tab w:val="clear" w:pos="567"/>
        </w:tabs>
        <w:spacing w:before="0" w:after="0"/>
        <w:rPr>
          <w:color w:val="000000" w:themeColor="text1"/>
          <w:szCs w:val="22"/>
          <w:lang w:val="lt-LT"/>
        </w:rPr>
      </w:pPr>
    </w:p>
    <w:p w14:paraId="429B7E4E" w14:textId="77777777" w:rsidR="004C24E0" w:rsidRPr="00085CE1" w:rsidRDefault="004C24E0" w:rsidP="004C24E0">
      <w:pPr>
        <w:tabs>
          <w:tab w:val="clear" w:pos="567"/>
        </w:tabs>
        <w:spacing w:before="0" w:after="0"/>
        <w:rPr>
          <w:color w:val="000000" w:themeColor="text1"/>
          <w:szCs w:val="22"/>
          <w:lang w:val="lt-LT"/>
        </w:rPr>
      </w:pPr>
    </w:p>
    <w:p w14:paraId="62495C50" w14:textId="77777777" w:rsidR="004C24E0" w:rsidRPr="00085CE1" w:rsidRDefault="004C24E0" w:rsidP="004C24E0">
      <w:pPr>
        <w:tabs>
          <w:tab w:val="clear" w:pos="567"/>
        </w:tabs>
        <w:spacing w:before="0" w:after="0"/>
        <w:ind w:left="567" w:hanging="567"/>
        <w:rPr>
          <w:b/>
          <w:color w:val="000000" w:themeColor="text1"/>
          <w:szCs w:val="22"/>
          <w:lang w:val="lt-LT"/>
        </w:rPr>
      </w:pPr>
      <w:r w:rsidRPr="00085CE1">
        <w:rPr>
          <w:b/>
          <w:color w:val="000000" w:themeColor="text1"/>
          <w:szCs w:val="22"/>
          <w:lang w:val="lt-LT"/>
        </w:rPr>
        <w:t>5.</w:t>
      </w:r>
      <w:r w:rsidRPr="00085CE1">
        <w:rPr>
          <w:b/>
          <w:color w:val="000000" w:themeColor="text1"/>
          <w:szCs w:val="22"/>
          <w:lang w:val="lt-LT"/>
        </w:rPr>
        <w:tab/>
      </w:r>
      <w:r w:rsidRPr="00085CE1">
        <w:rPr>
          <w:b/>
          <w:szCs w:val="22"/>
          <w:lang w:val="lt-LT"/>
        </w:rPr>
        <w:t xml:space="preserve">Kaip laikyti </w:t>
      </w:r>
      <w:proofErr w:type="spellStart"/>
      <w:r w:rsidRPr="00085CE1">
        <w:rPr>
          <w:b/>
          <w:color w:val="000000" w:themeColor="text1"/>
          <w:szCs w:val="22"/>
          <w:lang w:val="lt-LT"/>
        </w:rPr>
        <w:t>Bravilon</w:t>
      </w:r>
      <w:proofErr w:type="spellEnd"/>
    </w:p>
    <w:p w14:paraId="33674B12"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1CB7BB7F" w14:textId="77777777" w:rsidR="004C24E0" w:rsidRPr="00085CE1" w:rsidRDefault="004C24E0" w:rsidP="004C24E0">
      <w:pPr>
        <w:numPr>
          <w:ilvl w:val="0"/>
          <w:numId w:val="7"/>
        </w:numPr>
        <w:tabs>
          <w:tab w:val="clear" w:pos="567"/>
        </w:tabs>
        <w:spacing w:before="0" w:after="0"/>
        <w:ind w:right="-2"/>
        <w:rPr>
          <w:color w:val="000000" w:themeColor="text1"/>
          <w:szCs w:val="22"/>
          <w:lang w:val="lt-LT"/>
        </w:rPr>
      </w:pPr>
      <w:r w:rsidRPr="00085CE1">
        <w:rPr>
          <w:szCs w:val="22"/>
          <w:lang w:val="lt-LT"/>
        </w:rPr>
        <w:t>Šį vaistą laikykite vaikams nepastebimoje ir nepasiekiamoje vietoje</w:t>
      </w:r>
      <w:r w:rsidRPr="00085CE1">
        <w:rPr>
          <w:color w:val="000000" w:themeColor="text1"/>
          <w:szCs w:val="22"/>
          <w:lang w:val="lt-LT"/>
        </w:rPr>
        <w:t>.</w:t>
      </w:r>
    </w:p>
    <w:p w14:paraId="4FA0B554" w14:textId="77777777" w:rsidR="004C24E0" w:rsidRPr="00085CE1" w:rsidRDefault="004C24E0" w:rsidP="004C24E0">
      <w:pPr>
        <w:numPr>
          <w:ilvl w:val="0"/>
          <w:numId w:val="7"/>
        </w:numPr>
        <w:tabs>
          <w:tab w:val="clear" w:pos="567"/>
        </w:tabs>
        <w:spacing w:before="0" w:after="0"/>
        <w:ind w:right="-2"/>
        <w:rPr>
          <w:color w:val="000000" w:themeColor="text1"/>
          <w:szCs w:val="22"/>
          <w:lang w:val="lt-LT"/>
        </w:rPr>
      </w:pPr>
      <w:r w:rsidRPr="00085CE1">
        <w:rPr>
          <w:color w:val="000000" w:themeColor="text1"/>
          <w:szCs w:val="22"/>
          <w:lang w:val="lt-LT"/>
        </w:rPr>
        <w:t>Laikyti ne aukštesnėje kaip 30°C temperatūroje.</w:t>
      </w:r>
    </w:p>
    <w:p w14:paraId="63592836" w14:textId="77777777" w:rsidR="004C24E0" w:rsidRPr="00085CE1" w:rsidRDefault="004C24E0" w:rsidP="004C24E0">
      <w:pPr>
        <w:numPr>
          <w:ilvl w:val="0"/>
          <w:numId w:val="7"/>
        </w:numPr>
        <w:tabs>
          <w:tab w:val="clear" w:pos="567"/>
        </w:tabs>
        <w:spacing w:before="0" w:after="0"/>
        <w:ind w:right="-2"/>
        <w:jc w:val="left"/>
        <w:rPr>
          <w:color w:val="000000" w:themeColor="text1"/>
          <w:szCs w:val="22"/>
          <w:lang w:val="lt-LT"/>
        </w:rPr>
      </w:pPr>
      <w:r w:rsidRPr="00085CE1">
        <w:rPr>
          <w:szCs w:val="22"/>
          <w:lang w:val="lt-LT"/>
        </w:rPr>
        <w:lastRenderedPageBreak/>
        <w:t>Ant kartono dėžutės ir lizdinė plokštelės po „Tinka iki“ ar „</w:t>
      </w:r>
      <w:r w:rsidRPr="00085CE1">
        <w:rPr>
          <w:i/>
          <w:iCs/>
          <w:szCs w:val="22"/>
          <w:lang w:val="lt-LT"/>
        </w:rPr>
        <w:t>EXP</w:t>
      </w:r>
      <w:r w:rsidRPr="00085CE1">
        <w:rPr>
          <w:szCs w:val="22"/>
          <w:lang w:val="lt-LT"/>
        </w:rPr>
        <w:t>“ nurodytam tinkamumo laikui pasibaigus, šio vaisto vartoti negalima. Vaistas tinkamas vartoti iki paskutinės nurodyto mėnesio dienos.</w:t>
      </w:r>
    </w:p>
    <w:p w14:paraId="6E689181" w14:textId="77777777" w:rsidR="004C24E0" w:rsidRPr="00085CE1" w:rsidRDefault="004C24E0" w:rsidP="004C24E0">
      <w:pPr>
        <w:numPr>
          <w:ilvl w:val="0"/>
          <w:numId w:val="7"/>
        </w:numPr>
        <w:tabs>
          <w:tab w:val="clear" w:pos="567"/>
        </w:tabs>
        <w:spacing w:before="0" w:after="0"/>
        <w:ind w:right="-2"/>
        <w:jc w:val="left"/>
        <w:rPr>
          <w:color w:val="000000" w:themeColor="text1"/>
          <w:szCs w:val="22"/>
          <w:lang w:val="lt-LT"/>
        </w:rPr>
      </w:pPr>
      <w:r w:rsidRPr="00085CE1">
        <w:rPr>
          <w:szCs w:val="22"/>
          <w:lang w:val="lt-LT"/>
        </w:rPr>
        <w:t>Vaistų negalima išmesti į kanalizaciją arba su buitinėmis atliekomis. Kaip išmesti nereikalingus vaistus, klauskite vaistininko. Šios priemonės padės apsaugoti aplinką</w:t>
      </w:r>
      <w:r w:rsidRPr="00085CE1">
        <w:rPr>
          <w:color w:val="000000" w:themeColor="text1"/>
          <w:szCs w:val="22"/>
          <w:lang w:val="lt-LT"/>
        </w:rPr>
        <w:t>.</w:t>
      </w:r>
    </w:p>
    <w:p w14:paraId="3CA305AA"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551D11B7"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573D73D8" w14:textId="77777777" w:rsidR="004C24E0" w:rsidRPr="00085CE1" w:rsidRDefault="004C24E0" w:rsidP="004C24E0">
      <w:pPr>
        <w:tabs>
          <w:tab w:val="clear" w:pos="567"/>
        </w:tabs>
        <w:spacing w:before="0" w:after="0"/>
        <w:ind w:left="567" w:hanging="567"/>
        <w:rPr>
          <w:b/>
          <w:color w:val="000000" w:themeColor="text1"/>
          <w:szCs w:val="22"/>
          <w:lang w:val="lt-LT"/>
        </w:rPr>
      </w:pPr>
      <w:r w:rsidRPr="00085CE1">
        <w:rPr>
          <w:b/>
          <w:color w:val="000000" w:themeColor="text1"/>
          <w:szCs w:val="22"/>
          <w:lang w:val="lt-LT"/>
        </w:rPr>
        <w:t>6.</w:t>
      </w:r>
      <w:r w:rsidRPr="00085CE1">
        <w:rPr>
          <w:b/>
          <w:color w:val="000000" w:themeColor="text1"/>
          <w:szCs w:val="22"/>
          <w:lang w:val="lt-LT"/>
        </w:rPr>
        <w:tab/>
      </w:r>
      <w:r w:rsidRPr="00085CE1">
        <w:rPr>
          <w:b/>
          <w:szCs w:val="22"/>
          <w:lang w:val="lt-LT"/>
        </w:rPr>
        <w:t>Pakuotės turinys ir kita informacija</w:t>
      </w:r>
    </w:p>
    <w:p w14:paraId="6B92018E"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5B52877D" w14:textId="77777777" w:rsidR="004C24E0" w:rsidRPr="00085CE1" w:rsidRDefault="004C24E0" w:rsidP="004C24E0">
      <w:pPr>
        <w:numPr>
          <w:ilvl w:val="12"/>
          <w:numId w:val="0"/>
        </w:numPr>
        <w:tabs>
          <w:tab w:val="clear" w:pos="567"/>
        </w:tabs>
        <w:spacing w:before="0" w:after="0"/>
        <w:ind w:right="-2"/>
        <w:rPr>
          <w:b/>
          <w:bCs/>
          <w:color w:val="000000" w:themeColor="text1"/>
          <w:szCs w:val="22"/>
          <w:lang w:val="lt-LT"/>
        </w:rPr>
      </w:pPr>
      <w:proofErr w:type="spellStart"/>
      <w:r w:rsidRPr="00085CE1">
        <w:rPr>
          <w:b/>
          <w:bCs/>
          <w:color w:val="000000" w:themeColor="text1"/>
          <w:szCs w:val="22"/>
          <w:lang w:val="lt-LT"/>
        </w:rPr>
        <w:t>Bravilon</w:t>
      </w:r>
      <w:proofErr w:type="spellEnd"/>
      <w:r w:rsidRPr="00085CE1">
        <w:rPr>
          <w:b/>
          <w:bCs/>
          <w:color w:val="000000" w:themeColor="text1"/>
          <w:szCs w:val="22"/>
          <w:lang w:val="lt-LT"/>
        </w:rPr>
        <w:t xml:space="preserve"> sudėtis</w:t>
      </w:r>
    </w:p>
    <w:p w14:paraId="0824BDA0" w14:textId="77777777" w:rsidR="004C24E0" w:rsidRPr="00085CE1" w:rsidRDefault="004C24E0" w:rsidP="004C24E0">
      <w:pPr>
        <w:numPr>
          <w:ilvl w:val="0"/>
          <w:numId w:val="10"/>
        </w:numPr>
        <w:spacing w:before="0" w:after="0"/>
        <w:ind w:left="567" w:hanging="207"/>
        <w:jc w:val="left"/>
        <w:rPr>
          <w:color w:val="000000" w:themeColor="text1"/>
          <w:szCs w:val="22"/>
          <w:lang w:val="lt-LT"/>
        </w:rPr>
      </w:pPr>
      <w:r w:rsidRPr="00085CE1">
        <w:rPr>
          <w:b/>
          <w:color w:val="000000" w:themeColor="text1"/>
          <w:szCs w:val="22"/>
          <w:lang w:val="lt-LT"/>
        </w:rPr>
        <w:t>Veiklioji medžiaga</w:t>
      </w:r>
      <w:r w:rsidRPr="00085CE1">
        <w:rPr>
          <w:color w:val="000000" w:themeColor="text1"/>
          <w:szCs w:val="22"/>
          <w:lang w:val="lt-LT"/>
        </w:rPr>
        <w:t xml:space="preserve"> – </w:t>
      </w:r>
      <w:proofErr w:type="spellStart"/>
      <w:r w:rsidRPr="00085CE1">
        <w:rPr>
          <w:color w:val="000000" w:themeColor="text1"/>
          <w:szCs w:val="22"/>
          <w:lang w:val="lt-LT"/>
        </w:rPr>
        <w:t>acikloviras</w:t>
      </w:r>
      <w:proofErr w:type="spellEnd"/>
      <w:r w:rsidRPr="00085CE1">
        <w:rPr>
          <w:color w:val="000000" w:themeColor="text1"/>
          <w:szCs w:val="22"/>
          <w:lang w:val="lt-LT"/>
        </w:rPr>
        <w:t xml:space="preserve">. Kiekvienoje lipniojoje žando gleivinės tabletėje yra 50 mg </w:t>
      </w:r>
      <w:proofErr w:type="spellStart"/>
      <w:r w:rsidRPr="00085CE1">
        <w:rPr>
          <w:color w:val="000000" w:themeColor="text1"/>
          <w:szCs w:val="22"/>
          <w:lang w:val="lt-LT"/>
        </w:rPr>
        <w:t>acikloviro</w:t>
      </w:r>
      <w:proofErr w:type="spellEnd"/>
      <w:r w:rsidRPr="00085CE1">
        <w:rPr>
          <w:color w:val="000000" w:themeColor="text1"/>
          <w:szCs w:val="22"/>
          <w:lang w:val="lt-LT"/>
        </w:rPr>
        <w:t>.</w:t>
      </w:r>
    </w:p>
    <w:p w14:paraId="048B563B" w14:textId="77777777" w:rsidR="004C24E0" w:rsidRPr="00085CE1" w:rsidRDefault="004C24E0" w:rsidP="004C24E0">
      <w:pPr>
        <w:numPr>
          <w:ilvl w:val="0"/>
          <w:numId w:val="9"/>
        </w:numPr>
        <w:spacing w:before="0" w:after="0"/>
        <w:ind w:left="567" w:hanging="207"/>
        <w:jc w:val="left"/>
        <w:rPr>
          <w:color w:val="000000" w:themeColor="text1"/>
          <w:szCs w:val="22"/>
          <w:lang w:val="lt-LT"/>
        </w:rPr>
      </w:pPr>
      <w:r w:rsidRPr="00085CE1">
        <w:rPr>
          <w:b/>
          <w:color w:val="000000" w:themeColor="text1"/>
          <w:szCs w:val="22"/>
          <w:lang w:val="lt-LT"/>
        </w:rPr>
        <w:t>Pagalbinės medžiagos</w:t>
      </w:r>
      <w:r w:rsidRPr="00085CE1">
        <w:rPr>
          <w:color w:val="000000" w:themeColor="text1"/>
          <w:szCs w:val="22"/>
          <w:lang w:val="lt-LT"/>
        </w:rPr>
        <w:t xml:space="preserve">: </w:t>
      </w:r>
      <w:proofErr w:type="spellStart"/>
      <w:r w:rsidRPr="00085CE1">
        <w:rPr>
          <w:color w:val="000000" w:themeColor="text1"/>
          <w:szCs w:val="22"/>
          <w:lang w:val="lt-LT"/>
        </w:rPr>
        <w:t>hipromeliozė</w:t>
      </w:r>
      <w:proofErr w:type="spellEnd"/>
      <w:r w:rsidRPr="00085CE1">
        <w:rPr>
          <w:color w:val="000000" w:themeColor="text1"/>
          <w:szCs w:val="22"/>
          <w:lang w:val="lt-LT"/>
        </w:rPr>
        <w:t xml:space="preserve">, pieno baltymų koncentratas, kuriame yra laktozės pėdsakų, natrio </w:t>
      </w:r>
      <w:proofErr w:type="spellStart"/>
      <w:r w:rsidRPr="00085CE1">
        <w:rPr>
          <w:color w:val="000000" w:themeColor="text1"/>
          <w:szCs w:val="22"/>
          <w:lang w:val="lt-LT"/>
        </w:rPr>
        <w:t>laurilsulfatas</w:t>
      </w:r>
      <w:proofErr w:type="spellEnd"/>
      <w:r w:rsidRPr="00085CE1">
        <w:rPr>
          <w:color w:val="000000" w:themeColor="text1"/>
          <w:szCs w:val="22"/>
          <w:lang w:val="lt-LT"/>
        </w:rPr>
        <w:t xml:space="preserve">, magnio </w:t>
      </w:r>
      <w:proofErr w:type="spellStart"/>
      <w:r w:rsidRPr="00085CE1">
        <w:rPr>
          <w:color w:val="000000" w:themeColor="text1"/>
          <w:szCs w:val="22"/>
          <w:lang w:val="lt-LT"/>
        </w:rPr>
        <w:t>stearatas</w:t>
      </w:r>
      <w:proofErr w:type="spellEnd"/>
      <w:r w:rsidRPr="00085CE1">
        <w:rPr>
          <w:color w:val="000000" w:themeColor="text1"/>
          <w:szCs w:val="22"/>
          <w:lang w:val="lt-LT"/>
        </w:rPr>
        <w:t xml:space="preserve">, </w:t>
      </w:r>
      <w:proofErr w:type="spellStart"/>
      <w:r w:rsidRPr="00085CE1">
        <w:rPr>
          <w:color w:val="000000" w:themeColor="text1"/>
          <w:szCs w:val="22"/>
          <w:lang w:val="lt-LT"/>
        </w:rPr>
        <w:t>mikrokristalinė</w:t>
      </w:r>
      <w:proofErr w:type="spellEnd"/>
      <w:r w:rsidRPr="00085CE1">
        <w:rPr>
          <w:color w:val="000000" w:themeColor="text1"/>
          <w:szCs w:val="22"/>
          <w:lang w:val="lt-LT"/>
        </w:rPr>
        <w:t xml:space="preserve"> celiuliozė, </w:t>
      </w:r>
      <w:proofErr w:type="spellStart"/>
      <w:r w:rsidRPr="00085CE1">
        <w:rPr>
          <w:color w:val="000000" w:themeColor="text1"/>
          <w:szCs w:val="22"/>
          <w:lang w:val="lt-LT"/>
        </w:rPr>
        <w:t>povidonas</w:t>
      </w:r>
      <w:proofErr w:type="spellEnd"/>
      <w:r w:rsidRPr="00085CE1">
        <w:rPr>
          <w:color w:val="000000" w:themeColor="text1"/>
          <w:szCs w:val="22"/>
          <w:lang w:val="lt-LT"/>
        </w:rPr>
        <w:t>, koloidinis bevandenis silicio dioksidas.</w:t>
      </w:r>
    </w:p>
    <w:p w14:paraId="7077C443" w14:textId="77777777" w:rsidR="004C24E0" w:rsidRPr="00085CE1" w:rsidRDefault="004C24E0" w:rsidP="004C24E0">
      <w:pPr>
        <w:tabs>
          <w:tab w:val="clear" w:pos="567"/>
        </w:tabs>
        <w:spacing w:before="0" w:after="0"/>
        <w:ind w:right="-2"/>
        <w:rPr>
          <w:color w:val="000000" w:themeColor="text1"/>
          <w:szCs w:val="22"/>
          <w:lang w:val="lt-LT"/>
        </w:rPr>
      </w:pPr>
    </w:p>
    <w:p w14:paraId="3DB12C56" w14:textId="77777777" w:rsidR="004C24E0" w:rsidRPr="00085CE1" w:rsidRDefault="004C24E0" w:rsidP="004C24E0">
      <w:pPr>
        <w:numPr>
          <w:ilvl w:val="12"/>
          <w:numId w:val="0"/>
        </w:numPr>
        <w:tabs>
          <w:tab w:val="clear" w:pos="567"/>
        </w:tabs>
        <w:spacing w:before="0" w:after="0"/>
        <w:ind w:right="-2"/>
        <w:rPr>
          <w:b/>
          <w:bCs/>
          <w:color w:val="000000" w:themeColor="text1"/>
          <w:szCs w:val="22"/>
          <w:lang w:val="lt-LT"/>
        </w:rPr>
      </w:pPr>
      <w:proofErr w:type="spellStart"/>
      <w:r w:rsidRPr="00085CE1">
        <w:rPr>
          <w:b/>
          <w:bCs/>
          <w:color w:val="000000" w:themeColor="text1"/>
          <w:szCs w:val="22"/>
          <w:lang w:val="lt-LT"/>
        </w:rPr>
        <w:t>Bravilon</w:t>
      </w:r>
      <w:proofErr w:type="spellEnd"/>
      <w:r w:rsidRPr="00085CE1">
        <w:rPr>
          <w:b/>
          <w:bCs/>
          <w:color w:val="000000" w:themeColor="text1"/>
          <w:szCs w:val="22"/>
          <w:lang w:val="lt-LT"/>
        </w:rPr>
        <w:t xml:space="preserve"> </w:t>
      </w:r>
      <w:r w:rsidRPr="00085CE1">
        <w:rPr>
          <w:b/>
          <w:bCs/>
          <w:snapToGrid w:val="0"/>
          <w:szCs w:val="22"/>
          <w:lang w:val="lt-LT" w:eastAsia="x-none"/>
        </w:rPr>
        <w:t>išvaizda ir kiekis pakuotėje</w:t>
      </w:r>
    </w:p>
    <w:p w14:paraId="50FEAB98" w14:textId="77777777" w:rsidR="004C24E0" w:rsidRPr="00085CE1" w:rsidRDefault="004C24E0" w:rsidP="004C24E0">
      <w:pPr>
        <w:numPr>
          <w:ilvl w:val="0"/>
          <w:numId w:val="8"/>
        </w:numPr>
        <w:spacing w:before="0" w:after="0"/>
        <w:ind w:left="567" w:hanging="207"/>
        <w:jc w:val="left"/>
        <w:rPr>
          <w:color w:val="000000" w:themeColor="text1"/>
          <w:szCs w:val="22"/>
          <w:lang w:val="lt-LT"/>
        </w:rPr>
      </w:pPr>
      <w:r w:rsidRPr="00085CE1">
        <w:rPr>
          <w:color w:val="000000" w:themeColor="text1"/>
          <w:szCs w:val="22"/>
          <w:lang w:val="lt-LT"/>
        </w:rPr>
        <w:t>Šis vaistas – tai 8 mm skersmens baltos arba šiek tiek gelsvos spalvos lipnioji žando gleivinės tabletė, kurios viena pusė yra suapvalinta, o kita – plokščia ir ant jos yra įspaudas „AL21”.</w:t>
      </w:r>
    </w:p>
    <w:p w14:paraId="5509C394" w14:textId="77777777" w:rsidR="004C24E0" w:rsidRPr="00085CE1" w:rsidRDefault="004C24E0" w:rsidP="004C24E0">
      <w:pPr>
        <w:numPr>
          <w:ilvl w:val="0"/>
          <w:numId w:val="8"/>
        </w:numPr>
        <w:spacing w:before="0" w:after="0"/>
        <w:ind w:left="567" w:hanging="207"/>
        <w:jc w:val="left"/>
        <w:rPr>
          <w:color w:val="000000" w:themeColor="text1"/>
          <w:szCs w:val="22"/>
          <w:lang w:val="lt-LT"/>
        </w:rPr>
      </w:pPr>
      <w:r w:rsidRPr="00085CE1">
        <w:rPr>
          <w:color w:val="000000" w:themeColor="text1"/>
          <w:szCs w:val="22"/>
          <w:lang w:val="lt-LT"/>
        </w:rPr>
        <w:t xml:space="preserve">Kiekvienoje </w:t>
      </w:r>
      <w:proofErr w:type="spellStart"/>
      <w:r w:rsidRPr="00085CE1">
        <w:rPr>
          <w:bCs/>
          <w:color w:val="000000" w:themeColor="text1"/>
          <w:szCs w:val="22"/>
          <w:lang w:val="lt-LT"/>
        </w:rPr>
        <w:t>Bravilon</w:t>
      </w:r>
      <w:proofErr w:type="spellEnd"/>
      <w:r w:rsidRPr="00085CE1">
        <w:rPr>
          <w:color w:val="000000" w:themeColor="text1"/>
          <w:szCs w:val="22"/>
          <w:lang w:val="lt-LT"/>
        </w:rPr>
        <w:t xml:space="preserve"> kartono dėžutėje yra 1 arba 2 </w:t>
      </w:r>
      <w:proofErr w:type="spellStart"/>
      <w:r w:rsidRPr="00085CE1">
        <w:rPr>
          <w:color w:val="000000" w:themeColor="text1"/>
          <w:szCs w:val="22"/>
          <w:lang w:val="lt-LT"/>
        </w:rPr>
        <w:t>dalomosios</w:t>
      </w:r>
      <w:proofErr w:type="spellEnd"/>
      <w:r w:rsidRPr="00085CE1">
        <w:rPr>
          <w:color w:val="000000" w:themeColor="text1"/>
          <w:szCs w:val="22"/>
          <w:lang w:val="lt-LT"/>
        </w:rPr>
        <w:t xml:space="preserve"> lizdinės plokštelės po vieną tabletę.</w:t>
      </w:r>
    </w:p>
    <w:p w14:paraId="72A0EB0A" w14:textId="77777777" w:rsidR="004C24E0" w:rsidRDefault="004C24E0" w:rsidP="004C24E0">
      <w:pPr>
        <w:numPr>
          <w:ilvl w:val="12"/>
          <w:numId w:val="0"/>
        </w:numPr>
        <w:tabs>
          <w:tab w:val="clear" w:pos="567"/>
        </w:tabs>
        <w:spacing w:before="0" w:after="0"/>
        <w:ind w:right="-2"/>
        <w:rPr>
          <w:color w:val="000000" w:themeColor="text1"/>
          <w:szCs w:val="22"/>
          <w:u w:val="single"/>
          <w:lang w:val="lt-LT"/>
        </w:rPr>
      </w:pPr>
    </w:p>
    <w:p w14:paraId="2265DC84" w14:textId="77777777" w:rsidR="004C24E0" w:rsidRDefault="004C24E0" w:rsidP="004C24E0">
      <w:pPr>
        <w:numPr>
          <w:ilvl w:val="12"/>
          <w:numId w:val="0"/>
        </w:numPr>
        <w:tabs>
          <w:tab w:val="clear" w:pos="567"/>
        </w:tabs>
        <w:spacing w:before="0" w:after="0"/>
        <w:ind w:right="-2"/>
        <w:rPr>
          <w:color w:val="000000" w:themeColor="text1"/>
          <w:szCs w:val="22"/>
          <w:lang w:val="lt-LT"/>
        </w:rPr>
      </w:pPr>
      <w:r>
        <w:rPr>
          <w:color w:val="000000" w:themeColor="text1"/>
          <w:szCs w:val="22"/>
          <w:lang w:val="lt-LT"/>
        </w:rPr>
        <w:t>Gali būti tiekiamos ne visų dydžių pakuotės.</w:t>
      </w:r>
    </w:p>
    <w:p w14:paraId="38C96D6D" w14:textId="77777777" w:rsidR="004C24E0" w:rsidRPr="00085CE1" w:rsidRDefault="004C24E0" w:rsidP="004C24E0">
      <w:pPr>
        <w:numPr>
          <w:ilvl w:val="12"/>
          <w:numId w:val="0"/>
        </w:numPr>
        <w:tabs>
          <w:tab w:val="clear" w:pos="567"/>
        </w:tabs>
        <w:spacing w:before="0" w:after="0"/>
        <w:ind w:right="-2"/>
        <w:rPr>
          <w:color w:val="000000" w:themeColor="text1"/>
          <w:szCs w:val="22"/>
          <w:u w:val="single"/>
          <w:lang w:val="lt-LT"/>
        </w:rPr>
      </w:pPr>
    </w:p>
    <w:p w14:paraId="2277AE4A" w14:textId="77777777" w:rsidR="004C24E0" w:rsidRPr="00085CE1" w:rsidRDefault="004C24E0" w:rsidP="004C24E0">
      <w:pPr>
        <w:spacing w:before="0" w:after="0"/>
        <w:outlineLvl w:val="2"/>
        <w:rPr>
          <w:b/>
          <w:color w:val="000000" w:themeColor="text1"/>
          <w:szCs w:val="22"/>
          <w:lang w:val="lt-LT"/>
        </w:rPr>
      </w:pPr>
      <w:r w:rsidRPr="00085CE1">
        <w:rPr>
          <w:b/>
          <w:bCs/>
          <w:snapToGrid w:val="0"/>
          <w:szCs w:val="22"/>
          <w:lang w:val="lt-LT" w:eastAsia="x-none"/>
        </w:rPr>
        <w:t>Registruotojas ir gamintojas</w:t>
      </w:r>
    </w:p>
    <w:p w14:paraId="64660F7E" w14:textId="77777777" w:rsidR="004C24E0" w:rsidRPr="00085CE1" w:rsidRDefault="004C24E0" w:rsidP="004C24E0">
      <w:pPr>
        <w:spacing w:before="0" w:after="0"/>
        <w:outlineLvl w:val="2"/>
        <w:rPr>
          <w:i/>
          <w:szCs w:val="22"/>
          <w:lang w:val="sv-SE"/>
        </w:rPr>
      </w:pPr>
    </w:p>
    <w:p w14:paraId="3A6D40F8" w14:textId="77777777" w:rsidR="004C24E0" w:rsidRPr="00085CE1" w:rsidRDefault="004C24E0" w:rsidP="004C24E0">
      <w:pPr>
        <w:spacing w:before="0" w:after="0"/>
        <w:outlineLvl w:val="2"/>
        <w:rPr>
          <w:i/>
          <w:szCs w:val="22"/>
          <w:lang w:val="sv-SE"/>
        </w:rPr>
      </w:pPr>
      <w:r w:rsidRPr="00085CE1">
        <w:rPr>
          <w:i/>
          <w:szCs w:val="22"/>
          <w:lang w:val="sv-SE"/>
        </w:rPr>
        <w:t>Registruotojas</w:t>
      </w:r>
    </w:p>
    <w:p w14:paraId="0C624F07" w14:textId="77777777" w:rsidR="004C24E0" w:rsidRPr="00085CE1" w:rsidRDefault="004C24E0" w:rsidP="004C24E0">
      <w:pPr>
        <w:spacing w:before="0" w:after="0"/>
        <w:outlineLvl w:val="2"/>
        <w:rPr>
          <w:szCs w:val="22"/>
          <w:lang w:val="sv-SE"/>
        </w:rPr>
      </w:pPr>
      <w:r w:rsidRPr="00085CE1">
        <w:rPr>
          <w:szCs w:val="22"/>
          <w:lang w:val="sv-SE"/>
        </w:rPr>
        <w:t>V</w:t>
      </w:r>
      <w:r w:rsidRPr="00085CE1">
        <w:rPr>
          <w:bCs/>
          <w:color w:val="000000" w:themeColor="text1"/>
          <w:szCs w:val="22"/>
          <w:lang w:val="fr-FR"/>
        </w:rPr>
        <w:t>ectans Pharma</w:t>
      </w:r>
    </w:p>
    <w:p w14:paraId="327E665B" w14:textId="77777777" w:rsidR="004C24E0" w:rsidRPr="00085CE1" w:rsidRDefault="004C24E0" w:rsidP="004C24E0">
      <w:pPr>
        <w:spacing w:before="0" w:after="0"/>
        <w:outlineLvl w:val="2"/>
        <w:rPr>
          <w:bCs/>
          <w:color w:val="000000" w:themeColor="text1"/>
          <w:szCs w:val="22"/>
          <w:lang w:val="fr-FR"/>
        </w:rPr>
      </w:pPr>
      <w:r w:rsidRPr="00085CE1">
        <w:rPr>
          <w:bCs/>
          <w:color w:val="000000" w:themeColor="text1"/>
          <w:szCs w:val="22"/>
          <w:lang w:val="fr-FR"/>
        </w:rPr>
        <w:t>230 Les Bureaux de la Colline</w:t>
      </w:r>
    </w:p>
    <w:p w14:paraId="36298E58" w14:textId="77777777" w:rsidR="004C24E0" w:rsidRPr="00085CE1" w:rsidRDefault="004C24E0" w:rsidP="004C24E0">
      <w:pPr>
        <w:spacing w:before="0" w:after="0"/>
        <w:outlineLvl w:val="2"/>
        <w:rPr>
          <w:bCs/>
          <w:color w:val="000000" w:themeColor="text1"/>
          <w:szCs w:val="22"/>
          <w:lang w:val="fr-FR"/>
        </w:rPr>
      </w:pPr>
      <w:r w:rsidRPr="00085CE1">
        <w:rPr>
          <w:bCs/>
          <w:color w:val="000000" w:themeColor="text1"/>
          <w:szCs w:val="22"/>
          <w:lang w:val="fr-FR"/>
        </w:rPr>
        <w:t>92213 Saint-Cloud Cedex</w:t>
      </w:r>
    </w:p>
    <w:p w14:paraId="7346A546" w14:textId="77777777" w:rsidR="004C24E0" w:rsidRPr="00085CE1" w:rsidRDefault="004C24E0" w:rsidP="004C24E0">
      <w:pPr>
        <w:spacing w:before="0" w:after="0"/>
        <w:outlineLvl w:val="2"/>
        <w:rPr>
          <w:bCs/>
          <w:color w:val="000000" w:themeColor="text1"/>
          <w:szCs w:val="22"/>
          <w:lang w:val="fr-FR"/>
        </w:rPr>
      </w:pPr>
      <w:r w:rsidRPr="00085CE1">
        <w:rPr>
          <w:bCs/>
          <w:color w:val="000000" w:themeColor="text1"/>
          <w:szCs w:val="22"/>
          <w:lang w:val="fr-FR"/>
        </w:rPr>
        <w:t>Prancūzija</w:t>
      </w:r>
    </w:p>
    <w:p w14:paraId="783F706D" w14:textId="77777777" w:rsidR="004C24E0" w:rsidRPr="00085CE1" w:rsidRDefault="004C24E0" w:rsidP="004C24E0">
      <w:pPr>
        <w:tabs>
          <w:tab w:val="clear" w:pos="567"/>
        </w:tabs>
        <w:spacing w:before="0" w:after="0"/>
        <w:rPr>
          <w:color w:val="000000" w:themeColor="text1"/>
          <w:szCs w:val="22"/>
          <w:lang w:val="lt-LT"/>
        </w:rPr>
      </w:pPr>
    </w:p>
    <w:p w14:paraId="34C90B7F" w14:textId="77777777" w:rsidR="004C24E0" w:rsidRPr="00085CE1" w:rsidRDefault="004C24E0" w:rsidP="004C24E0">
      <w:pPr>
        <w:spacing w:before="0" w:after="0"/>
        <w:outlineLvl w:val="2"/>
        <w:rPr>
          <w:bCs/>
          <w:i/>
          <w:color w:val="000000" w:themeColor="text1"/>
          <w:szCs w:val="22"/>
          <w:lang w:val="lt-LT"/>
        </w:rPr>
      </w:pPr>
      <w:r w:rsidRPr="00085CE1">
        <w:rPr>
          <w:bCs/>
          <w:i/>
          <w:snapToGrid w:val="0"/>
          <w:szCs w:val="22"/>
          <w:lang w:val="lt-LT" w:eastAsia="x-none"/>
        </w:rPr>
        <w:t>Gamintojas</w:t>
      </w:r>
    </w:p>
    <w:p w14:paraId="1FCAD165" w14:textId="77777777" w:rsidR="004C24E0" w:rsidRPr="00085CE1" w:rsidRDefault="004C24E0" w:rsidP="004C24E0">
      <w:pPr>
        <w:spacing w:before="0" w:after="0"/>
        <w:rPr>
          <w:color w:val="000000" w:themeColor="text1"/>
          <w:szCs w:val="22"/>
          <w:lang w:val="lt-LT"/>
        </w:rPr>
      </w:pPr>
      <w:proofErr w:type="spellStart"/>
      <w:r w:rsidRPr="00085CE1">
        <w:rPr>
          <w:color w:val="000000" w:themeColor="text1"/>
          <w:szCs w:val="22"/>
          <w:lang w:val="lt-LT"/>
        </w:rPr>
        <w:t>Farméa</w:t>
      </w:r>
      <w:proofErr w:type="spellEnd"/>
    </w:p>
    <w:p w14:paraId="42CFC364"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10 </w:t>
      </w:r>
      <w:proofErr w:type="spellStart"/>
      <w:r w:rsidRPr="00085CE1">
        <w:rPr>
          <w:color w:val="000000" w:themeColor="text1"/>
          <w:szCs w:val="22"/>
          <w:lang w:val="lt-LT"/>
        </w:rPr>
        <w:t>rue</w:t>
      </w:r>
      <w:proofErr w:type="spellEnd"/>
      <w:r w:rsidRPr="00085CE1">
        <w:rPr>
          <w:color w:val="000000" w:themeColor="text1"/>
          <w:szCs w:val="22"/>
          <w:lang w:val="lt-LT"/>
        </w:rPr>
        <w:t xml:space="preserve"> </w:t>
      </w:r>
      <w:proofErr w:type="spellStart"/>
      <w:r w:rsidRPr="00085CE1">
        <w:rPr>
          <w:color w:val="000000" w:themeColor="text1"/>
          <w:szCs w:val="22"/>
          <w:lang w:val="lt-LT"/>
        </w:rPr>
        <w:t>Bouché</w:t>
      </w:r>
      <w:proofErr w:type="spellEnd"/>
      <w:r w:rsidRPr="00085CE1">
        <w:rPr>
          <w:color w:val="000000" w:themeColor="text1"/>
          <w:szCs w:val="22"/>
          <w:lang w:val="lt-LT"/>
        </w:rPr>
        <w:t xml:space="preserve"> </w:t>
      </w:r>
      <w:proofErr w:type="spellStart"/>
      <w:r w:rsidRPr="00085CE1">
        <w:rPr>
          <w:color w:val="000000" w:themeColor="text1"/>
          <w:szCs w:val="22"/>
          <w:lang w:val="lt-LT"/>
        </w:rPr>
        <w:t>Thomas</w:t>
      </w:r>
      <w:proofErr w:type="spellEnd"/>
    </w:p>
    <w:p w14:paraId="3787B9E8"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ZAC </w:t>
      </w:r>
      <w:proofErr w:type="spellStart"/>
      <w:r w:rsidRPr="00085CE1">
        <w:rPr>
          <w:color w:val="000000" w:themeColor="text1"/>
          <w:szCs w:val="22"/>
          <w:lang w:val="lt-LT"/>
        </w:rPr>
        <w:t>d'Orgemont</w:t>
      </w:r>
      <w:proofErr w:type="spellEnd"/>
    </w:p>
    <w:p w14:paraId="6CF3C64E"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49 000 </w:t>
      </w:r>
      <w:proofErr w:type="spellStart"/>
      <w:r w:rsidRPr="00085CE1">
        <w:rPr>
          <w:color w:val="000000" w:themeColor="text1"/>
          <w:szCs w:val="22"/>
          <w:lang w:val="lt-LT"/>
        </w:rPr>
        <w:t>Angers</w:t>
      </w:r>
      <w:proofErr w:type="spellEnd"/>
      <w:r w:rsidRPr="00085CE1">
        <w:rPr>
          <w:color w:val="000000" w:themeColor="text1"/>
          <w:szCs w:val="22"/>
          <w:lang w:val="lt-LT"/>
        </w:rPr>
        <w:t xml:space="preserve"> </w:t>
      </w:r>
    </w:p>
    <w:p w14:paraId="5F0B940C"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Prancūzija</w:t>
      </w:r>
    </w:p>
    <w:p w14:paraId="5A3B77FC" w14:textId="77777777" w:rsidR="004C24E0" w:rsidRPr="00085CE1" w:rsidRDefault="004C24E0" w:rsidP="004C24E0">
      <w:pPr>
        <w:tabs>
          <w:tab w:val="clear" w:pos="567"/>
        </w:tabs>
        <w:spacing w:before="0" w:after="0"/>
        <w:ind w:left="567" w:hanging="567"/>
        <w:rPr>
          <w:color w:val="000000" w:themeColor="text1"/>
          <w:szCs w:val="22"/>
          <w:lang w:val="lt-LT"/>
        </w:rPr>
      </w:pPr>
    </w:p>
    <w:p w14:paraId="3676E067" w14:textId="77777777" w:rsidR="004C24E0" w:rsidRPr="00085CE1" w:rsidRDefault="004C24E0" w:rsidP="004C24E0">
      <w:pPr>
        <w:pStyle w:val="BTEMEASMCA"/>
        <w:rPr>
          <w:b/>
        </w:rPr>
      </w:pPr>
      <w:r w:rsidRPr="00085CE1">
        <w:rPr>
          <w:b/>
        </w:rPr>
        <w:t>Jeigu apie šį vaistą norite sužinoti daugiau, kreipkitės į vietinį registruotojo atstovą.</w:t>
      </w:r>
    </w:p>
    <w:p w14:paraId="098BB1CD" w14:textId="77777777" w:rsidR="004C24E0" w:rsidRPr="00085CE1" w:rsidRDefault="004C24E0" w:rsidP="004C24E0">
      <w:pPr>
        <w:pStyle w:val="BTEMEASMCA"/>
      </w:pPr>
    </w:p>
    <w:p w14:paraId="4F30CBE8" w14:textId="77777777" w:rsidR="004C24E0" w:rsidRPr="00085CE1" w:rsidRDefault="004C24E0" w:rsidP="004C24E0">
      <w:pPr>
        <w:pStyle w:val="BTEMEASMCA"/>
      </w:pPr>
      <w:r w:rsidRPr="00085CE1">
        <w:t>UAB “BERLIN CHEMIE MENARINI BALTIC</w:t>
      </w:r>
    </w:p>
    <w:p w14:paraId="1E0B533B" w14:textId="77777777" w:rsidR="004C24E0" w:rsidRPr="00085CE1" w:rsidRDefault="004C24E0" w:rsidP="004C24E0">
      <w:pPr>
        <w:pStyle w:val="BTEMEASMCA"/>
      </w:pPr>
      <w:r w:rsidRPr="00085CE1">
        <w:t>J. Jasinskio g. 16a, LT-03163 Vilnius</w:t>
      </w:r>
    </w:p>
    <w:p w14:paraId="3384D101" w14:textId="77777777" w:rsidR="004C24E0" w:rsidRPr="00085CE1" w:rsidRDefault="004C24E0" w:rsidP="004C24E0">
      <w:pPr>
        <w:pStyle w:val="BTEMEASMCA"/>
      </w:pPr>
      <w:r w:rsidRPr="00085CE1">
        <w:t>Lietuva</w:t>
      </w:r>
    </w:p>
    <w:p w14:paraId="0952F3A6" w14:textId="77777777" w:rsidR="004C24E0" w:rsidRPr="00085CE1" w:rsidRDefault="004C24E0" w:rsidP="004C24E0">
      <w:pPr>
        <w:pStyle w:val="BTEMEASMCA"/>
      </w:pPr>
      <w:r w:rsidRPr="00085CE1">
        <w:t>Tel.: +370 5 269 19 4</w:t>
      </w:r>
      <w:r>
        <w:t>7</w:t>
      </w:r>
    </w:p>
    <w:p w14:paraId="4E59EA71"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r w:rsidRPr="00085CE1">
        <w:rPr>
          <w:szCs w:val="22"/>
          <w:lang w:val="lt-LT"/>
        </w:rPr>
        <w:t>El. paštas: lt@berlin-chemie.com</w:t>
      </w:r>
    </w:p>
    <w:p w14:paraId="6A83C14C"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5B9B6F0D" w14:textId="77777777" w:rsidR="004C24E0" w:rsidRPr="00085CE1" w:rsidRDefault="004C24E0" w:rsidP="004C24E0">
      <w:pPr>
        <w:tabs>
          <w:tab w:val="clear" w:pos="567"/>
        </w:tabs>
        <w:spacing w:before="0" w:after="0"/>
        <w:rPr>
          <w:b/>
          <w:color w:val="000000" w:themeColor="text1"/>
          <w:szCs w:val="22"/>
          <w:lang w:val="lt-LT"/>
        </w:rPr>
      </w:pPr>
      <w:r w:rsidRPr="00085CE1">
        <w:rPr>
          <w:b/>
          <w:snapToGrid w:val="0"/>
          <w:szCs w:val="22"/>
          <w:lang w:val="lt-LT"/>
        </w:rPr>
        <w:t>Šis vaistas Europos ekonominės erdvės valstybėse narėse yra registruotas tokiais pavadinimais</w:t>
      </w:r>
      <w:r w:rsidRPr="00085CE1">
        <w:rPr>
          <w:b/>
          <w:color w:val="000000" w:themeColor="text1"/>
          <w:szCs w:val="22"/>
          <w:lang w:val="lt-LT"/>
        </w:rPr>
        <w:t>:</w:t>
      </w:r>
    </w:p>
    <w:p w14:paraId="75003BE2" w14:textId="77777777" w:rsidR="004C24E0" w:rsidRPr="00085CE1" w:rsidRDefault="004C24E0" w:rsidP="004C24E0">
      <w:pPr>
        <w:tabs>
          <w:tab w:val="clear" w:pos="567"/>
        </w:tabs>
        <w:spacing w:before="0" w:after="0"/>
        <w:rPr>
          <w:b/>
          <w:i/>
          <w:color w:val="000000" w:themeColor="text1"/>
          <w:szCs w:val="22"/>
          <w:lang w:val="lt-LT"/>
        </w:rPr>
      </w:pPr>
    </w:p>
    <w:p w14:paraId="2506381A"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Austrija: </w:t>
      </w:r>
      <w:proofErr w:type="spellStart"/>
      <w:r w:rsidRPr="00085CE1">
        <w:rPr>
          <w:color w:val="000000" w:themeColor="text1"/>
          <w:szCs w:val="22"/>
          <w:lang w:val="lt-LT"/>
        </w:rPr>
        <w:t>HerpesMed</w:t>
      </w:r>
      <w:proofErr w:type="spellEnd"/>
    </w:p>
    <w:p w14:paraId="7AA2FF9B"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Belgija: </w:t>
      </w:r>
      <w:proofErr w:type="spellStart"/>
      <w:r w:rsidRPr="00085CE1">
        <w:rPr>
          <w:color w:val="000000" w:themeColor="text1"/>
          <w:szCs w:val="22"/>
          <w:lang w:val="lt-LT"/>
        </w:rPr>
        <w:t>Aciclovir</w:t>
      </w:r>
      <w:proofErr w:type="spellEnd"/>
      <w:r w:rsidRPr="00085CE1">
        <w:rPr>
          <w:color w:val="000000" w:themeColor="text1"/>
          <w:szCs w:val="22"/>
          <w:lang w:val="lt-LT"/>
        </w:rPr>
        <w:t xml:space="preserve"> </w:t>
      </w:r>
      <w:proofErr w:type="spellStart"/>
      <w:r w:rsidRPr="00085CE1">
        <w:rPr>
          <w:color w:val="000000" w:themeColor="text1"/>
          <w:szCs w:val="22"/>
          <w:lang w:val="lt-LT"/>
        </w:rPr>
        <w:t>Vectans</w:t>
      </w:r>
      <w:proofErr w:type="spellEnd"/>
      <w:r w:rsidRPr="00085CE1">
        <w:rPr>
          <w:color w:val="000000" w:themeColor="text1"/>
          <w:szCs w:val="22"/>
          <w:lang w:val="lt-LT"/>
        </w:rPr>
        <w:t xml:space="preserve"> Pharma</w:t>
      </w:r>
    </w:p>
    <w:p w14:paraId="5A34C60F"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Bulgarija</w:t>
      </w:r>
      <w:r>
        <w:rPr>
          <w:color w:val="000000" w:themeColor="text1"/>
          <w:szCs w:val="22"/>
          <w:lang w:val="lt-LT"/>
        </w:rPr>
        <w:t>, Lenkija</w:t>
      </w:r>
      <w:r w:rsidRPr="00085CE1">
        <w:rPr>
          <w:color w:val="000000" w:themeColor="text1"/>
          <w:szCs w:val="22"/>
          <w:lang w:val="lt-LT"/>
        </w:rPr>
        <w:t xml:space="preserve">: </w:t>
      </w:r>
      <w:proofErr w:type="spellStart"/>
      <w:r w:rsidRPr="00085CE1">
        <w:rPr>
          <w:color w:val="000000" w:themeColor="text1"/>
          <w:szCs w:val="22"/>
          <w:lang w:val="lt-LT"/>
        </w:rPr>
        <w:t>Klivis</w:t>
      </w:r>
      <w:proofErr w:type="spellEnd"/>
    </w:p>
    <w:p w14:paraId="359F04E4"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Estija, Rumunija, Latvija, Lietuva, Vengrija, Slovakija, Čekija, Kroatija: </w:t>
      </w:r>
      <w:proofErr w:type="spellStart"/>
      <w:r w:rsidRPr="00085CE1">
        <w:rPr>
          <w:color w:val="000000" w:themeColor="text1"/>
          <w:szCs w:val="22"/>
          <w:lang w:val="lt-LT"/>
        </w:rPr>
        <w:t>Bravilon</w:t>
      </w:r>
      <w:proofErr w:type="spellEnd"/>
    </w:p>
    <w:p w14:paraId="308B77B2" w14:textId="77777777" w:rsidR="004C24E0" w:rsidRPr="00085CE1" w:rsidRDefault="004C24E0" w:rsidP="004C24E0">
      <w:pPr>
        <w:spacing w:before="0" w:after="0"/>
        <w:rPr>
          <w:bCs/>
          <w:color w:val="000000" w:themeColor="text1"/>
          <w:szCs w:val="22"/>
          <w:lang w:val="lt-LT"/>
        </w:rPr>
      </w:pPr>
      <w:r w:rsidRPr="00085CE1">
        <w:rPr>
          <w:color w:val="000000" w:themeColor="text1"/>
          <w:szCs w:val="22"/>
          <w:lang w:val="lt-LT"/>
        </w:rPr>
        <w:t xml:space="preserve">Danija, Islandija, Liuksemburgas, Suomija, Švedija, Norvegija, Nyderlandai: </w:t>
      </w:r>
      <w:proofErr w:type="spellStart"/>
      <w:r w:rsidRPr="00085CE1">
        <w:rPr>
          <w:bCs/>
          <w:color w:val="000000" w:themeColor="text1"/>
          <w:szCs w:val="22"/>
          <w:lang w:val="lt-LT"/>
        </w:rPr>
        <w:t>Virono</w:t>
      </w:r>
      <w:proofErr w:type="spellEnd"/>
    </w:p>
    <w:p w14:paraId="717BAB79" w14:textId="77777777" w:rsidR="004C24E0" w:rsidRPr="00085CE1" w:rsidRDefault="004C24E0" w:rsidP="004C24E0">
      <w:pPr>
        <w:spacing w:before="0" w:after="0"/>
        <w:rPr>
          <w:bCs/>
          <w:color w:val="000000" w:themeColor="text1"/>
          <w:szCs w:val="22"/>
          <w:lang w:val="lt-LT"/>
        </w:rPr>
      </w:pPr>
      <w:r w:rsidRPr="00085CE1">
        <w:rPr>
          <w:bCs/>
          <w:color w:val="000000" w:themeColor="text1"/>
          <w:szCs w:val="22"/>
          <w:lang w:val="lt-LT"/>
        </w:rPr>
        <w:t xml:space="preserve">Ispanija, Jungtinė Karalystė (Šiaurės Airija), Portugalija, Vokietija: </w:t>
      </w:r>
      <w:proofErr w:type="spellStart"/>
      <w:r w:rsidRPr="00085CE1">
        <w:rPr>
          <w:bCs/>
          <w:color w:val="000000" w:themeColor="text1"/>
          <w:szCs w:val="22"/>
          <w:lang w:val="lt-LT"/>
        </w:rPr>
        <w:t>Sitavig</w:t>
      </w:r>
      <w:proofErr w:type="spellEnd"/>
    </w:p>
    <w:p w14:paraId="306E298F" w14:textId="77777777" w:rsidR="004C24E0" w:rsidRPr="00085CE1" w:rsidRDefault="004C24E0" w:rsidP="004C24E0">
      <w:pPr>
        <w:spacing w:before="0" w:after="0"/>
        <w:rPr>
          <w:bCs/>
          <w:color w:val="000000" w:themeColor="text1"/>
          <w:szCs w:val="22"/>
          <w:lang w:val="lt-LT"/>
        </w:rPr>
      </w:pPr>
      <w:r w:rsidRPr="00085CE1">
        <w:rPr>
          <w:bCs/>
          <w:color w:val="000000" w:themeColor="text1"/>
          <w:szCs w:val="22"/>
          <w:lang w:val="lt-LT"/>
        </w:rPr>
        <w:t xml:space="preserve">Prancūzija: </w:t>
      </w:r>
      <w:proofErr w:type="spellStart"/>
      <w:r w:rsidRPr="00085CE1">
        <w:rPr>
          <w:bCs/>
          <w:color w:val="000000" w:themeColor="text1"/>
          <w:szCs w:val="22"/>
          <w:lang w:val="lt-LT"/>
        </w:rPr>
        <w:t>Virpax</w:t>
      </w:r>
      <w:proofErr w:type="spellEnd"/>
    </w:p>
    <w:p w14:paraId="0D3D1C4F"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lastRenderedPageBreak/>
        <w:t xml:space="preserve">Italija: </w:t>
      </w:r>
      <w:proofErr w:type="spellStart"/>
      <w:r w:rsidRPr="00085CE1">
        <w:rPr>
          <w:color w:val="000000" w:themeColor="text1"/>
          <w:szCs w:val="22"/>
          <w:lang w:val="lt-LT"/>
        </w:rPr>
        <w:t>HerpMed</w:t>
      </w:r>
      <w:proofErr w:type="spellEnd"/>
      <w:r w:rsidRPr="00085CE1">
        <w:rPr>
          <w:color w:val="000000" w:themeColor="text1"/>
          <w:szCs w:val="22"/>
          <w:lang w:val="lt-LT"/>
        </w:rPr>
        <w:t xml:space="preserve"> </w:t>
      </w:r>
      <w:proofErr w:type="spellStart"/>
      <w:r w:rsidRPr="00085CE1">
        <w:rPr>
          <w:color w:val="000000" w:themeColor="text1"/>
          <w:szCs w:val="22"/>
          <w:lang w:val="lt-LT"/>
        </w:rPr>
        <w:t>Labiale</w:t>
      </w:r>
      <w:proofErr w:type="spellEnd"/>
    </w:p>
    <w:p w14:paraId="7C73AF81" w14:textId="77777777" w:rsidR="004C24E0" w:rsidRPr="00085CE1" w:rsidRDefault="004C24E0" w:rsidP="004C24E0">
      <w:pPr>
        <w:spacing w:before="0" w:after="0"/>
        <w:rPr>
          <w:color w:val="000000" w:themeColor="text1"/>
          <w:szCs w:val="22"/>
          <w:lang w:val="lt-LT"/>
        </w:rPr>
      </w:pPr>
      <w:r w:rsidRPr="00085CE1">
        <w:rPr>
          <w:color w:val="000000" w:themeColor="text1"/>
          <w:szCs w:val="22"/>
          <w:lang w:val="lt-LT"/>
        </w:rPr>
        <w:t xml:space="preserve">Slovėnija: </w:t>
      </w:r>
      <w:proofErr w:type="spellStart"/>
      <w:r w:rsidRPr="00085CE1">
        <w:rPr>
          <w:color w:val="000000" w:themeColor="text1"/>
          <w:szCs w:val="22"/>
          <w:lang w:val="lt-LT"/>
        </w:rPr>
        <w:t>Vopir</w:t>
      </w:r>
      <w:proofErr w:type="spellEnd"/>
    </w:p>
    <w:p w14:paraId="7D20D987" w14:textId="77777777" w:rsidR="004C24E0" w:rsidRPr="00085CE1" w:rsidRDefault="004C24E0" w:rsidP="004C24E0">
      <w:pPr>
        <w:numPr>
          <w:ilvl w:val="12"/>
          <w:numId w:val="0"/>
        </w:numPr>
        <w:tabs>
          <w:tab w:val="clear" w:pos="567"/>
        </w:tabs>
        <w:spacing w:before="0" w:after="0"/>
        <w:ind w:right="-2"/>
        <w:rPr>
          <w:color w:val="000000" w:themeColor="text1"/>
          <w:szCs w:val="22"/>
          <w:lang w:val="lt-LT"/>
        </w:rPr>
      </w:pPr>
    </w:p>
    <w:p w14:paraId="7045FF02" w14:textId="77777777" w:rsidR="004C24E0" w:rsidRPr="00085CE1" w:rsidRDefault="004C24E0" w:rsidP="004C24E0">
      <w:pPr>
        <w:numPr>
          <w:ilvl w:val="12"/>
          <w:numId w:val="0"/>
        </w:numPr>
        <w:tabs>
          <w:tab w:val="clear" w:pos="567"/>
        </w:tabs>
        <w:spacing w:before="0" w:after="0"/>
        <w:ind w:right="-2"/>
        <w:outlineLvl w:val="0"/>
        <w:rPr>
          <w:b/>
          <w:color w:val="000000" w:themeColor="text1"/>
          <w:szCs w:val="22"/>
          <w:lang w:val="lt-LT"/>
        </w:rPr>
      </w:pPr>
      <w:r w:rsidRPr="00085CE1">
        <w:rPr>
          <w:b/>
          <w:snapToGrid w:val="0"/>
          <w:szCs w:val="22"/>
          <w:lang w:val="lt-LT"/>
        </w:rPr>
        <w:t>Šis pakuotės lapelis paskutinį kartą peržiūrėtas</w:t>
      </w:r>
      <w:r>
        <w:rPr>
          <w:b/>
          <w:snapToGrid w:val="0"/>
          <w:szCs w:val="22"/>
          <w:lang w:val="lt-LT"/>
        </w:rPr>
        <w:t xml:space="preserve"> 2026-01-21.</w:t>
      </w:r>
    </w:p>
    <w:p w14:paraId="4854F061" w14:textId="77777777" w:rsidR="004C24E0" w:rsidRPr="00085CE1" w:rsidRDefault="004C24E0" w:rsidP="004C24E0">
      <w:pPr>
        <w:spacing w:before="0" w:after="0"/>
        <w:rPr>
          <w:color w:val="000000" w:themeColor="text1"/>
          <w:szCs w:val="22"/>
          <w:lang w:val="lt-LT"/>
        </w:rPr>
      </w:pPr>
    </w:p>
    <w:p w14:paraId="7D968E6E" w14:textId="77777777" w:rsidR="004C24E0" w:rsidRPr="00085CE1" w:rsidRDefault="004C24E0" w:rsidP="004C24E0">
      <w:pPr>
        <w:numPr>
          <w:ilvl w:val="12"/>
          <w:numId w:val="0"/>
        </w:numPr>
        <w:spacing w:before="0" w:after="0"/>
        <w:ind w:right="-2"/>
        <w:jc w:val="left"/>
        <w:rPr>
          <w:snapToGrid w:val="0"/>
          <w:szCs w:val="22"/>
          <w:lang w:val="lt-LT"/>
        </w:rPr>
      </w:pPr>
      <w:r w:rsidRPr="00085CE1">
        <w:rPr>
          <w:snapToGrid w:val="0"/>
          <w:szCs w:val="22"/>
          <w:lang w:val="lt-LT"/>
        </w:rPr>
        <w:t>Išsami informacija apie šį vaistą pateikiama Valstybinės vaistų kontrolės tarnybos prie Lietuvos Respublikos sveikatos apsaugos ministerijos tinklalapyje</w:t>
      </w:r>
      <w:r w:rsidRPr="00085CE1">
        <w:rPr>
          <w:i/>
          <w:snapToGrid w:val="0"/>
          <w:szCs w:val="22"/>
          <w:lang w:val="lt-LT"/>
        </w:rPr>
        <w:t xml:space="preserve"> </w:t>
      </w:r>
      <w:r w:rsidRPr="00085CE1">
        <w:rPr>
          <w:color w:val="0000EE"/>
          <w:szCs w:val="22"/>
          <w:u w:val="single"/>
          <w:lang w:val="lt-LT" w:eastAsia="lt-LT"/>
        </w:rPr>
        <w:t>https://vvkt.lrv.lt/lt/</w:t>
      </w:r>
      <w:r w:rsidRPr="00085CE1">
        <w:rPr>
          <w:snapToGrid w:val="0"/>
          <w:szCs w:val="22"/>
          <w:lang w:val="lt-LT"/>
        </w:rPr>
        <w:t>.</w:t>
      </w:r>
    </w:p>
    <w:p w14:paraId="13E2FFF5" w14:textId="77777777" w:rsidR="004C24E0" w:rsidRPr="00085CE1" w:rsidRDefault="004C24E0" w:rsidP="004C24E0">
      <w:pPr>
        <w:spacing w:before="0" w:after="0"/>
        <w:rPr>
          <w:color w:val="000000" w:themeColor="text1"/>
          <w:szCs w:val="22"/>
          <w:lang w:val="lt-LT"/>
        </w:rPr>
      </w:pPr>
    </w:p>
    <w:p w14:paraId="0682265C" w14:textId="77777777" w:rsidR="004C24E0" w:rsidRPr="006075D7" w:rsidRDefault="004C24E0" w:rsidP="004C24E0">
      <w:pPr>
        <w:spacing w:before="0" w:after="0"/>
        <w:rPr>
          <w:iCs/>
          <w:lang w:val="lt-LT"/>
        </w:rPr>
      </w:pPr>
    </w:p>
    <w:p w14:paraId="4A064E6B" w14:textId="77777777" w:rsidR="004C24E0" w:rsidRPr="009873B1" w:rsidRDefault="004C24E0" w:rsidP="004C24E0">
      <w:pPr>
        <w:spacing w:before="0" w:after="0"/>
        <w:ind w:hanging="567"/>
        <w:jc w:val="left"/>
        <w:rPr>
          <w:color w:val="000000" w:themeColor="text1"/>
          <w:szCs w:val="22"/>
          <w:lang w:val="lt-LT"/>
        </w:rPr>
      </w:pPr>
    </w:p>
    <w:p w14:paraId="605D56DD" w14:textId="77777777" w:rsidR="00222FED" w:rsidRDefault="00222FED"/>
    <w:sectPr w:rsidR="00222FED" w:rsidSect="004C24E0">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910"/>
      <w:docPartObj>
        <w:docPartGallery w:val="Page Numbers (Bottom of Page)"/>
        <w:docPartUnique/>
      </w:docPartObj>
    </w:sdtPr>
    <w:sdtContent>
      <w:p w14:paraId="666ADA49" w14:textId="77777777" w:rsidR="004C24E0" w:rsidRDefault="004C24E0">
        <w:pPr>
          <w:pStyle w:val="Porat"/>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7C19" w14:textId="77777777" w:rsidR="004C24E0" w:rsidRDefault="004C24E0">
    <w:pPr>
      <w:pStyle w:val="Porat"/>
      <w:tabs>
        <w:tab w:val="clear" w:pos="8930"/>
        <w:tab w:val="right" w:pos="8931"/>
      </w:tabs>
      <w:ind w:right="96"/>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EQ </w:instrText>
    </w:r>
    <w:r>
      <w:rPr>
        <w:rFonts w:ascii="Times New Roman" w:hAnsi="Times New Roman"/>
        <w:sz w:val="20"/>
      </w:rPr>
      <w:fldChar w:fldCharType="end"/>
    </w:r>
    <w:r>
      <w:rPr>
        <w:rStyle w:val="Puslapionumeris"/>
        <w:rFonts w:ascii="Times New Roman" w:eastAsiaTheme="majorEastAsia" w:hAnsi="Times New Roman"/>
        <w:sz w:val="20"/>
      </w:rPr>
      <w:fldChar w:fldCharType="begin"/>
    </w:r>
    <w:r>
      <w:rPr>
        <w:rStyle w:val="Puslapionumeris"/>
        <w:rFonts w:ascii="Times New Roman" w:eastAsiaTheme="majorEastAsia" w:hAnsi="Times New Roman"/>
        <w:sz w:val="20"/>
      </w:rPr>
      <w:instrText xml:space="preserve">PAGE  </w:instrText>
    </w:r>
    <w:r>
      <w:rPr>
        <w:rStyle w:val="Puslapionumeris"/>
        <w:rFonts w:ascii="Times New Roman" w:eastAsiaTheme="majorEastAsia" w:hAnsi="Times New Roman"/>
        <w:sz w:val="20"/>
      </w:rPr>
      <w:fldChar w:fldCharType="separate"/>
    </w:r>
    <w:r>
      <w:rPr>
        <w:rStyle w:val="Puslapionumeris"/>
        <w:rFonts w:ascii="Times New Roman" w:eastAsiaTheme="majorEastAsia" w:hAnsi="Times New Roman"/>
        <w:noProof/>
        <w:sz w:val="20"/>
      </w:rPr>
      <w:t>1</w:t>
    </w:r>
    <w:r>
      <w:rPr>
        <w:rStyle w:val="Puslapionumeris"/>
        <w:rFonts w:ascii="Times New Roman" w:eastAsiaTheme="majorEastAsia"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017A" w14:textId="77777777" w:rsidR="004C24E0" w:rsidRDefault="004C24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C-Bullet"/>
      <w:lvlText w:val="*"/>
      <w:lvlJc w:val="left"/>
    </w:lvl>
  </w:abstractNum>
  <w:abstractNum w:abstractNumId="1" w15:restartNumberingAfterBreak="0">
    <w:nsid w:val="130A0E7B"/>
    <w:multiLevelType w:val="hybridMultilevel"/>
    <w:tmpl w:val="49189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182EDA"/>
    <w:multiLevelType w:val="hybridMultilevel"/>
    <w:tmpl w:val="40960DA4"/>
    <w:lvl w:ilvl="0" w:tplc="8BA83E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6E020A"/>
    <w:multiLevelType w:val="hybridMultilevel"/>
    <w:tmpl w:val="AF46B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8C031A"/>
    <w:multiLevelType w:val="hybridMultilevel"/>
    <w:tmpl w:val="5100FF04"/>
    <w:lvl w:ilvl="0" w:tplc="90C42D1E">
      <w:start w:val="1"/>
      <w:numFmt w:val="decimal"/>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7280956"/>
    <w:multiLevelType w:val="hybridMultilevel"/>
    <w:tmpl w:val="D1E00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B56C73"/>
    <w:multiLevelType w:val="hybridMultilevel"/>
    <w:tmpl w:val="5BA42128"/>
    <w:lvl w:ilvl="0" w:tplc="EF94C522">
      <w:start w:val="2"/>
      <w:numFmt w:val="decimal"/>
      <w:pStyle w:val="C-BulletIndented"/>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E5818CF"/>
    <w:multiLevelType w:val="hybridMultilevel"/>
    <w:tmpl w:val="0382F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0E70FB"/>
    <w:multiLevelType w:val="hybridMultilevel"/>
    <w:tmpl w:val="17AC9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835972">
    <w:abstractNumId w:val="0"/>
    <w:lvlOverride w:ilvl="0">
      <w:lvl w:ilvl="0">
        <w:start w:val="1"/>
        <w:numFmt w:val="bullet"/>
        <w:pStyle w:val="C-Bullet"/>
        <w:lvlText w:val=""/>
        <w:legacy w:legacy="1" w:legacySpace="0" w:legacyIndent="360"/>
        <w:lvlJc w:val="left"/>
        <w:pPr>
          <w:ind w:left="360" w:hanging="360"/>
        </w:pPr>
        <w:rPr>
          <w:rFonts w:ascii="Symbol" w:hAnsi="Symbol" w:hint="default"/>
        </w:rPr>
      </w:lvl>
    </w:lvlOverride>
  </w:num>
  <w:num w:numId="2" w16cid:durableId="1197695225">
    <w:abstractNumId w:val="7"/>
  </w:num>
  <w:num w:numId="3" w16cid:durableId="696586069">
    <w:abstractNumId w:val="3"/>
  </w:num>
  <w:num w:numId="4" w16cid:durableId="250505079">
    <w:abstractNumId w:val="8"/>
  </w:num>
  <w:num w:numId="5" w16cid:durableId="645939145">
    <w:abstractNumId w:val="2"/>
  </w:num>
  <w:num w:numId="6" w16cid:durableId="10110265">
    <w:abstractNumId w:val="5"/>
  </w:num>
  <w:num w:numId="7" w16cid:durableId="670567248">
    <w:abstractNumId w:val="4"/>
  </w:num>
  <w:num w:numId="8" w16cid:durableId="1570529503">
    <w:abstractNumId w:val="6"/>
  </w:num>
  <w:num w:numId="9" w16cid:durableId="1182862507">
    <w:abstractNumId w:val="9"/>
  </w:num>
  <w:num w:numId="10" w16cid:durableId="1469786692">
    <w:abstractNumId w:val="1"/>
  </w:num>
  <w:num w:numId="11" w16cid:durableId="1317151131">
    <w:abstractNumId w:val="0"/>
    <w:lvlOverride w:ilvl="0">
      <w:lvl w:ilvl="0">
        <w:start w:val="1"/>
        <w:numFmt w:val="bullet"/>
        <w:pStyle w:val="C-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E0"/>
    <w:rsid w:val="00222FED"/>
    <w:rsid w:val="004C24E0"/>
    <w:rsid w:val="005F173E"/>
    <w:rsid w:val="00733C40"/>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8636"/>
  <w15:chartTrackingRefBased/>
  <w15:docId w15:val="{AE79F330-04B5-41F2-8413-3F830535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4E0"/>
    <w:pPr>
      <w:tabs>
        <w:tab w:val="left" w:pos="567"/>
      </w:tabs>
      <w:spacing w:before="120" w:after="120" w:line="240" w:lineRule="auto"/>
      <w:jc w:val="both"/>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4C2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2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24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24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24E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C24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24E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C24E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24E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24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24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24E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24E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24E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C24E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24E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C24E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24E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C24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24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24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24E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24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24E0"/>
    <w:rPr>
      <w:i/>
      <w:iCs/>
      <w:color w:val="404040" w:themeColor="text1" w:themeTint="BF"/>
    </w:rPr>
  </w:style>
  <w:style w:type="paragraph" w:styleId="Sraopastraipa">
    <w:name w:val="List Paragraph"/>
    <w:basedOn w:val="prastasis"/>
    <w:uiPriority w:val="34"/>
    <w:qFormat/>
    <w:rsid w:val="004C24E0"/>
    <w:pPr>
      <w:ind w:left="720"/>
      <w:contextualSpacing/>
    </w:pPr>
  </w:style>
  <w:style w:type="character" w:styleId="Rykuspabraukimas">
    <w:name w:val="Intense Emphasis"/>
    <w:basedOn w:val="Numatytasispastraiposriftas"/>
    <w:uiPriority w:val="21"/>
    <w:qFormat/>
    <w:rsid w:val="004C24E0"/>
    <w:rPr>
      <w:i/>
      <w:iCs/>
      <w:color w:val="0F4761" w:themeColor="accent1" w:themeShade="BF"/>
    </w:rPr>
  </w:style>
  <w:style w:type="paragraph" w:styleId="Iskirtacitata">
    <w:name w:val="Intense Quote"/>
    <w:basedOn w:val="prastasis"/>
    <w:next w:val="prastasis"/>
    <w:link w:val="IskirtacitataDiagrama"/>
    <w:uiPriority w:val="30"/>
    <w:qFormat/>
    <w:rsid w:val="004C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24E0"/>
    <w:rPr>
      <w:i/>
      <w:iCs/>
      <w:color w:val="0F4761" w:themeColor="accent1" w:themeShade="BF"/>
    </w:rPr>
  </w:style>
  <w:style w:type="character" w:styleId="Rykinuoroda">
    <w:name w:val="Intense Reference"/>
    <w:basedOn w:val="Numatytasispastraiposriftas"/>
    <w:uiPriority w:val="32"/>
    <w:qFormat/>
    <w:rsid w:val="004C24E0"/>
    <w:rPr>
      <w:b/>
      <w:bCs/>
      <w:smallCaps/>
      <w:color w:val="0F4761" w:themeColor="accent1" w:themeShade="BF"/>
      <w:spacing w:val="5"/>
    </w:rPr>
  </w:style>
  <w:style w:type="paragraph" w:styleId="Antrats">
    <w:name w:val="header"/>
    <w:basedOn w:val="prastasis"/>
    <w:link w:val="AntratsDiagrama"/>
    <w:rsid w:val="004C24E0"/>
    <w:pPr>
      <w:tabs>
        <w:tab w:val="center" w:pos="4153"/>
        <w:tab w:val="right" w:pos="8306"/>
      </w:tabs>
    </w:pPr>
    <w:rPr>
      <w:rFonts w:ascii="Helvetica" w:hAnsi="Helvetica"/>
      <w:sz w:val="20"/>
    </w:rPr>
  </w:style>
  <w:style w:type="character" w:customStyle="1" w:styleId="AntratsDiagrama">
    <w:name w:val="Antraštės Diagrama"/>
    <w:basedOn w:val="Numatytasispastraiposriftas"/>
    <w:link w:val="Antrats"/>
    <w:rsid w:val="004C24E0"/>
    <w:rPr>
      <w:rFonts w:ascii="Helvetica" w:eastAsia="Times New Roman" w:hAnsi="Helvetica"/>
      <w:kern w:val="0"/>
      <w:sz w:val="20"/>
      <w:szCs w:val="20"/>
      <w:lang w:val="en-GB"/>
      <w14:ligatures w14:val="none"/>
    </w:rPr>
  </w:style>
  <w:style w:type="paragraph" w:styleId="Porat">
    <w:name w:val="footer"/>
    <w:basedOn w:val="prastasis"/>
    <w:link w:val="PoratDiagrama"/>
    <w:uiPriority w:val="99"/>
    <w:rsid w:val="004C24E0"/>
    <w:pPr>
      <w:tabs>
        <w:tab w:val="center" w:pos="4536"/>
        <w:tab w:val="center" w:pos="8930"/>
      </w:tabs>
    </w:pPr>
    <w:rPr>
      <w:rFonts w:ascii="Helvetica" w:hAnsi="Helvetica"/>
      <w:sz w:val="16"/>
    </w:rPr>
  </w:style>
  <w:style w:type="character" w:customStyle="1" w:styleId="PoratDiagrama">
    <w:name w:val="Poraštė Diagrama"/>
    <w:basedOn w:val="Numatytasispastraiposriftas"/>
    <w:link w:val="Porat"/>
    <w:uiPriority w:val="99"/>
    <w:rsid w:val="004C24E0"/>
    <w:rPr>
      <w:rFonts w:ascii="Helvetica" w:eastAsia="Times New Roman" w:hAnsi="Helvetica"/>
      <w:kern w:val="0"/>
      <w:sz w:val="16"/>
      <w:szCs w:val="20"/>
      <w:lang w:val="en-GB"/>
      <w14:ligatures w14:val="none"/>
    </w:rPr>
  </w:style>
  <w:style w:type="character" w:styleId="Puslapionumeris">
    <w:name w:val="page number"/>
    <w:basedOn w:val="Numatytasispastraiposriftas"/>
    <w:rsid w:val="004C24E0"/>
  </w:style>
  <w:style w:type="character" w:styleId="Hipersaitas">
    <w:name w:val="Hyperlink"/>
    <w:basedOn w:val="Numatytasispastraiposriftas"/>
    <w:rsid w:val="004C24E0"/>
    <w:rPr>
      <w:color w:val="0000FF"/>
      <w:u w:val="single"/>
    </w:rPr>
  </w:style>
  <w:style w:type="paragraph" w:customStyle="1" w:styleId="C-BodyText">
    <w:name w:val="C-Body Text"/>
    <w:link w:val="C-BodyTextChar"/>
    <w:rsid w:val="004C24E0"/>
    <w:pPr>
      <w:spacing w:before="120" w:after="120" w:line="280" w:lineRule="atLeast"/>
    </w:pPr>
    <w:rPr>
      <w:rFonts w:eastAsia="Times New Roman"/>
      <w:kern w:val="0"/>
      <w:sz w:val="24"/>
      <w:szCs w:val="20"/>
      <w:lang w:val="en-US"/>
      <w14:ligatures w14:val="none"/>
    </w:rPr>
  </w:style>
  <w:style w:type="character" w:customStyle="1" w:styleId="C-BodyTextChar">
    <w:name w:val="C-Body Text Char"/>
    <w:basedOn w:val="Numatytasispastraiposriftas"/>
    <w:link w:val="C-BodyText"/>
    <w:rsid w:val="004C24E0"/>
    <w:rPr>
      <w:rFonts w:eastAsia="Times New Roman"/>
      <w:kern w:val="0"/>
      <w:sz w:val="24"/>
      <w:szCs w:val="20"/>
      <w:lang w:val="en-US"/>
      <w14:ligatures w14:val="none"/>
    </w:rPr>
  </w:style>
  <w:style w:type="paragraph" w:customStyle="1" w:styleId="C-Bullet">
    <w:name w:val="C-Bullet"/>
    <w:rsid w:val="004C24E0"/>
    <w:pPr>
      <w:numPr>
        <w:numId w:val="1"/>
      </w:numPr>
      <w:spacing w:before="120" w:after="120" w:line="280" w:lineRule="atLeast"/>
    </w:pPr>
    <w:rPr>
      <w:rFonts w:eastAsia="Times New Roman"/>
      <w:kern w:val="0"/>
      <w:sz w:val="24"/>
      <w:szCs w:val="20"/>
      <w:lang w:val="en-US"/>
      <w14:ligatures w14:val="none"/>
    </w:rPr>
  </w:style>
  <w:style w:type="paragraph" w:customStyle="1" w:styleId="StyleC-Bullet11ptSoulignement">
    <w:name w:val="Style C-Bullet + 11 pt Soulignement"/>
    <w:basedOn w:val="C-Bullet"/>
    <w:rsid w:val="004C24E0"/>
    <w:pPr>
      <w:spacing w:before="0" w:after="0" w:line="240" w:lineRule="auto"/>
    </w:pPr>
    <w:rPr>
      <w:sz w:val="22"/>
    </w:rPr>
  </w:style>
  <w:style w:type="table" w:styleId="Lentelstinklelis">
    <w:name w:val="Table Grid"/>
    <w:basedOn w:val="prastojilentel"/>
    <w:uiPriority w:val="39"/>
    <w:rsid w:val="004C24E0"/>
    <w:pPr>
      <w:spacing w:after="0" w:line="240" w:lineRule="auto"/>
    </w:pPr>
    <w:rPr>
      <w:rFonts w:eastAsia="Times New Roman"/>
      <w:kern w:val="0"/>
      <w:sz w:val="20"/>
      <w:szCs w:val="20"/>
      <w:lang w:val="sv-SE"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ulletIndented">
    <w:name w:val="C-Bullet Indented"/>
    <w:rsid w:val="004C24E0"/>
    <w:pPr>
      <w:numPr>
        <w:numId w:val="2"/>
      </w:numPr>
      <w:spacing w:before="120" w:after="120" w:line="280" w:lineRule="atLeast"/>
    </w:pPr>
    <w:rPr>
      <w:rFonts w:eastAsia="Times New Roman" w:cs="Arial"/>
      <w:kern w:val="0"/>
      <w:sz w:val="24"/>
      <w:szCs w:val="20"/>
      <w:lang w:val="en-US"/>
      <w14:ligatures w14:val="none"/>
    </w:rPr>
  </w:style>
  <w:style w:type="paragraph" w:customStyle="1" w:styleId="BodytextAgency">
    <w:name w:val="Body text (Agency)"/>
    <w:basedOn w:val="prastasis"/>
    <w:link w:val="BodytextAgencyChar"/>
    <w:rsid w:val="004C24E0"/>
    <w:pPr>
      <w:tabs>
        <w:tab w:val="clear" w:pos="567"/>
      </w:tabs>
      <w:spacing w:before="0" w:after="140" w:line="280" w:lineRule="atLeast"/>
      <w:jc w:val="left"/>
    </w:pPr>
    <w:rPr>
      <w:rFonts w:ascii="Verdana" w:eastAsia="Verdana" w:hAnsi="Verdana" w:cs="Verdana"/>
      <w:sz w:val="18"/>
      <w:szCs w:val="18"/>
      <w:lang w:val="lt-LT" w:eastAsia="lt-LT"/>
    </w:rPr>
  </w:style>
  <w:style w:type="character" w:customStyle="1" w:styleId="BodytextAgencyChar">
    <w:name w:val="Body text (Agency) Char"/>
    <w:link w:val="BodytextAgency"/>
    <w:rsid w:val="004C24E0"/>
    <w:rPr>
      <w:rFonts w:ascii="Verdana" w:eastAsia="Verdana" w:hAnsi="Verdana" w:cs="Verdana"/>
      <w:kern w:val="0"/>
      <w:sz w:val="18"/>
      <w:szCs w:val="18"/>
      <w:lang w:eastAsia="lt-LT"/>
      <w14:ligatures w14:val="none"/>
    </w:rPr>
  </w:style>
  <w:style w:type="character" w:customStyle="1" w:styleId="BTEMEASMCAChar">
    <w:name w:val="BT EMEA_SMCA Char"/>
    <w:basedOn w:val="Numatytasispastraiposriftas"/>
    <w:link w:val="BTEMEASMCA"/>
    <w:locked/>
    <w:rsid w:val="004C24E0"/>
    <w:rPr>
      <w:rFonts w:eastAsia="Calibri"/>
      <w:noProof/>
    </w:rPr>
  </w:style>
  <w:style w:type="paragraph" w:customStyle="1" w:styleId="BTEMEASMCA">
    <w:name w:val="BT EMEA_SMCA"/>
    <w:basedOn w:val="prastasis"/>
    <w:link w:val="BTEMEASMCAChar"/>
    <w:autoRedefine/>
    <w:rsid w:val="004C24E0"/>
    <w:pPr>
      <w:tabs>
        <w:tab w:val="clear" w:pos="567"/>
        <w:tab w:val="left" w:pos="709"/>
      </w:tabs>
      <w:spacing w:before="0" w:after="0"/>
      <w:jc w:val="left"/>
    </w:pPr>
    <w:rPr>
      <w:rFonts w:eastAsia="Calibri"/>
      <w:noProof/>
      <w:kern w:val="2"/>
      <w:szCs w:val="2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ccal-tablet-aciclovir.inf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7509</Words>
  <Characters>4281</Characters>
  <Application>Microsoft Office Word</Application>
  <DocSecurity>0</DocSecurity>
  <Lines>35</Lines>
  <Paragraphs>23</Paragraphs>
  <ScaleCrop>false</ScaleCrop>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2026-01-21T09:26:00Z</dcterms:created>
  <dcterms:modified xsi:type="dcterms:W3CDTF">2026-01-21T09:27:00Z</dcterms:modified>
</cp:coreProperties>
</file>