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E3C7" w14:textId="77777777" w:rsidR="00821EF2" w:rsidRPr="0063285B" w:rsidRDefault="00821EF2" w:rsidP="00821EF2">
      <w:pPr>
        <w:widowControl w:val="0"/>
        <w:tabs>
          <w:tab w:val="left" w:pos="1296"/>
        </w:tabs>
        <w:snapToGrid w:val="0"/>
        <w:spacing w:after="0" w:line="240" w:lineRule="auto"/>
        <w:ind w:left="567" w:hanging="567"/>
        <w:jc w:val="center"/>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Pakuotės lapelis: informacija vartotojui</w:t>
      </w:r>
    </w:p>
    <w:p w14:paraId="17AE2FAF" w14:textId="77777777" w:rsidR="00821EF2" w:rsidRPr="0063285B" w:rsidRDefault="00821EF2" w:rsidP="00821EF2">
      <w:pPr>
        <w:widowControl w:val="0"/>
        <w:tabs>
          <w:tab w:val="left" w:pos="1296"/>
        </w:tabs>
        <w:snapToGrid w:val="0"/>
        <w:spacing w:after="0" w:line="240" w:lineRule="auto"/>
        <w:ind w:left="567" w:hanging="567"/>
        <w:jc w:val="center"/>
        <w:rPr>
          <w:rFonts w:ascii="Times New Roman" w:eastAsia="Times New Roman" w:hAnsi="Times New Roman" w:cs="Times New Roman"/>
          <w:b/>
          <w:kern w:val="0"/>
          <w14:ligatures w14:val="none"/>
        </w:rPr>
      </w:pPr>
    </w:p>
    <w:p w14:paraId="10681B67" w14:textId="77777777" w:rsidR="00821EF2" w:rsidRPr="0063285B" w:rsidRDefault="00821EF2" w:rsidP="00821EF2">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kern w:val="0"/>
          <w14:ligatures w14:val="none"/>
        </w:rPr>
      </w:pPr>
      <w:proofErr w:type="spellStart"/>
      <w:r w:rsidRPr="0063285B">
        <w:rPr>
          <w:rFonts w:ascii="Times New Roman" w:eastAsia="Times New Roman" w:hAnsi="Times New Roman" w:cs="Times New Roman"/>
          <w:b/>
          <w:bCs/>
          <w:color w:val="000000"/>
          <w:kern w:val="0"/>
          <w14:ligatures w14:val="none"/>
        </w:rPr>
        <w:t>Efluelda</w:t>
      </w:r>
      <w:proofErr w:type="spellEnd"/>
      <w:r w:rsidRPr="0063285B">
        <w:rPr>
          <w:rFonts w:ascii="Times New Roman" w:eastAsia="Times New Roman" w:hAnsi="Times New Roman" w:cs="Times New Roman"/>
          <w:b/>
          <w:bCs/>
          <w:color w:val="000000"/>
          <w:kern w:val="0"/>
          <w14:ligatures w14:val="none"/>
        </w:rPr>
        <w:t xml:space="preserve"> injekcinė suspensija užpildytame švirkšte</w:t>
      </w:r>
    </w:p>
    <w:p w14:paraId="04EFF532" w14:textId="77777777" w:rsidR="00821EF2" w:rsidRPr="0063285B" w:rsidRDefault="00821EF2" w:rsidP="00821EF2">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kern w:val="0"/>
          <w14:ligatures w14:val="none"/>
        </w:rPr>
      </w:pPr>
      <w:proofErr w:type="spellStart"/>
      <w:r w:rsidRPr="0063285B">
        <w:rPr>
          <w:rFonts w:ascii="Times New Roman" w:eastAsia="Times New Roman" w:hAnsi="Times New Roman" w:cs="Times New Roman"/>
          <w:b/>
          <w:bCs/>
          <w:color w:val="000000"/>
          <w:kern w:val="0"/>
          <w14:ligatures w14:val="none"/>
        </w:rPr>
        <w:t>Trivalentė</w:t>
      </w:r>
      <w:proofErr w:type="spellEnd"/>
      <w:r w:rsidRPr="0063285B">
        <w:rPr>
          <w:rFonts w:ascii="Times New Roman" w:eastAsia="Times New Roman" w:hAnsi="Times New Roman" w:cs="Times New Roman"/>
          <w:b/>
          <w:bCs/>
          <w:color w:val="000000"/>
          <w:kern w:val="0"/>
          <w14:ligatures w14:val="none"/>
        </w:rPr>
        <w:t xml:space="preserve"> vakcina nuo gripo (iš virionų fragmentų, </w:t>
      </w:r>
      <w:proofErr w:type="spellStart"/>
      <w:r w:rsidRPr="0063285B">
        <w:rPr>
          <w:rFonts w:ascii="Times New Roman" w:eastAsia="Times New Roman" w:hAnsi="Times New Roman" w:cs="Times New Roman"/>
          <w:b/>
          <w:bCs/>
          <w:color w:val="000000"/>
          <w:kern w:val="0"/>
          <w14:ligatures w14:val="none"/>
        </w:rPr>
        <w:t>inaktyvuota</w:t>
      </w:r>
      <w:proofErr w:type="spellEnd"/>
      <w:r w:rsidRPr="0063285B">
        <w:rPr>
          <w:rFonts w:ascii="Times New Roman" w:eastAsia="Times New Roman" w:hAnsi="Times New Roman" w:cs="Times New Roman"/>
          <w:b/>
          <w:bCs/>
          <w:color w:val="000000"/>
          <w:kern w:val="0"/>
          <w14:ligatures w14:val="none"/>
        </w:rPr>
        <w:t>) 60 </w:t>
      </w:r>
      <w:proofErr w:type="spellStart"/>
      <w:r w:rsidRPr="0063285B">
        <w:rPr>
          <w:rFonts w:ascii="Times New Roman" w:eastAsia="Times New Roman" w:hAnsi="Times New Roman" w:cs="Times New Roman"/>
          <w:b/>
          <w:bCs/>
          <w:color w:val="000000"/>
          <w:kern w:val="0"/>
          <w14:ligatures w14:val="none"/>
        </w:rPr>
        <w:t>mikrogramų</w:t>
      </w:r>
      <w:proofErr w:type="spellEnd"/>
      <w:r w:rsidRPr="0063285B">
        <w:rPr>
          <w:rFonts w:ascii="Times New Roman" w:eastAsia="Times New Roman" w:hAnsi="Times New Roman" w:cs="Times New Roman"/>
          <w:b/>
          <w:bCs/>
          <w:color w:val="000000"/>
          <w:kern w:val="0"/>
          <w14:ligatures w14:val="none"/>
        </w:rPr>
        <w:t xml:space="preserve"> HA/padermė</w:t>
      </w:r>
    </w:p>
    <w:p w14:paraId="049E2A2D"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p>
    <w:p w14:paraId="42C4BDDD"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Atidžiai perskaitykite visą šį lapelį, prieš pradėdami vartoti vaistą, nes jame pateikiama Jums svarbi informacija.</w:t>
      </w:r>
    </w:p>
    <w:p w14:paraId="10B4A5FF" w14:textId="77777777" w:rsidR="00821EF2" w:rsidRPr="0063285B" w:rsidRDefault="00821EF2" w:rsidP="00821EF2">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Neišmeskite šio lapelio, nes vėl gali prireikti jį perskaityti.</w:t>
      </w:r>
    </w:p>
    <w:p w14:paraId="7D50F1E3" w14:textId="77777777" w:rsidR="00821EF2" w:rsidRPr="0063285B" w:rsidRDefault="00821EF2" w:rsidP="00821EF2">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Jeigu kiltų daugiau klausimų, kreipkitės į gydytoją, vaistininką arba slaugytoją.</w:t>
      </w:r>
    </w:p>
    <w:p w14:paraId="255C91E5" w14:textId="77777777" w:rsidR="00821EF2" w:rsidRPr="0063285B" w:rsidRDefault="00821EF2" w:rsidP="00821EF2">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Šis vaistas skirtas tik Jums, todėl kitiems žmonėms jo duoti negalima. Vaistas gali jiems pakenkti (net tiems, kurių ligos požymiai yra tokie patys kaip Jūsų).</w:t>
      </w:r>
    </w:p>
    <w:p w14:paraId="6B55BE8D" w14:textId="77777777" w:rsidR="00821EF2" w:rsidRPr="0063285B" w:rsidRDefault="00821EF2" w:rsidP="00821EF2">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Jeigu pasireiškė šalutinis poveikis (net jeigu jis šiame lapelyje nenurodytas), kreipkitės į gydytoją, vaistininką arba slaugytoją. Žr. 4 skyrių.</w:t>
      </w:r>
    </w:p>
    <w:p w14:paraId="537C288C" w14:textId="77777777" w:rsidR="00821EF2" w:rsidRPr="0063285B" w:rsidRDefault="00821EF2" w:rsidP="00821EF2">
      <w:pPr>
        <w:widowControl w:val="0"/>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bCs/>
          <w:kern w:val="0"/>
          <w14:ligatures w14:val="none"/>
        </w:rPr>
      </w:pPr>
    </w:p>
    <w:p w14:paraId="5D2C707A"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Apie ką rašoma šiame lapelyje?</w:t>
      </w:r>
    </w:p>
    <w:p w14:paraId="0CE3EE90"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bCs/>
          <w:kern w:val="0"/>
          <w14:ligatures w14:val="none"/>
        </w:rPr>
      </w:pPr>
    </w:p>
    <w:p w14:paraId="1F43AF8E"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1.</w:t>
      </w:r>
      <w:r w:rsidRPr="0063285B">
        <w:rPr>
          <w:rFonts w:ascii="Times New Roman" w:eastAsia="Times New Roman" w:hAnsi="Times New Roman" w:cs="Times New Roman"/>
          <w:kern w:val="0"/>
          <w14:ligatures w14:val="none"/>
        </w:rPr>
        <w:tab/>
        <w:t xml:space="preserve">Kas yra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ir kam jis vartojamas</w:t>
      </w:r>
    </w:p>
    <w:p w14:paraId="02B298A1"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2.</w:t>
      </w:r>
      <w:r w:rsidRPr="0063285B">
        <w:rPr>
          <w:rFonts w:ascii="Times New Roman" w:eastAsia="Times New Roman" w:hAnsi="Times New Roman" w:cs="Times New Roman"/>
          <w:kern w:val="0"/>
          <w14:ligatures w14:val="none"/>
        </w:rPr>
        <w:tab/>
        <w:t xml:space="preserve">Kas žinotina prieš vartojant </w:t>
      </w:r>
      <w:proofErr w:type="spellStart"/>
      <w:r w:rsidRPr="0063285B">
        <w:rPr>
          <w:rFonts w:ascii="Times New Roman" w:eastAsia="Times New Roman" w:hAnsi="Times New Roman" w:cs="Times New Roman"/>
          <w:kern w:val="0"/>
          <w14:ligatures w14:val="none"/>
        </w:rPr>
        <w:t>Efluelda</w:t>
      </w:r>
      <w:proofErr w:type="spellEnd"/>
    </w:p>
    <w:p w14:paraId="18961B41"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3.</w:t>
      </w:r>
      <w:r w:rsidRPr="0063285B">
        <w:rPr>
          <w:rFonts w:ascii="Times New Roman" w:eastAsia="Times New Roman" w:hAnsi="Times New Roman" w:cs="Times New Roman"/>
          <w:kern w:val="0"/>
          <w14:ligatures w14:val="none"/>
        </w:rPr>
        <w:tab/>
        <w:t xml:space="preserve">Kaip vartoti </w:t>
      </w:r>
      <w:proofErr w:type="spellStart"/>
      <w:r w:rsidRPr="0063285B">
        <w:rPr>
          <w:rFonts w:ascii="Times New Roman" w:eastAsia="Times New Roman" w:hAnsi="Times New Roman" w:cs="Times New Roman"/>
          <w:kern w:val="0"/>
          <w14:ligatures w14:val="none"/>
        </w:rPr>
        <w:t>Efluelda</w:t>
      </w:r>
      <w:proofErr w:type="spellEnd"/>
    </w:p>
    <w:p w14:paraId="51A03A05"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4.</w:t>
      </w:r>
      <w:r w:rsidRPr="0063285B">
        <w:rPr>
          <w:rFonts w:ascii="Times New Roman" w:eastAsia="Times New Roman" w:hAnsi="Times New Roman" w:cs="Times New Roman"/>
          <w:kern w:val="0"/>
          <w14:ligatures w14:val="none"/>
        </w:rPr>
        <w:tab/>
        <w:t>Galimas šalutinis poveikis</w:t>
      </w:r>
    </w:p>
    <w:p w14:paraId="0ADEC582"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5.</w:t>
      </w:r>
      <w:r w:rsidRPr="0063285B">
        <w:rPr>
          <w:rFonts w:ascii="Times New Roman" w:eastAsia="Times New Roman" w:hAnsi="Times New Roman" w:cs="Times New Roman"/>
          <w:kern w:val="0"/>
          <w14:ligatures w14:val="none"/>
        </w:rPr>
        <w:tab/>
        <w:t xml:space="preserve">Kaip laikyti </w:t>
      </w:r>
      <w:proofErr w:type="spellStart"/>
      <w:r w:rsidRPr="0063285B">
        <w:rPr>
          <w:rFonts w:ascii="Times New Roman" w:eastAsia="Times New Roman" w:hAnsi="Times New Roman" w:cs="Times New Roman"/>
          <w:kern w:val="0"/>
          <w14:ligatures w14:val="none"/>
        </w:rPr>
        <w:t>Efluelda</w:t>
      </w:r>
      <w:proofErr w:type="spellEnd"/>
    </w:p>
    <w:p w14:paraId="1F4BD117"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6.</w:t>
      </w:r>
      <w:r w:rsidRPr="0063285B">
        <w:rPr>
          <w:rFonts w:ascii="Times New Roman" w:eastAsia="Times New Roman" w:hAnsi="Times New Roman" w:cs="Times New Roman"/>
          <w:kern w:val="0"/>
          <w14:ligatures w14:val="none"/>
        </w:rPr>
        <w:tab/>
        <w:t>Pakuotės turinys ir kita informacija</w:t>
      </w:r>
    </w:p>
    <w:p w14:paraId="3AA1100F"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4FF1EBD6"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0EF14929" w14:textId="77777777" w:rsidR="00821EF2" w:rsidRPr="0063285B" w:rsidRDefault="00821EF2" w:rsidP="00821EF2">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1.</w:t>
      </w:r>
      <w:r w:rsidRPr="0063285B">
        <w:rPr>
          <w:rFonts w:ascii="Times New Roman" w:eastAsia="Times New Roman" w:hAnsi="Times New Roman" w:cs="Times New Roman"/>
          <w:b/>
          <w:kern w:val="0"/>
          <w14:ligatures w14:val="none"/>
        </w:rPr>
        <w:tab/>
        <w:t xml:space="preserve">Kas yra </w:t>
      </w:r>
      <w:proofErr w:type="spellStart"/>
      <w:r w:rsidRPr="0063285B">
        <w:rPr>
          <w:rFonts w:ascii="Times New Roman" w:eastAsia="Times New Roman" w:hAnsi="Times New Roman" w:cs="Times New Roman"/>
          <w:b/>
          <w:bCs/>
          <w:kern w:val="0"/>
          <w14:ligatures w14:val="none"/>
        </w:rPr>
        <w:t>Efluelda</w:t>
      </w:r>
      <w:proofErr w:type="spellEnd"/>
      <w:r w:rsidRPr="0063285B">
        <w:rPr>
          <w:rFonts w:ascii="Times New Roman" w:eastAsia="Times New Roman" w:hAnsi="Times New Roman" w:cs="Times New Roman"/>
          <w:b/>
          <w:bCs/>
          <w:kern w:val="0"/>
          <w14:ligatures w14:val="none"/>
        </w:rPr>
        <w:t xml:space="preserve"> </w:t>
      </w:r>
      <w:r w:rsidRPr="0063285B">
        <w:rPr>
          <w:rFonts w:ascii="Times New Roman" w:eastAsia="Times New Roman" w:hAnsi="Times New Roman" w:cs="Times New Roman"/>
          <w:b/>
          <w:kern w:val="0"/>
          <w14:ligatures w14:val="none"/>
        </w:rPr>
        <w:t>ir kam jis vartojamas</w:t>
      </w:r>
      <w:r>
        <w:rPr>
          <w:rFonts w:ascii="Times New Roman" w:eastAsia="Times New Roman" w:hAnsi="Times New Roman" w:cs="Times New Roman"/>
          <w:b/>
          <w:kern w:val="0"/>
          <w14:ligatures w14:val="none"/>
        </w:rPr>
        <w:fldChar w:fldCharType="begin"/>
      </w:r>
      <w:r>
        <w:rPr>
          <w:rFonts w:ascii="Times New Roman" w:eastAsia="Times New Roman" w:hAnsi="Times New Roman" w:cs="Times New Roman"/>
          <w:b/>
          <w:kern w:val="0"/>
          <w14:ligatures w14:val="none"/>
        </w:rPr>
        <w:instrText xml:space="preserve"> DOCVARIABLE vault_nd_7cde2e59-8f34-466b-99d3-e329ec4973a2 \* MERGEFORMAT </w:instrText>
      </w:r>
      <w:r>
        <w:rPr>
          <w:rFonts w:ascii="Times New Roman" w:eastAsia="Times New Roman" w:hAnsi="Times New Roman" w:cs="Times New Roman"/>
          <w:b/>
          <w:kern w:val="0"/>
          <w14:ligatures w14:val="none"/>
        </w:rPr>
        <w:fldChar w:fldCharType="separate"/>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fldChar w:fldCharType="end"/>
      </w:r>
    </w:p>
    <w:p w14:paraId="59906A42"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44940F1"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yra vakcina. Ši vakcina padeda 60 metų ir vyresnius asmenis apsaugoti nuo gripo.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vartojimas turi būti pagrįstas oficialiomis skiepijimo nuo gripo rekomendacijomis.</w:t>
      </w:r>
    </w:p>
    <w:p w14:paraId="594D24A8"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F842954"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Kai asmeniui suleidžiama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imuninė sistema (natūrali organizmo gynybos sistema) pagamins savo apsaugą (antikūnus) nuo ligos. Nė viena iš vakcinos sudedamųjų dalių negali sukelti gripo.</w:t>
      </w:r>
    </w:p>
    <w:p w14:paraId="0C3275BA"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06DB1DF1"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Gripas yra užkrečiama kvėpavimo sistemos liga, kurią sukelia gripo virusai; liga gali būti tiek lengva, tiek sunki, ji taip pat gali sukelti sunkių komplikacijų, pavyzdžiui, plaučių uždegimą, kurį gali tekti gydyti ligoninėje ir kuris net gali būti mirtinas. Gripas yra liga, kuri gali greitai plisti ir kurią sukelia įvairių tipų padermės, galinčios kasmet keistis. Dėl šios galimos kasmetinės cirkuliuojančių padermių kaitos, taip pat dėl numatomos vakcinos sukeliamos apsaugos trukmės rekomenduojama skiepytis kasmet. Didžiausia rizika užsikrėsti gripu yra šaltaisiais spalio-kovo mėnesiais. Jeigu nepasiskiepijote rudenį, vis tiek yra tikslinga pasiskiepyti iki pavasario, nes iki to laiko kyla rizika užsikrėsti gripu. Jūsų gydytojas galės rekomenduoti geriausią laiką skiepytis.</w:t>
      </w:r>
    </w:p>
    <w:p w14:paraId="1F1850F6"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02E6BFDE"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yra skirtas apsaugoti nuo trijų viruso padermių, kurios yra vakcinos sudėtyje, praėjus maždaug 2–3 savaitėms po injekcijos. Be to, jeigu gripu užsikrėsite prieš pat skiepijimą arba po jo, vis tiek galite susirgti, nes gripo inkubacinis periodas yra kelios dienos.</w:t>
      </w:r>
    </w:p>
    <w:p w14:paraId="695B5A99"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0AF8D34"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Vakcina neapsaugo nuo peršalimo, net jeigu kai kurie simptomai yra panašūs į gripo simptomus.</w:t>
      </w:r>
    </w:p>
    <w:p w14:paraId="19C8EAC5"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4BE34A2D"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69A18C8B" w14:textId="77777777" w:rsidR="00821EF2" w:rsidRPr="0063285B" w:rsidRDefault="00821EF2" w:rsidP="00821EF2">
      <w:pPr>
        <w:keepNext/>
        <w:keepLines/>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2.</w:t>
      </w:r>
      <w:r w:rsidRPr="0063285B">
        <w:rPr>
          <w:rFonts w:ascii="Times New Roman" w:eastAsia="Times New Roman" w:hAnsi="Times New Roman" w:cs="Times New Roman"/>
          <w:b/>
          <w:kern w:val="0"/>
          <w14:ligatures w14:val="none"/>
        </w:rPr>
        <w:tab/>
        <w:t xml:space="preserve">Kas žinotina prieš vartojant </w:t>
      </w:r>
      <w:proofErr w:type="spellStart"/>
      <w:r w:rsidRPr="0063285B">
        <w:rPr>
          <w:rFonts w:ascii="Times New Roman" w:eastAsia="Times New Roman" w:hAnsi="Times New Roman" w:cs="Times New Roman"/>
          <w:b/>
          <w:bCs/>
          <w:kern w:val="0"/>
          <w14:ligatures w14:val="none"/>
        </w:rPr>
        <w:t>Efluelda</w:t>
      </w:r>
      <w:proofErr w:type="spellEnd"/>
      <w:r>
        <w:rPr>
          <w:rFonts w:ascii="Times New Roman" w:eastAsia="Times New Roman" w:hAnsi="Times New Roman" w:cs="Times New Roman"/>
          <w:b/>
          <w:bCs/>
          <w:kern w:val="0"/>
          <w14:ligatures w14:val="none"/>
        </w:rPr>
        <w:fldChar w:fldCharType="begin"/>
      </w:r>
      <w:r>
        <w:rPr>
          <w:rFonts w:ascii="Times New Roman" w:eastAsia="Times New Roman" w:hAnsi="Times New Roman" w:cs="Times New Roman"/>
          <w:b/>
          <w:bCs/>
          <w:kern w:val="0"/>
          <w14:ligatures w14:val="none"/>
        </w:rPr>
        <w:instrText xml:space="preserve"> DOCVARIABLE vault_nd_751de400-bda0-4ba2-8567-f44d2446ce17 \* MERGEFORMAT </w:instrText>
      </w:r>
      <w:r>
        <w:rPr>
          <w:rFonts w:ascii="Times New Roman" w:eastAsia="Times New Roman" w:hAnsi="Times New Roman" w:cs="Times New Roman"/>
          <w:b/>
          <w:bCs/>
          <w:kern w:val="0"/>
          <w14:ligatures w14:val="none"/>
        </w:rPr>
        <w:fldChar w:fldCharType="separate"/>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fldChar w:fldCharType="end"/>
      </w:r>
    </w:p>
    <w:p w14:paraId="7599956C" w14:textId="77777777" w:rsidR="00821EF2" w:rsidRPr="0063285B" w:rsidRDefault="00821EF2" w:rsidP="00821EF2">
      <w:pPr>
        <w:keepNext/>
        <w:keepLines/>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00643C7" w14:textId="77777777" w:rsidR="00821EF2" w:rsidRPr="0063285B" w:rsidRDefault="00821EF2" w:rsidP="00821EF2">
      <w:pPr>
        <w:keepNext/>
        <w:keepLines/>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Kad būtų įsitikinta, jog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Jums tinka, svarbu pasakyti gydytojui arba vaistininkui, jeigu Jums tinka bet kuri iš toliau nurodytų aplinkybių. Jeigu ko nors nesuprantate, paprašykite gydytojo arba vaistininko paaiškinti. </w:t>
      </w:r>
    </w:p>
    <w:p w14:paraId="2B62E05E"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B463D09"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b/>
          <w:bCs/>
          <w:caps/>
          <w:kern w:val="0"/>
          <w14:ligatures w14:val="none"/>
        </w:rPr>
      </w:pPr>
      <w:proofErr w:type="spellStart"/>
      <w:r w:rsidRPr="0063285B">
        <w:rPr>
          <w:rFonts w:ascii="Times New Roman" w:eastAsia="Times New Roman" w:hAnsi="Times New Roman" w:cs="Times New Roman"/>
          <w:b/>
          <w:bCs/>
          <w:kern w:val="0"/>
          <w14:ligatures w14:val="none"/>
        </w:rPr>
        <w:t>Efluelda</w:t>
      </w:r>
      <w:proofErr w:type="spellEnd"/>
      <w:r w:rsidRPr="0063285B">
        <w:rPr>
          <w:rFonts w:ascii="Times New Roman" w:eastAsia="Times New Roman" w:hAnsi="Times New Roman" w:cs="Times New Roman"/>
          <w:b/>
          <w:bCs/>
          <w:kern w:val="0"/>
          <w14:ligatures w14:val="none"/>
        </w:rPr>
        <w:t xml:space="preserve"> vartoti draudžiama:</w:t>
      </w:r>
    </w:p>
    <w:p w14:paraId="20A02F4E" w14:textId="77777777" w:rsidR="00821EF2" w:rsidRPr="0063285B" w:rsidRDefault="00821EF2" w:rsidP="00821EF2">
      <w:pPr>
        <w:widowControl w:val="0"/>
        <w:numPr>
          <w:ilvl w:val="0"/>
          <w:numId w:val="1"/>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yra alergija:</w:t>
      </w:r>
    </w:p>
    <w:p w14:paraId="3C437D2E" w14:textId="77777777" w:rsidR="00821EF2" w:rsidRPr="0063285B" w:rsidRDefault="00821EF2" w:rsidP="00821EF2">
      <w:pPr>
        <w:widowControl w:val="0"/>
        <w:numPr>
          <w:ilvl w:val="0"/>
          <w:numId w:val="2"/>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veikliosioms medžiagoms; arba</w:t>
      </w:r>
    </w:p>
    <w:p w14:paraId="0426303F" w14:textId="77777777" w:rsidR="00821EF2" w:rsidRPr="0063285B" w:rsidRDefault="00821EF2" w:rsidP="00821EF2">
      <w:pPr>
        <w:widowControl w:val="0"/>
        <w:numPr>
          <w:ilvl w:val="0"/>
          <w:numId w:val="2"/>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bet kuriai pagalbinei šios vakcinos medžiagai (jos išvardytos 6 skyriuje); arba</w:t>
      </w:r>
    </w:p>
    <w:p w14:paraId="48158EE4" w14:textId="77777777" w:rsidR="00821EF2" w:rsidRPr="0063285B" w:rsidRDefault="00821EF2" w:rsidP="00821EF2">
      <w:pPr>
        <w:widowControl w:val="0"/>
        <w:numPr>
          <w:ilvl w:val="0"/>
          <w:numId w:val="2"/>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bet kuriai sudedamajai daliai, kurios sudėtyje gali būti labai mažais kiekiais, pavyzdžiui, kiaušiniams (</w:t>
      </w:r>
      <w:proofErr w:type="spellStart"/>
      <w:r w:rsidRPr="0063285B">
        <w:rPr>
          <w:rFonts w:ascii="Times New Roman" w:eastAsia="Times New Roman" w:hAnsi="Times New Roman" w:cs="Times New Roman"/>
          <w:kern w:val="0"/>
          <w14:ligatures w14:val="none"/>
        </w:rPr>
        <w:t>ovalbuminui</w:t>
      </w:r>
      <w:proofErr w:type="spellEnd"/>
      <w:r w:rsidRPr="0063285B">
        <w:rPr>
          <w:rFonts w:ascii="Times New Roman" w:eastAsia="Times New Roman" w:hAnsi="Times New Roman" w:cs="Times New Roman"/>
          <w:kern w:val="0"/>
          <w14:ligatures w14:val="none"/>
        </w:rPr>
        <w:t xml:space="preserve">, vištų baltymams) ir </w:t>
      </w:r>
      <w:proofErr w:type="spellStart"/>
      <w:r w:rsidRPr="0063285B">
        <w:rPr>
          <w:rFonts w:ascii="Times New Roman" w:eastAsia="Times New Roman" w:hAnsi="Times New Roman" w:cs="Times New Roman"/>
          <w:kern w:val="0"/>
          <w14:ligatures w14:val="none"/>
        </w:rPr>
        <w:t>formaldehidui</w:t>
      </w:r>
      <w:proofErr w:type="spellEnd"/>
      <w:r w:rsidRPr="0063285B">
        <w:rPr>
          <w:rFonts w:ascii="Times New Roman" w:eastAsia="Times New Roman" w:hAnsi="Times New Roman" w:cs="Times New Roman"/>
          <w:kern w:val="0"/>
          <w14:ligatures w14:val="none"/>
        </w:rPr>
        <w:t>.</w:t>
      </w:r>
    </w:p>
    <w:p w14:paraId="7E17AEE5"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6D9D80DF"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Įspėjimai ir atsargumo priemonės</w:t>
      </w:r>
    </w:p>
    <w:p w14:paraId="4E65EA9D"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Pasitarkite su gydytoju, vaistininku arba slaugytoju, prieš pradėdami vartoti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w:t>
      </w:r>
    </w:p>
    <w:p w14:paraId="36E66FC3"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Prieš skiepijimą turite pasakyti gydytojui, jeigu:</w:t>
      </w:r>
    </w:p>
    <w:p w14:paraId="415A66CE" w14:textId="77777777" w:rsidR="00821EF2" w:rsidRPr="0063285B" w:rsidRDefault="00821EF2" w:rsidP="00821EF2">
      <w:pPr>
        <w:widowControl w:val="0"/>
        <w:numPr>
          <w:ilvl w:val="0"/>
          <w:numId w:val="3"/>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Jūsų imuninis atsakas yra silpnas (yra imunodeficitas arba vartojate imuninę sistemą veikiančių vaistų);</w:t>
      </w:r>
    </w:p>
    <w:p w14:paraId="4426B3F1" w14:textId="77777777" w:rsidR="00821EF2" w:rsidRPr="0063285B" w:rsidRDefault="00821EF2" w:rsidP="00821EF2">
      <w:pPr>
        <w:widowControl w:val="0"/>
        <w:numPr>
          <w:ilvl w:val="0"/>
          <w:numId w:val="3"/>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yra kraujavimo problemų arba lengvai atsiranda kraujosruvų;</w:t>
      </w:r>
    </w:p>
    <w:p w14:paraId="1BD20CDA" w14:textId="77777777" w:rsidR="00821EF2" w:rsidRPr="0063285B" w:rsidRDefault="00821EF2" w:rsidP="00821EF2">
      <w:pPr>
        <w:widowControl w:val="0"/>
        <w:numPr>
          <w:ilvl w:val="0"/>
          <w:numId w:val="3"/>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po skiepijimo vakcina nuo gripo pasireiškė </w:t>
      </w:r>
      <w:proofErr w:type="spellStart"/>
      <w:r w:rsidRPr="0063285B">
        <w:rPr>
          <w:rFonts w:ascii="Times New Roman" w:eastAsia="TimesNewRoman" w:hAnsi="Times New Roman" w:cs="Times New Roman"/>
          <w:kern w:val="0"/>
          <w14:ligatures w14:val="none"/>
        </w:rPr>
        <w:t>Gijeno</w:t>
      </w:r>
      <w:proofErr w:type="spellEnd"/>
      <w:r w:rsidRPr="0063285B">
        <w:rPr>
          <w:rFonts w:ascii="Times New Roman" w:eastAsia="TimesNewRoman" w:hAnsi="Times New Roman" w:cs="Times New Roman"/>
          <w:kern w:val="0"/>
          <w14:ligatures w14:val="none"/>
        </w:rPr>
        <w:t>-Bare (</w:t>
      </w:r>
      <w:proofErr w:type="spellStart"/>
      <w:r w:rsidRPr="0063285B">
        <w:rPr>
          <w:rFonts w:ascii="Times New Roman" w:eastAsia="TimesNewRoman" w:hAnsi="Times New Roman" w:cs="Times New Roman"/>
          <w:i/>
          <w:iCs/>
          <w:kern w:val="0"/>
          <w14:ligatures w14:val="none"/>
        </w:rPr>
        <w:t>Guillain-Barre</w:t>
      </w:r>
      <w:proofErr w:type="spellEnd"/>
      <w:r w:rsidRPr="0063285B">
        <w:rPr>
          <w:rFonts w:ascii="Times New Roman" w:eastAsia="TimesNewRoman" w:hAnsi="Times New Roman" w:cs="Times New Roman"/>
          <w:kern w:val="0"/>
          <w14:ligatures w14:val="none"/>
        </w:rPr>
        <w:t>) sindromas (GBS)</w:t>
      </w:r>
      <w:r w:rsidRPr="0063285B">
        <w:rPr>
          <w:rFonts w:ascii="Times New Roman" w:eastAsia="Times New Roman" w:hAnsi="Times New Roman" w:cs="Times New Roman"/>
          <w:kern w:val="0"/>
          <w14:ligatures w14:val="none"/>
        </w:rPr>
        <w:t xml:space="preserve"> (stiprus raumenų silpnumas);</w:t>
      </w:r>
    </w:p>
    <w:p w14:paraId="6443DB0A" w14:textId="77777777" w:rsidR="00821EF2" w:rsidRPr="0063285B" w:rsidRDefault="00821EF2" w:rsidP="00821EF2">
      <w:pPr>
        <w:widowControl w:val="0"/>
        <w:numPr>
          <w:ilvl w:val="0"/>
          <w:numId w:val="3"/>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sergate liga, kuri pasireiškia aukšta arba vidutine temperatūra, arba sergate ūmine liga; tokiu atveju skiepijimą reikia atidėti, kol pasveiksite.</w:t>
      </w:r>
    </w:p>
    <w:p w14:paraId="1A36F24A"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Jūsų gydytojas nuspręs, ar Jums reikia skiepytis šia vakcina.</w:t>
      </w:r>
    </w:p>
    <w:p w14:paraId="48F9CAB0"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31E1988E"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Po bet kokios injekcijos adata arba net prieš ją gali pasireikšti alpimas. Jeigu po ankstesnės injekcijos apalpote, apie tai pasakykite gydytojui arba slaugytojui.</w:t>
      </w:r>
    </w:p>
    <w:p w14:paraId="36A65887"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269EFDD3"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kaip ir visos vakcinos, visiškai apsaugoti gali ne visus paskiepytus asmenis.</w:t>
      </w:r>
    </w:p>
    <w:p w14:paraId="3C7C45C5"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068D604D"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dėl bet kokių priežasčių per kelias dienas po skiepijimo nuo gripo Jums bus atliekamas kraujo tyrimas, apie skiepijimą pasakykite gydytojui. Tą būtina padarytu dėl to, kad keliems pacientams, kurie neseniai buvo paskiepyti, buvo pastebėti klaidingai teigiami kraujo tyrimo rezultatai.</w:t>
      </w:r>
    </w:p>
    <w:p w14:paraId="78B41341"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bCs/>
          <w:kern w:val="0"/>
          <w14:ligatures w14:val="none"/>
        </w:rPr>
      </w:pPr>
    </w:p>
    <w:p w14:paraId="2F53A80A"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Vaikams ir paaugliams</w:t>
      </w:r>
    </w:p>
    <w:p w14:paraId="37625230"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Šios vakcinos negalima vartoti vaikams, ji skirta tik 60 metų ir vyresniems suaugusiesiems.</w:t>
      </w:r>
    </w:p>
    <w:p w14:paraId="51F7CB03"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2A34082F"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 xml:space="preserve">Kiti vaistai ir </w:t>
      </w:r>
      <w:proofErr w:type="spellStart"/>
      <w:r w:rsidRPr="0063285B">
        <w:rPr>
          <w:rFonts w:ascii="Times New Roman" w:eastAsia="Times New Roman" w:hAnsi="Times New Roman" w:cs="Times New Roman"/>
          <w:b/>
          <w:kern w:val="0"/>
          <w14:ligatures w14:val="none"/>
        </w:rPr>
        <w:t>Efluelda</w:t>
      </w:r>
      <w:proofErr w:type="spellEnd"/>
    </w:p>
    <w:p w14:paraId="292AC19A"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vartojate ar neseniai vartojote bet kokių kitų vakcinų ar kitų vaistų arba nesate dėl to tikri, apie tai pasakykite gydytojui arba vaistininkui.</w:t>
      </w:r>
    </w:p>
    <w:p w14:paraId="6851F235" w14:textId="77777777" w:rsidR="00821EF2" w:rsidRPr="0063285B" w:rsidRDefault="00821EF2" w:rsidP="00821EF2">
      <w:pPr>
        <w:widowControl w:val="0"/>
        <w:numPr>
          <w:ilvl w:val="0"/>
          <w:numId w:val="3"/>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Jeigu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reikia skiepyti tuo pačiu metu kaip ir kita vakcina, vakcinas visada reikia suleisti į skirtingas galūnes.</w:t>
      </w:r>
    </w:p>
    <w:p w14:paraId="2AC5BD1D" w14:textId="77777777" w:rsidR="00821EF2" w:rsidRPr="0063285B" w:rsidRDefault="00821EF2" w:rsidP="00821EF2">
      <w:pPr>
        <w:widowControl w:val="0"/>
        <w:numPr>
          <w:ilvl w:val="0"/>
          <w:numId w:val="3"/>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Būtina atkreipti dėmesį į tai, kad kartu skiriant kelis vaistus, nepageidaujamos reakcijos gali sustiprėti.</w:t>
      </w:r>
    </w:p>
    <w:p w14:paraId="7EF4BD8D" w14:textId="77777777" w:rsidR="00821EF2" w:rsidRPr="0063285B" w:rsidRDefault="00821EF2" w:rsidP="00821EF2">
      <w:pPr>
        <w:widowControl w:val="0"/>
        <w:numPr>
          <w:ilvl w:val="0"/>
          <w:numId w:val="3"/>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Imunologinis atsakas gali sumažėti, jeigu taikomas imuninę sistemą slopinantis gydymas, pavyzdžiui, kortikosteroidais, </w:t>
      </w:r>
      <w:proofErr w:type="spellStart"/>
      <w:r w:rsidRPr="0063285B">
        <w:rPr>
          <w:rFonts w:ascii="Times New Roman" w:eastAsia="Times New Roman" w:hAnsi="Times New Roman" w:cs="Times New Roman"/>
          <w:kern w:val="0"/>
          <w14:ligatures w14:val="none"/>
        </w:rPr>
        <w:t>citotoksiniais</w:t>
      </w:r>
      <w:proofErr w:type="spellEnd"/>
      <w:r w:rsidRPr="0063285B">
        <w:rPr>
          <w:rFonts w:ascii="Times New Roman" w:eastAsia="Times New Roman" w:hAnsi="Times New Roman" w:cs="Times New Roman"/>
          <w:kern w:val="0"/>
          <w14:ligatures w14:val="none"/>
        </w:rPr>
        <w:t xml:space="preserve"> vaistais ar radioterapija.</w:t>
      </w:r>
    </w:p>
    <w:p w14:paraId="0E18B70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65320AC3"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Nėštumas ir žindymo laikotarpis</w:t>
      </w:r>
    </w:p>
    <w:p w14:paraId="4BD3D3C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proofErr w:type="spellStart"/>
      <w:r w:rsidRPr="0063285B">
        <w:rPr>
          <w:rFonts w:ascii="Times New Roman" w:eastAsia="TimesNewRoman,Bold" w:hAnsi="Times New Roman" w:cs="Times New Roman"/>
          <w:kern w:val="0"/>
          <w14:ligatures w14:val="none"/>
        </w:rPr>
        <w:t>Efluelda</w:t>
      </w:r>
      <w:proofErr w:type="spellEnd"/>
      <w:r w:rsidRPr="0063285B">
        <w:rPr>
          <w:rFonts w:ascii="Times New Roman" w:eastAsia="TimesNewRoman,Bold" w:hAnsi="Times New Roman" w:cs="Times New Roman"/>
          <w:kern w:val="0"/>
          <w14:ligatures w14:val="none"/>
        </w:rPr>
        <w:t xml:space="preserve"> yra skirtas vartoti tik 60 metų ir vyresniems suaugusiesiems.</w:t>
      </w:r>
    </w:p>
    <w:p w14:paraId="18703337"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 xml:space="preserve">Jeigu esate nėščia, žindote kūdikį, manote, kad galbūt esate nėščia, arba planuojate pastoti, tai prieš vartodama šią vakciną pasitarkite su gydytoju arba vaistininku. Gydytojas ar vaistininkas padės nuspręsti, ar Jums reikia skirti </w:t>
      </w:r>
      <w:proofErr w:type="spellStart"/>
      <w:r w:rsidRPr="0063285B">
        <w:rPr>
          <w:rFonts w:ascii="Times New Roman" w:eastAsia="TimesNewRoman,Bold" w:hAnsi="Times New Roman" w:cs="Times New Roman"/>
          <w:kern w:val="0"/>
          <w14:ligatures w14:val="none"/>
        </w:rPr>
        <w:t>Efluelda</w:t>
      </w:r>
      <w:proofErr w:type="spellEnd"/>
      <w:r w:rsidRPr="0063285B">
        <w:rPr>
          <w:rFonts w:ascii="Times New Roman" w:eastAsia="TimesNewRoman,Bold" w:hAnsi="Times New Roman" w:cs="Times New Roman"/>
          <w:kern w:val="0"/>
          <w14:ligatures w14:val="none"/>
        </w:rPr>
        <w:t>.</w:t>
      </w:r>
    </w:p>
    <w:p w14:paraId="2369881E"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2297B72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Vairavimas ir mechanizmų valdymas</w:t>
      </w:r>
    </w:p>
    <w:p w14:paraId="3159F4E3"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proofErr w:type="spellStart"/>
      <w:r w:rsidRPr="0063285B">
        <w:rPr>
          <w:rFonts w:ascii="Times New Roman" w:eastAsia="TimesNewRoman,Bold" w:hAnsi="Times New Roman" w:cs="Times New Roman"/>
          <w:kern w:val="0"/>
          <w14:ligatures w14:val="none"/>
        </w:rPr>
        <w:t>Efluelda</w:t>
      </w:r>
      <w:proofErr w:type="spellEnd"/>
      <w:r w:rsidRPr="0063285B">
        <w:rPr>
          <w:rFonts w:ascii="Times New Roman" w:eastAsia="TimesNewRoman,Bold" w:hAnsi="Times New Roman" w:cs="Times New Roman"/>
          <w:kern w:val="0"/>
          <w14:ligatures w14:val="none"/>
        </w:rPr>
        <w:t xml:space="preserve"> gebėjimo vairuoti ir valdyti mechanizmus neveikia arba veikia nereikšmingai. Vis dėlto jeigu blogai jaučiatės arba svaigsta galva, rekomenduojama nevairuoti.</w:t>
      </w:r>
    </w:p>
    <w:p w14:paraId="63147843"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23568D57"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roofErr w:type="spellStart"/>
      <w:r w:rsidRPr="0063285B">
        <w:rPr>
          <w:rFonts w:ascii="Times New Roman" w:eastAsia="Times New Roman" w:hAnsi="Times New Roman" w:cs="Times New Roman"/>
          <w:b/>
          <w:kern w:val="0"/>
          <w14:ligatures w14:val="none"/>
        </w:rPr>
        <w:t>Efluelda</w:t>
      </w:r>
      <w:proofErr w:type="spellEnd"/>
      <w:r w:rsidRPr="0063285B">
        <w:rPr>
          <w:rFonts w:ascii="Times New Roman" w:eastAsia="Times New Roman" w:hAnsi="Times New Roman" w:cs="Times New Roman"/>
          <w:b/>
          <w:kern w:val="0"/>
          <w14:ligatures w14:val="none"/>
        </w:rPr>
        <w:t xml:space="preserve"> sudėtyje yra natrio</w:t>
      </w:r>
    </w:p>
    <w:p w14:paraId="4A7904C4"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Šio vaisto dozėje yra mažiau kaip 1</w:t>
      </w:r>
      <w:r w:rsidRPr="0063285B">
        <w:rPr>
          <w:rFonts w:ascii="Times New Roman" w:eastAsia="Calibri" w:hAnsi="Times New Roman" w:cs="Times New Roman"/>
          <w:kern w:val="0"/>
          <w14:ligatures w14:val="none"/>
        </w:rPr>
        <w:t> </w:t>
      </w:r>
      <w:proofErr w:type="spellStart"/>
      <w:r w:rsidRPr="0063285B">
        <w:rPr>
          <w:rFonts w:ascii="Times New Roman" w:eastAsia="Times New Roman" w:hAnsi="Times New Roman" w:cs="Times New Roman"/>
          <w:kern w:val="0"/>
          <w14:ligatures w14:val="none"/>
        </w:rPr>
        <w:t>mmol</w:t>
      </w:r>
      <w:proofErr w:type="spellEnd"/>
      <w:r w:rsidRPr="0063285B">
        <w:rPr>
          <w:rFonts w:ascii="Times New Roman" w:eastAsia="Times New Roman" w:hAnsi="Times New Roman" w:cs="Times New Roman"/>
          <w:kern w:val="0"/>
          <w14:ligatures w14:val="none"/>
        </w:rPr>
        <w:t> (23</w:t>
      </w:r>
      <w:r w:rsidRPr="0063285B">
        <w:rPr>
          <w:rFonts w:ascii="Times New Roman" w:eastAsia="Calibri" w:hAnsi="Times New Roman" w:cs="Times New Roman"/>
          <w:kern w:val="0"/>
          <w14:ligatures w14:val="none"/>
        </w:rPr>
        <w:t> </w:t>
      </w:r>
      <w:r w:rsidRPr="0063285B">
        <w:rPr>
          <w:rFonts w:ascii="Times New Roman" w:eastAsia="Times New Roman" w:hAnsi="Times New Roman" w:cs="Times New Roman"/>
          <w:kern w:val="0"/>
          <w14:ligatures w14:val="none"/>
        </w:rPr>
        <w:t>mg) natrio, t. y. jis beveik neturi reikšmės.</w:t>
      </w:r>
    </w:p>
    <w:p w14:paraId="1FB8BBF5"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D0F56EF"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2086D9C1" w14:textId="77777777" w:rsidR="00821EF2" w:rsidRPr="0063285B" w:rsidRDefault="00821EF2" w:rsidP="00821EF2">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3.</w:t>
      </w:r>
      <w:r w:rsidRPr="0063285B">
        <w:rPr>
          <w:rFonts w:ascii="Times New Roman" w:eastAsia="Times New Roman" w:hAnsi="Times New Roman" w:cs="Times New Roman"/>
          <w:b/>
          <w:kern w:val="0"/>
          <w14:ligatures w14:val="none"/>
        </w:rPr>
        <w:tab/>
        <w:t xml:space="preserve">Kaip vartoti </w:t>
      </w:r>
      <w:proofErr w:type="spellStart"/>
      <w:r w:rsidRPr="0063285B">
        <w:rPr>
          <w:rFonts w:ascii="Times New Roman" w:eastAsia="Times New Roman" w:hAnsi="Times New Roman" w:cs="Times New Roman"/>
          <w:b/>
          <w:kern w:val="0"/>
          <w14:ligatures w14:val="none"/>
        </w:rPr>
        <w:t>Efluelda</w:t>
      </w:r>
      <w:proofErr w:type="spellEnd"/>
      <w:r>
        <w:rPr>
          <w:rFonts w:ascii="Times New Roman" w:eastAsia="Times New Roman" w:hAnsi="Times New Roman" w:cs="Times New Roman"/>
          <w:b/>
          <w:kern w:val="0"/>
          <w14:ligatures w14:val="none"/>
        </w:rPr>
        <w:fldChar w:fldCharType="begin"/>
      </w:r>
      <w:r>
        <w:rPr>
          <w:rFonts w:ascii="Times New Roman" w:eastAsia="Times New Roman" w:hAnsi="Times New Roman" w:cs="Times New Roman"/>
          <w:b/>
          <w:kern w:val="0"/>
          <w14:ligatures w14:val="none"/>
        </w:rPr>
        <w:instrText xml:space="preserve"> DOCVARIABLE vault_nd_be2aae9e-7ebe-46f9-930f-ffa1885d0c94 \* MERGEFORMAT </w:instrText>
      </w:r>
      <w:r>
        <w:rPr>
          <w:rFonts w:ascii="Times New Roman" w:eastAsia="Times New Roman" w:hAnsi="Times New Roman" w:cs="Times New Roman"/>
          <w:b/>
          <w:kern w:val="0"/>
          <w14:ligatures w14:val="none"/>
        </w:rPr>
        <w:fldChar w:fldCharType="separate"/>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fldChar w:fldCharType="end"/>
      </w:r>
    </w:p>
    <w:p w14:paraId="705C8D2A"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9A06C1C"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60 metų ir vyresniems suaugusiesiems skiriama viena 0,5 ml dozė.</w:t>
      </w:r>
    </w:p>
    <w:p w14:paraId="0A603EB9"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2952FCCD"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 xml:space="preserve">Kaip skiriamas </w:t>
      </w:r>
      <w:proofErr w:type="spellStart"/>
      <w:r w:rsidRPr="0063285B">
        <w:rPr>
          <w:rFonts w:ascii="Times New Roman" w:eastAsia="Times New Roman" w:hAnsi="Times New Roman" w:cs="Times New Roman"/>
          <w:b/>
          <w:bCs/>
          <w:kern w:val="0"/>
          <w14:ligatures w14:val="none"/>
        </w:rPr>
        <w:t>Efluelda</w:t>
      </w:r>
      <w:proofErr w:type="spellEnd"/>
    </w:p>
    <w:p w14:paraId="6FB903C9"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Gydytojas, vaistininkas arba slaugytojas suleis rekomenduojamą vakcinos dozę atlikdamas injekciją į raumenis arba po oda.</w:t>
      </w:r>
    </w:p>
    <w:p w14:paraId="27D32284"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NewRoman,Bold" w:hAnsi="Times New Roman" w:cs="Times New Roman"/>
          <w:kern w:val="0"/>
          <w14:ligatures w14:val="none"/>
        </w:rPr>
      </w:pPr>
    </w:p>
    <w:p w14:paraId="69DFFC64"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NewRoman,Bold" w:hAnsi="Times New Roman" w:cs="Times New Roman"/>
          <w:kern w:val="0"/>
          <w14:ligatures w14:val="none"/>
        </w:rPr>
        <w:t>Jeigu kiltų daugiau klausimų dėl šio vaisto vartojimo, kreipkitės į gydytoją arba vaistininką.</w:t>
      </w:r>
    </w:p>
    <w:p w14:paraId="50E26B62"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193E6D63"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AF74031" w14:textId="77777777" w:rsidR="00821EF2" w:rsidRPr="0063285B" w:rsidRDefault="00821EF2" w:rsidP="00821EF2">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caps/>
          <w:kern w:val="0"/>
          <w14:ligatures w14:val="none"/>
        </w:rPr>
        <w:t>4.</w:t>
      </w:r>
      <w:r w:rsidRPr="0063285B">
        <w:rPr>
          <w:rFonts w:ascii="Times New Roman" w:eastAsia="Times New Roman" w:hAnsi="Times New Roman" w:cs="Times New Roman"/>
          <w:b/>
          <w:caps/>
          <w:kern w:val="0"/>
          <w14:ligatures w14:val="none"/>
        </w:rPr>
        <w:tab/>
      </w:r>
      <w:r w:rsidRPr="0063285B">
        <w:rPr>
          <w:rFonts w:ascii="Times New Roman" w:eastAsia="Times New Roman" w:hAnsi="Times New Roman" w:cs="Times New Roman"/>
          <w:b/>
          <w:kern w:val="0"/>
          <w14:ligatures w14:val="none"/>
        </w:rPr>
        <w:t>Galimas šalutinis poveikis</w:t>
      </w:r>
      <w:r>
        <w:rPr>
          <w:rFonts w:ascii="Times New Roman" w:eastAsia="Times New Roman" w:hAnsi="Times New Roman" w:cs="Times New Roman"/>
          <w:b/>
          <w:kern w:val="0"/>
          <w14:ligatures w14:val="none"/>
        </w:rPr>
        <w:fldChar w:fldCharType="begin"/>
      </w:r>
      <w:r>
        <w:rPr>
          <w:rFonts w:ascii="Times New Roman" w:eastAsia="Times New Roman" w:hAnsi="Times New Roman" w:cs="Times New Roman"/>
          <w:b/>
          <w:kern w:val="0"/>
          <w14:ligatures w14:val="none"/>
        </w:rPr>
        <w:instrText xml:space="preserve"> DOCVARIABLE vault_nd_0fd6b0b4-7886-4b54-9ad4-6415a6c7f3b2 \* MERGEFORMAT </w:instrText>
      </w:r>
      <w:r>
        <w:rPr>
          <w:rFonts w:ascii="Times New Roman" w:eastAsia="Times New Roman" w:hAnsi="Times New Roman" w:cs="Times New Roman"/>
          <w:b/>
          <w:kern w:val="0"/>
          <w14:ligatures w14:val="none"/>
        </w:rPr>
        <w:fldChar w:fldCharType="separate"/>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fldChar w:fldCharType="end"/>
      </w:r>
    </w:p>
    <w:p w14:paraId="4A664761" w14:textId="77777777" w:rsidR="00821EF2" w:rsidRPr="0063285B" w:rsidRDefault="00821EF2" w:rsidP="00821EF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0CD3B30"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Ši vakcina, kaip ir visi kiti vaistai, gali sukelti šalutinį poveikį, nors jis pasireiškia ne visiems žmonėms.</w:t>
      </w:r>
    </w:p>
    <w:p w14:paraId="6C64904E"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6900E171" w14:textId="77777777" w:rsidR="00821EF2" w:rsidRPr="0063285B" w:rsidRDefault="00821EF2" w:rsidP="00821EF2">
      <w:pPr>
        <w:widowControl w:val="0"/>
        <w:numPr>
          <w:ilvl w:val="12"/>
          <w:numId w:val="0"/>
        </w:numPr>
        <w:tabs>
          <w:tab w:val="left" w:pos="1296"/>
        </w:tabs>
        <w:autoSpaceDE w:val="0"/>
        <w:autoSpaceDN w:val="0"/>
        <w:snapToGrid w:val="0"/>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Alerginės reakcijos</w:t>
      </w:r>
    </w:p>
    <w:p w14:paraId="61D59579"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u w:val="single"/>
          <w14:ligatures w14:val="none"/>
        </w:rPr>
        <w:t>NEDELSDAMI</w:t>
      </w:r>
      <w:r w:rsidRPr="0063285B">
        <w:rPr>
          <w:rFonts w:ascii="Times New Roman" w:eastAsia="Times New Roman" w:hAnsi="Times New Roman" w:cs="Times New Roman"/>
          <w:kern w:val="0"/>
          <w:u w:val="single"/>
          <w14:ligatures w14:val="none"/>
        </w:rPr>
        <w:t xml:space="preserve"> kreipkitės į gydytoją</w:t>
      </w:r>
      <w:r w:rsidRPr="0063285B">
        <w:rPr>
          <w:rFonts w:ascii="Times New Roman" w:eastAsia="Times New Roman" w:hAnsi="Times New Roman" w:cs="Times New Roman"/>
          <w:kern w:val="0"/>
          <w14:ligatures w14:val="none"/>
        </w:rPr>
        <w:t>, jeigu pasireiškia:</w:t>
      </w:r>
    </w:p>
    <w:p w14:paraId="59D43299"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Sunki alerginė reakcija,</w:t>
      </w:r>
    </w:p>
    <w:p w14:paraId="3CA60A26" w14:textId="77777777" w:rsidR="00821EF2" w:rsidRPr="0063285B" w:rsidRDefault="00821EF2" w:rsidP="00821EF2">
      <w:pPr>
        <w:widowControl w:val="0"/>
        <w:numPr>
          <w:ilvl w:val="3"/>
          <w:numId w:val="4"/>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kuri gali būti skubios medicininė pagalbos reikalaujanti būklė, kai sumažėja kraujospūdis, atsiranda dusulys, švokštimas ar kvėpavimo pasunkėjimas, padažnėja širdies plakimas ir susilpnėja pulsas, oda tampa šalta, lipni, pasireiškia svaigulys, kuris gali sukelti </w:t>
      </w:r>
      <w:proofErr w:type="spellStart"/>
      <w:r w:rsidRPr="0063285B">
        <w:rPr>
          <w:rFonts w:ascii="Times New Roman" w:eastAsia="Times New Roman" w:hAnsi="Times New Roman" w:cs="Times New Roman"/>
          <w:kern w:val="0"/>
          <w14:ligatures w14:val="none"/>
        </w:rPr>
        <w:t>kolapsą</w:t>
      </w:r>
      <w:proofErr w:type="spellEnd"/>
      <w:r w:rsidRPr="0063285B">
        <w:rPr>
          <w:rFonts w:ascii="Times New Roman" w:eastAsia="Times New Roman" w:hAnsi="Times New Roman" w:cs="Times New Roman"/>
          <w:kern w:val="0"/>
          <w14:ligatures w14:val="none"/>
        </w:rPr>
        <w:t xml:space="preserve"> (</w:t>
      </w:r>
      <w:proofErr w:type="spellStart"/>
      <w:r w:rsidRPr="0063285B">
        <w:rPr>
          <w:rFonts w:ascii="Times New Roman" w:eastAsia="Times New Roman" w:hAnsi="Times New Roman" w:cs="Times New Roman"/>
          <w:kern w:val="0"/>
          <w14:ligatures w14:val="none"/>
        </w:rPr>
        <w:t>anafilaksija</w:t>
      </w:r>
      <w:proofErr w:type="spellEnd"/>
      <w:r w:rsidRPr="0063285B">
        <w:rPr>
          <w:rFonts w:ascii="Times New Roman" w:eastAsia="Times New Roman" w:hAnsi="Times New Roman" w:cs="Times New Roman"/>
          <w:kern w:val="0"/>
          <w14:ligatures w14:val="none"/>
        </w:rPr>
        <w:t xml:space="preserve"> [įskaitant </w:t>
      </w:r>
      <w:proofErr w:type="spellStart"/>
      <w:r w:rsidRPr="0063285B">
        <w:rPr>
          <w:rFonts w:ascii="Times New Roman" w:eastAsia="Times New Roman" w:hAnsi="Times New Roman" w:cs="Times New Roman"/>
          <w:kern w:val="0"/>
          <w14:ligatures w14:val="none"/>
        </w:rPr>
        <w:t>angioneurozinę</w:t>
      </w:r>
      <w:proofErr w:type="spellEnd"/>
      <w:r w:rsidRPr="0063285B">
        <w:rPr>
          <w:rFonts w:ascii="Times New Roman" w:eastAsia="Times New Roman" w:hAnsi="Times New Roman" w:cs="Times New Roman"/>
          <w:kern w:val="0"/>
          <w14:ligatures w14:val="none"/>
        </w:rPr>
        <w:t xml:space="preserve"> edemą, t. y. galvos ir kaklo, įskaitant veidą, lūpas, liežuvį, gerklę ar bet kurią kitą kūno dalį, patinimą, kuris gali sukelti rijimo ar kvėpavimo pasunkėjimą]). </w:t>
      </w:r>
    </w:p>
    <w:p w14:paraId="48E0233A"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rPr>
          <w:rFonts w:ascii="Times New Roman" w:eastAsia="Times New Roman" w:hAnsi="Times New Roman" w:cs="Times New Roman"/>
          <w:kern w:val="0"/>
          <w:u w:val="single"/>
          <w14:ligatures w14:val="none"/>
        </w:rPr>
      </w:pPr>
    </w:p>
    <w:p w14:paraId="59B45697" w14:textId="77777777" w:rsidR="00821EF2" w:rsidRPr="0063285B" w:rsidRDefault="00821EF2" w:rsidP="00821EF2">
      <w:pPr>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lang w:eastAsia="fr-FR"/>
          <w14:ligatures w14:val="none"/>
        </w:rPr>
        <w:t>Kreipkitės į gydytoją,</w:t>
      </w:r>
      <w:r w:rsidRPr="0063285B">
        <w:rPr>
          <w:rFonts w:ascii="Times New Roman" w:eastAsia="Times New Roman" w:hAnsi="Times New Roman" w:cs="Times New Roman"/>
          <w:kern w:val="0"/>
          <w:lang w:eastAsia="fr-FR"/>
          <w14:ligatures w14:val="none"/>
        </w:rPr>
        <w:t xml:space="preserve"> jeigu pasireiškia</w:t>
      </w:r>
      <w:r w:rsidRPr="0063285B">
        <w:rPr>
          <w:rFonts w:ascii="Times New Roman" w:eastAsia="Calibri" w:hAnsi="Times New Roman" w:cs="Times New Roman"/>
          <w:kern w:val="0"/>
          <w14:ligatures w14:val="none"/>
        </w:rPr>
        <w:t>:</w:t>
      </w:r>
    </w:p>
    <w:p w14:paraId="766AB59F" w14:textId="77777777" w:rsidR="00821EF2" w:rsidRPr="0063285B" w:rsidRDefault="00821EF2" w:rsidP="00821EF2">
      <w:pPr>
        <w:widowControl w:val="0"/>
        <w:numPr>
          <w:ilvl w:val="3"/>
          <w:numId w:val="4"/>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Alerginės reakcijos, pavyzdžiui, odos reakcijos, kurios gali išplisti po visą kūną, įskaitant niežėjimą, dilgėlinę, išbėrimą.</w:t>
      </w:r>
    </w:p>
    <w:p w14:paraId="76C67BA3" w14:textId="77777777" w:rsidR="00821EF2" w:rsidRPr="0063285B" w:rsidRDefault="00821EF2" w:rsidP="00821EF2">
      <w:p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Toki šalutinio poveikio reiškiniai yra reti (gali pasireikšti rečiau kaip 1 iš 1 000 asmenų).</w:t>
      </w:r>
    </w:p>
    <w:p w14:paraId="37820531" w14:textId="77777777" w:rsidR="00821EF2" w:rsidRPr="0063285B" w:rsidRDefault="00821EF2" w:rsidP="00821EF2">
      <w:pPr>
        <w:tabs>
          <w:tab w:val="left" w:pos="1296"/>
        </w:tabs>
        <w:snapToGrid w:val="0"/>
        <w:spacing w:after="0" w:line="240" w:lineRule="auto"/>
        <w:ind w:left="709"/>
        <w:contextualSpacing/>
        <w:rPr>
          <w:rFonts w:ascii="Times New Roman" w:eastAsia="Times New Roman" w:hAnsi="Times New Roman" w:cs="Times New Roman"/>
          <w:kern w:val="0"/>
          <w14:ligatures w14:val="none"/>
        </w:rPr>
      </w:pPr>
    </w:p>
    <w:p w14:paraId="120DEEB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Kitoks praneštas šalutinis poveikis</w:t>
      </w:r>
    </w:p>
    <w:p w14:paraId="3B8B81A7"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kern w:val="0"/>
          <w14:ligatures w14:val="none"/>
        </w:rPr>
      </w:pPr>
    </w:p>
    <w:p w14:paraId="71F9ACB8" w14:textId="77777777" w:rsidR="00821EF2" w:rsidRPr="0063285B" w:rsidRDefault="00821EF2" w:rsidP="00821EF2">
      <w:pPr>
        <w:tabs>
          <w:tab w:val="left" w:pos="567"/>
        </w:tabs>
        <w:autoSpaceDE w:val="0"/>
        <w:autoSpaceDN w:val="0"/>
        <w:adjustRightInd w:val="0"/>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Apie toliau išvardytą šalutinį poveikį pranešta 60 metų ir vyresniems suaugusiesiems.</w:t>
      </w:r>
    </w:p>
    <w:p w14:paraId="126412DF" w14:textId="77777777" w:rsidR="00821EF2" w:rsidRPr="0063285B" w:rsidRDefault="00821EF2" w:rsidP="00821EF2">
      <w:pPr>
        <w:widowControl w:val="0"/>
        <w:tabs>
          <w:tab w:val="left" w:pos="1260"/>
        </w:tabs>
        <w:autoSpaceDE w:val="0"/>
        <w:autoSpaceDN w:val="0"/>
        <w:adjustRightInd w:val="0"/>
        <w:snapToGrid w:val="0"/>
        <w:spacing w:after="0" w:line="240" w:lineRule="auto"/>
        <w:rPr>
          <w:rFonts w:ascii="Times New Roman" w:eastAsia="Times New Roman" w:hAnsi="Times New Roman" w:cs="Times New Roman"/>
          <w:b/>
          <w:kern w:val="0"/>
          <w14:ligatures w14:val="none"/>
        </w:rPr>
      </w:pPr>
    </w:p>
    <w:p w14:paraId="2434AA9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Labai dažni šalutinio poveikio reiškiniai (gali pasireikšti ne rečiau kaip 1 iš 10 asmenų)</w:t>
      </w:r>
    </w:p>
    <w:p w14:paraId="13811177"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skausmas, paraudimas (</w:t>
      </w:r>
      <w:proofErr w:type="spellStart"/>
      <w:r w:rsidRPr="0063285B">
        <w:rPr>
          <w:rFonts w:ascii="Times New Roman" w:eastAsia="Times New Roman" w:hAnsi="Times New Roman" w:cs="Times New Roman"/>
          <w:kern w:val="0"/>
          <w14:ligatures w14:val="none"/>
        </w:rPr>
        <w:t>eritema</w:t>
      </w:r>
      <w:proofErr w:type="spellEnd"/>
      <w:r w:rsidRPr="0063285B">
        <w:rPr>
          <w:rFonts w:ascii="Times New Roman" w:eastAsia="Times New Roman" w:hAnsi="Times New Roman" w:cs="Times New Roman"/>
          <w:kern w:val="0"/>
          <w14:ligatures w14:val="none"/>
        </w:rPr>
        <w:t>).</w:t>
      </w:r>
    </w:p>
    <w:p w14:paraId="5987B4F5"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Bendra bloga savijauta (negalavimas), galvos skausmas, raumenų skausmas (</w:t>
      </w:r>
      <w:proofErr w:type="spellStart"/>
      <w:r w:rsidRPr="0063285B">
        <w:rPr>
          <w:rFonts w:ascii="Times New Roman" w:eastAsia="Times New Roman" w:hAnsi="Times New Roman" w:cs="Times New Roman"/>
          <w:kern w:val="0"/>
          <w14:ligatures w14:val="none"/>
        </w:rPr>
        <w:t>mialgija</w:t>
      </w:r>
      <w:proofErr w:type="spellEnd"/>
      <w:r w:rsidRPr="0063285B">
        <w:rPr>
          <w:rFonts w:ascii="Times New Roman" w:eastAsia="Times New Roman" w:hAnsi="Times New Roman" w:cs="Times New Roman"/>
          <w:kern w:val="0"/>
          <w14:ligatures w14:val="none"/>
        </w:rPr>
        <w:t>).</w:t>
      </w:r>
    </w:p>
    <w:p w14:paraId="4635F3B8"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p>
    <w:p w14:paraId="1ED3B615" w14:textId="77777777" w:rsidR="00821EF2" w:rsidRPr="0063285B" w:rsidRDefault="00821EF2" w:rsidP="00821EF2">
      <w:pPr>
        <w:keepNext/>
        <w:keepLines/>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Dažni šalutinio poveikio reiškiniai (gali pasireikšti rečiau kaip 1 iš 10 asmenų)</w:t>
      </w:r>
    </w:p>
    <w:p w14:paraId="3AFD0E1C" w14:textId="77777777" w:rsidR="00821EF2" w:rsidRPr="0063285B" w:rsidRDefault="00821EF2" w:rsidP="00821EF2">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patinimas, kraujosruva, sukietėjimas (</w:t>
      </w:r>
      <w:proofErr w:type="spellStart"/>
      <w:r w:rsidRPr="0063285B">
        <w:rPr>
          <w:rFonts w:ascii="Times New Roman" w:eastAsia="Times New Roman" w:hAnsi="Times New Roman" w:cs="Times New Roman"/>
          <w:kern w:val="0"/>
          <w14:ligatures w14:val="none"/>
        </w:rPr>
        <w:t>induracija</w:t>
      </w:r>
      <w:proofErr w:type="spellEnd"/>
      <w:r w:rsidRPr="0063285B">
        <w:rPr>
          <w:rFonts w:ascii="Times New Roman" w:eastAsia="Times New Roman" w:hAnsi="Times New Roman" w:cs="Times New Roman"/>
          <w:kern w:val="0"/>
          <w14:ligatures w14:val="none"/>
        </w:rPr>
        <w:t>).</w:t>
      </w:r>
    </w:p>
    <w:p w14:paraId="191310C8" w14:textId="77777777" w:rsidR="00821EF2" w:rsidRPr="0063285B" w:rsidRDefault="00821EF2" w:rsidP="00821EF2">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sz w:val="18"/>
          <w:szCs w:val="18"/>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 xml:space="preserve">Karščiavimas, </w:t>
      </w:r>
      <w:proofErr w:type="spellStart"/>
      <w:r w:rsidRPr="0063285B">
        <w:rPr>
          <w:rFonts w:ascii="Times New Roman" w:eastAsia="Times New Roman" w:hAnsi="Times New Roman" w:cs="Times New Roman"/>
          <w:kern w:val="0"/>
          <w14:ligatures w14:val="none"/>
        </w:rPr>
        <w:t>šaltkrėtis</w:t>
      </w:r>
      <w:proofErr w:type="spellEnd"/>
      <w:r w:rsidRPr="0063285B">
        <w:rPr>
          <w:rFonts w:ascii="Times New Roman" w:eastAsia="Times New Roman" w:hAnsi="Times New Roman" w:cs="Times New Roman"/>
          <w:kern w:val="0"/>
          <w14:ligatures w14:val="none"/>
        </w:rPr>
        <w:t xml:space="preserve"> (drebulys).</w:t>
      </w:r>
    </w:p>
    <w:p w14:paraId="0B777C83" w14:textId="77777777" w:rsidR="00821EF2" w:rsidRPr="0063285B" w:rsidRDefault="00821EF2" w:rsidP="00821EF2">
      <w:pPr>
        <w:widowControl w:val="0"/>
        <w:tabs>
          <w:tab w:val="left" w:pos="1296"/>
        </w:tabs>
        <w:autoSpaceDE w:val="0"/>
        <w:autoSpaceDN w:val="0"/>
        <w:adjustRightInd w:val="0"/>
        <w:snapToGrid w:val="0"/>
        <w:spacing w:after="0" w:line="240" w:lineRule="auto"/>
        <w:ind w:left="360" w:hanging="360"/>
        <w:rPr>
          <w:rFonts w:ascii="Times New Roman" w:eastAsia="Times New Roman" w:hAnsi="Times New Roman" w:cs="Times New Roman"/>
          <w:kern w:val="0"/>
          <w14:ligatures w14:val="none"/>
        </w:rPr>
      </w:pPr>
    </w:p>
    <w:p w14:paraId="01F05562"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Nedažni šalutinio poveikio reiškiniai (gali pasireikšti rečiau kaip 1 iš 100 asmenų)</w:t>
      </w:r>
    </w:p>
    <w:p w14:paraId="7C082F05"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niežėjimas.</w:t>
      </w:r>
    </w:p>
    <w:p w14:paraId="6100C947"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Nuovargis, labai stiprus mieguistumas (letargija), šleikštulys (pykinimas), vėmimas, viduriavimas.</w:t>
      </w:r>
    </w:p>
    <w:p w14:paraId="7636A04D"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 xml:space="preserve">Kosulys, raumenų silpnumas, </w:t>
      </w:r>
      <w:proofErr w:type="spellStart"/>
      <w:r w:rsidRPr="0063285B">
        <w:rPr>
          <w:rFonts w:ascii="Times New Roman" w:eastAsia="Times New Roman" w:hAnsi="Times New Roman" w:cs="Times New Roman"/>
          <w:kern w:val="0"/>
          <w14:ligatures w14:val="none"/>
        </w:rPr>
        <w:t>nevirškinimas</w:t>
      </w:r>
      <w:proofErr w:type="spellEnd"/>
      <w:r w:rsidRPr="0063285B">
        <w:rPr>
          <w:rFonts w:ascii="Times New Roman" w:eastAsia="Times New Roman" w:hAnsi="Times New Roman" w:cs="Times New Roman"/>
          <w:kern w:val="0"/>
          <w14:ligatures w14:val="none"/>
        </w:rPr>
        <w:t xml:space="preserve"> (dispepsija), gerklės uždegimas (burnos ir gerklės skausmas).</w:t>
      </w:r>
    </w:p>
    <w:p w14:paraId="28B09F50" w14:textId="77777777" w:rsidR="00821EF2" w:rsidRPr="0063285B" w:rsidRDefault="00821EF2" w:rsidP="00821EF2">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p>
    <w:p w14:paraId="1ADC84ED" w14:textId="77777777" w:rsidR="00821EF2" w:rsidRPr="0063285B" w:rsidRDefault="00821EF2" w:rsidP="00821EF2">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Reti šalutinio poveikio reiškiniai (gali pasireikšti rečiau kaip 1 iš 1 000 asmenų)</w:t>
      </w:r>
    </w:p>
    <w:p w14:paraId="18E428CE" w14:textId="77777777" w:rsidR="00821EF2" w:rsidRPr="0063285B" w:rsidRDefault="00821EF2" w:rsidP="00821EF2">
      <w:pPr>
        <w:keepNext/>
        <w:keepLines/>
        <w:widowControl w:val="0"/>
        <w:numPr>
          <w:ilvl w:val="0"/>
          <w:numId w:val="5"/>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Nenormalus energijos trūkumas (</w:t>
      </w:r>
      <w:proofErr w:type="spellStart"/>
      <w:r w:rsidRPr="0063285B">
        <w:rPr>
          <w:rFonts w:ascii="Times New Roman" w:eastAsia="Times New Roman" w:hAnsi="Times New Roman" w:cs="Times New Roman"/>
          <w:kern w:val="0"/>
          <w14:ligatures w14:val="none"/>
        </w:rPr>
        <w:t>astenija</w:t>
      </w:r>
      <w:proofErr w:type="spellEnd"/>
      <w:r w:rsidRPr="0063285B">
        <w:rPr>
          <w:rFonts w:ascii="Times New Roman" w:eastAsia="Times New Roman" w:hAnsi="Times New Roman" w:cs="Times New Roman"/>
          <w:kern w:val="0"/>
          <w14:ligatures w14:val="none"/>
        </w:rPr>
        <w:t>), paraudimas, sąnarių skausmas (</w:t>
      </w:r>
      <w:proofErr w:type="spellStart"/>
      <w:r w:rsidRPr="0063285B">
        <w:rPr>
          <w:rFonts w:ascii="Times New Roman" w:eastAsia="Times New Roman" w:hAnsi="Times New Roman" w:cs="Times New Roman"/>
          <w:kern w:val="0"/>
          <w14:ligatures w14:val="none"/>
        </w:rPr>
        <w:t>artralgija</w:t>
      </w:r>
      <w:proofErr w:type="spellEnd"/>
      <w:r w:rsidRPr="0063285B">
        <w:rPr>
          <w:rFonts w:ascii="Times New Roman" w:eastAsia="Times New Roman" w:hAnsi="Times New Roman" w:cs="Times New Roman"/>
          <w:kern w:val="0"/>
          <w14:ligatures w14:val="none"/>
        </w:rPr>
        <w:t>), svaigulys, naktinis prakaitavimas, išbėrimas, tirpimo arba badymo ir dilgčiojimo pojūtis (</w:t>
      </w:r>
      <w:proofErr w:type="spellStart"/>
      <w:r w:rsidRPr="0063285B">
        <w:rPr>
          <w:rFonts w:ascii="Times New Roman" w:eastAsia="Times New Roman" w:hAnsi="Times New Roman" w:cs="Times New Roman"/>
          <w:kern w:val="0"/>
          <w14:ligatures w14:val="none"/>
        </w:rPr>
        <w:t>parestezija</w:t>
      </w:r>
      <w:proofErr w:type="spellEnd"/>
      <w:r w:rsidRPr="0063285B">
        <w:rPr>
          <w:rFonts w:ascii="Times New Roman" w:eastAsia="Times New Roman" w:hAnsi="Times New Roman" w:cs="Times New Roman"/>
          <w:kern w:val="0"/>
          <w14:ligatures w14:val="none"/>
        </w:rPr>
        <w:t>), nosies uždegimas (</w:t>
      </w:r>
      <w:proofErr w:type="spellStart"/>
      <w:r w:rsidRPr="0063285B">
        <w:rPr>
          <w:rFonts w:ascii="Times New Roman" w:eastAsia="Times New Roman" w:hAnsi="Times New Roman" w:cs="Times New Roman"/>
          <w:kern w:val="0"/>
          <w14:ligatures w14:val="none"/>
        </w:rPr>
        <w:t>rinorėja</w:t>
      </w:r>
      <w:proofErr w:type="spellEnd"/>
      <w:r w:rsidRPr="0063285B">
        <w:rPr>
          <w:rFonts w:ascii="Times New Roman" w:eastAsia="Times New Roman" w:hAnsi="Times New Roman" w:cs="Times New Roman"/>
          <w:kern w:val="0"/>
          <w14:ligatures w14:val="none"/>
        </w:rPr>
        <w:t xml:space="preserve">), galvos sukimasis, kraujo perteklius akies baltyme (akių </w:t>
      </w:r>
      <w:proofErr w:type="spellStart"/>
      <w:r w:rsidRPr="0063285B">
        <w:rPr>
          <w:rFonts w:ascii="Times New Roman" w:eastAsia="Times New Roman" w:hAnsi="Times New Roman" w:cs="Times New Roman"/>
          <w:kern w:val="0"/>
          <w14:ligatures w14:val="none"/>
        </w:rPr>
        <w:t>hiperemija</w:t>
      </w:r>
      <w:proofErr w:type="spellEnd"/>
      <w:r w:rsidRPr="0063285B">
        <w:rPr>
          <w:rFonts w:ascii="Times New Roman" w:eastAsia="Times New Roman" w:hAnsi="Times New Roman" w:cs="Times New Roman"/>
          <w:kern w:val="0"/>
          <w14:ligatures w14:val="none"/>
        </w:rPr>
        <w:t>).</w:t>
      </w:r>
    </w:p>
    <w:p w14:paraId="03FE1CDD" w14:textId="77777777" w:rsidR="00821EF2" w:rsidRPr="0063285B" w:rsidRDefault="00821EF2" w:rsidP="00821EF2">
      <w:pPr>
        <w:widowControl w:val="0"/>
        <w:numPr>
          <w:ilvl w:val="0"/>
          <w:numId w:val="5"/>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Galūnių skausmas.</w:t>
      </w:r>
    </w:p>
    <w:p w14:paraId="46A5FC56"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68CE55F7" w14:textId="77777777" w:rsidR="00821EF2" w:rsidRPr="0063285B" w:rsidRDefault="00821EF2" w:rsidP="00821EF2">
      <w:pPr>
        <w:tabs>
          <w:tab w:val="left" w:pos="1296"/>
        </w:tabs>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Šalutinio poveikio reiškiniai, kurių dažnis nežinomas (negali būti apskaičiuotas pagal turimus duomenis)</w:t>
      </w:r>
    </w:p>
    <w:p w14:paraId="4EC4E60E" w14:textId="77777777" w:rsidR="00821EF2" w:rsidRPr="0063285B" w:rsidRDefault="00821EF2" w:rsidP="00821EF2">
      <w:pPr>
        <w:widowControl w:val="0"/>
        <w:numPr>
          <w:ilvl w:val="0"/>
          <w:numId w:val="5"/>
        </w:numPr>
        <w:tabs>
          <w:tab w:val="clear" w:pos="360"/>
          <w:tab w:val="num" w:pos="567"/>
        </w:tabs>
        <w:autoSpaceDE w:val="0"/>
        <w:autoSpaceDN w:val="0"/>
        <w:adjustRightInd w:val="0"/>
        <w:snapToGrid w:val="0"/>
        <w:spacing w:after="0" w:line="240" w:lineRule="auto"/>
        <w:ind w:left="567" w:hanging="567"/>
        <w:contextualSpacing/>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Sumažėjęs tam tikrų </w:t>
      </w:r>
      <w:r>
        <w:rPr>
          <w:rFonts w:ascii="Times New Roman" w:eastAsia="Times New Roman" w:hAnsi="Times New Roman" w:cs="Times New Roman"/>
          <w:kern w:val="0"/>
          <w14:ligatures w14:val="none"/>
        </w:rPr>
        <w:t>kraujo ląstelių</w:t>
      </w:r>
      <w:r w:rsidRPr="0063285B">
        <w:rPr>
          <w:rFonts w:ascii="Times New Roman" w:eastAsia="Times New Roman" w:hAnsi="Times New Roman" w:cs="Times New Roman"/>
          <w:kern w:val="0"/>
          <w14:ligatures w14:val="none"/>
        </w:rPr>
        <w:t>, vadinamų trombocitais, skaičius kraujyje; dėl mažo jų skaičiaus gali atsirasti neįprastų kraujosruvų arba pasireikšti kraujavimas (</w:t>
      </w:r>
      <w:proofErr w:type="spellStart"/>
      <w:r w:rsidRPr="0063285B">
        <w:rPr>
          <w:rFonts w:ascii="Times New Roman" w:eastAsia="Times New Roman" w:hAnsi="Times New Roman" w:cs="Times New Roman"/>
          <w:kern w:val="0"/>
          <w14:ligatures w14:val="none"/>
        </w:rPr>
        <w:t>trombocitopenija</w:t>
      </w:r>
      <w:proofErr w:type="spellEnd"/>
      <w:r w:rsidRPr="0063285B">
        <w:rPr>
          <w:rFonts w:ascii="Times New Roman" w:eastAsia="Times New Roman" w:hAnsi="Times New Roman" w:cs="Times New Roman"/>
          <w:kern w:val="0"/>
          <w14:ligatures w14:val="none"/>
        </w:rPr>
        <w:t>).</w:t>
      </w:r>
    </w:p>
    <w:p w14:paraId="72BA948E" w14:textId="77777777" w:rsidR="00821EF2" w:rsidRPr="0063285B" w:rsidRDefault="00821EF2" w:rsidP="00821EF2">
      <w:pPr>
        <w:widowControl w:val="0"/>
        <w:numPr>
          <w:ilvl w:val="0"/>
          <w:numId w:val="5"/>
        </w:numPr>
        <w:tabs>
          <w:tab w:val="clear" w:pos="360"/>
          <w:tab w:val="num" w:pos="567"/>
        </w:tabs>
        <w:autoSpaceDE w:val="0"/>
        <w:autoSpaceDN w:val="0"/>
        <w:adjustRightInd w:val="0"/>
        <w:snapToGrid w:val="0"/>
        <w:spacing w:after="0" w:line="240" w:lineRule="auto"/>
        <w:ind w:left="567" w:hanging="567"/>
        <w:contextualSpacing/>
        <w:rPr>
          <w:rFonts w:ascii="Times New Roman" w:eastAsia="Calibri" w:hAnsi="Times New Roman" w:cs="Times New Roman"/>
          <w:kern w:val="0"/>
          <w14:ligatures w14:val="none"/>
        </w:rPr>
      </w:pPr>
      <w:r w:rsidRPr="0063285B">
        <w:rPr>
          <w:rFonts w:ascii="Times New Roman" w:eastAsia="Times New Roman" w:hAnsi="Times New Roman" w:cs="Times New Roman"/>
          <w:kern w:val="0"/>
          <w14:ligatures w14:val="none"/>
        </w:rPr>
        <w:t>Kaklo, pažastų ar kirkšnių liaukų patinimas (</w:t>
      </w:r>
      <w:proofErr w:type="spellStart"/>
      <w:r w:rsidRPr="0063285B">
        <w:rPr>
          <w:rFonts w:ascii="Times New Roman" w:eastAsia="Times New Roman" w:hAnsi="Times New Roman" w:cs="Times New Roman"/>
          <w:kern w:val="0"/>
          <w14:ligatures w14:val="none"/>
        </w:rPr>
        <w:t>limfadenopatija</w:t>
      </w:r>
      <w:proofErr w:type="spellEnd"/>
      <w:r w:rsidRPr="0063285B">
        <w:rPr>
          <w:rFonts w:ascii="Times New Roman" w:eastAsia="Times New Roman" w:hAnsi="Times New Roman" w:cs="Times New Roman"/>
          <w:kern w:val="0"/>
          <w14:ligatures w14:val="none"/>
        </w:rPr>
        <w:t>).</w:t>
      </w:r>
    </w:p>
    <w:p w14:paraId="7AE1F3E2" w14:textId="77777777" w:rsidR="00821EF2" w:rsidRPr="0063285B" w:rsidRDefault="00821EF2" w:rsidP="00821EF2">
      <w:pPr>
        <w:widowControl w:val="0"/>
        <w:numPr>
          <w:ilvl w:val="0"/>
          <w:numId w:val="5"/>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Nervų sistemos sutrikimai, kurie gali pasireikšti kaklo sustingimu, minčių susipainiojimu, galūnių tirpimu, skausmu ir silpnumu, pusiausvyros sutrikimu, refleksų praradimu, dalies arba viso kūno paralyžiumi (</w:t>
      </w:r>
      <w:proofErr w:type="spellStart"/>
      <w:r w:rsidRPr="0063285B">
        <w:rPr>
          <w:rFonts w:ascii="Times New Roman" w:eastAsia="Times New Roman" w:hAnsi="Times New Roman" w:cs="Times New Roman"/>
          <w:kern w:val="0"/>
          <w14:ligatures w14:val="none"/>
        </w:rPr>
        <w:t>encefalomielitas</w:t>
      </w:r>
      <w:proofErr w:type="spellEnd"/>
      <w:r w:rsidRPr="0063285B">
        <w:rPr>
          <w:rFonts w:ascii="Times New Roman" w:eastAsia="Times New Roman" w:hAnsi="Times New Roman" w:cs="Times New Roman"/>
          <w:kern w:val="0"/>
          <w14:ligatures w14:val="none"/>
        </w:rPr>
        <w:t xml:space="preserve"> ir skersinis mielitas, </w:t>
      </w:r>
      <w:proofErr w:type="spellStart"/>
      <w:r w:rsidRPr="0063285B">
        <w:rPr>
          <w:rFonts w:ascii="Times New Roman" w:eastAsia="Times New Roman" w:hAnsi="Times New Roman" w:cs="Times New Roman"/>
          <w:kern w:val="0"/>
          <w14:ligatures w14:val="none"/>
        </w:rPr>
        <w:t>brachialinis</w:t>
      </w:r>
      <w:proofErr w:type="spellEnd"/>
      <w:r w:rsidRPr="0063285B">
        <w:rPr>
          <w:rFonts w:ascii="Times New Roman" w:eastAsia="Times New Roman" w:hAnsi="Times New Roman" w:cs="Times New Roman"/>
          <w:kern w:val="0"/>
          <w14:ligatures w14:val="none"/>
        </w:rPr>
        <w:t xml:space="preserve"> neuritas,</w:t>
      </w:r>
      <w:r w:rsidRPr="0063285B">
        <w:rPr>
          <w:rFonts w:ascii="Times New Roman" w:eastAsia="TimesNewRoman" w:hAnsi="Times New Roman" w:cs="Times New Roman"/>
          <w:kern w:val="0"/>
          <w14:ligatures w14:val="none"/>
        </w:rPr>
        <w:t xml:space="preserve"> </w:t>
      </w:r>
      <w:proofErr w:type="spellStart"/>
      <w:r w:rsidRPr="0063285B">
        <w:rPr>
          <w:rFonts w:ascii="Times New Roman" w:eastAsia="TimesNewRoman" w:hAnsi="Times New Roman" w:cs="Times New Roman"/>
          <w:kern w:val="0"/>
          <w14:ligatures w14:val="none"/>
        </w:rPr>
        <w:t>Gijeno</w:t>
      </w:r>
      <w:proofErr w:type="spellEnd"/>
      <w:r w:rsidRPr="0063285B">
        <w:rPr>
          <w:rFonts w:ascii="Times New Roman" w:eastAsia="TimesNewRoman" w:hAnsi="Times New Roman" w:cs="Times New Roman"/>
          <w:kern w:val="0"/>
          <w14:ligatures w14:val="none"/>
        </w:rPr>
        <w:t>-Bare (</w:t>
      </w:r>
      <w:proofErr w:type="spellStart"/>
      <w:r w:rsidRPr="0063285B">
        <w:rPr>
          <w:rFonts w:ascii="Times New Roman" w:eastAsia="TimesNewRoman" w:hAnsi="Times New Roman" w:cs="Times New Roman"/>
          <w:i/>
          <w:iCs/>
          <w:kern w:val="0"/>
          <w14:ligatures w14:val="none"/>
        </w:rPr>
        <w:t>Guillain-Barre</w:t>
      </w:r>
      <w:proofErr w:type="spellEnd"/>
      <w:r w:rsidRPr="0063285B">
        <w:rPr>
          <w:rFonts w:ascii="Times New Roman" w:eastAsia="TimesNewRoman" w:hAnsi="Times New Roman" w:cs="Times New Roman"/>
          <w:kern w:val="0"/>
          <w14:ligatures w14:val="none"/>
        </w:rPr>
        <w:t xml:space="preserve">) </w:t>
      </w:r>
      <w:r w:rsidRPr="0063285B">
        <w:rPr>
          <w:rFonts w:ascii="Times New Roman" w:eastAsia="Times New Roman" w:hAnsi="Times New Roman" w:cs="Times New Roman"/>
          <w:kern w:val="0"/>
          <w14:ligatures w14:val="none"/>
        </w:rPr>
        <w:t>sindromas), veido paralyžius (Belo (</w:t>
      </w:r>
      <w:proofErr w:type="spellStart"/>
      <w:r w:rsidRPr="0063285B">
        <w:rPr>
          <w:rFonts w:ascii="Times New Roman" w:eastAsia="Times New Roman" w:hAnsi="Times New Roman" w:cs="Times New Roman"/>
          <w:i/>
          <w:iCs/>
          <w:kern w:val="0"/>
          <w14:ligatures w14:val="none"/>
        </w:rPr>
        <w:t>Bell</w:t>
      </w:r>
      <w:proofErr w:type="spellEnd"/>
      <w:r w:rsidRPr="0063285B">
        <w:rPr>
          <w:rFonts w:ascii="Times New Roman" w:eastAsia="Times New Roman" w:hAnsi="Times New Roman" w:cs="Times New Roman"/>
          <w:kern w:val="0"/>
          <w14:ligatures w14:val="none"/>
        </w:rPr>
        <w:t xml:space="preserve">) paralyžius), regėjimo sutrikimai dėl regos nervų funkcijos sutrikimo (regos nervo uždegimas / neuropatija), priepuoliai (traukuliai, įskaitant </w:t>
      </w:r>
      <w:proofErr w:type="spellStart"/>
      <w:r w:rsidRPr="0063285B">
        <w:rPr>
          <w:rFonts w:ascii="Times New Roman" w:eastAsia="Times New Roman" w:hAnsi="Times New Roman" w:cs="Times New Roman"/>
          <w:kern w:val="0"/>
          <w14:ligatures w14:val="none"/>
        </w:rPr>
        <w:t>febrilinius</w:t>
      </w:r>
      <w:proofErr w:type="spellEnd"/>
      <w:r w:rsidRPr="0063285B">
        <w:rPr>
          <w:rFonts w:ascii="Times New Roman" w:eastAsia="Times New Roman" w:hAnsi="Times New Roman" w:cs="Times New Roman"/>
          <w:kern w:val="0"/>
          <w14:ligatures w14:val="none"/>
        </w:rPr>
        <w:t xml:space="preserve"> traukulius), alpimas (sinkopė) netrukus po skiepijimo.</w:t>
      </w:r>
    </w:p>
    <w:p w14:paraId="49561F4F" w14:textId="77777777" w:rsidR="00821EF2" w:rsidRPr="0063285B" w:rsidRDefault="00821EF2" w:rsidP="00821EF2">
      <w:pPr>
        <w:widowControl w:val="0"/>
        <w:numPr>
          <w:ilvl w:val="0"/>
          <w:numId w:val="5"/>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Kraujagyslių uždegimas (</w:t>
      </w:r>
      <w:proofErr w:type="spellStart"/>
      <w:r w:rsidRPr="0063285B">
        <w:rPr>
          <w:rFonts w:ascii="Times New Roman" w:eastAsia="Times New Roman" w:hAnsi="Times New Roman" w:cs="Times New Roman"/>
          <w:kern w:val="0"/>
          <w14:ligatures w14:val="none"/>
        </w:rPr>
        <w:t>vaskulitas</w:t>
      </w:r>
      <w:proofErr w:type="spellEnd"/>
      <w:r w:rsidRPr="0063285B">
        <w:rPr>
          <w:rFonts w:ascii="Times New Roman" w:eastAsia="Times New Roman" w:hAnsi="Times New Roman" w:cs="Times New Roman"/>
          <w:kern w:val="0"/>
          <w14:ligatures w14:val="none"/>
        </w:rPr>
        <w:t>), dėl kurio gali atsirasti odos išbėrimas, o labai retais atvejais - laikinų inkstų sutrikimų, kraujagyslių išsiplėtimas (</w:t>
      </w:r>
      <w:proofErr w:type="spellStart"/>
      <w:r w:rsidRPr="0063285B">
        <w:rPr>
          <w:rFonts w:ascii="Times New Roman" w:eastAsia="Times New Roman" w:hAnsi="Times New Roman" w:cs="Times New Roman"/>
          <w:kern w:val="0"/>
          <w14:ligatures w14:val="none"/>
        </w:rPr>
        <w:t>vazodilatacija</w:t>
      </w:r>
      <w:proofErr w:type="spellEnd"/>
      <w:r w:rsidRPr="0063285B">
        <w:rPr>
          <w:rFonts w:ascii="Times New Roman" w:eastAsia="Times New Roman" w:hAnsi="Times New Roman" w:cs="Times New Roman"/>
          <w:kern w:val="0"/>
          <w14:ligatures w14:val="none"/>
        </w:rPr>
        <w:t>).</w:t>
      </w:r>
    </w:p>
    <w:p w14:paraId="07FBFD6F" w14:textId="77777777" w:rsidR="00821EF2" w:rsidRPr="0063285B" w:rsidRDefault="00821EF2" w:rsidP="00821EF2">
      <w:pPr>
        <w:widowControl w:val="0"/>
        <w:numPr>
          <w:ilvl w:val="0"/>
          <w:numId w:val="5"/>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Krūtinės skausmas.</w:t>
      </w:r>
    </w:p>
    <w:p w14:paraId="693635BB" w14:textId="77777777" w:rsidR="00821EF2" w:rsidRPr="0063285B" w:rsidRDefault="00821EF2" w:rsidP="00821EF2">
      <w:pPr>
        <w:widowControl w:val="0"/>
        <w:numPr>
          <w:ilvl w:val="0"/>
          <w:numId w:val="5"/>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Švokštimas, gerklės veržimas, kvėpavimo pasunkėjimas (</w:t>
      </w:r>
      <w:proofErr w:type="spellStart"/>
      <w:r w:rsidRPr="0063285B">
        <w:rPr>
          <w:rFonts w:ascii="Times New Roman" w:eastAsia="Times New Roman" w:hAnsi="Times New Roman" w:cs="Times New Roman"/>
          <w:kern w:val="0"/>
          <w14:ligatures w14:val="none"/>
        </w:rPr>
        <w:t>dispnėja</w:t>
      </w:r>
      <w:proofErr w:type="spellEnd"/>
      <w:r w:rsidRPr="0063285B">
        <w:rPr>
          <w:rFonts w:ascii="Times New Roman" w:eastAsia="Times New Roman" w:hAnsi="Times New Roman" w:cs="Times New Roman"/>
          <w:kern w:val="0"/>
          <w14:ligatures w14:val="none"/>
        </w:rPr>
        <w:t>).</w:t>
      </w:r>
    </w:p>
    <w:p w14:paraId="5FB83FCB" w14:textId="77777777" w:rsidR="00821EF2" w:rsidRPr="0063285B" w:rsidRDefault="00821EF2" w:rsidP="00821EF2">
      <w:pPr>
        <w:widowControl w:val="0"/>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p>
    <w:p w14:paraId="3A742810"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Dauguma šalutinio poveikio reiškinių paprastai pasireiškė per 3 dienas po skiepijimo ir per 3 dienas išnyko. Šalutinio poveikio intensyvumas buvo nuo lengvo iki vidutinio sunkumo.</w:t>
      </w:r>
    </w:p>
    <w:p w14:paraId="1531B512"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2EFC436A" w14:textId="77777777" w:rsidR="00821EF2" w:rsidRPr="0063285B" w:rsidRDefault="00821EF2" w:rsidP="00821EF2">
      <w:pPr>
        <w:widowControl w:val="0"/>
        <w:tabs>
          <w:tab w:val="left" w:pos="540"/>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Pranešimas apie šalutinį poveikį</w:t>
      </w:r>
    </w:p>
    <w:p w14:paraId="1EB3051D" w14:textId="77777777" w:rsidR="00821EF2" w:rsidRPr="0063285B" w:rsidRDefault="00821EF2" w:rsidP="00821EF2">
      <w:pPr>
        <w:widowControl w:val="0"/>
        <w:tabs>
          <w:tab w:val="left" w:pos="540"/>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DC64D2">
          <w:rPr>
            <w:rStyle w:val="Hipersaitas"/>
            <w:rFonts w:ascii="Times New Roman" w:eastAsia="Calibri" w:hAnsi="Times New Roman" w:cs="Times New Roman"/>
            <w:kern w:val="0"/>
            <w14:ligatures w14:val="none"/>
          </w:rPr>
          <w:t>https://vvkt.lrv.lt/lt/</w:t>
        </w:r>
      </w:hyperlink>
      <w:r w:rsidRPr="0063285B">
        <w:rPr>
          <w:rFonts w:ascii="Times New Roman" w:eastAsia="Calibri" w:hAnsi="Times New Roman" w:cs="Times New Roman"/>
          <w:kern w:val="0"/>
          <w14:ligatures w14:val="none"/>
        </w:rPr>
        <w:t xml:space="preserve"> nurodytais būdais arba paskambinti nemokamu telefonu </w:t>
      </w:r>
      <w:r>
        <w:rPr>
          <w:rFonts w:ascii="Times New Roman" w:eastAsia="Calibri" w:hAnsi="Times New Roman" w:cs="Times New Roman"/>
          <w:kern w:val="0"/>
          <w14:ligatures w14:val="none"/>
        </w:rPr>
        <w:t>+370</w:t>
      </w:r>
      <w:r w:rsidRPr="0063285B">
        <w:rPr>
          <w:rFonts w:ascii="Times New Roman" w:eastAsia="Calibri" w:hAnsi="Times New Roman" w:cs="Times New Roman"/>
          <w:kern w:val="0"/>
          <w14:ligatures w14:val="none"/>
        </w:rPr>
        <w:t xml:space="preserve"> 800 73 568. Pranešdami apie šalutinį poveikį galite mums padėti gauti daugiau informacijos apie šio vaisto saugumą.</w:t>
      </w:r>
    </w:p>
    <w:p w14:paraId="54D7E793" w14:textId="77777777" w:rsidR="00821EF2" w:rsidRPr="0063285B" w:rsidRDefault="00821EF2" w:rsidP="00821EF2">
      <w:pPr>
        <w:widowControl w:val="0"/>
        <w:tabs>
          <w:tab w:val="left" w:pos="540"/>
          <w:tab w:val="left" w:pos="567"/>
        </w:tabs>
        <w:snapToGrid w:val="0"/>
        <w:spacing w:after="0" w:line="240" w:lineRule="auto"/>
        <w:rPr>
          <w:rFonts w:ascii="Times New Roman" w:eastAsia="Times New Roman" w:hAnsi="Times New Roman" w:cs="Times New Roman"/>
          <w:kern w:val="0"/>
          <w:szCs w:val="24"/>
          <w14:ligatures w14:val="none"/>
        </w:rPr>
      </w:pPr>
    </w:p>
    <w:p w14:paraId="79DBDB86"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2819DD1" w14:textId="77777777" w:rsidR="00821EF2" w:rsidRPr="0063285B" w:rsidRDefault="00821EF2" w:rsidP="00821EF2">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5.</w:t>
      </w:r>
      <w:r w:rsidRPr="0063285B">
        <w:rPr>
          <w:rFonts w:ascii="Times New Roman" w:eastAsia="Times New Roman" w:hAnsi="Times New Roman" w:cs="Times New Roman"/>
          <w:b/>
          <w:kern w:val="0"/>
          <w14:ligatures w14:val="none"/>
        </w:rPr>
        <w:tab/>
        <w:t xml:space="preserve">Kaip laikyti </w:t>
      </w:r>
      <w:proofErr w:type="spellStart"/>
      <w:r w:rsidRPr="0063285B">
        <w:rPr>
          <w:rFonts w:ascii="Times New Roman" w:eastAsia="Times New Roman" w:hAnsi="Times New Roman" w:cs="Times New Roman"/>
          <w:b/>
          <w:kern w:val="0"/>
          <w14:ligatures w14:val="none"/>
        </w:rPr>
        <w:t>Efluelda</w:t>
      </w:r>
      <w:proofErr w:type="spellEnd"/>
      <w:r>
        <w:rPr>
          <w:rFonts w:ascii="Times New Roman" w:eastAsia="Times New Roman" w:hAnsi="Times New Roman" w:cs="Times New Roman"/>
          <w:b/>
          <w:kern w:val="0"/>
          <w14:ligatures w14:val="none"/>
        </w:rPr>
        <w:fldChar w:fldCharType="begin"/>
      </w:r>
      <w:r>
        <w:rPr>
          <w:rFonts w:ascii="Times New Roman" w:eastAsia="Times New Roman" w:hAnsi="Times New Roman" w:cs="Times New Roman"/>
          <w:b/>
          <w:kern w:val="0"/>
          <w14:ligatures w14:val="none"/>
        </w:rPr>
        <w:instrText xml:space="preserve"> DOCVARIABLE vault_nd_2c5c1bbe-c3f9-4a93-b017-0fc43ea48a68 \* MERGEFORMAT </w:instrText>
      </w:r>
      <w:r>
        <w:rPr>
          <w:rFonts w:ascii="Times New Roman" w:eastAsia="Times New Roman" w:hAnsi="Times New Roman" w:cs="Times New Roman"/>
          <w:b/>
          <w:kern w:val="0"/>
          <w14:ligatures w14:val="none"/>
        </w:rPr>
        <w:fldChar w:fldCharType="separate"/>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fldChar w:fldCharType="end"/>
      </w:r>
    </w:p>
    <w:p w14:paraId="41901166"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4EF851EB"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w:t>
      </w:r>
      <w:r>
        <w:rPr>
          <w:rFonts w:ascii="Times New Roman" w:eastAsia="Times New Roman" w:hAnsi="Times New Roman" w:cs="Times New Roman"/>
          <w:kern w:val="0"/>
          <w14:ligatures w14:val="none"/>
        </w:rPr>
        <w:t>ią</w:t>
      </w:r>
      <w:r w:rsidRPr="0063285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vakciną</w:t>
      </w:r>
      <w:r w:rsidRPr="0063285B">
        <w:rPr>
          <w:rFonts w:ascii="Times New Roman" w:eastAsia="Times New Roman" w:hAnsi="Times New Roman" w:cs="Times New Roman"/>
          <w:kern w:val="0"/>
          <w14:ligatures w14:val="none"/>
        </w:rPr>
        <w:t xml:space="preserve"> laikykite vaikams nepastebimoje ir nepasiekiamoje vietoje.</w:t>
      </w:r>
    </w:p>
    <w:p w14:paraId="276B8960"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6381FC05"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iCs/>
          <w:kern w:val="0"/>
          <w14:ligatures w14:val="none"/>
        </w:rPr>
      </w:pPr>
      <w:r w:rsidRPr="0063285B">
        <w:rPr>
          <w:rFonts w:ascii="Times New Roman" w:eastAsia="Times New Roman" w:hAnsi="Times New Roman" w:cs="Times New Roman"/>
          <w:iCs/>
          <w:kern w:val="0"/>
          <w14:ligatures w14:val="none"/>
        </w:rPr>
        <w:t xml:space="preserve">Ant etiketės ir </w:t>
      </w:r>
      <w:r>
        <w:rPr>
          <w:rFonts w:ascii="Times New Roman" w:eastAsia="Times New Roman" w:hAnsi="Times New Roman" w:cs="Times New Roman"/>
          <w:iCs/>
          <w:kern w:val="0"/>
          <w14:ligatures w14:val="none"/>
        </w:rPr>
        <w:t>dėžutės</w:t>
      </w:r>
      <w:r w:rsidRPr="0063285B">
        <w:rPr>
          <w:rFonts w:ascii="Times New Roman" w:eastAsia="Times New Roman" w:hAnsi="Times New Roman" w:cs="Times New Roman"/>
          <w:iCs/>
          <w:kern w:val="0"/>
          <w14:ligatures w14:val="none"/>
        </w:rPr>
        <w:t xml:space="preserve"> po „EXP“ nurodytam tinkamumo laikui pasibaigus, šios vakcinos vartoti negalima. Vakcina tinkama vartoti iki paskutinės nurodyto mėnesio dienos.</w:t>
      </w:r>
    </w:p>
    <w:p w14:paraId="0CAE24FC"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FCD90DF" w14:textId="77777777" w:rsidR="00821EF2" w:rsidRPr="0063285B" w:rsidRDefault="00821EF2" w:rsidP="00821EF2">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Laikyti šaldytuve (2 °C–8 °C). Negalima užšaldyti. Švirkštą laikyti išorinėje dėžutėje, kad </w:t>
      </w:r>
      <w:r>
        <w:rPr>
          <w:rFonts w:ascii="Times New Roman" w:eastAsia="TimesNewRoman" w:hAnsi="Times New Roman" w:cs="Times New Roman"/>
          <w:kern w:val="0"/>
          <w14:ligatures w14:val="none"/>
        </w:rPr>
        <w:t>vakcina</w:t>
      </w:r>
      <w:r w:rsidRPr="0063285B">
        <w:rPr>
          <w:rFonts w:ascii="Times New Roman" w:eastAsia="TimesNewRoman" w:hAnsi="Times New Roman" w:cs="Times New Roman"/>
          <w:kern w:val="0"/>
          <w14:ligatures w14:val="none"/>
        </w:rPr>
        <w:t xml:space="preserve"> būtų apsaugotas nuo šviesos.</w:t>
      </w:r>
    </w:p>
    <w:p w14:paraId="5C3B6CC3" w14:textId="77777777" w:rsidR="00821EF2" w:rsidRPr="0063285B" w:rsidRDefault="00821EF2" w:rsidP="00821EF2">
      <w:pPr>
        <w:widowControl w:val="0"/>
        <w:tabs>
          <w:tab w:val="left" w:pos="1296"/>
        </w:tabs>
        <w:snapToGrid w:val="0"/>
        <w:spacing w:after="0" w:line="240" w:lineRule="auto"/>
        <w:rPr>
          <w:rFonts w:ascii="Times New Roman" w:eastAsia="TimesNewRoman" w:hAnsi="Times New Roman" w:cs="Times New Roman"/>
          <w:kern w:val="0"/>
          <w14:ligatures w14:val="none"/>
        </w:rPr>
      </w:pPr>
    </w:p>
    <w:p w14:paraId="6EC8660E"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Vakcinų negalima išmesti į kanalizaciją arba su buitinėmis</w:t>
      </w:r>
      <w:r w:rsidRPr="0063285B">
        <w:rPr>
          <w:rFonts w:ascii="Times New Roman" w:eastAsia="Times New Roman" w:hAnsi="Times New Roman" w:cs="Times New Roman"/>
          <w:color w:val="993366"/>
          <w:kern w:val="0"/>
          <w14:ligatures w14:val="none"/>
        </w:rPr>
        <w:t xml:space="preserve"> </w:t>
      </w:r>
      <w:r w:rsidRPr="0063285B">
        <w:rPr>
          <w:rFonts w:ascii="Times New Roman" w:eastAsia="Times New Roman" w:hAnsi="Times New Roman" w:cs="Times New Roman"/>
          <w:kern w:val="0"/>
          <w14:ligatures w14:val="none"/>
        </w:rPr>
        <w:t>atliekomis. Kaip išmesti nereikaling</w:t>
      </w:r>
      <w:r>
        <w:rPr>
          <w:rFonts w:ascii="Times New Roman" w:eastAsia="Times New Roman" w:hAnsi="Times New Roman" w:cs="Times New Roman"/>
          <w:kern w:val="0"/>
          <w14:ligatures w14:val="none"/>
        </w:rPr>
        <w:t>a</w:t>
      </w:r>
      <w:r w:rsidRPr="0063285B">
        <w:rPr>
          <w:rFonts w:ascii="Times New Roman" w:eastAsia="Times New Roman" w:hAnsi="Times New Roman" w:cs="Times New Roman"/>
          <w:kern w:val="0"/>
          <w14:ligatures w14:val="none"/>
        </w:rPr>
        <w:t xml:space="preserve">s </w:t>
      </w:r>
      <w:r>
        <w:rPr>
          <w:rFonts w:ascii="Times New Roman" w:eastAsia="Times New Roman" w:hAnsi="Times New Roman" w:cs="Times New Roman"/>
          <w:kern w:val="0"/>
          <w14:ligatures w14:val="none"/>
        </w:rPr>
        <w:t>vakcinas</w:t>
      </w:r>
      <w:r w:rsidRPr="0063285B">
        <w:rPr>
          <w:rFonts w:ascii="Times New Roman" w:eastAsia="Times New Roman" w:hAnsi="Times New Roman" w:cs="Times New Roman"/>
          <w:kern w:val="0"/>
          <w14:ligatures w14:val="none"/>
        </w:rPr>
        <w:t>, klauskite vaistininko. Šios priemonės padės apsaugoti aplinką.</w:t>
      </w:r>
    </w:p>
    <w:p w14:paraId="19001289"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2D3D787"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4003402" w14:textId="77777777" w:rsidR="00821EF2" w:rsidRPr="0063285B" w:rsidRDefault="00821EF2" w:rsidP="00821EF2">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6.</w:t>
      </w:r>
      <w:r w:rsidRPr="0063285B">
        <w:rPr>
          <w:rFonts w:ascii="Times New Roman" w:eastAsia="Times New Roman" w:hAnsi="Times New Roman" w:cs="Times New Roman"/>
          <w:b/>
          <w:kern w:val="0"/>
          <w14:ligatures w14:val="none"/>
        </w:rPr>
        <w:tab/>
        <w:t>Pakuotės turinys ir kita informacija</w:t>
      </w:r>
      <w:r>
        <w:rPr>
          <w:rFonts w:ascii="Times New Roman" w:eastAsia="Times New Roman" w:hAnsi="Times New Roman" w:cs="Times New Roman"/>
          <w:b/>
          <w:kern w:val="0"/>
          <w14:ligatures w14:val="none"/>
        </w:rPr>
        <w:fldChar w:fldCharType="begin"/>
      </w:r>
      <w:r>
        <w:rPr>
          <w:rFonts w:ascii="Times New Roman" w:eastAsia="Times New Roman" w:hAnsi="Times New Roman" w:cs="Times New Roman"/>
          <w:b/>
          <w:kern w:val="0"/>
          <w14:ligatures w14:val="none"/>
        </w:rPr>
        <w:instrText xml:space="preserve"> DOCVARIABLE vault_nd_254895b9-bad3-43e8-a4af-b61efc9ae453 \* MERGEFORMAT </w:instrText>
      </w:r>
      <w:r>
        <w:rPr>
          <w:rFonts w:ascii="Times New Roman" w:eastAsia="Times New Roman" w:hAnsi="Times New Roman" w:cs="Times New Roman"/>
          <w:b/>
          <w:kern w:val="0"/>
          <w14:ligatures w14:val="none"/>
        </w:rPr>
        <w:fldChar w:fldCharType="separate"/>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fldChar w:fldCharType="end"/>
      </w:r>
    </w:p>
    <w:p w14:paraId="16D7DBAA"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212BF4E"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kern w:val="0"/>
          <w:u w:val="single"/>
          <w14:ligatures w14:val="none"/>
        </w:rPr>
      </w:pPr>
      <w:proofErr w:type="spellStart"/>
      <w:r w:rsidRPr="0063285B">
        <w:rPr>
          <w:rFonts w:ascii="Times New Roman" w:eastAsia="Times New Roman" w:hAnsi="Times New Roman" w:cs="Times New Roman"/>
          <w:b/>
          <w:bCs/>
          <w:kern w:val="0"/>
          <w14:ligatures w14:val="none"/>
        </w:rPr>
        <w:t>Efluelda</w:t>
      </w:r>
      <w:proofErr w:type="spellEnd"/>
      <w:r w:rsidRPr="0063285B">
        <w:rPr>
          <w:rFonts w:ascii="Times New Roman" w:eastAsia="Times New Roman" w:hAnsi="Times New Roman" w:cs="Times New Roman"/>
          <w:b/>
          <w:bCs/>
          <w:kern w:val="0"/>
          <w14:ligatures w14:val="none"/>
        </w:rPr>
        <w:t xml:space="preserve"> sudėtis</w:t>
      </w:r>
    </w:p>
    <w:p w14:paraId="5441F62A" w14:textId="77777777" w:rsidR="00821EF2" w:rsidRPr="0063285B" w:rsidRDefault="00821EF2" w:rsidP="00821EF2">
      <w:pPr>
        <w:numPr>
          <w:ilvl w:val="0"/>
          <w:numId w:val="6"/>
        </w:numPr>
        <w:tabs>
          <w:tab w:val="left" w:pos="567"/>
        </w:tabs>
        <w:snapToGrid w:val="0"/>
        <w:spacing w:after="0" w:line="240" w:lineRule="auto"/>
        <w:ind w:left="567" w:hanging="567"/>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Veikliosios medžiagos </w:t>
      </w:r>
      <w:r w:rsidRPr="0063285B">
        <w:rPr>
          <w:rFonts w:ascii="Times New Roman" w:eastAsia="TimesNewRoman" w:hAnsi="Times New Roman" w:cs="Times New Roman"/>
          <w:kern w:val="0"/>
          <w14:ligatures w14:val="none"/>
        </w:rPr>
        <w:t>yra t</w:t>
      </w:r>
      <w:r w:rsidRPr="0063285B">
        <w:rPr>
          <w:rFonts w:ascii="Times New Roman" w:eastAsia="Times New Roman" w:hAnsi="Times New Roman" w:cs="Times New Roman"/>
          <w:kern w:val="0"/>
          <w14:ligatures w14:val="none"/>
        </w:rPr>
        <w:t>oliau išvardytų padermių gripo virusai (</w:t>
      </w:r>
      <w:proofErr w:type="spellStart"/>
      <w:r w:rsidRPr="0063285B">
        <w:rPr>
          <w:rFonts w:ascii="Times New Roman" w:eastAsia="Times New Roman" w:hAnsi="Times New Roman" w:cs="Times New Roman"/>
          <w:kern w:val="0"/>
          <w14:ligatures w14:val="none"/>
        </w:rPr>
        <w:t>inaktyvuoti</w:t>
      </w:r>
      <w:proofErr w:type="spellEnd"/>
      <w:r w:rsidRPr="0063285B">
        <w:rPr>
          <w:rFonts w:ascii="Times New Roman" w:eastAsia="Times New Roman" w:hAnsi="Times New Roman" w:cs="Times New Roman"/>
          <w:kern w:val="0"/>
          <w14:ligatures w14:val="none"/>
        </w:rPr>
        <w:t>, fragmentuoti)*:</w:t>
      </w:r>
    </w:p>
    <w:p w14:paraId="018D9994" w14:textId="77777777" w:rsidR="00821EF2" w:rsidRPr="0063285B" w:rsidRDefault="00821EF2" w:rsidP="00821EF2">
      <w:pPr>
        <w:tabs>
          <w:tab w:val="left" w:pos="567"/>
        </w:tabs>
        <w:snapToGrid w:val="0"/>
        <w:spacing w:after="0" w:line="240" w:lineRule="auto"/>
        <w:jc w:val="both"/>
        <w:rPr>
          <w:rFonts w:ascii="Times New Roman" w:eastAsia="Times New Roman" w:hAnsi="Times New Roman" w:cs="Times New Roman"/>
          <w:kern w:val="0"/>
          <w14:ligatures w14:val="none"/>
        </w:rPr>
      </w:pPr>
    </w:p>
    <w:p w14:paraId="304980F5" w14:textId="77777777" w:rsidR="00821EF2" w:rsidRPr="0063285B" w:rsidRDefault="00821EF2" w:rsidP="00821EF2">
      <w:pPr>
        <w:tabs>
          <w:tab w:val="right" w:leader="dot" w:pos="9470"/>
        </w:tabs>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A/</w:t>
      </w:r>
      <w:proofErr w:type="spellStart"/>
      <w:r w:rsidRPr="0063285B">
        <w:rPr>
          <w:rFonts w:ascii="Times New Roman" w:eastAsia="Times New Roman" w:hAnsi="Times New Roman" w:cs="Times New Roman"/>
          <w:kern w:val="0"/>
          <w14:ligatures w14:val="none"/>
        </w:rPr>
        <w:t>Victoria</w:t>
      </w:r>
      <w:proofErr w:type="spellEnd"/>
      <w:r w:rsidRPr="0063285B">
        <w:rPr>
          <w:rFonts w:ascii="Times New Roman" w:eastAsia="Times New Roman" w:hAnsi="Times New Roman" w:cs="Times New Roman"/>
          <w:kern w:val="0"/>
          <w14:ligatures w14:val="none"/>
        </w:rPr>
        <w:t>/4897/2022 (H1N1)pdm09 panaši padermė (A/</w:t>
      </w:r>
      <w:proofErr w:type="spellStart"/>
      <w:r w:rsidRPr="0063285B">
        <w:rPr>
          <w:rFonts w:ascii="Times New Roman" w:eastAsia="Times New Roman" w:hAnsi="Times New Roman" w:cs="Times New Roman"/>
          <w:kern w:val="0"/>
          <w14:ligatures w14:val="none"/>
        </w:rPr>
        <w:t>Victoria</w:t>
      </w:r>
      <w:proofErr w:type="spellEnd"/>
      <w:r w:rsidRPr="0063285B">
        <w:rPr>
          <w:rFonts w:ascii="Times New Roman" w:eastAsia="Times New Roman" w:hAnsi="Times New Roman" w:cs="Times New Roman"/>
          <w:kern w:val="0"/>
          <w14:ligatures w14:val="none"/>
        </w:rPr>
        <w:t>/4897/2022, IVR-238)</w:t>
      </w:r>
      <w:r w:rsidRPr="0063285B">
        <w:rPr>
          <w:rFonts w:ascii="Times New Roman" w:eastAsia="Times New Roman" w:hAnsi="Times New Roman" w:cs="Times New Roman"/>
          <w:kern w:val="0"/>
          <w:sz w:val="24"/>
          <w:szCs w:val="20"/>
          <w14:ligatures w14:val="none"/>
        </w:rPr>
        <w:tab/>
      </w:r>
      <w:r w:rsidRPr="0063285B">
        <w:rPr>
          <w:rFonts w:ascii="Times New Roman" w:eastAsia="Times New Roman" w:hAnsi="Times New Roman" w:cs="Times New Roman"/>
          <w:kern w:val="0"/>
          <w14:ligatures w14:val="none"/>
        </w:rPr>
        <w:t>60 </w:t>
      </w:r>
      <w:proofErr w:type="spellStart"/>
      <w:r w:rsidRPr="0063285B">
        <w:rPr>
          <w:rFonts w:ascii="Times New Roman" w:eastAsia="Times New Roman" w:hAnsi="Times New Roman" w:cs="Times New Roman"/>
          <w:color w:val="000000"/>
          <w:kern w:val="0"/>
          <w14:ligatures w14:val="none"/>
        </w:rPr>
        <w:t>mikrogramų</w:t>
      </w:r>
      <w:proofErr w:type="spellEnd"/>
      <w:r w:rsidRPr="0063285B">
        <w:rPr>
          <w:rFonts w:ascii="Times New Roman" w:eastAsia="Times New Roman" w:hAnsi="Times New Roman" w:cs="Times New Roman"/>
          <w:color w:val="000000"/>
          <w:kern w:val="0"/>
          <w14:ligatures w14:val="none"/>
        </w:rPr>
        <w:t xml:space="preserve"> </w:t>
      </w:r>
      <w:r w:rsidRPr="0063285B">
        <w:rPr>
          <w:rFonts w:ascii="Times New Roman" w:eastAsia="Times New Roman" w:hAnsi="Times New Roman" w:cs="Times New Roman"/>
          <w:kern w:val="0"/>
          <w14:ligatures w14:val="none"/>
        </w:rPr>
        <w:t>HA**</w:t>
      </w:r>
    </w:p>
    <w:p w14:paraId="0EE507B5" w14:textId="77777777" w:rsidR="00821EF2" w:rsidRPr="0063285B" w:rsidRDefault="00821EF2" w:rsidP="00821EF2">
      <w:pPr>
        <w:tabs>
          <w:tab w:val="left" w:pos="1296"/>
        </w:tabs>
        <w:snapToGrid w:val="0"/>
        <w:spacing w:after="0" w:line="240" w:lineRule="auto"/>
        <w:jc w:val="both"/>
        <w:rPr>
          <w:rFonts w:ascii="Times New Roman" w:eastAsia="Times New Roman" w:hAnsi="Times New Roman" w:cs="Times New Roman"/>
          <w:kern w:val="0"/>
          <w14:ligatures w14:val="none"/>
        </w:rPr>
      </w:pPr>
    </w:p>
    <w:p w14:paraId="03655B6D" w14:textId="77777777" w:rsidR="00821EF2" w:rsidRPr="0063285B" w:rsidRDefault="00821EF2" w:rsidP="00821EF2">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Į </w:t>
      </w:r>
      <w:r w:rsidRPr="00133C2F">
        <w:rPr>
          <w:rFonts w:ascii="Times New Roman" w:eastAsia="Times New Roman" w:hAnsi="Times New Roman" w:cs="Times New Roman"/>
          <w:kern w:val="0"/>
          <w14:ligatures w14:val="none"/>
        </w:rPr>
        <w:t>A/</w:t>
      </w:r>
      <w:proofErr w:type="spellStart"/>
      <w:r w:rsidRPr="00133C2F">
        <w:rPr>
          <w:rFonts w:ascii="Times New Roman" w:eastAsia="Times New Roman" w:hAnsi="Times New Roman" w:cs="Times New Roman"/>
          <w:kern w:val="0"/>
          <w14:ligatures w14:val="none"/>
        </w:rPr>
        <w:t>Croatia</w:t>
      </w:r>
      <w:proofErr w:type="spellEnd"/>
      <w:r w:rsidRPr="00133C2F">
        <w:rPr>
          <w:rFonts w:ascii="Times New Roman" w:eastAsia="Times New Roman" w:hAnsi="Times New Roman" w:cs="Times New Roman"/>
          <w:kern w:val="0"/>
          <w14:ligatures w14:val="none"/>
        </w:rPr>
        <w:t>/10136RV/2023</w:t>
      </w:r>
      <w:r w:rsidRPr="0063285B">
        <w:rPr>
          <w:rFonts w:ascii="Times New Roman" w:eastAsia="Times New Roman" w:hAnsi="Times New Roman" w:cs="Times New Roman"/>
          <w:kern w:val="0"/>
          <w14:ligatures w14:val="none"/>
        </w:rPr>
        <w:t xml:space="preserve"> (H3N2) panaši padermė (</w:t>
      </w:r>
      <w:r w:rsidRPr="00133C2F">
        <w:rPr>
          <w:rFonts w:ascii="Times New Roman" w:eastAsia="Times New Roman" w:hAnsi="Times New Roman" w:cs="Times New Roman"/>
          <w:kern w:val="0"/>
          <w14:ligatures w14:val="none"/>
        </w:rPr>
        <w:t>A/</w:t>
      </w:r>
      <w:proofErr w:type="spellStart"/>
      <w:r w:rsidRPr="00133C2F">
        <w:rPr>
          <w:rFonts w:ascii="Times New Roman" w:eastAsia="Times New Roman" w:hAnsi="Times New Roman" w:cs="Times New Roman"/>
          <w:kern w:val="0"/>
          <w14:ligatures w14:val="none"/>
        </w:rPr>
        <w:t>Croatia</w:t>
      </w:r>
      <w:proofErr w:type="spellEnd"/>
      <w:r w:rsidRPr="00133C2F">
        <w:rPr>
          <w:rFonts w:ascii="Times New Roman" w:eastAsia="Times New Roman" w:hAnsi="Times New Roman" w:cs="Times New Roman"/>
          <w:kern w:val="0"/>
          <w14:ligatures w14:val="none"/>
        </w:rPr>
        <w:t>/10136RV/2023</w:t>
      </w:r>
      <w:r w:rsidRPr="0063285B">
        <w:rPr>
          <w:rFonts w:ascii="Times New Roman" w:eastAsia="Times New Roman" w:hAnsi="Times New Roman" w:cs="Times New Roman"/>
          <w:kern w:val="0"/>
          <w14:ligatures w14:val="none"/>
        </w:rPr>
        <w:t xml:space="preserve">, </w:t>
      </w:r>
      <w:r w:rsidRPr="00133C2F">
        <w:rPr>
          <w:rFonts w:ascii="Times New Roman" w:eastAsia="Times New Roman" w:hAnsi="Times New Roman" w:cs="Times New Roman"/>
          <w:kern w:val="0"/>
          <w14:ligatures w14:val="none"/>
        </w:rPr>
        <w:t>X-425A</w:t>
      </w:r>
      <w:r w:rsidRPr="0063285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ab/>
        <w:t>60 </w:t>
      </w:r>
      <w:proofErr w:type="spellStart"/>
      <w:r w:rsidRPr="0063285B">
        <w:rPr>
          <w:rFonts w:ascii="Times New Roman" w:eastAsia="Times New Roman" w:hAnsi="Times New Roman" w:cs="Times New Roman"/>
          <w:color w:val="000000"/>
          <w:kern w:val="0"/>
          <w14:ligatures w14:val="none"/>
        </w:rPr>
        <w:t>mikrogramų</w:t>
      </w:r>
      <w:proofErr w:type="spellEnd"/>
      <w:r w:rsidRPr="0063285B">
        <w:rPr>
          <w:rFonts w:ascii="Times New Roman" w:eastAsia="Times New Roman" w:hAnsi="Times New Roman" w:cs="Times New Roman"/>
          <w:color w:val="000000"/>
          <w:kern w:val="0"/>
          <w14:ligatures w14:val="none"/>
        </w:rPr>
        <w:t xml:space="preserve"> </w:t>
      </w:r>
      <w:r w:rsidRPr="0063285B">
        <w:rPr>
          <w:rFonts w:ascii="Times New Roman" w:eastAsia="Times New Roman" w:hAnsi="Times New Roman" w:cs="Times New Roman"/>
          <w:kern w:val="0"/>
          <w14:ligatures w14:val="none"/>
        </w:rPr>
        <w:t>HA**</w:t>
      </w:r>
    </w:p>
    <w:p w14:paraId="627103F4" w14:textId="77777777" w:rsidR="00821EF2" w:rsidRPr="0063285B" w:rsidRDefault="00821EF2" w:rsidP="00821EF2">
      <w:pPr>
        <w:tabs>
          <w:tab w:val="left" w:pos="1296"/>
        </w:tabs>
        <w:snapToGrid w:val="0"/>
        <w:spacing w:after="0" w:line="240" w:lineRule="auto"/>
        <w:jc w:val="both"/>
        <w:rPr>
          <w:rFonts w:ascii="Times New Roman" w:eastAsia="Times New Roman" w:hAnsi="Times New Roman" w:cs="Times New Roman"/>
          <w:kern w:val="0"/>
          <w14:ligatures w14:val="none"/>
        </w:rPr>
      </w:pPr>
    </w:p>
    <w:p w14:paraId="24B1954D" w14:textId="77777777" w:rsidR="00821EF2" w:rsidRPr="0063285B" w:rsidRDefault="00821EF2" w:rsidP="00821EF2">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B/</w:t>
      </w:r>
      <w:proofErr w:type="spellStart"/>
      <w:r w:rsidRPr="0063285B">
        <w:rPr>
          <w:rFonts w:ascii="Times New Roman" w:eastAsia="Times New Roman" w:hAnsi="Times New Roman" w:cs="Times New Roman"/>
          <w:kern w:val="0"/>
          <w14:ligatures w14:val="none"/>
        </w:rPr>
        <w:t>Austria</w:t>
      </w:r>
      <w:proofErr w:type="spellEnd"/>
      <w:r w:rsidRPr="0063285B">
        <w:rPr>
          <w:rFonts w:ascii="Times New Roman" w:eastAsia="Times New Roman" w:hAnsi="Times New Roman" w:cs="Times New Roman"/>
          <w:kern w:val="0"/>
          <w14:ligatures w14:val="none"/>
        </w:rPr>
        <w:t>/1359417/2021 panaši padermė (B/</w:t>
      </w:r>
      <w:proofErr w:type="spellStart"/>
      <w:r w:rsidRPr="0063285B">
        <w:rPr>
          <w:rFonts w:ascii="Times New Roman" w:eastAsia="Times New Roman" w:hAnsi="Times New Roman" w:cs="Times New Roman"/>
          <w:kern w:val="0"/>
          <w14:ligatures w14:val="none"/>
        </w:rPr>
        <w:t>Michigan</w:t>
      </w:r>
      <w:proofErr w:type="spellEnd"/>
      <w:r w:rsidRPr="0063285B">
        <w:rPr>
          <w:rFonts w:ascii="Times New Roman" w:eastAsia="Times New Roman" w:hAnsi="Times New Roman" w:cs="Times New Roman"/>
          <w:kern w:val="0"/>
          <w14:ligatures w14:val="none"/>
        </w:rPr>
        <w:t>/01/2021, laukinio tipo)</w:t>
      </w:r>
      <w:r w:rsidRPr="0063285B">
        <w:rPr>
          <w:rFonts w:ascii="Times New Roman" w:eastAsia="Times New Roman" w:hAnsi="Times New Roman" w:cs="Times New Roman"/>
          <w:kern w:val="0"/>
          <w14:ligatures w14:val="none"/>
        </w:rPr>
        <w:tab/>
        <w:t>60 </w:t>
      </w:r>
      <w:proofErr w:type="spellStart"/>
      <w:r w:rsidRPr="0063285B">
        <w:rPr>
          <w:rFonts w:ascii="Times New Roman" w:eastAsia="Times New Roman" w:hAnsi="Times New Roman" w:cs="Times New Roman"/>
          <w:color w:val="000000"/>
          <w:kern w:val="0"/>
          <w14:ligatures w14:val="none"/>
        </w:rPr>
        <w:t>mikrogramų</w:t>
      </w:r>
      <w:proofErr w:type="spellEnd"/>
      <w:r w:rsidRPr="0063285B">
        <w:rPr>
          <w:rFonts w:ascii="Times New Roman" w:eastAsia="Times New Roman" w:hAnsi="Times New Roman" w:cs="Times New Roman"/>
          <w:color w:val="000000"/>
          <w:kern w:val="0"/>
          <w14:ligatures w14:val="none"/>
        </w:rPr>
        <w:t xml:space="preserve"> </w:t>
      </w:r>
      <w:r w:rsidRPr="0063285B">
        <w:rPr>
          <w:rFonts w:ascii="Times New Roman" w:eastAsia="Times New Roman" w:hAnsi="Times New Roman" w:cs="Times New Roman"/>
          <w:kern w:val="0"/>
          <w14:ligatures w14:val="none"/>
        </w:rPr>
        <w:t>HA**</w:t>
      </w:r>
    </w:p>
    <w:p w14:paraId="4BB96B1C" w14:textId="77777777" w:rsidR="00821EF2" w:rsidRPr="0063285B" w:rsidRDefault="00821EF2" w:rsidP="00821EF2">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234EFD98" w14:textId="77777777" w:rsidR="00821EF2" w:rsidRPr="0063285B" w:rsidRDefault="00821EF2" w:rsidP="00821EF2">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286383B1" w14:textId="77777777" w:rsidR="00821EF2" w:rsidRPr="0063285B" w:rsidRDefault="00821EF2" w:rsidP="00821EF2">
      <w:pPr>
        <w:tabs>
          <w:tab w:val="left" w:pos="567"/>
        </w:tabs>
        <w:snapToGrid w:val="0"/>
        <w:spacing w:after="0" w:line="240" w:lineRule="auto"/>
        <w:ind w:left="7090" w:firstLine="140"/>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b/>
        <w:t>0,5 ml dozėje</w:t>
      </w:r>
    </w:p>
    <w:p w14:paraId="0CBFDE1E" w14:textId="77777777" w:rsidR="00821EF2" w:rsidRPr="0063285B" w:rsidRDefault="00821EF2" w:rsidP="00821EF2">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dauginti embriono stadijos vištų kiaušiniuose</w:t>
      </w:r>
    </w:p>
    <w:p w14:paraId="37B8DCF2" w14:textId="77777777" w:rsidR="00821EF2" w:rsidRPr="0063285B" w:rsidRDefault="00821EF2" w:rsidP="00821EF2">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r>
      <w:proofErr w:type="spellStart"/>
      <w:r w:rsidRPr="0063285B">
        <w:rPr>
          <w:rFonts w:ascii="Times New Roman" w:eastAsia="Times New Roman" w:hAnsi="Times New Roman" w:cs="Times New Roman"/>
          <w:kern w:val="0"/>
          <w14:ligatures w14:val="none"/>
        </w:rPr>
        <w:t>hemagliutininas</w:t>
      </w:r>
      <w:proofErr w:type="spellEnd"/>
    </w:p>
    <w:p w14:paraId="4A0104A8" w14:textId="77777777" w:rsidR="00821EF2" w:rsidRPr="0063285B" w:rsidRDefault="00821EF2" w:rsidP="00821EF2">
      <w:pPr>
        <w:tabs>
          <w:tab w:val="left" w:pos="567"/>
        </w:tabs>
        <w:snapToGrid w:val="0"/>
        <w:spacing w:after="0" w:line="240" w:lineRule="auto"/>
        <w:rPr>
          <w:rFonts w:ascii="Times New Roman" w:eastAsia="Times New Roman" w:hAnsi="Times New Roman" w:cs="Times New Roman"/>
          <w:kern w:val="0"/>
          <w14:ligatures w14:val="none"/>
        </w:rPr>
      </w:pPr>
    </w:p>
    <w:p w14:paraId="241C8B95" w14:textId="77777777" w:rsidR="00821EF2" w:rsidRPr="0063285B" w:rsidRDefault="00821EF2" w:rsidP="00821EF2">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Ši vakcina atitinka Pasaulio sveikatos organizacijos (PSO) rekomendacijas (Šiaurės pusrutuliui) ir ES rekomendacijas 202</w:t>
      </w:r>
      <w:r>
        <w:rPr>
          <w:rFonts w:ascii="Times New Roman" w:eastAsia="Times New Roman" w:hAnsi="Times New Roman" w:cs="Times New Roman"/>
          <w:kern w:val="0"/>
          <w:szCs w:val="20"/>
          <w14:ligatures w14:val="none"/>
        </w:rPr>
        <w:t>5</w:t>
      </w:r>
      <w:r w:rsidRPr="0063285B">
        <w:rPr>
          <w:rFonts w:ascii="Times New Roman" w:eastAsia="Times New Roman" w:hAnsi="Times New Roman" w:cs="Times New Roman"/>
          <w:kern w:val="0"/>
          <w:szCs w:val="20"/>
          <w14:ligatures w14:val="none"/>
        </w:rPr>
        <w:t>/202</w:t>
      </w:r>
      <w:r>
        <w:rPr>
          <w:rFonts w:ascii="Times New Roman" w:eastAsia="Times New Roman" w:hAnsi="Times New Roman" w:cs="Times New Roman"/>
          <w:kern w:val="0"/>
          <w:szCs w:val="20"/>
          <w14:ligatures w14:val="none"/>
        </w:rPr>
        <w:t>6</w:t>
      </w:r>
      <w:r w:rsidRPr="0063285B">
        <w:rPr>
          <w:rFonts w:ascii="Times New Roman" w:eastAsia="Times New Roman" w:hAnsi="Times New Roman" w:cs="Times New Roman"/>
          <w:kern w:val="0"/>
          <w:szCs w:val="20"/>
          <w14:ligatures w14:val="none"/>
        </w:rPr>
        <w:t xml:space="preserve"> metų sezonui.</w:t>
      </w:r>
    </w:p>
    <w:p w14:paraId="762391D7" w14:textId="77777777" w:rsidR="00821EF2" w:rsidRPr="0063285B" w:rsidRDefault="00821EF2" w:rsidP="00821EF2">
      <w:pPr>
        <w:widowControl w:val="0"/>
        <w:tabs>
          <w:tab w:val="left" w:pos="1296"/>
        </w:tabs>
        <w:snapToGrid w:val="0"/>
        <w:spacing w:after="0" w:line="240" w:lineRule="auto"/>
        <w:rPr>
          <w:rFonts w:ascii="Times New Roman" w:eastAsia="TimesNewRoman" w:hAnsi="Times New Roman" w:cs="Times New Roman"/>
          <w:kern w:val="0"/>
          <w14:ligatures w14:val="none"/>
        </w:rPr>
      </w:pPr>
    </w:p>
    <w:p w14:paraId="4D9EE695"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Pagalbinės medžiagos yra</w:t>
      </w:r>
      <w:r w:rsidRPr="0063285B">
        <w:rPr>
          <w:rFonts w:ascii="Times New Roman" w:eastAsia="TimesNewRoman" w:hAnsi="Times New Roman" w:cs="Times New Roman"/>
          <w:kern w:val="0"/>
          <w14:ligatures w14:val="none"/>
        </w:rPr>
        <w:t xml:space="preserve"> buferinis tirpalas, kurį sudaro n</w:t>
      </w:r>
      <w:r w:rsidRPr="0063285B">
        <w:rPr>
          <w:rFonts w:ascii="Times New Roman" w:eastAsia="Times New Roman" w:hAnsi="Times New Roman" w:cs="Times New Roman"/>
          <w:kern w:val="0"/>
          <w14:ligatures w14:val="none"/>
        </w:rPr>
        <w:t>atrio chloridas, natrio</w:t>
      </w:r>
      <w:r>
        <w:rPr>
          <w:rFonts w:ascii="Times New Roman" w:eastAsia="Times New Roman" w:hAnsi="Times New Roman" w:cs="Times New Roman"/>
          <w:kern w:val="0"/>
          <w14:ligatures w14:val="none"/>
        </w:rPr>
        <w:t xml:space="preserve"> </w:t>
      </w:r>
      <w:proofErr w:type="spellStart"/>
      <w:r w:rsidRPr="0063285B">
        <w:rPr>
          <w:rFonts w:ascii="Times New Roman" w:eastAsia="Times New Roman" w:hAnsi="Times New Roman" w:cs="Times New Roman"/>
          <w:kern w:val="0"/>
          <w14:ligatures w14:val="none"/>
        </w:rPr>
        <w:t>divandenilio</w:t>
      </w:r>
      <w:proofErr w:type="spellEnd"/>
      <w:r w:rsidRPr="0063285B">
        <w:rPr>
          <w:rFonts w:ascii="Times New Roman" w:eastAsia="Times New Roman" w:hAnsi="Times New Roman" w:cs="Times New Roman"/>
          <w:kern w:val="0"/>
          <w14:ligatures w14:val="none"/>
        </w:rPr>
        <w:t xml:space="preserve"> fosfatas, </w:t>
      </w:r>
      <w:proofErr w:type="spellStart"/>
      <w:r w:rsidRPr="0063285B">
        <w:rPr>
          <w:rFonts w:ascii="Times New Roman" w:eastAsia="Times New Roman" w:hAnsi="Times New Roman" w:cs="Times New Roman"/>
          <w:kern w:val="0"/>
          <w14:ligatures w14:val="none"/>
        </w:rPr>
        <w:t>dinatrio</w:t>
      </w:r>
      <w:proofErr w:type="spellEnd"/>
      <w:r w:rsidRPr="0063285B">
        <w:rPr>
          <w:rFonts w:ascii="Times New Roman" w:eastAsia="Times New Roman" w:hAnsi="Times New Roman" w:cs="Times New Roman"/>
          <w:kern w:val="0"/>
          <w14:ligatures w14:val="none"/>
        </w:rPr>
        <w:t xml:space="preserve"> fosfatas, injekcinis vanduo ir oktoksinolis-9.</w:t>
      </w:r>
    </w:p>
    <w:p w14:paraId="6400B72C"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A7FF30C"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 New Roman" w:hAnsi="Times New Roman" w:cs="Times New Roman"/>
          <w:kern w:val="0"/>
          <w14:ligatures w14:val="none"/>
        </w:rPr>
        <w:t>Sudėtyje labai mažais kiekiais gali būti tam tikrų medžiagų, tokių kaip kiaušiniai (</w:t>
      </w:r>
      <w:proofErr w:type="spellStart"/>
      <w:r w:rsidRPr="0063285B">
        <w:rPr>
          <w:rFonts w:ascii="Times New Roman" w:eastAsia="Times New Roman" w:hAnsi="Times New Roman" w:cs="Times New Roman"/>
          <w:kern w:val="0"/>
          <w14:ligatures w14:val="none"/>
        </w:rPr>
        <w:t>ovalbuminas</w:t>
      </w:r>
      <w:proofErr w:type="spellEnd"/>
      <w:r w:rsidRPr="0063285B">
        <w:rPr>
          <w:rFonts w:ascii="Times New Roman" w:eastAsia="Times New Roman" w:hAnsi="Times New Roman" w:cs="Times New Roman"/>
          <w:kern w:val="0"/>
          <w14:ligatures w14:val="none"/>
        </w:rPr>
        <w:t xml:space="preserve">, vištų baltymai) ir </w:t>
      </w:r>
      <w:proofErr w:type="spellStart"/>
      <w:r w:rsidRPr="0063285B">
        <w:rPr>
          <w:rFonts w:ascii="Times New Roman" w:eastAsia="Times New Roman" w:hAnsi="Times New Roman" w:cs="Times New Roman"/>
          <w:kern w:val="0"/>
          <w14:ligatures w14:val="none"/>
        </w:rPr>
        <w:t>formaldehidas</w:t>
      </w:r>
      <w:proofErr w:type="spellEnd"/>
      <w:r w:rsidRPr="0063285B">
        <w:rPr>
          <w:rFonts w:ascii="Times New Roman" w:eastAsia="Times New Roman" w:hAnsi="Times New Roman" w:cs="Times New Roman"/>
          <w:kern w:val="0"/>
          <w14:ligatures w14:val="none"/>
        </w:rPr>
        <w:t xml:space="preserve"> (ž</w:t>
      </w:r>
      <w:r w:rsidRPr="0063285B">
        <w:rPr>
          <w:rFonts w:ascii="Times New Roman" w:eastAsia="TimesNewRoman" w:hAnsi="Times New Roman" w:cs="Times New Roman"/>
          <w:kern w:val="0"/>
          <w14:ligatures w14:val="none"/>
        </w:rPr>
        <w:t>r. 2 skyrių).</w:t>
      </w:r>
    </w:p>
    <w:p w14:paraId="699BC197" w14:textId="77777777" w:rsidR="00821EF2" w:rsidRPr="0063285B" w:rsidRDefault="00821EF2" w:rsidP="00821EF2">
      <w:pPr>
        <w:widowControl w:val="0"/>
        <w:tabs>
          <w:tab w:val="left" w:pos="1296"/>
        </w:tabs>
        <w:snapToGrid w:val="0"/>
        <w:spacing w:after="0" w:line="240" w:lineRule="auto"/>
        <w:ind w:right="-2"/>
        <w:rPr>
          <w:rFonts w:ascii="Times New Roman" w:eastAsia="Times New Roman" w:hAnsi="Times New Roman" w:cs="Times New Roman"/>
          <w:kern w:val="0"/>
          <w14:ligatures w14:val="none"/>
        </w:rPr>
      </w:pPr>
    </w:p>
    <w:p w14:paraId="175E9A78"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proofErr w:type="spellStart"/>
      <w:r w:rsidRPr="0063285B">
        <w:rPr>
          <w:rFonts w:ascii="Times New Roman" w:eastAsia="Times New Roman" w:hAnsi="Times New Roman" w:cs="Times New Roman"/>
          <w:b/>
          <w:bCs/>
          <w:kern w:val="0"/>
          <w14:ligatures w14:val="none"/>
        </w:rPr>
        <w:t>Efluelda</w:t>
      </w:r>
      <w:proofErr w:type="spellEnd"/>
      <w:r w:rsidRPr="0063285B">
        <w:rPr>
          <w:rFonts w:ascii="Times New Roman" w:eastAsia="Times New Roman" w:hAnsi="Times New Roman" w:cs="Times New Roman"/>
          <w:b/>
          <w:bCs/>
          <w:kern w:val="0"/>
          <w14:ligatures w14:val="none"/>
        </w:rPr>
        <w:t xml:space="preserve"> išvaizda ir kiekis pakuotėje</w:t>
      </w:r>
    </w:p>
    <w:p w14:paraId="2358B48E"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Po švelnaus pakratymo </w:t>
      </w:r>
      <w:proofErr w:type="spellStart"/>
      <w:r w:rsidRPr="0063285B">
        <w:rPr>
          <w:rFonts w:ascii="Times New Roman" w:eastAsia="Times New Roman" w:hAnsi="Times New Roman" w:cs="Times New Roman"/>
          <w:kern w:val="0"/>
          <w14:ligatures w14:val="none"/>
        </w:rPr>
        <w:t>Efluelda</w:t>
      </w:r>
      <w:proofErr w:type="spellEnd"/>
      <w:r w:rsidRPr="0063285B">
        <w:rPr>
          <w:rFonts w:ascii="Times New Roman" w:eastAsia="Times New Roman" w:hAnsi="Times New Roman" w:cs="Times New Roman"/>
          <w:kern w:val="0"/>
          <w14:ligatures w14:val="none"/>
        </w:rPr>
        <w:t xml:space="preserve"> yra bespalvis </w:t>
      </w:r>
      <w:proofErr w:type="spellStart"/>
      <w:r w:rsidRPr="0063285B">
        <w:rPr>
          <w:rFonts w:ascii="Times New Roman" w:eastAsia="Times New Roman" w:hAnsi="Times New Roman" w:cs="Times New Roman"/>
          <w:kern w:val="0"/>
          <w14:ligatures w14:val="none"/>
        </w:rPr>
        <w:t>opalescencinis</w:t>
      </w:r>
      <w:proofErr w:type="spellEnd"/>
      <w:r w:rsidRPr="0063285B" w:rsidDel="0060296E">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skystis.</w:t>
      </w:r>
    </w:p>
    <w:p w14:paraId="1D135F97"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B46D995"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roofErr w:type="spellStart"/>
      <w:r w:rsidRPr="0063285B">
        <w:rPr>
          <w:rFonts w:ascii="Times New Roman" w:eastAsia="TimesNewRoman" w:hAnsi="Times New Roman" w:cs="Times New Roman"/>
          <w:kern w:val="0"/>
          <w14:ligatures w14:val="none"/>
        </w:rPr>
        <w:t>Efluelda</w:t>
      </w:r>
      <w:proofErr w:type="spellEnd"/>
      <w:r w:rsidRPr="0063285B">
        <w:rPr>
          <w:rFonts w:ascii="Times New Roman" w:eastAsia="TimesNewRoman" w:hAnsi="Times New Roman" w:cs="Times New Roman"/>
          <w:kern w:val="0"/>
          <w14:ligatures w14:val="none"/>
        </w:rPr>
        <w:t xml:space="preserve"> yra 0,5 ml injekcinė suspensija užpildytame švirkšte (</w:t>
      </w:r>
      <w:r w:rsidRPr="0063285B">
        <w:rPr>
          <w:rFonts w:ascii="Times New Roman" w:eastAsia="Times New Roman" w:hAnsi="Times New Roman" w:cs="Times New Roman"/>
          <w:kern w:val="0"/>
          <w14:ligatures w14:val="none"/>
        </w:rPr>
        <w:t xml:space="preserve">injekcinė suspensija) </w:t>
      </w:r>
      <w:r w:rsidRPr="0063285B">
        <w:rPr>
          <w:rFonts w:ascii="Times New Roman" w:eastAsia="TimesNewRoman" w:hAnsi="Times New Roman" w:cs="Times New Roman"/>
          <w:kern w:val="0"/>
          <w14:ligatures w14:val="none"/>
        </w:rPr>
        <w:t xml:space="preserve">su adata arba be jos (dėžutėje yra 1, 5 arba 10 švirkštų) arba su apsaugota adata (dėžutėje yra 1 arba 10 švirkštų). </w:t>
      </w:r>
    </w:p>
    <w:p w14:paraId="3815E5AC" w14:textId="77777777" w:rsidR="00821EF2" w:rsidRPr="0063285B" w:rsidRDefault="00821EF2" w:rsidP="00821EF2">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Gali būti tiekiamos ne visų dydžių pakuotės.</w:t>
      </w:r>
    </w:p>
    <w:p w14:paraId="3B18C855"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40CA3E58"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Registruotojas ir gamintojas</w:t>
      </w:r>
    </w:p>
    <w:p w14:paraId="29C68B2A"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p>
    <w:p w14:paraId="40D591E4" w14:textId="77777777" w:rsidR="00821EF2" w:rsidRPr="0063285B" w:rsidRDefault="00821EF2" w:rsidP="00821EF2">
      <w:pPr>
        <w:widowControl w:val="0"/>
        <w:numPr>
          <w:ilvl w:val="12"/>
          <w:numId w:val="0"/>
        </w:numPr>
        <w:tabs>
          <w:tab w:val="left" w:pos="1296"/>
        </w:tabs>
        <w:snapToGrid w:val="0"/>
        <w:spacing w:after="0" w:line="240" w:lineRule="auto"/>
        <w:rPr>
          <w:rFonts w:ascii="Times New Roman" w:eastAsia="Times New Roman" w:hAnsi="Times New Roman" w:cs="Times New Roman"/>
          <w:bCs/>
          <w:i/>
          <w:kern w:val="0"/>
          <w14:ligatures w14:val="none"/>
        </w:rPr>
      </w:pPr>
      <w:r w:rsidRPr="0063285B">
        <w:rPr>
          <w:rFonts w:ascii="Times New Roman" w:eastAsia="Times New Roman" w:hAnsi="Times New Roman" w:cs="Times New Roman"/>
          <w:bCs/>
          <w:i/>
          <w:kern w:val="0"/>
          <w14:ligatures w14:val="none"/>
        </w:rPr>
        <w:t>Registruotojas</w:t>
      </w:r>
    </w:p>
    <w:p w14:paraId="5C4AA42E" w14:textId="77777777" w:rsidR="00821EF2" w:rsidRPr="0063285B" w:rsidRDefault="00821EF2" w:rsidP="00821EF2">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Sanofi </w:t>
      </w:r>
      <w:proofErr w:type="spellStart"/>
      <w:r w:rsidRPr="0063285B">
        <w:rPr>
          <w:rFonts w:ascii="Times New Roman" w:eastAsia="Times New Roman" w:hAnsi="Times New Roman" w:cs="Times New Roman"/>
          <w:kern w:val="0"/>
          <w14:ligatures w14:val="none"/>
        </w:rPr>
        <w:t>Winthrop</w:t>
      </w:r>
      <w:proofErr w:type="spellEnd"/>
      <w:r w:rsidRPr="0063285B">
        <w:rPr>
          <w:rFonts w:ascii="Times New Roman" w:eastAsia="Times New Roman" w:hAnsi="Times New Roman" w:cs="Times New Roman"/>
          <w:kern w:val="0"/>
          <w14:ligatures w14:val="none"/>
        </w:rPr>
        <w:t xml:space="preserve"> </w:t>
      </w:r>
      <w:proofErr w:type="spellStart"/>
      <w:r w:rsidRPr="0063285B">
        <w:rPr>
          <w:rFonts w:ascii="Times New Roman" w:eastAsia="Times New Roman" w:hAnsi="Times New Roman" w:cs="Times New Roman"/>
          <w:kern w:val="0"/>
          <w14:ligatures w14:val="none"/>
        </w:rPr>
        <w:t>Industrie</w:t>
      </w:r>
      <w:proofErr w:type="spellEnd"/>
    </w:p>
    <w:p w14:paraId="36895613" w14:textId="77777777" w:rsidR="00821EF2" w:rsidRPr="0063285B" w:rsidRDefault="00821EF2" w:rsidP="00821EF2">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82 </w:t>
      </w:r>
      <w:proofErr w:type="spellStart"/>
      <w:r w:rsidRPr="0063285B">
        <w:rPr>
          <w:rFonts w:ascii="Times New Roman" w:eastAsia="Times New Roman" w:hAnsi="Times New Roman" w:cs="Times New Roman"/>
          <w:kern w:val="0"/>
          <w14:ligatures w14:val="none"/>
        </w:rPr>
        <w:t>avenue</w:t>
      </w:r>
      <w:proofErr w:type="spellEnd"/>
      <w:r w:rsidRPr="0063285B">
        <w:rPr>
          <w:rFonts w:ascii="Times New Roman" w:eastAsia="Times New Roman" w:hAnsi="Times New Roman" w:cs="Times New Roman"/>
          <w:kern w:val="0"/>
          <w14:ligatures w14:val="none"/>
        </w:rPr>
        <w:t xml:space="preserve"> </w:t>
      </w:r>
      <w:proofErr w:type="spellStart"/>
      <w:r w:rsidRPr="0063285B">
        <w:rPr>
          <w:rFonts w:ascii="Times New Roman" w:eastAsia="Times New Roman" w:hAnsi="Times New Roman" w:cs="Times New Roman"/>
          <w:kern w:val="0"/>
          <w14:ligatures w14:val="none"/>
        </w:rPr>
        <w:t>Raspail</w:t>
      </w:r>
      <w:proofErr w:type="spellEnd"/>
    </w:p>
    <w:p w14:paraId="4DB7D6D1" w14:textId="77777777" w:rsidR="00821EF2" w:rsidRPr="0063285B" w:rsidRDefault="00821EF2" w:rsidP="00821EF2">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94250 </w:t>
      </w:r>
      <w:proofErr w:type="spellStart"/>
      <w:r w:rsidRPr="0063285B">
        <w:rPr>
          <w:rFonts w:ascii="Times New Roman" w:eastAsia="Times New Roman" w:hAnsi="Times New Roman" w:cs="Times New Roman"/>
          <w:kern w:val="0"/>
          <w14:ligatures w14:val="none"/>
        </w:rPr>
        <w:t>Gentilly</w:t>
      </w:r>
      <w:proofErr w:type="spellEnd"/>
    </w:p>
    <w:p w14:paraId="20B8E772" w14:textId="77777777" w:rsidR="00821EF2" w:rsidRPr="0063285B" w:rsidRDefault="00821EF2" w:rsidP="00821EF2">
      <w:pPr>
        <w:tabs>
          <w:tab w:val="left" w:pos="540"/>
        </w:tabs>
        <w:spacing w:after="0" w:line="240" w:lineRule="auto"/>
        <w:rPr>
          <w:rFonts w:ascii="Times New Roman" w:eastAsia="Times New Roman" w:hAnsi="Times New Roman" w:cs="Times New Roman"/>
          <w:iCs/>
          <w:noProof/>
          <w:kern w:val="0"/>
          <w14:ligatures w14:val="none"/>
        </w:rPr>
      </w:pPr>
      <w:r w:rsidRPr="0063285B">
        <w:rPr>
          <w:rFonts w:ascii="Times New Roman" w:eastAsia="Calibri" w:hAnsi="Times New Roman" w:cs="Times New Roman"/>
          <w:kern w:val="0"/>
          <w14:ligatures w14:val="none"/>
        </w:rPr>
        <w:t>Prancūzija</w:t>
      </w:r>
    </w:p>
    <w:p w14:paraId="7093B9E2"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6E4EF927" w14:textId="77777777" w:rsidR="00821EF2" w:rsidRPr="0063285B" w:rsidRDefault="00821EF2" w:rsidP="00821EF2">
      <w:pPr>
        <w:widowControl w:val="0"/>
        <w:tabs>
          <w:tab w:val="left" w:pos="1296"/>
        </w:tabs>
        <w:snapToGrid w:val="0"/>
        <w:spacing w:after="0" w:line="240" w:lineRule="auto"/>
        <w:ind w:left="142" w:hanging="142"/>
        <w:rPr>
          <w:rFonts w:ascii="Times New Roman" w:eastAsia="Times New Roman" w:hAnsi="Times New Roman" w:cs="Times New Roman"/>
          <w:i/>
          <w:kern w:val="0"/>
          <w:szCs w:val="24"/>
          <w14:ligatures w14:val="none"/>
        </w:rPr>
      </w:pPr>
      <w:r w:rsidRPr="0063285B">
        <w:rPr>
          <w:rFonts w:ascii="Times New Roman" w:eastAsia="Times New Roman" w:hAnsi="Times New Roman" w:cs="Times New Roman"/>
          <w:bCs/>
          <w:i/>
          <w:kern w:val="0"/>
          <w14:ligatures w14:val="none"/>
        </w:rPr>
        <w:t>Gamintojas</w:t>
      </w:r>
    </w:p>
    <w:p w14:paraId="66B9364A" w14:textId="77777777" w:rsidR="00821EF2" w:rsidRPr="00017C71" w:rsidRDefault="00821EF2" w:rsidP="00821EF2">
      <w:pPr>
        <w:widowControl w:val="0"/>
        <w:tabs>
          <w:tab w:val="left" w:pos="1296"/>
        </w:tabs>
        <w:snapToGrid w:val="0"/>
        <w:spacing w:after="0" w:line="240" w:lineRule="auto"/>
        <w:rPr>
          <w:rFonts w:ascii="Times New Roman" w:hAnsi="Times New Roman"/>
          <w:kern w:val="0"/>
          <w:lang w:val="fr-FR"/>
          <w14:ligatures w14:val="none"/>
        </w:rPr>
      </w:pPr>
      <w:r w:rsidRPr="00017C71">
        <w:rPr>
          <w:rFonts w:ascii="Times New Roman" w:hAnsi="Times New Roman"/>
          <w:kern w:val="0"/>
          <w:lang w:val="fr-FR"/>
          <w14:ligatures w14:val="none"/>
        </w:rPr>
        <w:t xml:space="preserve">Sanofi </w:t>
      </w:r>
      <w:r w:rsidRPr="00842F9A">
        <w:rPr>
          <w:rFonts w:ascii="Times New Roman" w:eastAsia="Times New Roman" w:hAnsi="Times New Roman" w:cs="Times New Roman"/>
          <w:kern w:val="0"/>
          <w:szCs w:val="24"/>
          <w:lang w:val="fr-FR"/>
          <w14:ligatures w14:val="none"/>
        </w:rPr>
        <w:t>Winthrop Industrie</w:t>
      </w:r>
    </w:p>
    <w:p w14:paraId="6A64AF17" w14:textId="77777777" w:rsidR="00821EF2" w:rsidRPr="00017C71" w:rsidRDefault="00821EF2" w:rsidP="00821EF2">
      <w:pPr>
        <w:widowControl w:val="0"/>
        <w:tabs>
          <w:tab w:val="left" w:pos="1296"/>
        </w:tabs>
        <w:snapToGrid w:val="0"/>
        <w:spacing w:after="0" w:line="240" w:lineRule="auto"/>
        <w:rPr>
          <w:rFonts w:ascii="Times New Roman" w:hAnsi="Times New Roman"/>
          <w:kern w:val="0"/>
          <w:lang w:val="fr-FR"/>
          <w14:ligatures w14:val="none"/>
        </w:rPr>
      </w:pPr>
      <w:r w:rsidRPr="00842F9A">
        <w:rPr>
          <w:rFonts w:ascii="Times New Roman" w:eastAsia="Times New Roman" w:hAnsi="Times New Roman" w:cs="Times New Roman"/>
          <w:kern w:val="0"/>
          <w:szCs w:val="24"/>
          <w:lang w:val="fr-FR"/>
          <w14:ligatures w14:val="none"/>
        </w:rPr>
        <w:t xml:space="preserve">Voie de l’Institut - </w:t>
      </w:r>
      <w:r w:rsidRPr="00017C71">
        <w:rPr>
          <w:rFonts w:ascii="Times New Roman" w:hAnsi="Times New Roman"/>
          <w:kern w:val="0"/>
          <w:lang w:val="fr-FR"/>
          <w14:ligatures w14:val="none"/>
        </w:rPr>
        <w:t>Parc Industriel</w:t>
      </w:r>
    </w:p>
    <w:p w14:paraId="339DE903" w14:textId="77777777" w:rsidR="00821EF2" w:rsidRPr="00842F9A" w:rsidRDefault="00821EF2" w:rsidP="00821EF2">
      <w:pPr>
        <w:widowControl w:val="0"/>
        <w:tabs>
          <w:tab w:val="left" w:pos="1296"/>
        </w:tabs>
        <w:snapToGrid w:val="0"/>
        <w:spacing w:after="0" w:line="240" w:lineRule="auto"/>
        <w:rPr>
          <w:rFonts w:ascii="Times New Roman" w:eastAsia="Times New Roman" w:hAnsi="Times New Roman" w:cs="Times New Roman"/>
          <w:iCs/>
          <w:kern w:val="0"/>
          <w:szCs w:val="24"/>
          <w:lang w:val="fr-FR"/>
          <w14:ligatures w14:val="none"/>
        </w:rPr>
      </w:pPr>
      <w:r w:rsidRPr="00842F9A">
        <w:rPr>
          <w:rFonts w:ascii="Times New Roman" w:eastAsia="Times New Roman" w:hAnsi="Times New Roman" w:cs="Times New Roman"/>
          <w:iCs/>
          <w:kern w:val="0"/>
          <w:szCs w:val="24"/>
          <w:lang w:val="fr-FR"/>
          <w14:ligatures w14:val="none"/>
        </w:rPr>
        <w:t>d’Incarville</w:t>
      </w:r>
    </w:p>
    <w:p w14:paraId="4C00E1E5" w14:textId="77777777" w:rsidR="00821EF2" w:rsidRPr="00842F9A"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lang w:val="fr-FR"/>
          <w14:ligatures w14:val="none"/>
        </w:rPr>
      </w:pPr>
      <w:r w:rsidRPr="00842F9A">
        <w:rPr>
          <w:rFonts w:ascii="Times New Roman" w:eastAsia="Times New Roman" w:hAnsi="Times New Roman" w:cs="Times New Roman"/>
          <w:kern w:val="0"/>
          <w:szCs w:val="24"/>
          <w:lang w:val="fr-FR"/>
          <w14:ligatures w14:val="none"/>
        </w:rPr>
        <w:t xml:space="preserve">B.P 101 </w:t>
      </w:r>
    </w:p>
    <w:p w14:paraId="58E6E4CF" w14:textId="77777777" w:rsidR="00821EF2" w:rsidRPr="00017C71" w:rsidRDefault="00821EF2" w:rsidP="00821EF2">
      <w:pPr>
        <w:widowControl w:val="0"/>
        <w:tabs>
          <w:tab w:val="left" w:pos="1296"/>
        </w:tabs>
        <w:snapToGrid w:val="0"/>
        <w:spacing w:after="0" w:line="240" w:lineRule="auto"/>
        <w:rPr>
          <w:rFonts w:ascii="Times New Roman" w:hAnsi="Times New Roman"/>
          <w:kern w:val="0"/>
          <w:lang w:val="fr-FR"/>
          <w14:ligatures w14:val="none"/>
        </w:rPr>
      </w:pPr>
      <w:r w:rsidRPr="00017C71">
        <w:rPr>
          <w:rFonts w:ascii="Times New Roman" w:hAnsi="Times New Roman"/>
          <w:kern w:val="0"/>
          <w:lang w:val="fr-FR"/>
          <w14:ligatures w14:val="none"/>
        </w:rPr>
        <w:t xml:space="preserve">27100 </w:t>
      </w:r>
      <w:r w:rsidRPr="00842F9A">
        <w:rPr>
          <w:rFonts w:ascii="Times New Roman" w:eastAsia="Times New Roman" w:hAnsi="Times New Roman" w:cs="Times New Roman"/>
          <w:iCs/>
          <w:kern w:val="0"/>
          <w:szCs w:val="24"/>
          <w:lang w:val="fr-FR"/>
          <w14:ligatures w14:val="none"/>
        </w:rPr>
        <w:t>Val de Reuil</w:t>
      </w:r>
    </w:p>
    <w:p w14:paraId="2CE4B224" w14:textId="77777777" w:rsidR="00821EF2" w:rsidRPr="00842F9A"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sidRPr="00017C71">
        <w:rPr>
          <w:rFonts w:ascii="Times New Roman" w:hAnsi="Times New Roman"/>
          <w:kern w:val="0"/>
          <w:lang w:val="fr-FR"/>
          <w14:ligatures w14:val="none"/>
        </w:rPr>
        <w:t>Prancūzija</w:t>
      </w:r>
    </w:p>
    <w:p w14:paraId="5C92D9DB"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08BC8B0B"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Jeigu apie šį vaistą norite sužinoti daugiau, kreipkitės į vietinį registruotojo atstovą.</w:t>
      </w:r>
    </w:p>
    <w:p w14:paraId="442EC85D"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p>
    <w:p w14:paraId="51C9676F"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UAB „</w:t>
      </w:r>
      <w:proofErr w:type="spellStart"/>
      <w:r w:rsidRPr="0063285B">
        <w:rPr>
          <w:rFonts w:ascii="Times New Roman" w:eastAsia="Calibri" w:hAnsi="Times New Roman" w:cs="Times New Roman"/>
          <w:kern w:val="0"/>
          <w14:ligatures w14:val="none"/>
        </w:rPr>
        <w:t>Swixx</w:t>
      </w:r>
      <w:proofErr w:type="spellEnd"/>
      <w:r w:rsidRPr="0063285B">
        <w:rPr>
          <w:rFonts w:ascii="Times New Roman" w:eastAsia="Calibri" w:hAnsi="Times New Roman" w:cs="Times New Roman"/>
          <w:kern w:val="0"/>
          <w14:ligatures w14:val="none"/>
        </w:rPr>
        <w:t xml:space="preserve"> </w:t>
      </w:r>
      <w:proofErr w:type="spellStart"/>
      <w:r w:rsidRPr="0063285B">
        <w:rPr>
          <w:rFonts w:ascii="Times New Roman" w:eastAsia="Calibri" w:hAnsi="Times New Roman" w:cs="Times New Roman"/>
          <w:kern w:val="0"/>
          <w14:ligatures w14:val="none"/>
        </w:rPr>
        <w:t>Biopharma</w:t>
      </w:r>
      <w:proofErr w:type="spellEnd"/>
      <w:r w:rsidRPr="0063285B">
        <w:rPr>
          <w:rFonts w:ascii="Times New Roman" w:eastAsia="Calibri" w:hAnsi="Times New Roman" w:cs="Times New Roman"/>
          <w:kern w:val="0"/>
          <w14:ligatures w14:val="none"/>
        </w:rPr>
        <w:t>“</w:t>
      </w:r>
    </w:p>
    <w:p w14:paraId="3691EA63"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Bokšto g. 1-3</w:t>
      </w:r>
    </w:p>
    <w:p w14:paraId="16D9A25F"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LT-01126 Vilnius</w:t>
      </w:r>
    </w:p>
    <w:p w14:paraId="3636D826"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Lietuva</w:t>
      </w:r>
    </w:p>
    <w:p w14:paraId="710F0823" w14:textId="77777777" w:rsidR="00821EF2" w:rsidRPr="0063285B" w:rsidRDefault="00821EF2" w:rsidP="00821EF2">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Tel.: +370 5 236 9140</w:t>
      </w:r>
    </w:p>
    <w:p w14:paraId="68B81ADA" w14:textId="77777777" w:rsidR="00821EF2" w:rsidRPr="0063285B" w:rsidRDefault="00821EF2" w:rsidP="00821EF2">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79EB0C03" w14:textId="77777777" w:rsidR="00821EF2" w:rsidRPr="0063285B" w:rsidRDefault="00821EF2" w:rsidP="00821EF2">
      <w:pPr>
        <w:widowControl w:val="0"/>
        <w:numPr>
          <w:ilvl w:val="12"/>
          <w:numId w:val="0"/>
        </w:num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b/>
          <w:kern w:val="0"/>
          <w:szCs w:val="20"/>
          <w14:ligatures w14:val="none"/>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192"/>
      </w:tblGrid>
      <w:tr w:rsidR="00821EF2" w:rsidRPr="0063285B" w14:paraId="6CAB8F4A" w14:textId="77777777" w:rsidTr="002531B8">
        <w:tc>
          <w:tcPr>
            <w:tcW w:w="5070" w:type="dxa"/>
            <w:tcBorders>
              <w:top w:val="single" w:sz="4" w:space="0" w:color="auto"/>
              <w:left w:val="single" w:sz="4" w:space="0" w:color="auto"/>
              <w:bottom w:val="single" w:sz="4" w:space="0" w:color="auto"/>
              <w:right w:val="single" w:sz="4" w:space="0" w:color="auto"/>
            </w:tcBorders>
            <w:hideMark/>
          </w:tcPr>
          <w:p w14:paraId="4938C1BB" w14:textId="77777777" w:rsidR="00821EF2" w:rsidRPr="0063285B" w:rsidRDefault="00821EF2" w:rsidP="002531B8">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Austrija, Belgija, Bulgarija, Čekija, Vokietija, Danija, Estija, Suomija, Prancūzija, Kroatija, Vengrija, Islandija, Airija, Italija, Latvija, Lietuva, Liuksemburgas, Malta, Nyderlandai, Norvegija, Lenkija, Portugalija, Rumunija, Švedija, Slovėnija, Slovakija, Ispanija</w:t>
            </w:r>
          </w:p>
        </w:tc>
        <w:tc>
          <w:tcPr>
            <w:tcW w:w="4394" w:type="dxa"/>
            <w:tcBorders>
              <w:top w:val="single" w:sz="4" w:space="0" w:color="auto"/>
              <w:left w:val="single" w:sz="4" w:space="0" w:color="auto"/>
              <w:bottom w:val="single" w:sz="4" w:space="0" w:color="auto"/>
              <w:right w:val="single" w:sz="4" w:space="0" w:color="auto"/>
            </w:tcBorders>
            <w:hideMark/>
          </w:tcPr>
          <w:p w14:paraId="216CF97A" w14:textId="77777777" w:rsidR="00821EF2" w:rsidRPr="0063285B" w:rsidRDefault="00821EF2" w:rsidP="002531B8">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proofErr w:type="spellStart"/>
            <w:r w:rsidRPr="0063285B">
              <w:rPr>
                <w:rFonts w:ascii="Times New Roman" w:eastAsia="Times New Roman" w:hAnsi="Times New Roman" w:cs="Times New Roman"/>
                <w:kern w:val="0"/>
                <w:szCs w:val="20"/>
                <w14:ligatures w14:val="none"/>
              </w:rPr>
              <w:t>Efluelda</w:t>
            </w:r>
            <w:proofErr w:type="spellEnd"/>
          </w:p>
        </w:tc>
      </w:tr>
      <w:tr w:rsidR="00821EF2" w:rsidRPr="0063285B" w14:paraId="2C2031FC" w14:textId="77777777" w:rsidTr="002531B8">
        <w:tc>
          <w:tcPr>
            <w:tcW w:w="5070" w:type="dxa"/>
            <w:tcBorders>
              <w:top w:val="single" w:sz="4" w:space="0" w:color="auto"/>
              <w:left w:val="single" w:sz="4" w:space="0" w:color="auto"/>
              <w:bottom w:val="single" w:sz="4" w:space="0" w:color="auto"/>
              <w:right w:val="single" w:sz="4" w:space="0" w:color="auto"/>
            </w:tcBorders>
            <w:hideMark/>
          </w:tcPr>
          <w:p w14:paraId="0CA4FF26" w14:textId="77777777" w:rsidR="00821EF2" w:rsidRPr="0063285B" w:rsidRDefault="00821EF2" w:rsidP="002531B8">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Kipras, Graikija</w:t>
            </w:r>
          </w:p>
        </w:tc>
        <w:tc>
          <w:tcPr>
            <w:tcW w:w="4394" w:type="dxa"/>
            <w:tcBorders>
              <w:top w:val="single" w:sz="4" w:space="0" w:color="auto"/>
              <w:left w:val="single" w:sz="4" w:space="0" w:color="auto"/>
              <w:bottom w:val="single" w:sz="4" w:space="0" w:color="auto"/>
              <w:right w:val="single" w:sz="4" w:space="0" w:color="auto"/>
            </w:tcBorders>
            <w:hideMark/>
          </w:tcPr>
          <w:p w14:paraId="30DD129F" w14:textId="77777777" w:rsidR="00821EF2" w:rsidRPr="0063285B" w:rsidRDefault="00821EF2" w:rsidP="002531B8">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szCs w:val="20"/>
                <w14:ligatures w14:val="none"/>
              </w:rPr>
            </w:pPr>
            <w:proofErr w:type="spellStart"/>
            <w:r w:rsidRPr="0063285B">
              <w:rPr>
                <w:rFonts w:ascii="Times New Roman" w:eastAsia="Times New Roman" w:hAnsi="Times New Roman" w:cs="Times New Roman"/>
                <w:kern w:val="0"/>
                <w:szCs w:val="20"/>
                <w14:ligatures w14:val="none"/>
              </w:rPr>
              <w:t>Efluelda</w:t>
            </w:r>
            <w:proofErr w:type="spellEnd"/>
            <w:r w:rsidRPr="0063285B">
              <w:rPr>
                <w:rFonts w:ascii="Times New Roman" w:eastAsia="Times New Roman" w:hAnsi="Times New Roman" w:cs="Times New Roman"/>
                <w:kern w:val="0"/>
                <w:szCs w:val="20"/>
                <w14:ligatures w14:val="none"/>
              </w:rPr>
              <w:t xml:space="preserve"> TIV</w:t>
            </w:r>
          </w:p>
        </w:tc>
      </w:tr>
    </w:tbl>
    <w:p w14:paraId="6A2A4A50"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lang w:eastAsia="x-none"/>
          <w14:ligatures w14:val="none"/>
        </w:rPr>
      </w:pPr>
    </w:p>
    <w:p w14:paraId="7371E0FC"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b/>
          <w:bCs/>
          <w:kern w:val="0"/>
          <w:szCs w:val="24"/>
          <w:lang w:eastAsia="x-none"/>
          <w14:ligatures w14:val="none"/>
        </w:rPr>
        <w:t>Šis pakuotės lapelis</w:t>
      </w:r>
      <w:r w:rsidRPr="0063285B">
        <w:rPr>
          <w:rFonts w:ascii="Times New Roman" w:eastAsia="Times New Roman" w:hAnsi="Times New Roman" w:cs="Times New Roman"/>
          <w:b/>
          <w:kern w:val="0"/>
          <w:szCs w:val="24"/>
          <w:lang w:eastAsia="x-none"/>
          <w14:ligatures w14:val="none"/>
        </w:rPr>
        <w:t xml:space="preserve"> paskutinį kartą peržiūrėtas </w:t>
      </w:r>
      <w:bookmarkStart w:id="0" w:name="_Hlk216420655"/>
      <w:r>
        <w:rPr>
          <w:rFonts w:ascii="Times New Roman" w:eastAsia="Times New Roman" w:hAnsi="Times New Roman" w:cs="Times New Roman"/>
          <w:b/>
          <w:kern w:val="0"/>
          <w:szCs w:val="24"/>
          <w:lang w:eastAsia="x-none"/>
          <w14:ligatures w14:val="none"/>
        </w:rPr>
        <w:t>2025-12-16.</w:t>
      </w:r>
      <w:bookmarkEnd w:id="0"/>
    </w:p>
    <w:p w14:paraId="72D12266"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5C2190D3"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b/>
          <w:bCs/>
          <w:kern w:val="0"/>
          <w:szCs w:val="24"/>
          <w14:ligatures w14:val="none"/>
        </w:rPr>
      </w:pPr>
      <w:r w:rsidRPr="0063285B">
        <w:rPr>
          <w:rFonts w:ascii="Times New Roman" w:eastAsia="Times New Roman" w:hAnsi="Times New Roman" w:cs="Times New Roman"/>
          <w:b/>
          <w:bCs/>
          <w:kern w:val="0"/>
          <w:szCs w:val="24"/>
          <w14:ligatures w14:val="none"/>
        </w:rPr>
        <w:t>Kiti informacijos šaltiniai</w:t>
      </w:r>
    </w:p>
    <w:p w14:paraId="0EBDCC8A"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225C9477"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&lt;</w:t>
      </w:r>
      <w:r w:rsidRPr="0063285B">
        <w:rPr>
          <w:rFonts w:ascii="Times New Roman" w:eastAsia="Times New Roman" w:hAnsi="Times New Roman" w:cs="Times New Roman"/>
          <w:kern w:val="0"/>
          <w:szCs w:val="24"/>
          <w14:ligatures w14:val="none"/>
        </w:rPr>
        <w:t xml:space="preserve">Naujausią patvirtintą informaciją apie šį vaistą galima rasti </w:t>
      </w:r>
      <w:r>
        <w:rPr>
          <w:rFonts w:ascii="Times New Roman" w:eastAsia="Times New Roman" w:hAnsi="Times New Roman" w:cs="Times New Roman"/>
          <w:kern w:val="0"/>
          <w:szCs w:val="24"/>
          <w14:ligatures w14:val="none"/>
        </w:rPr>
        <w:t>&lt;</w:t>
      </w:r>
      <w:r w:rsidRPr="0063285B">
        <w:rPr>
          <w:rFonts w:ascii="Times New Roman" w:eastAsia="Times New Roman" w:hAnsi="Times New Roman" w:cs="Times New Roman"/>
          <w:kern w:val="0"/>
          <w:szCs w:val="24"/>
          <w14:ligatures w14:val="none"/>
        </w:rPr>
        <w:t>išmaniuoju telefonu nuskaičius ant išorinės kartoninės dėžutės esantį QR kodą arba</w:t>
      </w:r>
      <w:r>
        <w:rPr>
          <w:rFonts w:ascii="Times New Roman" w:eastAsia="Times New Roman" w:hAnsi="Times New Roman" w:cs="Times New Roman"/>
          <w:kern w:val="0"/>
          <w:szCs w:val="24"/>
          <w14:ligatures w14:val="none"/>
        </w:rPr>
        <w:t>&gt;</w:t>
      </w:r>
      <w:r w:rsidRPr="0063285B">
        <w:rPr>
          <w:rFonts w:ascii="Times New Roman" w:eastAsia="Times New Roman" w:hAnsi="Times New Roman" w:cs="Times New Roman"/>
          <w:kern w:val="0"/>
          <w:szCs w:val="24"/>
          <w14:ligatures w14:val="none"/>
        </w:rPr>
        <w:t xml:space="preserve"> šiuo URL adresu: </w:t>
      </w:r>
      <w:hyperlink r:id="rId6" w:history="1">
        <w:r w:rsidRPr="0063285B">
          <w:rPr>
            <w:rFonts w:ascii="Times New Roman" w:eastAsia="SimSun" w:hAnsi="Times New Roman" w:cs="Times New Roman"/>
            <w:color w:val="0000FF"/>
            <w:kern w:val="0"/>
            <w:szCs w:val="24"/>
            <w:u w:val="single"/>
            <w14:ligatures w14:val="none"/>
          </w:rPr>
          <w:t>https://efluelda-nh.info.sanofi</w:t>
        </w:r>
      </w:hyperlink>
      <w:r w:rsidRPr="0063285B">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&gt;</w:t>
      </w:r>
    </w:p>
    <w:p w14:paraId="54B853E6" w14:textId="77777777" w:rsidR="00821EF2" w:rsidRPr="0063285B" w:rsidRDefault="00821EF2" w:rsidP="00821EF2">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3E778103" w14:textId="77777777" w:rsidR="00821EF2" w:rsidRPr="0063285B" w:rsidRDefault="00821EF2" w:rsidP="00821EF2">
      <w:pPr>
        <w:widowControl w:val="0"/>
        <w:numPr>
          <w:ilvl w:val="12"/>
          <w:numId w:val="0"/>
        </w:numPr>
        <w:tabs>
          <w:tab w:val="left" w:pos="1296"/>
        </w:tabs>
        <w:autoSpaceDE w:val="0"/>
        <w:autoSpaceDN w:val="0"/>
        <w:snapToGrid w:val="0"/>
        <w:spacing w:after="0" w:line="240" w:lineRule="auto"/>
        <w:ind w:right="-2"/>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4"/>
          <w14:ligatures w14:val="none"/>
        </w:rPr>
        <w:t xml:space="preserve">Išsami informacija apie šį vaistą pateikiama Valstybinės vaistų kontrolės tarnybos prie Lietuvos Respublikos sveikatos apsaugos ministerijos tinklalapyje </w:t>
      </w:r>
      <w:hyperlink r:id="rId7" w:history="1">
        <w:r w:rsidRPr="00DC64D2">
          <w:rPr>
            <w:rStyle w:val="Hipersaitas"/>
            <w:rFonts w:ascii="Times New Roman" w:eastAsia="Times New Roman" w:hAnsi="Times New Roman" w:cs="Times New Roman"/>
            <w:kern w:val="0"/>
            <w:szCs w:val="24"/>
            <w14:ligatures w14:val="none"/>
          </w:rPr>
          <w:t>https://vvkt.lrv.lt/lt/</w:t>
        </w:r>
      </w:hyperlink>
      <w:r w:rsidRPr="0063285B">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fldChar w:fldCharType="begin"/>
      </w:r>
      <w:r>
        <w:rPr>
          <w:rFonts w:ascii="Times New Roman" w:eastAsia="Times New Roman" w:hAnsi="Times New Roman" w:cs="Times New Roman"/>
          <w:kern w:val="0"/>
          <w:szCs w:val="24"/>
          <w14:ligatures w14:val="none"/>
        </w:rPr>
        <w:instrText xml:space="preserve"> DOCVARIABLE vault_nd_720f1e6d-def1-430a-9204-844ac2629e76 \* MERGEFORMAT </w:instrText>
      </w:r>
      <w:r>
        <w:rPr>
          <w:rFonts w:ascii="Times New Roman" w:eastAsia="Times New Roman" w:hAnsi="Times New Roman" w:cs="Times New Roman"/>
          <w:kern w:val="0"/>
          <w:szCs w:val="24"/>
          <w14:ligatures w14:val="none"/>
        </w:rPr>
        <w:fldChar w:fldCharType="separate"/>
      </w:r>
      <w:r>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fldChar w:fldCharType="end"/>
      </w:r>
    </w:p>
    <w:p w14:paraId="099D1D7F" w14:textId="77777777" w:rsidR="00821EF2" w:rsidRPr="0063285B" w:rsidRDefault="00821EF2" w:rsidP="00821EF2">
      <w:pPr>
        <w:widowControl w:val="0"/>
        <w:tabs>
          <w:tab w:val="left" w:pos="1296"/>
        </w:tabs>
        <w:autoSpaceDE w:val="0"/>
        <w:autoSpaceDN w:val="0"/>
        <w:snapToGrid w:val="0"/>
        <w:spacing w:after="0" w:line="240" w:lineRule="auto"/>
        <w:ind w:right="-449"/>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w:t>
      </w:r>
    </w:p>
    <w:p w14:paraId="6B813699" w14:textId="77777777" w:rsidR="00821EF2" w:rsidRPr="0063285B" w:rsidRDefault="00821EF2" w:rsidP="00821EF2">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iCs/>
          <w:kern w:val="0"/>
          <w14:ligatures w14:val="none"/>
        </w:rPr>
      </w:pPr>
    </w:p>
    <w:p w14:paraId="571884E4" w14:textId="77777777" w:rsidR="00821EF2" w:rsidRPr="0063285B" w:rsidRDefault="00821EF2" w:rsidP="00821EF2">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Toliau pateikta informacija skirta tik sveikatos priežiūros specialistams</w:t>
      </w:r>
    </w:p>
    <w:p w14:paraId="62AEFBAA"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p>
    <w:p w14:paraId="6DF9849E"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Kaip ir skiriant bet kurią injekcinę vakciną, visada turi būti paruoštos tinkamos gydymo ir priežiūros priemonės tam atvejui, jeigu po vakcinos suleidimo pasirei</w:t>
      </w:r>
      <w:r>
        <w:rPr>
          <w:rFonts w:ascii="Times New Roman" w:eastAsia="Times New Roman" w:hAnsi="Times New Roman" w:cs="Times New Roman"/>
          <w:color w:val="000000"/>
          <w:kern w:val="0"/>
          <w14:ligatures w14:val="none"/>
        </w:rPr>
        <w:t>k</w:t>
      </w:r>
      <w:r w:rsidRPr="0063285B">
        <w:rPr>
          <w:rFonts w:ascii="Times New Roman" w:eastAsia="Times New Roman" w:hAnsi="Times New Roman" w:cs="Times New Roman"/>
          <w:color w:val="000000"/>
          <w:kern w:val="0"/>
          <w14:ligatures w14:val="none"/>
        </w:rPr>
        <w:t>š</w:t>
      </w:r>
      <w:r>
        <w:rPr>
          <w:rFonts w:ascii="Times New Roman" w:eastAsia="Times New Roman" w:hAnsi="Times New Roman" w:cs="Times New Roman"/>
          <w:color w:val="000000"/>
          <w:kern w:val="0"/>
          <w14:ligatures w14:val="none"/>
        </w:rPr>
        <w:t>tų</w:t>
      </w:r>
      <w:r w:rsidRPr="0063285B">
        <w:rPr>
          <w:rFonts w:ascii="Times New Roman" w:eastAsia="Times New Roman" w:hAnsi="Times New Roman" w:cs="Times New Roman"/>
          <w:color w:val="000000"/>
          <w:kern w:val="0"/>
          <w14:ligatures w14:val="none"/>
        </w:rPr>
        <w:t xml:space="preserve"> anafilaksinė reakcija.</w:t>
      </w:r>
    </w:p>
    <w:p w14:paraId="186195C4"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Prieš vartojimą vakcina turi pasiekti kambario temperatūrą.</w:t>
      </w:r>
    </w:p>
    <w:p w14:paraId="72BB371F"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Prieš vartojimą būtina pakratyti. Prieš vartojimą būtina apžiūrėti.</w:t>
      </w:r>
    </w:p>
    <w:p w14:paraId="133EA5F0" w14:textId="77777777" w:rsidR="00821EF2" w:rsidRPr="0063285B" w:rsidRDefault="00821EF2" w:rsidP="00821EF2">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Jeigu suspensijoje yra </w:t>
      </w:r>
      <w:r>
        <w:rPr>
          <w:rFonts w:ascii="Times New Roman" w:eastAsia="Times New Roman" w:hAnsi="Times New Roman" w:cs="Times New Roman"/>
          <w:kern w:val="0"/>
          <w14:ligatures w14:val="none"/>
        </w:rPr>
        <w:t>matomų dalelių</w:t>
      </w:r>
      <w:r w:rsidRPr="0063285B">
        <w:rPr>
          <w:rFonts w:ascii="Times New Roman" w:eastAsia="Times New Roman" w:hAnsi="Times New Roman" w:cs="Times New Roman"/>
          <w:kern w:val="0"/>
          <w14:ligatures w14:val="none"/>
        </w:rPr>
        <w:t>, vakcinos vartoti negalima.</w:t>
      </w:r>
    </w:p>
    <w:p w14:paraId="65709D76" w14:textId="77777777" w:rsidR="00821EF2" w:rsidRPr="0063285B" w:rsidRDefault="00821EF2" w:rsidP="00821EF2">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Vakcinos negalima maišyti su kitais vaistiniais preparatais viename švirkšte.</w:t>
      </w:r>
    </w:p>
    <w:p w14:paraId="2C559754" w14:textId="77777777" w:rsidR="00821EF2" w:rsidRPr="0063285B" w:rsidRDefault="00821EF2" w:rsidP="00821EF2">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b/>
          <w:kern w:val="0"/>
          <w:u w:val="single"/>
          <w14:ligatures w14:val="none"/>
        </w:rPr>
      </w:pPr>
      <w:r w:rsidRPr="0063285B">
        <w:rPr>
          <w:rFonts w:ascii="Times New Roman" w:eastAsia="Times New Roman" w:hAnsi="Times New Roman" w:cs="Times New Roman"/>
          <w:kern w:val="0"/>
          <w14:ligatures w14:val="none"/>
        </w:rPr>
        <w:t>Šios vakcinos negalima suleisti tiesiai į kraujagyslę.</w:t>
      </w:r>
    </w:p>
    <w:p w14:paraId="6A9B34B9"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p>
    <w:p w14:paraId="5F429AC9" w14:textId="77777777" w:rsidR="00821EF2" w:rsidRPr="0063285B" w:rsidRDefault="00821EF2" w:rsidP="00821EF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color w:val="000000"/>
          <w:kern w:val="0"/>
          <w14:ligatures w14:val="none"/>
        </w:rPr>
        <w:t xml:space="preserve">Taip pat žr. 3 skyrių „Kaip vartoti </w:t>
      </w:r>
      <w:proofErr w:type="spellStart"/>
      <w:r w:rsidRPr="0063285B">
        <w:rPr>
          <w:rFonts w:ascii="Times New Roman" w:eastAsia="Times New Roman" w:hAnsi="Times New Roman" w:cs="Times New Roman"/>
          <w:kern w:val="0"/>
          <w:szCs w:val="20"/>
          <w14:ligatures w14:val="none"/>
        </w:rPr>
        <w:t>Efluelda</w:t>
      </w:r>
      <w:proofErr w:type="spellEnd"/>
      <w:r w:rsidRPr="0063285B">
        <w:rPr>
          <w:rFonts w:ascii="Times New Roman" w:eastAsia="Times New Roman" w:hAnsi="Times New Roman" w:cs="Times New Roman"/>
          <w:kern w:val="0"/>
          <w:szCs w:val="20"/>
          <w14:ligatures w14:val="none"/>
        </w:rPr>
        <w:t>“</w:t>
      </w:r>
    </w:p>
    <w:p w14:paraId="1938FB58" w14:textId="77777777" w:rsidR="00821EF2" w:rsidRPr="0063285B" w:rsidRDefault="00821EF2" w:rsidP="00821EF2">
      <w:pPr>
        <w:tabs>
          <w:tab w:val="left" w:pos="567"/>
        </w:tabs>
        <w:autoSpaceDE w:val="0"/>
        <w:autoSpaceDN w:val="0"/>
        <w:adjustRightInd w:val="0"/>
        <w:snapToGrid w:val="0"/>
        <w:spacing w:after="0" w:line="260" w:lineRule="exact"/>
        <w:rPr>
          <w:rFonts w:ascii="Times New Roman" w:eastAsia="Times New Roman" w:hAnsi="Times New Roman" w:cs="Times New Roman"/>
          <w:b/>
          <w:kern w:val="0"/>
          <w14:ligatures w14:val="none"/>
        </w:rPr>
      </w:pPr>
    </w:p>
    <w:p w14:paraId="3A0F2F25" w14:textId="77777777" w:rsidR="00821EF2" w:rsidRPr="0063285B" w:rsidRDefault="00821EF2" w:rsidP="00821EF2">
      <w:pPr>
        <w:tabs>
          <w:tab w:val="left" w:pos="567"/>
        </w:tabs>
        <w:autoSpaceDE w:val="0"/>
        <w:autoSpaceDN w:val="0"/>
        <w:adjustRightInd w:val="0"/>
        <w:snapToGrid w:val="0"/>
        <w:spacing w:after="0" w:line="260" w:lineRule="exact"/>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&lt;Pasiruošimas vartojimui</w:t>
      </w:r>
    </w:p>
    <w:p w14:paraId="73905F8D" w14:textId="77777777" w:rsidR="00821EF2" w:rsidRPr="0063285B" w:rsidRDefault="00821EF2" w:rsidP="00821EF2">
      <w:pPr>
        <w:widowControl w:val="0"/>
        <w:tabs>
          <w:tab w:val="left" w:pos="1296"/>
        </w:tabs>
        <w:autoSpaceDE w:val="0"/>
        <w:autoSpaceDN w:val="0"/>
        <w:snapToGrid w:val="0"/>
        <w:spacing w:before="73" w:after="0" w:line="240" w:lineRule="auto"/>
        <w:ind w:right="2140"/>
        <w:outlineLvl w:val="0"/>
        <w:rPr>
          <w:rFonts w:ascii="Times New Roman" w:eastAsia="Times New Roman" w:hAnsi="Times New Roman" w:cs="Times New Roman"/>
          <w:kern w:val="0"/>
          <w14:ligatures w14:val="none"/>
        </w:rPr>
      </w:pPr>
    </w:p>
    <w:p w14:paraId="04AE9E82" w14:textId="77777777" w:rsidR="00821EF2" w:rsidRPr="0063285B" w:rsidRDefault="00821EF2" w:rsidP="00821EF2">
      <w:pPr>
        <w:keepNext/>
        <w:keepLines/>
        <w:shd w:val="clear" w:color="auto" w:fill="FFFFFF"/>
        <w:tabs>
          <w:tab w:val="left" w:pos="567"/>
        </w:tab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Užpildyto švirkšto, su </w:t>
      </w:r>
      <w:proofErr w:type="spellStart"/>
      <w:r w:rsidRPr="0063285B">
        <w:rPr>
          <w:rFonts w:ascii="Times New Roman" w:eastAsia="Times New Roman" w:hAnsi="Times New Roman" w:cs="Times New Roman"/>
          <w:i/>
          <w:iCs/>
          <w:kern w:val="0"/>
          <w14:ligatures w14:val="none"/>
        </w:rPr>
        <w:t>Luer</w:t>
      </w:r>
      <w:proofErr w:type="spellEnd"/>
      <w:r w:rsidRPr="0063285B">
        <w:rPr>
          <w:rFonts w:ascii="Times New Roman" w:eastAsia="Times New Roman" w:hAnsi="Times New Roman" w:cs="Times New Roman"/>
          <w:kern w:val="0"/>
          <w14:ligatures w14:val="none"/>
        </w:rPr>
        <w:t xml:space="preserve"> užraktu ir apsaugota adata, naudojimo instrukcija</w:t>
      </w:r>
    </w:p>
    <w:p w14:paraId="3A03A57D" w14:textId="77777777" w:rsidR="00821EF2" w:rsidRPr="0063285B" w:rsidRDefault="00821EF2" w:rsidP="00821EF2">
      <w:pPr>
        <w:keepNext/>
        <w:keepLines/>
        <w:shd w:val="clear" w:color="auto" w:fill="FFFFFF"/>
        <w:tabs>
          <w:tab w:val="left" w:pos="567"/>
        </w:tabs>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4"/>
      </w:tblGrid>
      <w:tr w:rsidR="00821EF2" w:rsidRPr="0063285B" w14:paraId="278DF08A" w14:textId="77777777" w:rsidTr="002531B8">
        <w:trPr>
          <w:trHeight w:val="377"/>
        </w:trPr>
        <w:tc>
          <w:tcPr>
            <w:tcW w:w="3728" w:type="dxa"/>
          </w:tcPr>
          <w:p w14:paraId="38F07218"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A paveikslas. Apsaugota adata (pagrindinio gaubto viduje)</w:t>
            </w:r>
          </w:p>
        </w:tc>
        <w:tc>
          <w:tcPr>
            <w:tcW w:w="5333" w:type="dxa"/>
          </w:tcPr>
          <w:p w14:paraId="7B55D9B5"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B paveikslas. Apsaugotos adatos komponentai (paruošta naudoti)</w:t>
            </w:r>
          </w:p>
        </w:tc>
      </w:tr>
      <w:tr w:rsidR="00821EF2" w:rsidRPr="0063285B" w14:paraId="0137BB10" w14:textId="77777777" w:rsidTr="002531B8">
        <w:trPr>
          <w:trHeight w:val="3062"/>
        </w:trPr>
        <w:tc>
          <w:tcPr>
            <w:tcW w:w="3728" w:type="dxa"/>
          </w:tcPr>
          <w:p w14:paraId="0B51944F"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p>
          <w:p w14:paraId="53B35AB0"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szCs w:val="20"/>
                <w14:ligatures w14:val="none"/>
              </w:rPr>
              <w:t xml:space="preserve"> </w:t>
            </w:r>
            <w:r w:rsidRPr="0063285B">
              <w:rPr>
                <w:rFonts w:ascii="Times New Roman" w:eastAsia="Times New Roman" w:hAnsi="Times New Roman" w:cs="Times New Roman"/>
                <w:noProof/>
                <w:kern w:val="0"/>
                <w:szCs w:val="20"/>
                <w:lang w:eastAsia="lt-LT"/>
                <w14:ligatures w14:val="none"/>
              </w:rPr>
              <w:drawing>
                <wp:inline distT="0" distB="0" distL="0" distR="0" wp14:anchorId="21CE5877" wp14:editId="04248CEC">
                  <wp:extent cx="2285318" cy="1285240"/>
                  <wp:effectExtent l="0" t="0" r="1270" b="0"/>
                  <wp:docPr id="16079945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8"/>
                          <a:stretch>
                            <a:fillRect/>
                          </a:stretch>
                        </pic:blipFill>
                        <pic:spPr>
                          <a:xfrm>
                            <a:off x="0" y="0"/>
                            <a:ext cx="2303448" cy="1295436"/>
                          </a:xfrm>
                          <a:prstGeom prst="rect">
                            <a:avLst/>
                          </a:prstGeom>
                        </pic:spPr>
                      </pic:pic>
                    </a:graphicData>
                  </a:graphic>
                </wp:inline>
              </w:drawing>
            </w:r>
            <w:r w:rsidRPr="0063285B" w:rsidDel="001D120B">
              <w:rPr>
                <w:rFonts w:ascii="Times New Roman" w:eastAsia="Times New Roman" w:hAnsi="Times New Roman" w:cs="Times New Roman"/>
                <w:noProof/>
                <w:kern w:val="0"/>
                <w:szCs w:val="20"/>
                <w:lang w:val="en-GB"/>
                <w14:ligatures w14:val="none"/>
              </w:rPr>
              <w:t xml:space="preserve"> </w:t>
            </w:r>
          </w:p>
        </w:tc>
        <w:tc>
          <w:tcPr>
            <w:tcW w:w="5333" w:type="dxa"/>
          </w:tcPr>
          <w:p w14:paraId="22AAF06D"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p>
          <w:p w14:paraId="12D63AF3" w14:textId="77777777" w:rsidR="00821EF2" w:rsidRPr="0063285B" w:rsidRDefault="00821EF2" w:rsidP="002531B8">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093EFC59" wp14:editId="5063A82A">
                  <wp:extent cx="2997200" cy="1566232"/>
                  <wp:effectExtent l="0" t="0" r="0" b="0"/>
                  <wp:docPr id="240415228"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9"/>
                          <a:stretch>
                            <a:fillRect/>
                          </a:stretch>
                        </pic:blipFill>
                        <pic:spPr>
                          <a:xfrm>
                            <a:off x="0" y="0"/>
                            <a:ext cx="3010122" cy="1572984"/>
                          </a:xfrm>
                          <a:prstGeom prst="rect">
                            <a:avLst/>
                          </a:prstGeom>
                        </pic:spPr>
                      </pic:pic>
                    </a:graphicData>
                  </a:graphic>
                </wp:inline>
              </w:drawing>
            </w:r>
            <w:r w:rsidRPr="0063285B" w:rsidDel="00383EAA">
              <w:rPr>
                <w:rFonts w:ascii="Times New Roman" w:eastAsia="Times New Roman" w:hAnsi="Times New Roman" w:cs="Times New Roman"/>
                <w:kern w:val="0"/>
                <w14:ligatures w14:val="none"/>
              </w:rPr>
              <w:t xml:space="preserve"> </w:t>
            </w:r>
          </w:p>
          <w:p w14:paraId="3FA03C57" w14:textId="77777777" w:rsidR="00821EF2" w:rsidRPr="0063285B" w:rsidRDefault="00821EF2" w:rsidP="002531B8">
            <w:pPr>
              <w:keepNext/>
              <w:keepLines/>
              <w:tabs>
                <w:tab w:val="left" w:pos="567"/>
              </w:tabs>
              <w:spacing w:after="0" w:line="240" w:lineRule="auto"/>
              <w:ind w:firstLine="567"/>
              <w:rPr>
                <w:rFonts w:ascii="Times New Roman" w:eastAsia="Times New Roman" w:hAnsi="Times New Roman" w:cs="Times New Roman"/>
                <w:kern w:val="0"/>
                <w14:ligatures w14:val="none"/>
              </w:rPr>
            </w:pPr>
          </w:p>
        </w:tc>
      </w:tr>
    </w:tbl>
    <w:p w14:paraId="5210060A" w14:textId="77777777" w:rsidR="00821EF2" w:rsidRPr="0063285B" w:rsidRDefault="00821EF2" w:rsidP="00821EF2">
      <w:pPr>
        <w:keepNext/>
        <w:keepLines/>
        <w:spacing w:after="0" w:line="240" w:lineRule="auto"/>
        <w:rPr>
          <w:rFonts w:ascii="Times New Roman" w:eastAsia="Times New Roman" w:hAnsi="Times New Roman" w:cs="Times New Roman"/>
          <w:kern w:val="0"/>
          <w14:ligatures w14:val="none"/>
        </w:rPr>
      </w:pPr>
    </w:p>
    <w:p w14:paraId="4BC4946F" w14:textId="77777777" w:rsidR="00821EF2" w:rsidRPr="0063285B" w:rsidRDefault="00821EF2" w:rsidP="00821EF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1 žingsnis. </w:t>
      </w:r>
      <w:r w:rsidRPr="0063285B">
        <w:rPr>
          <w:rFonts w:ascii="Times New Roman" w:eastAsia="Times New Roman" w:hAnsi="Times New Roman" w:cs="Times New Roman"/>
          <w:bCs/>
          <w:kern w:val="0"/>
          <w14:ligatures w14:val="none"/>
        </w:rPr>
        <w:t xml:space="preserve">Norėdami prijungti adatą prie švirkšto, nuimkite lizdinės dalies dangtelį, kad adatos lizdinė dalis taptų atvira, ir švelniai sukite adatą į </w:t>
      </w:r>
      <w:proofErr w:type="spellStart"/>
      <w:r w:rsidRPr="0063285B">
        <w:rPr>
          <w:rFonts w:ascii="Times New Roman" w:eastAsia="Times New Roman" w:hAnsi="Times New Roman" w:cs="Times New Roman"/>
          <w:bCs/>
          <w:i/>
          <w:iCs/>
          <w:kern w:val="0"/>
          <w14:ligatures w14:val="none"/>
        </w:rPr>
        <w:t>Luer</w:t>
      </w:r>
      <w:proofErr w:type="spellEnd"/>
      <w:r w:rsidRPr="0063285B">
        <w:rPr>
          <w:rFonts w:ascii="Times New Roman" w:eastAsia="Times New Roman" w:hAnsi="Times New Roman" w:cs="Times New Roman"/>
          <w:bCs/>
          <w:kern w:val="0"/>
          <w14:ligatures w14:val="none"/>
        </w:rPr>
        <w:t xml:space="preserve"> užrakto adapterį, kol pasijus švelnus pasipriešinimas.</w:t>
      </w:r>
    </w:p>
    <w:p w14:paraId="4F7F53B8" w14:textId="77777777" w:rsidR="00821EF2" w:rsidRPr="0063285B" w:rsidRDefault="00821EF2" w:rsidP="00821EF2">
      <w:pPr>
        <w:keepNext/>
        <w:keepLines/>
        <w:spacing w:after="0" w:line="240" w:lineRule="auto"/>
        <w:rPr>
          <w:rFonts w:ascii="Times New Roman" w:eastAsia="Times New Roman" w:hAnsi="Times New Roman" w:cs="Times New Roman"/>
          <w:kern w:val="0"/>
          <w14:ligatures w14:val="none"/>
        </w:rPr>
      </w:pPr>
    </w:p>
    <w:p w14:paraId="62BB9B2C" w14:textId="77777777" w:rsidR="00821EF2" w:rsidRPr="0063285B" w:rsidRDefault="00821EF2" w:rsidP="00821EF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 xml:space="preserve">2 žingsnis. </w:t>
      </w:r>
      <w:r w:rsidRPr="0063285B">
        <w:rPr>
          <w:rFonts w:ascii="Times New Roman" w:eastAsia="Times New Roman" w:hAnsi="Times New Roman" w:cs="Times New Roman"/>
          <w:bCs/>
          <w:kern w:val="0"/>
          <w14:ligatures w14:val="none"/>
        </w:rPr>
        <w:t>Nuimkite apsaugotos adatos pagrindinį gaubtą. Adatą dengia apsauginis gaubtas ir apsauginis antgalis.</w:t>
      </w:r>
    </w:p>
    <w:p w14:paraId="523CE550" w14:textId="77777777" w:rsidR="00821EF2" w:rsidRPr="0063285B" w:rsidRDefault="00821EF2" w:rsidP="00821EF2">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4966"/>
      </w:tblGrid>
      <w:tr w:rsidR="00821EF2" w:rsidRPr="0063285B" w14:paraId="368697EA" w14:textId="77777777" w:rsidTr="002531B8">
        <w:trPr>
          <w:trHeight w:val="2483"/>
        </w:trPr>
        <w:tc>
          <w:tcPr>
            <w:tcW w:w="4729" w:type="dxa"/>
          </w:tcPr>
          <w:p w14:paraId="05361159"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
                <w:kern w:val="0"/>
                <w14:ligatures w14:val="none"/>
              </w:rPr>
            </w:pPr>
          </w:p>
          <w:p w14:paraId="06442A4C"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3 žingsnis.</w:t>
            </w:r>
          </w:p>
          <w:p w14:paraId="00176A79" w14:textId="77777777" w:rsidR="00821EF2" w:rsidRPr="0063285B" w:rsidRDefault="00821EF2" w:rsidP="002531B8">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A. </w:t>
            </w:r>
            <w:r w:rsidRPr="0063285B">
              <w:rPr>
                <w:rFonts w:ascii="Times New Roman" w:eastAsia="Times New Roman" w:hAnsi="Times New Roman" w:cs="Times New Roman"/>
                <w:bCs/>
                <w:kern w:val="0"/>
                <w14:ligatures w14:val="none"/>
              </w:rPr>
              <w:t xml:space="preserve">Atitraukite apsauginį gaubtą nuo adatos ir pastumkite link švirkšto korpuso parodytu kampu. </w:t>
            </w:r>
          </w:p>
          <w:p w14:paraId="1D5C54AA" w14:textId="77777777" w:rsidR="00821EF2" w:rsidRPr="0063285B" w:rsidRDefault="00821EF2" w:rsidP="002531B8">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B. </w:t>
            </w:r>
            <w:r w:rsidRPr="0063285B">
              <w:rPr>
                <w:rFonts w:ascii="Times New Roman" w:eastAsia="Times New Roman" w:hAnsi="Times New Roman" w:cs="Times New Roman"/>
                <w:bCs/>
                <w:kern w:val="0"/>
                <w14:ligatures w14:val="none"/>
              </w:rPr>
              <w:t>Nuimkite apsauginį antgalį.</w:t>
            </w:r>
          </w:p>
          <w:p w14:paraId="7A28B3C7" w14:textId="77777777" w:rsidR="00821EF2" w:rsidRPr="0063285B" w:rsidRDefault="00821EF2" w:rsidP="002531B8">
            <w:pPr>
              <w:spacing w:after="0" w:line="240" w:lineRule="auto"/>
              <w:rPr>
                <w:rFonts w:ascii="Times New Roman" w:eastAsia="Times New Roman" w:hAnsi="Times New Roman" w:cs="Times New Roman"/>
                <w:bCs/>
                <w:kern w:val="0"/>
                <w14:ligatures w14:val="none"/>
              </w:rPr>
            </w:pPr>
          </w:p>
          <w:p w14:paraId="0685E5B6"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tc>
        <w:tc>
          <w:tcPr>
            <w:tcW w:w="4729" w:type="dxa"/>
          </w:tcPr>
          <w:p w14:paraId="59CA39E1"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p w14:paraId="3E1B4082"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1A373830" wp14:editId="5373569D">
                  <wp:extent cx="2787650" cy="1238250"/>
                  <wp:effectExtent l="0" t="0" r="0" b="0"/>
                  <wp:docPr id="900294964"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821EF2" w:rsidRPr="0063285B" w14:paraId="173F15DC" w14:textId="77777777" w:rsidTr="002531B8">
        <w:tc>
          <w:tcPr>
            <w:tcW w:w="4729" w:type="dxa"/>
          </w:tcPr>
          <w:p w14:paraId="647EB9EE"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4 žingsnis.</w:t>
            </w:r>
            <w:r w:rsidRPr="0063285B">
              <w:rPr>
                <w:rFonts w:ascii="Times New Roman" w:eastAsia="Times New Roman" w:hAnsi="Times New Roman" w:cs="Times New Roman"/>
                <w:bCs/>
                <w:kern w:val="0"/>
                <w14:ligatures w14:val="none"/>
              </w:rPr>
              <w:t xml:space="preserve"> Baigę injekciją, užfiksuokite (suaktyvinkite) apsauginį gaubtą </w:t>
            </w:r>
            <w:r w:rsidRPr="0063285B">
              <w:rPr>
                <w:rFonts w:ascii="Times New Roman" w:eastAsia="Times New Roman" w:hAnsi="Times New Roman" w:cs="Times New Roman"/>
                <w:b/>
                <w:kern w:val="0"/>
                <w14:ligatures w14:val="none"/>
              </w:rPr>
              <w:t>viena ranka</w:t>
            </w:r>
            <w:r w:rsidRPr="0063285B">
              <w:rPr>
                <w:rFonts w:ascii="Times New Roman" w:eastAsia="Times New Roman" w:hAnsi="Times New Roman" w:cs="Times New Roman"/>
                <w:bCs/>
                <w:kern w:val="0"/>
                <w14:ligatures w14:val="none"/>
              </w:rPr>
              <w:t>, naudodami vieną iš trijų (3) parodytų būdų: paviršiumi, nykščiu arba pirštu.</w:t>
            </w:r>
          </w:p>
          <w:p w14:paraId="6CAFDC10" w14:textId="77777777" w:rsidR="00821EF2" w:rsidRPr="0063285B" w:rsidRDefault="00821EF2" w:rsidP="002531B8">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Cs/>
                <w:kern w:val="0"/>
                <w14:ligatures w14:val="none"/>
              </w:rPr>
              <w:t>Pastaba: aktyvinimas patvirtinamas garsiniu ir (arba) jutiminiu „spragtelėjimu“.</w:t>
            </w:r>
          </w:p>
          <w:p w14:paraId="319A54A3" w14:textId="77777777" w:rsidR="00821EF2" w:rsidRPr="0063285B" w:rsidRDefault="00821EF2" w:rsidP="002531B8">
            <w:pPr>
              <w:spacing w:after="0" w:line="240" w:lineRule="auto"/>
              <w:rPr>
                <w:rFonts w:ascii="Times New Roman" w:eastAsia="Times New Roman" w:hAnsi="Times New Roman" w:cs="Times New Roman"/>
                <w:bCs/>
                <w:kern w:val="0"/>
                <w14:ligatures w14:val="none"/>
              </w:rPr>
            </w:pPr>
          </w:p>
          <w:p w14:paraId="08ADD0C1"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tc>
        <w:tc>
          <w:tcPr>
            <w:tcW w:w="4729" w:type="dxa"/>
          </w:tcPr>
          <w:p w14:paraId="0F2E1FEF"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p w14:paraId="778BC08E"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p w14:paraId="4766F249"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p w14:paraId="5369A72C"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0ACEA253" wp14:editId="34360319">
                  <wp:extent cx="3016250" cy="590550"/>
                  <wp:effectExtent l="0" t="0" r="0" b="0"/>
                  <wp:docPr id="223066193"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821EF2" w:rsidRPr="0063285B" w14:paraId="5084677D" w14:textId="77777777" w:rsidTr="002531B8">
        <w:tc>
          <w:tcPr>
            <w:tcW w:w="4729" w:type="dxa"/>
          </w:tcPr>
          <w:p w14:paraId="6A364859"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5 žingsnis. </w:t>
            </w:r>
            <w:r w:rsidRPr="0063285B">
              <w:rPr>
                <w:rFonts w:ascii="Times New Roman" w:eastAsia="Times New Roman" w:hAnsi="Times New Roman" w:cs="Times New Roman"/>
                <w:bCs/>
                <w:kern w:val="0"/>
                <w14:ligatures w14:val="none"/>
              </w:rPr>
              <w:t xml:space="preserve">Apžiūrėdami įvertinkite apsauginio gaubto suaktyvinimą. Apsauginis gaubtas turi būti </w:t>
            </w:r>
            <w:r w:rsidRPr="0063285B">
              <w:rPr>
                <w:rFonts w:ascii="Times New Roman" w:eastAsia="Times New Roman" w:hAnsi="Times New Roman" w:cs="Times New Roman"/>
                <w:b/>
                <w:kern w:val="0"/>
                <w14:ligatures w14:val="none"/>
              </w:rPr>
              <w:t>visiškai užrakintas (suaktyvintas)</w:t>
            </w:r>
            <w:r w:rsidRPr="0063285B">
              <w:rPr>
                <w:rFonts w:ascii="Times New Roman" w:eastAsia="Times New Roman" w:hAnsi="Times New Roman" w:cs="Times New Roman"/>
                <w:bCs/>
                <w:kern w:val="0"/>
                <w14:ligatures w14:val="none"/>
              </w:rPr>
              <w:t xml:space="preserve">, kaip parodyta C paveiksle. </w:t>
            </w:r>
          </w:p>
          <w:p w14:paraId="3F827DB6"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Cs/>
                <w:kern w:val="0"/>
                <w14:ligatures w14:val="none"/>
              </w:rPr>
            </w:pPr>
          </w:p>
          <w:p w14:paraId="0C1D80DE"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Cs/>
                <w:kern w:val="0"/>
                <w14:ligatures w14:val="none"/>
              </w:rPr>
              <w:t xml:space="preserve">D paveiksle parodyta, kad apsauginis gaubtas </w:t>
            </w:r>
            <w:r w:rsidRPr="0063285B">
              <w:rPr>
                <w:rFonts w:ascii="Times New Roman" w:eastAsia="Times New Roman" w:hAnsi="Times New Roman" w:cs="Times New Roman"/>
                <w:b/>
                <w:kern w:val="0"/>
                <w:u w:val="single"/>
                <w14:ligatures w14:val="none"/>
              </w:rPr>
              <w:t xml:space="preserve">NĖRA </w:t>
            </w:r>
            <w:r w:rsidRPr="0063285B">
              <w:rPr>
                <w:rFonts w:ascii="Times New Roman" w:eastAsia="Times New Roman" w:hAnsi="Times New Roman" w:cs="Times New Roman"/>
                <w:b/>
                <w:kern w:val="0"/>
                <w14:ligatures w14:val="none"/>
              </w:rPr>
              <w:t>visiškai užrakintas (nesuaktyvintas).</w:t>
            </w:r>
          </w:p>
          <w:p w14:paraId="62E57EA4" w14:textId="77777777" w:rsidR="00821EF2" w:rsidRPr="0063285B" w:rsidRDefault="00821EF2" w:rsidP="002531B8">
            <w:pPr>
              <w:tabs>
                <w:tab w:val="left" w:pos="567"/>
                <w:tab w:val="left" w:pos="3420"/>
              </w:tabs>
              <w:spacing w:after="0" w:line="240" w:lineRule="auto"/>
              <w:rPr>
                <w:rFonts w:ascii="Times New Roman" w:eastAsia="Times New Roman" w:hAnsi="Times New Roman" w:cs="Times New Roman"/>
                <w:b/>
                <w:kern w:val="0"/>
                <w14:ligatures w14:val="none"/>
              </w:rPr>
            </w:pPr>
          </w:p>
          <w:p w14:paraId="19384A0C"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tc>
        <w:tc>
          <w:tcPr>
            <w:tcW w:w="4729" w:type="dxa"/>
          </w:tcPr>
          <w:p w14:paraId="1F7D7A7D"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p>
          <w:p w14:paraId="2BD0D5DE"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pict w14:anchorId="00F36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86.25pt">
                  <v:imagedata r:id="rId12" r:href="rId13" cropleft="1000f" cropright="32844f"/>
                </v:shape>
              </w:pict>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p>
          <w:p w14:paraId="05A971EE" w14:textId="77777777" w:rsidR="00821EF2" w:rsidRPr="0063285B" w:rsidRDefault="00821EF2" w:rsidP="002531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sidRPr="0063285B">
              <w:rPr>
                <w:rFonts w:ascii="Times New Roman" w:eastAsia="Times New Roman" w:hAnsi="Times New Roman" w:cs="Times New Roman"/>
                <w:kern w:val="0"/>
                <w14:ligatures w14:val="none"/>
              </w:rPr>
              <w:fldChar w:fldCharType="begin"/>
            </w:r>
            <w:r w:rsidRPr="0063285B">
              <w:rPr>
                <w:rFonts w:ascii="Times New Roman" w:eastAsia="Times New Roman" w:hAnsi="Times New Roman" w:cs="Times New Roman"/>
                <w:kern w:val="0"/>
                <w14:ligatures w14:val="none"/>
              </w:rPr>
              <w:instrText xml:space="preserve"> INCLUDEPICTURE  "cid:image001.png@01D95CA1.8DECB290" \* MERGEFORMATINET </w:instrText>
            </w:r>
            <w:r w:rsidRPr="0063285B">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14:ligatures w14:val="none"/>
              </w:rPr>
              <w:pict w14:anchorId="153F7583">
                <v:shape id="_x0000_i1026" type="#_x0000_t75" style="width:230.25pt;height:79.5pt">
                  <v:imagedata r:id="rId12" r:href="rId14" croptop="7904f" cropleft="32692f"/>
                </v:shape>
              </w:pict>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sidRPr="0063285B">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p>
        </w:tc>
      </w:tr>
    </w:tbl>
    <w:p w14:paraId="028310D0" w14:textId="77777777" w:rsidR="00821EF2" w:rsidRPr="0063285B" w:rsidRDefault="00821EF2" w:rsidP="00821EF2">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21EF2" w:rsidRPr="0063285B" w14:paraId="286868F7" w14:textId="77777777" w:rsidTr="002531B8">
        <w:trPr>
          <w:trHeight w:val="730"/>
        </w:trPr>
        <w:tc>
          <w:tcPr>
            <w:tcW w:w="9458" w:type="dxa"/>
          </w:tcPr>
          <w:p w14:paraId="7928AC56" w14:textId="77777777" w:rsidR="00821EF2" w:rsidRPr="0063285B" w:rsidRDefault="00821EF2" w:rsidP="002531B8">
            <w:pP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Dėmesio! Nebandykite atrakinti (</w:t>
            </w:r>
            <w:proofErr w:type="spellStart"/>
            <w:r w:rsidRPr="0063285B">
              <w:rPr>
                <w:rFonts w:ascii="Times New Roman" w:eastAsia="Times New Roman" w:hAnsi="Times New Roman" w:cs="Times New Roman"/>
                <w:b/>
                <w:kern w:val="0"/>
                <w14:ligatures w14:val="none"/>
              </w:rPr>
              <w:t>deaktyvinti</w:t>
            </w:r>
            <w:proofErr w:type="spellEnd"/>
            <w:r w:rsidRPr="0063285B">
              <w:rPr>
                <w:rFonts w:ascii="Times New Roman" w:eastAsia="Times New Roman" w:hAnsi="Times New Roman" w:cs="Times New Roman"/>
                <w:b/>
                <w:kern w:val="0"/>
                <w14:ligatures w14:val="none"/>
              </w:rPr>
              <w:t>) apsaugos priemonės ištraukdami adatą iš apsauginio gaubto.</w:t>
            </w:r>
            <w:r>
              <w:rPr>
                <w:rFonts w:ascii="Times New Roman" w:eastAsia="Times New Roman" w:hAnsi="Times New Roman" w:cs="Times New Roman"/>
                <w:b/>
                <w:kern w:val="0"/>
                <w14:ligatures w14:val="none"/>
              </w:rPr>
              <w:t>&gt;</w:t>
            </w:r>
          </w:p>
        </w:tc>
      </w:tr>
    </w:tbl>
    <w:p w14:paraId="488F90BD" w14:textId="77777777" w:rsidR="00821EF2" w:rsidRPr="0063285B" w:rsidRDefault="00821EF2" w:rsidP="00821EF2">
      <w:pPr>
        <w:shd w:val="clear" w:color="auto" w:fill="FFFFFF"/>
        <w:tabs>
          <w:tab w:val="left" w:pos="567"/>
        </w:tabs>
        <w:spacing w:after="0" w:line="240" w:lineRule="auto"/>
        <w:rPr>
          <w:rFonts w:ascii="Times New Roman" w:eastAsia="Times New Roman" w:hAnsi="Times New Roman" w:cs="Times New Roman"/>
          <w:kern w:val="0"/>
          <w14:ligatures w14:val="none"/>
        </w:rPr>
      </w:pPr>
    </w:p>
    <w:p w14:paraId="46B087AA" w14:textId="77777777" w:rsidR="00821EF2" w:rsidRPr="0063285B" w:rsidRDefault="00821EF2" w:rsidP="00821EF2">
      <w:pPr>
        <w:tabs>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Nesuvartotą vaistinį preparatą ar atliekas reikia tvarkyti laikantis vietinių reikalavimų</w:t>
      </w:r>
      <w:r>
        <w:rPr>
          <w:rFonts w:ascii="Times New Roman" w:eastAsia="Times New Roman" w:hAnsi="Times New Roman" w:cs="Times New Roman"/>
          <w:kern w:val="0"/>
          <w14:ligatures w14:val="none"/>
        </w:rPr>
        <w:t>.</w:t>
      </w:r>
    </w:p>
    <w:p w14:paraId="7D5158E6" w14:textId="77777777" w:rsidR="00821EF2" w:rsidRPr="0063285B" w:rsidRDefault="00821EF2" w:rsidP="00821EF2">
      <w:pPr>
        <w:tabs>
          <w:tab w:val="left" w:pos="567"/>
        </w:tabs>
        <w:snapToGrid w:val="0"/>
        <w:spacing w:after="0" w:line="260" w:lineRule="exact"/>
        <w:rPr>
          <w:rFonts w:ascii="Times New Roman" w:eastAsia="Times New Roman" w:hAnsi="Times New Roman" w:cs="Times New Roman"/>
          <w:kern w:val="0"/>
          <w:szCs w:val="20"/>
          <w14:ligatures w14:val="none"/>
        </w:rPr>
      </w:pPr>
    </w:p>
    <w:p w14:paraId="34CC6F15" w14:textId="77777777" w:rsidR="00821EF2" w:rsidRPr="0063285B" w:rsidRDefault="00821EF2" w:rsidP="00821EF2">
      <w:pPr>
        <w:widowControl w:val="0"/>
        <w:tabs>
          <w:tab w:val="left" w:pos="567"/>
        </w:tabs>
        <w:snapToGrid w:val="0"/>
        <w:spacing w:after="0" w:line="240" w:lineRule="auto"/>
        <w:rPr>
          <w:rFonts w:ascii="Times New Roman" w:hAnsi="Times New Roman" w:cs="Times New Roman"/>
        </w:rPr>
      </w:pPr>
    </w:p>
    <w:p w14:paraId="1C1E6ADF" w14:textId="77777777" w:rsidR="00222FED" w:rsidRDefault="00222FED"/>
    <w:sectPr w:rsidR="00222FED" w:rsidSect="00821EF2">
      <w:headerReference w:type="default" r:id="rId15"/>
      <w:footerReference w:type="default" r:id="rId1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68D" w14:textId="77777777" w:rsidR="00821EF2" w:rsidRDefault="00821EF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B1B9" w14:textId="77777777" w:rsidR="00821EF2" w:rsidRDefault="00821E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702"/>
    <w:multiLevelType w:val="hybridMultilevel"/>
    <w:tmpl w:val="6C824EAE"/>
    <w:lvl w:ilvl="0" w:tplc="FFFFFFFF">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B95970"/>
    <w:multiLevelType w:val="hybridMultilevel"/>
    <w:tmpl w:val="D3329FE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0B13EED"/>
    <w:multiLevelType w:val="hybridMultilevel"/>
    <w:tmpl w:val="AD1ECF12"/>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51269D7"/>
    <w:multiLevelType w:val="hybridMultilevel"/>
    <w:tmpl w:val="7BA610CE"/>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E82474D"/>
    <w:multiLevelType w:val="hybridMultilevel"/>
    <w:tmpl w:val="9C723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4488617">
    <w:abstractNumId w:val="1"/>
  </w:num>
  <w:num w:numId="2" w16cid:durableId="570890214">
    <w:abstractNumId w:val="4"/>
  </w:num>
  <w:num w:numId="3" w16cid:durableId="1252472020">
    <w:abstractNumId w:val="3"/>
  </w:num>
  <w:num w:numId="4" w16cid:durableId="251355186">
    <w:abstractNumId w:val="5"/>
  </w:num>
  <w:num w:numId="5" w16cid:durableId="737292052">
    <w:abstractNumId w:val="0"/>
  </w:num>
  <w:num w:numId="6" w16cid:durableId="187847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F2"/>
    <w:rsid w:val="00222FED"/>
    <w:rsid w:val="005F173E"/>
    <w:rsid w:val="00720104"/>
    <w:rsid w:val="00821EF2"/>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BC67"/>
  <w15:chartTrackingRefBased/>
  <w15:docId w15:val="{D1B0F19E-7B83-4500-A609-01F3410C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EF2"/>
    <w:pPr>
      <w:spacing w:line="259" w:lineRule="auto"/>
    </w:pPr>
    <w:rPr>
      <w:rFonts w:asciiTheme="minorHAnsi" w:hAnsiTheme="minorHAnsi" w:cstheme="minorBidi"/>
    </w:rPr>
  </w:style>
  <w:style w:type="paragraph" w:styleId="Antrat1">
    <w:name w:val="heading 1"/>
    <w:basedOn w:val="prastasis"/>
    <w:next w:val="prastasis"/>
    <w:link w:val="Antrat1Diagrama"/>
    <w:uiPriority w:val="9"/>
    <w:qFormat/>
    <w:rsid w:val="00821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1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1E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1E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1E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1E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1E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1E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1E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1E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1E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1EF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1EF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1EF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21EF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1EF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21EF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1EF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21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1E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1E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1EF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1E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1EF2"/>
    <w:rPr>
      <w:i/>
      <w:iCs/>
      <w:color w:val="404040" w:themeColor="text1" w:themeTint="BF"/>
    </w:rPr>
  </w:style>
  <w:style w:type="paragraph" w:styleId="Sraopastraipa">
    <w:name w:val="List Paragraph"/>
    <w:basedOn w:val="prastasis"/>
    <w:uiPriority w:val="34"/>
    <w:qFormat/>
    <w:rsid w:val="00821EF2"/>
    <w:pPr>
      <w:ind w:left="720"/>
      <w:contextualSpacing/>
    </w:pPr>
  </w:style>
  <w:style w:type="character" w:styleId="Rykuspabraukimas">
    <w:name w:val="Intense Emphasis"/>
    <w:basedOn w:val="Numatytasispastraiposriftas"/>
    <w:uiPriority w:val="21"/>
    <w:qFormat/>
    <w:rsid w:val="00821EF2"/>
    <w:rPr>
      <w:i/>
      <w:iCs/>
      <w:color w:val="0F4761" w:themeColor="accent1" w:themeShade="BF"/>
    </w:rPr>
  </w:style>
  <w:style w:type="paragraph" w:styleId="Iskirtacitata">
    <w:name w:val="Intense Quote"/>
    <w:basedOn w:val="prastasis"/>
    <w:next w:val="prastasis"/>
    <w:link w:val="IskirtacitataDiagrama"/>
    <w:uiPriority w:val="30"/>
    <w:qFormat/>
    <w:rsid w:val="00821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1EF2"/>
    <w:rPr>
      <w:i/>
      <w:iCs/>
      <w:color w:val="0F4761" w:themeColor="accent1" w:themeShade="BF"/>
    </w:rPr>
  </w:style>
  <w:style w:type="character" w:styleId="Rykinuoroda">
    <w:name w:val="Intense Reference"/>
    <w:basedOn w:val="Numatytasispastraiposriftas"/>
    <w:uiPriority w:val="32"/>
    <w:qFormat/>
    <w:rsid w:val="00821EF2"/>
    <w:rPr>
      <w:b/>
      <w:bCs/>
      <w:smallCaps/>
      <w:color w:val="0F4761" w:themeColor="accent1" w:themeShade="BF"/>
      <w:spacing w:val="5"/>
    </w:rPr>
  </w:style>
  <w:style w:type="character" w:styleId="Hipersaitas">
    <w:name w:val="Hyperlink"/>
    <w:uiPriority w:val="99"/>
    <w:unhideWhenUsed/>
    <w:rsid w:val="00821EF2"/>
    <w:rPr>
      <w:color w:val="0000FF"/>
      <w:u w:val="single"/>
    </w:rPr>
  </w:style>
  <w:style w:type="paragraph" w:styleId="Antrats">
    <w:name w:val="header"/>
    <w:basedOn w:val="prastasis"/>
    <w:link w:val="AntratsDiagrama"/>
    <w:unhideWhenUsed/>
    <w:rsid w:val="00821EF2"/>
    <w:pPr>
      <w:tabs>
        <w:tab w:val="center" w:pos="4320"/>
        <w:tab w:val="right" w:pos="8640"/>
      </w:tabs>
      <w:spacing w:after="0" w:line="260" w:lineRule="exact"/>
    </w:pPr>
    <w:rPr>
      <w:rFonts w:ascii="Times New Roman" w:eastAsia="SimSun" w:hAnsi="Times New Roman" w:cs="Times New Roman"/>
      <w:kern w:val="0"/>
      <w:szCs w:val="20"/>
      <w:lang w:val="en-GB" w:eastAsia="zh-CN"/>
      <w14:ligatures w14:val="none"/>
    </w:rPr>
  </w:style>
  <w:style w:type="character" w:customStyle="1" w:styleId="AntratsDiagrama">
    <w:name w:val="Antraštės Diagrama"/>
    <w:basedOn w:val="Numatytasispastraiposriftas"/>
    <w:link w:val="Antrats"/>
    <w:rsid w:val="00821EF2"/>
    <w:rPr>
      <w:rFonts w:eastAsia="SimSun"/>
      <w:kern w:val="0"/>
      <w:szCs w:val="20"/>
      <w:lang w:val="en-GB" w:eastAsia="zh-CN"/>
      <w14:ligatures w14:val="none"/>
    </w:rPr>
  </w:style>
  <w:style w:type="paragraph" w:styleId="Porat">
    <w:name w:val="footer"/>
    <w:basedOn w:val="prastasis"/>
    <w:link w:val="PoratDiagrama"/>
    <w:unhideWhenUsed/>
    <w:rsid w:val="00821EF2"/>
    <w:pPr>
      <w:tabs>
        <w:tab w:val="left" w:pos="567"/>
        <w:tab w:val="center" w:pos="4536"/>
        <w:tab w:val="right" w:pos="8306"/>
      </w:tabs>
      <w:snapToGrid w:val="0"/>
      <w:spacing w:after="0" w:line="260" w:lineRule="exact"/>
    </w:pPr>
    <w:rPr>
      <w:rFonts w:ascii="Times New Roman" w:eastAsia="Times New Roman" w:hAnsi="Times New Roman" w:cs="Times New Roman"/>
      <w:kern w:val="0"/>
      <w:szCs w:val="20"/>
      <w:lang w:val="en-GB" w:eastAsia="x-none"/>
      <w14:ligatures w14:val="none"/>
    </w:rPr>
  </w:style>
  <w:style w:type="character" w:customStyle="1" w:styleId="PoratDiagrama">
    <w:name w:val="Poraštė Diagrama"/>
    <w:basedOn w:val="Numatytasispastraiposriftas"/>
    <w:link w:val="Porat"/>
    <w:rsid w:val="00821EF2"/>
    <w:rPr>
      <w:rFonts w:eastAsia="Times New Roman"/>
      <w:kern w:val="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95CA1.8DECB2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fluelda-nh.info.sanofi" TargetMode="External"/><Relationship Id="rId11" Type="http://schemas.openxmlformats.org/officeDocument/2006/relationships/image" Target="media/image4.png"/><Relationship Id="rId5" Type="http://schemas.openxmlformats.org/officeDocument/2006/relationships/hyperlink" Target="https://vvkt.lrv.lt/lt/" TargetMode="Externa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95CA1.8DECB29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15127</Words>
  <Characters>8623</Characters>
  <Application>Microsoft Office Word</Application>
  <DocSecurity>0</DocSecurity>
  <Lines>71</Lines>
  <Paragraphs>47</Paragraphs>
  <ScaleCrop>false</ScaleCrop>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2026-04-13T12:38:00Z</dcterms:created>
  <dcterms:modified xsi:type="dcterms:W3CDTF">2026-04-13T12:39:00Z</dcterms:modified>
</cp:coreProperties>
</file>