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DFDCA" w14:textId="77777777" w:rsidR="0000140D" w:rsidRPr="00A229F3" w:rsidRDefault="0000140D" w:rsidP="0000140D">
      <w:pPr>
        <w:rPr>
          <w:szCs w:val="22"/>
          <w:lang w:val="lt-LT"/>
        </w:rPr>
      </w:pPr>
    </w:p>
    <w:p w14:paraId="111E2825" w14:textId="77777777" w:rsidR="0000140D" w:rsidRPr="00A229F3" w:rsidRDefault="0000140D" w:rsidP="0000140D">
      <w:pPr>
        <w:rPr>
          <w:szCs w:val="22"/>
          <w:lang w:val="lt-LT"/>
        </w:rPr>
      </w:pPr>
    </w:p>
    <w:p w14:paraId="4CF6CD49" w14:textId="77777777" w:rsidR="0000140D" w:rsidRPr="00A229F3" w:rsidRDefault="0000140D" w:rsidP="0000140D">
      <w:pPr>
        <w:rPr>
          <w:szCs w:val="22"/>
          <w:lang w:val="lt-LT"/>
        </w:rPr>
      </w:pPr>
    </w:p>
    <w:p w14:paraId="332E4C0D" w14:textId="77777777" w:rsidR="0000140D" w:rsidRPr="00A229F3" w:rsidRDefault="0000140D" w:rsidP="0000140D">
      <w:pPr>
        <w:rPr>
          <w:szCs w:val="22"/>
          <w:lang w:val="lt-LT"/>
        </w:rPr>
      </w:pPr>
    </w:p>
    <w:p w14:paraId="12286318" w14:textId="77777777" w:rsidR="0000140D" w:rsidRPr="00A229F3" w:rsidRDefault="0000140D" w:rsidP="0000140D">
      <w:pPr>
        <w:rPr>
          <w:szCs w:val="22"/>
          <w:lang w:val="lt-LT"/>
        </w:rPr>
      </w:pPr>
    </w:p>
    <w:p w14:paraId="326E576D" w14:textId="77777777" w:rsidR="0000140D" w:rsidRDefault="0000140D" w:rsidP="0000140D">
      <w:pPr>
        <w:jc w:val="center"/>
        <w:rPr>
          <w:b/>
          <w:iCs/>
          <w:szCs w:val="22"/>
          <w:lang w:val="lt-LT"/>
        </w:rPr>
      </w:pPr>
    </w:p>
    <w:p w14:paraId="4E1CC3EB" w14:textId="77777777" w:rsidR="0000140D" w:rsidRPr="00A229F3" w:rsidRDefault="0000140D" w:rsidP="0000140D">
      <w:pPr>
        <w:jc w:val="center"/>
        <w:rPr>
          <w:b/>
          <w:iCs/>
          <w:szCs w:val="22"/>
          <w:lang w:val="lt-LT"/>
        </w:rPr>
      </w:pPr>
      <w:r w:rsidRPr="00A229F3">
        <w:rPr>
          <w:b/>
          <w:iCs/>
          <w:szCs w:val="22"/>
          <w:lang w:val="lt-LT"/>
        </w:rPr>
        <w:t>B. PAKUOTĖS LAPELIS</w:t>
      </w:r>
    </w:p>
    <w:p w14:paraId="4094E79C" w14:textId="77777777" w:rsidR="0000140D" w:rsidRPr="00A229F3" w:rsidRDefault="0000140D" w:rsidP="0000140D">
      <w:pPr>
        <w:jc w:val="center"/>
        <w:rPr>
          <w:b/>
          <w:iCs/>
          <w:szCs w:val="22"/>
          <w:lang w:val="lt-LT"/>
        </w:rPr>
      </w:pPr>
      <w:r w:rsidRPr="00A229F3">
        <w:rPr>
          <w:b/>
          <w:szCs w:val="22"/>
          <w:lang w:val="lt-LT"/>
        </w:rPr>
        <w:br w:type="page"/>
      </w:r>
      <w:r w:rsidRPr="00A229F3">
        <w:rPr>
          <w:b/>
          <w:iCs/>
          <w:szCs w:val="22"/>
          <w:lang w:val="lt-LT"/>
        </w:rPr>
        <w:lastRenderedPageBreak/>
        <w:t>Pakuotės lapelis: informacija pacientui</w:t>
      </w:r>
    </w:p>
    <w:p w14:paraId="2B863253" w14:textId="77777777" w:rsidR="0000140D" w:rsidRPr="00A229F3" w:rsidRDefault="0000140D" w:rsidP="0000140D">
      <w:pPr>
        <w:jc w:val="center"/>
        <w:rPr>
          <w:b/>
          <w:szCs w:val="22"/>
          <w:lang w:val="lt-LT"/>
        </w:rPr>
      </w:pPr>
    </w:p>
    <w:p w14:paraId="56456E25" w14:textId="77777777" w:rsidR="0000140D" w:rsidRPr="00A229F3" w:rsidRDefault="0000140D" w:rsidP="0000140D">
      <w:pPr>
        <w:jc w:val="center"/>
        <w:rPr>
          <w:b/>
          <w:szCs w:val="22"/>
          <w:lang w:val="lt-LT"/>
        </w:rPr>
      </w:pPr>
      <w:r>
        <w:rPr>
          <w:b/>
          <w:szCs w:val="22"/>
          <w:lang w:val="lt-LT"/>
        </w:rPr>
        <w:t>Desloratadin Aristo</w:t>
      </w:r>
      <w:r w:rsidRPr="00A229F3">
        <w:rPr>
          <w:b/>
          <w:szCs w:val="22"/>
          <w:lang w:val="lt-LT"/>
        </w:rPr>
        <w:t xml:space="preserve"> 5 mg plėvele dengtos tabletės</w:t>
      </w:r>
    </w:p>
    <w:p w14:paraId="409F7308" w14:textId="77777777" w:rsidR="0000140D" w:rsidRPr="00A229F3" w:rsidRDefault="0000140D" w:rsidP="0000140D">
      <w:pPr>
        <w:jc w:val="center"/>
        <w:rPr>
          <w:szCs w:val="22"/>
          <w:lang w:val="lt-LT"/>
        </w:rPr>
      </w:pPr>
      <w:r>
        <w:rPr>
          <w:szCs w:val="22"/>
          <w:lang w:val="lt-LT"/>
        </w:rPr>
        <w:t>d</w:t>
      </w:r>
      <w:r w:rsidRPr="00A229F3">
        <w:rPr>
          <w:szCs w:val="22"/>
          <w:lang w:val="lt-LT"/>
        </w:rPr>
        <w:t>esloratadinas</w:t>
      </w:r>
    </w:p>
    <w:p w14:paraId="400CE1D5" w14:textId="77777777" w:rsidR="0000140D" w:rsidRPr="00A229F3" w:rsidRDefault="0000140D" w:rsidP="0000140D">
      <w:pPr>
        <w:rPr>
          <w:szCs w:val="22"/>
          <w:lang w:val="lt-LT"/>
        </w:rPr>
      </w:pPr>
    </w:p>
    <w:p w14:paraId="49407FBF" w14:textId="77777777" w:rsidR="0000140D" w:rsidRPr="00A229F3" w:rsidRDefault="0000140D" w:rsidP="0000140D">
      <w:pPr>
        <w:rPr>
          <w:szCs w:val="22"/>
          <w:lang w:val="lt-LT"/>
        </w:rPr>
      </w:pPr>
    </w:p>
    <w:p w14:paraId="4A719448" w14:textId="77777777" w:rsidR="0000140D" w:rsidRPr="00A229F3" w:rsidRDefault="0000140D" w:rsidP="0000140D">
      <w:pPr>
        <w:rPr>
          <w:szCs w:val="22"/>
          <w:lang w:val="lt-LT"/>
        </w:rPr>
      </w:pPr>
      <w:r w:rsidRPr="00A229F3">
        <w:rPr>
          <w:b/>
          <w:szCs w:val="22"/>
          <w:lang w:val="lt-LT"/>
        </w:rPr>
        <w:t>Atidžiai perskaitykite visą šį lapelį, prieš pradėdami vartoti vaistą, nes jame pateikiama Jums svarbi informacija.</w:t>
      </w:r>
    </w:p>
    <w:p w14:paraId="02527C74" w14:textId="77777777" w:rsidR="0000140D" w:rsidRPr="00A229F3" w:rsidRDefault="0000140D" w:rsidP="0000140D">
      <w:pPr>
        <w:ind w:left="567" w:hanging="567"/>
        <w:rPr>
          <w:szCs w:val="22"/>
          <w:lang w:val="lt-LT"/>
        </w:rPr>
      </w:pPr>
      <w:r w:rsidRPr="00A229F3">
        <w:rPr>
          <w:szCs w:val="22"/>
          <w:lang w:val="lt-LT"/>
        </w:rPr>
        <w:t>-</w:t>
      </w:r>
      <w:r w:rsidRPr="00A229F3">
        <w:rPr>
          <w:szCs w:val="22"/>
          <w:lang w:val="lt-LT"/>
        </w:rPr>
        <w:tab/>
        <w:t xml:space="preserve">Neišmeskite šio lapelio, nes vėl gali prireikti jį perskaityti. </w:t>
      </w:r>
    </w:p>
    <w:p w14:paraId="317D3001" w14:textId="77777777" w:rsidR="0000140D" w:rsidRPr="00A229F3" w:rsidRDefault="0000140D" w:rsidP="0000140D">
      <w:pPr>
        <w:ind w:left="567" w:hanging="567"/>
        <w:rPr>
          <w:szCs w:val="22"/>
          <w:lang w:val="lt-LT"/>
        </w:rPr>
      </w:pPr>
      <w:r w:rsidRPr="00A229F3">
        <w:rPr>
          <w:szCs w:val="22"/>
          <w:lang w:val="lt-LT"/>
        </w:rPr>
        <w:t>-</w:t>
      </w:r>
      <w:r w:rsidRPr="00A229F3">
        <w:rPr>
          <w:szCs w:val="22"/>
          <w:lang w:val="lt-LT"/>
        </w:rPr>
        <w:tab/>
        <w:t>Jeigu kiltų daugiau klausimų, kreipkitės į gydytoją arba vaistininką.</w:t>
      </w:r>
    </w:p>
    <w:p w14:paraId="2AA7633E" w14:textId="77777777" w:rsidR="0000140D" w:rsidRPr="00A229F3" w:rsidRDefault="0000140D" w:rsidP="0000140D">
      <w:pPr>
        <w:ind w:left="567" w:hanging="567"/>
        <w:rPr>
          <w:szCs w:val="22"/>
          <w:lang w:val="lt-LT"/>
        </w:rPr>
      </w:pPr>
      <w:r w:rsidRPr="00A229F3">
        <w:rPr>
          <w:szCs w:val="22"/>
          <w:lang w:val="lt-LT"/>
        </w:rPr>
        <w:t>-</w:t>
      </w:r>
      <w:r w:rsidRPr="00A229F3">
        <w:rPr>
          <w:szCs w:val="22"/>
          <w:lang w:val="lt-LT"/>
        </w:rPr>
        <w:tab/>
        <w:t xml:space="preserve">Šis vaistas skirtas tik Jums, todėl kitiems žmonėms jo duoti negalima. Vaistas gali jiems pakenkti (net tiems, kurių ligos požymiai yra tokie patys kaip Jūsų). </w:t>
      </w:r>
    </w:p>
    <w:p w14:paraId="729719F0" w14:textId="77777777" w:rsidR="0000140D" w:rsidRPr="00A229F3" w:rsidRDefault="0000140D" w:rsidP="0000140D">
      <w:pPr>
        <w:ind w:left="567" w:hanging="567"/>
        <w:rPr>
          <w:szCs w:val="22"/>
          <w:lang w:val="lt-LT"/>
        </w:rPr>
      </w:pPr>
      <w:r w:rsidRPr="00A229F3">
        <w:rPr>
          <w:szCs w:val="22"/>
          <w:lang w:val="lt-LT"/>
        </w:rPr>
        <w:t>-</w:t>
      </w:r>
      <w:r w:rsidRPr="00A229F3">
        <w:rPr>
          <w:szCs w:val="22"/>
          <w:lang w:val="lt-LT"/>
        </w:rPr>
        <w:tab/>
        <w:t>Jeigu pasireiškė šalutinis poveikis (net jeigu jis šiame lapelyje nenurodytas), kreipkitės į gydytoją arba vaistininką. Žr. 4 skyrių.</w:t>
      </w:r>
    </w:p>
    <w:p w14:paraId="29CAF2EA" w14:textId="77777777" w:rsidR="0000140D" w:rsidRPr="00A229F3" w:rsidRDefault="0000140D" w:rsidP="0000140D">
      <w:pPr>
        <w:rPr>
          <w:szCs w:val="22"/>
          <w:lang w:val="lt-LT"/>
        </w:rPr>
      </w:pPr>
    </w:p>
    <w:p w14:paraId="69D5D60B" w14:textId="77777777" w:rsidR="0000140D" w:rsidRPr="00A229F3" w:rsidRDefault="0000140D" w:rsidP="0000140D">
      <w:pPr>
        <w:rPr>
          <w:b/>
          <w:szCs w:val="22"/>
          <w:lang w:val="lt-LT"/>
        </w:rPr>
      </w:pPr>
      <w:r w:rsidRPr="00A229F3">
        <w:rPr>
          <w:b/>
          <w:szCs w:val="22"/>
          <w:lang w:val="lt-LT"/>
        </w:rPr>
        <w:t>Apie ką rašoma šiame lapelyje?</w:t>
      </w:r>
    </w:p>
    <w:p w14:paraId="4B81586F" w14:textId="77777777" w:rsidR="0000140D" w:rsidRPr="00A229F3" w:rsidRDefault="0000140D" w:rsidP="0000140D">
      <w:pPr>
        <w:rPr>
          <w:b/>
          <w:szCs w:val="22"/>
          <w:lang w:val="lt-LT"/>
        </w:rPr>
      </w:pPr>
    </w:p>
    <w:p w14:paraId="3C2A7E81" w14:textId="77777777" w:rsidR="0000140D" w:rsidRPr="00A229F3" w:rsidRDefault="0000140D" w:rsidP="0000140D">
      <w:pPr>
        <w:rPr>
          <w:szCs w:val="22"/>
          <w:lang w:val="lt-LT"/>
        </w:rPr>
      </w:pPr>
      <w:r w:rsidRPr="00A229F3">
        <w:rPr>
          <w:szCs w:val="22"/>
          <w:lang w:val="lt-LT"/>
        </w:rPr>
        <w:t>1.</w:t>
      </w:r>
      <w:r w:rsidRPr="00A229F3">
        <w:rPr>
          <w:szCs w:val="22"/>
          <w:lang w:val="lt-LT"/>
        </w:rPr>
        <w:tab/>
        <w:t xml:space="preserve">Kas yra </w:t>
      </w:r>
      <w:r>
        <w:rPr>
          <w:szCs w:val="22"/>
          <w:lang w:val="lt-LT"/>
        </w:rPr>
        <w:t>Desloratadin Aristo</w:t>
      </w:r>
      <w:r w:rsidRPr="00A229F3">
        <w:rPr>
          <w:spacing w:val="-1"/>
          <w:szCs w:val="22"/>
          <w:lang w:val="lt-LT"/>
        </w:rPr>
        <w:t xml:space="preserve"> </w:t>
      </w:r>
      <w:r w:rsidRPr="00A229F3">
        <w:rPr>
          <w:szCs w:val="22"/>
          <w:lang w:val="lt-LT"/>
        </w:rPr>
        <w:t xml:space="preserve">ir kam jis vartojamas </w:t>
      </w:r>
    </w:p>
    <w:p w14:paraId="4543EF15" w14:textId="77777777" w:rsidR="0000140D" w:rsidRPr="00A229F3" w:rsidRDefault="0000140D" w:rsidP="0000140D">
      <w:pPr>
        <w:rPr>
          <w:szCs w:val="22"/>
          <w:lang w:val="lt-LT"/>
        </w:rPr>
      </w:pPr>
      <w:r w:rsidRPr="00A229F3">
        <w:rPr>
          <w:szCs w:val="22"/>
          <w:lang w:val="lt-LT"/>
        </w:rPr>
        <w:t>2.</w:t>
      </w:r>
      <w:r w:rsidRPr="00A229F3">
        <w:rPr>
          <w:szCs w:val="22"/>
          <w:lang w:val="lt-LT"/>
        </w:rPr>
        <w:tab/>
        <w:t xml:space="preserve">Kas žinotina prieš vartojant </w:t>
      </w:r>
      <w:r>
        <w:rPr>
          <w:szCs w:val="22"/>
          <w:lang w:val="lt-LT"/>
        </w:rPr>
        <w:t>Desloratadin Aristo</w:t>
      </w:r>
    </w:p>
    <w:p w14:paraId="5A37D8C3" w14:textId="77777777" w:rsidR="0000140D" w:rsidRPr="00A229F3" w:rsidRDefault="0000140D" w:rsidP="0000140D">
      <w:pPr>
        <w:rPr>
          <w:szCs w:val="22"/>
          <w:lang w:val="lt-LT"/>
        </w:rPr>
      </w:pPr>
      <w:r w:rsidRPr="00A229F3">
        <w:rPr>
          <w:szCs w:val="22"/>
          <w:lang w:val="lt-LT"/>
        </w:rPr>
        <w:t>3.</w:t>
      </w:r>
      <w:r w:rsidRPr="00A229F3">
        <w:rPr>
          <w:szCs w:val="22"/>
          <w:lang w:val="lt-LT"/>
        </w:rPr>
        <w:tab/>
        <w:t xml:space="preserve">Kaip vartoti </w:t>
      </w:r>
      <w:r>
        <w:rPr>
          <w:szCs w:val="22"/>
          <w:lang w:val="lt-LT"/>
        </w:rPr>
        <w:t>Desloratadin Aristo</w:t>
      </w:r>
    </w:p>
    <w:p w14:paraId="2B838C67" w14:textId="77777777" w:rsidR="0000140D" w:rsidRPr="00A229F3" w:rsidRDefault="0000140D" w:rsidP="0000140D">
      <w:pPr>
        <w:rPr>
          <w:szCs w:val="22"/>
          <w:lang w:val="lt-LT"/>
        </w:rPr>
      </w:pPr>
      <w:r w:rsidRPr="00A229F3">
        <w:rPr>
          <w:szCs w:val="22"/>
          <w:lang w:val="lt-LT"/>
        </w:rPr>
        <w:t>4.</w:t>
      </w:r>
      <w:r w:rsidRPr="00A229F3">
        <w:rPr>
          <w:szCs w:val="22"/>
          <w:lang w:val="lt-LT"/>
        </w:rPr>
        <w:tab/>
        <w:t xml:space="preserve">Galimas šalutinis poveikis </w:t>
      </w:r>
    </w:p>
    <w:p w14:paraId="70AE23E8" w14:textId="77777777" w:rsidR="0000140D" w:rsidRPr="00A229F3" w:rsidRDefault="0000140D" w:rsidP="0000140D">
      <w:pPr>
        <w:rPr>
          <w:szCs w:val="22"/>
          <w:lang w:val="lt-LT"/>
        </w:rPr>
      </w:pPr>
      <w:r w:rsidRPr="00A229F3">
        <w:rPr>
          <w:szCs w:val="22"/>
          <w:lang w:val="lt-LT"/>
        </w:rPr>
        <w:t>5.</w:t>
      </w:r>
      <w:r w:rsidRPr="00A229F3">
        <w:rPr>
          <w:szCs w:val="22"/>
          <w:lang w:val="lt-LT"/>
        </w:rPr>
        <w:tab/>
        <w:t xml:space="preserve">Kaip laikyti </w:t>
      </w:r>
      <w:r>
        <w:rPr>
          <w:szCs w:val="22"/>
          <w:lang w:val="lt-LT"/>
        </w:rPr>
        <w:t>Desloratadin Aristo</w:t>
      </w:r>
    </w:p>
    <w:p w14:paraId="63A468F9" w14:textId="77777777" w:rsidR="0000140D" w:rsidRPr="00A229F3" w:rsidRDefault="0000140D" w:rsidP="0000140D">
      <w:pPr>
        <w:rPr>
          <w:szCs w:val="22"/>
          <w:lang w:val="lt-LT"/>
        </w:rPr>
      </w:pPr>
      <w:r w:rsidRPr="00A229F3">
        <w:rPr>
          <w:szCs w:val="22"/>
          <w:lang w:val="lt-LT"/>
        </w:rPr>
        <w:t>6.</w:t>
      </w:r>
      <w:r w:rsidRPr="00A229F3">
        <w:rPr>
          <w:szCs w:val="22"/>
          <w:lang w:val="lt-LT"/>
        </w:rPr>
        <w:tab/>
        <w:t>Pakuotės turinys ir kita informacija</w:t>
      </w:r>
    </w:p>
    <w:p w14:paraId="355C15AA" w14:textId="77777777" w:rsidR="0000140D" w:rsidRPr="00A229F3" w:rsidRDefault="0000140D" w:rsidP="0000140D">
      <w:pPr>
        <w:rPr>
          <w:szCs w:val="22"/>
          <w:lang w:val="lt-LT"/>
        </w:rPr>
      </w:pPr>
    </w:p>
    <w:p w14:paraId="28B7E23E" w14:textId="77777777" w:rsidR="0000140D" w:rsidRPr="00A229F3" w:rsidRDefault="0000140D" w:rsidP="0000140D">
      <w:pPr>
        <w:rPr>
          <w:szCs w:val="22"/>
          <w:lang w:val="lt-LT"/>
        </w:rPr>
      </w:pPr>
    </w:p>
    <w:p w14:paraId="316F22F1" w14:textId="77777777" w:rsidR="0000140D" w:rsidRPr="00A229F3" w:rsidRDefault="0000140D" w:rsidP="0000140D">
      <w:pPr>
        <w:rPr>
          <w:b/>
          <w:szCs w:val="22"/>
          <w:lang w:val="lt-LT"/>
        </w:rPr>
      </w:pPr>
      <w:r w:rsidRPr="00A229F3">
        <w:rPr>
          <w:b/>
          <w:szCs w:val="22"/>
          <w:lang w:val="lt-LT"/>
        </w:rPr>
        <w:t>1.</w:t>
      </w:r>
      <w:r w:rsidRPr="00A229F3">
        <w:rPr>
          <w:b/>
          <w:szCs w:val="22"/>
          <w:lang w:val="lt-LT"/>
        </w:rPr>
        <w:tab/>
        <w:t xml:space="preserve">Kas yra </w:t>
      </w:r>
      <w:r>
        <w:rPr>
          <w:b/>
          <w:szCs w:val="22"/>
          <w:lang w:val="lt-LT"/>
        </w:rPr>
        <w:t>Desloratadin Aristo</w:t>
      </w:r>
      <w:r w:rsidRPr="00A229F3">
        <w:rPr>
          <w:b/>
          <w:szCs w:val="22"/>
          <w:lang w:val="lt-LT"/>
        </w:rPr>
        <w:t xml:space="preserve"> ir kam jis vartojamas</w:t>
      </w:r>
    </w:p>
    <w:p w14:paraId="0F9C36CB" w14:textId="77777777" w:rsidR="0000140D" w:rsidRPr="00A229F3" w:rsidRDefault="0000140D" w:rsidP="0000140D">
      <w:pPr>
        <w:rPr>
          <w:szCs w:val="22"/>
          <w:lang w:val="lt-LT"/>
        </w:rPr>
      </w:pPr>
    </w:p>
    <w:p w14:paraId="76EEC8E8" w14:textId="77777777" w:rsidR="0000140D" w:rsidRPr="00A229F3" w:rsidRDefault="0000140D" w:rsidP="0000140D">
      <w:pPr>
        <w:rPr>
          <w:b/>
          <w:bCs/>
          <w:szCs w:val="22"/>
          <w:lang w:val="lt-LT"/>
        </w:rPr>
      </w:pPr>
      <w:r w:rsidRPr="00A229F3">
        <w:rPr>
          <w:b/>
          <w:bCs/>
          <w:szCs w:val="22"/>
          <w:lang w:val="lt-LT"/>
        </w:rPr>
        <w:t xml:space="preserve">Kas yra </w:t>
      </w:r>
      <w:r>
        <w:rPr>
          <w:b/>
          <w:bCs/>
          <w:szCs w:val="22"/>
          <w:lang w:val="lt-LT"/>
        </w:rPr>
        <w:t>Desloratadin Aristo</w:t>
      </w:r>
    </w:p>
    <w:p w14:paraId="419E7134" w14:textId="77777777" w:rsidR="0000140D" w:rsidRPr="00A229F3" w:rsidRDefault="0000140D" w:rsidP="0000140D">
      <w:pPr>
        <w:rPr>
          <w:szCs w:val="22"/>
          <w:lang w:val="lt-LT"/>
        </w:rPr>
      </w:pPr>
      <w:r>
        <w:rPr>
          <w:bCs/>
          <w:szCs w:val="22"/>
          <w:lang w:val="lt-LT"/>
        </w:rPr>
        <w:t>Desloratadin Aristo</w:t>
      </w:r>
      <w:r w:rsidRPr="00A229F3">
        <w:rPr>
          <w:szCs w:val="22"/>
          <w:lang w:val="lt-LT"/>
        </w:rPr>
        <w:t xml:space="preserve"> sudėtyje yra desloratadino, kuris yra antihistamininė vaistinė medžiaga.</w:t>
      </w:r>
    </w:p>
    <w:p w14:paraId="7669BAB8" w14:textId="77777777" w:rsidR="0000140D" w:rsidRPr="00A229F3" w:rsidRDefault="0000140D" w:rsidP="0000140D">
      <w:pPr>
        <w:rPr>
          <w:szCs w:val="22"/>
          <w:lang w:val="lt-LT"/>
        </w:rPr>
      </w:pPr>
    </w:p>
    <w:p w14:paraId="512D1516" w14:textId="77777777" w:rsidR="0000140D" w:rsidRPr="00A229F3" w:rsidRDefault="0000140D" w:rsidP="0000140D">
      <w:pPr>
        <w:rPr>
          <w:b/>
          <w:bCs/>
          <w:szCs w:val="22"/>
          <w:lang w:val="lt-LT"/>
        </w:rPr>
      </w:pPr>
      <w:r w:rsidRPr="00A229F3">
        <w:rPr>
          <w:b/>
          <w:bCs/>
          <w:szCs w:val="22"/>
          <w:lang w:val="lt-LT"/>
        </w:rPr>
        <w:t xml:space="preserve">Kaip veikia </w:t>
      </w:r>
      <w:r>
        <w:rPr>
          <w:b/>
          <w:bCs/>
          <w:szCs w:val="22"/>
          <w:lang w:val="lt-LT"/>
        </w:rPr>
        <w:t>Desloratadin Aristo</w:t>
      </w:r>
    </w:p>
    <w:p w14:paraId="498ECABA" w14:textId="77777777" w:rsidR="0000140D" w:rsidRPr="00A229F3" w:rsidRDefault="0000140D" w:rsidP="0000140D">
      <w:pPr>
        <w:rPr>
          <w:szCs w:val="22"/>
          <w:lang w:val="lt-LT"/>
        </w:rPr>
      </w:pPr>
      <w:r>
        <w:rPr>
          <w:szCs w:val="22"/>
          <w:lang w:val="lt-LT"/>
        </w:rPr>
        <w:t>Desloratadin Aristo</w:t>
      </w:r>
      <w:r w:rsidRPr="00A229F3">
        <w:rPr>
          <w:szCs w:val="22"/>
          <w:lang w:val="lt-LT"/>
        </w:rPr>
        <w:t xml:space="preserve"> yra antialerginis vaistas, kuris nesukelia mieguistumo. Jis padeda kontroliuoti alerginę reakciją ir jos simptomus. </w:t>
      </w:r>
    </w:p>
    <w:p w14:paraId="06042454" w14:textId="77777777" w:rsidR="0000140D" w:rsidRPr="00A229F3" w:rsidRDefault="0000140D" w:rsidP="0000140D">
      <w:pPr>
        <w:rPr>
          <w:szCs w:val="22"/>
          <w:lang w:val="lt-LT"/>
        </w:rPr>
      </w:pPr>
    </w:p>
    <w:p w14:paraId="67F26D6D" w14:textId="77777777" w:rsidR="0000140D" w:rsidRPr="00A229F3" w:rsidRDefault="0000140D" w:rsidP="0000140D">
      <w:pPr>
        <w:rPr>
          <w:szCs w:val="22"/>
          <w:lang w:val="lt-LT"/>
        </w:rPr>
      </w:pPr>
      <w:r w:rsidRPr="00A229F3">
        <w:rPr>
          <w:b/>
          <w:bCs/>
          <w:szCs w:val="22"/>
          <w:lang w:val="lt-LT"/>
        </w:rPr>
        <w:t xml:space="preserve">Kada reikia vartoti </w:t>
      </w:r>
      <w:r>
        <w:rPr>
          <w:b/>
          <w:bCs/>
          <w:szCs w:val="22"/>
          <w:lang w:val="lt-LT"/>
        </w:rPr>
        <w:t>Desloratadin Aristo</w:t>
      </w:r>
    </w:p>
    <w:p w14:paraId="5A5CD04E" w14:textId="77777777" w:rsidR="0000140D" w:rsidRPr="00A229F3" w:rsidRDefault="0000140D" w:rsidP="0000140D">
      <w:pPr>
        <w:rPr>
          <w:szCs w:val="22"/>
          <w:lang w:val="lt-LT"/>
        </w:rPr>
      </w:pPr>
      <w:r>
        <w:rPr>
          <w:szCs w:val="22"/>
          <w:lang w:val="lt-LT"/>
        </w:rPr>
        <w:t>Desloratadin Aristo</w:t>
      </w:r>
      <w:r w:rsidRPr="00A229F3">
        <w:rPr>
          <w:szCs w:val="22"/>
          <w:lang w:val="lt-LT"/>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35B014C8" w14:textId="77777777" w:rsidR="0000140D" w:rsidRPr="00A229F3" w:rsidRDefault="0000140D" w:rsidP="0000140D">
      <w:pPr>
        <w:rPr>
          <w:szCs w:val="22"/>
          <w:lang w:val="lt-LT"/>
        </w:rPr>
      </w:pPr>
    </w:p>
    <w:p w14:paraId="3F1A0B55" w14:textId="77777777" w:rsidR="0000140D" w:rsidRPr="00A229F3" w:rsidRDefault="0000140D" w:rsidP="0000140D">
      <w:pPr>
        <w:rPr>
          <w:szCs w:val="22"/>
          <w:lang w:val="lt-LT"/>
        </w:rPr>
      </w:pPr>
      <w:r w:rsidRPr="00A229F3">
        <w:rPr>
          <w:szCs w:val="22"/>
          <w:lang w:val="lt-LT"/>
        </w:rPr>
        <w:t xml:space="preserve">Be to, </w:t>
      </w:r>
      <w:r>
        <w:rPr>
          <w:szCs w:val="22"/>
          <w:lang w:val="lt-LT"/>
        </w:rPr>
        <w:t>Desloratadin Aristo</w:t>
      </w:r>
      <w:r w:rsidRPr="00A229F3">
        <w:rPr>
          <w:szCs w:val="22"/>
          <w:lang w:val="lt-LT"/>
        </w:rPr>
        <w:t xml:space="preserve"> vartojamas dilgėlinės (alergijos sukeltas odos sutrikimas) simptomams lengvinti. Šie simptomai yra niežulys ir ruplės. </w:t>
      </w:r>
    </w:p>
    <w:p w14:paraId="65318B13" w14:textId="77777777" w:rsidR="0000140D" w:rsidRPr="00A229F3" w:rsidRDefault="0000140D" w:rsidP="0000140D">
      <w:pPr>
        <w:rPr>
          <w:szCs w:val="22"/>
          <w:lang w:val="lt-LT"/>
        </w:rPr>
      </w:pPr>
    </w:p>
    <w:p w14:paraId="38B157E1" w14:textId="77777777" w:rsidR="0000140D" w:rsidRPr="00A229F3" w:rsidRDefault="0000140D" w:rsidP="0000140D">
      <w:pPr>
        <w:rPr>
          <w:szCs w:val="22"/>
          <w:lang w:val="lt-LT"/>
        </w:rPr>
      </w:pPr>
      <w:r w:rsidRPr="00A229F3">
        <w:rPr>
          <w:szCs w:val="22"/>
          <w:lang w:val="lt-LT"/>
        </w:rPr>
        <w:t>Minėti simptomai lengvinami visą dieną ir tai Jums užtikrina normalų kasdieninį aktyvumą ir miegą.</w:t>
      </w:r>
    </w:p>
    <w:p w14:paraId="068535DF" w14:textId="77777777" w:rsidR="0000140D" w:rsidRPr="00A229F3" w:rsidRDefault="0000140D" w:rsidP="0000140D">
      <w:pPr>
        <w:rPr>
          <w:szCs w:val="22"/>
          <w:lang w:val="lt-LT"/>
        </w:rPr>
      </w:pPr>
    </w:p>
    <w:p w14:paraId="3F706B67" w14:textId="77777777" w:rsidR="0000140D" w:rsidRPr="00A229F3" w:rsidRDefault="0000140D" w:rsidP="0000140D">
      <w:pPr>
        <w:rPr>
          <w:szCs w:val="22"/>
          <w:lang w:val="lt-LT"/>
        </w:rPr>
      </w:pPr>
    </w:p>
    <w:p w14:paraId="56D51B85" w14:textId="77777777" w:rsidR="0000140D" w:rsidRPr="00A229F3" w:rsidRDefault="0000140D" w:rsidP="0000140D">
      <w:pPr>
        <w:rPr>
          <w:b/>
          <w:szCs w:val="22"/>
          <w:lang w:val="lt-LT"/>
        </w:rPr>
      </w:pPr>
      <w:r w:rsidRPr="00A229F3">
        <w:rPr>
          <w:b/>
          <w:szCs w:val="22"/>
          <w:lang w:val="lt-LT"/>
        </w:rPr>
        <w:t>2.</w:t>
      </w:r>
      <w:r w:rsidRPr="00A229F3">
        <w:rPr>
          <w:b/>
          <w:szCs w:val="22"/>
          <w:lang w:val="lt-LT"/>
        </w:rPr>
        <w:tab/>
        <w:t xml:space="preserve">Kas žinotina prieš vartojant </w:t>
      </w:r>
      <w:r>
        <w:rPr>
          <w:b/>
          <w:szCs w:val="22"/>
          <w:lang w:val="lt-LT"/>
        </w:rPr>
        <w:t>Desloratadin Aristo</w:t>
      </w:r>
    </w:p>
    <w:p w14:paraId="488D93A2" w14:textId="77777777" w:rsidR="0000140D" w:rsidRPr="00A229F3" w:rsidRDefault="0000140D" w:rsidP="0000140D">
      <w:pPr>
        <w:rPr>
          <w:szCs w:val="22"/>
          <w:lang w:val="lt-LT"/>
        </w:rPr>
      </w:pPr>
    </w:p>
    <w:p w14:paraId="7A659147" w14:textId="77777777" w:rsidR="0000140D" w:rsidRPr="00A229F3" w:rsidRDefault="0000140D" w:rsidP="0000140D">
      <w:pPr>
        <w:rPr>
          <w:b/>
          <w:szCs w:val="22"/>
          <w:lang w:val="lt-LT"/>
        </w:rPr>
      </w:pPr>
      <w:r>
        <w:rPr>
          <w:b/>
          <w:szCs w:val="22"/>
          <w:lang w:val="lt-LT"/>
        </w:rPr>
        <w:t>Desloratadin Aristo</w:t>
      </w:r>
      <w:r w:rsidRPr="00A229F3">
        <w:rPr>
          <w:b/>
          <w:szCs w:val="22"/>
          <w:lang w:val="lt-LT"/>
        </w:rPr>
        <w:t xml:space="preserve"> vartoti </w:t>
      </w:r>
      <w:r>
        <w:rPr>
          <w:b/>
          <w:szCs w:val="22"/>
          <w:lang w:val="lt-LT"/>
        </w:rPr>
        <w:t>draudž</w:t>
      </w:r>
      <w:r w:rsidRPr="00A229F3">
        <w:rPr>
          <w:b/>
          <w:szCs w:val="22"/>
          <w:lang w:val="lt-LT"/>
        </w:rPr>
        <w:t>i</w:t>
      </w:r>
      <w:r>
        <w:rPr>
          <w:b/>
          <w:szCs w:val="22"/>
          <w:lang w:val="lt-LT"/>
        </w:rPr>
        <w:t>a</w:t>
      </w:r>
      <w:r w:rsidRPr="00A229F3">
        <w:rPr>
          <w:b/>
          <w:szCs w:val="22"/>
          <w:lang w:val="lt-LT"/>
        </w:rPr>
        <w:t>ma:</w:t>
      </w:r>
    </w:p>
    <w:p w14:paraId="2583526C" w14:textId="77777777" w:rsidR="0000140D" w:rsidRPr="00A229F3" w:rsidRDefault="0000140D" w:rsidP="0000140D">
      <w:pPr>
        <w:ind w:left="567" w:hanging="567"/>
        <w:rPr>
          <w:b/>
          <w:szCs w:val="22"/>
          <w:lang w:val="lt-LT"/>
        </w:rPr>
      </w:pPr>
      <w:r w:rsidRPr="00A229F3">
        <w:rPr>
          <w:szCs w:val="22"/>
          <w:lang w:val="lt-LT"/>
        </w:rPr>
        <w:t>-</w:t>
      </w:r>
      <w:r w:rsidRPr="00A229F3">
        <w:rPr>
          <w:szCs w:val="22"/>
          <w:lang w:val="lt-LT"/>
        </w:rPr>
        <w:tab/>
        <w:t>jeigu yra alergija desloratadinui arba bet kuriai pagalbinei šio vaisto medžiagai (jos išvardytos 6 skyriuje) arba loratadinui.</w:t>
      </w:r>
    </w:p>
    <w:p w14:paraId="39FDB600" w14:textId="77777777" w:rsidR="0000140D" w:rsidRPr="00A229F3" w:rsidRDefault="0000140D" w:rsidP="0000140D">
      <w:pPr>
        <w:rPr>
          <w:szCs w:val="22"/>
          <w:lang w:val="lt-LT"/>
        </w:rPr>
      </w:pPr>
    </w:p>
    <w:p w14:paraId="553C03C0" w14:textId="77777777" w:rsidR="0000140D" w:rsidRPr="00A229F3" w:rsidRDefault="0000140D" w:rsidP="0000140D">
      <w:pPr>
        <w:rPr>
          <w:b/>
          <w:szCs w:val="22"/>
          <w:lang w:val="lt-LT"/>
        </w:rPr>
      </w:pPr>
      <w:r w:rsidRPr="00A229F3">
        <w:rPr>
          <w:b/>
          <w:szCs w:val="22"/>
          <w:lang w:val="lt-LT"/>
        </w:rPr>
        <w:t xml:space="preserve">Įspėjimai ir atsargumo priemonės </w:t>
      </w:r>
    </w:p>
    <w:p w14:paraId="7A68D036" w14:textId="77777777" w:rsidR="0000140D" w:rsidRPr="00A229F3" w:rsidRDefault="0000140D" w:rsidP="0000140D">
      <w:pPr>
        <w:rPr>
          <w:szCs w:val="22"/>
          <w:lang w:val="lt-LT"/>
        </w:rPr>
      </w:pPr>
      <w:r w:rsidRPr="00A229F3">
        <w:rPr>
          <w:szCs w:val="22"/>
          <w:lang w:val="lt-LT"/>
        </w:rPr>
        <w:t>Pasitarkite su gydytoju arba vaistininku, prieš pradėdami vartoti šį vaistą:</w:t>
      </w:r>
    </w:p>
    <w:p w14:paraId="2208A44D" w14:textId="77777777" w:rsidR="0000140D" w:rsidRDefault="0000140D" w:rsidP="0000140D">
      <w:pPr>
        <w:rPr>
          <w:szCs w:val="22"/>
          <w:lang w:val="lt-LT"/>
        </w:rPr>
      </w:pPr>
      <w:r w:rsidRPr="00A229F3">
        <w:rPr>
          <w:szCs w:val="22"/>
          <w:lang w:val="lt-LT"/>
        </w:rPr>
        <w:t>-</w:t>
      </w:r>
      <w:r w:rsidRPr="00A229F3">
        <w:rPr>
          <w:szCs w:val="22"/>
          <w:lang w:val="lt-LT"/>
        </w:rPr>
        <w:tab/>
        <w:t>jeigu Jūsų inkstų veikla silpna</w:t>
      </w:r>
      <w:r>
        <w:rPr>
          <w:szCs w:val="22"/>
          <w:lang w:val="lt-LT"/>
        </w:rPr>
        <w:t>;</w:t>
      </w:r>
    </w:p>
    <w:p w14:paraId="4093DB0A" w14:textId="77777777" w:rsidR="0000140D" w:rsidRPr="00A229F3" w:rsidRDefault="0000140D" w:rsidP="0000140D">
      <w:pPr>
        <w:rPr>
          <w:szCs w:val="22"/>
          <w:lang w:val="lt-LT"/>
        </w:rPr>
      </w:pPr>
      <w:r w:rsidRPr="00A229F3">
        <w:rPr>
          <w:szCs w:val="22"/>
          <w:lang w:val="lt-LT"/>
        </w:rPr>
        <w:t>-</w:t>
      </w:r>
      <w:r>
        <w:rPr>
          <w:szCs w:val="22"/>
          <w:lang w:val="lt-LT"/>
        </w:rPr>
        <w:tab/>
        <w:t>jeigu Jums arba Jūsų giminaičiams yra buvę traukulių</w:t>
      </w:r>
      <w:r w:rsidRPr="004B45F5">
        <w:rPr>
          <w:szCs w:val="22"/>
          <w:lang w:val="lt-LT"/>
        </w:rPr>
        <w:t>.</w:t>
      </w:r>
    </w:p>
    <w:p w14:paraId="0346E9E6" w14:textId="77777777" w:rsidR="0000140D" w:rsidRDefault="0000140D" w:rsidP="0000140D">
      <w:pPr>
        <w:keepNext/>
        <w:keepLines/>
        <w:rPr>
          <w:b/>
          <w:bCs/>
          <w:szCs w:val="22"/>
          <w:lang w:val="lt-LT"/>
        </w:rPr>
      </w:pPr>
    </w:p>
    <w:p w14:paraId="5287D92C" w14:textId="77777777" w:rsidR="0000140D" w:rsidRPr="00A229F3" w:rsidRDefault="0000140D" w:rsidP="0000140D">
      <w:pPr>
        <w:keepNext/>
        <w:keepLines/>
        <w:rPr>
          <w:b/>
          <w:bCs/>
          <w:szCs w:val="22"/>
          <w:lang w:val="lt-LT"/>
        </w:rPr>
      </w:pPr>
      <w:r w:rsidRPr="00A229F3">
        <w:rPr>
          <w:b/>
          <w:bCs/>
          <w:szCs w:val="22"/>
          <w:lang w:val="lt-LT"/>
        </w:rPr>
        <w:t>Vaikams ir paaugliams</w:t>
      </w:r>
    </w:p>
    <w:p w14:paraId="40A344CE" w14:textId="77777777" w:rsidR="0000140D" w:rsidRPr="00A229F3" w:rsidRDefault="0000140D" w:rsidP="0000140D">
      <w:pPr>
        <w:keepNext/>
        <w:keepLines/>
        <w:rPr>
          <w:szCs w:val="22"/>
          <w:lang w:val="lt-LT"/>
        </w:rPr>
      </w:pPr>
      <w:r w:rsidRPr="00A229F3">
        <w:rPr>
          <w:szCs w:val="22"/>
          <w:lang w:val="lt-LT"/>
        </w:rPr>
        <w:t>Neduokite šio vaisto jaunesniems nei 12 metų vaikams.</w:t>
      </w:r>
    </w:p>
    <w:p w14:paraId="529358D1" w14:textId="77777777" w:rsidR="0000140D" w:rsidRPr="00A229F3" w:rsidRDefault="0000140D" w:rsidP="0000140D">
      <w:pPr>
        <w:rPr>
          <w:szCs w:val="22"/>
          <w:lang w:val="lt-LT"/>
        </w:rPr>
      </w:pPr>
    </w:p>
    <w:p w14:paraId="79C33CCA" w14:textId="77777777" w:rsidR="0000140D" w:rsidRPr="00A229F3" w:rsidRDefault="0000140D" w:rsidP="0000140D">
      <w:pPr>
        <w:rPr>
          <w:b/>
          <w:szCs w:val="22"/>
          <w:lang w:val="lt-LT"/>
        </w:rPr>
      </w:pPr>
      <w:r w:rsidRPr="00A229F3">
        <w:rPr>
          <w:b/>
          <w:szCs w:val="22"/>
          <w:lang w:val="lt-LT"/>
        </w:rPr>
        <w:t xml:space="preserve">Kiti vaistai ir </w:t>
      </w:r>
      <w:r>
        <w:rPr>
          <w:b/>
          <w:szCs w:val="22"/>
          <w:lang w:val="lt-LT"/>
        </w:rPr>
        <w:t>Desloratadin Aristo</w:t>
      </w:r>
    </w:p>
    <w:p w14:paraId="51FFFCAE" w14:textId="77777777" w:rsidR="0000140D" w:rsidRPr="00A229F3" w:rsidRDefault="0000140D" w:rsidP="0000140D">
      <w:pPr>
        <w:rPr>
          <w:szCs w:val="22"/>
          <w:lang w:val="lt-LT"/>
        </w:rPr>
      </w:pPr>
      <w:r w:rsidRPr="00A229F3">
        <w:rPr>
          <w:szCs w:val="22"/>
          <w:lang w:val="lt-LT"/>
        </w:rPr>
        <w:t>Desloratadino ir kitų vaistų sąveika nežinoma.</w:t>
      </w:r>
    </w:p>
    <w:p w14:paraId="648D7D3E" w14:textId="77777777" w:rsidR="0000140D" w:rsidRPr="00A229F3" w:rsidRDefault="0000140D" w:rsidP="0000140D">
      <w:pPr>
        <w:rPr>
          <w:szCs w:val="22"/>
          <w:lang w:val="lt-LT"/>
        </w:rPr>
      </w:pPr>
      <w:r w:rsidRPr="00A229F3">
        <w:rPr>
          <w:szCs w:val="22"/>
          <w:lang w:val="lt-LT"/>
        </w:rPr>
        <w:t>Jeigu vartojate ar neseniai vartojote kitų vaistų arba dėl to nesate tikri, apie tai pasakykite gydytojui arba vaistininkui.</w:t>
      </w:r>
    </w:p>
    <w:p w14:paraId="230AB228" w14:textId="77777777" w:rsidR="0000140D" w:rsidRPr="00A229F3" w:rsidRDefault="0000140D" w:rsidP="0000140D">
      <w:pPr>
        <w:rPr>
          <w:szCs w:val="22"/>
          <w:lang w:val="lt-LT"/>
        </w:rPr>
      </w:pPr>
    </w:p>
    <w:p w14:paraId="6C615AF5" w14:textId="77777777" w:rsidR="0000140D" w:rsidRPr="00A229F3" w:rsidRDefault="0000140D" w:rsidP="0000140D">
      <w:pPr>
        <w:rPr>
          <w:b/>
          <w:szCs w:val="22"/>
          <w:lang w:val="lt-LT"/>
        </w:rPr>
      </w:pPr>
      <w:r>
        <w:rPr>
          <w:b/>
          <w:szCs w:val="22"/>
          <w:lang w:val="lt-LT"/>
        </w:rPr>
        <w:t>Desloratadin Aristo</w:t>
      </w:r>
      <w:r w:rsidRPr="00A229F3">
        <w:rPr>
          <w:b/>
          <w:szCs w:val="22"/>
          <w:lang w:val="lt-LT"/>
        </w:rPr>
        <w:t xml:space="preserve"> vartojimas su maistu, gėrimais ir alkoholiu</w:t>
      </w:r>
    </w:p>
    <w:p w14:paraId="6DEB4C35" w14:textId="77777777" w:rsidR="0000140D" w:rsidRPr="00A229F3" w:rsidRDefault="0000140D" w:rsidP="0000140D">
      <w:pPr>
        <w:rPr>
          <w:szCs w:val="22"/>
          <w:lang w:val="lt-LT"/>
        </w:rPr>
      </w:pPr>
      <w:r w:rsidRPr="00A229F3">
        <w:rPr>
          <w:szCs w:val="22"/>
          <w:lang w:val="lt-LT"/>
        </w:rPr>
        <w:t>Desloratadino galima vartoti su maistu arba nevalgius.</w:t>
      </w:r>
    </w:p>
    <w:p w14:paraId="76D779F9" w14:textId="77777777" w:rsidR="0000140D" w:rsidRPr="00A229F3" w:rsidRDefault="0000140D" w:rsidP="0000140D">
      <w:pPr>
        <w:rPr>
          <w:szCs w:val="22"/>
          <w:lang w:val="lt-LT"/>
        </w:rPr>
      </w:pPr>
      <w:r w:rsidRPr="00A229F3">
        <w:rPr>
          <w:szCs w:val="22"/>
          <w:lang w:val="lt-LT"/>
        </w:rPr>
        <w:t>Desloratadino vartodami kartu su alkoholiu būkite atsargūs.</w:t>
      </w:r>
    </w:p>
    <w:p w14:paraId="436F34E0" w14:textId="77777777" w:rsidR="0000140D" w:rsidRPr="00A229F3" w:rsidRDefault="0000140D" w:rsidP="0000140D">
      <w:pPr>
        <w:rPr>
          <w:szCs w:val="22"/>
          <w:lang w:val="lt-LT"/>
        </w:rPr>
      </w:pPr>
    </w:p>
    <w:p w14:paraId="1C4C531D" w14:textId="77777777" w:rsidR="0000140D" w:rsidRPr="00A229F3" w:rsidRDefault="0000140D" w:rsidP="0000140D">
      <w:pPr>
        <w:rPr>
          <w:b/>
          <w:szCs w:val="22"/>
          <w:lang w:val="lt-LT"/>
        </w:rPr>
      </w:pPr>
      <w:r w:rsidRPr="00A229F3">
        <w:rPr>
          <w:b/>
          <w:szCs w:val="22"/>
          <w:lang w:val="lt-LT"/>
        </w:rPr>
        <w:t>Nėštumas, žindymo laikotarpis ir vaisingumas</w:t>
      </w:r>
    </w:p>
    <w:p w14:paraId="371D3BEE" w14:textId="77777777" w:rsidR="0000140D" w:rsidRPr="00A229F3" w:rsidRDefault="0000140D" w:rsidP="0000140D">
      <w:pPr>
        <w:rPr>
          <w:szCs w:val="22"/>
          <w:lang w:val="lt-LT"/>
        </w:rPr>
      </w:pPr>
      <w:r w:rsidRPr="00A229F3">
        <w:rPr>
          <w:szCs w:val="22"/>
          <w:lang w:val="lt-LT"/>
        </w:rPr>
        <w:t>Jeigu esate nėščia, žindote kūdikį, manote, kad galbūt esate nėščia arba planuojate pastoti, tai prieš vartodama šį vaistą pasitarkite su gydytoju arba vaistininku.</w:t>
      </w:r>
    </w:p>
    <w:p w14:paraId="7790DC5E" w14:textId="77777777" w:rsidR="0000140D" w:rsidRPr="00A229F3" w:rsidRDefault="0000140D" w:rsidP="0000140D">
      <w:pPr>
        <w:rPr>
          <w:szCs w:val="22"/>
          <w:lang w:val="lt-LT"/>
        </w:rPr>
      </w:pPr>
      <w:r w:rsidRPr="00A229F3">
        <w:rPr>
          <w:szCs w:val="22"/>
          <w:lang w:val="lt-LT"/>
        </w:rPr>
        <w:t xml:space="preserve">Jeigu esate nėščia arba krūtimi maitinate kūdikį, </w:t>
      </w:r>
      <w:r>
        <w:rPr>
          <w:szCs w:val="22"/>
          <w:lang w:val="lt-LT"/>
        </w:rPr>
        <w:t>Desloratadin Aristo</w:t>
      </w:r>
      <w:r w:rsidRPr="00A229F3">
        <w:rPr>
          <w:szCs w:val="22"/>
          <w:lang w:val="lt-LT"/>
        </w:rPr>
        <w:t xml:space="preserve"> vartoti nerekomenduojama.</w:t>
      </w:r>
    </w:p>
    <w:p w14:paraId="0B630A39" w14:textId="77777777" w:rsidR="0000140D" w:rsidRPr="00A229F3" w:rsidRDefault="0000140D" w:rsidP="0000140D">
      <w:pPr>
        <w:rPr>
          <w:szCs w:val="22"/>
          <w:lang w:val="lt-LT"/>
        </w:rPr>
      </w:pPr>
    </w:p>
    <w:p w14:paraId="718BDAC9" w14:textId="77777777" w:rsidR="0000140D" w:rsidRPr="00A229F3" w:rsidRDefault="0000140D" w:rsidP="0000140D">
      <w:pPr>
        <w:rPr>
          <w:b/>
          <w:szCs w:val="22"/>
          <w:lang w:val="lt-LT"/>
        </w:rPr>
      </w:pPr>
      <w:r w:rsidRPr="00A229F3">
        <w:rPr>
          <w:b/>
          <w:szCs w:val="22"/>
          <w:lang w:val="lt-LT"/>
        </w:rPr>
        <w:t>Vaisingumas</w:t>
      </w:r>
    </w:p>
    <w:p w14:paraId="1D55460F" w14:textId="77777777" w:rsidR="0000140D" w:rsidRPr="00A229F3" w:rsidRDefault="0000140D" w:rsidP="0000140D">
      <w:pPr>
        <w:rPr>
          <w:szCs w:val="22"/>
          <w:lang w:val="lt-LT"/>
        </w:rPr>
      </w:pPr>
      <w:r w:rsidRPr="00A229F3">
        <w:rPr>
          <w:szCs w:val="22"/>
          <w:lang w:val="lt-LT"/>
        </w:rPr>
        <w:t>Duomenų apie poveikį vyrų ar moterų vaisingumui nėra.</w:t>
      </w:r>
    </w:p>
    <w:p w14:paraId="6B6D7CCC" w14:textId="77777777" w:rsidR="0000140D" w:rsidRPr="00A229F3" w:rsidRDefault="0000140D" w:rsidP="0000140D">
      <w:pPr>
        <w:rPr>
          <w:szCs w:val="22"/>
          <w:lang w:val="lt-LT"/>
        </w:rPr>
      </w:pPr>
    </w:p>
    <w:p w14:paraId="625985A9" w14:textId="77777777" w:rsidR="0000140D" w:rsidRPr="00A229F3" w:rsidRDefault="0000140D" w:rsidP="0000140D">
      <w:pPr>
        <w:rPr>
          <w:b/>
          <w:szCs w:val="22"/>
          <w:lang w:val="lt-LT"/>
        </w:rPr>
      </w:pPr>
      <w:r w:rsidRPr="00A229F3">
        <w:rPr>
          <w:b/>
          <w:szCs w:val="22"/>
          <w:lang w:val="lt-LT"/>
        </w:rPr>
        <w:t>Vairavimas ir mechanizmų valdymas</w:t>
      </w:r>
    </w:p>
    <w:p w14:paraId="1F697F6F" w14:textId="77777777" w:rsidR="0000140D" w:rsidRPr="00A229F3" w:rsidRDefault="0000140D" w:rsidP="0000140D">
      <w:pPr>
        <w:rPr>
          <w:szCs w:val="22"/>
          <w:lang w:val="lt-LT"/>
        </w:rPr>
      </w:pPr>
      <w:r w:rsidRPr="00A229F3">
        <w:rPr>
          <w:szCs w:val="22"/>
          <w:lang w:val="lt-LT"/>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14:paraId="2D4A9367" w14:textId="77777777" w:rsidR="0000140D" w:rsidRPr="00A229F3" w:rsidRDefault="0000140D" w:rsidP="0000140D">
      <w:pPr>
        <w:rPr>
          <w:szCs w:val="22"/>
          <w:lang w:val="lt-LT"/>
        </w:rPr>
      </w:pPr>
    </w:p>
    <w:p w14:paraId="2105943C" w14:textId="77777777" w:rsidR="0000140D" w:rsidRPr="00A229F3" w:rsidRDefault="0000140D" w:rsidP="0000140D">
      <w:pPr>
        <w:rPr>
          <w:b/>
          <w:szCs w:val="22"/>
          <w:lang w:val="lt-LT"/>
        </w:rPr>
      </w:pPr>
      <w:r>
        <w:rPr>
          <w:b/>
          <w:szCs w:val="22"/>
          <w:lang w:val="lt-LT"/>
        </w:rPr>
        <w:t>Desloratadin Aristo</w:t>
      </w:r>
      <w:r w:rsidRPr="00A229F3">
        <w:rPr>
          <w:b/>
          <w:szCs w:val="22"/>
          <w:lang w:val="lt-LT"/>
        </w:rPr>
        <w:t xml:space="preserve"> sudėtyje yra laktozės</w:t>
      </w:r>
    </w:p>
    <w:p w14:paraId="6E149604" w14:textId="77777777" w:rsidR="0000140D" w:rsidRPr="00C02DB3" w:rsidRDefault="0000140D" w:rsidP="0000140D">
      <w:pPr>
        <w:rPr>
          <w:szCs w:val="22"/>
          <w:lang w:val="lt-LT"/>
        </w:rPr>
      </w:pPr>
      <w:r w:rsidRPr="00C02DB3">
        <w:rPr>
          <w:szCs w:val="22"/>
          <w:lang w:val="lt-LT"/>
        </w:rPr>
        <w:t>Kiekvienoje plėvele dengtoje tabletėje yra 12 mg laktozės.</w:t>
      </w:r>
    </w:p>
    <w:p w14:paraId="26CBF797" w14:textId="77777777" w:rsidR="0000140D" w:rsidRPr="00A229F3" w:rsidRDefault="0000140D" w:rsidP="0000140D">
      <w:pPr>
        <w:rPr>
          <w:szCs w:val="22"/>
          <w:lang w:val="lt-LT"/>
        </w:rPr>
      </w:pPr>
      <w:r w:rsidRPr="00A229F3">
        <w:rPr>
          <w:szCs w:val="22"/>
          <w:lang w:val="lt-LT"/>
        </w:rPr>
        <w:t>Jeigu gydytojas Jums yra sakęs, kad netoleruojate kokių nors angliavandenių, kreipkitės į jį prieš pradėdami vartoti šį vaistą.</w:t>
      </w:r>
    </w:p>
    <w:p w14:paraId="79E61120" w14:textId="77777777" w:rsidR="0000140D" w:rsidRPr="00A229F3" w:rsidRDefault="0000140D" w:rsidP="0000140D">
      <w:pPr>
        <w:rPr>
          <w:szCs w:val="22"/>
          <w:lang w:val="lt-LT"/>
        </w:rPr>
      </w:pPr>
    </w:p>
    <w:p w14:paraId="0A2BFE73" w14:textId="77777777" w:rsidR="0000140D" w:rsidRPr="00A229F3" w:rsidRDefault="0000140D" w:rsidP="0000140D">
      <w:pPr>
        <w:widowControl w:val="0"/>
        <w:tabs>
          <w:tab w:val="left" w:pos="9214"/>
        </w:tabs>
        <w:autoSpaceDE w:val="0"/>
        <w:autoSpaceDN w:val="0"/>
        <w:adjustRightInd w:val="0"/>
        <w:ind w:right="26"/>
        <w:rPr>
          <w:szCs w:val="22"/>
          <w:lang w:val="lt-LT"/>
        </w:rPr>
      </w:pPr>
      <w:r>
        <w:rPr>
          <w:b/>
          <w:szCs w:val="22"/>
          <w:lang w:val="lt-LT"/>
        </w:rPr>
        <w:t>Desloratadin Aristo</w:t>
      </w:r>
      <w:r w:rsidRPr="00A229F3">
        <w:rPr>
          <w:b/>
          <w:szCs w:val="22"/>
          <w:lang w:val="lt-LT"/>
        </w:rPr>
        <w:t xml:space="preserve"> sudėtyje yra natrio </w:t>
      </w:r>
    </w:p>
    <w:p w14:paraId="54CD4523" w14:textId="77777777" w:rsidR="0000140D" w:rsidRPr="00A229F3" w:rsidRDefault="0000140D" w:rsidP="0000140D">
      <w:pPr>
        <w:widowControl w:val="0"/>
        <w:tabs>
          <w:tab w:val="left" w:pos="9214"/>
        </w:tabs>
        <w:autoSpaceDE w:val="0"/>
        <w:autoSpaceDN w:val="0"/>
        <w:adjustRightInd w:val="0"/>
        <w:ind w:right="26"/>
        <w:rPr>
          <w:b/>
          <w:szCs w:val="22"/>
          <w:lang w:val="lt-LT"/>
        </w:rPr>
      </w:pPr>
      <w:r w:rsidRPr="00A229F3">
        <w:rPr>
          <w:szCs w:val="22"/>
          <w:lang w:val="lt-LT"/>
        </w:rPr>
        <w:t xml:space="preserve">Dozėje yra mažiau kaip 1 mmol natrio (23 mg), t.y. jis beveik neturi reikšmės. </w:t>
      </w:r>
    </w:p>
    <w:p w14:paraId="61E234DE" w14:textId="77777777" w:rsidR="0000140D" w:rsidRPr="00A229F3" w:rsidRDefault="0000140D" w:rsidP="0000140D">
      <w:pPr>
        <w:rPr>
          <w:szCs w:val="22"/>
          <w:lang w:val="lt-LT"/>
        </w:rPr>
      </w:pPr>
    </w:p>
    <w:p w14:paraId="3E130ABB" w14:textId="77777777" w:rsidR="0000140D" w:rsidRPr="00A229F3" w:rsidRDefault="0000140D" w:rsidP="0000140D">
      <w:pPr>
        <w:rPr>
          <w:szCs w:val="22"/>
          <w:lang w:val="lt-LT"/>
        </w:rPr>
      </w:pPr>
    </w:p>
    <w:p w14:paraId="7B8F78DA" w14:textId="77777777" w:rsidR="0000140D" w:rsidRPr="00A229F3" w:rsidRDefault="0000140D" w:rsidP="0000140D">
      <w:pPr>
        <w:rPr>
          <w:b/>
          <w:szCs w:val="22"/>
          <w:lang w:val="lt-LT"/>
        </w:rPr>
      </w:pPr>
      <w:r w:rsidRPr="00A229F3">
        <w:rPr>
          <w:b/>
          <w:szCs w:val="22"/>
          <w:lang w:val="lt-LT"/>
        </w:rPr>
        <w:t>3.</w:t>
      </w:r>
      <w:r w:rsidRPr="00A229F3">
        <w:rPr>
          <w:b/>
          <w:szCs w:val="22"/>
          <w:lang w:val="lt-LT"/>
        </w:rPr>
        <w:tab/>
        <w:t xml:space="preserve">Kaip vartoti </w:t>
      </w:r>
      <w:r>
        <w:rPr>
          <w:b/>
          <w:szCs w:val="22"/>
          <w:lang w:val="lt-LT"/>
        </w:rPr>
        <w:t>Desloratadin Aristo</w:t>
      </w:r>
    </w:p>
    <w:p w14:paraId="4A1C49FE" w14:textId="77777777" w:rsidR="0000140D" w:rsidRPr="00A229F3" w:rsidRDefault="0000140D" w:rsidP="0000140D">
      <w:pPr>
        <w:rPr>
          <w:szCs w:val="22"/>
          <w:lang w:val="lt-LT"/>
        </w:rPr>
      </w:pPr>
    </w:p>
    <w:p w14:paraId="3A4F666C" w14:textId="77777777" w:rsidR="0000140D" w:rsidRPr="00A229F3" w:rsidRDefault="0000140D" w:rsidP="0000140D">
      <w:pPr>
        <w:rPr>
          <w:szCs w:val="22"/>
          <w:lang w:val="lt-LT"/>
        </w:rPr>
      </w:pPr>
      <w:r w:rsidRPr="00A229F3">
        <w:rPr>
          <w:szCs w:val="22"/>
          <w:lang w:val="lt-LT"/>
        </w:rPr>
        <w:t xml:space="preserve">Visada vartokite šį vaistą tiksliai kaip nurodė gydytojas arba vaistininkas. Jeigu abejojate, kreipkitės į gydytoją arba vaistininką. </w:t>
      </w:r>
    </w:p>
    <w:p w14:paraId="13190C36" w14:textId="77777777" w:rsidR="0000140D" w:rsidRPr="00A229F3" w:rsidRDefault="0000140D" w:rsidP="0000140D">
      <w:pPr>
        <w:rPr>
          <w:szCs w:val="22"/>
          <w:lang w:val="lt-LT"/>
        </w:rPr>
      </w:pPr>
    </w:p>
    <w:p w14:paraId="42F63854" w14:textId="77777777" w:rsidR="0000140D" w:rsidRPr="00A229F3" w:rsidRDefault="0000140D" w:rsidP="0000140D">
      <w:pPr>
        <w:rPr>
          <w:b/>
          <w:szCs w:val="22"/>
          <w:lang w:val="lt-LT"/>
        </w:rPr>
      </w:pPr>
      <w:r w:rsidRPr="00A229F3">
        <w:rPr>
          <w:b/>
          <w:szCs w:val="22"/>
          <w:lang w:val="lt-LT"/>
        </w:rPr>
        <w:t>Suaugusiesiems ir 12 metų bei vyresniems paaugliams</w:t>
      </w:r>
    </w:p>
    <w:p w14:paraId="7ADBB7A4" w14:textId="77777777" w:rsidR="0000140D" w:rsidRPr="00A229F3" w:rsidRDefault="0000140D" w:rsidP="0000140D">
      <w:pPr>
        <w:rPr>
          <w:szCs w:val="22"/>
          <w:lang w:val="lt-LT"/>
        </w:rPr>
      </w:pPr>
      <w:r w:rsidRPr="00A229F3">
        <w:rPr>
          <w:szCs w:val="22"/>
          <w:lang w:val="lt-LT"/>
        </w:rPr>
        <w:t>Rekomenduojama dozė yra viena tabletė kartą per parą užgeriant vandeniu, valgio metu ar nevalgius.</w:t>
      </w:r>
    </w:p>
    <w:p w14:paraId="5A211992" w14:textId="77777777" w:rsidR="0000140D" w:rsidRPr="00A229F3" w:rsidRDefault="0000140D" w:rsidP="0000140D">
      <w:pPr>
        <w:rPr>
          <w:szCs w:val="22"/>
          <w:highlight w:val="yellow"/>
          <w:lang w:val="lt-LT"/>
        </w:rPr>
      </w:pPr>
    </w:p>
    <w:p w14:paraId="42DECDC8" w14:textId="77777777" w:rsidR="0000140D" w:rsidRPr="00A229F3" w:rsidRDefault="0000140D" w:rsidP="0000140D">
      <w:pPr>
        <w:rPr>
          <w:szCs w:val="22"/>
          <w:lang w:val="lt-LT"/>
        </w:rPr>
      </w:pPr>
      <w:r w:rsidRPr="00A229F3">
        <w:rPr>
          <w:szCs w:val="22"/>
          <w:lang w:val="lt-LT"/>
        </w:rPr>
        <w:t>Šis vaistas skirtas vartoti per burną.</w:t>
      </w:r>
    </w:p>
    <w:p w14:paraId="78894007" w14:textId="77777777" w:rsidR="0000140D" w:rsidRPr="00A229F3" w:rsidRDefault="0000140D" w:rsidP="0000140D">
      <w:pPr>
        <w:rPr>
          <w:szCs w:val="22"/>
          <w:lang w:val="lt-LT"/>
        </w:rPr>
      </w:pPr>
      <w:r w:rsidRPr="00A229F3">
        <w:rPr>
          <w:szCs w:val="22"/>
          <w:lang w:val="lt-LT"/>
        </w:rPr>
        <w:t>Nurykite vis</w:t>
      </w:r>
      <w:r>
        <w:rPr>
          <w:szCs w:val="22"/>
          <w:lang w:val="lt-LT"/>
        </w:rPr>
        <w:t>ą</w:t>
      </w:r>
      <w:r w:rsidRPr="00A229F3">
        <w:rPr>
          <w:szCs w:val="22"/>
          <w:lang w:val="lt-LT"/>
        </w:rPr>
        <w:t xml:space="preserve"> tabletę.</w:t>
      </w:r>
    </w:p>
    <w:p w14:paraId="446A4C98" w14:textId="77777777" w:rsidR="0000140D" w:rsidRPr="00A229F3" w:rsidRDefault="0000140D" w:rsidP="0000140D">
      <w:pPr>
        <w:rPr>
          <w:szCs w:val="22"/>
          <w:lang w:val="lt-LT"/>
        </w:rPr>
      </w:pPr>
    </w:p>
    <w:p w14:paraId="3D094D65" w14:textId="77777777" w:rsidR="0000140D" w:rsidRPr="00A229F3" w:rsidRDefault="0000140D" w:rsidP="0000140D">
      <w:pPr>
        <w:rPr>
          <w:szCs w:val="22"/>
          <w:lang w:val="lt-LT"/>
        </w:rPr>
      </w:pPr>
      <w:r w:rsidRPr="00A229F3">
        <w:rPr>
          <w:szCs w:val="22"/>
          <w:lang w:val="lt-LT"/>
        </w:rPr>
        <w:t xml:space="preserve">Kalbant apie gydymo trukmę, Jūsų gydytojas nustatys alerginio rinito, kuriuo Jūs sergate, rūšį ir nurodys, kiek laiko Jūs turite vartoti </w:t>
      </w:r>
      <w:r>
        <w:rPr>
          <w:szCs w:val="22"/>
          <w:lang w:val="lt-LT"/>
        </w:rPr>
        <w:t>Desloratadin Aristo</w:t>
      </w:r>
      <w:r w:rsidRPr="00A229F3">
        <w:rPr>
          <w:szCs w:val="22"/>
          <w:lang w:val="lt-LT"/>
        </w:rPr>
        <w:t xml:space="preserve">. Jeigu sergate epizodiniu alerginiu rinitu (simptomų būna trumpiau negu 4 dienas per savaitę arba trumpiau negu 4 savaites), Jūsų gydytojas skirs gydymą, kuris priklausys nuo Jūsų ligos eigos įvertinimo. </w:t>
      </w:r>
    </w:p>
    <w:p w14:paraId="28EADDEE" w14:textId="77777777" w:rsidR="0000140D" w:rsidRPr="00A229F3" w:rsidRDefault="0000140D" w:rsidP="0000140D">
      <w:pPr>
        <w:rPr>
          <w:szCs w:val="22"/>
          <w:lang w:val="lt-LT"/>
        </w:rPr>
      </w:pPr>
      <w:r w:rsidRPr="00A229F3">
        <w:rPr>
          <w:szCs w:val="22"/>
          <w:lang w:val="lt-LT"/>
        </w:rPr>
        <w:t xml:space="preserve">Jeigu sergate nuolatiniu alerginiu rinitu (simptomų būna 4 dienas arba ilgiau per savaitę ir ilgiau negu 4 savaites), Jūsų gydytojas Jums gali patarti šiuo vaistu gydytis ilgiau. </w:t>
      </w:r>
    </w:p>
    <w:p w14:paraId="5550BCD1" w14:textId="77777777" w:rsidR="0000140D" w:rsidRPr="00A229F3" w:rsidRDefault="0000140D" w:rsidP="0000140D">
      <w:pPr>
        <w:rPr>
          <w:szCs w:val="22"/>
          <w:lang w:val="lt-LT"/>
        </w:rPr>
      </w:pPr>
    </w:p>
    <w:p w14:paraId="15687119" w14:textId="77777777" w:rsidR="0000140D" w:rsidRPr="00A229F3" w:rsidRDefault="0000140D" w:rsidP="0000140D">
      <w:pPr>
        <w:rPr>
          <w:szCs w:val="22"/>
          <w:lang w:val="lt-LT"/>
        </w:rPr>
      </w:pPr>
      <w:r w:rsidRPr="00A229F3">
        <w:rPr>
          <w:szCs w:val="22"/>
          <w:lang w:val="lt-LT"/>
        </w:rPr>
        <w:t xml:space="preserve">Dilgėlinei gydyti kiekvienam pacientui gydymo trukmė gali būti skirtinga, todėl turite laikytis Jūsų gydytojo nurodymų. </w:t>
      </w:r>
    </w:p>
    <w:p w14:paraId="62C79762" w14:textId="77777777" w:rsidR="0000140D" w:rsidRPr="00A229F3" w:rsidRDefault="0000140D" w:rsidP="0000140D">
      <w:pPr>
        <w:rPr>
          <w:szCs w:val="22"/>
          <w:lang w:val="lt-LT"/>
        </w:rPr>
      </w:pPr>
    </w:p>
    <w:p w14:paraId="1E07797F" w14:textId="77777777" w:rsidR="0000140D" w:rsidRPr="00A229F3" w:rsidRDefault="0000140D" w:rsidP="0000140D">
      <w:pPr>
        <w:rPr>
          <w:b/>
          <w:szCs w:val="22"/>
          <w:lang w:val="lt-LT"/>
        </w:rPr>
      </w:pPr>
      <w:r w:rsidRPr="00A229F3">
        <w:rPr>
          <w:b/>
          <w:szCs w:val="22"/>
          <w:lang w:val="lt-LT"/>
        </w:rPr>
        <w:t xml:space="preserve">Ką daryti pavartojus per didelę </w:t>
      </w:r>
      <w:r>
        <w:rPr>
          <w:b/>
          <w:szCs w:val="22"/>
          <w:lang w:val="lt-LT"/>
        </w:rPr>
        <w:t>Desloratadin Aristo</w:t>
      </w:r>
      <w:r w:rsidRPr="00A229F3">
        <w:rPr>
          <w:b/>
          <w:szCs w:val="22"/>
          <w:lang w:val="lt-LT"/>
        </w:rPr>
        <w:t xml:space="preserve"> dozę?</w:t>
      </w:r>
    </w:p>
    <w:p w14:paraId="1FCCD062" w14:textId="77777777" w:rsidR="0000140D" w:rsidRPr="00A229F3" w:rsidRDefault="0000140D" w:rsidP="0000140D">
      <w:pPr>
        <w:rPr>
          <w:szCs w:val="22"/>
          <w:lang w:val="lt-LT"/>
        </w:rPr>
      </w:pPr>
      <w:r>
        <w:rPr>
          <w:szCs w:val="22"/>
          <w:lang w:val="lt-LT"/>
        </w:rPr>
        <w:t>Desloratadin Aristo</w:t>
      </w:r>
      <w:r w:rsidRPr="00A229F3">
        <w:rPr>
          <w:szCs w:val="22"/>
          <w:lang w:val="lt-LT"/>
        </w:rPr>
        <w:t xml:space="preserve"> vartokite tik taip, kaip gydytojo skirta. Atsitiktinai vaisto perdozavus, sunkūs sutrikimai nėra tikėtini. Vis dėlto, jeigu </w:t>
      </w:r>
      <w:r>
        <w:rPr>
          <w:szCs w:val="22"/>
          <w:lang w:val="lt-LT"/>
        </w:rPr>
        <w:t>Desloratadin Aristo</w:t>
      </w:r>
      <w:r w:rsidRPr="00A229F3">
        <w:rPr>
          <w:szCs w:val="22"/>
          <w:lang w:val="lt-LT"/>
        </w:rPr>
        <w:t xml:space="preserve"> išgėrėte daugiau negu buvo nurodyta, nedelsiant kreipkitės į savo gydytoją arba vaistininką. </w:t>
      </w:r>
    </w:p>
    <w:p w14:paraId="0F6311E0" w14:textId="77777777" w:rsidR="0000140D" w:rsidRPr="00A229F3" w:rsidRDefault="0000140D" w:rsidP="0000140D">
      <w:pPr>
        <w:rPr>
          <w:szCs w:val="22"/>
          <w:lang w:val="lt-LT"/>
        </w:rPr>
      </w:pPr>
    </w:p>
    <w:p w14:paraId="66B182C8" w14:textId="77777777" w:rsidR="0000140D" w:rsidRPr="00A229F3" w:rsidRDefault="0000140D" w:rsidP="0000140D">
      <w:pPr>
        <w:rPr>
          <w:b/>
          <w:szCs w:val="22"/>
          <w:lang w:val="lt-LT"/>
        </w:rPr>
      </w:pPr>
      <w:r w:rsidRPr="00A229F3">
        <w:rPr>
          <w:b/>
          <w:szCs w:val="22"/>
          <w:lang w:val="lt-LT"/>
        </w:rPr>
        <w:t xml:space="preserve">Pamiršus pavartoti </w:t>
      </w:r>
      <w:r>
        <w:rPr>
          <w:b/>
          <w:szCs w:val="22"/>
          <w:lang w:val="lt-LT"/>
        </w:rPr>
        <w:t>Desloratadin Aristo</w:t>
      </w:r>
    </w:p>
    <w:p w14:paraId="42F32CA4" w14:textId="77777777" w:rsidR="0000140D" w:rsidRPr="00A229F3" w:rsidRDefault="0000140D" w:rsidP="0000140D">
      <w:pPr>
        <w:rPr>
          <w:szCs w:val="22"/>
          <w:lang w:val="lt-LT"/>
        </w:rPr>
      </w:pPr>
      <w:r w:rsidRPr="00A229F3">
        <w:rPr>
          <w:szCs w:val="22"/>
          <w:lang w:val="lt-LT"/>
        </w:rPr>
        <w:t>Jeigu įprastiniu laiku dozę išgerti pamiršote, gerkite ją tuoj pat, kai tik prisiminsite, o po to gydymą tęskite įprasta tvarka. Negalima vartoti dvigubos dozės norint kompensuoti praleistą dozę.</w:t>
      </w:r>
    </w:p>
    <w:p w14:paraId="06045E55" w14:textId="77777777" w:rsidR="0000140D" w:rsidRPr="00A229F3" w:rsidRDefault="0000140D" w:rsidP="0000140D">
      <w:pPr>
        <w:rPr>
          <w:szCs w:val="22"/>
          <w:lang w:val="lt-LT"/>
        </w:rPr>
      </w:pPr>
    </w:p>
    <w:p w14:paraId="70A392AE" w14:textId="77777777" w:rsidR="0000140D" w:rsidRPr="00A229F3" w:rsidRDefault="0000140D" w:rsidP="0000140D">
      <w:pPr>
        <w:rPr>
          <w:szCs w:val="22"/>
          <w:lang w:val="lt-LT"/>
        </w:rPr>
      </w:pPr>
      <w:r w:rsidRPr="00A229F3">
        <w:rPr>
          <w:noProof/>
          <w:szCs w:val="22"/>
          <w:lang w:val="lt-LT"/>
        </w:rPr>
        <w:t>Jeigu kiltų daugiau klausimų dėl šio vaisto vartojimo, kreipkitės į gydytoją arba vaistininką.</w:t>
      </w:r>
    </w:p>
    <w:p w14:paraId="4E3F1911" w14:textId="77777777" w:rsidR="0000140D" w:rsidRPr="00A229F3" w:rsidRDefault="0000140D" w:rsidP="0000140D">
      <w:pPr>
        <w:rPr>
          <w:szCs w:val="22"/>
          <w:lang w:val="lt-LT"/>
        </w:rPr>
      </w:pPr>
    </w:p>
    <w:p w14:paraId="65B184C1" w14:textId="77777777" w:rsidR="0000140D" w:rsidRPr="00A229F3" w:rsidRDefault="0000140D" w:rsidP="0000140D">
      <w:pPr>
        <w:rPr>
          <w:szCs w:val="22"/>
          <w:lang w:val="lt-LT"/>
        </w:rPr>
      </w:pPr>
    </w:p>
    <w:p w14:paraId="663EC950" w14:textId="77777777" w:rsidR="0000140D" w:rsidRPr="00A229F3" w:rsidRDefault="0000140D" w:rsidP="0000140D">
      <w:pPr>
        <w:rPr>
          <w:b/>
          <w:szCs w:val="22"/>
          <w:lang w:val="lt-LT"/>
        </w:rPr>
      </w:pPr>
      <w:r w:rsidRPr="00A229F3">
        <w:rPr>
          <w:b/>
          <w:szCs w:val="22"/>
          <w:lang w:val="lt-LT"/>
        </w:rPr>
        <w:t>4.</w:t>
      </w:r>
      <w:r w:rsidRPr="00A229F3">
        <w:rPr>
          <w:b/>
          <w:szCs w:val="22"/>
          <w:lang w:val="lt-LT"/>
        </w:rPr>
        <w:tab/>
        <w:t>Galimas šalutinis poveikis</w:t>
      </w:r>
    </w:p>
    <w:p w14:paraId="11BDDCCE" w14:textId="77777777" w:rsidR="0000140D" w:rsidRPr="00A229F3" w:rsidRDefault="0000140D" w:rsidP="0000140D">
      <w:pPr>
        <w:rPr>
          <w:szCs w:val="22"/>
          <w:lang w:val="lt-LT"/>
        </w:rPr>
      </w:pPr>
    </w:p>
    <w:p w14:paraId="3BCC7D0A" w14:textId="77777777" w:rsidR="0000140D" w:rsidRPr="00A229F3" w:rsidRDefault="0000140D" w:rsidP="0000140D">
      <w:pPr>
        <w:rPr>
          <w:szCs w:val="22"/>
          <w:lang w:val="lt-LT"/>
        </w:rPr>
      </w:pPr>
      <w:r w:rsidRPr="00A229F3">
        <w:rPr>
          <w:szCs w:val="22"/>
          <w:lang w:val="lt-LT"/>
        </w:rPr>
        <w:t>Šis vaistas, kaip ir visi kiti, gali sukelti šalutinį poveikį, nors jis pasireiškia ne visiems žmonėms.</w:t>
      </w:r>
    </w:p>
    <w:p w14:paraId="2EE5B6EF" w14:textId="77777777" w:rsidR="0000140D" w:rsidRPr="00A229F3" w:rsidRDefault="0000140D" w:rsidP="0000140D">
      <w:pPr>
        <w:rPr>
          <w:szCs w:val="22"/>
          <w:lang w:val="lt-LT"/>
        </w:rPr>
      </w:pPr>
    </w:p>
    <w:p w14:paraId="3DA7C18C" w14:textId="77777777" w:rsidR="0000140D" w:rsidRPr="00A229F3" w:rsidRDefault="0000140D" w:rsidP="0000140D">
      <w:pPr>
        <w:rPr>
          <w:szCs w:val="22"/>
          <w:lang w:val="lt-LT"/>
        </w:rPr>
      </w:pPr>
      <w:r w:rsidRPr="00A229F3">
        <w:rPr>
          <w:szCs w:val="22"/>
          <w:lang w:val="lt-LT"/>
        </w:rPr>
        <w:t>Desloratadinu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14:paraId="67B8DFB7" w14:textId="77777777" w:rsidR="0000140D" w:rsidRPr="00A229F3" w:rsidRDefault="0000140D" w:rsidP="0000140D">
      <w:pPr>
        <w:rPr>
          <w:szCs w:val="22"/>
          <w:lang w:val="lt-LT"/>
        </w:rPr>
      </w:pPr>
    </w:p>
    <w:p w14:paraId="3A6B50BD" w14:textId="77777777" w:rsidR="0000140D" w:rsidRPr="00A229F3" w:rsidRDefault="0000140D" w:rsidP="0000140D">
      <w:pPr>
        <w:rPr>
          <w:szCs w:val="22"/>
          <w:lang w:val="lt-LT"/>
        </w:rPr>
      </w:pPr>
      <w:r w:rsidRPr="00A229F3">
        <w:rPr>
          <w:szCs w:val="22"/>
          <w:lang w:val="lt-LT"/>
        </w:rPr>
        <w:t xml:space="preserve">Klinikinių tyrimų metu suaugusiems žmonėms šalutinis poveikis buvo maždaug toks pat kaip neveikliųjų tablečių, tačiau nuovargis, burnos džiūvimas ir galvos skausmas pasireiškė </w:t>
      </w:r>
      <w:r w:rsidRPr="00BA1932">
        <w:rPr>
          <w:szCs w:val="22"/>
          <w:lang w:val="lt-LT"/>
        </w:rPr>
        <w:t>dažniau.</w:t>
      </w:r>
      <w:r w:rsidRPr="00336885">
        <w:rPr>
          <w:szCs w:val="22"/>
          <w:lang w:val="lt-LT"/>
        </w:rPr>
        <w:t xml:space="preserve"> </w:t>
      </w:r>
      <w:r w:rsidRPr="00BA1932">
        <w:rPr>
          <w:szCs w:val="22"/>
          <w:lang w:val="lt-LT"/>
        </w:rPr>
        <w:t>Galvos skausmas yra dažniausias šalutinis poveikis</w:t>
      </w:r>
      <w:r>
        <w:rPr>
          <w:szCs w:val="22"/>
          <w:lang w:val="lt-LT"/>
        </w:rPr>
        <w:t xml:space="preserve"> </w:t>
      </w:r>
      <w:r w:rsidRPr="00BA1932">
        <w:rPr>
          <w:szCs w:val="22"/>
          <w:lang w:val="lt-LT"/>
        </w:rPr>
        <w:t>paaugliams</w:t>
      </w:r>
      <w:r>
        <w:rPr>
          <w:szCs w:val="22"/>
          <w:lang w:val="lt-LT"/>
        </w:rPr>
        <w:t>.</w:t>
      </w:r>
    </w:p>
    <w:p w14:paraId="420533A8" w14:textId="77777777" w:rsidR="0000140D" w:rsidRPr="00A229F3" w:rsidRDefault="0000140D" w:rsidP="0000140D">
      <w:pPr>
        <w:rPr>
          <w:szCs w:val="22"/>
          <w:lang w:val="lt-LT"/>
        </w:rPr>
      </w:pPr>
    </w:p>
    <w:p w14:paraId="5C9B9B6E" w14:textId="77777777" w:rsidR="0000140D" w:rsidRPr="00A229F3" w:rsidRDefault="0000140D" w:rsidP="0000140D">
      <w:pPr>
        <w:rPr>
          <w:szCs w:val="22"/>
          <w:lang w:val="lt-LT"/>
        </w:rPr>
      </w:pPr>
      <w:r w:rsidRPr="00A229F3">
        <w:rPr>
          <w:szCs w:val="22"/>
          <w:lang w:val="lt-LT"/>
        </w:rPr>
        <w:t>Klinikinių desloratadino tyrimų metu, gauta pranešimų apie toliau išvardytą šalutinį poveikį:</w:t>
      </w:r>
    </w:p>
    <w:p w14:paraId="58A6BE46" w14:textId="77777777" w:rsidR="0000140D" w:rsidRPr="00A229F3" w:rsidRDefault="0000140D" w:rsidP="0000140D">
      <w:pPr>
        <w:rPr>
          <w:b/>
          <w:szCs w:val="22"/>
          <w:lang w:val="lt-LT"/>
        </w:rPr>
      </w:pPr>
    </w:p>
    <w:p w14:paraId="0FDE722D" w14:textId="77777777" w:rsidR="0000140D" w:rsidRPr="00A229F3" w:rsidRDefault="0000140D" w:rsidP="0000140D">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Dažnas (gali pasireikšti </w:t>
      </w:r>
      <w:r>
        <w:rPr>
          <w:rFonts w:eastAsia="Times New Roman"/>
          <w:szCs w:val="22"/>
          <w:lang w:val="lt-LT" w:eastAsia="en-GB"/>
        </w:rPr>
        <w:t>rečiau</w:t>
      </w:r>
      <w:r w:rsidRPr="00A229F3">
        <w:rPr>
          <w:rFonts w:eastAsia="Times New Roman"/>
          <w:szCs w:val="22"/>
          <w:lang w:val="lt-LT" w:eastAsia="en-GB"/>
        </w:rPr>
        <w:t xml:space="preserve"> kaip 1 iš 10 žmonių):</w:t>
      </w:r>
    </w:p>
    <w:p w14:paraId="63CEEDA8" w14:textId="77777777" w:rsidR="0000140D" w:rsidRPr="00A229F3" w:rsidRDefault="0000140D" w:rsidP="0000140D">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Nuovargis.</w:t>
      </w:r>
    </w:p>
    <w:p w14:paraId="1480208C" w14:textId="77777777" w:rsidR="0000140D" w:rsidRPr="00A229F3" w:rsidRDefault="0000140D" w:rsidP="0000140D">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Burnos džiūvimas.</w:t>
      </w:r>
    </w:p>
    <w:p w14:paraId="126D5E86" w14:textId="77777777" w:rsidR="0000140D" w:rsidRPr="00A229F3" w:rsidRDefault="0000140D" w:rsidP="0000140D">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Galvos skausmas.</w:t>
      </w:r>
    </w:p>
    <w:p w14:paraId="08CFEEFC" w14:textId="77777777" w:rsidR="0000140D" w:rsidRPr="00A229F3" w:rsidRDefault="0000140D" w:rsidP="0000140D">
      <w:pPr>
        <w:tabs>
          <w:tab w:val="clear" w:pos="567"/>
        </w:tabs>
        <w:autoSpaceDE w:val="0"/>
        <w:autoSpaceDN w:val="0"/>
        <w:adjustRightInd w:val="0"/>
        <w:spacing w:line="240" w:lineRule="auto"/>
        <w:rPr>
          <w:b/>
          <w:szCs w:val="22"/>
          <w:lang w:val="lt-LT"/>
        </w:rPr>
      </w:pPr>
    </w:p>
    <w:p w14:paraId="2C0FE4C8" w14:textId="77777777" w:rsidR="0000140D" w:rsidRPr="00A229F3" w:rsidRDefault="0000140D" w:rsidP="0000140D">
      <w:pPr>
        <w:tabs>
          <w:tab w:val="clear" w:pos="567"/>
        </w:tabs>
        <w:autoSpaceDE w:val="0"/>
        <w:autoSpaceDN w:val="0"/>
        <w:adjustRightInd w:val="0"/>
        <w:spacing w:line="240" w:lineRule="auto"/>
        <w:rPr>
          <w:rFonts w:eastAsia="Times New Roman"/>
          <w:szCs w:val="22"/>
          <w:u w:val="single"/>
          <w:lang w:val="lt-LT" w:eastAsia="en-GB"/>
        </w:rPr>
      </w:pPr>
      <w:r w:rsidRPr="00A229F3">
        <w:rPr>
          <w:szCs w:val="22"/>
          <w:u w:val="single"/>
          <w:lang w:val="lt-LT"/>
        </w:rPr>
        <w:t>Suaugusiesiems</w:t>
      </w:r>
    </w:p>
    <w:p w14:paraId="78C89F13" w14:textId="77777777" w:rsidR="0000140D" w:rsidRPr="00A229F3" w:rsidRDefault="0000140D" w:rsidP="0000140D">
      <w:pPr>
        <w:tabs>
          <w:tab w:val="clear" w:pos="567"/>
        </w:tabs>
        <w:autoSpaceDE w:val="0"/>
        <w:autoSpaceDN w:val="0"/>
        <w:adjustRightInd w:val="0"/>
        <w:spacing w:line="240" w:lineRule="auto"/>
        <w:rPr>
          <w:szCs w:val="22"/>
          <w:lang w:val="lt-LT"/>
        </w:rPr>
      </w:pPr>
      <w:r w:rsidRPr="00A229F3">
        <w:rPr>
          <w:szCs w:val="22"/>
          <w:lang w:val="lt-LT"/>
        </w:rPr>
        <w:t>Desloratadinu gydant po to, kai jis pateko į rinką, gauta pranešimų apie toliau išvardytus šalutinius poveikius:</w:t>
      </w:r>
    </w:p>
    <w:p w14:paraId="438B949D" w14:textId="77777777" w:rsidR="0000140D" w:rsidRPr="00A229F3" w:rsidRDefault="0000140D" w:rsidP="0000140D">
      <w:pPr>
        <w:tabs>
          <w:tab w:val="clear" w:pos="567"/>
        </w:tabs>
        <w:autoSpaceDE w:val="0"/>
        <w:autoSpaceDN w:val="0"/>
        <w:adjustRightInd w:val="0"/>
        <w:spacing w:line="240" w:lineRule="auto"/>
        <w:rPr>
          <w:szCs w:val="22"/>
          <w:lang w:val="lt-LT"/>
        </w:rPr>
      </w:pPr>
    </w:p>
    <w:p w14:paraId="5CD1167D" w14:textId="77777777" w:rsidR="0000140D" w:rsidRPr="00A229F3" w:rsidRDefault="0000140D" w:rsidP="0000140D">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Labai retas (gali pasireikšti </w:t>
      </w:r>
      <w:r>
        <w:rPr>
          <w:rFonts w:eastAsia="Times New Roman"/>
          <w:szCs w:val="22"/>
          <w:lang w:val="lt-LT" w:eastAsia="en-GB"/>
        </w:rPr>
        <w:t>rečiau</w:t>
      </w:r>
      <w:r w:rsidRPr="00A229F3">
        <w:rPr>
          <w:rFonts w:eastAsia="Times New Roman"/>
          <w:szCs w:val="22"/>
          <w:lang w:val="lt-LT" w:eastAsia="en-GB"/>
        </w:rPr>
        <w:t xml:space="preserve"> kaip 1 iš 10 000 žmonių):</w:t>
      </w:r>
    </w:p>
    <w:tbl>
      <w:tblPr>
        <w:tblW w:w="0" w:type="auto"/>
        <w:tblLook w:val="00A0" w:firstRow="1" w:lastRow="0" w:firstColumn="1" w:lastColumn="0" w:noHBand="0" w:noVBand="0"/>
      </w:tblPr>
      <w:tblGrid>
        <w:gridCol w:w="3022"/>
        <w:gridCol w:w="2588"/>
        <w:gridCol w:w="3461"/>
      </w:tblGrid>
      <w:tr w:rsidR="0000140D" w:rsidRPr="00A229F3" w14:paraId="4FD0D6B6" w14:textId="77777777" w:rsidTr="002B6EC4">
        <w:trPr>
          <w:trHeight w:val="1733"/>
        </w:trPr>
        <w:tc>
          <w:tcPr>
            <w:tcW w:w="3040" w:type="dxa"/>
            <w:shd w:val="clear" w:color="auto" w:fill="auto"/>
          </w:tcPr>
          <w:p w14:paraId="5C588FE0"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position w:val="1"/>
                <w:szCs w:val="22"/>
                <w:lang w:val="lt-LT"/>
              </w:rPr>
            </w:pPr>
            <w:r w:rsidRPr="00A229F3">
              <w:rPr>
                <w:spacing w:val="-2"/>
                <w:position w:val="1"/>
                <w:szCs w:val="22"/>
                <w:lang w:val="lt-LT"/>
              </w:rPr>
              <w:t>sunkios alergin</w:t>
            </w:r>
            <w:r>
              <w:rPr>
                <w:spacing w:val="-2"/>
                <w:position w:val="1"/>
                <w:szCs w:val="22"/>
                <w:lang w:val="lt-LT"/>
              </w:rPr>
              <w:t>ė</w:t>
            </w:r>
            <w:r w:rsidRPr="00A229F3">
              <w:rPr>
                <w:spacing w:val="-2"/>
                <w:position w:val="1"/>
                <w:szCs w:val="22"/>
                <w:lang w:val="lt-LT"/>
              </w:rPr>
              <w:t>s reakcijos</w:t>
            </w:r>
            <w:r>
              <w:rPr>
                <w:spacing w:val="-2"/>
                <w:position w:val="1"/>
                <w:szCs w:val="22"/>
                <w:lang w:val="lt-LT"/>
              </w:rPr>
              <w:t>;</w:t>
            </w:r>
          </w:p>
          <w:p w14:paraId="4C9475BE"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2"/>
                <w:szCs w:val="22"/>
                <w:lang w:val="lt-LT"/>
              </w:rPr>
              <w:t>greitas širdies plakimas</w:t>
            </w:r>
            <w:r>
              <w:rPr>
                <w:spacing w:val="-2"/>
                <w:szCs w:val="22"/>
                <w:lang w:val="lt-LT"/>
              </w:rPr>
              <w:t>;</w:t>
            </w:r>
          </w:p>
          <w:p w14:paraId="7675CD0A"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5"/>
                <w:szCs w:val="22"/>
                <w:lang w:val="lt-LT"/>
              </w:rPr>
              <w:t>vėmimas</w:t>
            </w:r>
            <w:r>
              <w:rPr>
                <w:spacing w:val="-5"/>
                <w:szCs w:val="22"/>
                <w:lang w:val="lt-LT"/>
              </w:rPr>
              <w:t>;</w:t>
            </w:r>
          </w:p>
          <w:p w14:paraId="204802BA"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2"/>
                <w:szCs w:val="22"/>
                <w:lang w:val="lt-LT"/>
              </w:rPr>
              <w:t>svaigulys</w:t>
            </w:r>
            <w:r>
              <w:rPr>
                <w:spacing w:val="-2"/>
                <w:szCs w:val="22"/>
                <w:lang w:val="lt-LT"/>
              </w:rPr>
              <w:t>;</w:t>
            </w:r>
          </w:p>
          <w:p w14:paraId="059D6A6C"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6"/>
                <w:szCs w:val="22"/>
                <w:lang w:val="lt-LT"/>
              </w:rPr>
              <w:t>raumenų skausmas</w:t>
            </w:r>
            <w:r>
              <w:rPr>
                <w:spacing w:val="-6"/>
                <w:szCs w:val="22"/>
                <w:lang w:val="lt-LT"/>
              </w:rPr>
              <w:t>;</w:t>
            </w:r>
          </w:p>
          <w:p w14:paraId="03086457"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zCs w:val="22"/>
                <w:lang w:val="lt-LT"/>
              </w:rPr>
              <w:t>neramumas, susijęs su kūno judesių padidėjimu</w:t>
            </w:r>
            <w:r>
              <w:rPr>
                <w:szCs w:val="22"/>
                <w:lang w:val="lt-LT"/>
              </w:rPr>
              <w:t>;</w:t>
            </w:r>
          </w:p>
        </w:tc>
        <w:tc>
          <w:tcPr>
            <w:tcW w:w="2597" w:type="dxa"/>
            <w:shd w:val="clear" w:color="auto" w:fill="auto"/>
          </w:tcPr>
          <w:p w14:paraId="73FE0C6F"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išbėrimas</w:t>
            </w:r>
            <w:r>
              <w:rPr>
                <w:spacing w:val="-2"/>
                <w:position w:val="1"/>
                <w:szCs w:val="22"/>
                <w:lang w:val="lt-LT"/>
              </w:rPr>
              <w:t>;</w:t>
            </w:r>
          </w:p>
          <w:p w14:paraId="742FEC52"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skrandžio skausmas</w:t>
            </w:r>
            <w:r>
              <w:rPr>
                <w:spacing w:val="-2"/>
                <w:position w:val="1"/>
                <w:szCs w:val="22"/>
                <w:lang w:val="lt-LT"/>
              </w:rPr>
              <w:t>;</w:t>
            </w:r>
          </w:p>
          <w:p w14:paraId="6D89E937"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skrandžio veiklos sutrikimas</w:t>
            </w:r>
            <w:r>
              <w:rPr>
                <w:spacing w:val="-2"/>
                <w:position w:val="1"/>
                <w:szCs w:val="22"/>
                <w:lang w:val="lt-LT"/>
              </w:rPr>
              <w:t>;</w:t>
            </w:r>
          </w:p>
          <w:p w14:paraId="5EC4E4AE"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mieguistumas</w:t>
            </w:r>
            <w:r>
              <w:rPr>
                <w:spacing w:val="-2"/>
                <w:position w:val="1"/>
                <w:szCs w:val="22"/>
                <w:lang w:val="lt-LT"/>
              </w:rPr>
              <w:t>;</w:t>
            </w:r>
          </w:p>
          <w:p w14:paraId="4285D13C"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haliucinacijos</w:t>
            </w:r>
            <w:r>
              <w:rPr>
                <w:spacing w:val="-2"/>
                <w:position w:val="1"/>
                <w:szCs w:val="22"/>
                <w:lang w:val="lt-LT"/>
              </w:rPr>
              <w:t>;</w:t>
            </w:r>
          </w:p>
          <w:p w14:paraId="22B8C576"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kepenų uždegimas</w:t>
            </w:r>
            <w:r>
              <w:rPr>
                <w:spacing w:val="-2"/>
                <w:position w:val="1"/>
                <w:szCs w:val="22"/>
                <w:lang w:val="lt-LT"/>
              </w:rPr>
              <w:t>;</w:t>
            </w:r>
          </w:p>
        </w:tc>
        <w:tc>
          <w:tcPr>
            <w:tcW w:w="3483" w:type="dxa"/>
            <w:shd w:val="clear" w:color="auto" w:fill="auto"/>
          </w:tcPr>
          <w:p w14:paraId="257C1177"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dažnas arba nereguliarus širdies ritmas</w:t>
            </w:r>
            <w:r>
              <w:rPr>
                <w:szCs w:val="22"/>
                <w:lang w:val="lt-LT"/>
              </w:rPr>
              <w:t>;</w:t>
            </w:r>
            <w:r w:rsidRPr="00A229F3">
              <w:rPr>
                <w:szCs w:val="22"/>
                <w:lang w:val="lt-LT"/>
              </w:rPr>
              <w:t xml:space="preserve"> </w:t>
            </w:r>
          </w:p>
          <w:p w14:paraId="23B6D4A7"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šleikštulys (pykinimas)</w:t>
            </w:r>
            <w:r>
              <w:rPr>
                <w:szCs w:val="22"/>
                <w:lang w:val="lt-LT"/>
              </w:rPr>
              <w:t>;</w:t>
            </w:r>
          </w:p>
          <w:p w14:paraId="3808DD04"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viduriavimas</w:t>
            </w:r>
            <w:r>
              <w:rPr>
                <w:spacing w:val="-2"/>
                <w:position w:val="1"/>
                <w:szCs w:val="22"/>
                <w:lang w:val="lt-LT"/>
              </w:rPr>
              <w:t>;</w:t>
            </w:r>
          </w:p>
          <w:p w14:paraId="4713ADD5"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nemiga</w:t>
            </w:r>
            <w:r>
              <w:rPr>
                <w:spacing w:val="-2"/>
                <w:position w:val="1"/>
                <w:szCs w:val="22"/>
                <w:lang w:val="lt-LT"/>
              </w:rPr>
              <w:t>;</w:t>
            </w:r>
          </w:p>
          <w:p w14:paraId="590093E0"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traukuliai</w:t>
            </w:r>
            <w:r>
              <w:rPr>
                <w:spacing w:val="-2"/>
                <w:position w:val="1"/>
                <w:szCs w:val="22"/>
                <w:lang w:val="lt-LT"/>
              </w:rPr>
              <w:t>;</w:t>
            </w:r>
          </w:p>
          <w:p w14:paraId="0635EDDE" w14:textId="77777777" w:rsidR="0000140D" w:rsidRPr="00A229F3" w:rsidRDefault="0000140D" w:rsidP="002B6EC4">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zCs w:val="22"/>
                <w:lang w:val="lt-LT"/>
              </w:rPr>
              <w:t>pakitę kepenų funkcijos rodmenys</w:t>
            </w:r>
            <w:r>
              <w:rPr>
                <w:szCs w:val="22"/>
                <w:lang w:val="lt-LT"/>
              </w:rPr>
              <w:t>.</w:t>
            </w:r>
          </w:p>
          <w:p w14:paraId="5DF309EE" w14:textId="77777777" w:rsidR="0000140D" w:rsidRPr="00A229F3" w:rsidRDefault="0000140D" w:rsidP="002B6EC4">
            <w:pPr>
              <w:widowControl w:val="0"/>
              <w:tabs>
                <w:tab w:val="clear" w:pos="567"/>
              </w:tabs>
              <w:autoSpaceDE w:val="0"/>
              <w:autoSpaceDN w:val="0"/>
              <w:adjustRightInd w:val="0"/>
              <w:spacing w:line="240" w:lineRule="auto"/>
              <w:ind w:left="426" w:right="26"/>
              <w:rPr>
                <w:szCs w:val="22"/>
                <w:lang w:val="lt-LT"/>
              </w:rPr>
            </w:pPr>
          </w:p>
        </w:tc>
      </w:tr>
    </w:tbl>
    <w:p w14:paraId="19C9E97F" w14:textId="77777777" w:rsidR="0000140D" w:rsidRPr="00A229F3" w:rsidRDefault="0000140D" w:rsidP="0000140D">
      <w:pPr>
        <w:rPr>
          <w:szCs w:val="22"/>
          <w:lang w:val="lt-LT"/>
        </w:rPr>
      </w:pPr>
      <w:r>
        <w:rPr>
          <w:szCs w:val="22"/>
          <w:lang w:val="lt-LT"/>
        </w:rPr>
        <w:t>Dažnis n</w:t>
      </w:r>
      <w:r w:rsidRPr="00A229F3">
        <w:rPr>
          <w:szCs w:val="22"/>
          <w:lang w:val="lt-LT"/>
        </w:rPr>
        <w:t>ežinomas (negali būti apskaičiuotas pagal turimus duomenis):</w:t>
      </w:r>
    </w:p>
    <w:p w14:paraId="720F7DC2" w14:textId="77777777" w:rsidR="0000140D" w:rsidRPr="00A229F3" w:rsidRDefault="0000140D" w:rsidP="0000140D">
      <w:pPr>
        <w:numPr>
          <w:ilvl w:val="0"/>
          <w:numId w:val="3"/>
        </w:numPr>
        <w:tabs>
          <w:tab w:val="clear" w:pos="502"/>
          <w:tab w:val="clear" w:pos="567"/>
        </w:tabs>
        <w:spacing w:line="240" w:lineRule="auto"/>
        <w:ind w:left="499" w:hanging="357"/>
        <w:rPr>
          <w:szCs w:val="22"/>
          <w:lang w:val="lt-LT"/>
        </w:rPr>
      </w:pPr>
      <w:r>
        <w:rPr>
          <w:szCs w:val="22"/>
          <w:lang w:val="lt-LT"/>
        </w:rPr>
        <w:t>n</w:t>
      </w:r>
      <w:r w:rsidRPr="00A229F3">
        <w:rPr>
          <w:szCs w:val="22"/>
          <w:lang w:val="lt-LT"/>
        </w:rPr>
        <w:t>eįprastas silpnumas</w:t>
      </w:r>
      <w:r>
        <w:rPr>
          <w:szCs w:val="22"/>
          <w:lang w:val="lt-LT"/>
        </w:rPr>
        <w:t>;</w:t>
      </w:r>
    </w:p>
    <w:p w14:paraId="57586666" w14:textId="77777777" w:rsidR="0000140D" w:rsidRPr="00A229F3" w:rsidRDefault="0000140D" w:rsidP="0000140D">
      <w:pPr>
        <w:numPr>
          <w:ilvl w:val="0"/>
          <w:numId w:val="3"/>
        </w:numPr>
        <w:tabs>
          <w:tab w:val="clear" w:pos="502"/>
          <w:tab w:val="clear" w:pos="567"/>
        </w:tabs>
        <w:spacing w:line="240" w:lineRule="auto"/>
        <w:ind w:left="499" w:hanging="357"/>
        <w:rPr>
          <w:szCs w:val="22"/>
          <w:lang w:val="lt-LT"/>
        </w:rPr>
      </w:pPr>
      <w:r>
        <w:rPr>
          <w:szCs w:val="22"/>
          <w:lang w:val="lt-LT"/>
        </w:rPr>
        <w:t>o</w:t>
      </w:r>
      <w:r w:rsidRPr="00A229F3">
        <w:rPr>
          <w:szCs w:val="22"/>
          <w:lang w:val="lt-LT"/>
        </w:rPr>
        <w:t>dos ir (arba) akių pageltimas</w:t>
      </w:r>
      <w:r>
        <w:rPr>
          <w:szCs w:val="22"/>
          <w:lang w:val="lt-LT"/>
        </w:rPr>
        <w:t>;</w:t>
      </w:r>
      <w:r w:rsidRPr="00A229F3">
        <w:rPr>
          <w:szCs w:val="22"/>
          <w:lang w:val="lt-LT"/>
        </w:rPr>
        <w:t xml:space="preserve"> </w:t>
      </w:r>
    </w:p>
    <w:p w14:paraId="755D38AF" w14:textId="77777777" w:rsidR="0000140D" w:rsidRPr="00A229F3" w:rsidRDefault="0000140D" w:rsidP="0000140D">
      <w:pPr>
        <w:numPr>
          <w:ilvl w:val="0"/>
          <w:numId w:val="3"/>
        </w:numPr>
        <w:rPr>
          <w:szCs w:val="22"/>
          <w:lang w:val="lt-LT"/>
        </w:rPr>
      </w:pPr>
      <w:r>
        <w:rPr>
          <w:szCs w:val="22"/>
          <w:lang w:val="lt-LT"/>
        </w:rPr>
        <w:t>p</w:t>
      </w:r>
      <w:r w:rsidRPr="00A229F3">
        <w:rPr>
          <w:szCs w:val="22"/>
          <w:lang w:val="lt-LT"/>
        </w:rPr>
        <w:t>adidėjęs odos jautrumas saulės šviesai, net esant neryškiai saulės šviesai ir UV spinduliams, pavyzdžiui, UV spinduliams soliariume</w:t>
      </w:r>
      <w:r>
        <w:rPr>
          <w:szCs w:val="22"/>
          <w:lang w:val="lt-LT"/>
        </w:rPr>
        <w:t>;</w:t>
      </w:r>
    </w:p>
    <w:p w14:paraId="1454856B" w14:textId="77777777" w:rsidR="0000140D" w:rsidRDefault="0000140D" w:rsidP="0000140D">
      <w:pPr>
        <w:numPr>
          <w:ilvl w:val="0"/>
          <w:numId w:val="3"/>
        </w:numPr>
        <w:rPr>
          <w:szCs w:val="22"/>
          <w:lang w:val="lt-LT"/>
        </w:rPr>
      </w:pPr>
      <w:r>
        <w:rPr>
          <w:szCs w:val="22"/>
          <w:lang w:val="lt-LT"/>
        </w:rPr>
        <w:t>š</w:t>
      </w:r>
      <w:r w:rsidRPr="00A229F3">
        <w:rPr>
          <w:szCs w:val="22"/>
          <w:lang w:val="lt-LT"/>
        </w:rPr>
        <w:t>irdies plakimo pakitima</w:t>
      </w:r>
      <w:r>
        <w:rPr>
          <w:szCs w:val="22"/>
          <w:lang w:val="lt-LT"/>
        </w:rPr>
        <w:t>i;</w:t>
      </w:r>
    </w:p>
    <w:p w14:paraId="098F0675" w14:textId="77777777" w:rsidR="0000140D" w:rsidRDefault="0000140D" w:rsidP="0000140D">
      <w:pPr>
        <w:numPr>
          <w:ilvl w:val="0"/>
          <w:numId w:val="3"/>
        </w:numPr>
        <w:rPr>
          <w:szCs w:val="22"/>
          <w:lang w:val="lt-LT"/>
        </w:rPr>
      </w:pPr>
      <w:r>
        <w:rPr>
          <w:szCs w:val="22"/>
          <w:lang w:val="lt-LT"/>
        </w:rPr>
        <w:t>nenormalus elgesys;</w:t>
      </w:r>
    </w:p>
    <w:p w14:paraId="4EF76CE7" w14:textId="77777777" w:rsidR="0000140D" w:rsidRDefault="0000140D" w:rsidP="0000140D">
      <w:pPr>
        <w:numPr>
          <w:ilvl w:val="0"/>
          <w:numId w:val="3"/>
        </w:numPr>
        <w:rPr>
          <w:szCs w:val="22"/>
          <w:lang w:val="lt-LT"/>
        </w:rPr>
      </w:pPr>
      <w:r>
        <w:rPr>
          <w:szCs w:val="22"/>
          <w:lang w:val="lt-LT"/>
        </w:rPr>
        <w:t>agresyvumas;</w:t>
      </w:r>
    </w:p>
    <w:p w14:paraId="0519AED1" w14:textId="77777777" w:rsidR="0000140D" w:rsidRDefault="0000140D" w:rsidP="0000140D">
      <w:pPr>
        <w:numPr>
          <w:ilvl w:val="0"/>
          <w:numId w:val="3"/>
        </w:numPr>
        <w:rPr>
          <w:szCs w:val="22"/>
          <w:lang w:val="lt-LT"/>
        </w:rPr>
      </w:pPr>
      <w:r>
        <w:rPr>
          <w:szCs w:val="22"/>
          <w:lang w:val="lt-LT"/>
        </w:rPr>
        <w:lastRenderedPageBreak/>
        <w:t>padidėjęs svoris;</w:t>
      </w:r>
    </w:p>
    <w:p w14:paraId="455433AF" w14:textId="77777777" w:rsidR="0000140D" w:rsidRPr="00A229F3" w:rsidRDefault="0000140D" w:rsidP="0000140D">
      <w:pPr>
        <w:numPr>
          <w:ilvl w:val="0"/>
          <w:numId w:val="3"/>
        </w:numPr>
        <w:rPr>
          <w:szCs w:val="22"/>
          <w:lang w:val="lt-LT"/>
        </w:rPr>
      </w:pPr>
      <w:r>
        <w:rPr>
          <w:szCs w:val="22"/>
          <w:lang w:val="lt-LT"/>
        </w:rPr>
        <w:t>padidėjęs apetitas.</w:t>
      </w:r>
    </w:p>
    <w:p w14:paraId="4A4F9D69" w14:textId="77777777" w:rsidR="0000140D" w:rsidRPr="00A229F3" w:rsidRDefault="0000140D" w:rsidP="0000140D">
      <w:pPr>
        <w:rPr>
          <w:szCs w:val="22"/>
          <w:lang w:val="lt-LT"/>
        </w:rPr>
      </w:pPr>
    </w:p>
    <w:p w14:paraId="6B56A101" w14:textId="77777777" w:rsidR="0000140D" w:rsidRPr="00A229F3" w:rsidRDefault="0000140D" w:rsidP="0000140D">
      <w:pPr>
        <w:rPr>
          <w:szCs w:val="22"/>
          <w:u w:val="single"/>
          <w:lang w:val="lt-LT"/>
        </w:rPr>
      </w:pPr>
      <w:r w:rsidRPr="00A229F3">
        <w:rPr>
          <w:szCs w:val="22"/>
          <w:u w:val="single"/>
          <w:lang w:val="lt-LT"/>
        </w:rPr>
        <w:t>Vaikams</w:t>
      </w:r>
    </w:p>
    <w:p w14:paraId="756B97B9" w14:textId="77777777" w:rsidR="0000140D" w:rsidRPr="00A229F3" w:rsidRDefault="0000140D" w:rsidP="0000140D">
      <w:pPr>
        <w:rPr>
          <w:szCs w:val="22"/>
          <w:lang w:val="lt-LT"/>
        </w:rPr>
      </w:pPr>
      <w:r>
        <w:rPr>
          <w:szCs w:val="22"/>
          <w:lang w:val="lt-LT"/>
        </w:rPr>
        <w:t>Dažnis n</w:t>
      </w:r>
      <w:r w:rsidRPr="00A229F3">
        <w:rPr>
          <w:szCs w:val="22"/>
          <w:lang w:val="lt-LT"/>
        </w:rPr>
        <w:t>ežinomas (negali būti apskaičiuotas pagal turimus duomenis):</w:t>
      </w:r>
    </w:p>
    <w:p w14:paraId="3BA897DB" w14:textId="77777777" w:rsidR="0000140D" w:rsidRPr="00A229F3" w:rsidRDefault="0000140D" w:rsidP="0000140D">
      <w:pPr>
        <w:numPr>
          <w:ilvl w:val="0"/>
          <w:numId w:val="4"/>
        </w:numPr>
        <w:ind w:left="567" w:hanging="567"/>
        <w:rPr>
          <w:szCs w:val="22"/>
          <w:lang w:val="lt-LT"/>
        </w:rPr>
      </w:pPr>
      <w:r>
        <w:rPr>
          <w:szCs w:val="22"/>
          <w:lang w:val="lt-LT"/>
        </w:rPr>
        <w:t>r</w:t>
      </w:r>
      <w:r w:rsidRPr="00A229F3">
        <w:rPr>
          <w:szCs w:val="22"/>
          <w:lang w:val="lt-LT"/>
        </w:rPr>
        <w:t>etas širdies plakimas</w:t>
      </w:r>
      <w:r>
        <w:rPr>
          <w:szCs w:val="22"/>
          <w:lang w:val="lt-LT"/>
        </w:rPr>
        <w:t>,</w:t>
      </w:r>
    </w:p>
    <w:p w14:paraId="4DD68BF1" w14:textId="77777777" w:rsidR="0000140D" w:rsidRDefault="0000140D" w:rsidP="0000140D">
      <w:pPr>
        <w:numPr>
          <w:ilvl w:val="0"/>
          <w:numId w:val="4"/>
        </w:numPr>
        <w:ind w:left="567" w:hanging="567"/>
        <w:rPr>
          <w:szCs w:val="22"/>
          <w:lang w:val="lt-LT"/>
        </w:rPr>
      </w:pPr>
      <w:r>
        <w:rPr>
          <w:szCs w:val="22"/>
          <w:lang w:val="lt-LT"/>
        </w:rPr>
        <w:t>š</w:t>
      </w:r>
      <w:r w:rsidRPr="00A229F3">
        <w:rPr>
          <w:szCs w:val="22"/>
          <w:lang w:val="lt-LT"/>
        </w:rPr>
        <w:t>irdies plakimo pakitima</w:t>
      </w:r>
      <w:r>
        <w:rPr>
          <w:szCs w:val="22"/>
          <w:lang w:val="lt-LT"/>
        </w:rPr>
        <w:t>i,</w:t>
      </w:r>
    </w:p>
    <w:p w14:paraId="3AC37F28" w14:textId="77777777" w:rsidR="0000140D" w:rsidRDefault="0000140D" w:rsidP="0000140D">
      <w:pPr>
        <w:numPr>
          <w:ilvl w:val="0"/>
          <w:numId w:val="4"/>
        </w:numPr>
        <w:ind w:left="567" w:hanging="567"/>
        <w:rPr>
          <w:szCs w:val="22"/>
          <w:lang w:val="lt-LT"/>
        </w:rPr>
      </w:pPr>
      <w:r>
        <w:rPr>
          <w:szCs w:val="22"/>
          <w:lang w:val="lt-LT"/>
        </w:rPr>
        <w:t>nenormalus elgesys,</w:t>
      </w:r>
    </w:p>
    <w:p w14:paraId="78F1FCDE" w14:textId="77777777" w:rsidR="0000140D" w:rsidRDefault="0000140D" w:rsidP="0000140D">
      <w:pPr>
        <w:numPr>
          <w:ilvl w:val="0"/>
          <w:numId w:val="4"/>
        </w:numPr>
        <w:ind w:left="567" w:hanging="567"/>
        <w:rPr>
          <w:szCs w:val="22"/>
          <w:lang w:val="lt-LT"/>
        </w:rPr>
      </w:pPr>
      <w:r>
        <w:rPr>
          <w:szCs w:val="22"/>
          <w:lang w:val="lt-LT"/>
        </w:rPr>
        <w:t>agresyvumas.</w:t>
      </w:r>
    </w:p>
    <w:p w14:paraId="767EBA98" w14:textId="77777777" w:rsidR="0000140D" w:rsidRPr="00A229F3" w:rsidRDefault="0000140D" w:rsidP="0000140D">
      <w:pPr>
        <w:rPr>
          <w:szCs w:val="22"/>
          <w:lang w:val="lt-LT"/>
        </w:rPr>
      </w:pPr>
    </w:p>
    <w:p w14:paraId="76C9536C" w14:textId="77777777" w:rsidR="0000140D" w:rsidRPr="00385EA4" w:rsidRDefault="0000140D" w:rsidP="0000140D">
      <w:pPr>
        <w:spacing w:line="240" w:lineRule="auto"/>
        <w:rPr>
          <w:rFonts w:eastAsia="Times New Roman"/>
          <w:b/>
          <w:snapToGrid w:val="0"/>
          <w:szCs w:val="24"/>
          <w:lang w:val="lt-LT" w:eastAsia="en-US"/>
        </w:rPr>
      </w:pPr>
      <w:r w:rsidRPr="00385EA4">
        <w:rPr>
          <w:rFonts w:eastAsia="Times New Roman"/>
          <w:b/>
          <w:noProof/>
          <w:snapToGrid w:val="0"/>
          <w:szCs w:val="24"/>
          <w:lang w:val="lt-LT" w:eastAsia="en-US"/>
        </w:rPr>
        <w:t>Pranešimas apie šalutinį poveikį</w:t>
      </w:r>
    </w:p>
    <w:p w14:paraId="24926054" w14:textId="77777777" w:rsidR="0000140D" w:rsidRPr="00385EA4" w:rsidRDefault="0000140D" w:rsidP="0000140D">
      <w:pPr>
        <w:ind w:right="-1"/>
        <w:rPr>
          <w:rFonts w:eastAsia="Times New Roman"/>
          <w:snapToGrid w:val="0"/>
          <w:lang w:val="lt-LT" w:eastAsia="en-US"/>
        </w:rPr>
      </w:pPr>
      <w:r w:rsidRPr="00385EA4">
        <w:rPr>
          <w:rFonts w:eastAsia="Times New Roman"/>
          <w:snapToGrid w:val="0"/>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385EA4">
          <w:rPr>
            <w:rFonts w:eastAsia="Times New Roman"/>
            <w:snapToGrid w:val="0"/>
            <w:color w:val="0000FF"/>
            <w:u w:val="single"/>
            <w:lang w:val="lt-LT" w:eastAsia="en-US"/>
          </w:rPr>
          <w:t>https://vapris.vvkt.lt/vvkt-web/public/nrv</w:t>
        </w:r>
      </w:hyperlink>
      <w:r w:rsidRPr="00385EA4">
        <w:rPr>
          <w:rFonts w:eastAsia="Times New Roman"/>
          <w:snapToGrid w:val="0"/>
          <w:lang w:val="lt-LT" w:eastAsia="en-US"/>
        </w:rPr>
        <w:t xml:space="preserve"> arba užpildant Paciento pranešimo apie įtariamą nepageidaujamą reakciją (ĮNR) formą, kuri skelbiama </w:t>
      </w:r>
      <w:hyperlink r:id="rId8" w:history="1">
        <w:r w:rsidRPr="00385EA4">
          <w:rPr>
            <w:rFonts w:eastAsia="Times New Roman"/>
            <w:snapToGrid w:val="0"/>
            <w:color w:val="0000FF"/>
            <w:u w:val="single"/>
            <w:lang w:val="lt-LT" w:eastAsia="en-US"/>
          </w:rPr>
          <w:t>https://www.vvkt.lt/index.php?4004286486</w:t>
        </w:r>
      </w:hyperlink>
      <w:r w:rsidRPr="00385EA4">
        <w:rPr>
          <w:rFonts w:eastAsia="Times New Roman"/>
          <w:snapToGrid w:val="0"/>
          <w:lang w:val="lt-LT" w:eastAsia="en-US"/>
        </w:rPr>
        <w:t xml:space="preserve">, ir atsiunčiant elektroniniu paštu (adresu </w:t>
      </w:r>
      <w:hyperlink r:id="rId9" w:history="1">
        <w:r w:rsidRPr="00385EA4">
          <w:rPr>
            <w:rFonts w:eastAsia="Times New Roman"/>
            <w:snapToGrid w:val="0"/>
            <w:color w:val="0000FF"/>
            <w:u w:val="single"/>
            <w:lang w:val="lt-LT" w:eastAsia="en-US"/>
          </w:rPr>
          <w:t>NepageidaujamaR@vvkt.lt</w:t>
        </w:r>
      </w:hyperlink>
      <w:r w:rsidRPr="00385EA4">
        <w:rPr>
          <w:rFonts w:eastAsia="Times New Roman"/>
          <w:snapToGrid w:val="0"/>
          <w:lang w:val="lt-LT" w:eastAsia="en-US"/>
        </w:rPr>
        <w:t>) arba nemokamu telefonu 8 800 73 568. Pranešdami apie šalutinį poveikį galite mums padėti gauti daugiau informacijos apie šio vaisto saugumą.</w:t>
      </w:r>
    </w:p>
    <w:p w14:paraId="1E86475E" w14:textId="77777777" w:rsidR="0000140D" w:rsidRPr="00385EA4" w:rsidRDefault="0000140D" w:rsidP="0000140D">
      <w:pPr>
        <w:spacing w:line="240" w:lineRule="auto"/>
        <w:rPr>
          <w:rFonts w:eastAsia="Times New Roman"/>
          <w:szCs w:val="22"/>
          <w:lang w:val="lt-LT" w:eastAsia="en-US"/>
        </w:rPr>
      </w:pPr>
    </w:p>
    <w:p w14:paraId="206C9440" w14:textId="77777777" w:rsidR="0000140D" w:rsidRPr="00385EA4" w:rsidRDefault="0000140D" w:rsidP="0000140D">
      <w:pPr>
        <w:tabs>
          <w:tab w:val="clear" w:pos="567"/>
        </w:tabs>
        <w:spacing w:line="240" w:lineRule="auto"/>
        <w:rPr>
          <w:rFonts w:eastAsia="Times New Roman"/>
          <w:szCs w:val="22"/>
          <w:lang w:val="lt-LT" w:eastAsia="en-US"/>
        </w:rPr>
      </w:pPr>
    </w:p>
    <w:p w14:paraId="00803073" w14:textId="77777777" w:rsidR="0000140D" w:rsidRPr="00A229F3" w:rsidRDefault="0000140D" w:rsidP="0000140D">
      <w:pPr>
        <w:rPr>
          <w:szCs w:val="22"/>
          <w:lang w:val="lt-LT"/>
        </w:rPr>
      </w:pPr>
    </w:p>
    <w:p w14:paraId="50CF4D0B" w14:textId="77777777" w:rsidR="0000140D" w:rsidRPr="00A229F3" w:rsidRDefault="0000140D" w:rsidP="0000140D">
      <w:pPr>
        <w:rPr>
          <w:b/>
          <w:szCs w:val="22"/>
          <w:lang w:val="lt-LT"/>
        </w:rPr>
      </w:pPr>
      <w:r w:rsidRPr="00A229F3">
        <w:rPr>
          <w:b/>
          <w:szCs w:val="22"/>
          <w:lang w:val="lt-LT"/>
        </w:rPr>
        <w:t>5.</w:t>
      </w:r>
      <w:r w:rsidRPr="00A229F3">
        <w:rPr>
          <w:b/>
          <w:szCs w:val="22"/>
          <w:lang w:val="lt-LT"/>
        </w:rPr>
        <w:tab/>
        <w:t xml:space="preserve">Kaip laikyti </w:t>
      </w:r>
      <w:r>
        <w:rPr>
          <w:b/>
          <w:szCs w:val="22"/>
          <w:lang w:val="lt-LT"/>
        </w:rPr>
        <w:t>Desloratadin Aristo</w:t>
      </w:r>
    </w:p>
    <w:p w14:paraId="3BCB91B7" w14:textId="77777777" w:rsidR="0000140D" w:rsidRPr="00A229F3" w:rsidRDefault="0000140D" w:rsidP="0000140D">
      <w:pPr>
        <w:rPr>
          <w:szCs w:val="22"/>
          <w:lang w:val="lt-LT"/>
        </w:rPr>
      </w:pPr>
    </w:p>
    <w:p w14:paraId="0BA1DBF2" w14:textId="77777777" w:rsidR="0000140D" w:rsidRPr="00A229F3" w:rsidRDefault="0000140D" w:rsidP="0000140D">
      <w:pPr>
        <w:rPr>
          <w:szCs w:val="22"/>
          <w:lang w:val="lt-LT"/>
        </w:rPr>
      </w:pPr>
      <w:r w:rsidRPr="00A229F3">
        <w:rPr>
          <w:szCs w:val="22"/>
          <w:lang w:val="lt-LT"/>
        </w:rPr>
        <w:t>Šį vaistą laikykite vaikams nepastebimoje ir nepasiekiamoje vietoje.</w:t>
      </w:r>
    </w:p>
    <w:p w14:paraId="5B7F8ACF" w14:textId="77777777" w:rsidR="0000140D" w:rsidRPr="00A229F3" w:rsidRDefault="0000140D" w:rsidP="0000140D">
      <w:pPr>
        <w:rPr>
          <w:szCs w:val="22"/>
          <w:lang w:val="lt-LT"/>
        </w:rPr>
      </w:pPr>
    </w:p>
    <w:p w14:paraId="46FD145F" w14:textId="77777777" w:rsidR="0000140D" w:rsidRPr="00C02DB3" w:rsidRDefault="0000140D" w:rsidP="0000140D">
      <w:pPr>
        <w:rPr>
          <w:szCs w:val="22"/>
          <w:lang w:val="lt-LT"/>
        </w:rPr>
      </w:pPr>
      <w:bookmarkStart w:id="0" w:name="_Hlk158989389"/>
      <w:r w:rsidRPr="00C02DB3">
        <w:rPr>
          <w:szCs w:val="22"/>
          <w:lang w:val="lt-LT"/>
        </w:rPr>
        <w:t>Laikyti ne aukštesnėje kaip 30ºC temperatūroje.</w:t>
      </w:r>
      <w:r w:rsidRPr="00385EA4">
        <w:rPr>
          <w:szCs w:val="22"/>
          <w:lang w:val="lt-LT"/>
        </w:rPr>
        <w:t xml:space="preserve"> Laikyti originalioje pakuotėje , kad turinys būtų apsaugotas nuo šviesos</w:t>
      </w:r>
      <w:bookmarkEnd w:id="0"/>
      <w:r w:rsidRPr="00385EA4">
        <w:rPr>
          <w:szCs w:val="22"/>
          <w:lang w:val="lt-LT"/>
        </w:rPr>
        <w:t>.</w:t>
      </w:r>
    </w:p>
    <w:p w14:paraId="76034CF0" w14:textId="77777777" w:rsidR="0000140D" w:rsidRPr="00C02DB3" w:rsidRDefault="0000140D" w:rsidP="0000140D">
      <w:pPr>
        <w:rPr>
          <w:szCs w:val="22"/>
          <w:lang w:val="lt-LT"/>
        </w:rPr>
      </w:pPr>
    </w:p>
    <w:p w14:paraId="77AB7783" w14:textId="77777777" w:rsidR="0000140D" w:rsidRPr="00A229F3" w:rsidRDefault="0000140D" w:rsidP="0000140D">
      <w:pPr>
        <w:rPr>
          <w:szCs w:val="22"/>
          <w:lang w:val="lt-LT"/>
        </w:rPr>
      </w:pPr>
      <w:r w:rsidRPr="00A229F3">
        <w:rPr>
          <w:szCs w:val="22"/>
          <w:lang w:val="lt-LT"/>
        </w:rPr>
        <w:t>Ant kartono dėžutės po „</w:t>
      </w:r>
      <w:r w:rsidRPr="00BD2AD3">
        <w:rPr>
          <w:szCs w:val="22"/>
          <w:lang w:val="lt-LT"/>
        </w:rPr>
        <w:t>EXP</w:t>
      </w:r>
      <w:r w:rsidRPr="00A229F3">
        <w:rPr>
          <w:szCs w:val="22"/>
          <w:lang w:val="lt-LT"/>
        </w:rPr>
        <w:t>“ nurodytam tinkamumo laikui pasibaigus, šio vaisto vartoti negalima. Vaistas tinkamas vartoti iki paskutinės nurodyto mėnesio dienos.</w:t>
      </w:r>
    </w:p>
    <w:p w14:paraId="0814E530" w14:textId="77777777" w:rsidR="0000140D" w:rsidRPr="00A229F3" w:rsidRDefault="0000140D" w:rsidP="0000140D">
      <w:pPr>
        <w:rPr>
          <w:szCs w:val="22"/>
          <w:lang w:val="lt-LT"/>
        </w:rPr>
      </w:pPr>
    </w:p>
    <w:p w14:paraId="24A91B03" w14:textId="77777777" w:rsidR="0000140D" w:rsidRPr="00A229F3" w:rsidRDefault="0000140D" w:rsidP="0000140D">
      <w:pPr>
        <w:rPr>
          <w:szCs w:val="22"/>
          <w:lang w:val="lt-LT"/>
        </w:rPr>
      </w:pPr>
      <w:r w:rsidRPr="00A229F3">
        <w:rPr>
          <w:szCs w:val="22"/>
          <w:lang w:val="lt-LT"/>
        </w:rPr>
        <w:t>Vaistų negalima išmesti į kanalizaciją arba su buitinėmis atliekomis. Kaip išmesti nereikalingus vaistus, klauskite vaistininko. Šios priemonės padės apsaugoti aplinką.</w:t>
      </w:r>
    </w:p>
    <w:p w14:paraId="067DFAE4" w14:textId="77777777" w:rsidR="0000140D" w:rsidRPr="00A229F3" w:rsidRDefault="0000140D" w:rsidP="0000140D">
      <w:pPr>
        <w:rPr>
          <w:szCs w:val="22"/>
          <w:lang w:val="lt-LT"/>
        </w:rPr>
      </w:pPr>
    </w:p>
    <w:p w14:paraId="2A0EA42B" w14:textId="77777777" w:rsidR="0000140D" w:rsidRPr="00A229F3" w:rsidRDefault="0000140D" w:rsidP="0000140D">
      <w:pPr>
        <w:rPr>
          <w:szCs w:val="22"/>
          <w:lang w:val="lt-LT"/>
        </w:rPr>
      </w:pPr>
    </w:p>
    <w:p w14:paraId="0EBCC6F6" w14:textId="77777777" w:rsidR="0000140D" w:rsidRPr="00A229F3" w:rsidRDefault="0000140D" w:rsidP="0000140D">
      <w:pPr>
        <w:rPr>
          <w:b/>
          <w:szCs w:val="22"/>
          <w:lang w:val="lt-LT"/>
        </w:rPr>
      </w:pPr>
      <w:r w:rsidRPr="00A229F3">
        <w:rPr>
          <w:b/>
          <w:szCs w:val="22"/>
          <w:lang w:val="lt-LT"/>
        </w:rPr>
        <w:t>6.</w:t>
      </w:r>
      <w:r w:rsidRPr="00A229F3">
        <w:rPr>
          <w:b/>
          <w:szCs w:val="22"/>
          <w:lang w:val="lt-LT"/>
        </w:rPr>
        <w:tab/>
        <w:t>Pakuotės turinys ir kita informacija</w:t>
      </w:r>
    </w:p>
    <w:p w14:paraId="7B298DD3" w14:textId="77777777" w:rsidR="0000140D" w:rsidRPr="00A229F3" w:rsidRDefault="0000140D" w:rsidP="0000140D">
      <w:pPr>
        <w:rPr>
          <w:szCs w:val="22"/>
          <w:lang w:val="lt-LT"/>
        </w:rPr>
      </w:pPr>
    </w:p>
    <w:p w14:paraId="0432DC48" w14:textId="77777777" w:rsidR="0000140D" w:rsidRPr="00A229F3" w:rsidRDefault="0000140D" w:rsidP="0000140D">
      <w:pPr>
        <w:rPr>
          <w:b/>
          <w:szCs w:val="22"/>
          <w:lang w:val="lt-LT"/>
        </w:rPr>
      </w:pPr>
      <w:r>
        <w:rPr>
          <w:b/>
          <w:szCs w:val="22"/>
          <w:lang w:val="lt-LT"/>
        </w:rPr>
        <w:t>Desloratadin Aristo</w:t>
      </w:r>
      <w:r w:rsidRPr="00A229F3">
        <w:rPr>
          <w:b/>
          <w:szCs w:val="22"/>
          <w:lang w:val="lt-LT"/>
        </w:rPr>
        <w:t xml:space="preserve"> sudėtis </w:t>
      </w:r>
    </w:p>
    <w:p w14:paraId="2E3956C0" w14:textId="77777777" w:rsidR="0000140D" w:rsidRPr="00A229F3" w:rsidRDefault="0000140D" w:rsidP="0000140D">
      <w:pPr>
        <w:rPr>
          <w:szCs w:val="22"/>
          <w:lang w:val="lt-LT"/>
        </w:rPr>
      </w:pPr>
      <w:r w:rsidRPr="00A229F3">
        <w:rPr>
          <w:szCs w:val="22"/>
          <w:lang w:val="lt-LT"/>
        </w:rPr>
        <w:t>-</w:t>
      </w:r>
      <w:r w:rsidRPr="00A229F3">
        <w:rPr>
          <w:szCs w:val="22"/>
          <w:lang w:val="lt-LT"/>
        </w:rPr>
        <w:tab/>
        <w:t xml:space="preserve">Veiklioji medžiaga yra desloratadinas. Kiekvienoje </w:t>
      </w:r>
      <w:r>
        <w:rPr>
          <w:szCs w:val="22"/>
          <w:lang w:val="lt-LT"/>
        </w:rPr>
        <w:t xml:space="preserve">plėvele dengtoje </w:t>
      </w:r>
      <w:r w:rsidRPr="00A229F3">
        <w:rPr>
          <w:szCs w:val="22"/>
          <w:lang w:val="lt-LT"/>
        </w:rPr>
        <w:t xml:space="preserve">tabletėje yra 5 mg desloratadino. </w:t>
      </w:r>
    </w:p>
    <w:p w14:paraId="68C1DE1D" w14:textId="77777777" w:rsidR="0000140D" w:rsidRPr="00A229F3" w:rsidRDefault="0000140D" w:rsidP="0000140D">
      <w:pPr>
        <w:rPr>
          <w:szCs w:val="22"/>
          <w:lang w:val="lt-LT"/>
        </w:rPr>
      </w:pPr>
      <w:r w:rsidRPr="00A229F3">
        <w:rPr>
          <w:szCs w:val="22"/>
          <w:lang w:val="lt-LT"/>
        </w:rPr>
        <w:t>-</w:t>
      </w:r>
      <w:r w:rsidRPr="00A229F3">
        <w:rPr>
          <w:szCs w:val="22"/>
          <w:lang w:val="lt-LT"/>
        </w:rPr>
        <w:tab/>
        <w:t>Pagalbinės medžiagos yra:</w:t>
      </w:r>
    </w:p>
    <w:p w14:paraId="7072DA9F" w14:textId="77777777" w:rsidR="0000140D" w:rsidRDefault="0000140D" w:rsidP="0000140D">
      <w:pPr>
        <w:pStyle w:val="Default"/>
        <w:rPr>
          <w:color w:val="auto"/>
          <w:sz w:val="22"/>
          <w:szCs w:val="22"/>
          <w:lang w:val="lt-LT"/>
        </w:rPr>
      </w:pPr>
      <w:r w:rsidRPr="00A52451">
        <w:rPr>
          <w:sz w:val="22"/>
          <w:szCs w:val="22"/>
          <w:u w:val="single"/>
          <w:lang w:val="lt-LT"/>
        </w:rPr>
        <w:t>Tabletės šerdis</w:t>
      </w:r>
      <w:r>
        <w:rPr>
          <w:sz w:val="22"/>
          <w:szCs w:val="22"/>
          <w:u w:val="single"/>
          <w:lang w:val="lt-LT"/>
        </w:rPr>
        <w:t>:</w:t>
      </w:r>
      <w:r w:rsidRPr="00956680">
        <w:rPr>
          <w:i/>
          <w:sz w:val="22"/>
          <w:szCs w:val="22"/>
          <w:lang w:val="lt-LT"/>
        </w:rPr>
        <w:t xml:space="preserve"> </w:t>
      </w:r>
      <w:bookmarkStart w:id="1" w:name="_Hlk158990273"/>
      <w:r w:rsidRPr="00C02DB3">
        <w:rPr>
          <w:sz w:val="22"/>
          <w:szCs w:val="22"/>
          <w:lang w:val="lt-LT"/>
        </w:rPr>
        <w:t xml:space="preserve">laktozė, </w:t>
      </w:r>
      <w:r>
        <w:rPr>
          <w:sz w:val="22"/>
          <w:szCs w:val="22"/>
          <w:lang w:val="lt-LT"/>
        </w:rPr>
        <w:t>m</w:t>
      </w:r>
      <w:r w:rsidRPr="00C02DB3">
        <w:rPr>
          <w:sz w:val="22"/>
          <w:szCs w:val="22"/>
          <w:lang w:val="lt-LT"/>
        </w:rPr>
        <w:t xml:space="preserve">ikrokristalinė celiuliozė, </w:t>
      </w:r>
      <w:r>
        <w:rPr>
          <w:sz w:val="22"/>
          <w:szCs w:val="22"/>
          <w:lang w:val="lt-LT"/>
        </w:rPr>
        <w:t>pregelifikuotas</w:t>
      </w:r>
      <w:r w:rsidRPr="00C02DB3">
        <w:rPr>
          <w:sz w:val="22"/>
          <w:szCs w:val="22"/>
          <w:lang w:val="lt-LT"/>
        </w:rPr>
        <w:t xml:space="preserve"> kukurūzų krakmolas</w:t>
      </w:r>
      <w:r>
        <w:rPr>
          <w:sz w:val="22"/>
          <w:szCs w:val="22"/>
          <w:lang w:val="lt-LT"/>
        </w:rPr>
        <w:t>,</w:t>
      </w:r>
      <w:r w:rsidRPr="00C02DB3">
        <w:rPr>
          <w:sz w:val="22"/>
          <w:szCs w:val="22"/>
          <w:lang w:val="lt-LT"/>
        </w:rPr>
        <w:t xml:space="preserve"> </w:t>
      </w:r>
      <w:r w:rsidRPr="00956680">
        <w:rPr>
          <w:sz w:val="22"/>
          <w:szCs w:val="22"/>
          <w:lang w:val="lt-LT"/>
        </w:rPr>
        <w:t>sunkusis magnio oksidas, magnio stearatas.</w:t>
      </w:r>
      <w:bookmarkEnd w:id="1"/>
    </w:p>
    <w:p w14:paraId="0139E8AC" w14:textId="77777777" w:rsidR="0000140D" w:rsidRPr="00A52451" w:rsidRDefault="0000140D" w:rsidP="0000140D">
      <w:pPr>
        <w:pStyle w:val="Default"/>
        <w:rPr>
          <w:color w:val="auto"/>
          <w:sz w:val="22"/>
          <w:szCs w:val="22"/>
          <w:lang w:val="lt-LT"/>
        </w:rPr>
      </w:pPr>
    </w:p>
    <w:p w14:paraId="259FB8F8" w14:textId="77777777" w:rsidR="0000140D" w:rsidRPr="00956680" w:rsidRDefault="0000140D" w:rsidP="0000140D">
      <w:pPr>
        <w:widowControl w:val="0"/>
        <w:tabs>
          <w:tab w:val="left" w:pos="9214"/>
        </w:tabs>
        <w:autoSpaceDE w:val="0"/>
        <w:autoSpaceDN w:val="0"/>
        <w:adjustRightInd w:val="0"/>
        <w:ind w:right="26"/>
        <w:rPr>
          <w:szCs w:val="22"/>
          <w:lang w:val="lt-LT"/>
        </w:rPr>
      </w:pPr>
      <w:r w:rsidRPr="00A52451">
        <w:rPr>
          <w:szCs w:val="22"/>
          <w:u w:val="single"/>
          <w:lang w:val="lt-LT"/>
        </w:rPr>
        <w:t>Tabletės plėvelė</w:t>
      </w:r>
      <w:r>
        <w:rPr>
          <w:szCs w:val="22"/>
          <w:u w:val="single"/>
          <w:lang w:val="lt-LT"/>
        </w:rPr>
        <w:t xml:space="preserve">: </w:t>
      </w:r>
      <w:r w:rsidRPr="00956680">
        <w:rPr>
          <w:szCs w:val="22"/>
          <w:lang w:val="lt-LT"/>
        </w:rPr>
        <w:t xml:space="preserve">Opadry </w:t>
      </w:r>
      <w:r>
        <w:rPr>
          <w:szCs w:val="22"/>
          <w:lang w:val="lt-LT"/>
        </w:rPr>
        <w:t>mėlynasis, kurio sudėtyje yra</w:t>
      </w:r>
      <w:r w:rsidRPr="00956680">
        <w:rPr>
          <w:szCs w:val="22"/>
          <w:lang w:val="lt-LT"/>
        </w:rPr>
        <w:t xml:space="preserve"> hipromeliozė (6 mPa.s) (E464), titano dioksidas E171, polietilenglikolis / makrogolis 400, </w:t>
      </w:r>
      <w:r>
        <w:rPr>
          <w:szCs w:val="22"/>
          <w:lang w:val="lt-LT"/>
        </w:rPr>
        <w:t>briliantinis mėlynasis FCF ((E133)/</w:t>
      </w:r>
      <w:r w:rsidRPr="00956680">
        <w:rPr>
          <w:szCs w:val="22"/>
          <w:lang w:val="lt-LT"/>
        </w:rPr>
        <w:t>indigokarmino aliuminio dažalas (E132).</w:t>
      </w:r>
    </w:p>
    <w:p w14:paraId="7B87DB8E" w14:textId="77777777" w:rsidR="0000140D" w:rsidRDefault="0000140D" w:rsidP="0000140D">
      <w:pPr>
        <w:widowControl w:val="0"/>
        <w:tabs>
          <w:tab w:val="left" w:pos="9214"/>
        </w:tabs>
        <w:autoSpaceDE w:val="0"/>
        <w:autoSpaceDN w:val="0"/>
        <w:adjustRightInd w:val="0"/>
        <w:ind w:right="26"/>
        <w:rPr>
          <w:szCs w:val="22"/>
          <w:u w:val="single"/>
          <w:lang w:val="lt-LT"/>
        </w:rPr>
      </w:pPr>
    </w:p>
    <w:p w14:paraId="25FEDDA5" w14:textId="77777777" w:rsidR="0000140D" w:rsidRDefault="0000140D" w:rsidP="0000140D">
      <w:pPr>
        <w:widowControl w:val="0"/>
        <w:tabs>
          <w:tab w:val="left" w:pos="9214"/>
        </w:tabs>
        <w:autoSpaceDE w:val="0"/>
        <w:autoSpaceDN w:val="0"/>
        <w:adjustRightInd w:val="0"/>
        <w:ind w:right="26"/>
        <w:rPr>
          <w:szCs w:val="22"/>
          <w:u w:val="single"/>
          <w:lang w:val="lt-LT"/>
        </w:rPr>
      </w:pPr>
    </w:p>
    <w:p w14:paraId="3D89D956" w14:textId="77777777" w:rsidR="0000140D" w:rsidRPr="00A229F3" w:rsidRDefault="0000140D" w:rsidP="0000140D">
      <w:pPr>
        <w:rPr>
          <w:b/>
          <w:szCs w:val="22"/>
          <w:lang w:val="lt-LT"/>
        </w:rPr>
      </w:pPr>
      <w:r>
        <w:rPr>
          <w:b/>
          <w:szCs w:val="22"/>
          <w:lang w:val="lt-LT"/>
        </w:rPr>
        <w:t>Desloratadin Aristo</w:t>
      </w:r>
      <w:r w:rsidRPr="00A229F3">
        <w:rPr>
          <w:b/>
          <w:szCs w:val="22"/>
          <w:lang w:val="lt-LT"/>
        </w:rPr>
        <w:t xml:space="preserve"> išvaizda ir kiekis pakuotėje</w:t>
      </w:r>
    </w:p>
    <w:p w14:paraId="6C637C46" w14:textId="77777777" w:rsidR="0000140D" w:rsidRPr="00C02DB3" w:rsidRDefault="0000140D" w:rsidP="0000140D">
      <w:pPr>
        <w:rPr>
          <w:szCs w:val="22"/>
          <w:lang w:val="lt-LT"/>
        </w:rPr>
      </w:pPr>
      <w:r>
        <w:rPr>
          <w:szCs w:val="22"/>
          <w:lang w:val="lt-LT"/>
        </w:rPr>
        <w:t>Desloratadin Aristo</w:t>
      </w:r>
      <w:r w:rsidRPr="00A229F3">
        <w:rPr>
          <w:szCs w:val="22"/>
          <w:lang w:val="lt-LT"/>
        </w:rPr>
        <w:t xml:space="preserve"> 5 mg plėvele dengtos tabletės yra </w:t>
      </w:r>
      <w:r w:rsidRPr="00C02DB3">
        <w:rPr>
          <w:szCs w:val="22"/>
          <w:lang w:val="lt-LT"/>
        </w:rPr>
        <w:t>apvalios</w:t>
      </w:r>
      <w:r>
        <w:rPr>
          <w:szCs w:val="22"/>
          <w:lang w:val="lt-LT"/>
        </w:rPr>
        <w:t>, m</w:t>
      </w:r>
      <w:r w:rsidRPr="00C02DB3">
        <w:rPr>
          <w:szCs w:val="22"/>
          <w:lang w:val="lt-LT"/>
        </w:rPr>
        <w:t>ėlynos</w:t>
      </w:r>
      <w:r>
        <w:rPr>
          <w:szCs w:val="22"/>
          <w:lang w:val="lt-LT"/>
        </w:rPr>
        <w:t xml:space="preserve"> spalvos</w:t>
      </w:r>
      <w:r w:rsidRPr="00C02DB3">
        <w:rPr>
          <w:szCs w:val="22"/>
          <w:lang w:val="lt-LT"/>
        </w:rPr>
        <w:t>.</w:t>
      </w:r>
    </w:p>
    <w:p w14:paraId="3FA386EF" w14:textId="77777777" w:rsidR="0000140D" w:rsidRPr="00A229F3" w:rsidRDefault="0000140D" w:rsidP="0000140D">
      <w:pPr>
        <w:rPr>
          <w:szCs w:val="22"/>
          <w:lang w:val="lt-LT"/>
        </w:rPr>
      </w:pPr>
    </w:p>
    <w:p w14:paraId="7F7C6240" w14:textId="77777777" w:rsidR="0000140D" w:rsidRPr="00A229F3" w:rsidRDefault="0000140D" w:rsidP="0000140D">
      <w:pPr>
        <w:rPr>
          <w:szCs w:val="22"/>
          <w:lang w:val="lt-LT"/>
        </w:rPr>
      </w:pPr>
      <w:r>
        <w:rPr>
          <w:szCs w:val="22"/>
          <w:lang w:val="lt-LT"/>
        </w:rPr>
        <w:t>Desloratadin Aristo</w:t>
      </w:r>
      <w:r w:rsidRPr="00A229F3">
        <w:rPr>
          <w:szCs w:val="22"/>
          <w:lang w:val="lt-LT"/>
        </w:rPr>
        <w:t xml:space="preserve"> 5 mg plėvele dengtos tabletės tiekiamos supakuotos į </w:t>
      </w:r>
      <w:r>
        <w:rPr>
          <w:szCs w:val="22"/>
          <w:lang w:val="lt-LT"/>
        </w:rPr>
        <w:t xml:space="preserve">PVC/PE/PVDCaliuminio folijos </w:t>
      </w:r>
      <w:r w:rsidRPr="00A229F3">
        <w:rPr>
          <w:szCs w:val="22"/>
          <w:lang w:val="lt-LT"/>
        </w:rPr>
        <w:t>lizdines plokšteles po 30 tablečių.</w:t>
      </w:r>
    </w:p>
    <w:p w14:paraId="61D232E0" w14:textId="77777777" w:rsidR="0000140D" w:rsidRPr="00A229F3" w:rsidRDefault="0000140D" w:rsidP="0000140D">
      <w:pPr>
        <w:rPr>
          <w:szCs w:val="22"/>
          <w:lang w:val="lt-LT"/>
        </w:rPr>
      </w:pPr>
    </w:p>
    <w:p w14:paraId="57F69E81" w14:textId="77777777" w:rsidR="0000140D" w:rsidRPr="00A229F3" w:rsidRDefault="0000140D" w:rsidP="0000140D">
      <w:pPr>
        <w:ind w:left="567" w:hanging="567"/>
        <w:rPr>
          <w:b/>
          <w:bCs/>
          <w:szCs w:val="22"/>
          <w:lang w:val="lt-LT"/>
        </w:rPr>
      </w:pPr>
    </w:p>
    <w:p w14:paraId="2B2BA09E" w14:textId="77777777" w:rsidR="0000140D" w:rsidRPr="00385EA4" w:rsidRDefault="0000140D" w:rsidP="0000140D">
      <w:pPr>
        <w:spacing w:line="240" w:lineRule="auto"/>
        <w:jc w:val="both"/>
        <w:rPr>
          <w:rFonts w:eastAsia="Times New Roman"/>
          <w:b/>
          <w:color w:val="000000"/>
          <w:szCs w:val="22"/>
          <w:lang w:val="lt-LT" w:eastAsia="en-US"/>
        </w:rPr>
      </w:pPr>
      <w:r w:rsidRPr="00385EA4">
        <w:rPr>
          <w:rFonts w:eastAsia="Times New Roman"/>
          <w:b/>
          <w:snapToGrid w:val="0"/>
          <w:color w:val="000000"/>
          <w:lang w:val="lt-LT" w:eastAsia="en-US"/>
        </w:rPr>
        <w:t>Registruotojas eksportuojančioje valstybėje</w:t>
      </w:r>
    </w:p>
    <w:p w14:paraId="43BD9A80" w14:textId="77777777" w:rsidR="0000140D" w:rsidRDefault="0000140D" w:rsidP="0000140D">
      <w:pPr>
        <w:spacing w:line="240" w:lineRule="auto"/>
        <w:rPr>
          <w:rFonts w:eastAsia="Times New Roman"/>
          <w:noProof/>
          <w:snapToGrid w:val="0"/>
          <w:lang w:val="lt-LT" w:eastAsia="en-US"/>
        </w:rPr>
      </w:pPr>
      <w:r w:rsidRPr="00981893">
        <w:rPr>
          <w:rFonts w:eastAsia="Times New Roman"/>
          <w:noProof/>
          <w:snapToGrid w:val="0"/>
          <w:lang w:val="lt-LT" w:eastAsia="en-US"/>
        </w:rPr>
        <w:t xml:space="preserve">Aristo Pharma GmbH </w:t>
      </w:r>
    </w:p>
    <w:p w14:paraId="5BDCF6D1" w14:textId="77777777" w:rsidR="0000140D" w:rsidRPr="00981893" w:rsidRDefault="0000140D" w:rsidP="0000140D">
      <w:pPr>
        <w:spacing w:line="240" w:lineRule="auto"/>
        <w:rPr>
          <w:rFonts w:eastAsia="Times New Roman"/>
          <w:noProof/>
          <w:snapToGrid w:val="0"/>
          <w:lang w:val="lt-LT" w:eastAsia="en-US"/>
        </w:rPr>
      </w:pPr>
      <w:r w:rsidRPr="00981893">
        <w:rPr>
          <w:rFonts w:eastAsia="Times New Roman"/>
          <w:noProof/>
          <w:snapToGrid w:val="0"/>
          <w:lang w:val="lt-LT" w:eastAsia="en-US"/>
        </w:rPr>
        <w:t>Wallenroder Stra</w:t>
      </w:r>
      <w:r>
        <w:rPr>
          <w:rFonts w:eastAsia="Times New Roman"/>
          <w:noProof/>
          <w:snapToGrid w:val="0"/>
          <w:lang w:val="lt-LT" w:eastAsia="en-US"/>
        </w:rPr>
        <w:t>ss</w:t>
      </w:r>
      <w:r w:rsidRPr="00981893">
        <w:rPr>
          <w:rFonts w:eastAsia="Times New Roman"/>
          <w:noProof/>
          <w:snapToGrid w:val="0"/>
          <w:lang w:val="lt-LT" w:eastAsia="en-US"/>
        </w:rPr>
        <w:t>e 8-10</w:t>
      </w:r>
    </w:p>
    <w:p w14:paraId="46F5935B" w14:textId="77777777" w:rsidR="0000140D" w:rsidRPr="00981893" w:rsidRDefault="0000140D" w:rsidP="0000140D">
      <w:pPr>
        <w:spacing w:line="240" w:lineRule="auto"/>
        <w:rPr>
          <w:rFonts w:eastAsia="Times New Roman"/>
          <w:noProof/>
          <w:snapToGrid w:val="0"/>
          <w:lang w:val="lt-LT" w:eastAsia="en-US"/>
        </w:rPr>
      </w:pPr>
      <w:r w:rsidRPr="00981893">
        <w:rPr>
          <w:rFonts w:eastAsia="Times New Roman"/>
          <w:noProof/>
          <w:snapToGrid w:val="0"/>
          <w:lang w:val="lt-LT" w:eastAsia="en-US"/>
        </w:rPr>
        <w:t>13435 Berlin</w:t>
      </w:r>
    </w:p>
    <w:p w14:paraId="5622E552" w14:textId="77777777" w:rsidR="0000140D" w:rsidRPr="00385EA4" w:rsidRDefault="0000140D" w:rsidP="0000140D">
      <w:pPr>
        <w:spacing w:line="240" w:lineRule="auto"/>
        <w:rPr>
          <w:rFonts w:eastAsia="Times New Roman"/>
          <w:noProof/>
          <w:snapToGrid w:val="0"/>
          <w:lang w:val="lt-LT" w:eastAsia="en-US"/>
        </w:rPr>
      </w:pPr>
      <w:r w:rsidRPr="00385EA4">
        <w:rPr>
          <w:rFonts w:eastAsia="Times New Roman"/>
          <w:noProof/>
          <w:snapToGrid w:val="0"/>
          <w:lang w:val="lt-LT" w:eastAsia="en-US"/>
        </w:rPr>
        <w:t>Vokietija</w:t>
      </w:r>
    </w:p>
    <w:p w14:paraId="13C45DC6" w14:textId="77777777" w:rsidR="0000140D" w:rsidRPr="00385EA4" w:rsidRDefault="0000140D" w:rsidP="0000140D">
      <w:pPr>
        <w:spacing w:line="240" w:lineRule="auto"/>
        <w:rPr>
          <w:rFonts w:eastAsia="Times New Roman"/>
          <w:noProof/>
          <w:snapToGrid w:val="0"/>
          <w:lang w:val="lt-LT" w:eastAsia="en-US"/>
        </w:rPr>
      </w:pPr>
    </w:p>
    <w:p w14:paraId="6F4E2661" w14:textId="77777777" w:rsidR="0000140D" w:rsidRPr="00385EA4" w:rsidRDefault="0000140D" w:rsidP="0000140D">
      <w:pPr>
        <w:spacing w:line="240" w:lineRule="auto"/>
        <w:rPr>
          <w:rFonts w:eastAsia="Times New Roman"/>
          <w:b/>
          <w:bCs/>
          <w:snapToGrid w:val="0"/>
          <w:lang w:val="lt-LT" w:eastAsia="en-US"/>
        </w:rPr>
      </w:pPr>
      <w:r w:rsidRPr="00385EA4">
        <w:rPr>
          <w:rFonts w:eastAsia="Times New Roman"/>
          <w:b/>
          <w:bCs/>
          <w:noProof/>
          <w:snapToGrid w:val="0"/>
          <w:lang w:val="lt-LT" w:eastAsia="en-US"/>
        </w:rPr>
        <w:t>Gamintojas</w:t>
      </w:r>
    </w:p>
    <w:p w14:paraId="242352F2" w14:textId="77777777" w:rsidR="0000140D" w:rsidRDefault="0000140D" w:rsidP="0000140D">
      <w:pPr>
        <w:tabs>
          <w:tab w:val="clear" w:pos="567"/>
        </w:tabs>
        <w:spacing w:line="240" w:lineRule="auto"/>
        <w:rPr>
          <w:lang w:val="lt-LT"/>
        </w:rPr>
      </w:pPr>
      <w:r w:rsidRPr="00751DF5">
        <w:rPr>
          <w:lang w:val="lt-LT"/>
        </w:rPr>
        <w:t xml:space="preserve">Aristo Pharma GmbH </w:t>
      </w:r>
    </w:p>
    <w:p w14:paraId="7A31E38E" w14:textId="77777777" w:rsidR="0000140D" w:rsidRDefault="0000140D" w:rsidP="0000140D">
      <w:pPr>
        <w:tabs>
          <w:tab w:val="clear" w:pos="567"/>
        </w:tabs>
        <w:spacing w:line="240" w:lineRule="auto"/>
        <w:rPr>
          <w:lang w:val="lt-LT"/>
        </w:rPr>
      </w:pPr>
      <w:r w:rsidRPr="00751DF5">
        <w:rPr>
          <w:lang w:val="lt-LT"/>
        </w:rPr>
        <w:t>Wallenroder Stra</w:t>
      </w:r>
      <w:r>
        <w:rPr>
          <w:lang w:val="lt-LT"/>
        </w:rPr>
        <w:t>sse</w:t>
      </w:r>
      <w:r w:rsidRPr="00751DF5">
        <w:rPr>
          <w:lang w:val="lt-LT"/>
        </w:rPr>
        <w:t xml:space="preserve"> 8-10 </w:t>
      </w:r>
    </w:p>
    <w:p w14:paraId="66F3B006" w14:textId="77777777" w:rsidR="0000140D" w:rsidRDefault="0000140D" w:rsidP="0000140D">
      <w:pPr>
        <w:tabs>
          <w:tab w:val="clear" w:pos="567"/>
        </w:tabs>
        <w:spacing w:line="240" w:lineRule="auto"/>
        <w:rPr>
          <w:lang w:val="lt-LT"/>
        </w:rPr>
      </w:pPr>
      <w:r w:rsidRPr="00751DF5">
        <w:rPr>
          <w:lang w:val="lt-LT"/>
        </w:rPr>
        <w:t xml:space="preserve">13435 Berlin </w:t>
      </w:r>
    </w:p>
    <w:p w14:paraId="2DB4D6AF" w14:textId="77777777" w:rsidR="0000140D" w:rsidRDefault="0000140D" w:rsidP="0000140D">
      <w:pPr>
        <w:tabs>
          <w:tab w:val="clear" w:pos="567"/>
        </w:tabs>
        <w:spacing w:line="240" w:lineRule="auto"/>
        <w:rPr>
          <w:lang w:val="lt-LT"/>
        </w:rPr>
      </w:pPr>
      <w:r w:rsidRPr="00751DF5">
        <w:rPr>
          <w:lang w:val="lt-LT"/>
        </w:rPr>
        <w:t>Vokietija</w:t>
      </w:r>
    </w:p>
    <w:p w14:paraId="0D9CBEC2" w14:textId="77777777" w:rsidR="0000140D" w:rsidRPr="00751DF5" w:rsidRDefault="0000140D" w:rsidP="0000140D">
      <w:pPr>
        <w:tabs>
          <w:tab w:val="clear" w:pos="567"/>
        </w:tabs>
        <w:spacing w:line="240" w:lineRule="auto"/>
        <w:rPr>
          <w:lang w:val="lt-LT"/>
        </w:rPr>
      </w:pPr>
      <w:r w:rsidRPr="00751DF5">
        <w:rPr>
          <w:lang w:val="lt-LT"/>
        </w:rPr>
        <w:t xml:space="preserve"> </w:t>
      </w:r>
    </w:p>
    <w:p w14:paraId="514EE162" w14:textId="77777777" w:rsidR="0000140D" w:rsidRDefault="0000140D" w:rsidP="0000140D">
      <w:pPr>
        <w:tabs>
          <w:tab w:val="clear" w:pos="567"/>
        </w:tabs>
        <w:spacing w:line="240" w:lineRule="auto"/>
        <w:rPr>
          <w:lang w:val="lt-LT"/>
        </w:rPr>
      </w:pPr>
      <w:r>
        <w:rPr>
          <w:lang w:val="lt-LT"/>
        </w:rPr>
        <w:t xml:space="preserve">arba </w:t>
      </w:r>
    </w:p>
    <w:p w14:paraId="5A293C53" w14:textId="77777777" w:rsidR="0000140D" w:rsidRDefault="0000140D" w:rsidP="0000140D">
      <w:pPr>
        <w:tabs>
          <w:tab w:val="clear" w:pos="567"/>
        </w:tabs>
        <w:spacing w:line="240" w:lineRule="auto"/>
        <w:rPr>
          <w:lang w:val="lt-LT"/>
        </w:rPr>
      </w:pPr>
    </w:p>
    <w:p w14:paraId="7AFC202E" w14:textId="77777777" w:rsidR="0000140D" w:rsidRDefault="0000140D" w:rsidP="0000140D">
      <w:pPr>
        <w:tabs>
          <w:tab w:val="clear" w:pos="567"/>
        </w:tabs>
        <w:spacing w:line="240" w:lineRule="auto"/>
        <w:rPr>
          <w:lang w:val="lt-LT"/>
        </w:rPr>
      </w:pPr>
      <w:r w:rsidRPr="00751DF5">
        <w:rPr>
          <w:lang w:val="lt-LT"/>
        </w:rPr>
        <w:t xml:space="preserve">Advance Pharma GmbH </w:t>
      </w:r>
    </w:p>
    <w:p w14:paraId="356B715C" w14:textId="77777777" w:rsidR="0000140D" w:rsidRDefault="0000140D" w:rsidP="0000140D">
      <w:pPr>
        <w:tabs>
          <w:tab w:val="clear" w:pos="567"/>
        </w:tabs>
        <w:spacing w:line="240" w:lineRule="auto"/>
        <w:rPr>
          <w:lang w:val="lt-LT"/>
        </w:rPr>
      </w:pPr>
      <w:r w:rsidRPr="00751DF5">
        <w:rPr>
          <w:lang w:val="lt-LT"/>
        </w:rPr>
        <w:t>Wallenroder Stra</w:t>
      </w:r>
      <w:r>
        <w:rPr>
          <w:lang w:val="lt-LT"/>
        </w:rPr>
        <w:t>ss</w:t>
      </w:r>
      <w:r w:rsidRPr="00751DF5">
        <w:rPr>
          <w:lang w:val="lt-LT"/>
        </w:rPr>
        <w:t xml:space="preserve">e 12-14 </w:t>
      </w:r>
    </w:p>
    <w:p w14:paraId="75E89895" w14:textId="77777777" w:rsidR="0000140D" w:rsidRDefault="0000140D" w:rsidP="0000140D">
      <w:pPr>
        <w:tabs>
          <w:tab w:val="clear" w:pos="567"/>
        </w:tabs>
        <w:spacing w:line="240" w:lineRule="auto"/>
        <w:rPr>
          <w:lang w:val="lt-LT"/>
        </w:rPr>
      </w:pPr>
      <w:r w:rsidRPr="00751DF5">
        <w:rPr>
          <w:lang w:val="lt-LT"/>
        </w:rPr>
        <w:t>13435 Berlin</w:t>
      </w:r>
    </w:p>
    <w:p w14:paraId="773274E0" w14:textId="77777777" w:rsidR="0000140D" w:rsidRPr="00385EA4" w:rsidRDefault="0000140D" w:rsidP="0000140D">
      <w:pPr>
        <w:tabs>
          <w:tab w:val="clear" w:pos="567"/>
        </w:tabs>
        <w:spacing w:line="240" w:lineRule="auto"/>
        <w:rPr>
          <w:rFonts w:eastAsia="Times New Roman"/>
          <w:color w:val="000000"/>
          <w:szCs w:val="22"/>
          <w:lang w:val="lt-LT" w:eastAsia="en-US"/>
        </w:rPr>
      </w:pPr>
      <w:bookmarkStart w:id="2" w:name="_Hlk158992753"/>
      <w:r w:rsidRPr="00385EA4">
        <w:rPr>
          <w:rFonts w:eastAsia="Times New Roman"/>
          <w:color w:val="000000"/>
          <w:szCs w:val="22"/>
          <w:lang w:val="lt-LT" w:eastAsia="en-US"/>
        </w:rPr>
        <w:t xml:space="preserve">Vokietija </w:t>
      </w:r>
    </w:p>
    <w:bookmarkEnd w:id="2"/>
    <w:p w14:paraId="65BAB32D" w14:textId="77777777" w:rsidR="0000140D" w:rsidRPr="00385EA4" w:rsidRDefault="0000140D" w:rsidP="0000140D">
      <w:pPr>
        <w:spacing w:line="240" w:lineRule="auto"/>
        <w:rPr>
          <w:rFonts w:eastAsia="Calibri"/>
          <w:snapToGrid w:val="0"/>
          <w:lang w:val="lt-LT" w:eastAsia="en-US"/>
        </w:rPr>
      </w:pPr>
    </w:p>
    <w:p w14:paraId="4678C4A7" w14:textId="77777777" w:rsidR="0000140D" w:rsidRPr="00385EA4" w:rsidRDefault="0000140D" w:rsidP="0000140D">
      <w:pPr>
        <w:autoSpaceDE w:val="0"/>
        <w:autoSpaceDN w:val="0"/>
        <w:adjustRightInd w:val="0"/>
        <w:spacing w:line="240" w:lineRule="auto"/>
        <w:rPr>
          <w:rFonts w:eastAsia="TimesNewRoman"/>
          <w:color w:val="000000"/>
          <w:szCs w:val="22"/>
          <w:lang w:val="lt-LT" w:eastAsia="en-US"/>
        </w:rPr>
      </w:pPr>
      <w:r w:rsidRPr="00385EA4">
        <w:rPr>
          <w:rFonts w:eastAsia="Times New Roman"/>
          <w:b/>
          <w:snapToGrid w:val="0"/>
          <w:color w:val="000000"/>
          <w:lang w:val="lt-LT" w:eastAsia="en-US"/>
        </w:rPr>
        <w:t xml:space="preserve">Lygiagretus importuotojas </w:t>
      </w:r>
      <w:r w:rsidRPr="00385EA4">
        <w:rPr>
          <w:rFonts w:eastAsia="Times New Roman"/>
          <w:b/>
          <w:snapToGrid w:val="0"/>
          <w:color w:val="000000"/>
          <w:lang w:val="lt-LT" w:eastAsia="en-US"/>
        </w:rPr>
        <w:br/>
      </w:r>
      <w:r w:rsidRPr="00385EA4">
        <w:rPr>
          <w:rFonts w:eastAsia="TimesNewRoman"/>
          <w:snapToGrid w:val="0"/>
          <w:color w:val="000000"/>
          <w:lang w:val="lt-LT" w:eastAsia="en-US"/>
        </w:rPr>
        <w:t>UAB „Niromed“</w:t>
      </w:r>
      <w:r w:rsidRPr="00385EA4">
        <w:rPr>
          <w:rFonts w:eastAsia="Times New Roman"/>
          <w:b/>
          <w:snapToGrid w:val="0"/>
          <w:color w:val="000000"/>
          <w:lang w:val="lt-LT" w:eastAsia="en-US"/>
        </w:rPr>
        <w:br/>
      </w:r>
      <w:r w:rsidRPr="00385EA4">
        <w:rPr>
          <w:rFonts w:eastAsia="TimesNewRoman"/>
          <w:snapToGrid w:val="0"/>
          <w:color w:val="000000"/>
          <w:lang w:val="lt-LT" w:eastAsia="en-US"/>
        </w:rPr>
        <w:t>Žirmūnų g. 139A</w:t>
      </w:r>
      <w:r w:rsidRPr="00385EA4">
        <w:rPr>
          <w:rFonts w:eastAsia="Times New Roman"/>
          <w:b/>
          <w:snapToGrid w:val="0"/>
          <w:color w:val="000000"/>
          <w:lang w:val="lt-LT" w:eastAsia="en-US"/>
        </w:rPr>
        <w:br/>
      </w:r>
      <w:r w:rsidRPr="00385EA4">
        <w:rPr>
          <w:rFonts w:eastAsia="TimesNewRoman"/>
          <w:snapToGrid w:val="0"/>
          <w:color w:val="000000"/>
          <w:lang w:val="lt-LT" w:eastAsia="en-US"/>
        </w:rPr>
        <w:t>LT</w:t>
      </w:r>
      <w:r w:rsidRPr="00385EA4">
        <w:rPr>
          <w:rFonts w:eastAsia="TimesNewRoman"/>
          <w:snapToGrid w:val="0"/>
          <w:color w:val="000000"/>
          <w:lang w:val="lt-LT" w:eastAsia="en-US"/>
        </w:rPr>
        <w:noBreakHyphen/>
        <w:t>09120 Vilnius</w:t>
      </w:r>
      <w:r w:rsidRPr="00385EA4">
        <w:rPr>
          <w:rFonts w:eastAsia="TimesNewRoman"/>
          <w:snapToGrid w:val="0"/>
          <w:color w:val="000000"/>
          <w:lang w:val="lt-LT" w:eastAsia="en-US"/>
        </w:rPr>
        <w:br/>
        <w:t>Lietuva</w:t>
      </w:r>
    </w:p>
    <w:p w14:paraId="221D0573" w14:textId="77777777" w:rsidR="0000140D" w:rsidRPr="00385EA4" w:rsidRDefault="0000140D" w:rsidP="0000140D">
      <w:pPr>
        <w:widowControl w:val="0"/>
        <w:autoSpaceDN w:val="0"/>
        <w:spacing w:line="240" w:lineRule="auto"/>
        <w:rPr>
          <w:rFonts w:eastAsia="Times New Roman"/>
          <w:b/>
          <w:snapToGrid w:val="0"/>
          <w:color w:val="000000"/>
          <w:lang w:val="lt-LT" w:eastAsia="en-US"/>
        </w:rPr>
      </w:pPr>
    </w:p>
    <w:p w14:paraId="4E66CAE4" w14:textId="77777777" w:rsidR="0000140D" w:rsidRPr="00385EA4" w:rsidRDefault="0000140D" w:rsidP="0000140D">
      <w:pPr>
        <w:spacing w:line="240" w:lineRule="auto"/>
        <w:ind w:left="567" w:hanging="567"/>
        <w:rPr>
          <w:rFonts w:eastAsia="Times New Roman"/>
          <w:b/>
          <w:bCs/>
          <w:snapToGrid w:val="0"/>
          <w:lang w:val="cs-CZ" w:eastAsia="en-US"/>
        </w:rPr>
      </w:pPr>
      <w:r w:rsidRPr="00385EA4">
        <w:rPr>
          <w:rFonts w:eastAsia="Times New Roman"/>
          <w:b/>
          <w:bCs/>
          <w:snapToGrid w:val="0"/>
          <w:lang w:val="cs-CZ" w:eastAsia="en-US"/>
        </w:rPr>
        <w:t>Perpakavo</w:t>
      </w:r>
    </w:p>
    <w:p w14:paraId="58827CEB" w14:textId="77777777" w:rsidR="0000140D" w:rsidRPr="00385EA4" w:rsidRDefault="0000140D" w:rsidP="0000140D">
      <w:pPr>
        <w:spacing w:line="240" w:lineRule="auto"/>
        <w:ind w:left="567" w:hanging="567"/>
        <w:rPr>
          <w:rFonts w:eastAsia="Times New Roman"/>
          <w:snapToGrid w:val="0"/>
          <w:lang w:val="cs-CZ" w:eastAsia="en-US"/>
        </w:rPr>
      </w:pPr>
      <w:r w:rsidRPr="00385EA4">
        <w:rPr>
          <w:rFonts w:eastAsia="Times New Roman"/>
          <w:snapToGrid w:val="0"/>
          <w:lang w:val="cs-CZ" w:eastAsia="en-US"/>
        </w:rPr>
        <w:t>LABOR Przedsiębiorstwo Farmaceutyczno-Chemiczne sp. z o.o.</w:t>
      </w:r>
    </w:p>
    <w:p w14:paraId="20FF3963" w14:textId="77777777" w:rsidR="0000140D" w:rsidRPr="00385EA4" w:rsidRDefault="0000140D" w:rsidP="0000140D">
      <w:pPr>
        <w:spacing w:line="240" w:lineRule="auto"/>
        <w:ind w:left="567" w:hanging="567"/>
        <w:rPr>
          <w:rFonts w:eastAsia="Times New Roman"/>
          <w:snapToGrid w:val="0"/>
          <w:lang w:val="cs-CZ" w:eastAsia="en-US"/>
        </w:rPr>
      </w:pPr>
      <w:r w:rsidRPr="00385EA4">
        <w:rPr>
          <w:rFonts w:eastAsia="Times New Roman"/>
          <w:snapToGrid w:val="0"/>
          <w:lang w:val="cs-CZ" w:eastAsia="en-US"/>
        </w:rPr>
        <w:t>Ul. Długosza 49,</w:t>
      </w:r>
    </w:p>
    <w:p w14:paraId="7A4941A9" w14:textId="77777777" w:rsidR="0000140D" w:rsidRPr="00385EA4" w:rsidRDefault="0000140D" w:rsidP="0000140D">
      <w:pPr>
        <w:spacing w:line="240" w:lineRule="auto"/>
        <w:ind w:left="567" w:hanging="567"/>
        <w:rPr>
          <w:rFonts w:eastAsia="Times New Roman"/>
          <w:snapToGrid w:val="0"/>
          <w:lang w:val="cs-CZ" w:eastAsia="en-US"/>
        </w:rPr>
      </w:pPr>
      <w:r w:rsidRPr="00385EA4">
        <w:rPr>
          <w:rFonts w:eastAsia="Times New Roman"/>
          <w:snapToGrid w:val="0"/>
          <w:lang w:val="cs-CZ" w:eastAsia="en-US"/>
        </w:rPr>
        <w:t>51-162 Wrocław,</w:t>
      </w:r>
    </w:p>
    <w:p w14:paraId="6768E129" w14:textId="77777777" w:rsidR="0000140D" w:rsidRPr="00385EA4" w:rsidRDefault="0000140D" w:rsidP="0000140D">
      <w:pPr>
        <w:spacing w:line="240" w:lineRule="auto"/>
        <w:ind w:left="567" w:hanging="567"/>
        <w:rPr>
          <w:rFonts w:eastAsia="Times New Roman"/>
          <w:snapToGrid w:val="0"/>
          <w:lang w:val="cs-CZ" w:eastAsia="en-US"/>
        </w:rPr>
      </w:pPr>
      <w:r w:rsidRPr="00385EA4">
        <w:rPr>
          <w:rFonts w:eastAsia="Times New Roman"/>
          <w:snapToGrid w:val="0"/>
          <w:lang w:val="cs-CZ" w:eastAsia="en-US"/>
        </w:rPr>
        <w:t>Lenkija</w:t>
      </w:r>
    </w:p>
    <w:p w14:paraId="3D92C9F8" w14:textId="77777777" w:rsidR="0000140D" w:rsidRPr="00385EA4" w:rsidRDefault="0000140D" w:rsidP="0000140D">
      <w:pPr>
        <w:spacing w:line="240" w:lineRule="auto"/>
        <w:ind w:left="567" w:hanging="567"/>
        <w:rPr>
          <w:rFonts w:eastAsia="Times New Roman"/>
          <w:snapToGrid w:val="0"/>
          <w:lang w:val="cs-CZ" w:eastAsia="en-US"/>
        </w:rPr>
      </w:pPr>
    </w:p>
    <w:p w14:paraId="435B1466" w14:textId="77777777" w:rsidR="0000140D" w:rsidRPr="00385EA4" w:rsidRDefault="0000140D" w:rsidP="0000140D">
      <w:pPr>
        <w:spacing w:line="240" w:lineRule="auto"/>
        <w:ind w:left="567" w:hanging="567"/>
        <w:rPr>
          <w:rFonts w:eastAsia="Times New Roman"/>
          <w:snapToGrid w:val="0"/>
          <w:lang w:val="cs-CZ" w:eastAsia="en-US"/>
        </w:rPr>
      </w:pPr>
      <w:r w:rsidRPr="00385EA4">
        <w:rPr>
          <w:rFonts w:eastAsia="Times New Roman"/>
          <w:snapToGrid w:val="0"/>
          <w:lang w:val="cs-CZ" w:eastAsia="en-US"/>
        </w:rPr>
        <w:t>arba</w:t>
      </w:r>
    </w:p>
    <w:p w14:paraId="182A56B6" w14:textId="77777777" w:rsidR="0000140D" w:rsidRPr="00385EA4" w:rsidRDefault="0000140D" w:rsidP="0000140D">
      <w:pPr>
        <w:spacing w:line="240" w:lineRule="auto"/>
        <w:ind w:left="567" w:hanging="567"/>
        <w:rPr>
          <w:rFonts w:eastAsia="Times New Roman"/>
          <w:snapToGrid w:val="0"/>
          <w:lang w:val="cs-CZ" w:eastAsia="en-US"/>
        </w:rPr>
      </w:pPr>
    </w:p>
    <w:p w14:paraId="2B4D4CCD" w14:textId="77777777" w:rsidR="0000140D" w:rsidRPr="00385EA4" w:rsidRDefault="0000140D" w:rsidP="0000140D">
      <w:pPr>
        <w:spacing w:line="240" w:lineRule="auto"/>
        <w:rPr>
          <w:rFonts w:eastAsia="Times New Roman"/>
          <w:snapToGrid w:val="0"/>
          <w:lang w:val="cs-CZ" w:eastAsia="en-US"/>
        </w:rPr>
      </w:pPr>
      <w:r w:rsidRPr="00385EA4">
        <w:rPr>
          <w:rFonts w:eastAsia="Times New Roman"/>
          <w:snapToGrid w:val="0"/>
          <w:lang w:val="cs-CZ" w:eastAsia="en-US"/>
        </w:rPr>
        <w:t>UAB „Entafarma“</w:t>
      </w:r>
    </w:p>
    <w:p w14:paraId="4F880F4A" w14:textId="77777777" w:rsidR="0000140D" w:rsidRPr="00385EA4" w:rsidRDefault="0000140D" w:rsidP="0000140D">
      <w:pPr>
        <w:spacing w:line="240" w:lineRule="auto"/>
        <w:rPr>
          <w:rFonts w:eastAsia="Times New Roman"/>
          <w:snapToGrid w:val="0"/>
          <w:lang w:val="cs-CZ" w:eastAsia="en-US"/>
        </w:rPr>
      </w:pPr>
      <w:r w:rsidRPr="00385EA4">
        <w:rPr>
          <w:rFonts w:eastAsia="Times New Roman"/>
          <w:snapToGrid w:val="0"/>
          <w:lang w:val="cs-CZ" w:eastAsia="en-US"/>
        </w:rPr>
        <w:t>Klonėnų vs. 1,</w:t>
      </w:r>
    </w:p>
    <w:p w14:paraId="31BF7A47" w14:textId="77777777" w:rsidR="0000140D" w:rsidRPr="00385EA4" w:rsidRDefault="0000140D" w:rsidP="0000140D">
      <w:pPr>
        <w:spacing w:line="240" w:lineRule="auto"/>
        <w:rPr>
          <w:rFonts w:eastAsia="Times New Roman"/>
          <w:snapToGrid w:val="0"/>
          <w:lang w:val="cs-CZ" w:eastAsia="en-US"/>
        </w:rPr>
      </w:pPr>
      <w:r w:rsidRPr="00385EA4">
        <w:rPr>
          <w:rFonts w:eastAsia="Times New Roman"/>
          <w:snapToGrid w:val="0"/>
          <w:lang w:val="cs-CZ" w:eastAsia="en-US"/>
        </w:rPr>
        <w:t>LT-19156 Širvintų r. sav.</w:t>
      </w:r>
    </w:p>
    <w:p w14:paraId="19C2BAF4" w14:textId="77777777" w:rsidR="0000140D" w:rsidRPr="00385EA4" w:rsidRDefault="0000140D" w:rsidP="0000140D">
      <w:pPr>
        <w:spacing w:line="240" w:lineRule="auto"/>
        <w:rPr>
          <w:rFonts w:eastAsia="Times New Roman"/>
          <w:snapToGrid w:val="0"/>
          <w:lang w:val="cs-CZ" w:eastAsia="en-US"/>
        </w:rPr>
      </w:pPr>
      <w:r w:rsidRPr="00385EA4">
        <w:rPr>
          <w:rFonts w:eastAsia="Times New Roman"/>
          <w:snapToGrid w:val="0"/>
          <w:lang w:val="cs-CZ" w:eastAsia="en-US"/>
        </w:rPr>
        <w:t>Lietuva</w:t>
      </w:r>
    </w:p>
    <w:p w14:paraId="5E8AEF37" w14:textId="77777777" w:rsidR="0000140D" w:rsidRPr="00385EA4" w:rsidRDefault="0000140D" w:rsidP="0000140D">
      <w:pPr>
        <w:spacing w:line="240" w:lineRule="auto"/>
        <w:ind w:right="28"/>
        <w:rPr>
          <w:rFonts w:eastAsia="Arial Unicode MS"/>
          <w:noProof/>
          <w:snapToGrid w:val="0"/>
          <w:color w:val="FF0000"/>
          <w:lang w:val="lt-LT" w:eastAsia="en-US"/>
        </w:rPr>
      </w:pPr>
    </w:p>
    <w:p w14:paraId="13080340" w14:textId="77777777" w:rsidR="0000140D" w:rsidRPr="00385EA4" w:rsidRDefault="0000140D" w:rsidP="0000140D">
      <w:pPr>
        <w:spacing w:line="240" w:lineRule="auto"/>
        <w:rPr>
          <w:rFonts w:eastAsia="Times New Roman"/>
          <w:snapToGrid w:val="0"/>
          <w:lang w:val="lt-LT" w:eastAsia="en-US"/>
        </w:rPr>
      </w:pPr>
    </w:p>
    <w:p w14:paraId="357161CD" w14:textId="0211EF4C" w:rsidR="0000140D" w:rsidRPr="00385EA4" w:rsidRDefault="0000140D" w:rsidP="0000140D">
      <w:pPr>
        <w:numPr>
          <w:ilvl w:val="12"/>
          <w:numId w:val="0"/>
        </w:numPr>
        <w:spacing w:line="240" w:lineRule="auto"/>
        <w:ind w:right="-2"/>
        <w:rPr>
          <w:rFonts w:eastAsia="Times New Roman"/>
          <w:b/>
          <w:snapToGrid w:val="0"/>
          <w:lang w:val="lt-LT" w:eastAsia="en-US"/>
        </w:rPr>
      </w:pPr>
      <w:r w:rsidRPr="00385EA4">
        <w:rPr>
          <w:rFonts w:eastAsia="Times New Roman"/>
          <w:b/>
          <w:snapToGrid w:val="0"/>
          <w:lang w:val="lt-LT" w:eastAsia="en-US"/>
        </w:rPr>
        <w:t>Šis pakuotės lapelis paskutinį kartą peržiūrėtas 2024-</w:t>
      </w:r>
      <w:r w:rsidR="00E1125D">
        <w:rPr>
          <w:rFonts w:eastAsia="Times New Roman"/>
          <w:b/>
          <w:snapToGrid w:val="0"/>
          <w:lang w:val="lt-LT" w:eastAsia="en-US"/>
        </w:rPr>
        <w:t>05-30</w:t>
      </w:r>
      <w:r w:rsidRPr="00385EA4">
        <w:rPr>
          <w:rFonts w:eastAsia="Times New Roman"/>
          <w:b/>
          <w:snapToGrid w:val="0"/>
          <w:lang w:val="lt-LT" w:eastAsia="en-US"/>
        </w:rPr>
        <w:t>.</w:t>
      </w:r>
    </w:p>
    <w:p w14:paraId="59C1CE1D" w14:textId="77777777" w:rsidR="0000140D" w:rsidRPr="00385EA4" w:rsidRDefault="0000140D" w:rsidP="0000140D">
      <w:pPr>
        <w:numPr>
          <w:ilvl w:val="12"/>
          <w:numId w:val="0"/>
        </w:numPr>
        <w:spacing w:line="240" w:lineRule="auto"/>
        <w:ind w:right="-2"/>
        <w:rPr>
          <w:rFonts w:eastAsia="Times New Roman"/>
          <w:snapToGrid w:val="0"/>
          <w:lang w:val="lt-LT" w:eastAsia="en-US"/>
        </w:rPr>
      </w:pPr>
    </w:p>
    <w:p w14:paraId="7B0D03CD" w14:textId="77777777" w:rsidR="0000140D" w:rsidRPr="00385EA4" w:rsidRDefault="0000140D" w:rsidP="0000140D">
      <w:pPr>
        <w:numPr>
          <w:ilvl w:val="12"/>
          <w:numId w:val="0"/>
        </w:numPr>
        <w:spacing w:line="240" w:lineRule="auto"/>
        <w:ind w:right="-2"/>
        <w:rPr>
          <w:rFonts w:eastAsia="Times New Roman"/>
          <w:snapToGrid w:val="0"/>
          <w:lang w:val="lt-LT" w:eastAsia="en-US"/>
        </w:rPr>
      </w:pPr>
    </w:p>
    <w:p w14:paraId="3D57C470" w14:textId="77777777" w:rsidR="0000140D" w:rsidRPr="00385EA4" w:rsidRDefault="0000140D" w:rsidP="0000140D">
      <w:pPr>
        <w:numPr>
          <w:ilvl w:val="12"/>
          <w:numId w:val="0"/>
        </w:numPr>
        <w:spacing w:line="240" w:lineRule="auto"/>
        <w:ind w:right="-2"/>
        <w:rPr>
          <w:rFonts w:eastAsia="Times New Roman"/>
          <w:snapToGrid w:val="0"/>
          <w:color w:val="000000"/>
          <w:lang w:val="lt-LT" w:eastAsia="en-US"/>
        </w:rPr>
      </w:pPr>
      <w:r w:rsidRPr="00385EA4">
        <w:rPr>
          <w:rFonts w:eastAsia="Times New Roman"/>
          <w:snapToGrid w:val="0"/>
          <w:lang w:val="lt-LT" w:eastAsia="en-US"/>
        </w:rPr>
        <w:t>Išsami informacija apie šį vaistą pateikiama Valstybinės vaistų kontrolės tarnybos prie Lietuvos Respublikos sveikatos apsaugos ministerijos tinklalapyje</w:t>
      </w:r>
      <w:r w:rsidRPr="00385EA4">
        <w:rPr>
          <w:rFonts w:eastAsia="Times New Roman"/>
          <w:i/>
          <w:snapToGrid w:val="0"/>
          <w:lang w:val="lt-LT" w:eastAsia="en-US"/>
        </w:rPr>
        <w:t xml:space="preserve"> </w:t>
      </w:r>
      <w:hyperlink r:id="rId10" w:history="1">
        <w:r w:rsidRPr="00385EA4">
          <w:rPr>
            <w:snapToGrid w:val="0"/>
            <w:color w:val="0000FF"/>
            <w:u w:val="single"/>
            <w:lang w:val="lt-LT" w:eastAsia="en-US"/>
          </w:rPr>
          <w:t>http://www.vvkt.lt/</w:t>
        </w:r>
      </w:hyperlink>
      <w:r w:rsidRPr="00385EA4">
        <w:rPr>
          <w:rFonts w:eastAsia="Times New Roman"/>
          <w:snapToGrid w:val="0"/>
          <w:color w:val="000000"/>
          <w:lang w:val="lt-LT" w:eastAsia="en-US"/>
        </w:rPr>
        <w:t>.</w:t>
      </w:r>
    </w:p>
    <w:p w14:paraId="6B17C4FE" w14:textId="77777777" w:rsidR="0000140D" w:rsidRPr="00385EA4" w:rsidRDefault="0000140D" w:rsidP="0000140D">
      <w:pPr>
        <w:spacing w:line="240" w:lineRule="auto"/>
        <w:rPr>
          <w:rFonts w:eastAsia="Times New Roman"/>
          <w:snapToGrid w:val="0"/>
          <w:lang w:val="lt-LT" w:eastAsia="en-US"/>
        </w:rPr>
      </w:pPr>
    </w:p>
    <w:p w14:paraId="09ED28FB" w14:textId="77777777" w:rsidR="0000140D" w:rsidRPr="00385EA4" w:rsidRDefault="0000140D" w:rsidP="0000140D">
      <w:pPr>
        <w:spacing w:line="240" w:lineRule="auto"/>
        <w:rPr>
          <w:rFonts w:eastAsia="Times New Roman"/>
          <w:snapToGrid w:val="0"/>
          <w:lang w:val="lt-LT" w:eastAsia="en-US"/>
        </w:rPr>
      </w:pPr>
    </w:p>
    <w:p w14:paraId="6A49DD74" w14:textId="2110CEB6" w:rsidR="0000140D" w:rsidRPr="0061036C" w:rsidRDefault="0000140D" w:rsidP="0000140D">
      <w:pPr>
        <w:rPr>
          <w:i/>
          <w:iCs/>
          <w:snapToGrid w:val="0"/>
          <w:lang w:val="lt-LT" w:eastAsia="en-US"/>
        </w:rPr>
      </w:pPr>
      <w:r w:rsidRPr="00385EA4">
        <w:rPr>
          <w:rFonts w:eastAsia="Calibri"/>
          <w:i/>
          <w:iCs/>
          <w:snapToGrid w:val="0"/>
          <w:lang w:val="lt-LT" w:eastAsia="en-US"/>
        </w:rPr>
        <w:t>Lygiagrečiai importuojamas vaistinis preparatas nuo referencinio vaistinio preparato skiriasi</w:t>
      </w:r>
      <w:r>
        <w:rPr>
          <w:rFonts w:eastAsia="Calibri"/>
          <w:i/>
          <w:iCs/>
          <w:snapToGrid w:val="0"/>
          <w:lang w:val="lt-LT" w:eastAsia="en-US"/>
        </w:rPr>
        <w:t xml:space="preserve"> galiojimo laiku: </w:t>
      </w:r>
      <w:r w:rsidRPr="00385EA4">
        <w:rPr>
          <w:rFonts w:eastAsia="Calibri"/>
          <w:i/>
          <w:iCs/>
          <w:snapToGrid w:val="0"/>
          <w:lang w:val="lt-LT" w:eastAsia="en-US"/>
        </w:rPr>
        <w:t>lygiagrečiai importuojamo</w:t>
      </w:r>
      <w:r>
        <w:rPr>
          <w:rFonts w:eastAsia="Calibri"/>
          <w:i/>
          <w:iCs/>
          <w:snapToGrid w:val="0"/>
          <w:lang w:val="lt-LT" w:eastAsia="en-US"/>
        </w:rPr>
        <w:t xml:space="preserve"> – 2 metai, referencinio- 3 metai,</w:t>
      </w:r>
      <w:r w:rsidRPr="00385EA4">
        <w:rPr>
          <w:rFonts w:eastAsia="Calibri"/>
          <w:i/>
          <w:iCs/>
          <w:snapToGrid w:val="0"/>
          <w:lang w:val="lt-LT" w:eastAsia="en-US"/>
        </w:rPr>
        <w:t xml:space="preserve"> laikymo sąlygomis: </w:t>
      </w:r>
      <w:bookmarkStart w:id="3" w:name="_Hlk158362782"/>
      <w:r w:rsidRPr="00385EA4">
        <w:rPr>
          <w:rFonts w:eastAsia="Calibri"/>
          <w:i/>
          <w:iCs/>
          <w:snapToGrid w:val="0"/>
          <w:lang w:val="lt-LT" w:eastAsia="en-US"/>
        </w:rPr>
        <w:t>lygiagrečiai importuojam</w:t>
      </w:r>
      <w:bookmarkEnd w:id="3"/>
      <w:r>
        <w:rPr>
          <w:rFonts w:eastAsia="Calibri"/>
          <w:i/>
          <w:iCs/>
          <w:snapToGrid w:val="0"/>
          <w:lang w:val="lt-LT" w:eastAsia="en-US"/>
        </w:rPr>
        <w:t>ą</w:t>
      </w:r>
      <w:r w:rsidRPr="00385EA4">
        <w:rPr>
          <w:rFonts w:eastAsia="Calibri"/>
          <w:i/>
          <w:iCs/>
          <w:snapToGrid w:val="0"/>
          <w:lang w:val="lt-LT" w:eastAsia="en-US"/>
        </w:rPr>
        <w:t xml:space="preserve"> </w:t>
      </w:r>
      <w:r>
        <w:rPr>
          <w:rFonts w:eastAsia="Calibri"/>
          <w:i/>
          <w:iCs/>
          <w:snapToGrid w:val="0"/>
          <w:lang w:val="lt-LT" w:eastAsia="en-US"/>
        </w:rPr>
        <w:t>l</w:t>
      </w:r>
      <w:r w:rsidRPr="00C02DB3">
        <w:rPr>
          <w:rFonts w:eastAsia="Calibri"/>
          <w:i/>
          <w:iCs/>
          <w:snapToGrid w:val="0"/>
          <w:lang w:val="lt-LT" w:eastAsia="en-US"/>
        </w:rPr>
        <w:t>aikyti ne aukštesnėje kaip 30º</w:t>
      </w:r>
      <w:r w:rsidR="004D56F2">
        <w:rPr>
          <w:rFonts w:eastAsia="Calibri"/>
          <w:i/>
          <w:iCs/>
          <w:snapToGrid w:val="0"/>
          <w:lang w:val="lt-LT" w:eastAsia="en-US"/>
        </w:rPr>
        <w:t xml:space="preserve"> </w:t>
      </w:r>
      <w:r w:rsidRPr="00C02DB3">
        <w:rPr>
          <w:rFonts w:eastAsia="Calibri"/>
          <w:i/>
          <w:iCs/>
          <w:snapToGrid w:val="0"/>
          <w:lang w:val="lt-LT" w:eastAsia="en-US"/>
        </w:rPr>
        <w:t>C temperatūroje</w:t>
      </w:r>
      <w:r>
        <w:rPr>
          <w:rFonts w:eastAsia="Calibri"/>
          <w:i/>
          <w:iCs/>
          <w:snapToGrid w:val="0"/>
          <w:lang w:val="lt-LT" w:eastAsia="en-US"/>
        </w:rPr>
        <w:t>,</w:t>
      </w:r>
      <w:r w:rsidRPr="00385EA4">
        <w:rPr>
          <w:rFonts w:eastAsia="Calibri"/>
          <w:i/>
          <w:iCs/>
          <w:snapToGrid w:val="0"/>
          <w:lang w:val="lt-LT" w:eastAsia="en-US"/>
        </w:rPr>
        <w:t xml:space="preserve"> originalioje pakuotėje, kad turinys būtų apsaugotas nuo šviesos</w:t>
      </w:r>
      <w:r>
        <w:rPr>
          <w:rFonts w:eastAsia="Calibri"/>
          <w:i/>
          <w:iCs/>
          <w:snapToGrid w:val="0"/>
          <w:lang w:val="lt-LT" w:eastAsia="en-US"/>
        </w:rPr>
        <w:t>, referencinį vaistą l</w:t>
      </w:r>
      <w:r w:rsidRPr="00385EA4">
        <w:rPr>
          <w:rFonts w:eastAsia="Calibri"/>
          <w:i/>
          <w:iCs/>
          <w:snapToGrid w:val="0"/>
          <w:lang w:val="lt-LT" w:eastAsia="en-US"/>
        </w:rPr>
        <w:t>aikyt</w:t>
      </w:r>
      <w:r>
        <w:rPr>
          <w:rFonts w:eastAsia="Calibri"/>
          <w:i/>
          <w:iCs/>
          <w:snapToGrid w:val="0"/>
          <w:lang w:val="lt-LT" w:eastAsia="en-US"/>
        </w:rPr>
        <w:t>i</w:t>
      </w:r>
      <w:r w:rsidRPr="00385EA4">
        <w:rPr>
          <w:rFonts w:eastAsia="Calibri"/>
          <w:i/>
          <w:iCs/>
          <w:snapToGrid w:val="0"/>
          <w:lang w:val="lt-LT" w:eastAsia="en-US"/>
        </w:rPr>
        <w:t xml:space="preserve"> žemesnėje kaip 25</w:t>
      </w:r>
      <w:r w:rsidRPr="00385EA4">
        <w:rPr>
          <w:rFonts w:eastAsia="Calibri"/>
          <w:i/>
          <w:iCs/>
          <w:snapToGrid w:val="0"/>
          <w:lang w:val="lt-LT" w:eastAsia="en-US"/>
        </w:rPr>
        <w:sym w:font="Symbol" w:char="F0B0"/>
      </w:r>
      <w:r w:rsidR="004D56F2">
        <w:rPr>
          <w:rFonts w:eastAsia="Calibri"/>
          <w:i/>
          <w:iCs/>
          <w:snapToGrid w:val="0"/>
          <w:lang w:val="lt-LT" w:eastAsia="en-US"/>
        </w:rPr>
        <w:t xml:space="preserve"> </w:t>
      </w:r>
      <w:r w:rsidRPr="00385EA4">
        <w:rPr>
          <w:rFonts w:eastAsia="Calibri"/>
          <w:i/>
          <w:iCs/>
          <w:snapToGrid w:val="0"/>
          <w:lang w:val="lt-LT" w:eastAsia="en-US"/>
        </w:rPr>
        <w:t xml:space="preserve">C temperatūroje;  pagalbinėmis medžiagomis: </w:t>
      </w:r>
      <w:r w:rsidRPr="00385EA4">
        <w:rPr>
          <w:rFonts w:eastAsia="Times New Roman"/>
          <w:i/>
          <w:iCs/>
          <w:noProof/>
          <w:snapToGrid w:val="0"/>
          <w:lang w:val="lt-LT" w:eastAsia="en-US"/>
        </w:rPr>
        <w:t>lygiagrečiai importuojamo</w:t>
      </w:r>
      <w:r w:rsidRPr="00385EA4">
        <w:rPr>
          <w:rFonts w:eastAsia="Times New Roman"/>
          <w:i/>
          <w:iCs/>
          <w:snapToGrid w:val="0"/>
          <w:lang w:val="lt-LT" w:eastAsia="en-US"/>
        </w:rPr>
        <w:t xml:space="preserve"> </w:t>
      </w:r>
      <w:r w:rsidRPr="0061036C">
        <w:rPr>
          <w:rFonts w:eastAsia="Times New Roman"/>
          <w:i/>
          <w:iCs/>
          <w:snapToGrid w:val="0"/>
          <w:lang w:val="lt-LT" w:eastAsia="en-US"/>
        </w:rPr>
        <w:t xml:space="preserve">tabletės branduolyje </w:t>
      </w:r>
      <w:r w:rsidRPr="00385EA4">
        <w:rPr>
          <w:rFonts w:eastAsia="Times New Roman"/>
          <w:i/>
          <w:iCs/>
          <w:snapToGrid w:val="0"/>
          <w:lang w:val="lt-LT" w:eastAsia="en-US"/>
        </w:rPr>
        <w:t>papildomai</w:t>
      </w:r>
      <w:r>
        <w:rPr>
          <w:rFonts w:eastAsia="Times New Roman"/>
          <w:i/>
          <w:iCs/>
          <w:snapToGrid w:val="0"/>
          <w:lang w:val="lt-LT" w:eastAsia="en-US"/>
        </w:rPr>
        <w:t>:</w:t>
      </w:r>
      <w:r w:rsidRPr="00385EA4">
        <w:rPr>
          <w:rFonts w:eastAsia="Times New Roman"/>
          <w:i/>
          <w:iCs/>
          <w:snapToGrid w:val="0"/>
          <w:lang w:val="lt-LT" w:eastAsia="en-US"/>
        </w:rPr>
        <w:t xml:space="preserve"> </w:t>
      </w:r>
      <w:r w:rsidRPr="00C02DB3">
        <w:rPr>
          <w:i/>
          <w:iCs/>
          <w:snapToGrid w:val="0"/>
          <w:lang w:val="lt-LT" w:eastAsia="en-US"/>
        </w:rPr>
        <w:t xml:space="preserve">laktozė, </w:t>
      </w:r>
      <w:r w:rsidRPr="0061036C">
        <w:rPr>
          <w:i/>
          <w:iCs/>
          <w:snapToGrid w:val="0"/>
          <w:lang w:val="lt-LT" w:eastAsia="en-US"/>
        </w:rPr>
        <w:t>sunkusis magnio oksidas, magnio stearatas</w:t>
      </w:r>
      <w:r>
        <w:rPr>
          <w:i/>
          <w:iCs/>
          <w:snapToGrid w:val="0"/>
          <w:lang w:val="lt-LT" w:eastAsia="en-US"/>
        </w:rPr>
        <w:t>, tabletės plėvelėje:</w:t>
      </w:r>
      <w:r w:rsidRPr="0061036C">
        <w:rPr>
          <w:i/>
          <w:iCs/>
          <w:snapToGrid w:val="0"/>
          <w:lang w:val="lt-LT" w:eastAsia="en-US"/>
        </w:rPr>
        <w:t xml:space="preserve"> </w:t>
      </w:r>
      <w:r>
        <w:rPr>
          <w:i/>
          <w:iCs/>
          <w:snapToGrid w:val="0"/>
          <w:lang w:val="lt-LT" w:eastAsia="en-US"/>
        </w:rPr>
        <w:t>p</w:t>
      </w:r>
      <w:r w:rsidRPr="0061036C">
        <w:rPr>
          <w:i/>
          <w:iCs/>
          <w:snapToGrid w:val="0"/>
          <w:lang w:val="lt-LT" w:eastAsia="en-US"/>
        </w:rPr>
        <w:t>olietilenglikolis</w:t>
      </w:r>
      <w:r>
        <w:rPr>
          <w:i/>
          <w:iCs/>
          <w:snapToGrid w:val="0"/>
          <w:lang w:val="lt-LT" w:eastAsia="en-US"/>
        </w:rPr>
        <w:t xml:space="preserve">, referencinio </w:t>
      </w:r>
      <w:r w:rsidRPr="0061036C">
        <w:rPr>
          <w:rFonts w:eastAsia="Times New Roman"/>
          <w:i/>
          <w:iCs/>
          <w:snapToGrid w:val="0"/>
          <w:lang w:val="lt-LT" w:eastAsia="en-US"/>
        </w:rPr>
        <w:t xml:space="preserve">tabletės branduolyje </w:t>
      </w:r>
      <w:r w:rsidRPr="00385EA4">
        <w:rPr>
          <w:rFonts w:eastAsia="Times New Roman"/>
          <w:i/>
          <w:iCs/>
          <w:snapToGrid w:val="0"/>
          <w:lang w:val="lt-LT" w:eastAsia="en-US"/>
        </w:rPr>
        <w:t>papildomai</w:t>
      </w:r>
      <w:r>
        <w:rPr>
          <w:rFonts w:eastAsia="Times New Roman"/>
          <w:i/>
          <w:iCs/>
          <w:snapToGrid w:val="0"/>
          <w:lang w:val="lt-LT" w:eastAsia="en-US"/>
        </w:rPr>
        <w:t>:</w:t>
      </w:r>
      <w:r w:rsidRPr="0061036C">
        <w:rPr>
          <w:szCs w:val="22"/>
          <w:lang w:val="lt-LT"/>
        </w:rPr>
        <w:t xml:space="preserve"> </w:t>
      </w:r>
      <w:r w:rsidRPr="0061036C">
        <w:rPr>
          <w:i/>
          <w:iCs/>
          <w:snapToGrid w:val="0"/>
          <w:lang w:val="lt-LT" w:eastAsia="en-US"/>
        </w:rPr>
        <w:t>kalcio-vandenilio fosfatas dihidratas, hipromeliozė (15 mPa.s) (E464), talkas (E553b), natrio stearilfumaratas, bevandenis koloidinis silicio dioksidas (E551</w:t>
      </w:r>
      <w:r>
        <w:rPr>
          <w:i/>
          <w:iCs/>
          <w:snapToGrid w:val="0"/>
          <w:lang w:val="lt-LT" w:eastAsia="en-US"/>
        </w:rPr>
        <w:t xml:space="preserve">), tabletės plėvelėje: </w:t>
      </w:r>
      <w:r w:rsidRPr="0061036C">
        <w:rPr>
          <w:i/>
          <w:iCs/>
          <w:snapToGrid w:val="0"/>
          <w:lang w:val="lt-LT" w:eastAsia="en-US"/>
        </w:rPr>
        <w:t>laktozė</w:t>
      </w:r>
      <w:r>
        <w:rPr>
          <w:i/>
          <w:iCs/>
          <w:snapToGrid w:val="0"/>
          <w:lang w:val="lt-LT" w:eastAsia="en-US"/>
        </w:rPr>
        <w:t>s</w:t>
      </w:r>
      <w:r w:rsidRPr="0061036C">
        <w:rPr>
          <w:i/>
          <w:iCs/>
          <w:snapToGrid w:val="0"/>
          <w:lang w:val="lt-LT" w:eastAsia="en-US"/>
        </w:rPr>
        <w:t xml:space="preserve"> monohidratas, chinolino geltonojo aliuminio dažalas (E104).</w:t>
      </w:r>
    </w:p>
    <w:p w14:paraId="2EC194CA" w14:textId="77777777" w:rsidR="0000140D" w:rsidRPr="0061036C" w:rsidRDefault="0000140D" w:rsidP="0000140D">
      <w:pPr>
        <w:rPr>
          <w:i/>
          <w:iCs/>
          <w:snapToGrid w:val="0"/>
          <w:lang w:val="lt-LT" w:eastAsia="en-US"/>
        </w:rPr>
      </w:pPr>
    </w:p>
    <w:p w14:paraId="5375E791" w14:textId="77777777" w:rsidR="0000140D" w:rsidRPr="00DE76F5" w:rsidRDefault="0000140D" w:rsidP="0000140D">
      <w:pPr>
        <w:spacing w:line="240" w:lineRule="auto"/>
        <w:rPr>
          <w:lang w:val="lt-LT"/>
        </w:rPr>
      </w:pPr>
    </w:p>
    <w:p w14:paraId="65888897" w14:textId="3EF30BED" w:rsidR="00943BA6" w:rsidRPr="0000140D" w:rsidRDefault="00943BA6" w:rsidP="0000140D">
      <w:pPr>
        <w:rPr>
          <w:lang w:val="lt-LT"/>
        </w:rPr>
      </w:pPr>
    </w:p>
    <w:sectPr w:rsidR="00943BA6" w:rsidRPr="0000140D" w:rsidSect="000628F5">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0EC12" w14:textId="77777777" w:rsidR="000628F5" w:rsidRDefault="000628F5">
      <w:pPr>
        <w:spacing w:line="240" w:lineRule="auto"/>
      </w:pPr>
      <w:r>
        <w:separator/>
      </w:r>
    </w:p>
  </w:endnote>
  <w:endnote w:type="continuationSeparator" w:id="0">
    <w:p w14:paraId="437560C5" w14:textId="77777777" w:rsidR="000628F5" w:rsidRDefault="00062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DD8A0" w14:textId="77777777" w:rsidR="00440931" w:rsidRPr="00C97E61" w:rsidRDefault="0095135D">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sz w:val="20"/>
      </w:rPr>
      <w:t>23</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D6143" w14:textId="77777777" w:rsidR="00440931" w:rsidRPr="00C97E61" w:rsidRDefault="0095135D">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96E3" w14:textId="77777777" w:rsidR="000628F5" w:rsidRDefault="000628F5">
      <w:pPr>
        <w:spacing w:line="240" w:lineRule="auto"/>
      </w:pPr>
      <w:r>
        <w:separator/>
      </w:r>
    </w:p>
  </w:footnote>
  <w:footnote w:type="continuationSeparator" w:id="0">
    <w:p w14:paraId="59BF9F26" w14:textId="77777777" w:rsidR="000628F5" w:rsidRDefault="00062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473D" w14:textId="77777777" w:rsidR="00440931" w:rsidRDefault="004409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4FB0"/>
    <w:multiLevelType w:val="hybridMultilevel"/>
    <w:tmpl w:val="81CAA43E"/>
    <w:lvl w:ilvl="0" w:tplc="04020001">
      <w:start w:val="1"/>
      <w:numFmt w:val="bullet"/>
      <w:lvlText w:val=""/>
      <w:lvlJc w:val="left"/>
      <w:pPr>
        <w:ind w:left="1777"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6A7AB4"/>
    <w:multiLevelType w:val="hybridMultilevel"/>
    <w:tmpl w:val="279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F17BF"/>
    <w:multiLevelType w:val="hybridMultilevel"/>
    <w:tmpl w:val="73BC70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6C66D6"/>
    <w:multiLevelType w:val="hybridMultilevel"/>
    <w:tmpl w:val="FAC85BF4"/>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num w:numId="1" w16cid:durableId="248392611">
    <w:abstractNumId w:val="2"/>
  </w:num>
  <w:num w:numId="2" w16cid:durableId="456337021">
    <w:abstractNumId w:val="0"/>
  </w:num>
  <w:num w:numId="3" w16cid:durableId="1725055435">
    <w:abstractNumId w:val="3"/>
  </w:num>
  <w:num w:numId="4" w16cid:durableId="52771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F5"/>
    <w:rsid w:val="0000140D"/>
    <w:rsid w:val="000220D1"/>
    <w:rsid w:val="000628F5"/>
    <w:rsid w:val="00385EA4"/>
    <w:rsid w:val="00440931"/>
    <w:rsid w:val="004D56F2"/>
    <w:rsid w:val="00572B57"/>
    <w:rsid w:val="0061036C"/>
    <w:rsid w:val="00656226"/>
    <w:rsid w:val="006B5266"/>
    <w:rsid w:val="006C443C"/>
    <w:rsid w:val="00751DF5"/>
    <w:rsid w:val="008A1312"/>
    <w:rsid w:val="00943BA6"/>
    <w:rsid w:val="0095135D"/>
    <w:rsid w:val="00956680"/>
    <w:rsid w:val="00981893"/>
    <w:rsid w:val="00AB434F"/>
    <w:rsid w:val="00B55730"/>
    <w:rsid w:val="00C02DB3"/>
    <w:rsid w:val="00C30A09"/>
    <w:rsid w:val="00DE76F5"/>
    <w:rsid w:val="00DF39DA"/>
    <w:rsid w:val="00E1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5FA3"/>
  <w15:chartTrackingRefBased/>
  <w15:docId w15:val="{E045FAA2-A015-48C4-9C7D-E56DF958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6F5"/>
    <w:pPr>
      <w:tabs>
        <w:tab w:val="left" w:pos="567"/>
      </w:tabs>
      <w:spacing w:after="0" w:line="260" w:lineRule="exact"/>
    </w:pPr>
    <w:rPr>
      <w:rFonts w:ascii="Times New Roman" w:eastAsia="SimSun" w:hAnsi="Times New Roman" w:cs="Times New Roman"/>
      <w:kern w:val="0"/>
      <w:szCs w:val="20"/>
      <w:lang w:val="en-GB"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6F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DE76F5"/>
    <w:rPr>
      <w:rFonts w:ascii="Arial" w:eastAsia="SimSun" w:hAnsi="Arial" w:cs="Times New Roman"/>
      <w:noProof/>
      <w:kern w:val="0"/>
      <w:sz w:val="16"/>
      <w:szCs w:val="20"/>
      <w:lang w:eastAsia="zh-CN"/>
      <w14:ligatures w14:val="none"/>
    </w:rPr>
  </w:style>
  <w:style w:type="character" w:styleId="Puslapionumeris">
    <w:name w:val="page number"/>
    <w:uiPriority w:val="99"/>
    <w:rsid w:val="00DE76F5"/>
    <w:rPr>
      <w:rFonts w:cs="Times New Roman"/>
    </w:rPr>
  </w:style>
  <w:style w:type="paragraph" w:customStyle="1" w:styleId="H3-text1">
    <w:name w:val="H3 - text 1"/>
    <w:basedOn w:val="prastasis"/>
    <w:uiPriority w:val="99"/>
    <w:rsid w:val="00DE76F5"/>
    <w:pPr>
      <w:tabs>
        <w:tab w:val="clear" w:pos="567"/>
      </w:tabs>
      <w:spacing w:line="240" w:lineRule="auto"/>
      <w:jc w:val="both"/>
    </w:pPr>
    <w:rPr>
      <w:rFonts w:eastAsia="Times New Roman"/>
      <w:color w:val="000000"/>
      <w:sz w:val="24"/>
      <w:szCs w:val="24"/>
      <w:lang w:val="cs-CZ" w:eastAsia="cs-CZ"/>
    </w:rPr>
  </w:style>
  <w:style w:type="paragraph" w:customStyle="1" w:styleId="Default">
    <w:name w:val="Default"/>
    <w:rsid w:val="00DE76F5"/>
    <w:pPr>
      <w:autoSpaceDE w:val="0"/>
      <w:autoSpaceDN w:val="0"/>
      <w:adjustRightInd w:val="0"/>
      <w:spacing w:after="0" w:line="240" w:lineRule="auto"/>
    </w:pPr>
    <w:rPr>
      <w:rFonts w:ascii="Times New Roman" w:eastAsia="Times New Roman" w:hAnsi="Times New Roman" w:cs="Times New Roman"/>
      <w:color w:val="000000"/>
      <w:kern w:val="0"/>
      <w:sz w:val="24"/>
      <w:szCs w:val="24"/>
      <w:lang w:val="bg-BG" w:eastAsia="bg-BG"/>
      <w14:ligatures w14:val="none"/>
    </w:rPr>
  </w:style>
  <w:style w:type="paragraph" w:styleId="Antrats">
    <w:name w:val="header"/>
    <w:basedOn w:val="prastasis"/>
    <w:link w:val="AntratsDiagrama"/>
    <w:uiPriority w:val="99"/>
    <w:unhideWhenUsed/>
    <w:rsid w:val="00DE76F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E76F5"/>
    <w:rPr>
      <w:rFonts w:ascii="Times New Roman" w:eastAsia="SimSun" w:hAnsi="Times New Roman" w:cs="Times New Roman"/>
      <w:kern w:val="0"/>
      <w:szCs w:val="20"/>
      <w:lang w:val="en-GB" w:eastAsia="zh-CN"/>
      <w14:ligatures w14:val="none"/>
    </w:rPr>
  </w:style>
  <w:style w:type="paragraph" w:styleId="Pagrindinistekstas">
    <w:name w:val="Body Text"/>
    <w:basedOn w:val="prastasis"/>
    <w:link w:val="PagrindinistekstasDiagrama"/>
    <w:uiPriority w:val="99"/>
    <w:semiHidden/>
    <w:unhideWhenUsed/>
    <w:rsid w:val="00C02DB3"/>
    <w:pPr>
      <w:spacing w:after="120"/>
    </w:pPr>
  </w:style>
  <w:style w:type="character" w:customStyle="1" w:styleId="PagrindinistekstasDiagrama">
    <w:name w:val="Pagrindinis tekstas Diagrama"/>
    <w:basedOn w:val="Numatytasispastraiposriftas"/>
    <w:link w:val="Pagrindinistekstas"/>
    <w:uiPriority w:val="99"/>
    <w:semiHidden/>
    <w:rsid w:val="00C02DB3"/>
    <w:rPr>
      <w:rFonts w:ascii="Times New Roman" w:eastAsia="SimSun" w:hAnsi="Times New Roman" w:cs="Times New Roma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7455</Words>
  <Characters>4250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21</cp:revision>
  <dcterms:created xsi:type="dcterms:W3CDTF">2024-02-16T13:11:00Z</dcterms:created>
  <dcterms:modified xsi:type="dcterms:W3CDTF">2024-06-06T10:37:00Z</dcterms:modified>
</cp:coreProperties>
</file>