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Default="008D3B35">
      <w:pPr>
        <w:tabs>
          <w:tab w:val="left" w:pos="4962"/>
        </w:tabs>
        <w:rPr>
          <w:rFonts w:ascii="Courier New" w:eastAsia="SimSun" w:hAnsi="Courier New"/>
          <w:color w:val="000000"/>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23B47953" w14:textId="77777777" w:rsidR="00CF1BD2" w:rsidRDefault="00CF1BD2">
      <w:pPr>
        <w:tabs>
          <w:tab w:val="left" w:pos="-1440"/>
          <w:tab w:val="left" w:pos="-720"/>
          <w:tab w:val="left" w:pos="567"/>
        </w:tabs>
        <w:spacing w:line="260" w:lineRule="exact"/>
        <w:rPr>
          <w:b/>
          <w:sz w:val="22"/>
        </w:rPr>
      </w:pPr>
    </w:p>
    <w:p w14:paraId="44B58E82" w14:textId="77777777" w:rsidR="00CF1BD2" w:rsidRDefault="00CF1BD2">
      <w:pPr>
        <w:tabs>
          <w:tab w:val="left" w:pos="-1440"/>
          <w:tab w:val="left" w:pos="-720"/>
          <w:tab w:val="left" w:pos="567"/>
        </w:tabs>
        <w:spacing w:line="260" w:lineRule="exact"/>
        <w:rPr>
          <w:b/>
          <w:sz w:val="22"/>
        </w:rPr>
      </w:pPr>
    </w:p>
    <w:p w14:paraId="47719250" w14:textId="77777777" w:rsidR="00CF1BD2" w:rsidRDefault="00CF1BD2">
      <w:pPr>
        <w:tabs>
          <w:tab w:val="left" w:pos="-1440"/>
          <w:tab w:val="left" w:pos="-720"/>
          <w:tab w:val="left" w:pos="567"/>
        </w:tabs>
        <w:spacing w:line="260" w:lineRule="exact"/>
        <w:rPr>
          <w:b/>
          <w:sz w:val="22"/>
        </w:rPr>
      </w:pPr>
    </w:p>
    <w:p w14:paraId="0CF557C0" w14:textId="77777777" w:rsidR="00CF1BD2" w:rsidRDefault="00CF1BD2">
      <w:pPr>
        <w:tabs>
          <w:tab w:val="left" w:pos="-1440"/>
          <w:tab w:val="left" w:pos="-720"/>
          <w:tab w:val="left" w:pos="567"/>
        </w:tabs>
        <w:spacing w:line="260" w:lineRule="exact"/>
        <w:rPr>
          <w:b/>
          <w:sz w:val="22"/>
        </w:rPr>
      </w:pPr>
    </w:p>
    <w:p w14:paraId="7735C290" w14:textId="77777777" w:rsidR="00CF1BD2" w:rsidRDefault="00CF1BD2">
      <w:pPr>
        <w:tabs>
          <w:tab w:val="left" w:pos="-1440"/>
          <w:tab w:val="left" w:pos="-720"/>
          <w:tab w:val="left" w:pos="567"/>
        </w:tabs>
        <w:spacing w:line="260" w:lineRule="exact"/>
        <w:rPr>
          <w:b/>
          <w:sz w:val="22"/>
        </w:rPr>
      </w:pPr>
    </w:p>
    <w:p w14:paraId="0FBCB0DB" w14:textId="77777777" w:rsidR="00CF1BD2" w:rsidRDefault="00CF1BD2">
      <w:pPr>
        <w:tabs>
          <w:tab w:val="left" w:pos="-1440"/>
          <w:tab w:val="left" w:pos="-720"/>
          <w:tab w:val="left" w:pos="567"/>
        </w:tabs>
        <w:spacing w:line="260" w:lineRule="exact"/>
        <w:rPr>
          <w:b/>
          <w:sz w:val="22"/>
        </w:rPr>
      </w:pPr>
    </w:p>
    <w:p w14:paraId="1AEF5906" w14:textId="77777777" w:rsidR="00CF1BD2" w:rsidRDefault="00CF1BD2">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20223464" w14:textId="77777777" w:rsidR="008D3B35" w:rsidRDefault="00AB4978">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Pr>
          <w:b/>
          <w:bCs/>
          <w:sz w:val="22"/>
          <w:szCs w:val="22"/>
          <w:lang w:eastAsia="x-none"/>
        </w:rPr>
        <w:t>VAISTINIO PREPARATO PAVADINIMAS</w:t>
      </w:r>
    </w:p>
    <w:p w14:paraId="5B40A4BC" w14:textId="77777777" w:rsidR="008D3B35" w:rsidRDefault="008D3B35">
      <w:pPr>
        <w:tabs>
          <w:tab w:val="left" w:pos="567"/>
        </w:tabs>
        <w:spacing w:line="260" w:lineRule="exact"/>
        <w:rPr>
          <w:sz w:val="22"/>
          <w:szCs w:val="24"/>
        </w:rPr>
      </w:pPr>
    </w:p>
    <w:p w14:paraId="4F832AE8" w14:textId="715A186C" w:rsidR="008D3B35" w:rsidRDefault="00780292">
      <w:pPr>
        <w:tabs>
          <w:tab w:val="left" w:pos="567"/>
        </w:tabs>
        <w:spacing w:line="260" w:lineRule="exact"/>
        <w:rPr>
          <w:sz w:val="22"/>
          <w:szCs w:val="24"/>
        </w:rPr>
      </w:pPr>
      <w:proofErr w:type="spellStart"/>
      <w:r w:rsidRPr="00780292">
        <w:rPr>
          <w:sz w:val="22"/>
          <w:szCs w:val="24"/>
        </w:rPr>
        <w:t>Gyxiny</w:t>
      </w:r>
      <w:proofErr w:type="spellEnd"/>
      <w:r w:rsidRPr="00780292">
        <w:rPr>
          <w:sz w:val="22"/>
          <w:szCs w:val="24"/>
        </w:rPr>
        <w:t xml:space="preserve"> 25 </w:t>
      </w:r>
      <w:proofErr w:type="spellStart"/>
      <w:r w:rsidRPr="00780292">
        <w:rPr>
          <w:sz w:val="22"/>
          <w:szCs w:val="24"/>
        </w:rPr>
        <w:t>mikrogramų</w:t>
      </w:r>
      <w:proofErr w:type="spellEnd"/>
      <w:r w:rsidRPr="00780292">
        <w:rPr>
          <w:sz w:val="22"/>
          <w:szCs w:val="24"/>
        </w:rPr>
        <w:t xml:space="preserve"> tabletės</w:t>
      </w:r>
    </w:p>
    <w:p w14:paraId="7611DC72" w14:textId="77777777" w:rsidR="008D3B35" w:rsidRDefault="008D3B35">
      <w:pPr>
        <w:tabs>
          <w:tab w:val="left" w:pos="567"/>
        </w:tabs>
        <w:spacing w:line="260" w:lineRule="exact"/>
        <w:rPr>
          <w:sz w:val="22"/>
          <w:szCs w:val="24"/>
        </w:rPr>
      </w:pPr>
    </w:p>
    <w:p w14:paraId="0C128C0B" w14:textId="77777777" w:rsidR="00CF1BD2" w:rsidRDefault="00CF1BD2">
      <w:pPr>
        <w:tabs>
          <w:tab w:val="left" w:pos="567"/>
        </w:tabs>
        <w:spacing w:line="260" w:lineRule="exact"/>
        <w:rPr>
          <w:sz w:val="22"/>
          <w:szCs w:val="24"/>
        </w:rPr>
      </w:pPr>
    </w:p>
    <w:p w14:paraId="2642FD46"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77777777" w:rsidR="008D3B35" w:rsidRDefault="008D3B35">
      <w:pPr>
        <w:tabs>
          <w:tab w:val="left" w:pos="567"/>
        </w:tabs>
        <w:spacing w:line="260" w:lineRule="exact"/>
        <w:rPr>
          <w:sz w:val="22"/>
          <w:szCs w:val="24"/>
        </w:rPr>
      </w:pPr>
    </w:p>
    <w:p w14:paraId="581A2903" w14:textId="31D04462" w:rsidR="00C6242A" w:rsidRPr="00C6242A" w:rsidRDefault="00C6242A" w:rsidP="00C6242A">
      <w:pPr>
        <w:tabs>
          <w:tab w:val="left" w:pos="567"/>
        </w:tabs>
        <w:spacing w:line="260" w:lineRule="exact"/>
        <w:rPr>
          <w:sz w:val="22"/>
          <w:szCs w:val="24"/>
        </w:rPr>
      </w:pPr>
      <w:r w:rsidRPr="00C6242A">
        <w:rPr>
          <w:sz w:val="22"/>
          <w:szCs w:val="24"/>
        </w:rPr>
        <w:t xml:space="preserve">Kiekvienoje tabletėje yra 25 </w:t>
      </w:r>
      <w:proofErr w:type="spellStart"/>
      <w:r w:rsidRPr="00C6242A">
        <w:rPr>
          <w:sz w:val="22"/>
          <w:szCs w:val="24"/>
        </w:rPr>
        <w:t>mikrogramų</w:t>
      </w:r>
      <w:proofErr w:type="spellEnd"/>
      <w:r w:rsidRPr="00C6242A">
        <w:rPr>
          <w:sz w:val="22"/>
          <w:szCs w:val="24"/>
        </w:rPr>
        <w:t xml:space="preserve"> </w:t>
      </w:r>
      <w:proofErr w:type="spellStart"/>
      <w:r w:rsidRPr="00C6242A">
        <w:rPr>
          <w:sz w:val="22"/>
          <w:szCs w:val="24"/>
        </w:rPr>
        <w:t>mi</w:t>
      </w:r>
      <w:r w:rsidR="00FB0BAC">
        <w:rPr>
          <w:sz w:val="22"/>
          <w:szCs w:val="24"/>
        </w:rPr>
        <w:t>z</w:t>
      </w:r>
      <w:r w:rsidRPr="00C6242A">
        <w:rPr>
          <w:sz w:val="22"/>
          <w:szCs w:val="24"/>
        </w:rPr>
        <w:t>oprostolio</w:t>
      </w:r>
      <w:proofErr w:type="spellEnd"/>
      <w:r w:rsidRPr="00C6242A">
        <w:rPr>
          <w:sz w:val="22"/>
          <w:szCs w:val="24"/>
        </w:rPr>
        <w:t>.</w:t>
      </w:r>
    </w:p>
    <w:p w14:paraId="7EA4445C" w14:textId="77777777" w:rsidR="00C6242A" w:rsidRPr="00C6242A" w:rsidRDefault="00C6242A" w:rsidP="00C6242A">
      <w:pPr>
        <w:tabs>
          <w:tab w:val="left" w:pos="567"/>
        </w:tabs>
        <w:spacing w:line="260" w:lineRule="exact"/>
        <w:rPr>
          <w:sz w:val="22"/>
          <w:szCs w:val="24"/>
        </w:rPr>
      </w:pPr>
    </w:p>
    <w:p w14:paraId="556E2B13" w14:textId="7EDF6951" w:rsidR="008D3B35" w:rsidRPr="00CF1BD2" w:rsidRDefault="00C6242A" w:rsidP="00C6242A">
      <w:pPr>
        <w:tabs>
          <w:tab w:val="left" w:pos="567"/>
        </w:tabs>
        <w:spacing w:line="260" w:lineRule="exact"/>
        <w:rPr>
          <w:sz w:val="22"/>
          <w:szCs w:val="24"/>
        </w:rPr>
      </w:pPr>
      <w:r w:rsidRPr="00C6242A">
        <w:rPr>
          <w:sz w:val="22"/>
          <w:szCs w:val="24"/>
        </w:rPr>
        <w:t>Visos pagalbinės medžiagos išvardytos 6.1 skyriuje.</w:t>
      </w:r>
    </w:p>
    <w:p w14:paraId="7E774A9F" w14:textId="77777777" w:rsidR="008D3B35" w:rsidRDefault="008D3B35">
      <w:pPr>
        <w:tabs>
          <w:tab w:val="left" w:pos="567"/>
        </w:tabs>
        <w:spacing w:line="260" w:lineRule="exact"/>
        <w:rPr>
          <w:sz w:val="22"/>
          <w:szCs w:val="24"/>
        </w:rPr>
      </w:pPr>
    </w:p>
    <w:p w14:paraId="3825776F" w14:textId="77777777" w:rsidR="00CF1BD2" w:rsidRDefault="00CF1BD2">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pPr>
        <w:tabs>
          <w:tab w:val="left" w:pos="567"/>
        </w:tabs>
        <w:spacing w:line="260" w:lineRule="exact"/>
        <w:rPr>
          <w:sz w:val="22"/>
          <w:szCs w:val="24"/>
        </w:rPr>
      </w:pPr>
    </w:p>
    <w:p w14:paraId="5AFCE387" w14:textId="77777777" w:rsidR="007D6A13" w:rsidRPr="007D6A13" w:rsidRDefault="007D6A13" w:rsidP="007D6A13">
      <w:pPr>
        <w:tabs>
          <w:tab w:val="left" w:pos="567"/>
        </w:tabs>
        <w:spacing w:line="260" w:lineRule="exact"/>
        <w:rPr>
          <w:sz w:val="22"/>
          <w:szCs w:val="24"/>
        </w:rPr>
      </w:pPr>
      <w:r w:rsidRPr="007D6A13">
        <w:rPr>
          <w:sz w:val="22"/>
          <w:szCs w:val="24"/>
        </w:rPr>
        <w:t>Tabletė.</w:t>
      </w:r>
    </w:p>
    <w:p w14:paraId="32B188D0" w14:textId="77777777" w:rsidR="007D6A13" w:rsidRPr="007D6A13" w:rsidRDefault="007D6A13" w:rsidP="007D6A13">
      <w:pPr>
        <w:tabs>
          <w:tab w:val="left" w:pos="567"/>
        </w:tabs>
        <w:spacing w:line="260" w:lineRule="exact"/>
        <w:rPr>
          <w:sz w:val="22"/>
          <w:szCs w:val="24"/>
        </w:rPr>
      </w:pPr>
    </w:p>
    <w:p w14:paraId="0EF8A505" w14:textId="5FDA5413" w:rsidR="008D3B35" w:rsidRDefault="007D6A13" w:rsidP="007D6A13">
      <w:pPr>
        <w:tabs>
          <w:tab w:val="left" w:pos="567"/>
        </w:tabs>
        <w:spacing w:line="260" w:lineRule="exact"/>
        <w:rPr>
          <w:sz w:val="22"/>
          <w:szCs w:val="24"/>
        </w:rPr>
      </w:pPr>
      <w:r w:rsidRPr="007D6A13">
        <w:rPr>
          <w:sz w:val="22"/>
          <w:szCs w:val="24"/>
        </w:rPr>
        <w:t>Balta arba beveik balta, 4,5 mm skersmens, plokščia, suapvalintais kraštais tabletė.</w:t>
      </w:r>
    </w:p>
    <w:p w14:paraId="73DF6005" w14:textId="77777777" w:rsidR="008D3B35" w:rsidRDefault="008D3B35">
      <w:pPr>
        <w:tabs>
          <w:tab w:val="left" w:pos="567"/>
        </w:tabs>
        <w:spacing w:line="260" w:lineRule="exact"/>
        <w:rPr>
          <w:sz w:val="22"/>
          <w:szCs w:val="24"/>
        </w:rPr>
      </w:pPr>
    </w:p>
    <w:p w14:paraId="7A99C047" w14:textId="77777777" w:rsidR="00CF1BD2" w:rsidRDefault="00CF1BD2">
      <w:pPr>
        <w:tabs>
          <w:tab w:val="left" w:pos="567"/>
        </w:tabs>
        <w:spacing w:line="260" w:lineRule="exact"/>
        <w:rPr>
          <w:sz w:val="22"/>
          <w:szCs w:val="24"/>
        </w:rPr>
      </w:pPr>
    </w:p>
    <w:p w14:paraId="5B738A4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pPr>
        <w:tabs>
          <w:tab w:val="left" w:pos="567"/>
        </w:tabs>
        <w:spacing w:line="260" w:lineRule="exact"/>
        <w:rPr>
          <w:sz w:val="22"/>
          <w:szCs w:val="24"/>
        </w:rPr>
      </w:pPr>
    </w:p>
    <w:p w14:paraId="4BA0B545" w14:textId="44600264" w:rsidR="008D3B35" w:rsidRDefault="00682957">
      <w:pPr>
        <w:tabs>
          <w:tab w:val="left" w:pos="567"/>
        </w:tabs>
        <w:spacing w:line="260" w:lineRule="exact"/>
        <w:rPr>
          <w:sz w:val="22"/>
          <w:szCs w:val="24"/>
        </w:rPr>
      </w:pPr>
      <w:proofErr w:type="spellStart"/>
      <w:r w:rsidRPr="00682957">
        <w:rPr>
          <w:sz w:val="22"/>
          <w:szCs w:val="24"/>
        </w:rPr>
        <w:t>Gyxiny</w:t>
      </w:r>
      <w:proofErr w:type="spellEnd"/>
      <w:r w:rsidRPr="00682957">
        <w:rPr>
          <w:sz w:val="22"/>
          <w:szCs w:val="24"/>
        </w:rPr>
        <w:t xml:space="preserve"> skirtas gimdymo </w:t>
      </w:r>
      <w:r w:rsidR="00647A3B">
        <w:rPr>
          <w:sz w:val="22"/>
          <w:szCs w:val="24"/>
        </w:rPr>
        <w:t>sužadinimui</w:t>
      </w:r>
      <w:r w:rsidRPr="00682957">
        <w:rPr>
          <w:sz w:val="22"/>
          <w:szCs w:val="24"/>
        </w:rPr>
        <w:t>.</w:t>
      </w:r>
    </w:p>
    <w:p w14:paraId="78F338D9" w14:textId="77777777" w:rsidR="00682957" w:rsidRDefault="00682957">
      <w:pPr>
        <w:tabs>
          <w:tab w:val="left" w:pos="567"/>
        </w:tabs>
        <w:spacing w:line="260" w:lineRule="exact"/>
        <w:rPr>
          <w:sz w:val="22"/>
          <w:szCs w:val="24"/>
        </w:rPr>
      </w:pPr>
    </w:p>
    <w:p w14:paraId="6F56FB1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pPr>
        <w:tabs>
          <w:tab w:val="left" w:pos="567"/>
        </w:tabs>
        <w:spacing w:line="260" w:lineRule="exact"/>
        <w:rPr>
          <w:sz w:val="22"/>
          <w:szCs w:val="24"/>
        </w:rPr>
      </w:pPr>
    </w:p>
    <w:p w14:paraId="719DA4A7" w14:textId="77777777" w:rsidR="008D3B35" w:rsidRDefault="00AB4978">
      <w:pPr>
        <w:tabs>
          <w:tab w:val="left" w:pos="567"/>
        </w:tabs>
        <w:spacing w:line="260" w:lineRule="exact"/>
        <w:rPr>
          <w:sz w:val="22"/>
          <w:szCs w:val="24"/>
          <w:u w:val="single"/>
        </w:rPr>
      </w:pPr>
      <w:r>
        <w:rPr>
          <w:sz w:val="22"/>
          <w:szCs w:val="24"/>
          <w:u w:val="single"/>
        </w:rPr>
        <w:t>Dozavimas</w:t>
      </w:r>
    </w:p>
    <w:p w14:paraId="2A1573EB" w14:textId="3248A200" w:rsidR="00F952E8" w:rsidRPr="00CF1BD2" w:rsidRDefault="00F952E8" w:rsidP="00F952E8">
      <w:pPr>
        <w:tabs>
          <w:tab w:val="left" w:pos="567"/>
        </w:tabs>
        <w:spacing w:line="260" w:lineRule="exact"/>
        <w:rPr>
          <w:sz w:val="22"/>
          <w:szCs w:val="24"/>
        </w:rPr>
      </w:pPr>
      <w:r w:rsidRPr="00CF1BD2">
        <w:rPr>
          <w:sz w:val="22"/>
          <w:szCs w:val="24"/>
        </w:rPr>
        <w:t xml:space="preserve">Rekomenduojama </w:t>
      </w:r>
      <w:proofErr w:type="spellStart"/>
      <w:r w:rsidRPr="00CF1BD2">
        <w:rPr>
          <w:sz w:val="22"/>
          <w:szCs w:val="24"/>
        </w:rPr>
        <w:t>Gyxiny</w:t>
      </w:r>
      <w:proofErr w:type="spellEnd"/>
      <w:r w:rsidRPr="00CF1BD2">
        <w:rPr>
          <w:sz w:val="22"/>
          <w:szCs w:val="24"/>
        </w:rPr>
        <w:t xml:space="preserve"> dozė yra 25 </w:t>
      </w:r>
      <w:proofErr w:type="spellStart"/>
      <w:r w:rsidRPr="00CF1BD2">
        <w:rPr>
          <w:sz w:val="22"/>
          <w:szCs w:val="24"/>
        </w:rPr>
        <w:t>mikrogramai</w:t>
      </w:r>
      <w:proofErr w:type="spellEnd"/>
      <w:r w:rsidRPr="00CF1BD2">
        <w:rPr>
          <w:sz w:val="22"/>
          <w:szCs w:val="24"/>
        </w:rPr>
        <w:t xml:space="preserve"> per burną kas dvi valandas arba 50 </w:t>
      </w:r>
      <w:proofErr w:type="spellStart"/>
      <w:r w:rsidRPr="00CF1BD2">
        <w:rPr>
          <w:sz w:val="22"/>
          <w:szCs w:val="24"/>
        </w:rPr>
        <w:t>mikrogramų</w:t>
      </w:r>
      <w:proofErr w:type="spellEnd"/>
      <w:r w:rsidRPr="00CF1BD2">
        <w:rPr>
          <w:sz w:val="22"/>
          <w:szCs w:val="24"/>
        </w:rPr>
        <w:t xml:space="preserve"> per burną kas keturias valandas, atsižvelgiant į ligoninės praktiką / vietines gimdymo </w:t>
      </w:r>
      <w:r w:rsidR="00AB7B1C">
        <w:rPr>
          <w:sz w:val="22"/>
          <w:szCs w:val="24"/>
        </w:rPr>
        <w:t>sužadinimo</w:t>
      </w:r>
      <w:r w:rsidR="00AB7B1C" w:rsidRPr="00CF1BD2">
        <w:rPr>
          <w:sz w:val="22"/>
          <w:szCs w:val="24"/>
        </w:rPr>
        <w:t xml:space="preserve"> </w:t>
      </w:r>
      <w:r w:rsidRPr="00CF1BD2">
        <w:rPr>
          <w:sz w:val="22"/>
          <w:szCs w:val="24"/>
        </w:rPr>
        <w:t xml:space="preserve">gaires. Maksimali paros dozė yra 200 </w:t>
      </w:r>
      <w:proofErr w:type="spellStart"/>
      <w:r w:rsidRPr="00CF1BD2">
        <w:rPr>
          <w:sz w:val="22"/>
          <w:szCs w:val="24"/>
        </w:rPr>
        <w:t>mikrogramų</w:t>
      </w:r>
      <w:proofErr w:type="spellEnd"/>
      <w:r w:rsidRPr="00CF1BD2">
        <w:rPr>
          <w:sz w:val="22"/>
          <w:szCs w:val="24"/>
        </w:rPr>
        <w:t>.</w:t>
      </w:r>
    </w:p>
    <w:p w14:paraId="140CBBF7" w14:textId="77777777" w:rsidR="00F952E8" w:rsidRPr="00CF1BD2" w:rsidRDefault="00F952E8" w:rsidP="00F952E8">
      <w:pPr>
        <w:tabs>
          <w:tab w:val="left" w:pos="567"/>
        </w:tabs>
        <w:spacing w:line="260" w:lineRule="exact"/>
        <w:rPr>
          <w:sz w:val="22"/>
          <w:szCs w:val="24"/>
        </w:rPr>
      </w:pPr>
    </w:p>
    <w:p w14:paraId="72E7BDA6" w14:textId="6A9D34B2" w:rsidR="00F952E8" w:rsidRPr="00CF1BD2" w:rsidRDefault="00F952E8" w:rsidP="00F952E8">
      <w:pPr>
        <w:tabs>
          <w:tab w:val="left" w:pos="567"/>
        </w:tabs>
        <w:spacing w:line="260" w:lineRule="exact"/>
        <w:rPr>
          <w:sz w:val="22"/>
          <w:szCs w:val="24"/>
        </w:rPr>
      </w:pPr>
      <w:r w:rsidRPr="00CF1BD2">
        <w:rPr>
          <w:sz w:val="22"/>
          <w:szCs w:val="24"/>
        </w:rPr>
        <w:t xml:space="preserve">Šį </w:t>
      </w:r>
      <w:r w:rsidR="00672C68">
        <w:rPr>
          <w:sz w:val="22"/>
          <w:szCs w:val="24"/>
        </w:rPr>
        <w:t>vaistinį preparatą</w:t>
      </w:r>
      <w:r w:rsidR="00672C68" w:rsidRPr="00CF1BD2">
        <w:rPr>
          <w:sz w:val="22"/>
          <w:szCs w:val="24"/>
        </w:rPr>
        <w:t xml:space="preserve"> </w:t>
      </w:r>
      <w:r w:rsidRPr="00CF1BD2">
        <w:rPr>
          <w:sz w:val="22"/>
          <w:szCs w:val="24"/>
        </w:rPr>
        <w:t xml:space="preserve">rekomenduojama vartoti nuo 37 nėštumo savaitės, kai gimdos kaklelis yra </w:t>
      </w:r>
      <w:r w:rsidR="00B456A8">
        <w:rPr>
          <w:sz w:val="22"/>
          <w:szCs w:val="24"/>
        </w:rPr>
        <w:t>nepasiruo</w:t>
      </w:r>
      <w:r w:rsidR="003A3D53">
        <w:rPr>
          <w:sz w:val="22"/>
          <w:szCs w:val="24"/>
        </w:rPr>
        <w:t>šęs</w:t>
      </w:r>
      <w:r w:rsidR="00B456A8" w:rsidRPr="00CF1BD2">
        <w:rPr>
          <w:sz w:val="22"/>
          <w:szCs w:val="24"/>
        </w:rPr>
        <w:t xml:space="preserve"> </w:t>
      </w:r>
      <w:r w:rsidRPr="00CF1BD2">
        <w:rPr>
          <w:sz w:val="22"/>
          <w:szCs w:val="24"/>
        </w:rPr>
        <w:t>(</w:t>
      </w:r>
      <w:proofErr w:type="spellStart"/>
      <w:r w:rsidRPr="00CF1BD2">
        <w:rPr>
          <w:sz w:val="22"/>
          <w:szCs w:val="24"/>
        </w:rPr>
        <w:t>Bishop</w:t>
      </w:r>
      <w:proofErr w:type="spellEnd"/>
      <w:r w:rsidRPr="00CF1BD2">
        <w:rPr>
          <w:sz w:val="22"/>
          <w:szCs w:val="24"/>
        </w:rPr>
        <w:t xml:space="preserve"> balas &lt;7).</w:t>
      </w:r>
    </w:p>
    <w:p w14:paraId="47C29E04" w14:textId="77777777" w:rsidR="008D3B35" w:rsidRDefault="008D3B35">
      <w:pPr>
        <w:tabs>
          <w:tab w:val="left" w:pos="567"/>
        </w:tabs>
        <w:spacing w:line="260" w:lineRule="exact"/>
        <w:rPr>
          <w:sz w:val="22"/>
          <w:szCs w:val="24"/>
        </w:rPr>
      </w:pPr>
    </w:p>
    <w:p w14:paraId="26A2909F" w14:textId="2BFB88A0" w:rsidR="00512BFF" w:rsidRPr="00512BFF" w:rsidRDefault="00ED191F" w:rsidP="00512BFF">
      <w:pPr>
        <w:tabs>
          <w:tab w:val="left" w:pos="567"/>
        </w:tabs>
        <w:rPr>
          <w:color w:val="000000"/>
          <w:sz w:val="22"/>
        </w:rPr>
      </w:pPr>
      <w:r>
        <w:rPr>
          <w:color w:val="000000"/>
          <w:sz w:val="22"/>
        </w:rPr>
        <w:t>Ypatingos</w:t>
      </w:r>
      <w:r w:rsidRPr="00512BFF">
        <w:rPr>
          <w:color w:val="000000"/>
          <w:sz w:val="22"/>
        </w:rPr>
        <w:t xml:space="preserve"> </w:t>
      </w:r>
      <w:r w:rsidR="00512BFF" w:rsidRPr="00512BFF">
        <w:rPr>
          <w:color w:val="000000"/>
          <w:sz w:val="22"/>
        </w:rPr>
        <w:t>pacientų grupės</w:t>
      </w:r>
    </w:p>
    <w:p w14:paraId="4592F2BC" w14:textId="77777777" w:rsidR="00512BFF" w:rsidRPr="00512BFF" w:rsidRDefault="00512BFF" w:rsidP="00512BFF">
      <w:pPr>
        <w:tabs>
          <w:tab w:val="left" w:pos="567"/>
        </w:tabs>
        <w:rPr>
          <w:color w:val="000000"/>
          <w:sz w:val="22"/>
        </w:rPr>
      </w:pPr>
      <w:r w:rsidRPr="00512BFF">
        <w:rPr>
          <w:color w:val="000000"/>
          <w:sz w:val="22"/>
        </w:rPr>
        <w:t>Nėščioms moterims, turinčioms inkstų ar kepenų funkcijos sutrikimų, reikėtų apsvarstyti mažesnę dozę ir (arba) ilgesnius dozavimo intervalus (žr. 4.3, 4.4 ir 5.2 skyrius).</w:t>
      </w:r>
    </w:p>
    <w:p w14:paraId="3177015F" w14:textId="77777777" w:rsidR="00512BFF" w:rsidRPr="00512BFF" w:rsidRDefault="00512BFF" w:rsidP="00512BFF">
      <w:pPr>
        <w:tabs>
          <w:tab w:val="left" w:pos="567"/>
        </w:tabs>
        <w:rPr>
          <w:color w:val="000000"/>
          <w:sz w:val="22"/>
        </w:rPr>
      </w:pPr>
    </w:p>
    <w:p w14:paraId="3D7C62A4" w14:textId="77777777" w:rsidR="00512BFF" w:rsidRPr="00512BFF" w:rsidRDefault="00512BFF" w:rsidP="00512BFF">
      <w:pPr>
        <w:tabs>
          <w:tab w:val="left" w:pos="567"/>
        </w:tabs>
        <w:rPr>
          <w:color w:val="000000"/>
          <w:sz w:val="22"/>
        </w:rPr>
      </w:pPr>
      <w:r w:rsidRPr="00512BFF">
        <w:rPr>
          <w:color w:val="000000"/>
          <w:sz w:val="22"/>
        </w:rPr>
        <w:t>Vaikams</w:t>
      </w:r>
    </w:p>
    <w:p w14:paraId="320FA20E" w14:textId="6BB5348B" w:rsidR="008D3B35" w:rsidRDefault="00512BFF" w:rsidP="00512BFF">
      <w:pPr>
        <w:tabs>
          <w:tab w:val="left" w:pos="567"/>
        </w:tabs>
        <w:rPr>
          <w:color w:val="000000"/>
          <w:sz w:val="22"/>
        </w:rPr>
      </w:pPr>
      <w:r w:rsidRPr="00512BFF">
        <w:rPr>
          <w:color w:val="000000"/>
          <w:sz w:val="22"/>
        </w:rPr>
        <w:t xml:space="preserve">Šio </w:t>
      </w:r>
      <w:r w:rsidR="00672C68">
        <w:rPr>
          <w:color w:val="000000"/>
          <w:sz w:val="22"/>
        </w:rPr>
        <w:t>vaistinio preparato</w:t>
      </w:r>
      <w:r w:rsidR="00672C68" w:rsidRPr="00512BFF">
        <w:rPr>
          <w:color w:val="000000"/>
          <w:sz w:val="22"/>
        </w:rPr>
        <w:t xml:space="preserve"> </w:t>
      </w:r>
      <w:r w:rsidRPr="00512BFF">
        <w:rPr>
          <w:color w:val="000000"/>
          <w:sz w:val="22"/>
        </w:rPr>
        <w:t>saugumas ir veiksmingumas nėščioms moterims, jaunesnėms nei 18 metų, nėra nustatytas. Duomenų nėra.</w:t>
      </w:r>
    </w:p>
    <w:p w14:paraId="1CC8B626" w14:textId="77777777" w:rsidR="008D3B35" w:rsidRDefault="008D3B35">
      <w:pPr>
        <w:tabs>
          <w:tab w:val="left" w:pos="567"/>
        </w:tabs>
        <w:spacing w:line="260" w:lineRule="exact"/>
        <w:rPr>
          <w:sz w:val="22"/>
        </w:rPr>
      </w:pPr>
    </w:p>
    <w:p w14:paraId="5B009915" w14:textId="77777777" w:rsidR="008D3B35" w:rsidRDefault="00AB4978">
      <w:pPr>
        <w:tabs>
          <w:tab w:val="left" w:pos="567"/>
        </w:tabs>
        <w:spacing w:line="260" w:lineRule="exact"/>
        <w:rPr>
          <w:sz w:val="22"/>
          <w:szCs w:val="24"/>
          <w:u w:val="single"/>
        </w:rPr>
      </w:pPr>
      <w:r>
        <w:rPr>
          <w:sz w:val="22"/>
          <w:szCs w:val="24"/>
          <w:u w:val="single"/>
        </w:rPr>
        <w:t xml:space="preserve">Vartojimo metodas </w:t>
      </w:r>
    </w:p>
    <w:p w14:paraId="3F9C46EA" w14:textId="77777777" w:rsidR="002868BC" w:rsidRPr="002868BC" w:rsidRDefault="002868BC" w:rsidP="002868BC">
      <w:pPr>
        <w:pStyle w:val="Sraopastraipa"/>
        <w:numPr>
          <w:ilvl w:val="0"/>
          <w:numId w:val="1"/>
        </w:numPr>
        <w:spacing w:line="240" w:lineRule="auto"/>
        <w:rPr>
          <w:noProof/>
          <w:szCs w:val="22"/>
          <w:lang w:val="lt-LT"/>
        </w:rPr>
      </w:pPr>
      <w:r w:rsidRPr="002868BC">
        <w:rPr>
          <w:noProof/>
          <w:szCs w:val="22"/>
          <w:lang w:val="lt-LT"/>
        </w:rPr>
        <w:t xml:space="preserve">Gydymą turi skirti tik apmokytas akušerijos personalas ligoninėje, kurioje yra galimybės nuolat stebėti vaisiaus ir gimdos būklę. </w:t>
      </w:r>
    </w:p>
    <w:p w14:paraId="695944D7" w14:textId="21ADB135" w:rsidR="002868BC" w:rsidRPr="002868BC" w:rsidRDefault="002868BC" w:rsidP="002868BC">
      <w:pPr>
        <w:pStyle w:val="Sraopastraipa"/>
        <w:numPr>
          <w:ilvl w:val="0"/>
          <w:numId w:val="1"/>
        </w:numPr>
        <w:spacing w:line="240" w:lineRule="auto"/>
        <w:rPr>
          <w:noProof/>
          <w:szCs w:val="22"/>
          <w:lang w:val="lt-LT"/>
        </w:rPr>
      </w:pPr>
      <w:r w:rsidRPr="002868BC">
        <w:rPr>
          <w:noProof/>
          <w:szCs w:val="22"/>
          <w:lang w:val="lt-LT"/>
        </w:rPr>
        <w:t>Prieš skiriant</w:t>
      </w:r>
      <w:r w:rsidRPr="002868BC">
        <w:rPr>
          <w:szCs w:val="22"/>
          <w:lang w:val="lt-LT"/>
        </w:rPr>
        <w:t xml:space="preserve"> šį </w:t>
      </w:r>
      <w:r w:rsidR="00672C68">
        <w:rPr>
          <w:szCs w:val="22"/>
          <w:lang w:val="lt-LT"/>
        </w:rPr>
        <w:t>vaistinį preparatą</w:t>
      </w:r>
      <w:r w:rsidRPr="002868BC">
        <w:rPr>
          <w:noProof/>
          <w:szCs w:val="22"/>
          <w:lang w:val="lt-LT"/>
        </w:rPr>
        <w:t>, reikia atidžiai įvertinti gimdos kaklelį.</w:t>
      </w:r>
    </w:p>
    <w:p w14:paraId="20B2D109" w14:textId="1F7409B6" w:rsidR="002868BC" w:rsidRPr="00CF1BD2" w:rsidRDefault="002868BC" w:rsidP="002868BC">
      <w:pPr>
        <w:pStyle w:val="Sraopastraipa"/>
        <w:numPr>
          <w:ilvl w:val="0"/>
          <w:numId w:val="1"/>
        </w:numPr>
        <w:spacing w:line="240" w:lineRule="auto"/>
        <w:rPr>
          <w:noProof/>
          <w:szCs w:val="22"/>
          <w:lang w:val="sv-SE"/>
        </w:rPr>
      </w:pPr>
      <w:r w:rsidRPr="00CF1BD2">
        <w:rPr>
          <w:szCs w:val="22"/>
          <w:lang w:val="sv-SE"/>
        </w:rPr>
        <w:t xml:space="preserve">Tabletes </w:t>
      </w:r>
      <w:r w:rsidRPr="00CF1BD2">
        <w:rPr>
          <w:noProof/>
          <w:szCs w:val="22"/>
          <w:lang w:val="sv-SE"/>
        </w:rPr>
        <w:t xml:space="preserve">reikia </w:t>
      </w:r>
      <w:r w:rsidR="005F0C12" w:rsidRPr="00CF1BD2">
        <w:rPr>
          <w:noProof/>
          <w:szCs w:val="22"/>
          <w:lang w:val="sv-SE"/>
        </w:rPr>
        <w:t xml:space="preserve">vartoti </w:t>
      </w:r>
      <w:r w:rsidRPr="00CF1BD2">
        <w:rPr>
          <w:noProof/>
          <w:szCs w:val="22"/>
          <w:lang w:val="sv-SE"/>
        </w:rPr>
        <w:t>per burną, užgeriant stikline vandens.</w:t>
      </w:r>
    </w:p>
    <w:p w14:paraId="213D16B1" w14:textId="77777777" w:rsidR="002868BC" w:rsidRDefault="002868BC">
      <w:pPr>
        <w:tabs>
          <w:tab w:val="left" w:pos="567"/>
        </w:tabs>
        <w:spacing w:line="260" w:lineRule="exact"/>
        <w:rPr>
          <w:sz w:val="22"/>
          <w:szCs w:val="24"/>
          <w:u w:val="single"/>
        </w:rPr>
      </w:pP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Default="008D3B35">
      <w:pPr>
        <w:tabs>
          <w:tab w:val="left" w:pos="567"/>
        </w:tabs>
        <w:spacing w:line="260" w:lineRule="exact"/>
        <w:rPr>
          <w:sz w:val="22"/>
          <w:szCs w:val="24"/>
        </w:rPr>
      </w:pPr>
    </w:p>
    <w:p w14:paraId="19FED8A2" w14:textId="77777777" w:rsidR="00C05FA0" w:rsidRPr="00C05FA0" w:rsidRDefault="00C05FA0" w:rsidP="00C05FA0">
      <w:pPr>
        <w:pStyle w:val="Sraopastraipa"/>
        <w:numPr>
          <w:ilvl w:val="0"/>
          <w:numId w:val="2"/>
        </w:numPr>
        <w:spacing w:after="120" w:line="240" w:lineRule="auto"/>
        <w:ind w:left="357" w:hanging="357"/>
        <w:contextualSpacing w:val="0"/>
        <w:rPr>
          <w:noProof/>
          <w:szCs w:val="22"/>
          <w:lang w:val="lt-LT"/>
        </w:rPr>
      </w:pPr>
      <w:r w:rsidRPr="00C05FA0">
        <w:rPr>
          <w:noProof/>
          <w:szCs w:val="22"/>
          <w:lang w:val="lt-LT"/>
        </w:rPr>
        <w:t>Žinomas padidėjęs jautrumas veikliajai medžiagai arba bet kuriai iš 6.1 skirsnyje nurodytų pagalbinių medžiagų, arba kitiems prostaglandinams.</w:t>
      </w:r>
    </w:p>
    <w:p w14:paraId="60C97E3D" w14:textId="77777777" w:rsidR="00C05FA0" w:rsidRPr="003C0EAC" w:rsidRDefault="00C05FA0" w:rsidP="00C05FA0">
      <w:pPr>
        <w:pStyle w:val="Sraopastraipa"/>
        <w:numPr>
          <w:ilvl w:val="0"/>
          <w:numId w:val="2"/>
        </w:numPr>
        <w:spacing w:after="120" w:line="240" w:lineRule="auto"/>
        <w:ind w:left="357" w:hanging="357"/>
        <w:contextualSpacing w:val="0"/>
        <w:rPr>
          <w:noProof/>
          <w:szCs w:val="22"/>
        </w:rPr>
      </w:pPr>
      <w:r w:rsidRPr="003C0EAC">
        <w:rPr>
          <w:noProof/>
          <w:szCs w:val="22"/>
        </w:rPr>
        <w:t>Kai prasidėjo gimdymas.</w:t>
      </w:r>
    </w:p>
    <w:p w14:paraId="2CFCDDA0" w14:textId="5A2C1B71" w:rsidR="00C05FA0" w:rsidRPr="003C0EAC" w:rsidRDefault="00C05FA0" w:rsidP="00C05FA0">
      <w:pPr>
        <w:pStyle w:val="Sraopastraipa"/>
        <w:numPr>
          <w:ilvl w:val="0"/>
          <w:numId w:val="2"/>
        </w:numPr>
        <w:spacing w:after="120" w:line="240" w:lineRule="auto"/>
        <w:ind w:left="357" w:hanging="357"/>
        <w:contextualSpacing w:val="0"/>
        <w:rPr>
          <w:noProof/>
          <w:szCs w:val="22"/>
        </w:rPr>
      </w:pPr>
      <w:r w:rsidRPr="003C0EAC">
        <w:rPr>
          <w:noProof/>
          <w:szCs w:val="22"/>
        </w:rPr>
        <w:lastRenderedPageBreak/>
        <w:t>Kai  įtari</w:t>
      </w:r>
      <w:r w:rsidR="00594F44">
        <w:rPr>
          <w:noProof/>
          <w:szCs w:val="22"/>
        </w:rPr>
        <w:t>a</w:t>
      </w:r>
      <w:r w:rsidRPr="003C0EAC">
        <w:rPr>
          <w:noProof/>
          <w:szCs w:val="22"/>
        </w:rPr>
        <w:t xml:space="preserve">ma arba </w:t>
      </w:r>
      <w:r w:rsidR="004435D7">
        <w:rPr>
          <w:noProof/>
          <w:szCs w:val="22"/>
        </w:rPr>
        <w:t>yra</w:t>
      </w:r>
      <w:r w:rsidR="004435D7" w:rsidRPr="003C0EAC">
        <w:rPr>
          <w:noProof/>
          <w:szCs w:val="22"/>
        </w:rPr>
        <w:t xml:space="preserve"> </w:t>
      </w:r>
      <w:r w:rsidRPr="003C0EAC">
        <w:rPr>
          <w:noProof/>
          <w:szCs w:val="22"/>
        </w:rPr>
        <w:t>įrodym</w:t>
      </w:r>
      <w:r w:rsidR="006E7713">
        <w:rPr>
          <w:noProof/>
          <w:szCs w:val="22"/>
        </w:rPr>
        <w:t>ų</w:t>
      </w:r>
      <w:r w:rsidRPr="003C0EAC">
        <w:rPr>
          <w:noProof/>
          <w:szCs w:val="22"/>
        </w:rPr>
        <w:t xml:space="preserve"> apie vaisiaus būklės pablogėjimą. </w:t>
      </w:r>
    </w:p>
    <w:p w14:paraId="7BCF1970" w14:textId="6925B52F" w:rsidR="00C05FA0" w:rsidRPr="0078163A" w:rsidRDefault="00C05FA0" w:rsidP="00C05FA0">
      <w:pPr>
        <w:pStyle w:val="Sraopastraipa"/>
        <w:numPr>
          <w:ilvl w:val="0"/>
          <w:numId w:val="2"/>
        </w:numPr>
        <w:spacing w:after="120" w:line="240" w:lineRule="auto"/>
        <w:ind w:left="357" w:hanging="357"/>
        <w:contextualSpacing w:val="0"/>
        <w:rPr>
          <w:noProof/>
          <w:szCs w:val="22"/>
          <w:lang w:val="pt-PT"/>
        </w:rPr>
      </w:pPr>
      <w:r w:rsidRPr="0078163A">
        <w:rPr>
          <w:noProof/>
          <w:szCs w:val="22"/>
          <w:lang w:val="pt-PT"/>
        </w:rPr>
        <w:t xml:space="preserve">Kai skiriamas oksitocinas ir (arba) kiti gimdymo </w:t>
      </w:r>
      <w:r w:rsidR="00462690">
        <w:rPr>
          <w:noProof/>
          <w:szCs w:val="22"/>
          <w:lang w:val="pt-PT"/>
        </w:rPr>
        <w:t>sužadinimo</w:t>
      </w:r>
      <w:r w:rsidR="00462690" w:rsidRPr="0078163A">
        <w:rPr>
          <w:noProof/>
          <w:szCs w:val="22"/>
          <w:lang w:val="pt-PT"/>
        </w:rPr>
        <w:t xml:space="preserve"> </w:t>
      </w:r>
      <w:r w:rsidR="00672C68">
        <w:rPr>
          <w:noProof/>
          <w:szCs w:val="22"/>
          <w:lang w:val="pt-PT"/>
        </w:rPr>
        <w:t xml:space="preserve">vaistiniai </w:t>
      </w:r>
      <w:r w:rsidRPr="0078163A">
        <w:rPr>
          <w:noProof/>
          <w:szCs w:val="22"/>
          <w:lang w:val="pt-PT"/>
        </w:rPr>
        <w:t>preparatai (žr. 4.4 ir 4.5 skyrius)</w:t>
      </w:r>
    </w:p>
    <w:p w14:paraId="530FE77B" w14:textId="064AFD1F" w:rsidR="00C05FA0" w:rsidRPr="0078163A" w:rsidRDefault="00C05FA0" w:rsidP="00C05FA0">
      <w:pPr>
        <w:pStyle w:val="Sraopastraipa"/>
        <w:numPr>
          <w:ilvl w:val="0"/>
          <w:numId w:val="2"/>
        </w:numPr>
        <w:spacing w:after="120" w:line="240" w:lineRule="auto"/>
        <w:ind w:left="357" w:hanging="357"/>
        <w:contextualSpacing w:val="0"/>
        <w:rPr>
          <w:szCs w:val="22"/>
          <w:lang w:val="pt-PT"/>
        </w:rPr>
      </w:pPr>
      <w:r w:rsidRPr="0078163A">
        <w:rPr>
          <w:szCs w:val="22"/>
          <w:lang w:val="pt-PT"/>
        </w:rPr>
        <w:t>Kai įtari</w:t>
      </w:r>
      <w:r w:rsidR="00444EB8">
        <w:rPr>
          <w:szCs w:val="22"/>
          <w:lang w:val="pt-PT"/>
        </w:rPr>
        <w:t>a</w:t>
      </w:r>
      <w:r w:rsidRPr="0078163A">
        <w:rPr>
          <w:szCs w:val="22"/>
          <w:lang w:val="pt-PT"/>
        </w:rPr>
        <w:t xml:space="preserve">ma arba </w:t>
      </w:r>
      <w:r w:rsidR="00EB5413">
        <w:rPr>
          <w:szCs w:val="22"/>
          <w:lang w:val="pt-PT"/>
        </w:rPr>
        <w:t xml:space="preserve">yra </w:t>
      </w:r>
      <w:r w:rsidRPr="0078163A">
        <w:rPr>
          <w:szCs w:val="22"/>
          <w:lang w:val="pt-PT"/>
        </w:rPr>
        <w:t>įrodym</w:t>
      </w:r>
      <w:r w:rsidR="00EB5413">
        <w:rPr>
          <w:szCs w:val="22"/>
          <w:lang w:val="pt-PT"/>
        </w:rPr>
        <w:t>ų</w:t>
      </w:r>
      <w:r w:rsidRPr="0078163A">
        <w:rPr>
          <w:szCs w:val="22"/>
          <w:lang w:val="pt-PT"/>
        </w:rPr>
        <w:t xml:space="preserve">, kad yra gimdos randas, </w:t>
      </w:r>
      <w:r w:rsidR="00944C5B">
        <w:rPr>
          <w:szCs w:val="22"/>
          <w:lang w:val="pt-PT"/>
        </w:rPr>
        <w:t>likęs</w:t>
      </w:r>
      <w:r w:rsidR="00944C5B" w:rsidRPr="0078163A">
        <w:rPr>
          <w:szCs w:val="22"/>
          <w:lang w:val="pt-PT"/>
        </w:rPr>
        <w:t xml:space="preserve"> </w:t>
      </w:r>
      <w:r w:rsidRPr="0078163A">
        <w:rPr>
          <w:szCs w:val="22"/>
          <w:lang w:val="pt-PT"/>
        </w:rPr>
        <w:t xml:space="preserve">po ankstesnės gimdos ar gimdos kaklelio operacijos, pvz., cezario </w:t>
      </w:r>
      <w:r w:rsidRPr="0078163A">
        <w:rPr>
          <w:noProof/>
          <w:szCs w:val="22"/>
          <w:lang w:val="pt-PT"/>
        </w:rPr>
        <w:t>pjūvio</w:t>
      </w:r>
      <w:r w:rsidR="009C0463">
        <w:rPr>
          <w:noProof/>
          <w:szCs w:val="22"/>
          <w:lang w:val="pt-PT"/>
        </w:rPr>
        <w:t xml:space="preserve"> operacijos</w:t>
      </w:r>
      <w:r w:rsidRPr="0078163A">
        <w:rPr>
          <w:noProof/>
          <w:szCs w:val="22"/>
          <w:lang w:val="pt-PT"/>
        </w:rPr>
        <w:t xml:space="preserve">. </w:t>
      </w:r>
    </w:p>
    <w:p w14:paraId="24303506" w14:textId="120D99E8" w:rsidR="00C05FA0" w:rsidRPr="00CF1BD2" w:rsidRDefault="00C05FA0" w:rsidP="00C05FA0">
      <w:pPr>
        <w:pStyle w:val="Sraopastraipa"/>
        <w:numPr>
          <w:ilvl w:val="0"/>
          <w:numId w:val="2"/>
        </w:numPr>
        <w:spacing w:after="120" w:line="240" w:lineRule="auto"/>
        <w:ind w:left="357" w:hanging="357"/>
        <w:contextualSpacing w:val="0"/>
        <w:rPr>
          <w:lang w:val="pt-PT"/>
        </w:rPr>
      </w:pPr>
      <w:r w:rsidRPr="00CF1BD2">
        <w:rPr>
          <w:lang w:val="pt-PT"/>
        </w:rPr>
        <w:t xml:space="preserve">Kai </w:t>
      </w:r>
      <w:r w:rsidR="00DC1A6B" w:rsidRPr="00CF1BD2">
        <w:rPr>
          <w:lang w:val="pt-PT"/>
        </w:rPr>
        <w:t xml:space="preserve">gimdymas per makštį yra </w:t>
      </w:r>
      <w:r w:rsidRPr="00CF1BD2">
        <w:rPr>
          <w:lang w:val="pt-PT"/>
        </w:rPr>
        <w:t>kontraindikuo</w:t>
      </w:r>
      <w:r w:rsidR="00DC1A6B" w:rsidRPr="00CF1BD2">
        <w:rPr>
          <w:lang w:val="pt-PT"/>
        </w:rPr>
        <w:t>tin</w:t>
      </w:r>
      <w:r w:rsidRPr="00CF1BD2">
        <w:rPr>
          <w:lang w:val="pt-PT"/>
        </w:rPr>
        <w:t>as.</w:t>
      </w:r>
    </w:p>
    <w:p w14:paraId="686EEAC3" w14:textId="3708F4C1" w:rsidR="00C05FA0" w:rsidRPr="00CF1BD2" w:rsidRDefault="00C05FA0" w:rsidP="00C05FA0">
      <w:pPr>
        <w:pStyle w:val="Sraopastraipa"/>
        <w:numPr>
          <w:ilvl w:val="0"/>
          <w:numId w:val="2"/>
        </w:numPr>
        <w:spacing w:after="120" w:line="240" w:lineRule="auto"/>
        <w:ind w:left="357" w:hanging="357"/>
        <w:contextualSpacing w:val="0"/>
        <w:rPr>
          <w:lang w:val="pt-PT"/>
        </w:rPr>
      </w:pPr>
      <w:r w:rsidRPr="00CF1BD2">
        <w:rPr>
          <w:lang w:val="pt-PT"/>
        </w:rPr>
        <w:t>Esant placent</w:t>
      </w:r>
      <w:r w:rsidR="001F29FE" w:rsidRPr="00CF1BD2">
        <w:rPr>
          <w:lang w:val="pt-PT"/>
        </w:rPr>
        <w:t>os</w:t>
      </w:r>
      <w:r w:rsidRPr="00CF1BD2">
        <w:rPr>
          <w:lang w:val="pt-PT"/>
        </w:rPr>
        <w:t xml:space="preserve"> </w:t>
      </w:r>
      <w:r w:rsidR="00A163ED" w:rsidRPr="00CF1BD2">
        <w:rPr>
          <w:lang w:val="pt-PT"/>
        </w:rPr>
        <w:t xml:space="preserve">pirmeigai </w:t>
      </w:r>
      <w:r w:rsidRPr="00CF1BD2">
        <w:rPr>
          <w:lang w:val="pt-PT"/>
        </w:rPr>
        <w:t xml:space="preserve">arba </w:t>
      </w:r>
      <w:r w:rsidR="003C2371" w:rsidRPr="00CF1BD2">
        <w:rPr>
          <w:lang w:val="pt-PT"/>
        </w:rPr>
        <w:t xml:space="preserve">neaiškios kilmės </w:t>
      </w:r>
      <w:r w:rsidRPr="00CF1BD2">
        <w:rPr>
          <w:lang w:val="pt-PT"/>
        </w:rPr>
        <w:t>kraujavimui iš makšties po 24 nėštumo savaičių.</w:t>
      </w:r>
    </w:p>
    <w:p w14:paraId="023134E7" w14:textId="6DA2665A" w:rsidR="00C05FA0" w:rsidRPr="00CF1BD2" w:rsidRDefault="00C05FA0" w:rsidP="00C05FA0">
      <w:pPr>
        <w:pStyle w:val="Sraopastraipa"/>
        <w:numPr>
          <w:ilvl w:val="0"/>
          <w:numId w:val="2"/>
        </w:numPr>
        <w:spacing w:after="120" w:line="240" w:lineRule="auto"/>
        <w:ind w:left="357" w:hanging="357"/>
        <w:contextualSpacing w:val="0"/>
        <w:rPr>
          <w:lang w:val="pt-PT"/>
        </w:rPr>
      </w:pPr>
      <w:r w:rsidRPr="00CF1BD2">
        <w:rPr>
          <w:lang w:val="pt-PT"/>
        </w:rPr>
        <w:t>Kai yra inkstų nepakankamumas, kai GF</w:t>
      </w:r>
      <w:r w:rsidR="008F14D5" w:rsidRPr="00CF1BD2">
        <w:rPr>
          <w:lang w:val="pt-PT"/>
        </w:rPr>
        <w:t>G</w:t>
      </w:r>
      <w:r w:rsidRPr="00CF1BD2">
        <w:rPr>
          <w:lang w:val="pt-PT"/>
        </w:rPr>
        <w:t xml:space="preserve"> &lt;15 ml/min/1,73 m</w:t>
      </w:r>
      <w:r w:rsidRPr="00CF1BD2">
        <w:rPr>
          <w:vertAlign w:val="superscript"/>
          <w:lang w:val="pt-PT"/>
        </w:rPr>
        <w:t>2</w:t>
      </w:r>
      <w:r w:rsidRPr="00CF1BD2">
        <w:rPr>
          <w:lang w:val="pt-PT"/>
        </w:rPr>
        <w:t>.</w:t>
      </w:r>
    </w:p>
    <w:p w14:paraId="538EED74" w14:textId="77777777" w:rsidR="008D3B35" w:rsidRPr="00CF1BD2" w:rsidRDefault="008D3B35">
      <w:pPr>
        <w:tabs>
          <w:tab w:val="left" w:pos="567"/>
        </w:tabs>
        <w:spacing w:line="260" w:lineRule="exact"/>
        <w:rPr>
          <w:sz w:val="22"/>
          <w:lang w:val="pt-PT"/>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7C303E3E" w14:textId="1DDC2684" w:rsidR="00A73151" w:rsidRPr="00A73151" w:rsidRDefault="00A73151" w:rsidP="00A73151">
      <w:pPr>
        <w:tabs>
          <w:tab w:val="left" w:pos="567"/>
        </w:tabs>
        <w:spacing w:line="260" w:lineRule="exact"/>
        <w:rPr>
          <w:sz w:val="22"/>
        </w:rPr>
      </w:pPr>
      <w:proofErr w:type="spellStart"/>
      <w:r w:rsidRPr="00A73151">
        <w:rPr>
          <w:sz w:val="22"/>
        </w:rPr>
        <w:t>Mi</w:t>
      </w:r>
      <w:r w:rsidR="00FB0BAC">
        <w:rPr>
          <w:sz w:val="22"/>
        </w:rPr>
        <w:t>z</w:t>
      </w:r>
      <w:r w:rsidRPr="00A73151">
        <w:rPr>
          <w:sz w:val="22"/>
        </w:rPr>
        <w:t>oprostolą</w:t>
      </w:r>
      <w:proofErr w:type="spellEnd"/>
      <w:r w:rsidRPr="00A73151">
        <w:rPr>
          <w:sz w:val="22"/>
        </w:rPr>
        <w:t xml:space="preserve"> turi skirti tik apmokytas akušerijos personalas ligoninėje, kurioje yra galimybės nuolat stebėti vaisių ir gimdą, o prieš vartojant </w:t>
      </w:r>
      <w:r w:rsidR="00672C68">
        <w:rPr>
          <w:sz w:val="22"/>
        </w:rPr>
        <w:t>vaistinį preparatą</w:t>
      </w:r>
      <w:r w:rsidR="00672C68" w:rsidRPr="00A73151">
        <w:rPr>
          <w:sz w:val="22"/>
        </w:rPr>
        <w:t xml:space="preserve"> </w:t>
      </w:r>
      <w:r w:rsidRPr="00A73151">
        <w:rPr>
          <w:sz w:val="22"/>
        </w:rPr>
        <w:t>reikia atidžiai įvertinti gimdos kaklelį.</w:t>
      </w:r>
    </w:p>
    <w:p w14:paraId="61D0D66B" w14:textId="77777777" w:rsidR="00A73151" w:rsidRPr="00A73151" w:rsidRDefault="00A73151" w:rsidP="00A73151">
      <w:pPr>
        <w:tabs>
          <w:tab w:val="left" w:pos="567"/>
        </w:tabs>
        <w:spacing w:line="260" w:lineRule="exact"/>
        <w:rPr>
          <w:sz w:val="22"/>
        </w:rPr>
      </w:pPr>
    </w:p>
    <w:p w14:paraId="23BEB77E" w14:textId="21BE514C" w:rsidR="00A73151" w:rsidRPr="00A73151" w:rsidRDefault="00A73151" w:rsidP="00A73151">
      <w:pPr>
        <w:tabs>
          <w:tab w:val="left" w:pos="567"/>
        </w:tabs>
        <w:spacing w:line="260" w:lineRule="exact"/>
        <w:rPr>
          <w:sz w:val="22"/>
        </w:rPr>
      </w:pPr>
      <w:proofErr w:type="spellStart"/>
      <w:r w:rsidRPr="00A73151">
        <w:rPr>
          <w:sz w:val="22"/>
        </w:rPr>
        <w:t>Mi</w:t>
      </w:r>
      <w:r w:rsidR="00FB0BAC">
        <w:rPr>
          <w:sz w:val="22"/>
        </w:rPr>
        <w:t>z</w:t>
      </w:r>
      <w:r w:rsidRPr="00A73151">
        <w:rPr>
          <w:sz w:val="22"/>
        </w:rPr>
        <w:t>oprostolis</w:t>
      </w:r>
      <w:proofErr w:type="spellEnd"/>
      <w:r w:rsidRPr="00A73151">
        <w:rPr>
          <w:sz w:val="22"/>
        </w:rPr>
        <w:t xml:space="preserve"> gali sukelti gimdos </w:t>
      </w:r>
      <w:proofErr w:type="spellStart"/>
      <w:r w:rsidRPr="00A73151">
        <w:rPr>
          <w:sz w:val="22"/>
        </w:rPr>
        <w:t>hiperstimuliaciją</w:t>
      </w:r>
      <w:proofErr w:type="spellEnd"/>
      <w:r w:rsidRPr="00A73151">
        <w:rPr>
          <w:sz w:val="22"/>
        </w:rPr>
        <w:t xml:space="preserve">. Tokiu atveju arba jei kyla klinikinis susirūpinimas dėl motinos ar kūdikio, šio </w:t>
      </w:r>
      <w:r w:rsidR="00672C68">
        <w:rPr>
          <w:sz w:val="22"/>
        </w:rPr>
        <w:t>vaistinio preparato</w:t>
      </w:r>
      <w:r w:rsidR="00672C68" w:rsidRPr="00A73151">
        <w:rPr>
          <w:sz w:val="22"/>
        </w:rPr>
        <w:t xml:space="preserve"> </w:t>
      </w:r>
      <w:r w:rsidRPr="00A73151">
        <w:rPr>
          <w:sz w:val="22"/>
        </w:rPr>
        <w:t xml:space="preserve">vartojimas turi būti nutrauktas ir turi būti teikiama palaikomoji priežiūra pagal vietines gaires. </w:t>
      </w:r>
    </w:p>
    <w:p w14:paraId="66921079" w14:textId="77777777" w:rsidR="00A73151" w:rsidRPr="00A73151" w:rsidRDefault="00A73151" w:rsidP="00A73151">
      <w:pPr>
        <w:tabs>
          <w:tab w:val="left" w:pos="567"/>
        </w:tabs>
        <w:spacing w:line="260" w:lineRule="exact"/>
        <w:rPr>
          <w:sz w:val="22"/>
        </w:rPr>
      </w:pPr>
    </w:p>
    <w:p w14:paraId="0C8ED88A" w14:textId="1D41A50E" w:rsidR="00A73151" w:rsidRPr="00A73151" w:rsidRDefault="00A73151" w:rsidP="00A73151">
      <w:pPr>
        <w:tabs>
          <w:tab w:val="left" w:pos="567"/>
        </w:tabs>
        <w:spacing w:line="260" w:lineRule="exact"/>
        <w:rPr>
          <w:sz w:val="22"/>
        </w:rPr>
      </w:pPr>
      <w:proofErr w:type="spellStart"/>
      <w:r w:rsidRPr="00A73151">
        <w:rPr>
          <w:sz w:val="22"/>
        </w:rPr>
        <w:t>Mi</w:t>
      </w:r>
      <w:r w:rsidR="00FB0BAC">
        <w:rPr>
          <w:sz w:val="22"/>
        </w:rPr>
        <w:t>z</w:t>
      </w:r>
      <w:r w:rsidRPr="00A73151">
        <w:rPr>
          <w:sz w:val="22"/>
        </w:rPr>
        <w:t>oprostolis</w:t>
      </w:r>
      <w:proofErr w:type="spellEnd"/>
      <w:r w:rsidRPr="00A73151">
        <w:rPr>
          <w:sz w:val="22"/>
        </w:rPr>
        <w:t xml:space="preserve"> ir </w:t>
      </w:r>
      <w:proofErr w:type="spellStart"/>
      <w:r w:rsidRPr="00A73151">
        <w:rPr>
          <w:sz w:val="22"/>
        </w:rPr>
        <w:t>oksitocinas</w:t>
      </w:r>
      <w:proofErr w:type="spellEnd"/>
      <w:r w:rsidRPr="00A73151">
        <w:rPr>
          <w:sz w:val="22"/>
        </w:rPr>
        <w:t xml:space="preserve"> gali turėti sinergetinį/adityvų poveikį. Kartu vartoti</w:t>
      </w:r>
    </w:p>
    <w:p w14:paraId="5F15CCCB" w14:textId="7A65D8C2" w:rsidR="00A73151" w:rsidRPr="00A73151" w:rsidRDefault="00A73151" w:rsidP="00A73151">
      <w:pPr>
        <w:tabs>
          <w:tab w:val="left" w:pos="567"/>
        </w:tabs>
        <w:spacing w:line="260" w:lineRule="exact"/>
        <w:rPr>
          <w:sz w:val="22"/>
        </w:rPr>
      </w:pPr>
      <w:r w:rsidRPr="00A73151">
        <w:rPr>
          <w:sz w:val="22"/>
        </w:rPr>
        <w:t xml:space="preserve">(žr. 4.3 skyrių). Prieš skiriant </w:t>
      </w:r>
      <w:proofErr w:type="spellStart"/>
      <w:r w:rsidRPr="00A73151">
        <w:rPr>
          <w:sz w:val="22"/>
        </w:rPr>
        <w:t>oksitociną</w:t>
      </w:r>
      <w:proofErr w:type="spellEnd"/>
      <w:r w:rsidRPr="00A73151">
        <w:rPr>
          <w:sz w:val="22"/>
        </w:rPr>
        <w:t xml:space="preserve">, rekomenduojama palaukti 4 valandas po paskutinės </w:t>
      </w:r>
      <w:proofErr w:type="spellStart"/>
      <w:r w:rsidRPr="00A73151">
        <w:rPr>
          <w:sz w:val="22"/>
        </w:rPr>
        <w:t>mi</w:t>
      </w:r>
      <w:r w:rsidR="00FB0BAC">
        <w:rPr>
          <w:sz w:val="22"/>
        </w:rPr>
        <w:t>z</w:t>
      </w:r>
      <w:r w:rsidRPr="00A73151">
        <w:rPr>
          <w:sz w:val="22"/>
        </w:rPr>
        <w:t>oprostolio</w:t>
      </w:r>
      <w:proofErr w:type="spellEnd"/>
      <w:r w:rsidRPr="00A73151">
        <w:rPr>
          <w:sz w:val="22"/>
        </w:rPr>
        <w:t xml:space="preserve"> dozės.</w:t>
      </w:r>
    </w:p>
    <w:p w14:paraId="625E7D75" w14:textId="77777777" w:rsidR="00A73151" w:rsidRPr="00A73151" w:rsidRDefault="00A73151" w:rsidP="00A73151">
      <w:pPr>
        <w:tabs>
          <w:tab w:val="left" w:pos="567"/>
        </w:tabs>
        <w:spacing w:line="260" w:lineRule="exact"/>
        <w:rPr>
          <w:sz w:val="22"/>
        </w:rPr>
      </w:pPr>
    </w:p>
    <w:p w14:paraId="5DFFD90E" w14:textId="3039800A" w:rsidR="00A73151" w:rsidRPr="00A73151" w:rsidRDefault="00A73151" w:rsidP="00A73151">
      <w:pPr>
        <w:tabs>
          <w:tab w:val="left" w:pos="567"/>
        </w:tabs>
        <w:spacing w:line="260" w:lineRule="exact"/>
        <w:rPr>
          <w:sz w:val="22"/>
        </w:rPr>
      </w:pPr>
      <w:r w:rsidRPr="00A73151">
        <w:rPr>
          <w:sz w:val="22"/>
        </w:rPr>
        <w:t xml:space="preserve">Moterims, sergančioms </w:t>
      </w:r>
      <w:proofErr w:type="spellStart"/>
      <w:r w:rsidRPr="00A73151">
        <w:rPr>
          <w:sz w:val="22"/>
        </w:rPr>
        <w:t>preeklampsija</w:t>
      </w:r>
      <w:proofErr w:type="spellEnd"/>
      <w:r w:rsidRPr="00A73151">
        <w:rPr>
          <w:sz w:val="22"/>
        </w:rPr>
        <w:t xml:space="preserve">, reikia atmesti vaisiaus pažeidimo požymius ar įtarimus (žr. 4.3 skyrių). Nėra arba yra riboti klinikiniai duomenys apie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vartojimą nėščioms moterims, sergančioms sunkia </w:t>
      </w:r>
      <w:proofErr w:type="spellStart"/>
      <w:r w:rsidRPr="00A73151">
        <w:rPr>
          <w:sz w:val="22"/>
        </w:rPr>
        <w:t>preeklampsija</w:t>
      </w:r>
      <w:proofErr w:type="spellEnd"/>
      <w:r w:rsidRPr="00A73151">
        <w:rPr>
          <w:sz w:val="22"/>
        </w:rPr>
        <w:t>, kuriai būdingas hemolizinis anemijos, padidėjusių kepenų fermentų, mažo trombocitų skaičiaus (HELLP) sindromas, kit</w:t>
      </w:r>
      <w:r w:rsidR="008B4389">
        <w:rPr>
          <w:sz w:val="22"/>
        </w:rPr>
        <w:t>ų</w:t>
      </w:r>
      <w:r w:rsidRPr="00A73151">
        <w:rPr>
          <w:sz w:val="22"/>
        </w:rPr>
        <w:t xml:space="preserve"> </w:t>
      </w:r>
      <w:r w:rsidR="008B4389">
        <w:rPr>
          <w:sz w:val="22"/>
        </w:rPr>
        <w:t>tikslinių</w:t>
      </w:r>
      <w:r w:rsidR="008B4389" w:rsidRPr="00A73151">
        <w:rPr>
          <w:sz w:val="22"/>
        </w:rPr>
        <w:t xml:space="preserve"> </w:t>
      </w:r>
      <w:r w:rsidRPr="00A73151">
        <w:rPr>
          <w:sz w:val="22"/>
        </w:rPr>
        <w:t>organų pažeidimai arba centrinės nervų sistemos sutrikimai, išskyrus lengvą galvos skausmą.</w:t>
      </w:r>
    </w:p>
    <w:p w14:paraId="3B36C8F9" w14:textId="77777777" w:rsidR="00A73151" w:rsidRPr="00A73151" w:rsidRDefault="00A73151" w:rsidP="00A73151">
      <w:pPr>
        <w:tabs>
          <w:tab w:val="left" w:pos="567"/>
        </w:tabs>
        <w:spacing w:line="260" w:lineRule="exact"/>
        <w:rPr>
          <w:sz w:val="22"/>
        </w:rPr>
      </w:pPr>
    </w:p>
    <w:p w14:paraId="3FC8DEF6" w14:textId="2480CD9E" w:rsidR="00A73151" w:rsidRPr="00A73151" w:rsidRDefault="00A73151" w:rsidP="00A73151">
      <w:pPr>
        <w:tabs>
          <w:tab w:val="left" w:pos="567"/>
        </w:tabs>
        <w:spacing w:line="260" w:lineRule="exact"/>
        <w:rPr>
          <w:sz w:val="22"/>
        </w:rPr>
      </w:pPr>
      <w:r w:rsidRPr="00A73151">
        <w:rPr>
          <w:sz w:val="22"/>
        </w:rPr>
        <w:t xml:space="preserve">Dėl </w:t>
      </w:r>
      <w:proofErr w:type="spellStart"/>
      <w:r w:rsidRPr="00A73151">
        <w:rPr>
          <w:sz w:val="22"/>
        </w:rPr>
        <w:t>chorioamnionito</w:t>
      </w:r>
      <w:proofErr w:type="spellEnd"/>
      <w:r w:rsidRPr="00A73151">
        <w:rPr>
          <w:sz w:val="22"/>
        </w:rPr>
        <w:t xml:space="preserve"> gali prireikti skub</w:t>
      </w:r>
      <w:r w:rsidR="001F0767">
        <w:rPr>
          <w:sz w:val="22"/>
        </w:rPr>
        <w:t>i</w:t>
      </w:r>
      <w:r w:rsidRPr="00A73151">
        <w:rPr>
          <w:sz w:val="22"/>
        </w:rPr>
        <w:t>a</w:t>
      </w:r>
      <w:r w:rsidR="001F0767">
        <w:rPr>
          <w:sz w:val="22"/>
        </w:rPr>
        <w:t>i užbaigti</w:t>
      </w:r>
      <w:r w:rsidRPr="00A73151">
        <w:rPr>
          <w:sz w:val="22"/>
        </w:rPr>
        <w:t xml:space="preserve"> gimdym</w:t>
      </w:r>
      <w:r w:rsidR="001F0767">
        <w:rPr>
          <w:sz w:val="22"/>
        </w:rPr>
        <w:t>ą</w:t>
      </w:r>
      <w:r w:rsidRPr="00A73151">
        <w:rPr>
          <w:sz w:val="22"/>
        </w:rPr>
        <w:t xml:space="preserve">. Sprendimus dėl </w:t>
      </w:r>
      <w:r w:rsidR="00C55995" w:rsidRPr="00A73151">
        <w:rPr>
          <w:sz w:val="22"/>
        </w:rPr>
        <w:t xml:space="preserve">gydymo </w:t>
      </w:r>
      <w:r w:rsidRPr="00A73151">
        <w:rPr>
          <w:sz w:val="22"/>
        </w:rPr>
        <w:t>antibiotik</w:t>
      </w:r>
      <w:r w:rsidR="00C55995">
        <w:rPr>
          <w:sz w:val="22"/>
        </w:rPr>
        <w:t>ais</w:t>
      </w:r>
      <w:r w:rsidRPr="00A73151">
        <w:rPr>
          <w:sz w:val="22"/>
        </w:rPr>
        <w:t xml:space="preserve">, gimdymo </w:t>
      </w:r>
      <w:r w:rsidR="00663159">
        <w:rPr>
          <w:sz w:val="22"/>
        </w:rPr>
        <w:t>sužadinim</w:t>
      </w:r>
      <w:r w:rsidR="00EF0E51">
        <w:rPr>
          <w:sz w:val="22"/>
        </w:rPr>
        <w:t>o</w:t>
      </w:r>
      <w:r w:rsidR="00663159" w:rsidRPr="00A73151">
        <w:rPr>
          <w:sz w:val="22"/>
        </w:rPr>
        <w:t xml:space="preserve"> </w:t>
      </w:r>
      <w:r w:rsidRPr="00A73151">
        <w:rPr>
          <w:sz w:val="22"/>
        </w:rPr>
        <w:t xml:space="preserve">ar cezario pjūvio </w:t>
      </w:r>
      <w:r w:rsidR="00C45759">
        <w:rPr>
          <w:sz w:val="22"/>
        </w:rPr>
        <w:t xml:space="preserve">operacijos </w:t>
      </w:r>
      <w:r w:rsidRPr="00A73151">
        <w:rPr>
          <w:sz w:val="22"/>
        </w:rPr>
        <w:t>gydytojas</w:t>
      </w:r>
      <w:r w:rsidR="00F455D1">
        <w:rPr>
          <w:sz w:val="22"/>
        </w:rPr>
        <w:t xml:space="preserve"> </w:t>
      </w:r>
      <w:r w:rsidR="00C45759" w:rsidRPr="00A73151">
        <w:rPr>
          <w:sz w:val="22"/>
        </w:rPr>
        <w:t>priima</w:t>
      </w:r>
      <w:r w:rsidR="00F455D1">
        <w:rPr>
          <w:sz w:val="22"/>
        </w:rPr>
        <w:t xml:space="preserve"> </w:t>
      </w:r>
      <w:r w:rsidRPr="00A73151">
        <w:rPr>
          <w:sz w:val="22"/>
        </w:rPr>
        <w:t xml:space="preserve"> savo nuožiūra.</w:t>
      </w:r>
    </w:p>
    <w:p w14:paraId="181E496E" w14:textId="77777777" w:rsidR="00A73151" w:rsidRPr="00A73151" w:rsidRDefault="00A73151" w:rsidP="00A73151">
      <w:pPr>
        <w:tabs>
          <w:tab w:val="left" w:pos="567"/>
        </w:tabs>
        <w:spacing w:line="260" w:lineRule="exact"/>
        <w:rPr>
          <w:sz w:val="22"/>
        </w:rPr>
      </w:pPr>
    </w:p>
    <w:p w14:paraId="5CF3AE11" w14:textId="612B08E3" w:rsidR="00A73151" w:rsidRPr="00A73151" w:rsidRDefault="00A73151" w:rsidP="00A73151">
      <w:pPr>
        <w:tabs>
          <w:tab w:val="left" w:pos="567"/>
        </w:tabs>
        <w:spacing w:line="260" w:lineRule="exact"/>
        <w:rPr>
          <w:sz w:val="22"/>
        </w:rPr>
      </w:pPr>
      <w:r w:rsidRPr="00A73151">
        <w:rPr>
          <w:sz w:val="22"/>
        </w:rPr>
        <w:t xml:space="preserve">Nėra arba yra riboti klinikiniai duomenys apie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vartojimą moterims, kurių vaisiaus </w:t>
      </w:r>
      <w:r w:rsidR="00F37F70">
        <w:rPr>
          <w:sz w:val="22"/>
        </w:rPr>
        <w:t>vandenų dangalai</w:t>
      </w:r>
      <w:r w:rsidR="00F37F70" w:rsidRPr="00A73151">
        <w:rPr>
          <w:sz w:val="22"/>
        </w:rPr>
        <w:t xml:space="preserve"> </w:t>
      </w:r>
      <w:r w:rsidRPr="00A73151">
        <w:rPr>
          <w:sz w:val="22"/>
        </w:rPr>
        <w:t xml:space="preserve">plyšo daugiau nei prieš 48 valandas iki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vartojimo.</w:t>
      </w:r>
    </w:p>
    <w:p w14:paraId="0B69A95B" w14:textId="77777777" w:rsidR="00A73151" w:rsidRPr="00A73151" w:rsidRDefault="00A73151" w:rsidP="00A73151">
      <w:pPr>
        <w:tabs>
          <w:tab w:val="left" w:pos="567"/>
        </w:tabs>
        <w:spacing w:line="260" w:lineRule="exact"/>
        <w:rPr>
          <w:sz w:val="22"/>
        </w:rPr>
      </w:pPr>
    </w:p>
    <w:p w14:paraId="6F92C01A" w14:textId="4B00CE19" w:rsidR="00A73151" w:rsidRPr="00A73151" w:rsidRDefault="00A73151" w:rsidP="00A73151">
      <w:pPr>
        <w:tabs>
          <w:tab w:val="left" w:pos="567"/>
        </w:tabs>
        <w:spacing w:line="260" w:lineRule="exact"/>
        <w:rPr>
          <w:sz w:val="22"/>
        </w:rPr>
      </w:pPr>
      <w:r w:rsidRPr="00A73151">
        <w:rPr>
          <w:sz w:val="22"/>
        </w:rPr>
        <w:t xml:space="preserve">Nėra arba yra riboti klinikiniai duomenys apie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vartojimą iki 37 nėštumo savaitės (žr. 4.6 skyrių).</w:t>
      </w:r>
    </w:p>
    <w:p w14:paraId="6BE0A08D" w14:textId="77777777" w:rsidR="00A73151" w:rsidRPr="00A73151" w:rsidRDefault="00A73151" w:rsidP="00A73151">
      <w:pPr>
        <w:tabs>
          <w:tab w:val="left" w:pos="567"/>
        </w:tabs>
        <w:spacing w:line="260" w:lineRule="exact"/>
        <w:rPr>
          <w:sz w:val="22"/>
        </w:rPr>
      </w:pPr>
    </w:p>
    <w:p w14:paraId="237C2BD9" w14:textId="78EF628E" w:rsidR="00A73151" w:rsidRPr="00A73151" w:rsidRDefault="00A73151" w:rsidP="00A73151">
      <w:pPr>
        <w:tabs>
          <w:tab w:val="left" w:pos="567"/>
        </w:tabs>
        <w:spacing w:line="260" w:lineRule="exact"/>
        <w:rPr>
          <w:sz w:val="22"/>
        </w:rPr>
      </w:pPr>
      <w:r w:rsidRPr="00A73151">
        <w:rPr>
          <w:sz w:val="22"/>
        </w:rPr>
        <w:t xml:space="preserve">Nėra arba yra riboti klinikiniai duomenys apie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vartojimą daugiavaisio nėštumo ir daugkartinio gimdymo atvejais. </w:t>
      </w:r>
    </w:p>
    <w:p w14:paraId="6DAAE996" w14:textId="77777777" w:rsidR="00A73151" w:rsidRPr="00A73151" w:rsidRDefault="00A73151" w:rsidP="00A73151">
      <w:pPr>
        <w:tabs>
          <w:tab w:val="left" w:pos="567"/>
        </w:tabs>
        <w:spacing w:line="260" w:lineRule="exact"/>
        <w:rPr>
          <w:sz w:val="22"/>
        </w:rPr>
      </w:pPr>
    </w:p>
    <w:p w14:paraId="50D023D1" w14:textId="12A4DAC0" w:rsidR="00A73151" w:rsidRPr="00A73151" w:rsidRDefault="00A73151" w:rsidP="00A73151">
      <w:pPr>
        <w:tabs>
          <w:tab w:val="left" w:pos="567"/>
        </w:tabs>
        <w:spacing w:line="260" w:lineRule="exact"/>
        <w:rPr>
          <w:sz w:val="22"/>
        </w:rPr>
      </w:pPr>
      <w:r w:rsidRPr="00A73151">
        <w:rPr>
          <w:sz w:val="22"/>
        </w:rPr>
        <w:t xml:space="preserve">Nėra arba yra riboti klinikiniai duomenys apie </w:t>
      </w:r>
      <w:proofErr w:type="spellStart"/>
      <w:r w:rsidRPr="00A73151">
        <w:rPr>
          <w:sz w:val="22"/>
        </w:rPr>
        <w:t>mi</w:t>
      </w:r>
      <w:r w:rsidR="00FB0BAC">
        <w:rPr>
          <w:sz w:val="22"/>
        </w:rPr>
        <w:t>z</w:t>
      </w:r>
      <w:r w:rsidRPr="00A73151">
        <w:rPr>
          <w:sz w:val="22"/>
        </w:rPr>
        <w:t>oprostolio</w:t>
      </w:r>
      <w:proofErr w:type="spellEnd"/>
      <w:r w:rsidRPr="00A73151">
        <w:rPr>
          <w:sz w:val="22"/>
        </w:rPr>
        <w:t xml:space="preserve"> vartojimą nėščioms moterims, kurių </w:t>
      </w:r>
      <w:proofErr w:type="spellStart"/>
      <w:r w:rsidRPr="00A73151">
        <w:rPr>
          <w:sz w:val="22"/>
        </w:rPr>
        <w:t>Bishop</w:t>
      </w:r>
      <w:proofErr w:type="spellEnd"/>
      <w:r w:rsidRPr="00A73151">
        <w:rPr>
          <w:sz w:val="22"/>
        </w:rPr>
        <w:t xml:space="preserve"> balas (</w:t>
      </w:r>
      <w:proofErr w:type="spellStart"/>
      <w:r w:rsidRPr="00A73151">
        <w:rPr>
          <w:sz w:val="22"/>
        </w:rPr>
        <w:t>mBS</w:t>
      </w:r>
      <w:proofErr w:type="spellEnd"/>
      <w:r w:rsidRPr="00A73151">
        <w:rPr>
          <w:sz w:val="22"/>
        </w:rPr>
        <w:t>) yra &gt;6.</w:t>
      </w:r>
    </w:p>
    <w:p w14:paraId="5BFADA5F" w14:textId="77777777" w:rsidR="00A73151" w:rsidRPr="00A73151" w:rsidRDefault="00A73151" w:rsidP="00A73151">
      <w:pPr>
        <w:tabs>
          <w:tab w:val="left" w:pos="567"/>
        </w:tabs>
        <w:spacing w:line="260" w:lineRule="exact"/>
        <w:rPr>
          <w:sz w:val="22"/>
        </w:rPr>
      </w:pPr>
    </w:p>
    <w:p w14:paraId="4198595C" w14:textId="5968A049" w:rsidR="00A73151" w:rsidRPr="00A73151" w:rsidRDefault="00A73151" w:rsidP="00A73151">
      <w:pPr>
        <w:tabs>
          <w:tab w:val="left" w:pos="567"/>
        </w:tabs>
        <w:spacing w:line="260" w:lineRule="exact"/>
        <w:rPr>
          <w:sz w:val="22"/>
        </w:rPr>
      </w:pPr>
      <w:proofErr w:type="spellStart"/>
      <w:r w:rsidRPr="00A73151">
        <w:rPr>
          <w:sz w:val="22"/>
        </w:rPr>
        <w:t>Mi</w:t>
      </w:r>
      <w:r w:rsidR="00FB0BAC">
        <w:rPr>
          <w:sz w:val="22"/>
        </w:rPr>
        <w:t>z</w:t>
      </w:r>
      <w:r w:rsidRPr="00A73151">
        <w:rPr>
          <w:sz w:val="22"/>
        </w:rPr>
        <w:t>oprostolis</w:t>
      </w:r>
      <w:proofErr w:type="spellEnd"/>
      <w:r w:rsidRPr="00A73151">
        <w:rPr>
          <w:sz w:val="22"/>
        </w:rPr>
        <w:t xml:space="preserve"> turi būti vartojamas tik tada, kai gimdymo </w:t>
      </w:r>
      <w:r w:rsidR="00462690">
        <w:rPr>
          <w:sz w:val="22"/>
        </w:rPr>
        <w:t>sužadinim</w:t>
      </w:r>
      <w:r w:rsidR="00807658">
        <w:rPr>
          <w:sz w:val="22"/>
        </w:rPr>
        <w:t>as</w:t>
      </w:r>
      <w:r w:rsidR="00462690" w:rsidRPr="00A73151">
        <w:rPr>
          <w:sz w:val="22"/>
        </w:rPr>
        <w:t xml:space="preserve"> </w:t>
      </w:r>
      <w:r w:rsidRPr="00A73151">
        <w:rPr>
          <w:sz w:val="22"/>
        </w:rPr>
        <w:t>yra klinikinė indikacija.</w:t>
      </w:r>
    </w:p>
    <w:p w14:paraId="0CA8F903" w14:textId="77777777" w:rsidR="00A73151" w:rsidRPr="00A73151" w:rsidRDefault="00A73151" w:rsidP="00A73151">
      <w:pPr>
        <w:tabs>
          <w:tab w:val="left" w:pos="567"/>
        </w:tabs>
        <w:spacing w:line="260" w:lineRule="exact"/>
        <w:rPr>
          <w:sz w:val="22"/>
        </w:rPr>
      </w:pPr>
    </w:p>
    <w:p w14:paraId="4965B2B8" w14:textId="3FE8A039" w:rsidR="00A73151" w:rsidRPr="00A73151" w:rsidRDefault="00A73151" w:rsidP="00A73151">
      <w:pPr>
        <w:tabs>
          <w:tab w:val="left" w:pos="567"/>
        </w:tabs>
        <w:spacing w:line="260" w:lineRule="exact"/>
        <w:rPr>
          <w:sz w:val="22"/>
        </w:rPr>
      </w:pPr>
      <w:r w:rsidRPr="00A73151">
        <w:rPr>
          <w:sz w:val="22"/>
        </w:rPr>
        <w:t xml:space="preserve">Pacientėms, kurių gimdymas buvo </w:t>
      </w:r>
      <w:r w:rsidR="00E741A1">
        <w:rPr>
          <w:sz w:val="22"/>
        </w:rPr>
        <w:t>sužadintas</w:t>
      </w:r>
      <w:r w:rsidR="00E741A1" w:rsidRPr="00A73151">
        <w:rPr>
          <w:sz w:val="22"/>
        </w:rPr>
        <w:t xml:space="preserve"> </w:t>
      </w:r>
      <w:r w:rsidRPr="00A73151">
        <w:rPr>
          <w:sz w:val="22"/>
        </w:rPr>
        <w:t>bet kokiu fiziologiniu ar farmakologiniu būdu, aprašyta padidėj</w:t>
      </w:r>
      <w:r w:rsidR="00F37689">
        <w:rPr>
          <w:sz w:val="22"/>
        </w:rPr>
        <w:t>usi</w:t>
      </w:r>
      <w:r w:rsidR="00FB0BAC">
        <w:rPr>
          <w:sz w:val="22"/>
        </w:rPr>
        <w:t xml:space="preserve"> </w:t>
      </w:r>
      <w:r w:rsidRPr="00A73151">
        <w:rPr>
          <w:sz w:val="22"/>
        </w:rPr>
        <w:t>po</w:t>
      </w:r>
      <w:r w:rsidR="00FB0BAC">
        <w:rPr>
          <w:sz w:val="22"/>
        </w:rPr>
        <w:t xml:space="preserve"> </w:t>
      </w:r>
      <w:proofErr w:type="spellStart"/>
      <w:r w:rsidRPr="00A73151">
        <w:rPr>
          <w:sz w:val="22"/>
        </w:rPr>
        <w:t>gimdyminės</w:t>
      </w:r>
      <w:proofErr w:type="spellEnd"/>
      <w:r w:rsidRPr="00A73151">
        <w:rPr>
          <w:sz w:val="22"/>
        </w:rPr>
        <w:t xml:space="preserve"> </w:t>
      </w:r>
      <w:proofErr w:type="spellStart"/>
      <w:r w:rsidRPr="00A73151">
        <w:rPr>
          <w:sz w:val="22"/>
        </w:rPr>
        <w:t>diseminuotos</w:t>
      </w:r>
      <w:proofErr w:type="spellEnd"/>
      <w:r w:rsidRPr="00A73151">
        <w:rPr>
          <w:sz w:val="22"/>
        </w:rPr>
        <w:t xml:space="preserve"> </w:t>
      </w:r>
      <w:proofErr w:type="spellStart"/>
      <w:r w:rsidRPr="00A73151">
        <w:rPr>
          <w:sz w:val="22"/>
        </w:rPr>
        <w:t>intravaskulinės</w:t>
      </w:r>
      <w:proofErr w:type="spellEnd"/>
      <w:r w:rsidRPr="00A73151">
        <w:rPr>
          <w:sz w:val="22"/>
        </w:rPr>
        <w:t xml:space="preserve"> </w:t>
      </w:r>
      <w:proofErr w:type="spellStart"/>
      <w:r w:rsidRPr="00A73151">
        <w:rPr>
          <w:sz w:val="22"/>
        </w:rPr>
        <w:t>koaguliacijos</w:t>
      </w:r>
      <w:proofErr w:type="spellEnd"/>
      <w:r w:rsidRPr="00A73151">
        <w:rPr>
          <w:sz w:val="22"/>
        </w:rPr>
        <w:t xml:space="preserve"> rizika.</w:t>
      </w:r>
    </w:p>
    <w:p w14:paraId="5D861362" w14:textId="77777777" w:rsidR="00A73151" w:rsidRPr="00A73151" w:rsidRDefault="00A73151" w:rsidP="00A73151">
      <w:pPr>
        <w:tabs>
          <w:tab w:val="left" w:pos="567"/>
        </w:tabs>
        <w:spacing w:line="260" w:lineRule="exact"/>
        <w:rPr>
          <w:sz w:val="22"/>
        </w:rPr>
      </w:pPr>
    </w:p>
    <w:p w14:paraId="7BA28EEF" w14:textId="77777777" w:rsidR="00A73151" w:rsidRPr="00A73151" w:rsidRDefault="00A73151" w:rsidP="00A73151">
      <w:pPr>
        <w:tabs>
          <w:tab w:val="left" w:pos="567"/>
        </w:tabs>
        <w:spacing w:line="260" w:lineRule="exact"/>
        <w:rPr>
          <w:sz w:val="22"/>
        </w:rPr>
      </w:pPr>
      <w:r w:rsidRPr="00A73151">
        <w:rPr>
          <w:sz w:val="22"/>
        </w:rPr>
        <w:t>Nėščioms moterims, turinčioms inkstų ar</w:t>
      </w:r>
    </w:p>
    <w:p w14:paraId="26525C17" w14:textId="77777777" w:rsidR="00A73151" w:rsidRPr="00A73151" w:rsidRDefault="00A73151" w:rsidP="00A73151">
      <w:pPr>
        <w:tabs>
          <w:tab w:val="left" w:pos="567"/>
        </w:tabs>
        <w:spacing w:line="260" w:lineRule="exact"/>
        <w:rPr>
          <w:sz w:val="22"/>
        </w:rPr>
      </w:pPr>
      <w:r w:rsidRPr="00A73151">
        <w:rPr>
          <w:sz w:val="22"/>
        </w:rPr>
        <w:t>kepenų funkcijos sutrikimų (žr. 5.2 skyrių).</w:t>
      </w:r>
    </w:p>
    <w:p w14:paraId="40A39C2C" w14:textId="77777777" w:rsidR="00A73151" w:rsidRPr="00A73151" w:rsidRDefault="00A73151" w:rsidP="00A73151">
      <w:pPr>
        <w:tabs>
          <w:tab w:val="left" w:pos="567"/>
        </w:tabs>
        <w:spacing w:line="260" w:lineRule="exact"/>
        <w:rPr>
          <w:sz w:val="22"/>
        </w:rPr>
      </w:pPr>
    </w:p>
    <w:p w14:paraId="6EE1D32A" w14:textId="77777777" w:rsidR="00672C68" w:rsidRPr="00CF1BD2" w:rsidRDefault="00672C68" w:rsidP="00672C68">
      <w:pPr>
        <w:autoSpaceDE w:val="0"/>
        <w:autoSpaceDN w:val="0"/>
        <w:adjustRightInd w:val="0"/>
        <w:rPr>
          <w:noProof/>
          <w:sz w:val="22"/>
        </w:rPr>
      </w:pPr>
      <w:r w:rsidRPr="00CF1BD2">
        <w:rPr>
          <w:sz w:val="22"/>
          <w:szCs w:val="18"/>
        </w:rPr>
        <w:lastRenderedPageBreak/>
        <w:t>Kiekvienoje šio vaistinio preparato tabletėje yra mažiau kaip 1 </w:t>
      </w:r>
      <w:proofErr w:type="spellStart"/>
      <w:r w:rsidRPr="00CF1BD2">
        <w:rPr>
          <w:sz w:val="22"/>
          <w:szCs w:val="18"/>
        </w:rPr>
        <w:t>mmol</w:t>
      </w:r>
      <w:proofErr w:type="spellEnd"/>
      <w:r w:rsidRPr="00CF1BD2">
        <w:rPr>
          <w:sz w:val="22"/>
          <w:szCs w:val="18"/>
        </w:rPr>
        <w:t xml:space="preserve"> (23</w:t>
      </w:r>
      <w:r w:rsidRPr="00CF1BD2">
        <w:rPr>
          <w:b/>
          <w:sz w:val="18"/>
          <w:szCs w:val="18"/>
        </w:rPr>
        <w:t> </w:t>
      </w:r>
      <w:r w:rsidRPr="00CF1BD2">
        <w:rPr>
          <w:sz w:val="22"/>
          <w:szCs w:val="18"/>
        </w:rPr>
        <w:t>mg) natrio, t. y. jis beveik neturi reikšmės.</w:t>
      </w:r>
    </w:p>
    <w:p w14:paraId="686EF515" w14:textId="77777777" w:rsidR="00672C68" w:rsidRDefault="00672C68" w:rsidP="00672C68">
      <w:pPr>
        <w:rPr>
          <w:noProof/>
          <w:szCs w:val="22"/>
        </w:rPr>
      </w:pPr>
    </w:p>
    <w:p w14:paraId="2A34DAC6" w14:textId="77777777" w:rsidR="00A73151" w:rsidRPr="00A73151" w:rsidRDefault="00A73151" w:rsidP="00A73151">
      <w:pPr>
        <w:tabs>
          <w:tab w:val="left" w:pos="567"/>
        </w:tabs>
        <w:spacing w:line="260" w:lineRule="exact"/>
        <w:rPr>
          <w:sz w:val="22"/>
          <w:szCs w:val="24"/>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pPr>
        <w:tabs>
          <w:tab w:val="left" w:pos="567"/>
        </w:tabs>
        <w:spacing w:line="260" w:lineRule="exact"/>
        <w:rPr>
          <w:sz w:val="22"/>
          <w:szCs w:val="24"/>
        </w:rPr>
      </w:pPr>
    </w:p>
    <w:p w14:paraId="08D83EA4" w14:textId="1DD9F4A0" w:rsidR="004F0575" w:rsidRPr="004F0575" w:rsidRDefault="004F0575" w:rsidP="004F0575">
      <w:pPr>
        <w:tabs>
          <w:tab w:val="left" w:pos="567"/>
        </w:tabs>
        <w:spacing w:line="260" w:lineRule="exact"/>
        <w:rPr>
          <w:sz w:val="22"/>
          <w:szCs w:val="24"/>
        </w:rPr>
      </w:pPr>
      <w:r w:rsidRPr="004F0575">
        <w:rPr>
          <w:sz w:val="22"/>
          <w:szCs w:val="24"/>
        </w:rPr>
        <w:t xml:space="preserve">Nėra atlikta sąveikos tyrimų su </w:t>
      </w:r>
      <w:proofErr w:type="spellStart"/>
      <w:r w:rsidRPr="004F0575">
        <w:rPr>
          <w:sz w:val="22"/>
          <w:szCs w:val="24"/>
        </w:rPr>
        <w:t>mi</w:t>
      </w:r>
      <w:r w:rsidR="00FB0BAC">
        <w:rPr>
          <w:sz w:val="22"/>
          <w:szCs w:val="24"/>
        </w:rPr>
        <w:t>z</w:t>
      </w:r>
      <w:r w:rsidRPr="004F0575">
        <w:rPr>
          <w:sz w:val="22"/>
          <w:szCs w:val="24"/>
        </w:rPr>
        <w:t>oprostoliu</w:t>
      </w:r>
      <w:proofErr w:type="spellEnd"/>
      <w:r w:rsidRPr="004F0575">
        <w:rPr>
          <w:sz w:val="22"/>
          <w:szCs w:val="24"/>
        </w:rPr>
        <w:t>.</w:t>
      </w:r>
    </w:p>
    <w:p w14:paraId="6AE7D572" w14:textId="77777777" w:rsidR="004F0575" w:rsidRPr="004F0575" w:rsidRDefault="004F0575" w:rsidP="004F0575">
      <w:pPr>
        <w:tabs>
          <w:tab w:val="left" w:pos="567"/>
        </w:tabs>
        <w:spacing w:line="260" w:lineRule="exact"/>
        <w:rPr>
          <w:sz w:val="22"/>
          <w:szCs w:val="24"/>
        </w:rPr>
      </w:pPr>
    </w:p>
    <w:p w14:paraId="24448587" w14:textId="4FC38D3D" w:rsidR="008D3B35" w:rsidRDefault="004F0575" w:rsidP="004F0575">
      <w:pPr>
        <w:tabs>
          <w:tab w:val="left" w:pos="567"/>
        </w:tabs>
        <w:spacing w:line="260" w:lineRule="exact"/>
        <w:rPr>
          <w:sz w:val="22"/>
          <w:szCs w:val="24"/>
        </w:rPr>
      </w:pPr>
      <w:r w:rsidRPr="004F0575">
        <w:rPr>
          <w:sz w:val="22"/>
          <w:szCs w:val="24"/>
        </w:rPr>
        <w:t xml:space="preserve">Dėl galimo sustiprėjusio gimdos susitraukimo poveikio draudžiama kartu vartoti </w:t>
      </w:r>
      <w:proofErr w:type="spellStart"/>
      <w:r w:rsidRPr="004F0575">
        <w:rPr>
          <w:sz w:val="22"/>
          <w:szCs w:val="24"/>
        </w:rPr>
        <w:t>oksitocinius</w:t>
      </w:r>
      <w:proofErr w:type="spellEnd"/>
      <w:r w:rsidRPr="004F0575">
        <w:rPr>
          <w:sz w:val="22"/>
          <w:szCs w:val="24"/>
        </w:rPr>
        <w:t xml:space="preserve"> </w:t>
      </w:r>
      <w:r w:rsidR="00572690">
        <w:rPr>
          <w:sz w:val="22"/>
          <w:szCs w:val="24"/>
        </w:rPr>
        <w:t xml:space="preserve">vaistinius preparatus </w:t>
      </w:r>
      <w:r w:rsidRPr="004F0575">
        <w:rPr>
          <w:sz w:val="22"/>
          <w:szCs w:val="24"/>
        </w:rPr>
        <w:t xml:space="preserve"> ar kitus gimdymo </w:t>
      </w:r>
      <w:r w:rsidR="00807658">
        <w:rPr>
          <w:sz w:val="22"/>
          <w:szCs w:val="24"/>
        </w:rPr>
        <w:t xml:space="preserve">sužadinimo </w:t>
      </w:r>
      <w:r w:rsidR="00572690">
        <w:rPr>
          <w:sz w:val="22"/>
          <w:szCs w:val="24"/>
        </w:rPr>
        <w:t>vaistinius</w:t>
      </w:r>
      <w:r w:rsidRPr="004F0575">
        <w:rPr>
          <w:sz w:val="22"/>
          <w:szCs w:val="24"/>
        </w:rPr>
        <w:t xml:space="preserve"> preparatus (žr. 4.3 ir 4.4 skirsnius).</w:t>
      </w:r>
    </w:p>
    <w:p w14:paraId="0170939C" w14:textId="77777777" w:rsidR="004F0575" w:rsidRDefault="004F0575" w:rsidP="004F0575">
      <w:pPr>
        <w:tabs>
          <w:tab w:val="left" w:pos="567"/>
        </w:tabs>
        <w:spacing w:line="260" w:lineRule="exact"/>
        <w:rPr>
          <w:sz w:val="22"/>
          <w:szCs w:val="24"/>
        </w:rPr>
      </w:pPr>
    </w:p>
    <w:p w14:paraId="73C3474F"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pPr>
        <w:tabs>
          <w:tab w:val="left" w:pos="567"/>
        </w:tabs>
        <w:spacing w:line="260" w:lineRule="exact"/>
        <w:rPr>
          <w:sz w:val="22"/>
          <w:szCs w:val="24"/>
        </w:rPr>
      </w:pPr>
    </w:p>
    <w:p w14:paraId="268CC8BE" w14:textId="77777777" w:rsidR="00385E29" w:rsidRPr="00385E29" w:rsidRDefault="00385E29" w:rsidP="00385E29">
      <w:pPr>
        <w:tabs>
          <w:tab w:val="left" w:pos="567"/>
        </w:tabs>
        <w:spacing w:line="260" w:lineRule="exact"/>
        <w:rPr>
          <w:sz w:val="22"/>
          <w:szCs w:val="24"/>
        </w:rPr>
      </w:pPr>
      <w:r w:rsidRPr="00385E29">
        <w:rPr>
          <w:sz w:val="22"/>
          <w:szCs w:val="24"/>
        </w:rPr>
        <w:t>Nėštumas</w:t>
      </w:r>
    </w:p>
    <w:p w14:paraId="01FDDF85" w14:textId="52462621" w:rsidR="00385E29" w:rsidRPr="00385E29" w:rsidRDefault="00385E29" w:rsidP="00385E29">
      <w:pPr>
        <w:tabs>
          <w:tab w:val="left" w:pos="567"/>
        </w:tabs>
        <w:spacing w:line="260" w:lineRule="exact"/>
        <w:rPr>
          <w:sz w:val="22"/>
          <w:szCs w:val="24"/>
        </w:rPr>
      </w:pP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gimdymo </w:t>
      </w:r>
      <w:r w:rsidR="00807658">
        <w:rPr>
          <w:sz w:val="22"/>
          <w:szCs w:val="24"/>
        </w:rPr>
        <w:t>sužadinimui</w:t>
      </w:r>
      <w:r w:rsidR="00807658" w:rsidRPr="00385E29">
        <w:rPr>
          <w:sz w:val="22"/>
          <w:szCs w:val="24"/>
        </w:rPr>
        <w:t xml:space="preserve"> </w:t>
      </w:r>
      <w:r w:rsidRPr="00385E29">
        <w:rPr>
          <w:sz w:val="22"/>
          <w:szCs w:val="24"/>
        </w:rPr>
        <w:t xml:space="preserve">vartojamas mažomis dozėmis trumpą laiką pačioje nėštumo pabaigoje. Vartojant šiuo nėštumo laikotarpiu, nėra vaisiaus apsigimimų rizikos. Šio </w:t>
      </w:r>
      <w:r w:rsidR="00572690">
        <w:rPr>
          <w:sz w:val="22"/>
          <w:szCs w:val="24"/>
        </w:rPr>
        <w:t>vaistinio preparato</w:t>
      </w:r>
      <w:r w:rsidR="00572690" w:rsidRPr="00385E29">
        <w:rPr>
          <w:sz w:val="22"/>
          <w:szCs w:val="24"/>
        </w:rPr>
        <w:t xml:space="preserve"> </w:t>
      </w:r>
      <w:r w:rsidRPr="00385E29">
        <w:rPr>
          <w:sz w:val="22"/>
          <w:szCs w:val="24"/>
        </w:rPr>
        <w:t xml:space="preserve">negalima vartoti jokiu kitu nėštumo laikotarpiu: pranešta apie triskart padidėjusią vaisiaus apsigimimų (įskaitant </w:t>
      </w:r>
      <w:proofErr w:type="spellStart"/>
      <w:r w:rsidRPr="00385E29">
        <w:rPr>
          <w:sz w:val="22"/>
          <w:szCs w:val="24"/>
        </w:rPr>
        <w:t>Möbius</w:t>
      </w:r>
      <w:proofErr w:type="spellEnd"/>
      <w:r w:rsidRPr="00385E29">
        <w:rPr>
          <w:sz w:val="22"/>
          <w:szCs w:val="24"/>
        </w:rPr>
        <w:t xml:space="preserve"> sindromą, </w:t>
      </w:r>
      <w:proofErr w:type="spellStart"/>
      <w:r w:rsidRPr="00385E29">
        <w:rPr>
          <w:sz w:val="22"/>
          <w:szCs w:val="24"/>
        </w:rPr>
        <w:t>amniono</w:t>
      </w:r>
      <w:proofErr w:type="spellEnd"/>
      <w:r w:rsidRPr="00385E29">
        <w:rPr>
          <w:sz w:val="22"/>
          <w:szCs w:val="24"/>
        </w:rPr>
        <w:t xml:space="preserve"> juostos sindromą ir centrinės nervų sistemos anomalijas) riziką nėštumo atvejais, kai moterys buvo veikiami </w:t>
      </w:r>
      <w:proofErr w:type="spellStart"/>
      <w:r w:rsidRPr="00385E29">
        <w:rPr>
          <w:sz w:val="22"/>
          <w:szCs w:val="24"/>
        </w:rPr>
        <w:t>mi</w:t>
      </w:r>
      <w:r w:rsidR="00FB0BAC">
        <w:rPr>
          <w:sz w:val="22"/>
          <w:szCs w:val="24"/>
        </w:rPr>
        <w:t>z</w:t>
      </w:r>
      <w:r w:rsidRPr="00385E29">
        <w:rPr>
          <w:sz w:val="22"/>
          <w:szCs w:val="24"/>
        </w:rPr>
        <w:t>oprostolu</w:t>
      </w:r>
      <w:proofErr w:type="spellEnd"/>
      <w:r w:rsidRPr="00385E29">
        <w:rPr>
          <w:sz w:val="22"/>
          <w:szCs w:val="24"/>
        </w:rPr>
        <w:t xml:space="preserve"> pirmuoju nėštumo trimestru.</w:t>
      </w:r>
    </w:p>
    <w:p w14:paraId="0374912A" w14:textId="77777777" w:rsidR="00385E29" w:rsidRPr="00385E29" w:rsidRDefault="00385E29" w:rsidP="00385E29">
      <w:pPr>
        <w:tabs>
          <w:tab w:val="left" w:pos="567"/>
        </w:tabs>
        <w:spacing w:line="260" w:lineRule="exact"/>
        <w:rPr>
          <w:sz w:val="22"/>
          <w:szCs w:val="24"/>
        </w:rPr>
      </w:pPr>
    </w:p>
    <w:p w14:paraId="29F1B34E" w14:textId="521AE95C" w:rsidR="00385E29" w:rsidRPr="00385E29" w:rsidRDefault="00385E29" w:rsidP="00385E29">
      <w:pPr>
        <w:tabs>
          <w:tab w:val="left" w:pos="567"/>
        </w:tabs>
        <w:spacing w:line="260" w:lineRule="exact"/>
        <w:rPr>
          <w:sz w:val="22"/>
          <w:szCs w:val="24"/>
        </w:rPr>
      </w:pPr>
      <w:proofErr w:type="spellStart"/>
      <w:r w:rsidRPr="00385E29">
        <w:rPr>
          <w:sz w:val="22"/>
          <w:szCs w:val="24"/>
        </w:rPr>
        <w:t>Peroralinis</w:t>
      </w:r>
      <w:proofErr w:type="spellEnd"/>
      <w:r w:rsidRPr="00385E29">
        <w:rPr>
          <w:sz w:val="22"/>
          <w:szCs w:val="24"/>
        </w:rPr>
        <w:t xml:space="preserve"> </w:t>
      </w: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buvo tiriamas nėščioms moterims, kurių nėštumas buvo ≥ 37 savaičių. Todėl </w:t>
      </w: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iki 37 nėštumo savaitės turėtų būti vartojamas tik esant medicininei indikacijai (žr. 4.4 skyrių).</w:t>
      </w:r>
    </w:p>
    <w:p w14:paraId="387886E7" w14:textId="77777777" w:rsidR="00385E29" w:rsidRPr="00385E29" w:rsidRDefault="00385E29" w:rsidP="00385E29">
      <w:pPr>
        <w:tabs>
          <w:tab w:val="left" w:pos="567"/>
        </w:tabs>
        <w:spacing w:line="260" w:lineRule="exact"/>
        <w:rPr>
          <w:sz w:val="22"/>
          <w:szCs w:val="24"/>
        </w:rPr>
      </w:pPr>
    </w:p>
    <w:p w14:paraId="02DC12C4" w14:textId="77777777" w:rsidR="00385E29" w:rsidRPr="00385E29" w:rsidRDefault="00385E29" w:rsidP="00385E29">
      <w:pPr>
        <w:tabs>
          <w:tab w:val="left" w:pos="567"/>
        </w:tabs>
        <w:spacing w:line="260" w:lineRule="exact"/>
        <w:rPr>
          <w:sz w:val="22"/>
          <w:szCs w:val="24"/>
        </w:rPr>
      </w:pPr>
      <w:r w:rsidRPr="00385E29">
        <w:rPr>
          <w:sz w:val="22"/>
          <w:szCs w:val="24"/>
        </w:rPr>
        <w:t>Žindymas</w:t>
      </w:r>
    </w:p>
    <w:p w14:paraId="4FC8A5E5" w14:textId="602D00D1" w:rsidR="00385E29" w:rsidRPr="00385E29" w:rsidRDefault="00385E29" w:rsidP="00385E29">
      <w:pPr>
        <w:tabs>
          <w:tab w:val="left" w:pos="567"/>
        </w:tabs>
        <w:spacing w:line="260" w:lineRule="exact"/>
        <w:rPr>
          <w:sz w:val="22"/>
          <w:szCs w:val="24"/>
        </w:rPr>
      </w:pP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buvo aptiktas </w:t>
      </w:r>
      <w:r w:rsidR="009D0D5E">
        <w:rPr>
          <w:sz w:val="22"/>
          <w:szCs w:val="24"/>
        </w:rPr>
        <w:t>gydytų moterų</w:t>
      </w:r>
      <w:r w:rsidR="009D0D5E" w:rsidRPr="00385E29">
        <w:rPr>
          <w:sz w:val="22"/>
          <w:szCs w:val="24"/>
        </w:rPr>
        <w:t xml:space="preserve"> </w:t>
      </w:r>
      <w:r w:rsidRPr="00385E29">
        <w:rPr>
          <w:sz w:val="22"/>
          <w:szCs w:val="24"/>
        </w:rPr>
        <w:t xml:space="preserve">piene po </w:t>
      </w:r>
      <w:proofErr w:type="spellStart"/>
      <w:r w:rsidRPr="00385E29">
        <w:rPr>
          <w:sz w:val="22"/>
          <w:szCs w:val="24"/>
        </w:rPr>
        <w:t>peroralinio</w:t>
      </w:r>
      <w:proofErr w:type="spellEnd"/>
      <w:r w:rsidRPr="00385E29">
        <w:rPr>
          <w:sz w:val="22"/>
          <w:szCs w:val="24"/>
        </w:rPr>
        <w:t xml:space="preserve"> </w:t>
      </w:r>
      <w:proofErr w:type="spellStart"/>
      <w:r w:rsidRPr="00385E29">
        <w:rPr>
          <w:sz w:val="22"/>
          <w:szCs w:val="24"/>
        </w:rPr>
        <w:t>mi</w:t>
      </w:r>
      <w:r w:rsidR="00FB0BAC">
        <w:rPr>
          <w:sz w:val="22"/>
          <w:szCs w:val="24"/>
        </w:rPr>
        <w:t>z</w:t>
      </w:r>
      <w:r w:rsidRPr="00385E29">
        <w:rPr>
          <w:sz w:val="22"/>
          <w:szCs w:val="24"/>
        </w:rPr>
        <w:t>oprostolio</w:t>
      </w:r>
      <w:proofErr w:type="spellEnd"/>
      <w:r w:rsidRPr="00385E29">
        <w:rPr>
          <w:sz w:val="22"/>
          <w:szCs w:val="24"/>
        </w:rPr>
        <w:t xml:space="preserve"> vartojimo tablečių pavidalu. </w:t>
      </w:r>
      <w:proofErr w:type="spellStart"/>
      <w:r w:rsidRPr="00385E29">
        <w:rPr>
          <w:sz w:val="22"/>
          <w:szCs w:val="24"/>
        </w:rPr>
        <w:t>Farmakokinetiniai</w:t>
      </w:r>
      <w:proofErr w:type="spellEnd"/>
      <w:r w:rsidRPr="00385E29">
        <w:rPr>
          <w:sz w:val="22"/>
          <w:szCs w:val="24"/>
        </w:rPr>
        <w:t xml:space="preserve"> tyrimai rodo, kad </w:t>
      </w:r>
      <w:proofErr w:type="spellStart"/>
      <w:r w:rsidRPr="00385E29">
        <w:rPr>
          <w:sz w:val="22"/>
          <w:szCs w:val="24"/>
        </w:rPr>
        <w:t>peroraliai</w:t>
      </w:r>
      <w:proofErr w:type="spellEnd"/>
      <w:r w:rsidRPr="00385E29">
        <w:rPr>
          <w:sz w:val="22"/>
          <w:szCs w:val="24"/>
        </w:rPr>
        <w:t xml:space="preserve"> vartojamas </w:t>
      </w: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(600 </w:t>
      </w:r>
      <w:proofErr w:type="spellStart"/>
      <w:r w:rsidRPr="00385E29">
        <w:rPr>
          <w:sz w:val="22"/>
          <w:szCs w:val="24"/>
        </w:rPr>
        <w:t>mikrogramų</w:t>
      </w:r>
      <w:proofErr w:type="spellEnd"/>
      <w:r w:rsidRPr="00385E29">
        <w:rPr>
          <w:sz w:val="22"/>
          <w:szCs w:val="24"/>
        </w:rPr>
        <w:t xml:space="preserve"> ir 200 </w:t>
      </w:r>
      <w:proofErr w:type="spellStart"/>
      <w:r w:rsidRPr="00385E29">
        <w:rPr>
          <w:sz w:val="22"/>
          <w:szCs w:val="24"/>
        </w:rPr>
        <w:t>mikrogramų</w:t>
      </w:r>
      <w:proofErr w:type="spellEnd"/>
      <w:r w:rsidRPr="00385E29">
        <w:rPr>
          <w:sz w:val="22"/>
          <w:szCs w:val="24"/>
        </w:rPr>
        <w:t xml:space="preserve"> dozėmis) išsiskiria į </w:t>
      </w:r>
      <w:r w:rsidR="007C454B">
        <w:rPr>
          <w:sz w:val="22"/>
          <w:szCs w:val="24"/>
        </w:rPr>
        <w:t>gydytų moterų</w:t>
      </w:r>
      <w:r w:rsidR="007C454B" w:rsidRPr="00385E29">
        <w:rPr>
          <w:sz w:val="22"/>
          <w:szCs w:val="24"/>
        </w:rPr>
        <w:t xml:space="preserve"> </w:t>
      </w:r>
      <w:r w:rsidRPr="00385E29">
        <w:rPr>
          <w:sz w:val="22"/>
          <w:szCs w:val="24"/>
        </w:rPr>
        <w:t xml:space="preserve">pieną, o vaisto koncentracija labai greitai kyla ir krinta. Maksimali </w:t>
      </w:r>
      <w:proofErr w:type="spellStart"/>
      <w:r w:rsidRPr="00385E29">
        <w:rPr>
          <w:sz w:val="22"/>
          <w:szCs w:val="24"/>
        </w:rPr>
        <w:t>mi</w:t>
      </w:r>
      <w:r w:rsidR="00FB0BAC">
        <w:rPr>
          <w:sz w:val="22"/>
          <w:szCs w:val="24"/>
        </w:rPr>
        <w:t>z</w:t>
      </w:r>
      <w:r w:rsidRPr="00385E29">
        <w:rPr>
          <w:sz w:val="22"/>
          <w:szCs w:val="24"/>
        </w:rPr>
        <w:t>oprostolio</w:t>
      </w:r>
      <w:proofErr w:type="spellEnd"/>
      <w:r w:rsidRPr="00385E29">
        <w:rPr>
          <w:sz w:val="22"/>
          <w:szCs w:val="24"/>
        </w:rPr>
        <w:t xml:space="preserve"> rūgšties koncentracija </w:t>
      </w:r>
      <w:r w:rsidR="007C454B">
        <w:rPr>
          <w:sz w:val="22"/>
          <w:szCs w:val="24"/>
        </w:rPr>
        <w:t>gydytų moterų</w:t>
      </w:r>
      <w:r w:rsidR="007C454B" w:rsidRPr="00385E29">
        <w:rPr>
          <w:sz w:val="22"/>
          <w:szCs w:val="24"/>
        </w:rPr>
        <w:t xml:space="preserve"> </w:t>
      </w:r>
      <w:r w:rsidRPr="00385E29">
        <w:rPr>
          <w:sz w:val="22"/>
          <w:szCs w:val="24"/>
        </w:rPr>
        <w:t xml:space="preserve">piene buvo pasiekta per 1 valandą po dozės vartojimo ir buvo 7,6 </w:t>
      </w:r>
      <w:proofErr w:type="spellStart"/>
      <w:r w:rsidRPr="00385E29">
        <w:rPr>
          <w:sz w:val="22"/>
          <w:szCs w:val="24"/>
        </w:rPr>
        <w:t>pikogramų</w:t>
      </w:r>
      <w:proofErr w:type="spellEnd"/>
      <w:r w:rsidRPr="00385E29">
        <w:rPr>
          <w:sz w:val="22"/>
          <w:szCs w:val="24"/>
        </w:rPr>
        <w:t xml:space="preserve">/ml (% CV 37 %) bei 20,9 </w:t>
      </w:r>
      <w:proofErr w:type="spellStart"/>
      <w:r w:rsidRPr="00385E29">
        <w:rPr>
          <w:sz w:val="22"/>
          <w:szCs w:val="24"/>
        </w:rPr>
        <w:t>pikogramų</w:t>
      </w:r>
      <w:proofErr w:type="spellEnd"/>
      <w:r w:rsidRPr="00385E29">
        <w:rPr>
          <w:sz w:val="22"/>
          <w:szCs w:val="24"/>
        </w:rPr>
        <w:t xml:space="preserve">/ml (% CV 62 %) po vienkartinio 200 </w:t>
      </w:r>
      <w:proofErr w:type="spellStart"/>
      <w:r w:rsidRPr="00385E29">
        <w:rPr>
          <w:sz w:val="22"/>
          <w:szCs w:val="24"/>
        </w:rPr>
        <w:t>mikrogramų</w:t>
      </w:r>
      <w:proofErr w:type="spellEnd"/>
      <w:r w:rsidRPr="00385E29">
        <w:rPr>
          <w:sz w:val="22"/>
          <w:szCs w:val="24"/>
        </w:rPr>
        <w:t xml:space="preserve"> ir 600 </w:t>
      </w:r>
      <w:proofErr w:type="spellStart"/>
      <w:r w:rsidRPr="00385E29">
        <w:rPr>
          <w:sz w:val="22"/>
          <w:szCs w:val="24"/>
        </w:rPr>
        <w:t>mikrogramų</w:t>
      </w:r>
      <w:proofErr w:type="spellEnd"/>
      <w:r w:rsidRPr="00385E29">
        <w:rPr>
          <w:sz w:val="22"/>
          <w:szCs w:val="24"/>
        </w:rPr>
        <w:t xml:space="preserve"> </w:t>
      </w:r>
      <w:proofErr w:type="spellStart"/>
      <w:r w:rsidRPr="00385E29">
        <w:rPr>
          <w:sz w:val="22"/>
          <w:szCs w:val="24"/>
        </w:rPr>
        <w:t>mi</w:t>
      </w:r>
      <w:r w:rsidR="00FB0BAC">
        <w:rPr>
          <w:sz w:val="22"/>
          <w:szCs w:val="24"/>
        </w:rPr>
        <w:t>z</w:t>
      </w:r>
      <w:r w:rsidRPr="00385E29">
        <w:rPr>
          <w:sz w:val="22"/>
          <w:szCs w:val="24"/>
        </w:rPr>
        <w:t>oprostolio</w:t>
      </w:r>
      <w:proofErr w:type="spellEnd"/>
      <w:r w:rsidRPr="00385E29">
        <w:rPr>
          <w:sz w:val="22"/>
          <w:szCs w:val="24"/>
        </w:rPr>
        <w:t xml:space="preserve"> vartojimo atitinkamai. Pusinės eliminacijos laikas piene vidutiniškai buvo 1,1 valandos. Po 5 pusinės eliminacijos laikotarpių (3,75 val.) </w:t>
      </w:r>
      <w:r w:rsidR="00A8485E">
        <w:rPr>
          <w:sz w:val="22"/>
          <w:szCs w:val="24"/>
        </w:rPr>
        <w:t>gydytų moterų</w:t>
      </w:r>
      <w:r w:rsidR="00A8485E" w:rsidRPr="00385E29">
        <w:rPr>
          <w:sz w:val="22"/>
          <w:szCs w:val="24"/>
        </w:rPr>
        <w:t xml:space="preserve"> </w:t>
      </w:r>
      <w:r w:rsidRPr="00385E29">
        <w:rPr>
          <w:sz w:val="22"/>
          <w:szCs w:val="24"/>
        </w:rPr>
        <w:t xml:space="preserve">plazmoje randama nereikšmingas </w:t>
      </w:r>
      <w:proofErr w:type="spellStart"/>
      <w:r w:rsidRPr="00385E29">
        <w:rPr>
          <w:sz w:val="22"/>
          <w:szCs w:val="24"/>
        </w:rPr>
        <w:t>mi</w:t>
      </w:r>
      <w:r w:rsidR="00FB0BAC">
        <w:rPr>
          <w:sz w:val="22"/>
          <w:szCs w:val="24"/>
        </w:rPr>
        <w:t>z</w:t>
      </w:r>
      <w:r w:rsidRPr="00385E29">
        <w:rPr>
          <w:sz w:val="22"/>
          <w:szCs w:val="24"/>
        </w:rPr>
        <w:t>oprostolio</w:t>
      </w:r>
      <w:proofErr w:type="spellEnd"/>
      <w:r w:rsidRPr="00385E29">
        <w:rPr>
          <w:sz w:val="22"/>
          <w:szCs w:val="24"/>
        </w:rPr>
        <w:t xml:space="preserve"> rūgšties kiekis. </w:t>
      </w:r>
    </w:p>
    <w:p w14:paraId="5F9120FA" w14:textId="77777777" w:rsidR="00385E29" w:rsidRPr="00385E29" w:rsidRDefault="00385E29" w:rsidP="00385E29">
      <w:pPr>
        <w:tabs>
          <w:tab w:val="left" w:pos="567"/>
        </w:tabs>
        <w:spacing w:line="260" w:lineRule="exact"/>
        <w:rPr>
          <w:sz w:val="22"/>
          <w:szCs w:val="24"/>
        </w:rPr>
      </w:pPr>
    </w:p>
    <w:p w14:paraId="5DAAFF0B" w14:textId="47093790" w:rsidR="00385E29" w:rsidRPr="00385E29" w:rsidRDefault="00385E29" w:rsidP="00385E29">
      <w:pPr>
        <w:tabs>
          <w:tab w:val="left" w:pos="567"/>
        </w:tabs>
        <w:spacing w:line="260" w:lineRule="exact"/>
        <w:rPr>
          <w:sz w:val="22"/>
          <w:szCs w:val="24"/>
        </w:rPr>
      </w:pPr>
      <w:r w:rsidRPr="00385E29">
        <w:rPr>
          <w:sz w:val="22"/>
          <w:szCs w:val="24"/>
        </w:rPr>
        <w:t xml:space="preserve">Atsižvelgiant į tai, kad </w:t>
      </w:r>
      <w:proofErr w:type="spellStart"/>
      <w:r w:rsidRPr="00385E29">
        <w:rPr>
          <w:sz w:val="22"/>
          <w:szCs w:val="24"/>
        </w:rPr>
        <w:t>mi</w:t>
      </w:r>
      <w:r w:rsidR="00FB0BAC">
        <w:rPr>
          <w:sz w:val="22"/>
          <w:szCs w:val="24"/>
        </w:rPr>
        <w:t>z</w:t>
      </w:r>
      <w:r w:rsidRPr="00385E29">
        <w:rPr>
          <w:sz w:val="22"/>
          <w:szCs w:val="24"/>
        </w:rPr>
        <w:t>oprostolio</w:t>
      </w:r>
      <w:proofErr w:type="spellEnd"/>
      <w:r w:rsidRPr="00385E29">
        <w:rPr>
          <w:sz w:val="22"/>
          <w:szCs w:val="24"/>
        </w:rPr>
        <w:t xml:space="preserve"> koncentracija </w:t>
      </w:r>
      <w:r w:rsidR="00C61345">
        <w:rPr>
          <w:sz w:val="22"/>
          <w:szCs w:val="24"/>
        </w:rPr>
        <w:t>gydytų moterų</w:t>
      </w:r>
      <w:r w:rsidR="00C61345" w:rsidRPr="00385E29">
        <w:rPr>
          <w:sz w:val="22"/>
          <w:szCs w:val="24"/>
        </w:rPr>
        <w:t xml:space="preserve"> </w:t>
      </w:r>
      <w:r w:rsidRPr="00385E29">
        <w:rPr>
          <w:sz w:val="22"/>
          <w:szCs w:val="24"/>
        </w:rPr>
        <w:t xml:space="preserve">piene yra labai maža, tikėtina, kad kūdikio suvartotas kiekis nesukels jokio neigiamo poveikio žindomiems kūdikiams. Todėl moterys, kurios buvo gydytos </w:t>
      </w:r>
      <w:proofErr w:type="spellStart"/>
      <w:r w:rsidRPr="00385E29">
        <w:rPr>
          <w:sz w:val="22"/>
          <w:szCs w:val="24"/>
        </w:rPr>
        <w:t>mi</w:t>
      </w:r>
      <w:r w:rsidR="00FB0BAC">
        <w:rPr>
          <w:sz w:val="22"/>
          <w:szCs w:val="24"/>
        </w:rPr>
        <w:t>z</w:t>
      </w:r>
      <w:r w:rsidRPr="00385E29">
        <w:rPr>
          <w:sz w:val="22"/>
          <w:szCs w:val="24"/>
        </w:rPr>
        <w:t>oprostoliu</w:t>
      </w:r>
      <w:proofErr w:type="spellEnd"/>
      <w:r w:rsidRPr="00385E29">
        <w:rPr>
          <w:sz w:val="22"/>
          <w:szCs w:val="24"/>
        </w:rPr>
        <w:t>, gali žindyti.</w:t>
      </w:r>
    </w:p>
    <w:p w14:paraId="04073C3D" w14:textId="77777777" w:rsidR="00385E29" w:rsidRPr="00385E29" w:rsidRDefault="00385E29" w:rsidP="00385E29">
      <w:pPr>
        <w:tabs>
          <w:tab w:val="left" w:pos="567"/>
        </w:tabs>
        <w:spacing w:line="260" w:lineRule="exact"/>
        <w:rPr>
          <w:sz w:val="22"/>
          <w:szCs w:val="24"/>
        </w:rPr>
      </w:pPr>
    </w:p>
    <w:p w14:paraId="249EB193" w14:textId="77777777" w:rsidR="00385E29" w:rsidRPr="00385E29" w:rsidRDefault="00385E29" w:rsidP="00385E29">
      <w:pPr>
        <w:tabs>
          <w:tab w:val="left" w:pos="567"/>
        </w:tabs>
        <w:spacing w:line="260" w:lineRule="exact"/>
        <w:rPr>
          <w:sz w:val="22"/>
          <w:szCs w:val="24"/>
        </w:rPr>
      </w:pPr>
      <w:r w:rsidRPr="00385E29">
        <w:rPr>
          <w:sz w:val="22"/>
          <w:szCs w:val="24"/>
        </w:rPr>
        <w:t>Vaisingumas</w:t>
      </w:r>
    </w:p>
    <w:p w14:paraId="38393422" w14:textId="2E8F1C8D" w:rsidR="008D3B35" w:rsidRDefault="00385E29" w:rsidP="00385E29">
      <w:pPr>
        <w:tabs>
          <w:tab w:val="left" w:pos="567"/>
        </w:tabs>
        <w:spacing w:line="260" w:lineRule="exact"/>
        <w:rPr>
          <w:sz w:val="22"/>
          <w:szCs w:val="24"/>
        </w:rPr>
      </w:pPr>
      <w:r w:rsidRPr="00385E29">
        <w:rPr>
          <w:sz w:val="22"/>
          <w:szCs w:val="24"/>
        </w:rPr>
        <w:t xml:space="preserve">Vaisingumo ir ankstyvojo embriono vystymosi tyrimai su žiurkėmis parodė, kad </w:t>
      </w: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gali turėti įtakos implantacijai ir </w:t>
      </w:r>
      <w:proofErr w:type="spellStart"/>
      <w:r w:rsidRPr="00385E29">
        <w:rPr>
          <w:sz w:val="22"/>
          <w:szCs w:val="24"/>
        </w:rPr>
        <w:t>rezorbcijai</w:t>
      </w:r>
      <w:proofErr w:type="spellEnd"/>
      <w:r w:rsidRPr="00385E29">
        <w:rPr>
          <w:sz w:val="22"/>
          <w:szCs w:val="24"/>
        </w:rPr>
        <w:t xml:space="preserve"> (žr. 5.3 skyrių). Tačiau manoma, kad tai nėra svarbu, kai </w:t>
      </w:r>
      <w:proofErr w:type="spellStart"/>
      <w:r w:rsidRPr="00385E29">
        <w:rPr>
          <w:sz w:val="22"/>
          <w:szCs w:val="24"/>
        </w:rPr>
        <w:t>mi</w:t>
      </w:r>
      <w:r w:rsidR="00FB0BAC">
        <w:rPr>
          <w:sz w:val="22"/>
          <w:szCs w:val="24"/>
        </w:rPr>
        <w:t>z</w:t>
      </w:r>
      <w:r w:rsidRPr="00385E29">
        <w:rPr>
          <w:sz w:val="22"/>
          <w:szCs w:val="24"/>
        </w:rPr>
        <w:t>oprostolis</w:t>
      </w:r>
      <w:proofErr w:type="spellEnd"/>
      <w:r w:rsidRPr="00385E29">
        <w:rPr>
          <w:sz w:val="22"/>
          <w:szCs w:val="24"/>
        </w:rPr>
        <w:t xml:space="preserve"> vartojamas pagal nurodymus vėlyvuoju nėštumo laikotarpiu.</w:t>
      </w:r>
    </w:p>
    <w:p w14:paraId="16FEFBDF" w14:textId="77777777" w:rsidR="00385E29" w:rsidRDefault="00385E29" w:rsidP="00385E29">
      <w:pPr>
        <w:tabs>
          <w:tab w:val="left" w:pos="567"/>
        </w:tabs>
        <w:spacing w:line="260" w:lineRule="exact"/>
        <w:rPr>
          <w:sz w:val="22"/>
          <w:szCs w:val="24"/>
        </w:rPr>
      </w:pPr>
    </w:p>
    <w:p w14:paraId="0591CA5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pPr>
        <w:tabs>
          <w:tab w:val="left" w:pos="567"/>
        </w:tabs>
        <w:spacing w:line="260" w:lineRule="exact"/>
        <w:rPr>
          <w:sz w:val="22"/>
          <w:szCs w:val="24"/>
        </w:rPr>
      </w:pPr>
    </w:p>
    <w:p w14:paraId="38ECF767" w14:textId="51CD4154" w:rsidR="008D3B35" w:rsidRDefault="00AB4978">
      <w:pPr>
        <w:tabs>
          <w:tab w:val="left" w:pos="567"/>
        </w:tabs>
        <w:spacing w:line="260" w:lineRule="exact"/>
        <w:rPr>
          <w:sz w:val="22"/>
          <w:szCs w:val="24"/>
        </w:rPr>
      </w:pPr>
      <w:r>
        <w:rPr>
          <w:sz w:val="22"/>
          <w:szCs w:val="24"/>
        </w:rPr>
        <w:t>Duomenys neaktualūs.</w:t>
      </w:r>
    </w:p>
    <w:p w14:paraId="75DBF126" w14:textId="77777777" w:rsidR="008D3B35" w:rsidRDefault="008D3B35">
      <w:pPr>
        <w:tabs>
          <w:tab w:val="left" w:pos="567"/>
        </w:tabs>
        <w:spacing w:line="260" w:lineRule="exact"/>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437C6D99" w14:textId="77777777" w:rsidR="008D3B35" w:rsidRDefault="008D3B35">
      <w:pPr>
        <w:tabs>
          <w:tab w:val="left" w:pos="567"/>
        </w:tabs>
        <w:spacing w:line="260" w:lineRule="exact"/>
        <w:jc w:val="both"/>
        <w:rPr>
          <w:sz w:val="22"/>
          <w:szCs w:val="22"/>
          <w:u w:val="single"/>
        </w:rPr>
      </w:pPr>
    </w:p>
    <w:p w14:paraId="6D9E2B34" w14:textId="77777777" w:rsidR="00CE5856" w:rsidRPr="00CE5856" w:rsidRDefault="00CE5856" w:rsidP="00CE5856">
      <w:pPr>
        <w:tabs>
          <w:tab w:val="left" w:pos="567"/>
        </w:tabs>
        <w:spacing w:line="260" w:lineRule="exact"/>
        <w:jc w:val="both"/>
        <w:rPr>
          <w:sz w:val="22"/>
          <w:szCs w:val="22"/>
          <w:u w:val="single"/>
        </w:rPr>
      </w:pPr>
      <w:r w:rsidRPr="00CE5856">
        <w:rPr>
          <w:sz w:val="22"/>
          <w:szCs w:val="22"/>
          <w:u w:val="single"/>
        </w:rPr>
        <w:t>Saugumo profilio santrauka</w:t>
      </w:r>
    </w:p>
    <w:p w14:paraId="67EC5E2D" w14:textId="4F156CAE" w:rsidR="00CE5856" w:rsidRPr="00C64C8F" w:rsidRDefault="00CE5856" w:rsidP="00CE5856">
      <w:pPr>
        <w:tabs>
          <w:tab w:val="left" w:pos="567"/>
        </w:tabs>
        <w:spacing w:line="260" w:lineRule="exact"/>
        <w:jc w:val="both"/>
        <w:rPr>
          <w:sz w:val="22"/>
          <w:szCs w:val="22"/>
        </w:rPr>
      </w:pPr>
      <w:r w:rsidRPr="00C64C8F">
        <w:rPr>
          <w:sz w:val="22"/>
          <w:szCs w:val="22"/>
        </w:rPr>
        <w:t xml:space="preserve">Toliau pateiktoje lentelėje išvardyti nepageidaujami reiškiniai buvo užregistruoti 38 tyrimuose, kuriuose iš viso 4 403 nėščios moterys vartojo per burną </w:t>
      </w:r>
      <w:proofErr w:type="spellStart"/>
      <w:r w:rsidRPr="00C64C8F">
        <w:rPr>
          <w:sz w:val="22"/>
          <w:szCs w:val="22"/>
        </w:rPr>
        <w:t>mi</w:t>
      </w:r>
      <w:r w:rsidR="00FB0BAC">
        <w:rPr>
          <w:sz w:val="22"/>
          <w:szCs w:val="22"/>
        </w:rPr>
        <w:t>z</w:t>
      </w:r>
      <w:r w:rsidRPr="00C64C8F">
        <w:rPr>
          <w:sz w:val="22"/>
          <w:szCs w:val="22"/>
        </w:rPr>
        <w:t>oprostolį</w:t>
      </w:r>
      <w:proofErr w:type="spellEnd"/>
      <w:r w:rsidRPr="00C64C8F">
        <w:rPr>
          <w:sz w:val="22"/>
          <w:szCs w:val="22"/>
        </w:rPr>
        <w:t xml:space="preserve"> 20–25 </w:t>
      </w:r>
      <w:proofErr w:type="spellStart"/>
      <w:r w:rsidRPr="00C64C8F">
        <w:rPr>
          <w:sz w:val="22"/>
          <w:szCs w:val="22"/>
        </w:rPr>
        <w:t>mikrogramų</w:t>
      </w:r>
      <w:proofErr w:type="spellEnd"/>
      <w:r w:rsidRPr="00C64C8F">
        <w:rPr>
          <w:sz w:val="22"/>
          <w:szCs w:val="22"/>
        </w:rPr>
        <w:t xml:space="preserve"> dozėmis kas 2 valandas arba 50 </w:t>
      </w:r>
      <w:proofErr w:type="spellStart"/>
      <w:r w:rsidRPr="00C64C8F">
        <w:rPr>
          <w:sz w:val="22"/>
          <w:szCs w:val="22"/>
        </w:rPr>
        <w:t>mikrogramų</w:t>
      </w:r>
      <w:proofErr w:type="spellEnd"/>
      <w:r w:rsidRPr="00C64C8F">
        <w:rPr>
          <w:sz w:val="22"/>
          <w:szCs w:val="22"/>
        </w:rPr>
        <w:t xml:space="preserve"> dozėmis kas 4 valandas. Saugumo duomenys apie per burną vartojamą 20 arba 25 </w:t>
      </w:r>
      <w:proofErr w:type="spellStart"/>
      <w:r w:rsidRPr="00C64C8F">
        <w:rPr>
          <w:sz w:val="22"/>
          <w:szCs w:val="22"/>
        </w:rPr>
        <w:t>mikrogramų</w:t>
      </w:r>
      <w:proofErr w:type="spellEnd"/>
      <w:r w:rsidRPr="00C64C8F">
        <w:rPr>
          <w:sz w:val="22"/>
          <w:szCs w:val="22"/>
        </w:rPr>
        <w:t xml:space="preserve"> </w:t>
      </w:r>
      <w:proofErr w:type="spellStart"/>
      <w:r w:rsidRPr="00C64C8F">
        <w:rPr>
          <w:sz w:val="22"/>
          <w:szCs w:val="22"/>
        </w:rPr>
        <w:t>mi</w:t>
      </w:r>
      <w:r w:rsidR="00FB0BAC">
        <w:rPr>
          <w:sz w:val="22"/>
          <w:szCs w:val="22"/>
        </w:rPr>
        <w:t>z</w:t>
      </w:r>
      <w:r w:rsidRPr="00C64C8F">
        <w:rPr>
          <w:sz w:val="22"/>
          <w:szCs w:val="22"/>
        </w:rPr>
        <w:t>oprostolį</w:t>
      </w:r>
      <w:proofErr w:type="spellEnd"/>
      <w:r w:rsidRPr="00C64C8F">
        <w:rPr>
          <w:sz w:val="22"/>
          <w:szCs w:val="22"/>
        </w:rPr>
        <w:t xml:space="preserve"> kas 2 valandas gimdymo </w:t>
      </w:r>
      <w:r w:rsidR="00807658">
        <w:rPr>
          <w:sz w:val="22"/>
          <w:szCs w:val="22"/>
        </w:rPr>
        <w:t>sužadinimui</w:t>
      </w:r>
      <w:r w:rsidR="00807658" w:rsidRPr="00C64C8F">
        <w:rPr>
          <w:sz w:val="22"/>
          <w:szCs w:val="22"/>
        </w:rPr>
        <w:t xml:space="preserve"> </w:t>
      </w:r>
      <w:r w:rsidRPr="00C64C8F">
        <w:rPr>
          <w:sz w:val="22"/>
          <w:szCs w:val="22"/>
        </w:rPr>
        <w:t xml:space="preserve">yra pateikti 11 klinikinių tyrimų </w:t>
      </w:r>
      <w:proofErr w:type="spellStart"/>
      <w:r w:rsidRPr="00C64C8F">
        <w:rPr>
          <w:sz w:val="22"/>
          <w:szCs w:val="22"/>
        </w:rPr>
        <w:lastRenderedPageBreak/>
        <w:t>metaanalizėje</w:t>
      </w:r>
      <w:proofErr w:type="spellEnd"/>
      <w:r w:rsidRPr="00C64C8F">
        <w:rPr>
          <w:sz w:val="22"/>
          <w:szCs w:val="22"/>
        </w:rPr>
        <w:t xml:space="preserve">, kurioje 1 459 moterims buvo skiriamas per burną vartojamas 20 arba 25 </w:t>
      </w:r>
      <w:proofErr w:type="spellStart"/>
      <w:r w:rsidRPr="00C64C8F">
        <w:rPr>
          <w:sz w:val="22"/>
          <w:szCs w:val="22"/>
        </w:rPr>
        <w:t>mikrogramų</w:t>
      </w:r>
      <w:proofErr w:type="spellEnd"/>
      <w:r w:rsidRPr="00C64C8F">
        <w:rPr>
          <w:sz w:val="22"/>
          <w:szCs w:val="22"/>
        </w:rPr>
        <w:t xml:space="preserve"> </w:t>
      </w:r>
      <w:proofErr w:type="spellStart"/>
      <w:r w:rsidRPr="00C64C8F">
        <w:rPr>
          <w:sz w:val="22"/>
          <w:szCs w:val="22"/>
        </w:rPr>
        <w:t>mi</w:t>
      </w:r>
      <w:r w:rsidR="00FB0BAC">
        <w:rPr>
          <w:sz w:val="22"/>
          <w:szCs w:val="22"/>
        </w:rPr>
        <w:t>z</w:t>
      </w:r>
      <w:r w:rsidRPr="00C64C8F">
        <w:rPr>
          <w:sz w:val="22"/>
          <w:szCs w:val="22"/>
        </w:rPr>
        <w:t>oprostolis</w:t>
      </w:r>
      <w:proofErr w:type="spellEnd"/>
      <w:r w:rsidRPr="00C64C8F">
        <w:rPr>
          <w:sz w:val="22"/>
          <w:szCs w:val="22"/>
        </w:rPr>
        <w:t xml:space="preserve"> kas 2 valandas. Saugumo duomenys apie 50 </w:t>
      </w:r>
      <w:proofErr w:type="spellStart"/>
      <w:r w:rsidRPr="00C64C8F">
        <w:rPr>
          <w:sz w:val="22"/>
          <w:szCs w:val="22"/>
        </w:rPr>
        <w:t>mikrogramų</w:t>
      </w:r>
      <w:proofErr w:type="spellEnd"/>
      <w:r w:rsidRPr="00C64C8F">
        <w:rPr>
          <w:sz w:val="22"/>
          <w:szCs w:val="22"/>
        </w:rPr>
        <w:t xml:space="preserve"> per burną vartojamą </w:t>
      </w:r>
      <w:proofErr w:type="spellStart"/>
      <w:r w:rsidRPr="00C64C8F">
        <w:rPr>
          <w:sz w:val="22"/>
          <w:szCs w:val="22"/>
        </w:rPr>
        <w:t>mi</w:t>
      </w:r>
      <w:r w:rsidR="00FB0BAC">
        <w:rPr>
          <w:sz w:val="22"/>
          <w:szCs w:val="22"/>
        </w:rPr>
        <w:t>z</w:t>
      </w:r>
      <w:r w:rsidRPr="00C64C8F">
        <w:rPr>
          <w:sz w:val="22"/>
          <w:szCs w:val="22"/>
        </w:rPr>
        <w:t>oprostolą</w:t>
      </w:r>
      <w:proofErr w:type="spellEnd"/>
      <w:r w:rsidRPr="00C64C8F">
        <w:rPr>
          <w:sz w:val="22"/>
          <w:szCs w:val="22"/>
        </w:rPr>
        <w:t xml:space="preserve"> kas 4 valandas gimdymo </w:t>
      </w:r>
      <w:r w:rsidR="003911BF">
        <w:rPr>
          <w:sz w:val="22"/>
          <w:szCs w:val="22"/>
        </w:rPr>
        <w:t>sužadinimui</w:t>
      </w:r>
      <w:r w:rsidR="003911BF" w:rsidRPr="00C64C8F">
        <w:rPr>
          <w:sz w:val="22"/>
          <w:szCs w:val="22"/>
        </w:rPr>
        <w:t xml:space="preserve"> </w:t>
      </w:r>
      <w:r w:rsidRPr="00C64C8F">
        <w:rPr>
          <w:sz w:val="22"/>
          <w:szCs w:val="22"/>
        </w:rPr>
        <w:t xml:space="preserve">yra pateikti 28 klinikinių tyrimų </w:t>
      </w:r>
      <w:proofErr w:type="spellStart"/>
      <w:r w:rsidRPr="00C64C8F">
        <w:rPr>
          <w:sz w:val="22"/>
          <w:szCs w:val="22"/>
        </w:rPr>
        <w:t>metaanalizėje</w:t>
      </w:r>
      <w:proofErr w:type="spellEnd"/>
      <w:r w:rsidRPr="00C64C8F">
        <w:rPr>
          <w:sz w:val="22"/>
          <w:szCs w:val="22"/>
        </w:rPr>
        <w:t xml:space="preserve">, kurioje 2 944 moterims buvo skirta 50 </w:t>
      </w:r>
      <w:proofErr w:type="spellStart"/>
      <w:r w:rsidRPr="00C64C8F">
        <w:rPr>
          <w:sz w:val="22"/>
          <w:szCs w:val="22"/>
        </w:rPr>
        <w:t>mikrogramų</w:t>
      </w:r>
      <w:proofErr w:type="spellEnd"/>
      <w:r w:rsidRPr="00C64C8F">
        <w:rPr>
          <w:sz w:val="22"/>
          <w:szCs w:val="22"/>
        </w:rPr>
        <w:t xml:space="preserve"> per burną vartojamo </w:t>
      </w:r>
      <w:proofErr w:type="spellStart"/>
      <w:r w:rsidRPr="00C64C8F">
        <w:rPr>
          <w:sz w:val="22"/>
          <w:szCs w:val="22"/>
        </w:rPr>
        <w:t>mi</w:t>
      </w:r>
      <w:r w:rsidR="00FB0BAC">
        <w:rPr>
          <w:sz w:val="22"/>
          <w:szCs w:val="22"/>
        </w:rPr>
        <w:t>z</w:t>
      </w:r>
      <w:r w:rsidRPr="00C64C8F">
        <w:rPr>
          <w:sz w:val="22"/>
          <w:szCs w:val="22"/>
        </w:rPr>
        <w:t>oprostolio</w:t>
      </w:r>
      <w:proofErr w:type="spellEnd"/>
      <w:r w:rsidRPr="00C64C8F">
        <w:rPr>
          <w:sz w:val="22"/>
          <w:szCs w:val="22"/>
        </w:rPr>
        <w:t xml:space="preserve"> kas 4 valandas.</w:t>
      </w:r>
    </w:p>
    <w:p w14:paraId="33714C90" w14:textId="03F73CC3" w:rsidR="00CE5856" w:rsidRDefault="00CE5856" w:rsidP="00CE5856">
      <w:pPr>
        <w:tabs>
          <w:tab w:val="left" w:pos="567"/>
        </w:tabs>
        <w:spacing w:line="260" w:lineRule="exact"/>
        <w:jc w:val="both"/>
        <w:rPr>
          <w:sz w:val="22"/>
          <w:szCs w:val="22"/>
        </w:rPr>
      </w:pPr>
      <w:r w:rsidRPr="00C64C8F">
        <w:rPr>
          <w:sz w:val="22"/>
          <w:szCs w:val="22"/>
        </w:rPr>
        <w:t xml:space="preserve">Iš 54 sveikų moterų, kurioms buvo skirta 50 </w:t>
      </w:r>
      <w:proofErr w:type="spellStart"/>
      <w:r w:rsidRPr="00C64C8F">
        <w:rPr>
          <w:sz w:val="22"/>
          <w:szCs w:val="22"/>
        </w:rPr>
        <w:t>mikrogramų</w:t>
      </w:r>
      <w:proofErr w:type="spellEnd"/>
      <w:r w:rsidRPr="00C64C8F">
        <w:rPr>
          <w:sz w:val="22"/>
          <w:szCs w:val="22"/>
        </w:rPr>
        <w:t xml:space="preserve"> šio </w:t>
      </w:r>
      <w:r w:rsidR="00572690">
        <w:rPr>
          <w:sz w:val="22"/>
          <w:szCs w:val="22"/>
        </w:rPr>
        <w:t>vaistinio preparato</w:t>
      </w:r>
      <w:r w:rsidR="00572690" w:rsidRPr="00C64C8F">
        <w:rPr>
          <w:sz w:val="22"/>
          <w:szCs w:val="22"/>
        </w:rPr>
        <w:t xml:space="preserve"> </w:t>
      </w:r>
      <w:r w:rsidRPr="00C64C8F">
        <w:rPr>
          <w:sz w:val="22"/>
          <w:szCs w:val="22"/>
        </w:rPr>
        <w:t xml:space="preserve">vienkartinė dozė, nepastebėta jokių nepageidaujamų reiškinių, susijusių su </w:t>
      </w:r>
      <w:proofErr w:type="spellStart"/>
      <w:r w:rsidRPr="00C64C8F">
        <w:rPr>
          <w:sz w:val="22"/>
          <w:szCs w:val="22"/>
        </w:rPr>
        <w:t>mi</w:t>
      </w:r>
      <w:r w:rsidR="00FB0BAC">
        <w:rPr>
          <w:sz w:val="22"/>
          <w:szCs w:val="22"/>
        </w:rPr>
        <w:t>z</w:t>
      </w:r>
      <w:r w:rsidRPr="00C64C8F">
        <w:rPr>
          <w:sz w:val="22"/>
          <w:szCs w:val="22"/>
        </w:rPr>
        <w:t>oprostolio</w:t>
      </w:r>
      <w:proofErr w:type="spellEnd"/>
      <w:r w:rsidRPr="00C64C8F">
        <w:rPr>
          <w:sz w:val="22"/>
          <w:szCs w:val="22"/>
        </w:rPr>
        <w:t xml:space="preserve"> vartojimu.</w:t>
      </w:r>
    </w:p>
    <w:p w14:paraId="0D2761D8" w14:textId="77777777" w:rsidR="00747BFB" w:rsidRDefault="00747BFB" w:rsidP="00CE5856">
      <w:pPr>
        <w:tabs>
          <w:tab w:val="left" w:pos="567"/>
        </w:tabs>
        <w:spacing w:line="260" w:lineRule="exact"/>
        <w:jc w:val="both"/>
        <w:rPr>
          <w:sz w:val="22"/>
          <w:szCs w:val="22"/>
        </w:rPr>
      </w:pPr>
    </w:p>
    <w:p w14:paraId="3433D518" w14:textId="77777777" w:rsidR="00747BFB" w:rsidRPr="00747BFB" w:rsidRDefault="00747BFB" w:rsidP="00747BFB">
      <w:pPr>
        <w:tabs>
          <w:tab w:val="left" w:pos="567"/>
        </w:tabs>
        <w:spacing w:line="260" w:lineRule="exact"/>
        <w:jc w:val="both"/>
        <w:rPr>
          <w:sz w:val="22"/>
          <w:szCs w:val="22"/>
          <w:u w:val="single"/>
        </w:rPr>
      </w:pPr>
      <w:r w:rsidRPr="00747BFB">
        <w:rPr>
          <w:sz w:val="22"/>
          <w:szCs w:val="22"/>
          <w:u w:val="single"/>
        </w:rPr>
        <w:t>Nepageidaujamų reakcijų lentelė</w:t>
      </w:r>
    </w:p>
    <w:p w14:paraId="701191EC" w14:textId="6DE02F36" w:rsidR="00747BFB" w:rsidRDefault="00747BFB" w:rsidP="00747BFB">
      <w:pPr>
        <w:tabs>
          <w:tab w:val="left" w:pos="567"/>
        </w:tabs>
        <w:spacing w:line="260" w:lineRule="exact"/>
        <w:jc w:val="both"/>
        <w:rPr>
          <w:sz w:val="22"/>
          <w:szCs w:val="22"/>
        </w:rPr>
      </w:pPr>
      <w:r w:rsidRPr="00747BFB">
        <w:rPr>
          <w:sz w:val="22"/>
          <w:szCs w:val="22"/>
        </w:rPr>
        <w:t xml:space="preserve">Nepageidaujamos reakcijos pateikiamos pagal </w:t>
      </w:r>
      <w:proofErr w:type="spellStart"/>
      <w:r w:rsidRPr="00747BFB">
        <w:rPr>
          <w:sz w:val="22"/>
          <w:szCs w:val="22"/>
        </w:rPr>
        <w:t>MedDRA</w:t>
      </w:r>
      <w:proofErr w:type="spellEnd"/>
      <w:r w:rsidRPr="00747BFB">
        <w:rPr>
          <w:sz w:val="22"/>
          <w:szCs w:val="22"/>
        </w:rPr>
        <w:t xml:space="preserve"> sisteminių organų klases ir </w:t>
      </w:r>
      <w:proofErr w:type="spellStart"/>
      <w:r w:rsidRPr="00747BFB">
        <w:rPr>
          <w:sz w:val="22"/>
          <w:szCs w:val="22"/>
        </w:rPr>
        <w:t>MedDRA</w:t>
      </w:r>
      <w:proofErr w:type="spellEnd"/>
      <w:r w:rsidRPr="00747BFB">
        <w:rPr>
          <w:sz w:val="22"/>
          <w:szCs w:val="22"/>
        </w:rPr>
        <w:t xml:space="preserve"> dažnio klasifikaciją: labai dažnos (≥ 1/10); dažnos (≥ 1/100, &lt; 1/10); nedažnos (≥ 1/1 000, &lt; 1/100); retos (≥ 1/10 000, &lt; 1/1 000); labai retai (&lt; 1/10 000); nežinoma (</w:t>
      </w:r>
      <w:r w:rsidR="00525131">
        <w:rPr>
          <w:sz w:val="22"/>
          <w:szCs w:val="22"/>
          <w:lang w:eastAsia="lt-LT"/>
        </w:rPr>
        <w:t xml:space="preserve">negali būti apskaičiuota </w:t>
      </w:r>
      <w:r w:rsidRPr="00747BFB">
        <w:rPr>
          <w:sz w:val="22"/>
          <w:szCs w:val="22"/>
        </w:rPr>
        <w:t xml:space="preserve"> pagal turimus  duomenis).</w:t>
      </w:r>
    </w:p>
    <w:tbl>
      <w:tblPr>
        <w:tblStyle w:val="Lentelstinklelis"/>
        <w:tblW w:w="9482" w:type="dxa"/>
        <w:tblLayout w:type="fixed"/>
        <w:tblLook w:val="04A0" w:firstRow="1" w:lastRow="0" w:firstColumn="1" w:lastColumn="0" w:noHBand="0" w:noVBand="1"/>
      </w:tblPr>
      <w:tblGrid>
        <w:gridCol w:w="2143"/>
        <w:gridCol w:w="1808"/>
        <w:gridCol w:w="1856"/>
        <w:gridCol w:w="1696"/>
        <w:gridCol w:w="1979"/>
      </w:tblGrid>
      <w:tr w:rsidR="00D02FAC" w:rsidRPr="007B4DA3" w14:paraId="6D7768EE" w14:textId="77777777" w:rsidTr="00DC59C8">
        <w:trPr>
          <w:trHeight w:val="580"/>
        </w:trPr>
        <w:tc>
          <w:tcPr>
            <w:tcW w:w="2143" w:type="dxa"/>
          </w:tcPr>
          <w:p w14:paraId="4FE1ABD3" w14:textId="77777777" w:rsidR="00D02FAC" w:rsidRPr="003C0EAC" w:rsidRDefault="00D02FAC" w:rsidP="0005667A">
            <w:pPr>
              <w:keepNext/>
              <w:keepLines/>
              <w:rPr>
                <w:b/>
              </w:rPr>
            </w:pPr>
            <w:proofErr w:type="spellStart"/>
            <w:r w:rsidRPr="003C0EAC">
              <w:rPr>
                <w:b/>
              </w:rPr>
              <w:t>Organų</w:t>
            </w:r>
            <w:proofErr w:type="spellEnd"/>
            <w:r w:rsidRPr="003C0EAC">
              <w:rPr>
                <w:b/>
              </w:rPr>
              <w:t xml:space="preserve"> </w:t>
            </w:r>
            <w:proofErr w:type="spellStart"/>
            <w:r w:rsidRPr="003C0EAC">
              <w:rPr>
                <w:b/>
              </w:rPr>
              <w:t>sistemos</w:t>
            </w:r>
            <w:proofErr w:type="spellEnd"/>
            <w:r w:rsidRPr="003C0EAC">
              <w:rPr>
                <w:b/>
              </w:rPr>
              <w:t xml:space="preserve"> </w:t>
            </w:r>
            <w:proofErr w:type="spellStart"/>
            <w:r w:rsidRPr="003C0EAC">
              <w:rPr>
                <w:b/>
              </w:rPr>
              <w:t>klasė</w:t>
            </w:r>
            <w:proofErr w:type="spellEnd"/>
          </w:p>
        </w:tc>
        <w:tc>
          <w:tcPr>
            <w:tcW w:w="1808" w:type="dxa"/>
          </w:tcPr>
          <w:p w14:paraId="1F89B0AB" w14:textId="77777777" w:rsidR="00D02FAC" w:rsidRPr="003C0EAC" w:rsidRDefault="00D02FAC" w:rsidP="0005667A">
            <w:pPr>
              <w:keepNext/>
              <w:keepLines/>
              <w:rPr>
                <w:b/>
              </w:rPr>
            </w:pPr>
            <w:proofErr w:type="spellStart"/>
            <w:r w:rsidRPr="003C0EAC">
              <w:rPr>
                <w:b/>
              </w:rPr>
              <w:t>Labai</w:t>
            </w:r>
            <w:proofErr w:type="spellEnd"/>
            <w:r w:rsidRPr="003C0EAC">
              <w:rPr>
                <w:b/>
              </w:rPr>
              <w:t xml:space="preserve"> </w:t>
            </w:r>
            <w:proofErr w:type="spellStart"/>
            <w:r w:rsidRPr="00B9037A">
              <w:rPr>
                <w:b/>
              </w:rPr>
              <w:t>dažnas</w:t>
            </w:r>
            <w:proofErr w:type="spellEnd"/>
            <w:r w:rsidRPr="00B9037A">
              <w:rPr>
                <w:b/>
              </w:rPr>
              <w:t xml:space="preserve"> </w:t>
            </w:r>
            <w:r w:rsidRPr="003C0EAC">
              <w:rPr>
                <w:b/>
              </w:rPr>
              <w:t>(≥1/10)</w:t>
            </w:r>
          </w:p>
        </w:tc>
        <w:tc>
          <w:tcPr>
            <w:tcW w:w="1856" w:type="dxa"/>
          </w:tcPr>
          <w:p w14:paraId="004B62FF" w14:textId="77777777" w:rsidR="00D02FAC" w:rsidRPr="003C0EAC" w:rsidRDefault="00D02FAC" w:rsidP="0005667A">
            <w:pPr>
              <w:keepNext/>
              <w:keepLines/>
              <w:rPr>
                <w:b/>
              </w:rPr>
            </w:pPr>
            <w:proofErr w:type="spellStart"/>
            <w:r w:rsidRPr="00ED6A1B">
              <w:rPr>
                <w:b/>
              </w:rPr>
              <w:t>Dažnas</w:t>
            </w:r>
            <w:proofErr w:type="spellEnd"/>
            <w:r w:rsidRPr="003C0EAC">
              <w:rPr>
                <w:b/>
              </w:rPr>
              <w:t xml:space="preserve"> (</w:t>
            </w:r>
            <w:proofErr w:type="spellStart"/>
            <w:r w:rsidRPr="00CB1F97">
              <w:rPr>
                <w:b/>
              </w:rPr>
              <w:t>nuo</w:t>
            </w:r>
            <w:proofErr w:type="spellEnd"/>
            <w:r w:rsidRPr="00CB1F97">
              <w:rPr>
                <w:b/>
              </w:rPr>
              <w:t xml:space="preserve"> </w:t>
            </w:r>
            <w:r w:rsidRPr="003C0EAC">
              <w:rPr>
                <w:b/>
              </w:rPr>
              <w:t xml:space="preserve">≥1/100 </w:t>
            </w:r>
            <w:proofErr w:type="spellStart"/>
            <w:r w:rsidRPr="003C0EAC">
              <w:rPr>
                <w:b/>
              </w:rPr>
              <w:t>iki</w:t>
            </w:r>
            <w:proofErr w:type="spellEnd"/>
            <w:r w:rsidRPr="003C0EAC">
              <w:rPr>
                <w:b/>
              </w:rPr>
              <w:t xml:space="preserve"> &lt;1/10)</w:t>
            </w:r>
          </w:p>
        </w:tc>
        <w:tc>
          <w:tcPr>
            <w:tcW w:w="1696" w:type="dxa"/>
          </w:tcPr>
          <w:p w14:paraId="67218010" w14:textId="77777777" w:rsidR="00D02FAC" w:rsidRPr="003C0EAC" w:rsidRDefault="00D02FAC" w:rsidP="0005667A">
            <w:pPr>
              <w:keepNext/>
              <w:keepLines/>
              <w:rPr>
                <w:b/>
              </w:rPr>
            </w:pPr>
            <w:proofErr w:type="spellStart"/>
            <w:r w:rsidRPr="00BF67EB">
              <w:rPr>
                <w:b/>
              </w:rPr>
              <w:t>Nedažnas</w:t>
            </w:r>
            <w:proofErr w:type="spellEnd"/>
            <w:r w:rsidRPr="003C0EAC">
              <w:rPr>
                <w:b/>
              </w:rPr>
              <w:t xml:space="preserve"> (</w:t>
            </w:r>
            <w:proofErr w:type="spellStart"/>
            <w:r>
              <w:rPr>
                <w:b/>
              </w:rPr>
              <w:t>nuo</w:t>
            </w:r>
            <w:proofErr w:type="spellEnd"/>
            <w:r>
              <w:rPr>
                <w:b/>
              </w:rPr>
              <w:t xml:space="preserve"> </w:t>
            </w:r>
            <w:r w:rsidRPr="003C0EAC">
              <w:rPr>
                <w:b/>
              </w:rPr>
              <w:t xml:space="preserve">≥1/1000 </w:t>
            </w:r>
            <w:proofErr w:type="spellStart"/>
            <w:r w:rsidRPr="003C0EAC">
              <w:rPr>
                <w:b/>
              </w:rPr>
              <w:t>iki</w:t>
            </w:r>
            <w:proofErr w:type="spellEnd"/>
            <w:r w:rsidRPr="003C0EAC">
              <w:rPr>
                <w:b/>
              </w:rPr>
              <w:t xml:space="preserve"> &lt;1/100)</w:t>
            </w:r>
          </w:p>
        </w:tc>
        <w:tc>
          <w:tcPr>
            <w:tcW w:w="1979" w:type="dxa"/>
          </w:tcPr>
          <w:p w14:paraId="0B3AE532" w14:textId="77777777" w:rsidR="00D02FAC" w:rsidRPr="00CF1BD2" w:rsidRDefault="00D02FAC" w:rsidP="0005667A">
            <w:pPr>
              <w:keepNext/>
              <w:keepLines/>
              <w:rPr>
                <w:b/>
                <w:lang w:val="es-ES"/>
              </w:rPr>
            </w:pPr>
            <w:r w:rsidRPr="00CF1BD2">
              <w:rPr>
                <w:b/>
                <w:lang w:val="es-ES"/>
              </w:rPr>
              <w:t>Nežinomas (dažnis negali būti apskaičiuotas pagal turimus duomenis)</w:t>
            </w:r>
          </w:p>
        </w:tc>
      </w:tr>
      <w:tr w:rsidR="00D02FAC" w:rsidRPr="00965031" w14:paraId="1D0314E5" w14:textId="77777777" w:rsidTr="00DC59C8">
        <w:trPr>
          <w:trHeight w:val="580"/>
        </w:trPr>
        <w:tc>
          <w:tcPr>
            <w:tcW w:w="2143" w:type="dxa"/>
          </w:tcPr>
          <w:p w14:paraId="19017464" w14:textId="77777777" w:rsidR="00D02FAC" w:rsidRPr="003C0EAC" w:rsidRDefault="00D02FAC" w:rsidP="0005667A">
            <w:pPr>
              <w:keepNext/>
              <w:keepLines/>
            </w:pPr>
            <w:proofErr w:type="spellStart"/>
            <w:r w:rsidRPr="003C0EAC">
              <w:t>Nervų</w:t>
            </w:r>
            <w:proofErr w:type="spellEnd"/>
            <w:r w:rsidRPr="003C0EAC">
              <w:t xml:space="preserve"> </w:t>
            </w:r>
            <w:proofErr w:type="spellStart"/>
            <w:r w:rsidRPr="003C0EAC">
              <w:t>sistemos</w:t>
            </w:r>
            <w:proofErr w:type="spellEnd"/>
          </w:p>
          <w:p w14:paraId="67DAD29A" w14:textId="77777777" w:rsidR="00D02FAC" w:rsidRPr="003C0EAC" w:rsidRDefault="00D02FAC" w:rsidP="0005667A">
            <w:pPr>
              <w:keepNext/>
              <w:keepLines/>
              <w:rPr>
                <w:b/>
              </w:rPr>
            </w:pPr>
            <w:proofErr w:type="spellStart"/>
            <w:r w:rsidRPr="003C0EAC">
              <w:t>sutrikimai</w:t>
            </w:r>
            <w:proofErr w:type="spellEnd"/>
          </w:p>
        </w:tc>
        <w:tc>
          <w:tcPr>
            <w:tcW w:w="1808" w:type="dxa"/>
          </w:tcPr>
          <w:p w14:paraId="50CE5994" w14:textId="77777777" w:rsidR="00D02FAC" w:rsidRPr="003C0EAC" w:rsidRDefault="00D02FAC" w:rsidP="0005667A">
            <w:pPr>
              <w:keepNext/>
              <w:keepLines/>
              <w:rPr>
                <w:b/>
              </w:rPr>
            </w:pPr>
          </w:p>
        </w:tc>
        <w:tc>
          <w:tcPr>
            <w:tcW w:w="1856" w:type="dxa"/>
          </w:tcPr>
          <w:p w14:paraId="174F515E" w14:textId="77777777" w:rsidR="00D02FAC" w:rsidRPr="003C0EAC" w:rsidRDefault="00D02FAC" w:rsidP="0005667A">
            <w:pPr>
              <w:keepNext/>
              <w:keepLines/>
              <w:rPr>
                <w:b/>
              </w:rPr>
            </w:pPr>
          </w:p>
        </w:tc>
        <w:tc>
          <w:tcPr>
            <w:tcW w:w="1696" w:type="dxa"/>
          </w:tcPr>
          <w:p w14:paraId="58F14B61" w14:textId="77777777" w:rsidR="00D02FAC" w:rsidRPr="003C0EAC" w:rsidRDefault="00D02FAC" w:rsidP="0005667A">
            <w:pPr>
              <w:keepNext/>
              <w:keepLines/>
              <w:rPr>
                <w:b/>
              </w:rPr>
            </w:pPr>
          </w:p>
        </w:tc>
        <w:tc>
          <w:tcPr>
            <w:tcW w:w="1979" w:type="dxa"/>
          </w:tcPr>
          <w:p w14:paraId="3BE5A5F9" w14:textId="6C8A2583" w:rsidR="00D02FAC" w:rsidRPr="003C0EAC" w:rsidRDefault="00D05FE3" w:rsidP="0005667A">
            <w:pPr>
              <w:keepNext/>
              <w:keepLines/>
            </w:pPr>
            <w:proofErr w:type="spellStart"/>
            <w:r>
              <w:t>Svaigulys</w:t>
            </w:r>
            <w:proofErr w:type="spellEnd"/>
            <w:r w:rsidR="00D02FAC" w:rsidRPr="003C0EAC">
              <w:rPr>
                <w:vertAlign w:val="superscript"/>
              </w:rPr>
              <w:t>)</w:t>
            </w:r>
          </w:p>
          <w:p w14:paraId="741D2436" w14:textId="77777777" w:rsidR="00D02FAC" w:rsidRPr="0078163A" w:rsidRDefault="00D02FAC" w:rsidP="0005667A">
            <w:pPr>
              <w:keepNext/>
              <w:keepLines/>
              <w:rPr>
                <w:b/>
              </w:rPr>
            </w:pPr>
            <w:proofErr w:type="spellStart"/>
            <w:r w:rsidRPr="0078163A">
              <w:t>Naujagimių</w:t>
            </w:r>
            <w:proofErr w:type="spellEnd"/>
            <w:r w:rsidRPr="0078163A">
              <w:t xml:space="preserve"> </w:t>
            </w:r>
            <w:proofErr w:type="spellStart"/>
            <w:r w:rsidRPr="0078163A">
              <w:t>traukuliai</w:t>
            </w:r>
            <w:proofErr w:type="spellEnd"/>
            <w:r w:rsidRPr="0078163A">
              <w:t xml:space="preserve"> (PT: </w:t>
            </w:r>
            <w:proofErr w:type="spellStart"/>
            <w:r w:rsidRPr="0078163A">
              <w:t>konvulsijos</w:t>
            </w:r>
            <w:proofErr w:type="spellEnd"/>
            <w:r w:rsidRPr="0078163A">
              <w:t xml:space="preserve"> </w:t>
            </w:r>
            <w:proofErr w:type="spellStart"/>
            <w:proofErr w:type="gramStart"/>
            <w:r w:rsidRPr="0078163A">
              <w:t>naujagimiams</w:t>
            </w:r>
            <w:proofErr w:type="spellEnd"/>
            <w:r w:rsidRPr="0078163A">
              <w:t>)*</w:t>
            </w:r>
            <w:proofErr w:type="gramEnd"/>
            <w:r w:rsidRPr="0078163A">
              <w:rPr>
                <w:vertAlign w:val="superscript"/>
              </w:rPr>
              <w:t>2)</w:t>
            </w:r>
          </w:p>
        </w:tc>
      </w:tr>
      <w:tr w:rsidR="00D02FAC" w:rsidRPr="003C0EAC" w14:paraId="403E2972" w14:textId="77777777" w:rsidTr="00DC59C8">
        <w:trPr>
          <w:trHeight w:val="580"/>
        </w:trPr>
        <w:tc>
          <w:tcPr>
            <w:tcW w:w="2143" w:type="dxa"/>
          </w:tcPr>
          <w:p w14:paraId="1A45509D" w14:textId="77777777" w:rsidR="00D02FAC" w:rsidRPr="00D02FAC" w:rsidRDefault="00D02FAC" w:rsidP="0005667A">
            <w:pPr>
              <w:keepNext/>
              <w:keepLines/>
              <w:rPr>
                <w:b/>
                <w:lang w:val="lt-LT"/>
              </w:rPr>
            </w:pPr>
            <w:r w:rsidRPr="00D02FAC">
              <w:rPr>
                <w:lang w:val="lt-LT"/>
              </w:rPr>
              <w:t>Kvėpavimo sistemos, krūtinės ląstos ir tarpuplaučio sutrikimai</w:t>
            </w:r>
          </w:p>
        </w:tc>
        <w:tc>
          <w:tcPr>
            <w:tcW w:w="1808" w:type="dxa"/>
          </w:tcPr>
          <w:p w14:paraId="70324C15" w14:textId="77777777" w:rsidR="00D02FAC" w:rsidRPr="00D02FAC" w:rsidRDefault="00D02FAC" w:rsidP="0005667A">
            <w:pPr>
              <w:keepNext/>
              <w:keepLines/>
              <w:rPr>
                <w:b/>
                <w:lang w:val="lt-LT"/>
              </w:rPr>
            </w:pPr>
          </w:p>
        </w:tc>
        <w:tc>
          <w:tcPr>
            <w:tcW w:w="1856" w:type="dxa"/>
          </w:tcPr>
          <w:p w14:paraId="549DB28B" w14:textId="77777777" w:rsidR="00D02FAC" w:rsidRPr="00D02FAC" w:rsidRDefault="00D02FAC" w:rsidP="0005667A">
            <w:pPr>
              <w:keepNext/>
              <w:keepLines/>
              <w:rPr>
                <w:b/>
                <w:lang w:val="lt-LT"/>
              </w:rPr>
            </w:pPr>
          </w:p>
        </w:tc>
        <w:tc>
          <w:tcPr>
            <w:tcW w:w="1696" w:type="dxa"/>
          </w:tcPr>
          <w:p w14:paraId="40D77482" w14:textId="77777777" w:rsidR="00D02FAC" w:rsidRPr="00D02FAC" w:rsidRDefault="00D02FAC" w:rsidP="0005667A">
            <w:pPr>
              <w:keepNext/>
              <w:keepLines/>
              <w:rPr>
                <w:lang w:val="lt-LT"/>
              </w:rPr>
            </w:pPr>
            <w:r w:rsidRPr="00D02FAC">
              <w:rPr>
                <w:lang w:val="lt-LT"/>
              </w:rPr>
              <w:t xml:space="preserve">Vartojant 50 </w:t>
            </w:r>
            <w:r w:rsidRPr="00D02FAC">
              <w:rPr>
                <w:iCs/>
                <w:noProof/>
                <w:szCs w:val="22"/>
                <w:lang w:val="lt-LT"/>
              </w:rPr>
              <w:t xml:space="preserve">mikrogramų </w:t>
            </w:r>
            <w:r w:rsidRPr="00D02FAC">
              <w:rPr>
                <w:lang w:val="lt-LT"/>
              </w:rPr>
              <w:t>kas 4 valandas:</w:t>
            </w:r>
          </w:p>
          <w:p w14:paraId="249D7C4A" w14:textId="77777777" w:rsidR="00D02FAC" w:rsidRPr="00D02FAC" w:rsidRDefault="00D02FAC" w:rsidP="0005667A">
            <w:pPr>
              <w:keepNext/>
              <w:keepLines/>
              <w:rPr>
                <w:b/>
                <w:lang w:val="lt-LT"/>
              </w:rPr>
            </w:pPr>
            <w:r w:rsidRPr="00D02FAC">
              <w:rPr>
                <w:lang w:val="lt-LT"/>
              </w:rPr>
              <w:t>Naujagimių asfiksija*</w:t>
            </w:r>
            <w:r w:rsidRPr="00D02FAC">
              <w:rPr>
                <w:vertAlign w:val="superscript"/>
                <w:lang w:val="lt-LT"/>
              </w:rPr>
              <w:t>3)</w:t>
            </w:r>
          </w:p>
        </w:tc>
        <w:tc>
          <w:tcPr>
            <w:tcW w:w="1979" w:type="dxa"/>
          </w:tcPr>
          <w:p w14:paraId="48B5ED49" w14:textId="77777777" w:rsidR="00D02FAC" w:rsidRPr="0078163A" w:rsidRDefault="00D02FAC" w:rsidP="0005667A">
            <w:pPr>
              <w:autoSpaceDE w:val="0"/>
              <w:autoSpaceDN w:val="0"/>
              <w:adjustRightInd w:val="0"/>
              <w:rPr>
                <w:lang w:val="fi-FI"/>
              </w:rPr>
            </w:pPr>
            <w:r w:rsidRPr="0078163A">
              <w:rPr>
                <w:lang w:val="fi-FI"/>
              </w:rPr>
              <w:t xml:space="preserve">Vartojant 25 </w:t>
            </w:r>
            <w:r w:rsidRPr="0078163A">
              <w:rPr>
                <w:iCs/>
                <w:noProof/>
                <w:szCs w:val="22"/>
                <w:lang w:val="fi-FI"/>
              </w:rPr>
              <w:t xml:space="preserve">mikrogramus </w:t>
            </w:r>
            <w:r w:rsidRPr="0078163A">
              <w:rPr>
                <w:lang w:val="fi-FI"/>
              </w:rPr>
              <w:t>kas 2 valandas:</w:t>
            </w:r>
          </w:p>
          <w:p w14:paraId="065CF186" w14:textId="77777777" w:rsidR="00D02FAC" w:rsidRPr="0078163A" w:rsidRDefault="00D02FAC" w:rsidP="0005667A">
            <w:pPr>
              <w:keepNext/>
              <w:keepLines/>
              <w:rPr>
                <w:vertAlign w:val="superscript"/>
                <w:lang w:val="fi-FI"/>
              </w:rPr>
            </w:pPr>
            <w:r w:rsidRPr="0078163A">
              <w:rPr>
                <w:lang w:val="fi-FI"/>
              </w:rPr>
              <w:t>Naujagimių asfiksija*</w:t>
            </w:r>
            <w:r w:rsidRPr="0078163A">
              <w:rPr>
                <w:vertAlign w:val="superscript"/>
                <w:lang w:val="fi-FI"/>
              </w:rPr>
              <w:t>3)</w:t>
            </w:r>
          </w:p>
          <w:p w14:paraId="36AA59A7" w14:textId="77777777" w:rsidR="00D02FAC" w:rsidRPr="003C0EAC" w:rsidRDefault="00D02FAC" w:rsidP="0005667A">
            <w:pPr>
              <w:keepNext/>
              <w:keepLines/>
              <w:rPr>
                <w:b/>
              </w:rPr>
            </w:pPr>
            <w:proofErr w:type="spellStart"/>
            <w:r w:rsidRPr="003C0EAC">
              <w:t>Naujagimių</w:t>
            </w:r>
            <w:proofErr w:type="spellEnd"/>
            <w:r w:rsidRPr="003C0EAC">
              <w:t xml:space="preserve"> </w:t>
            </w:r>
            <w:proofErr w:type="spellStart"/>
            <w:r w:rsidRPr="003C0EAC">
              <w:t>cianozė</w:t>
            </w:r>
            <w:proofErr w:type="spellEnd"/>
            <w:r w:rsidRPr="003C0EAC">
              <w:t>*</w:t>
            </w:r>
            <w:r w:rsidRPr="003C0EAC">
              <w:rPr>
                <w:vertAlign w:val="superscript"/>
              </w:rPr>
              <w:t>4)</w:t>
            </w:r>
          </w:p>
        </w:tc>
      </w:tr>
      <w:tr w:rsidR="00D02FAC" w:rsidRPr="003C0EAC" w14:paraId="4D4A46DF" w14:textId="77777777" w:rsidTr="00DC59C8">
        <w:trPr>
          <w:trHeight w:val="382"/>
        </w:trPr>
        <w:tc>
          <w:tcPr>
            <w:tcW w:w="2143" w:type="dxa"/>
          </w:tcPr>
          <w:p w14:paraId="2BC8C2B9" w14:textId="77777777" w:rsidR="00D02FAC" w:rsidRPr="003C0EAC" w:rsidRDefault="00D02FAC" w:rsidP="0005667A">
            <w:pPr>
              <w:keepNext/>
              <w:keepLines/>
            </w:pPr>
            <w:proofErr w:type="spellStart"/>
            <w:r w:rsidRPr="0001490D">
              <w:t>Virškinimo</w:t>
            </w:r>
            <w:proofErr w:type="spellEnd"/>
            <w:r w:rsidRPr="0001490D">
              <w:t xml:space="preserve"> </w:t>
            </w:r>
            <w:proofErr w:type="spellStart"/>
            <w:r w:rsidRPr="0001490D">
              <w:t>trakto</w:t>
            </w:r>
            <w:proofErr w:type="spellEnd"/>
            <w:r w:rsidRPr="0001490D">
              <w:t xml:space="preserve"> </w:t>
            </w:r>
            <w:proofErr w:type="spellStart"/>
            <w:r w:rsidRPr="0001490D">
              <w:t>sutrikimai</w:t>
            </w:r>
            <w:proofErr w:type="spellEnd"/>
          </w:p>
        </w:tc>
        <w:tc>
          <w:tcPr>
            <w:tcW w:w="1808" w:type="dxa"/>
          </w:tcPr>
          <w:p w14:paraId="4FE2F18C" w14:textId="77777777" w:rsidR="00D02FAC" w:rsidRPr="0078163A" w:rsidRDefault="00D02FAC" w:rsidP="0005667A">
            <w:pPr>
              <w:autoSpaceDE w:val="0"/>
              <w:autoSpaceDN w:val="0"/>
              <w:adjustRightInd w:val="0"/>
              <w:rPr>
                <w:i/>
                <w:lang w:val="fi-FI"/>
              </w:rPr>
            </w:pPr>
            <w:r w:rsidRPr="0078163A">
              <w:rPr>
                <w:i/>
                <w:lang w:val="fi-FI"/>
              </w:rPr>
              <w:t xml:space="preserve">Vartojant 50 </w:t>
            </w:r>
            <w:r w:rsidRPr="0078163A">
              <w:rPr>
                <w:iCs/>
                <w:noProof/>
                <w:lang w:val="fi-FI"/>
              </w:rPr>
              <w:t xml:space="preserve">mikrogramų </w:t>
            </w:r>
            <w:r w:rsidRPr="0078163A">
              <w:rPr>
                <w:i/>
                <w:lang w:val="fi-FI"/>
              </w:rPr>
              <w:t>kas 4 valandas:</w:t>
            </w:r>
          </w:p>
          <w:p w14:paraId="5059667E" w14:textId="77777777" w:rsidR="00D02FAC" w:rsidRPr="0078163A" w:rsidRDefault="00D02FAC" w:rsidP="0005667A">
            <w:pPr>
              <w:rPr>
                <w:vertAlign w:val="superscript"/>
                <w:lang w:val="fi-FI"/>
              </w:rPr>
            </w:pPr>
            <w:r w:rsidRPr="0078163A">
              <w:rPr>
                <w:lang w:val="fi-FI"/>
              </w:rPr>
              <w:t>Pykinimas</w:t>
            </w:r>
            <w:r w:rsidRPr="0078163A">
              <w:rPr>
                <w:vertAlign w:val="superscript"/>
                <w:lang w:val="fi-FI"/>
              </w:rPr>
              <w:t>5)</w:t>
            </w:r>
          </w:p>
          <w:p w14:paraId="10BDD96D" w14:textId="77777777" w:rsidR="00D02FAC" w:rsidRPr="003C0EAC" w:rsidRDefault="00D02FAC" w:rsidP="0005667A">
            <w:pPr>
              <w:keepNext/>
              <w:keepLines/>
            </w:pPr>
            <w:r w:rsidRPr="003C0EAC">
              <w:t>Vėmimas</w:t>
            </w:r>
            <w:r w:rsidRPr="003C0EAC">
              <w:rPr>
                <w:vertAlign w:val="superscript"/>
              </w:rPr>
              <w:t>5)</w:t>
            </w:r>
          </w:p>
        </w:tc>
        <w:tc>
          <w:tcPr>
            <w:tcW w:w="1856" w:type="dxa"/>
          </w:tcPr>
          <w:p w14:paraId="5E4AE26B" w14:textId="77777777" w:rsidR="00D02FAC" w:rsidRPr="0078163A" w:rsidRDefault="00D02FAC" w:rsidP="0005667A">
            <w:pPr>
              <w:autoSpaceDE w:val="0"/>
              <w:autoSpaceDN w:val="0"/>
              <w:adjustRightInd w:val="0"/>
              <w:rPr>
                <w:lang w:val="fi-FI"/>
              </w:rPr>
            </w:pPr>
            <w:r w:rsidRPr="0078163A">
              <w:rPr>
                <w:lang w:val="fi-FI"/>
              </w:rPr>
              <w:t>Viduriavimas</w:t>
            </w:r>
          </w:p>
          <w:p w14:paraId="79DD0912" w14:textId="77777777" w:rsidR="00D02FAC" w:rsidRPr="0078163A" w:rsidRDefault="00D02FAC" w:rsidP="0005667A">
            <w:pPr>
              <w:autoSpaceDE w:val="0"/>
              <w:autoSpaceDN w:val="0"/>
              <w:adjustRightInd w:val="0"/>
              <w:rPr>
                <w:lang w:val="fi-FI"/>
              </w:rPr>
            </w:pPr>
          </w:p>
          <w:p w14:paraId="2FB1EE74" w14:textId="77777777" w:rsidR="00D02FAC" w:rsidRPr="0078163A" w:rsidRDefault="00D02FAC" w:rsidP="0005667A">
            <w:pPr>
              <w:autoSpaceDE w:val="0"/>
              <w:autoSpaceDN w:val="0"/>
              <w:adjustRightInd w:val="0"/>
              <w:rPr>
                <w:i/>
                <w:lang w:val="fi-FI"/>
              </w:rPr>
            </w:pPr>
            <w:r w:rsidRPr="0078163A">
              <w:rPr>
                <w:i/>
                <w:lang w:val="fi-FI"/>
              </w:rPr>
              <w:t xml:space="preserve">Vartojant 25 </w:t>
            </w:r>
            <w:r w:rsidRPr="0078163A">
              <w:rPr>
                <w:iCs/>
                <w:noProof/>
                <w:lang w:val="fi-FI"/>
              </w:rPr>
              <w:t xml:space="preserve">mikrogramus </w:t>
            </w:r>
            <w:r w:rsidRPr="0078163A">
              <w:rPr>
                <w:i/>
                <w:lang w:val="fi-FI"/>
              </w:rPr>
              <w:t>kas 2 valandas:</w:t>
            </w:r>
          </w:p>
          <w:p w14:paraId="581595CE" w14:textId="77777777" w:rsidR="00D02FAC" w:rsidRPr="003C0EAC" w:rsidRDefault="00D02FAC" w:rsidP="0005667A">
            <w:pPr>
              <w:rPr>
                <w:vertAlign w:val="superscript"/>
              </w:rPr>
            </w:pPr>
            <w:proofErr w:type="spellStart"/>
            <w:r w:rsidRPr="003C0EAC">
              <w:t>Pykinimas</w:t>
            </w:r>
            <w:proofErr w:type="spellEnd"/>
            <w:r w:rsidRPr="003C0EAC">
              <w:t xml:space="preserve"> </w:t>
            </w:r>
            <w:r w:rsidRPr="003C0EAC">
              <w:rPr>
                <w:vertAlign w:val="superscript"/>
              </w:rPr>
              <w:t>5)</w:t>
            </w:r>
          </w:p>
          <w:p w14:paraId="4F20EC7B" w14:textId="77777777" w:rsidR="00D02FAC" w:rsidRPr="003C0EAC" w:rsidRDefault="00D02FAC" w:rsidP="0005667A">
            <w:pPr>
              <w:keepNext/>
              <w:keepLines/>
            </w:pPr>
            <w:r w:rsidRPr="003C0EAC">
              <w:t>Vėmimas</w:t>
            </w:r>
            <w:r w:rsidRPr="003C0EAC">
              <w:rPr>
                <w:vertAlign w:val="superscript"/>
              </w:rPr>
              <w:t>5)</w:t>
            </w:r>
          </w:p>
        </w:tc>
        <w:tc>
          <w:tcPr>
            <w:tcW w:w="1696" w:type="dxa"/>
          </w:tcPr>
          <w:p w14:paraId="3D1D130F" w14:textId="77777777" w:rsidR="00D02FAC" w:rsidRPr="003C0EAC" w:rsidRDefault="00D02FAC" w:rsidP="0005667A">
            <w:pPr>
              <w:keepNext/>
              <w:keepLines/>
            </w:pPr>
          </w:p>
        </w:tc>
        <w:tc>
          <w:tcPr>
            <w:tcW w:w="1979" w:type="dxa"/>
          </w:tcPr>
          <w:p w14:paraId="1F710144" w14:textId="77777777" w:rsidR="00D02FAC" w:rsidRPr="003C0EAC" w:rsidRDefault="00D02FAC" w:rsidP="0005667A">
            <w:pPr>
              <w:keepNext/>
              <w:keepLines/>
            </w:pPr>
          </w:p>
        </w:tc>
      </w:tr>
      <w:tr w:rsidR="00D02FAC" w:rsidRPr="003C0EAC" w14:paraId="1C17D17B" w14:textId="77777777" w:rsidTr="00DC59C8">
        <w:trPr>
          <w:trHeight w:val="382"/>
        </w:trPr>
        <w:tc>
          <w:tcPr>
            <w:tcW w:w="2143" w:type="dxa"/>
          </w:tcPr>
          <w:p w14:paraId="358DC98E" w14:textId="77777777" w:rsidR="00D02FAC" w:rsidRPr="0078163A" w:rsidRDefault="00D02FAC" w:rsidP="0005667A">
            <w:pPr>
              <w:keepNext/>
              <w:keepLines/>
              <w:rPr>
                <w:lang w:val="pt-PT"/>
              </w:rPr>
            </w:pPr>
            <w:r w:rsidRPr="00060A16">
              <w:rPr>
                <w:lang w:val="pt-PT"/>
              </w:rPr>
              <w:t>Odos ir poodinio audinio sutrikimai</w:t>
            </w:r>
          </w:p>
        </w:tc>
        <w:tc>
          <w:tcPr>
            <w:tcW w:w="1808" w:type="dxa"/>
          </w:tcPr>
          <w:p w14:paraId="1B7A1FAF" w14:textId="77777777" w:rsidR="00D02FAC" w:rsidRPr="0078163A" w:rsidRDefault="00D02FAC" w:rsidP="0005667A">
            <w:pPr>
              <w:autoSpaceDE w:val="0"/>
              <w:autoSpaceDN w:val="0"/>
              <w:adjustRightInd w:val="0"/>
              <w:rPr>
                <w:lang w:val="pt-PT"/>
              </w:rPr>
            </w:pPr>
          </w:p>
        </w:tc>
        <w:tc>
          <w:tcPr>
            <w:tcW w:w="1856" w:type="dxa"/>
          </w:tcPr>
          <w:p w14:paraId="371E40E9" w14:textId="77777777" w:rsidR="00D02FAC" w:rsidRPr="0078163A" w:rsidRDefault="00D02FAC" w:rsidP="0005667A">
            <w:pPr>
              <w:autoSpaceDE w:val="0"/>
              <w:autoSpaceDN w:val="0"/>
              <w:adjustRightInd w:val="0"/>
              <w:rPr>
                <w:lang w:val="pt-PT"/>
              </w:rPr>
            </w:pPr>
          </w:p>
        </w:tc>
        <w:tc>
          <w:tcPr>
            <w:tcW w:w="1696" w:type="dxa"/>
          </w:tcPr>
          <w:p w14:paraId="1EACF74C" w14:textId="77777777" w:rsidR="00D02FAC" w:rsidRPr="0078163A" w:rsidRDefault="00D02FAC" w:rsidP="0005667A">
            <w:pPr>
              <w:keepNext/>
              <w:keepLines/>
              <w:rPr>
                <w:lang w:val="pt-PT"/>
              </w:rPr>
            </w:pPr>
          </w:p>
        </w:tc>
        <w:tc>
          <w:tcPr>
            <w:tcW w:w="1979" w:type="dxa"/>
          </w:tcPr>
          <w:p w14:paraId="6C97F17A" w14:textId="77777777" w:rsidR="00D02FAC" w:rsidRPr="003C0EAC" w:rsidRDefault="00D02FAC" w:rsidP="0005667A">
            <w:pPr>
              <w:keepNext/>
              <w:keepLines/>
            </w:pPr>
            <w:proofErr w:type="spellStart"/>
            <w:r w:rsidRPr="003C0EAC">
              <w:t>Bėrimas</w:t>
            </w:r>
            <w:proofErr w:type="spellEnd"/>
            <w:r w:rsidRPr="003C0EAC">
              <w:t xml:space="preserve"> </w:t>
            </w:r>
            <w:r w:rsidRPr="003C0EAC">
              <w:rPr>
                <w:vertAlign w:val="superscript"/>
              </w:rPr>
              <w:t>1)</w:t>
            </w:r>
          </w:p>
        </w:tc>
      </w:tr>
      <w:tr w:rsidR="00D02FAC" w:rsidRPr="003C0EAC" w14:paraId="71DF359E" w14:textId="77777777" w:rsidTr="00DC59C8">
        <w:trPr>
          <w:trHeight w:val="382"/>
        </w:trPr>
        <w:tc>
          <w:tcPr>
            <w:tcW w:w="2143" w:type="dxa"/>
          </w:tcPr>
          <w:p w14:paraId="58CC0E69" w14:textId="77777777" w:rsidR="00D02FAC" w:rsidRPr="00D02FAC" w:rsidRDefault="00D02FAC" w:rsidP="0005667A">
            <w:pPr>
              <w:keepNext/>
              <w:keepLines/>
              <w:rPr>
                <w:lang w:val="lt-LT"/>
              </w:rPr>
            </w:pPr>
            <w:r w:rsidRPr="00D02FAC">
              <w:rPr>
                <w:lang w:val="lt-LT"/>
              </w:rPr>
              <w:t>Būklės nėštumo, pogimdyminiu ir perinataliniu laikotarpiu</w:t>
            </w:r>
          </w:p>
        </w:tc>
        <w:tc>
          <w:tcPr>
            <w:tcW w:w="1808" w:type="dxa"/>
          </w:tcPr>
          <w:p w14:paraId="2751AADD" w14:textId="77777777" w:rsidR="00D02FAC" w:rsidRPr="00CF1BD2" w:rsidRDefault="00D02FAC" w:rsidP="0005667A">
            <w:pPr>
              <w:autoSpaceDE w:val="0"/>
              <w:autoSpaceDN w:val="0"/>
              <w:adjustRightInd w:val="0"/>
              <w:rPr>
                <w:i/>
                <w:lang w:val="lt-LT"/>
              </w:rPr>
            </w:pPr>
            <w:r w:rsidRPr="00CF1BD2">
              <w:rPr>
                <w:i/>
                <w:lang w:val="lt-LT"/>
              </w:rPr>
              <w:t xml:space="preserve">50 </w:t>
            </w:r>
            <w:proofErr w:type="spellStart"/>
            <w:r w:rsidRPr="00CF1BD2">
              <w:rPr>
                <w:lang w:val="lt-LT"/>
              </w:rPr>
              <w:t>mikrogramų</w:t>
            </w:r>
            <w:proofErr w:type="spellEnd"/>
            <w:r w:rsidRPr="00CF1BD2">
              <w:rPr>
                <w:i/>
                <w:lang w:val="lt-LT"/>
              </w:rPr>
              <w:t xml:space="preserve"> kas 4 valandas:</w:t>
            </w:r>
          </w:p>
          <w:p w14:paraId="0314962A" w14:textId="0ACE0DED" w:rsidR="00D02FAC" w:rsidRPr="00CF1BD2" w:rsidRDefault="00DC59C8" w:rsidP="0005667A">
            <w:pPr>
              <w:autoSpaceDE w:val="0"/>
              <w:autoSpaceDN w:val="0"/>
              <w:adjustRightInd w:val="0"/>
              <w:rPr>
                <w:lang w:val="lt-LT"/>
              </w:rPr>
            </w:pPr>
            <w:r w:rsidRPr="00CF1BD2">
              <w:rPr>
                <w:lang w:val="pt-PT"/>
              </w:rPr>
              <w:t>mekonijaus priemaiša vaisiaus vandenyse</w:t>
            </w:r>
            <w:r w:rsidRPr="00CF1BD2" w:rsidDel="00DC59C8">
              <w:rPr>
                <w:lang w:val="lt-LT"/>
              </w:rPr>
              <w:t xml:space="preserve"> </w:t>
            </w:r>
            <w:r w:rsidR="00D02FAC" w:rsidRPr="00CF1BD2">
              <w:rPr>
                <w:vertAlign w:val="superscript"/>
                <w:lang w:val="lt-LT"/>
              </w:rPr>
              <w:t>5)</w:t>
            </w:r>
          </w:p>
        </w:tc>
        <w:tc>
          <w:tcPr>
            <w:tcW w:w="1856" w:type="dxa"/>
          </w:tcPr>
          <w:p w14:paraId="47D16D60" w14:textId="77777777" w:rsidR="00D02FAC" w:rsidRPr="00CF1BD2" w:rsidRDefault="00D02FAC" w:rsidP="0005667A">
            <w:pPr>
              <w:keepNext/>
              <w:keepLines/>
              <w:rPr>
                <w:lang w:val="lt-LT"/>
              </w:rPr>
            </w:pPr>
            <w:r w:rsidRPr="00CF1BD2">
              <w:rPr>
                <w:lang w:val="lt-LT"/>
              </w:rPr>
              <w:t>Gimdos</w:t>
            </w:r>
          </w:p>
          <w:p w14:paraId="485DC47C" w14:textId="77777777" w:rsidR="00D02FAC" w:rsidRPr="00CF1BD2" w:rsidRDefault="00D02FAC" w:rsidP="0005667A">
            <w:pPr>
              <w:keepNext/>
              <w:keepLines/>
              <w:rPr>
                <w:lang w:val="lt-LT"/>
              </w:rPr>
            </w:pPr>
            <w:r w:rsidRPr="00CF1BD2">
              <w:rPr>
                <w:lang w:val="lt-LT"/>
              </w:rPr>
              <w:t>hiperstimuliacija</w:t>
            </w:r>
            <w:r w:rsidRPr="00CF1BD2">
              <w:rPr>
                <w:vertAlign w:val="superscript"/>
                <w:lang w:val="lt-LT"/>
              </w:rPr>
              <w:t>6)</w:t>
            </w:r>
          </w:p>
          <w:p w14:paraId="504793E6" w14:textId="77777777" w:rsidR="00D02FAC" w:rsidRPr="00CF1BD2" w:rsidRDefault="00D02FAC" w:rsidP="0005667A">
            <w:pPr>
              <w:autoSpaceDE w:val="0"/>
              <w:autoSpaceDN w:val="0"/>
              <w:adjustRightInd w:val="0"/>
              <w:rPr>
                <w:lang w:val="lt-LT"/>
              </w:rPr>
            </w:pPr>
            <w:r w:rsidRPr="00CF1BD2">
              <w:rPr>
                <w:lang w:val="lt-LT"/>
              </w:rPr>
              <w:t>Pogimdyminis kraujavimas</w:t>
            </w:r>
          </w:p>
          <w:p w14:paraId="6501CA00" w14:textId="77777777" w:rsidR="00D02FAC" w:rsidRPr="00CF1BD2" w:rsidRDefault="00D02FAC" w:rsidP="0005667A">
            <w:pPr>
              <w:autoSpaceDE w:val="0"/>
              <w:autoSpaceDN w:val="0"/>
              <w:adjustRightInd w:val="0"/>
              <w:rPr>
                <w:lang w:val="lt-LT"/>
              </w:rPr>
            </w:pPr>
          </w:p>
          <w:p w14:paraId="10AF4DFA" w14:textId="77777777" w:rsidR="00D02FAC" w:rsidRPr="00CF1BD2" w:rsidRDefault="00D02FAC" w:rsidP="0005667A">
            <w:pPr>
              <w:autoSpaceDE w:val="0"/>
              <w:autoSpaceDN w:val="0"/>
              <w:adjustRightInd w:val="0"/>
              <w:rPr>
                <w:i/>
                <w:lang w:val="lt-LT"/>
              </w:rPr>
            </w:pPr>
            <w:r w:rsidRPr="00CF1BD2">
              <w:rPr>
                <w:i/>
                <w:lang w:val="lt-LT"/>
              </w:rPr>
              <w:t xml:space="preserve">Su 25 </w:t>
            </w:r>
            <w:proofErr w:type="spellStart"/>
            <w:r w:rsidRPr="00CF1BD2">
              <w:rPr>
                <w:lang w:val="lt-LT"/>
              </w:rPr>
              <w:t>mikrogramais</w:t>
            </w:r>
            <w:proofErr w:type="spellEnd"/>
            <w:r w:rsidRPr="00CF1BD2">
              <w:rPr>
                <w:i/>
                <w:lang w:val="lt-LT"/>
              </w:rPr>
              <w:t>, kas 2 valandas:</w:t>
            </w:r>
          </w:p>
          <w:p w14:paraId="304F197B" w14:textId="1DF8EFFA" w:rsidR="00D02FAC" w:rsidRPr="00CF1BD2" w:rsidRDefault="00DC59C8" w:rsidP="0005667A">
            <w:pPr>
              <w:autoSpaceDE w:val="0"/>
              <w:autoSpaceDN w:val="0"/>
              <w:adjustRightInd w:val="0"/>
              <w:rPr>
                <w:lang w:val="lt-LT"/>
              </w:rPr>
            </w:pPr>
            <w:r w:rsidRPr="00CF1BD2">
              <w:rPr>
                <w:lang w:val="es-ES"/>
              </w:rPr>
              <w:t xml:space="preserve"> </w:t>
            </w:r>
            <w:proofErr w:type="spellStart"/>
            <w:r w:rsidRPr="006839FF">
              <w:t>mekonijaus</w:t>
            </w:r>
            <w:proofErr w:type="spellEnd"/>
            <w:r w:rsidRPr="006839FF">
              <w:t xml:space="preserve"> </w:t>
            </w:r>
            <w:proofErr w:type="spellStart"/>
            <w:r w:rsidRPr="006839FF">
              <w:t>priemaiša</w:t>
            </w:r>
            <w:proofErr w:type="spellEnd"/>
            <w:r w:rsidRPr="006839FF">
              <w:t xml:space="preserve"> </w:t>
            </w:r>
            <w:proofErr w:type="spellStart"/>
            <w:r w:rsidRPr="006839FF">
              <w:t>vaisiaus</w:t>
            </w:r>
            <w:proofErr w:type="spellEnd"/>
            <w:r w:rsidRPr="006839FF">
              <w:t xml:space="preserve"> </w:t>
            </w:r>
            <w:proofErr w:type="spellStart"/>
            <w:r w:rsidRPr="006839FF">
              <w:t>vandenyse</w:t>
            </w:r>
            <w:proofErr w:type="spellEnd"/>
            <w:r w:rsidRPr="00CF1BD2">
              <w:rPr>
                <w:vertAlign w:val="superscript"/>
                <w:lang w:val="lt-LT"/>
              </w:rPr>
              <w:t xml:space="preserve"> </w:t>
            </w:r>
            <w:r w:rsidR="00D02FAC" w:rsidRPr="00CF1BD2">
              <w:rPr>
                <w:vertAlign w:val="superscript"/>
                <w:lang w:val="lt-LT"/>
              </w:rPr>
              <w:t>5)</w:t>
            </w:r>
          </w:p>
        </w:tc>
        <w:tc>
          <w:tcPr>
            <w:tcW w:w="1696" w:type="dxa"/>
          </w:tcPr>
          <w:p w14:paraId="65915D39" w14:textId="77777777" w:rsidR="00D02FAC" w:rsidRPr="00CF1BD2" w:rsidRDefault="00D02FAC" w:rsidP="0005667A">
            <w:pPr>
              <w:keepNext/>
              <w:keepLines/>
              <w:rPr>
                <w:lang w:val="lt-LT"/>
              </w:rPr>
            </w:pPr>
          </w:p>
        </w:tc>
        <w:tc>
          <w:tcPr>
            <w:tcW w:w="1979" w:type="dxa"/>
          </w:tcPr>
          <w:p w14:paraId="14B22FDF" w14:textId="77777777" w:rsidR="00D02FAC" w:rsidRPr="0078163A" w:rsidRDefault="00D02FAC" w:rsidP="0005667A">
            <w:pPr>
              <w:keepNext/>
              <w:keepLines/>
              <w:rPr>
                <w:lang w:val="pt-PT"/>
              </w:rPr>
            </w:pPr>
            <w:r w:rsidRPr="0078163A">
              <w:rPr>
                <w:lang w:val="pt-PT"/>
              </w:rPr>
              <w:t>Priešlaikinis placentos atitrūkimas</w:t>
            </w:r>
            <w:r w:rsidRPr="0078163A">
              <w:rPr>
                <w:vertAlign w:val="superscript"/>
                <w:lang w:val="pt-PT"/>
              </w:rPr>
              <w:t>7)</w:t>
            </w:r>
          </w:p>
          <w:p w14:paraId="12E34186" w14:textId="77777777" w:rsidR="00D02FAC" w:rsidRPr="0078163A" w:rsidRDefault="00D02FAC" w:rsidP="0005667A">
            <w:pPr>
              <w:keepNext/>
              <w:keepLines/>
              <w:rPr>
                <w:lang w:val="pt-PT"/>
              </w:rPr>
            </w:pPr>
            <w:r w:rsidRPr="0078163A">
              <w:rPr>
                <w:lang w:val="pt-PT"/>
              </w:rPr>
              <w:t>Vaisiaus acidozė*</w:t>
            </w:r>
            <w:r w:rsidRPr="0078163A">
              <w:rPr>
                <w:vertAlign w:val="superscript"/>
                <w:lang w:val="pt-PT"/>
              </w:rPr>
              <w:t>4)</w:t>
            </w:r>
          </w:p>
          <w:p w14:paraId="33557E68" w14:textId="77777777" w:rsidR="00D02FAC" w:rsidRPr="00CF1BD2" w:rsidRDefault="00D02FAC" w:rsidP="0005667A">
            <w:pPr>
              <w:keepNext/>
              <w:keepLines/>
              <w:rPr>
                <w:lang w:val="es-ES"/>
              </w:rPr>
            </w:pPr>
            <w:r w:rsidRPr="00CF1BD2">
              <w:rPr>
                <w:lang w:val="es-ES"/>
              </w:rPr>
              <w:t>Gimdos plyšimas</w:t>
            </w:r>
          </w:p>
        </w:tc>
      </w:tr>
      <w:tr w:rsidR="00D02FAC" w:rsidRPr="003C0EAC" w14:paraId="6A182A42" w14:textId="77777777" w:rsidTr="00DC59C8">
        <w:trPr>
          <w:trHeight w:val="777"/>
        </w:trPr>
        <w:tc>
          <w:tcPr>
            <w:tcW w:w="2143" w:type="dxa"/>
          </w:tcPr>
          <w:p w14:paraId="1B18E670" w14:textId="77777777" w:rsidR="00D02FAC" w:rsidRPr="00CF1BD2" w:rsidRDefault="00D02FAC" w:rsidP="0005667A">
            <w:pPr>
              <w:keepNext/>
              <w:keepLines/>
              <w:rPr>
                <w:lang w:val="es-ES"/>
              </w:rPr>
            </w:pPr>
            <w:r w:rsidRPr="00CF1BD2">
              <w:rPr>
                <w:lang w:val="es-ES"/>
              </w:rPr>
              <w:t>Bendrieji sutrikimai ir vartojimo vietos pažeidimai</w:t>
            </w:r>
          </w:p>
        </w:tc>
        <w:tc>
          <w:tcPr>
            <w:tcW w:w="1808" w:type="dxa"/>
          </w:tcPr>
          <w:p w14:paraId="254D09DE" w14:textId="77777777" w:rsidR="00D02FAC" w:rsidRPr="00CF1BD2" w:rsidRDefault="00D02FAC" w:rsidP="0005667A">
            <w:pPr>
              <w:keepNext/>
              <w:keepLines/>
              <w:rPr>
                <w:lang w:val="es-ES"/>
              </w:rPr>
            </w:pPr>
          </w:p>
        </w:tc>
        <w:tc>
          <w:tcPr>
            <w:tcW w:w="1856" w:type="dxa"/>
          </w:tcPr>
          <w:p w14:paraId="17803F73" w14:textId="77777777" w:rsidR="00D02FAC" w:rsidRPr="003C0EAC" w:rsidRDefault="00D02FAC" w:rsidP="0005667A">
            <w:pPr>
              <w:keepNext/>
              <w:keepLines/>
            </w:pPr>
            <w:proofErr w:type="spellStart"/>
            <w:r w:rsidRPr="003C0EAC">
              <w:t>Karščiavimas</w:t>
            </w:r>
            <w:proofErr w:type="spellEnd"/>
          </w:p>
          <w:p w14:paraId="2E0EE24A" w14:textId="77777777" w:rsidR="00D02FAC" w:rsidRPr="003C0EAC" w:rsidRDefault="00D02FAC" w:rsidP="0005667A">
            <w:pPr>
              <w:keepNext/>
              <w:keepLines/>
            </w:pPr>
            <w:proofErr w:type="spellStart"/>
            <w:r w:rsidRPr="003C0EAC">
              <w:t>Šaltkrėtis</w:t>
            </w:r>
            <w:proofErr w:type="spellEnd"/>
            <w:r w:rsidRPr="003C0EAC">
              <w:t xml:space="preserve"> </w:t>
            </w:r>
            <w:r w:rsidRPr="003C0EAC">
              <w:rPr>
                <w:vertAlign w:val="superscript"/>
              </w:rPr>
              <w:t>8)</w:t>
            </w:r>
          </w:p>
        </w:tc>
        <w:tc>
          <w:tcPr>
            <w:tcW w:w="1696" w:type="dxa"/>
          </w:tcPr>
          <w:p w14:paraId="0C0BFD9D" w14:textId="77777777" w:rsidR="00D02FAC" w:rsidRPr="003C0EAC" w:rsidRDefault="00D02FAC" w:rsidP="0005667A">
            <w:pPr>
              <w:keepNext/>
              <w:keepLines/>
            </w:pPr>
          </w:p>
        </w:tc>
        <w:tc>
          <w:tcPr>
            <w:tcW w:w="1979" w:type="dxa"/>
          </w:tcPr>
          <w:p w14:paraId="430D2383" w14:textId="77777777" w:rsidR="00D02FAC" w:rsidRPr="003C0EAC" w:rsidRDefault="00D02FAC" w:rsidP="0005667A">
            <w:pPr>
              <w:keepNext/>
              <w:keepLines/>
            </w:pPr>
          </w:p>
        </w:tc>
      </w:tr>
      <w:tr w:rsidR="00D02FAC" w:rsidRPr="00FC0074" w14:paraId="64D281AE" w14:textId="77777777" w:rsidTr="00DC59C8">
        <w:trPr>
          <w:trHeight w:val="263"/>
        </w:trPr>
        <w:tc>
          <w:tcPr>
            <w:tcW w:w="2143" w:type="dxa"/>
          </w:tcPr>
          <w:p w14:paraId="3C1A25BB" w14:textId="77777777" w:rsidR="00D02FAC" w:rsidRPr="003C0EAC" w:rsidRDefault="00D02FAC" w:rsidP="0005667A">
            <w:pPr>
              <w:keepNext/>
              <w:keepLines/>
            </w:pPr>
            <w:proofErr w:type="spellStart"/>
            <w:r w:rsidRPr="003C0EAC">
              <w:t>Tyrimai</w:t>
            </w:r>
            <w:proofErr w:type="spellEnd"/>
          </w:p>
        </w:tc>
        <w:tc>
          <w:tcPr>
            <w:tcW w:w="1808" w:type="dxa"/>
          </w:tcPr>
          <w:p w14:paraId="52264528" w14:textId="77777777" w:rsidR="00D02FAC" w:rsidRPr="003C0EAC" w:rsidRDefault="00D02FAC" w:rsidP="0005667A">
            <w:pPr>
              <w:keepNext/>
              <w:keepLines/>
            </w:pPr>
          </w:p>
        </w:tc>
        <w:tc>
          <w:tcPr>
            <w:tcW w:w="1856" w:type="dxa"/>
          </w:tcPr>
          <w:p w14:paraId="213801A6" w14:textId="77777777" w:rsidR="00D02FAC" w:rsidRPr="0078163A" w:rsidRDefault="00D02FAC" w:rsidP="0005667A">
            <w:pPr>
              <w:keepNext/>
              <w:keepLines/>
              <w:rPr>
                <w:lang w:val="pt-PT"/>
              </w:rPr>
            </w:pPr>
            <w:r w:rsidRPr="0078163A">
              <w:rPr>
                <w:lang w:val="pt-PT"/>
              </w:rPr>
              <w:t>Žemas Apgar balas*</w:t>
            </w:r>
          </w:p>
          <w:p w14:paraId="7CA40947" w14:textId="77777777" w:rsidR="00D02FAC" w:rsidRPr="0078163A" w:rsidRDefault="00D02FAC" w:rsidP="0005667A">
            <w:pPr>
              <w:keepNext/>
              <w:keepLines/>
              <w:rPr>
                <w:lang w:val="pt-PT"/>
              </w:rPr>
            </w:pPr>
            <w:r w:rsidRPr="0078163A">
              <w:rPr>
                <w:lang w:val="pt-PT"/>
              </w:rPr>
              <w:t>Nenormalus vaisiaus širdies ritmas*</w:t>
            </w:r>
          </w:p>
        </w:tc>
        <w:tc>
          <w:tcPr>
            <w:tcW w:w="1696" w:type="dxa"/>
          </w:tcPr>
          <w:p w14:paraId="3C04F00A" w14:textId="77777777" w:rsidR="00D02FAC" w:rsidRPr="0078163A" w:rsidRDefault="00D02FAC" w:rsidP="0005667A">
            <w:pPr>
              <w:keepNext/>
              <w:keepLines/>
              <w:rPr>
                <w:lang w:val="pt-PT"/>
              </w:rPr>
            </w:pPr>
          </w:p>
        </w:tc>
        <w:tc>
          <w:tcPr>
            <w:tcW w:w="1979" w:type="dxa"/>
          </w:tcPr>
          <w:p w14:paraId="2479843B" w14:textId="77777777" w:rsidR="00D02FAC" w:rsidRPr="0078163A" w:rsidRDefault="00D02FAC" w:rsidP="0005667A">
            <w:pPr>
              <w:keepNext/>
              <w:keepLines/>
              <w:rPr>
                <w:lang w:val="pt-PT"/>
              </w:rPr>
            </w:pPr>
          </w:p>
        </w:tc>
      </w:tr>
    </w:tbl>
    <w:p w14:paraId="37FD62CD" w14:textId="77777777" w:rsidR="005473A9" w:rsidRPr="005473A9" w:rsidRDefault="005473A9" w:rsidP="005473A9">
      <w:pPr>
        <w:tabs>
          <w:tab w:val="left" w:pos="567"/>
        </w:tabs>
        <w:spacing w:line="260" w:lineRule="exact"/>
        <w:jc w:val="both"/>
        <w:rPr>
          <w:sz w:val="22"/>
          <w:szCs w:val="22"/>
        </w:rPr>
      </w:pPr>
      <w:r w:rsidRPr="005473A9">
        <w:rPr>
          <w:sz w:val="22"/>
          <w:szCs w:val="22"/>
        </w:rPr>
        <w:t>* Nepageidaujama reakcija naujagimiui.</w:t>
      </w:r>
    </w:p>
    <w:p w14:paraId="0EC4268C" w14:textId="3EE2A762" w:rsidR="005473A9" w:rsidRPr="005473A9" w:rsidRDefault="005473A9" w:rsidP="005473A9">
      <w:pPr>
        <w:tabs>
          <w:tab w:val="left" w:pos="567"/>
        </w:tabs>
        <w:spacing w:line="260" w:lineRule="exact"/>
        <w:jc w:val="both"/>
        <w:rPr>
          <w:sz w:val="22"/>
          <w:szCs w:val="22"/>
        </w:rPr>
      </w:pPr>
      <w:r w:rsidRPr="009275D7">
        <w:rPr>
          <w:sz w:val="22"/>
          <w:szCs w:val="22"/>
          <w:vertAlign w:val="superscript"/>
        </w:rPr>
        <w:t>1)</w:t>
      </w:r>
      <w:r w:rsidRPr="005473A9">
        <w:rPr>
          <w:sz w:val="22"/>
          <w:szCs w:val="22"/>
        </w:rPr>
        <w:t xml:space="preserve">  Pranešta vartojant </w:t>
      </w:r>
      <w:proofErr w:type="spellStart"/>
      <w:r w:rsidRPr="005473A9">
        <w:rPr>
          <w:sz w:val="22"/>
          <w:szCs w:val="22"/>
        </w:rPr>
        <w:t>Cytotec</w:t>
      </w:r>
      <w:proofErr w:type="spellEnd"/>
      <w:r w:rsidRPr="005473A9">
        <w:rPr>
          <w:sz w:val="22"/>
          <w:szCs w:val="22"/>
        </w:rPr>
        <w:t xml:space="preserve">. Atrinktuose tyrimuose, kuriuose buvo tiriamas </w:t>
      </w:r>
      <w:proofErr w:type="spellStart"/>
      <w:r w:rsidRPr="005473A9">
        <w:rPr>
          <w:sz w:val="22"/>
          <w:szCs w:val="22"/>
        </w:rPr>
        <w:t>mi</w:t>
      </w:r>
      <w:r w:rsidR="00FB0BAC">
        <w:rPr>
          <w:sz w:val="22"/>
          <w:szCs w:val="22"/>
        </w:rPr>
        <w:t>z</w:t>
      </w:r>
      <w:r w:rsidRPr="005473A9">
        <w:rPr>
          <w:sz w:val="22"/>
          <w:szCs w:val="22"/>
        </w:rPr>
        <w:t>oprostolis</w:t>
      </w:r>
      <w:proofErr w:type="spellEnd"/>
      <w:r w:rsidRPr="005473A9">
        <w:rPr>
          <w:sz w:val="22"/>
          <w:szCs w:val="22"/>
        </w:rPr>
        <w:t>, nepageidaujamų reiškinių nepastebėta.</w:t>
      </w:r>
    </w:p>
    <w:p w14:paraId="160774B2" w14:textId="77777777" w:rsidR="005473A9" w:rsidRPr="005473A9" w:rsidRDefault="005473A9" w:rsidP="005473A9">
      <w:pPr>
        <w:tabs>
          <w:tab w:val="left" w:pos="567"/>
        </w:tabs>
        <w:spacing w:line="260" w:lineRule="exact"/>
        <w:jc w:val="both"/>
        <w:rPr>
          <w:sz w:val="22"/>
          <w:szCs w:val="22"/>
        </w:rPr>
      </w:pPr>
      <w:r w:rsidRPr="009275D7">
        <w:rPr>
          <w:sz w:val="22"/>
          <w:szCs w:val="22"/>
          <w:vertAlign w:val="superscript"/>
        </w:rPr>
        <w:lastRenderedPageBreak/>
        <w:t>2)</w:t>
      </w:r>
      <w:r w:rsidRPr="005473A9">
        <w:rPr>
          <w:sz w:val="22"/>
          <w:szCs w:val="22"/>
        </w:rPr>
        <w:t xml:space="preserve">  Naujagimių traukuliai buvo pranešti viename klinikiniame tyrime, kai buvo skiriama 25 </w:t>
      </w:r>
      <w:proofErr w:type="spellStart"/>
      <w:r w:rsidRPr="005473A9">
        <w:rPr>
          <w:sz w:val="22"/>
          <w:szCs w:val="22"/>
        </w:rPr>
        <w:t>mikrogramų</w:t>
      </w:r>
      <w:proofErr w:type="spellEnd"/>
      <w:r w:rsidRPr="005473A9">
        <w:rPr>
          <w:sz w:val="22"/>
          <w:szCs w:val="22"/>
        </w:rPr>
        <w:t xml:space="preserve"> kas 2 valandas (n = 302 vertintos moterys), ir 4 tyrimuose, kai buvo skiriama 50 </w:t>
      </w:r>
      <w:proofErr w:type="spellStart"/>
      <w:r w:rsidRPr="005473A9">
        <w:rPr>
          <w:sz w:val="22"/>
          <w:szCs w:val="22"/>
        </w:rPr>
        <w:t>mikrogramų</w:t>
      </w:r>
      <w:proofErr w:type="spellEnd"/>
      <w:r w:rsidRPr="005473A9">
        <w:rPr>
          <w:sz w:val="22"/>
          <w:szCs w:val="22"/>
        </w:rPr>
        <w:t xml:space="preserve"> kas 4 valandas (n = 473 vertintos moterys).</w:t>
      </w:r>
    </w:p>
    <w:p w14:paraId="37148E1B" w14:textId="77777777" w:rsidR="005473A9" w:rsidRPr="005473A9" w:rsidRDefault="005473A9" w:rsidP="005473A9">
      <w:pPr>
        <w:tabs>
          <w:tab w:val="left" w:pos="567"/>
        </w:tabs>
        <w:spacing w:line="260" w:lineRule="exact"/>
        <w:jc w:val="both"/>
        <w:rPr>
          <w:sz w:val="22"/>
          <w:szCs w:val="22"/>
        </w:rPr>
      </w:pPr>
      <w:r w:rsidRPr="009275D7">
        <w:rPr>
          <w:sz w:val="22"/>
          <w:szCs w:val="22"/>
          <w:vertAlign w:val="superscript"/>
        </w:rPr>
        <w:t>3)</w:t>
      </w:r>
      <w:r w:rsidRPr="005473A9">
        <w:rPr>
          <w:sz w:val="22"/>
          <w:szCs w:val="22"/>
        </w:rPr>
        <w:t xml:space="preserve">  Naujagimių asfiksija buvo reta, vartojant 50 </w:t>
      </w:r>
      <w:proofErr w:type="spellStart"/>
      <w:r w:rsidRPr="005473A9">
        <w:rPr>
          <w:sz w:val="22"/>
          <w:szCs w:val="22"/>
        </w:rPr>
        <w:t>mikrogramų</w:t>
      </w:r>
      <w:proofErr w:type="spellEnd"/>
      <w:r w:rsidRPr="005473A9">
        <w:rPr>
          <w:sz w:val="22"/>
          <w:szCs w:val="22"/>
        </w:rPr>
        <w:t xml:space="preserve"> kas 4 valandas. Tik du klinikiniai tyrimai, kuriuose buvo skiriama 25 </w:t>
      </w:r>
      <w:proofErr w:type="spellStart"/>
      <w:r w:rsidRPr="005473A9">
        <w:rPr>
          <w:sz w:val="22"/>
          <w:szCs w:val="22"/>
        </w:rPr>
        <w:t>mikrogramų</w:t>
      </w:r>
      <w:proofErr w:type="spellEnd"/>
      <w:r w:rsidRPr="005473A9">
        <w:rPr>
          <w:sz w:val="22"/>
          <w:szCs w:val="22"/>
        </w:rPr>
        <w:t xml:space="preserve"> kas 2 valandas (n = 377 vertintos moterys).</w:t>
      </w:r>
    </w:p>
    <w:p w14:paraId="2A9C798D" w14:textId="183C2A54" w:rsidR="005473A9" w:rsidRPr="005473A9" w:rsidRDefault="005473A9" w:rsidP="005473A9">
      <w:pPr>
        <w:tabs>
          <w:tab w:val="left" w:pos="567"/>
        </w:tabs>
        <w:spacing w:line="260" w:lineRule="exact"/>
        <w:jc w:val="both"/>
        <w:rPr>
          <w:sz w:val="22"/>
          <w:szCs w:val="22"/>
        </w:rPr>
      </w:pPr>
      <w:r w:rsidRPr="009275D7">
        <w:rPr>
          <w:sz w:val="22"/>
          <w:szCs w:val="22"/>
          <w:vertAlign w:val="superscript"/>
        </w:rPr>
        <w:t>4)</w:t>
      </w:r>
      <w:r w:rsidRPr="005473A9">
        <w:rPr>
          <w:sz w:val="22"/>
          <w:szCs w:val="22"/>
        </w:rPr>
        <w:t xml:space="preserve">  Atrinktuose tyrimuose, kuriuose buvo tiriamas </w:t>
      </w:r>
      <w:proofErr w:type="spellStart"/>
      <w:r w:rsidRPr="005473A9">
        <w:rPr>
          <w:sz w:val="22"/>
          <w:szCs w:val="22"/>
        </w:rPr>
        <w:t>mi</w:t>
      </w:r>
      <w:r w:rsidR="00FB0BAC">
        <w:rPr>
          <w:sz w:val="22"/>
          <w:szCs w:val="22"/>
        </w:rPr>
        <w:t>z</w:t>
      </w:r>
      <w:r w:rsidRPr="005473A9">
        <w:rPr>
          <w:sz w:val="22"/>
          <w:szCs w:val="22"/>
        </w:rPr>
        <w:t>oprostolis</w:t>
      </w:r>
      <w:proofErr w:type="spellEnd"/>
      <w:r w:rsidRPr="005473A9">
        <w:rPr>
          <w:sz w:val="22"/>
          <w:szCs w:val="22"/>
        </w:rPr>
        <w:t>, nepastebėta jokių nepageidaujamų reiškinių.</w:t>
      </w:r>
    </w:p>
    <w:p w14:paraId="4FEFE499" w14:textId="721B0A1B" w:rsidR="005473A9" w:rsidRPr="005473A9" w:rsidRDefault="005473A9" w:rsidP="005473A9">
      <w:pPr>
        <w:tabs>
          <w:tab w:val="left" w:pos="567"/>
        </w:tabs>
        <w:spacing w:line="260" w:lineRule="exact"/>
        <w:jc w:val="both"/>
        <w:rPr>
          <w:sz w:val="22"/>
          <w:szCs w:val="22"/>
        </w:rPr>
      </w:pPr>
      <w:r w:rsidRPr="009275D7">
        <w:rPr>
          <w:sz w:val="22"/>
          <w:szCs w:val="22"/>
          <w:vertAlign w:val="superscript"/>
        </w:rPr>
        <w:t>5)</w:t>
      </w:r>
      <w:r w:rsidRPr="005473A9">
        <w:rPr>
          <w:sz w:val="22"/>
          <w:szCs w:val="22"/>
        </w:rPr>
        <w:t xml:space="preserve">  Pykinimas, vėmimas, </w:t>
      </w:r>
      <w:proofErr w:type="spellStart"/>
      <w:r w:rsidR="00DC59C8" w:rsidRPr="00CF1BD2">
        <w:rPr>
          <w:sz w:val="22"/>
          <w:szCs w:val="22"/>
        </w:rPr>
        <w:t>mekonijaus</w:t>
      </w:r>
      <w:proofErr w:type="spellEnd"/>
      <w:r w:rsidR="00DC59C8" w:rsidRPr="00CF1BD2">
        <w:rPr>
          <w:sz w:val="22"/>
          <w:szCs w:val="22"/>
        </w:rPr>
        <w:t xml:space="preserve"> priemaiša vaisiaus vandenyse</w:t>
      </w:r>
      <w:r w:rsidR="00DC59C8" w:rsidRPr="005473A9">
        <w:rPr>
          <w:sz w:val="22"/>
          <w:szCs w:val="22"/>
        </w:rPr>
        <w:t xml:space="preserve"> </w:t>
      </w:r>
      <w:r w:rsidRPr="005473A9">
        <w:rPr>
          <w:sz w:val="22"/>
          <w:szCs w:val="22"/>
        </w:rPr>
        <w:t xml:space="preserve">buvo dažni vartojant 25 </w:t>
      </w:r>
      <w:proofErr w:type="spellStart"/>
      <w:r w:rsidRPr="005473A9">
        <w:rPr>
          <w:sz w:val="22"/>
          <w:szCs w:val="22"/>
        </w:rPr>
        <w:t>mikrogramus</w:t>
      </w:r>
      <w:proofErr w:type="spellEnd"/>
      <w:r w:rsidRPr="005473A9">
        <w:rPr>
          <w:sz w:val="22"/>
          <w:szCs w:val="22"/>
        </w:rPr>
        <w:t xml:space="preserve"> kas 2 valandas ir labai dažni vartojant 50 </w:t>
      </w:r>
      <w:proofErr w:type="spellStart"/>
      <w:r w:rsidRPr="005473A9">
        <w:rPr>
          <w:sz w:val="22"/>
          <w:szCs w:val="22"/>
        </w:rPr>
        <w:t>mikrogramų</w:t>
      </w:r>
      <w:proofErr w:type="spellEnd"/>
      <w:r w:rsidRPr="005473A9">
        <w:rPr>
          <w:sz w:val="22"/>
          <w:szCs w:val="22"/>
        </w:rPr>
        <w:t xml:space="preserve"> kas 4 valandas.</w:t>
      </w:r>
    </w:p>
    <w:p w14:paraId="41219B45" w14:textId="77777777" w:rsidR="005473A9" w:rsidRPr="005473A9" w:rsidRDefault="005473A9" w:rsidP="005473A9">
      <w:pPr>
        <w:tabs>
          <w:tab w:val="left" w:pos="567"/>
        </w:tabs>
        <w:spacing w:line="260" w:lineRule="exact"/>
        <w:jc w:val="both"/>
        <w:rPr>
          <w:sz w:val="22"/>
          <w:szCs w:val="22"/>
        </w:rPr>
      </w:pPr>
      <w:r w:rsidRPr="009275D7">
        <w:rPr>
          <w:sz w:val="22"/>
          <w:szCs w:val="22"/>
          <w:vertAlign w:val="superscript"/>
        </w:rPr>
        <w:t>6)</w:t>
      </w:r>
      <w:r w:rsidRPr="005473A9">
        <w:rPr>
          <w:sz w:val="22"/>
          <w:szCs w:val="22"/>
        </w:rPr>
        <w:t xml:space="preserve">  Gimdos </w:t>
      </w:r>
      <w:proofErr w:type="spellStart"/>
      <w:r w:rsidRPr="005473A9">
        <w:rPr>
          <w:sz w:val="22"/>
          <w:szCs w:val="22"/>
        </w:rPr>
        <w:t>hiperstimuliacija</w:t>
      </w:r>
      <w:proofErr w:type="spellEnd"/>
      <w:r w:rsidRPr="005473A9">
        <w:rPr>
          <w:sz w:val="22"/>
          <w:szCs w:val="22"/>
        </w:rPr>
        <w:t xml:space="preserve"> buvo pranešta tiek su vaisiaus širdies ritmo pokyčiais, tiek be jų.</w:t>
      </w:r>
    </w:p>
    <w:p w14:paraId="414E902A" w14:textId="77777777" w:rsidR="005473A9" w:rsidRPr="005473A9" w:rsidRDefault="005473A9" w:rsidP="005473A9">
      <w:pPr>
        <w:tabs>
          <w:tab w:val="left" w:pos="567"/>
        </w:tabs>
        <w:spacing w:line="260" w:lineRule="exact"/>
        <w:jc w:val="both"/>
        <w:rPr>
          <w:sz w:val="22"/>
          <w:szCs w:val="22"/>
        </w:rPr>
      </w:pPr>
      <w:r w:rsidRPr="009275D7">
        <w:rPr>
          <w:sz w:val="22"/>
          <w:szCs w:val="22"/>
          <w:vertAlign w:val="superscript"/>
        </w:rPr>
        <w:t>7)</w:t>
      </w:r>
      <w:r w:rsidRPr="005473A9">
        <w:rPr>
          <w:sz w:val="22"/>
          <w:szCs w:val="22"/>
        </w:rPr>
        <w:t xml:space="preserve">  Apie priešlaikinį placentos atitrūkimą pranešta viename klinikiniame tyrime, kai buvo skiriama 25 </w:t>
      </w:r>
      <w:proofErr w:type="spellStart"/>
      <w:r w:rsidRPr="005473A9">
        <w:rPr>
          <w:sz w:val="22"/>
          <w:szCs w:val="22"/>
        </w:rPr>
        <w:t>mikrogramų</w:t>
      </w:r>
      <w:proofErr w:type="spellEnd"/>
      <w:r w:rsidRPr="005473A9">
        <w:rPr>
          <w:sz w:val="22"/>
          <w:szCs w:val="22"/>
        </w:rPr>
        <w:t xml:space="preserve"> kas 2 valandas (n = 128 vertintos moterys), ir viename tyrime, kai buvo skiriama 50 </w:t>
      </w:r>
      <w:proofErr w:type="spellStart"/>
      <w:r w:rsidRPr="005473A9">
        <w:rPr>
          <w:sz w:val="22"/>
          <w:szCs w:val="22"/>
        </w:rPr>
        <w:t>mikrogramų</w:t>
      </w:r>
      <w:proofErr w:type="spellEnd"/>
      <w:r w:rsidRPr="005473A9">
        <w:rPr>
          <w:sz w:val="22"/>
          <w:szCs w:val="22"/>
        </w:rPr>
        <w:t xml:space="preserve"> kas 4 valandas (n = 96 vertintos moterys). </w:t>
      </w:r>
    </w:p>
    <w:p w14:paraId="54B1ECD6" w14:textId="7DFD7CE3" w:rsidR="00747BFB" w:rsidRPr="00C64C8F" w:rsidRDefault="005473A9" w:rsidP="005473A9">
      <w:pPr>
        <w:tabs>
          <w:tab w:val="left" w:pos="567"/>
        </w:tabs>
        <w:spacing w:line="260" w:lineRule="exact"/>
        <w:jc w:val="both"/>
        <w:rPr>
          <w:sz w:val="22"/>
          <w:szCs w:val="22"/>
        </w:rPr>
      </w:pPr>
      <w:r w:rsidRPr="009275D7">
        <w:rPr>
          <w:sz w:val="22"/>
          <w:szCs w:val="22"/>
          <w:vertAlign w:val="superscript"/>
        </w:rPr>
        <w:t>8)</w:t>
      </w:r>
      <w:r w:rsidRPr="005473A9">
        <w:rPr>
          <w:sz w:val="22"/>
          <w:szCs w:val="22"/>
        </w:rPr>
        <w:t xml:space="preserve">  Drebulys buvo pranešamas dviejuose klinikiniuose tyrimuose, kai buvo skiriama 50 </w:t>
      </w:r>
      <w:proofErr w:type="spellStart"/>
      <w:r w:rsidRPr="005473A9">
        <w:rPr>
          <w:sz w:val="22"/>
          <w:szCs w:val="22"/>
        </w:rPr>
        <w:t>mikrogramų</w:t>
      </w:r>
      <w:proofErr w:type="spellEnd"/>
      <w:r w:rsidRPr="005473A9">
        <w:rPr>
          <w:sz w:val="22"/>
          <w:szCs w:val="22"/>
        </w:rPr>
        <w:t xml:space="preserve"> kas 4 valandas (n = 140 įvertintų moterų).</w:t>
      </w:r>
    </w:p>
    <w:p w14:paraId="7AF944E4" w14:textId="77777777" w:rsidR="00303380" w:rsidRDefault="00303380" w:rsidP="00CE5856">
      <w:pPr>
        <w:tabs>
          <w:tab w:val="left" w:pos="567"/>
        </w:tabs>
        <w:spacing w:line="260" w:lineRule="exact"/>
        <w:jc w:val="both"/>
        <w:rPr>
          <w:sz w:val="22"/>
          <w:szCs w:val="22"/>
          <w:u w:val="single"/>
        </w:rPr>
      </w:pPr>
    </w:p>
    <w:p w14:paraId="63556B84" w14:textId="77777777" w:rsidR="00CE5856" w:rsidRDefault="00CE5856">
      <w:pPr>
        <w:tabs>
          <w:tab w:val="left" w:pos="567"/>
        </w:tabs>
        <w:spacing w:line="260" w:lineRule="exact"/>
        <w:jc w:val="both"/>
        <w:rPr>
          <w:sz w:val="22"/>
          <w:szCs w:val="22"/>
        </w:rPr>
      </w:pPr>
    </w:p>
    <w:p w14:paraId="17855D0D" w14:textId="77777777" w:rsidR="008D3B35" w:rsidRDefault="00AB4978">
      <w:pPr>
        <w:tabs>
          <w:tab w:val="left" w:pos="567"/>
        </w:tabs>
        <w:spacing w:line="260" w:lineRule="exact"/>
        <w:jc w:val="both"/>
        <w:rPr>
          <w:sz w:val="22"/>
          <w:szCs w:val="22"/>
          <w:u w:val="single"/>
        </w:rPr>
      </w:pPr>
      <w:r>
        <w:rPr>
          <w:sz w:val="22"/>
          <w:szCs w:val="22"/>
          <w:u w:val="single"/>
        </w:rPr>
        <w:t>Pranešimas apie įtariamas nepageidaujamas reakcijas</w:t>
      </w:r>
    </w:p>
    <w:p w14:paraId="724F86B9" w14:textId="3C3F7CA7" w:rsidR="008D3B35" w:rsidRDefault="00AB4978">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F7147E" w:rsidRPr="00F7147E">
          <w:rPr>
            <w:rStyle w:val="Hipersaitas"/>
            <w:sz w:val="22"/>
            <w:szCs w:val="22"/>
          </w:rPr>
          <w:t>https://vvkt.lrv.lt/lt/</w:t>
        </w:r>
      </w:hyperlink>
      <w:r>
        <w:rPr>
          <w:sz w:val="22"/>
          <w:szCs w:val="22"/>
        </w:rPr>
        <w:t xml:space="preserve"> nurodytais būdais.</w:t>
      </w:r>
    </w:p>
    <w:p w14:paraId="6FF06097" w14:textId="77777777" w:rsidR="008D3B35" w:rsidRDefault="008D3B3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Default="008D3B35">
      <w:pPr>
        <w:tabs>
          <w:tab w:val="left" w:pos="567"/>
        </w:tabs>
        <w:spacing w:line="260" w:lineRule="exact"/>
        <w:rPr>
          <w:sz w:val="22"/>
          <w:szCs w:val="24"/>
        </w:rPr>
      </w:pPr>
    </w:p>
    <w:p w14:paraId="4DB197D7" w14:textId="5730962E" w:rsidR="000B4D57" w:rsidRPr="000B4D57" w:rsidRDefault="000B4D57" w:rsidP="000B4D57">
      <w:pPr>
        <w:tabs>
          <w:tab w:val="left" w:pos="567"/>
        </w:tabs>
        <w:spacing w:line="260" w:lineRule="exact"/>
        <w:rPr>
          <w:sz w:val="22"/>
        </w:rPr>
      </w:pPr>
      <w:r w:rsidRPr="000B4D57">
        <w:rPr>
          <w:sz w:val="22"/>
        </w:rPr>
        <w:t xml:space="preserve">Informacijos apie </w:t>
      </w:r>
      <w:proofErr w:type="spellStart"/>
      <w:r w:rsidRPr="000B4D57">
        <w:rPr>
          <w:sz w:val="22"/>
        </w:rPr>
        <w:t>mi</w:t>
      </w:r>
      <w:r w:rsidR="00FB0BAC">
        <w:rPr>
          <w:sz w:val="22"/>
        </w:rPr>
        <w:t>z</w:t>
      </w:r>
      <w:r w:rsidRPr="000B4D57">
        <w:rPr>
          <w:sz w:val="22"/>
        </w:rPr>
        <w:t>oprostolio</w:t>
      </w:r>
      <w:proofErr w:type="spellEnd"/>
      <w:r w:rsidRPr="000B4D57">
        <w:rPr>
          <w:sz w:val="22"/>
        </w:rPr>
        <w:t xml:space="preserve"> perdozavimą nėra.</w:t>
      </w:r>
    </w:p>
    <w:p w14:paraId="311AE3A8" w14:textId="7AC344EC" w:rsidR="000B4D57" w:rsidRPr="000B4D57" w:rsidRDefault="000B4D57" w:rsidP="000B4D57">
      <w:pPr>
        <w:tabs>
          <w:tab w:val="left" w:pos="567"/>
        </w:tabs>
        <w:spacing w:line="260" w:lineRule="exact"/>
        <w:rPr>
          <w:sz w:val="22"/>
        </w:rPr>
      </w:pPr>
      <w:r w:rsidRPr="000B4D57">
        <w:rPr>
          <w:sz w:val="22"/>
        </w:rPr>
        <w:t>Jei pasireiškia perdozavimo simptomai (pvz., pernelyg didelė gimdos stimuliacija, sukelianti ilgalaik</w:t>
      </w:r>
      <w:r w:rsidR="00F7147E">
        <w:rPr>
          <w:sz w:val="22"/>
        </w:rPr>
        <w:t>iu</w:t>
      </w:r>
      <w:r w:rsidRPr="000B4D57">
        <w:rPr>
          <w:sz w:val="22"/>
        </w:rPr>
        <w:t>s ar pernelyg dažn</w:t>
      </w:r>
      <w:r w:rsidR="00F7147E">
        <w:rPr>
          <w:sz w:val="22"/>
        </w:rPr>
        <w:t>u</w:t>
      </w:r>
      <w:r w:rsidRPr="000B4D57">
        <w:rPr>
          <w:sz w:val="22"/>
        </w:rPr>
        <w:t>s</w:t>
      </w:r>
    </w:p>
    <w:p w14:paraId="49F0B59A" w14:textId="7DFE4F5A" w:rsidR="008D3B35" w:rsidRPr="000B4D57" w:rsidRDefault="000B4D57" w:rsidP="000B4D57">
      <w:pPr>
        <w:tabs>
          <w:tab w:val="left" w:pos="567"/>
        </w:tabs>
        <w:spacing w:line="260" w:lineRule="exact"/>
        <w:rPr>
          <w:sz w:val="22"/>
          <w:szCs w:val="24"/>
        </w:rPr>
      </w:pPr>
      <w:r w:rsidRPr="000B4D57">
        <w:rPr>
          <w:sz w:val="22"/>
        </w:rPr>
        <w:t xml:space="preserve">susitraukimus), </w:t>
      </w:r>
      <w:proofErr w:type="spellStart"/>
      <w:r w:rsidRPr="000B4D57">
        <w:rPr>
          <w:sz w:val="22"/>
        </w:rPr>
        <w:t>mi</w:t>
      </w:r>
      <w:r w:rsidR="00FB0BAC">
        <w:rPr>
          <w:sz w:val="22"/>
        </w:rPr>
        <w:t>z</w:t>
      </w:r>
      <w:r w:rsidRPr="000B4D57">
        <w:rPr>
          <w:sz w:val="22"/>
        </w:rPr>
        <w:t>oprostolio</w:t>
      </w:r>
      <w:proofErr w:type="spellEnd"/>
      <w:r w:rsidRPr="000B4D57">
        <w:rPr>
          <w:sz w:val="22"/>
        </w:rPr>
        <w:t xml:space="preserve"> vartojimas turi būti nutrauktas ir pradėta palaikomoji terapija. Galimos gimdos </w:t>
      </w:r>
      <w:proofErr w:type="spellStart"/>
      <w:r w:rsidRPr="000B4D57">
        <w:rPr>
          <w:sz w:val="22"/>
        </w:rPr>
        <w:t>hiperstimuliacijos</w:t>
      </w:r>
      <w:proofErr w:type="spellEnd"/>
      <w:r w:rsidRPr="000B4D57">
        <w:rPr>
          <w:sz w:val="22"/>
        </w:rPr>
        <w:t xml:space="preserve"> pasekmės apima vaisiaus širdies ritmo sutrikimus ir asfiksiją; tokiu atveju reikia apsvarstyti cezario pjūvio </w:t>
      </w:r>
      <w:r w:rsidR="00EC7CBC">
        <w:rPr>
          <w:sz w:val="22"/>
        </w:rPr>
        <w:t xml:space="preserve">operacijos </w:t>
      </w:r>
      <w:r w:rsidRPr="000B4D57">
        <w:rPr>
          <w:sz w:val="22"/>
        </w:rPr>
        <w:t>galimybę.</w:t>
      </w:r>
    </w:p>
    <w:p w14:paraId="3273BED2" w14:textId="77777777" w:rsidR="008D3B35" w:rsidRDefault="008D3B35">
      <w:pPr>
        <w:tabs>
          <w:tab w:val="left" w:pos="567"/>
        </w:tabs>
        <w:spacing w:line="260" w:lineRule="exact"/>
        <w:rPr>
          <w:sz w:val="22"/>
          <w:szCs w:val="24"/>
        </w:rPr>
      </w:pPr>
    </w:p>
    <w:p w14:paraId="333328DF" w14:textId="77777777" w:rsidR="00CF1BD2" w:rsidRDefault="00CF1BD2">
      <w:pPr>
        <w:tabs>
          <w:tab w:val="left" w:pos="567"/>
        </w:tabs>
        <w:spacing w:line="260" w:lineRule="exact"/>
        <w:rPr>
          <w:sz w:val="22"/>
          <w:szCs w:val="24"/>
        </w:rPr>
      </w:pPr>
    </w:p>
    <w:p w14:paraId="1D6C4B05" w14:textId="77777777"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r>
      <w:proofErr w:type="spellStart"/>
      <w:r>
        <w:rPr>
          <w:b/>
          <w:bCs/>
          <w:sz w:val="22"/>
          <w:szCs w:val="28"/>
          <w:lang w:eastAsia="x-none"/>
        </w:rPr>
        <w:t>Farmakodinaminės</w:t>
      </w:r>
      <w:proofErr w:type="spellEnd"/>
      <w:r>
        <w:rPr>
          <w:b/>
          <w:bCs/>
          <w:sz w:val="22"/>
          <w:szCs w:val="28"/>
          <w:lang w:eastAsia="x-none"/>
        </w:rPr>
        <w:t xml:space="preserve"> savybės</w:t>
      </w:r>
    </w:p>
    <w:p w14:paraId="7C2CE8C2" w14:textId="77777777" w:rsidR="008D3B35" w:rsidRDefault="008D3B35">
      <w:pPr>
        <w:tabs>
          <w:tab w:val="left" w:pos="567"/>
        </w:tabs>
        <w:spacing w:line="260" w:lineRule="exact"/>
        <w:rPr>
          <w:sz w:val="22"/>
          <w:szCs w:val="24"/>
        </w:rPr>
      </w:pPr>
    </w:p>
    <w:p w14:paraId="4DFF196B" w14:textId="6F7CF3BB" w:rsidR="00B218D4" w:rsidRPr="00B218D4" w:rsidRDefault="00B218D4" w:rsidP="00B218D4">
      <w:pPr>
        <w:jc w:val="both"/>
        <w:rPr>
          <w:sz w:val="22"/>
          <w:szCs w:val="22"/>
          <w:lang w:eastAsia="lt-LT"/>
        </w:rPr>
      </w:pPr>
      <w:proofErr w:type="spellStart"/>
      <w:r w:rsidRPr="00B218D4">
        <w:rPr>
          <w:sz w:val="22"/>
          <w:szCs w:val="22"/>
          <w:lang w:eastAsia="lt-LT"/>
        </w:rPr>
        <w:t>Farmakoterapinė</w:t>
      </w:r>
      <w:proofErr w:type="spellEnd"/>
      <w:r w:rsidRPr="00B218D4">
        <w:rPr>
          <w:sz w:val="22"/>
          <w:szCs w:val="22"/>
          <w:lang w:eastAsia="lt-LT"/>
        </w:rPr>
        <w:t xml:space="preserve"> grupė: Kiti ginekologiniai </w:t>
      </w:r>
      <w:r w:rsidR="0059060C">
        <w:rPr>
          <w:sz w:val="22"/>
          <w:szCs w:val="22"/>
          <w:lang w:eastAsia="lt-LT"/>
        </w:rPr>
        <w:t>vaistiniai preparatai</w:t>
      </w:r>
      <w:r w:rsidRPr="00B218D4">
        <w:rPr>
          <w:sz w:val="22"/>
          <w:szCs w:val="22"/>
          <w:lang w:eastAsia="lt-LT"/>
        </w:rPr>
        <w:t xml:space="preserve">, gimdos tonizuojantys </w:t>
      </w:r>
      <w:r w:rsidR="0059060C">
        <w:rPr>
          <w:sz w:val="22"/>
          <w:szCs w:val="22"/>
          <w:lang w:eastAsia="lt-LT"/>
        </w:rPr>
        <w:t>vaistiniai preparatai</w:t>
      </w:r>
      <w:r w:rsidRPr="00B218D4">
        <w:rPr>
          <w:sz w:val="22"/>
          <w:szCs w:val="22"/>
          <w:lang w:eastAsia="lt-LT"/>
        </w:rPr>
        <w:t>, prostaglandinai, ATC kodas: G02AD06.</w:t>
      </w:r>
    </w:p>
    <w:p w14:paraId="4E7F03B3" w14:textId="77777777" w:rsidR="00B218D4" w:rsidRPr="00B218D4" w:rsidRDefault="00B218D4" w:rsidP="00B218D4">
      <w:pPr>
        <w:jc w:val="both"/>
        <w:rPr>
          <w:sz w:val="22"/>
          <w:szCs w:val="22"/>
          <w:lang w:eastAsia="lt-LT"/>
        </w:rPr>
      </w:pPr>
    </w:p>
    <w:p w14:paraId="79BDBE18" w14:textId="77777777" w:rsidR="00B218D4" w:rsidRPr="005C427D" w:rsidRDefault="00B218D4" w:rsidP="00B218D4">
      <w:pPr>
        <w:jc w:val="both"/>
        <w:rPr>
          <w:sz w:val="22"/>
          <w:szCs w:val="22"/>
          <w:u w:val="single"/>
          <w:lang w:eastAsia="lt-LT"/>
        </w:rPr>
      </w:pPr>
      <w:r w:rsidRPr="005C427D">
        <w:rPr>
          <w:sz w:val="22"/>
          <w:szCs w:val="22"/>
          <w:u w:val="single"/>
          <w:lang w:eastAsia="lt-LT"/>
        </w:rPr>
        <w:t>Veikimo mechanizmas</w:t>
      </w:r>
    </w:p>
    <w:p w14:paraId="7F329746" w14:textId="02630337" w:rsidR="00B218D4" w:rsidRPr="00B218D4" w:rsidRDefault="00B218D4" w:rsidP="00B218D4">
      <w:pPr>
        <w:jc w:val="both"/>
        <w:rPr>
          <w:sz w:val="22"/>
          <w:szCs w:val="22"/>
          <w:lang w:eastAsia="lt-LT"/>
        </w:rPr>
      </w:pPr>
      <w:proofErr w:type="spellStart"/>
      <w:r w:rsidRPr="00B218D4">
        <w:rPr>
          <w:sz w:val="22"/>
          <w:szCs w:val="22"/>
          <w:lang w:eastAsia="lt-LT"/>
        </w:rPr>
        <w:t>Mi</w:t>
      </w:r>
      <w:r w:rsidR="00FB0BAC">
        <w:rPr>
          <w:sz w:val="22"/>
          <w:szCs w:val="22"/>
          <w:lang w:eastAsia="lt-LT"/>
        </w:rPr>
        <w:t>z</w:t>
      </w:r>
      <w:r w:rsidRPr="00B218D4">
        <w:rPr>
          <w:sz w:val="22"/>
          <w:szCs w:val="22"/>
          <w:lang w:eastAsia="lt-LT"/>
        </w:rPr>
        <w:t>oprostolis</w:t>
      </w:r>
      <w:proofErr w:type="spellEnd"/>
      <w:r w:rsidRPr="00B218D4">
        <w:rPr>
          <w:sz w:val="22"/>
          <w:szCs w:val="22"/>
          <w:lang w:eastAsia="lt-LT"/>
        </w:rPr>
        <w:t xml:space="preserve"> yra sintetinis prostaglandino E1 (PGE1) analogas. </w:t>
      </w:r>
      <w:proofErr w:type="spellStart"/>
      <w:r w:rsidRPr="00B218D4">
        <w:rPr>
          <w:sz w:val="22"/>
          <w:szCs w:val="22"/>
          <w:lang w:eastAsia="lt-LT"/>
        </w:rPr>
        <w:t>Mi</w:t>
      </w:r>
      <w:r w:rsidR="00FB0BAC">
        <w:rPr>
          <w:sz w:val="22"/>
          <w:szCs w:val="22"/>
          <w:lang w:eastAsia="lt-LT"/>
        </w:rPr>
        <w:t>z</w:t>
      </w:r>
      <w:r w:rsidRPr="00B218D4">
        <w:rPr>
          <w:sz w:val="22"/>
          <w:szCs w:val="22"/>
          <w:lang w:eastAsia="lt-LT"/>
        </w:rPr>
        <w:t>oprostolis</w:t>
      </w:r>
      <w:proofErr w:type="spellEnd"/>
      <w:r w:rsidRPr="00B218D4">
        <w:rPr>
          <w:sz w:val="22"/>
          <w:szCs w:val="22"/>
          <w:lang w:eastAsia="lt-LT"/>
        </w:rPr>
        <w:t xml:space="preserve"> skatina gimdos kaklelio </w:t>
      </w:r>
      <w:r w:rsidR="00CE4FA6">
        <w:rPr>
          <w:sz w:val="22"/>
          <w:szCs w:val="22"/>
          <w:lang w:eastAsia="lt-LT"/>
        </w:rPr>
        <w:t>brendimą</w:t>
      </w:r>
      <w:r w:rsidR="00CE4FA6" w:rsidRPr="00B218D4">
        <w:rPr>
          <w:sz w:val="22"/>
          <w:szCs w:val="22"/>
          <w:lang w:eastAsia="lt-LT"/>
        </w:rPr>
        <w:t xml:space="preserve"> </w:t>
      </w:r>
      <w:r w:rsidRPr="00B218D4">
        <w:rPr>
          <w:sz w:val="22"/>
          <w:szCs w:val="22"/>
          <w:lang w:eastAsia="lt-LT"/>
        </w:rPr>
        <w:t xml:space="preserve">ir gimdos raumenų susitraukimus visais gimdymo etapais, imituodamas PGE2 gimdos tonizuojantį poveikį gimdos audiniuose. </w:t>
      </w:r>
    </w:p>
    <w:p w14:paraId="52E262AC" w14:textId="77777777" w:rsidR="00B218D4" w:rsidRPr="00B218D4" w:rsidRDefault="00B218D4" w:rsidP="00B218D4">
      <w:pPr>
        <w:jc w:val="both"/>
        <w:rPr>
          <w:sz w:val="22"/>
          <w:szCs w:val="22"/>
          <w:lang w:eastAsia="lt-LT"/>
        </w:rPr>
      </w:pPr>
    </w:p>
    <w:p w14:paraId="2E611BAA" w14:textId="4835ED23" w:rsidR="008D3B35" w:rsidRPr="00B218D4" w:rsidRDefault="00B218D4" w:rsidP="00B218D4">
      <w:pPr>
        <w:jc w:val="both"/>
        <w:rPr>
          <w:sz w:val="22"/>
          <w:szCs w:val="22"/>
          <w:lang w:eastAsia="lt-LT"/>
        </w:rPr>
      </w:pPr>
      <w:r w:rsidRPr="00B218D4">
        <w:rPr>
          <w:sz w:val="22"/>
          <w:szCs w:val="22"/>
          <w:lang w:eastAsia="lt-LT"/>
        </w:rPr>
        <w:t xml:space="preserve">PGE analogai taip pat turi keletą kitų poveikių, pvz., bronchų ir trachėjos raumenų atpalaidavimą, gleivių sekrecijos padidėjimą ir rūgšties bei pepsino sekrecijos sumažėjimą skrandyje, inkstų kraujotakos padidėjimą, </w:t>
      </w:r>
      <w:proofErr w:type="spellStart"/>
      <w:r w:rsidRPr="00B218D4">
        <w:rPr>
          <w:sz w:val="22"/>
          <w:szCs w:val="22"/>
          <w:lang w:eastAsia="lt-LT"/>
        </w:rPr>
        <w:t>adrenokortikotropinio</w:t>
      </w:r>
      <w:proofErr w:type="spellEnd"/>
      <w:r w:rsidRPr="00B218D4">
        <w:rPr>
          <w:sz w:val="22"/>
          <w:szCs w:val="22"/>
          <w:lang w:eastAsia="lt-LT"/>
        </w:rPr>
        <w:t xml:space="preserve"> hormono ir prolaktino koncentracijos kraujyje padidėjimą. Manoma, kad šie </w:t>
      </w:r>
      <w:proofErr w:type="spellStart"/>
      <w:r w:rsidRPr="00B218D4">
        <w:rPr>
          <w:sz w:val="22"/>
          <w:szCs w:val="22"/>
          <w:lang w:eastAsia="lt-LT"/>
        </w:rPr>
        <w:t>farmakodinaminiai</w:t>
      </w:r>
      <w:proofErr w:type="spellEnd"/>
      <w:r w:rsidRPr="00B218D4">
        <w:rPr>
          <w:sz w:val="22"/>
          <w:szCs w:val="22"/>
          <w:lang w:eastAsia="lt-LT"/>
        </w:rPr>
        <w:t xml:space="preserve"> poveikiai neturi klinikinės reikšmės trumpalaikio gydymo atveju.</w:t>
      </w:r>
    </w:p>
    <w:p w14:paraId="013CE349" w14:textId="77777777" w:rsidR="008D3B35" w:rsidRDefault="008D3B35">
      <w:pPr>
        <w:jc w:val="both"/>
        <w:rPr>
          <w:sz w:val="22"/>
          <w:szCs w:val="22"/>
          <w:lang w:eastAsia="lt-LT"/>
        </w:rPr>
      </w:pPr>
    </w:p>
    <w:p w14:paraId="7E377304" w14:textId="77777777" w:rsidR="005C427D" w:rsidRPr="005C427D" w:rsidRDefault="005C427D" w:rsidP="005C427D">
      <w:pPr>
        <w:jc w:val="both"/>
        <w:rPr>
          <w:sz w:val="22"/>
          <w:szCs w:val="22"/>
          <w:u w:val="single"/>
          <w:lang w:eastAsia="lt-LT"/>
        </w:rPr>
      </w:pPr>
      <w:r w:rsidRPr="005C427D">
        <w:rPr>
          <w:sz w:val="22"/>
          <w:szCs w:val="22"/>
          <w:u w:val="single"/>
          <w:lang w:eastAsia="lt-LT"/>
        </w:rPr>
        <w:t>Klinikinis veiksmingumas ir saugumas</w:t>
      </w:r>
    </w:p>
    <w:p w14:paraId="304454F8" w14:textId="77777777" w:rsidR="005C427D" w:rsidRPr="005C427D" w:rsidRDefault="005C427D" w:rsidP="005C427D">
      <w:pPr>
        <w:jc w:val="both"/>
        <w:rPr>
          <w:sz w:val="22"/>
          <w:szCs w:val="22"/>
          <w:lang w:eastAsia="lt-LT"/>
        </w:rPr>
      </w:pPr>
    </w:p>
    <w:p w14:paraId="487C72F4" w14:textId="77777777" w:rsidR="005C427D" w:rsidRPr="005C427D" w:rsidRDefault="005C427D" w:rsidP="005C427D">
      <w:pPr>
        <w:jc w:val="both"/>
        <w:rPr>
          <w:b/>
          <w:bCs/>
          <w:sz w:val="22"/>
          <w:szCs w:val="22"/>
          <w:lang w:eastAsia="lt-LT"/>
        </w:rPr>
      </w:pPr>
      <w:r w:rsidRPr="005C427D">
        <w:rPr>
          <w:b/>
          <w:bCs/>
          <w:sz w:val="22"/>
          <w:szCs w:val="22"/>
          <w:lang w:eastAsia="lt-LT"/>
        </w:rPr>
        <w:t xml:space="preserve">Vartojimo dozė 25 </w:t>
      </w:r>
      <w:proofErr w:type="spellStart"/>
      <w:r w:rsidRPr="005C427D">
        <w:rPr>
          <w:b/>
          <w:bCs/>
          <w:sz w:val="22"/>
          <w:szCs w:val="22"/>
          <w:lang w:eastAsia="lt-LT"/>
        </w:rPr>
        <w:t>mikrogramų</w:t>
      </w:r>
      <w:proofErr w:type="spellEnd"/>
      <w:r w:rsidRPr="005C427D">
        <w:rPr>
          <w:b/>
          <w:bCs/>
          <w:sz w:val="22"/>
          <w:szCs w:val="22"/>
          <w:lang w:eastAsia="lt-LT"/>
        </w:rPr>
        <w:t xml:space="preserve"> kas 2 valandas</w:t>
      </w:r>
    </w:p>
    <w:p w14:paraId="6952D1B5" w14:textId="455A0C52" w:rsidR="005C427D" w:rsidRPr="005C427D" w:rsidRDefault="005C427D" w:rsidP="005C427D">
      <w:pPr>
        <w:jc w:val="both"/>
        <w:rPr>
          <w:sz w:val="22"/>
          <w:szCs w:val="22"/>
          <w:lang w:eastAsia="lt-LT"/>
        </w:rPr>
      </w:pPr>
      <w:r w:rsidRPr="005C427D">
        <w:rPr>
          <w:sz w:val="22"/>
          <w:szCs w:val="22"/>
          <w:lang w:eastAsia="lt-LT"/>
        </w:rPr>
        <w:lastRenderedPageBreak/>
        <w:t xml:space="preserve">Duomenys apie </w:t>
      </w:r>
      <w:proofErr w:type="spellStart"/>
      <w:r w:rsidRPr="005C427D">
        <w:rPr>
          <w:sz w:val="22"/>
          <w:szCs w:val="22"/>
          <w:lang w:eastAsia="lt-LT"/>
        </w:rPr>
        <w:t>peroralinio</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veiksmingumą ir saugumą gimdymo </w:t>
      </w:r>
      <w:r w:rsidR="003911BF">
        <w:rPr>
          <w:sz w:val="22"/>
          <w:szCs w:val="22"/>
          <w:lang w:eastAsia="lt-LT"/>
        </w:rPr>
        <w:t>sužadinimui</w:t>
      </w:r>
      <w:r w:rsidR="003911BF" w:rsidRPr="005C427D">
        <w:rPr>
          <w:sz w:val="22"/>
          <w:szCs w:val="22"/>
          <w:lang w:eastAsia="lt-LT"/>
        </w:rPr>
        <w:t xml:space="preserve"> </w:t>
      </w:r>
      <w:r w:rsidRPr="005C427D">
        <w:rPr>
          <w:sz w:val="22"/>
          <w:szCs w:val="22"/>
          <w:lang w:eastAsia="lt-LT"/>
        </w:rPr>
        <w:t xml:space="preserve">yra gauti iš 11 klinikinių tyrimų </w:t>
      </w:r>
      <w:proofErr w:type="spellStart"/>
      <w:r w:rsidRPr="005C427D">
        <w:rPr>
          <w:sz w:val="22"/>
          <w:szCs w:val="22"/>
          <w:lang w:eastAsia="lt-LT"/>
        </w:rPr>
        <w:t>metaanalizės</w:t>
      </w:r>
      <w:proofErr w:type="spellEnd"/>
      <w:r w:rsidRPr="005C427D">
        <w:rPr>
          <w:sz w:val="22"/>
          <w:szCs w:val="22"/>
          <w:lang w:eastAsia="lt-LT"/>
        </w:rPr>
        <w:t xml:space="preserve">, kurioje 1 459 moterims kas 2 valandas buvo skiriama 20 arba 25 </w:t>
      </w:r>
      <w:proofErr w:type="spellStart"/>
      <w:r w:rsidRPr="005C427D">
        <w:rPr>
          <w:sz w:val="22"/>
          <w:szCs w:val="22"/>
          <w:lang w:eastAsia="lt-LT"/>
        </w:rPr>
        <w:t>mikrogramų</w:t>
      </w:r>
      <w:proofErr w:type="spellEnd"/>
      <w:r w:rsidRPr="005C427D">
        <w:rPr>
          <w:sz w:val="22"/>
          <w:szCs w:val="22"/>
          <w:lang w:eastAsia="lt-LT"/>
        </w:rPr>
        <w:t xml:space="preserve"> </w:t>
      </w:r>
      <w:proofErr w:type="spellStart"/>
      <w:r w:rsidRPr="005C427D">
        <w:rPr>
          <w:sz w:val="22"/>
          <w:szCs w:val="22"/>
          <w:lang w:eastAsia="lt-LT"/>
        </w:rPr>
        <w:t>peroralinio</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w:t>
      </w:r>
    </w:p>
    <w:p w14:paraId="2943E924" w14:textId="77777777" w:rsidR="005C427D" w:rsidRPr="005C427D" w:rsidRDefault="005C427D" w:rsidP="005C427D">
      <w:pPr>
        <w:jc w:val="both"/>
        <w:rPr>
          <w:sz w:val="22"/>
          <w:szCs w:val="22"/>
          <w:lang w:eastAsia="lt-LT"/>
        </w:rPr>
      </w:pPr>
    </w:p>
    <w:tbl>
      <w:tblPr>
        <w:tblStyle w:val="Lentelstinklelis"/>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8"/>
        <w:gridCol w:w="2126"/>
        <w:gridCol w:w="3826"/>
      </w:tblGrid>
      <w:tr w:rsidR="00E1544C" w:rsidRPr="003C0EAC" w14:paraId="78402AFF" w14:textId="77777777" w:rsidTr="0005667A">
        <w:trPr>
          <w:trHeight w:val="283"/>
        </w:trPr>
        <w:tc>
          <w:tcPr>
            <w:tcW w:w="3119" w:type="dxa"/>
            <w:tcBorders>
              <w:top w:val="single" w:sz="4" w:space="0" w:color="auto"/>
              <w:left w:val="nil"/>
              <w:bottom w:val="single" w:sz="4" w:space="0" w:color="auto"/>
              <w:right w:val="nil"/>
            </w:tcBorders>
            <w:hideMark/>
          </w:tcPr>
          <w:p w14:paraId="781A047B" w14:textId="77777777" w:rsidR="00E1544C" w:rsidRPr="003C0EAC" w:rsidRDefault="00E1544C" w:rsidP="0005667A">
            <w:pPr>
              <w:rPr>
                <w:b/>
                <w:bCs/>
                <w:iCs/>
                <w:szCs w:val="22"/>
              </w:rPr>
            </w:pPr>
            <w:proofErr w:type="spellStart"/>
            <w:r w:rsidRPr="003C0EAC">
              <w:rPr>
                <w:b/>
                <w:bCs/>
                <w:iCs/>
                <w:szCs w:val="22"/>
              </w:rPr>
              <w:t>Palyginimas</w:t>
            </w:r>
            <w:proofErr w:type="spellEnd"/>
            <w:r w:rsidRPr="003C0EAC">
              <w:rPr>
                <w:b/>
                <w:bCs/>
                <w:iCs/>
                <w:szCs w:val="22"/>
              </w:rPr>
              <w:t xml:space="preserve"> </w:t>
            </w:r>
          </w:p>
        </w:tc>
        <w:tc>
          <w:tcPr>
            <w:tcW w:w="2126" w:type="dxa"/>
            <w:tcBorders>
              <w:top w:val="single" w:sz="4" w:space="0" w:color="auto"/>
              <w:left w:val="nil"/>
              <w:bottom w:val="single" w:sz="4" w:space="0" w:color="auto"/>
              <w:right w:val="nil"/>
            </w:tcBorders>
            <w:hideMark/>
          </w:tcPr>
          <w:p w14:paraId="192AE7C2" w14:textId="77777777" w:rsidR="00E1544C" w:rsidRPr="003C0EAC" w:rsidRDefault="00E1544C" w:rsidP="0005667A">
            <w:pPr>
              <w:rPr>
                <w:b/>
                <w:bCs/>
                <w:iCs/>
                <w:szCs w:val="22"/>
              </w:rPr>
            </w:pPr>
            <w:proofErr w:type="spellStart"/>
            <w:r w:rsidRPr="003C0EAC">
              <w:rPr>
                <w:b/>
                <w:bCs/>
                <w:iCs/>
                <w:szCs w:val="22"/>
              </w:rPr>
              <w:t>Tyrimų</w:t>
            </w:r>
            <w:proofErr w:type="spellEnd"/>
            <w:r w:rsidRPr="003C0EAC">
              <w:rPr>
                <w:b/>
                <w:bCs/>
                <w:iCs/>
                <w:szCs w:val="22"/>
              </w:rPr>
              <w:t xml:space="preserve"> </w:t>
            </w:r>
            <w:proofErr w:type="spellStart"/>
            <w:r w:rsidRPr="003C0EAC">
              <w:rPr>
                <w:b/>
                <w:bCs/>
                <w:iCs/>
                <w:szCs w:val="22"/>
              </w:rPr>
              <w:t>skaičius</w:t>
            </w:r>
            <w:proofErr w:type="spellEnd"/>
          </w:p>
        </w:tc>
        <w:tc>
          <w:tcPr>
            <w:tcW w:w="3826" w:type="dxa"/>
            <w:tcBorders>
              <w:top w:val="single" w:sz="4" w:space="0" w:color="auto"/>
              <w:left w:val="nil"/>
              <w:bottom w:val="single" w:sz="4" w:space="0" w:color="auto"/>
              <w:right w:val="nil"/>
            </w:tcBorders>
            <w:hideMark/>
          </w:tcPr>
          <w:p w14:paraId="1E09C7BC" w14:textId="2A979044" w:rsidR="00E1544C" w:rsidRPr="00CF1BD2" w:rsidRDefault="00E1544C" w:rsidP="0005667A">
            <w:pPr>
              <w:rPr>
                <w:b/>
                <w:bCs/>
                <w:iCs/>
                <w:szCs w:val="22"/>
                <w:lang w:val="es-ES"/>
              </w:rPr>
            </w:pPr>
            <w:r w:rsidRPr="00CF1BD2">
              <w:rPr>
                <w:b/>
                <w:bCs/>
                <w:iCs/>
                <w:szCs w:val="22"/>
                <w:lang w:val="es-ES"/>
              </w:rPr>
              <w:t>Peroralinio mi</w:t>
            </w:r>
            <w:r w:rsidR="00FB0BAC">
              <w:rPr>
                <w:b/>
                <w:bCs/>
                <w:iCs/>
                <w:szCs w:val="22"/>
                <w:lang w:val="es-ES"/>
              </w:rPr>
              <w:t>z</w:t>
            </w:r>
            <w:r w:rsidRPr="00CF1BD2">
              <w:rPr>
                <w:b/>
                <w:bCs/>
                <w:iCs/>
                <w:szCs w:val="22"/>
                <w:lang w:val="es-ES"/>
              </w:rPr>
              <w:t xml:space="preserve">oprostolio 20 arba 25 </w:t>
            </w:r>
            <w:r w:rsidRPr="00CF1BD2">
              <w:rPr>
                <w:b/>
                <w:bCs/>
                <w:iCs/>
                <w:noProof/>
                <w:szCs w:val="22"/>
                <w:lang w:val="es-ES"/>
              </w:rPr>
              <w:t xml:space="preserve">mikrogramų </w:t>
            </w:r>
            <w:r w:rsidRPr="00CF1BD2">
              <w:rPr>
                <w:b/>
                <w:bCs/>
                <w:iCs/>
                <w:szCs w:val="22"/>
                <w:lang w:val="es-ES"/>
              </w:rPr>
              <w:t>kas 2 valandas vartojimas</w:t>
            </w:r>
          </w:p>
        </w:tc>
      </w:tr>
      <w:tr w:rsidR="00E1544C" w:rsidRPr="003C0EAC" w14:paraId="6BD5D457" w14:textId="77777777" w:rsidTr="0005667A">
        <w:trPr>
          <w:trHeight w:val="283"/>
        </w:trPr>
        <w:tc>
          <w:tcPr>
            <w:tcW w:w="3119" w:type="dxa"/>
            <w:tcBorders>
              <w:top w:val="single" w:sz="4" w:space="0" w:color="auto"/>
              <w:left w:val="nil"/>
              <w:bottom w:val="nil"/>
              <w:right w:val="nil"/>
            </w:tcBorders>
            <w:hideMark/>
          </w:tcPr>
          <w:p w14:paraId="50BE5F36" w14:textId="77777777" w:rsidR="00E1544C" w:rsidRPr="003C0EAC" w:rsidRDefault="00E1544C" w:rsidP="0005667A">
            <w:pPr>
              <w:rPr>
                <w:bCs/>
                <w:iCs/>
                <w:szCs w:val="22"/>
              </w:rPr>
            </w:pPr>
            <w:proofErr w:type="spellStart"/>
            <w:r w:rsidRPr="003C0EAC">
              <w:rPr>
                <w:bCs/>
                <w:iCs/>
                <w:szCs w:val="22"/>
              </w:rPr>
              <w:t>Oksitocinas</w:t>
            </w:r>
            <w:proofErr w:type="spellEnd"/>
            <w:r w:rsidRPr="003C0EAC">
              <w:rPr>
                <w:bCs/>
                <w:iCs/>
                <w:szCs w:val="22"/>
              </w:rPr>
              <w:t xml:space="preserve"> į </w:t>
            </w:r>
            <w:proofErr w:type="spellStart"/>
            <w:r w:rsidRPr="003C0EAC">
              <w:rPr>
                <w:bCs/>
                <w:iCs/>
                <w:szCs w:val="22"/>
              </w:rPr>
              <w:t>veną</w:t>
            </w:r>
            <w:proofErr w:type="spellEnd"/>
          </w:p>
        </w:tc>
        <w:tc>
          <w:tcPr>
            <w:tcW w:w="2126" w:type="dxa"/>
            <w:tcBorders>
              <w:top w:val="single" w:sz="4" w:space="0" w:color="auto"/>
              <w:left w:val="nil"/>
              <w:bottom w:val="nil"/>
              <w:right w:val="nil"/>
            </w:tcBorders>
            <w:hideMark/>
          </w:tcPr>
          <w:p w14:paraId="32578E15" w14:textId="77777777" w:rsidR="00E1544C" w:rsidRPr="003C0EAC" w:rsidRDefault="00E1544C" w:rsidP="0005667A">
            <w:pPr>
              <w:rPr>
                <w:bCs/>
                <w:iCs/>
                <w:szCs w:val="22"/>
              </w:rPr>
            </w:pPr>
            <w:r w:rsidRPr="003C0EAC">
              <w:rPr>
                <w:bCs/>
                <w:iCs/>
                <w:szCs w:val="22"/>
              </w:rPr>
              <w:t>3 (1 DB)</w:t>
            </w:r>
          </w:p>
        </w:tc>
        <w:tc>
          <w:tcPr>
            <w:tcW w:w="3826" w:type="dxa"/>
            <w:tcBorders>
              <w:top w:val="single" w:sz="4" w:space="0" w:color="auto"/>
              <w:left w:val="nil"/>
              <w:bottom w:val="nil"/>
              <w:right w:val="nil"/>
            </w:tcBorders>
            <w:hideMark/>
          </w:tcPr>
          <w:p w14:paraId="63F291F2" w14:textId="77777777" w:rsidR="00E1544C" w:rsidRPr="003C0EAC" w:rsidRDefault="00E1544C" w:rsidP="0005667A">
            <w:pPr>
              <w:rPr>
                <w:bCs/>
                <w:iCs/>
                <w:szCs w:val="22"/>
              </w:rPr>
            </w:pPr>
            <w:r w:rsidRPr="003C0EAC">
              <w:rPr>
                <w:bCs/>
                <w:iCs/>
                <w:szCs w:val="22"/>
              </w:rPr>
              <w:t>209 (40 DB)</w:t>
            </w:r>
          </w:p>
        </w:tc>
      </w:tr>
      <w:tr w:rsidR="00E1544C" w:rsidRPr="003C0EAC" w14:paraId="2C0B0047" w14:textId="77777777" w:rsidTr="0005667A">
        <w:trPr>
          <w:trHeight w:val="283"/>
        </w:trPr>
        <w:tc>
          <w:tcPr>
            <w:tcW w:w="3119" w:type="dxa"/>
            <w:tcBorders>
              <w:top w:val="single" w:sz="4" w:space="0" w:color="auto"/>
              <w:left w:val="nil"/>
              <w:bottom w:val="nil"/>
              <w:right w:val="nil"/>
            </w:tcBorders>
            <w:hideMark/>
          </w:tcPr>
          <w:p w14:paraId="05400F3C" w14:textId="77777777" w:rsidR="00E1544C" w:rsidRPr="003C0EAC" w:rsidRDefault="00E1544C" w:rsidP="0005667A">
            <w:pPr>
              <w:rPr>
                <w:bCs/>
                <w:iCs/>
                <w:szCs w:val="22"/>
              </w:rPr>
            </w:pPr>
            <w:proofErr w:type="spellStart"/>
            <w:r w:rsidRPr="003C0EAC">
              <w:rPr>
                <w:bCs/>
                <w:iCs/>
                <w:szCs w:val="22"/>
              </w:rPr>
              <w:t>Dinoprostonas</w:t>
            </w:r>
            <w:proofErr w:type="spellEnd"/>
            <w:r w:rsidRPr="003C0EAC">
              <w:rPr>
                <w:bCs/>
                <w:iCs/>
                <w:szCs w:val="22"/>
              </w:rPr>
              <w:t xml:space="preserve"> į </w:t>
            </w:r>
            <w:proofErr w:type="spellStart"/>
            <w:r w:rsidRPr="003C0EAC">
              <w:rPr>
                <w:bCs/>
                <w:iCs/>
                <w:szCs w:val="22"/>
              </w:rPr>
              <w:t>makštį</w:t>
            </w:r>
            <w:proofErr w:type="spellEnd"/>
          </w:p>
        </w:tc>
        <w:tc>
          <w:tcPr>
            <w:tcW w:w="2126" w:type="dxa"/>
            <w:tcBorders>
              <w:top w:val="single" w:sz="4" w:space="0" w:color="auto"/>
              <w:left w:val="nil"/>
              <w:bottom w:val="nil"/>
              <w:right w:val="nil"/>
            </w:tcBorders>
            <w:hideMark/>
          </w:tcPr>
          <w:p w14:paraId="05952D91" w14:textId="77777777" w:rsidR="00E1544C" w:rsidRPr="003C0EAC" w:rsidRDefault="00E1544C" w:rsidP="0005667A">
            <w:pPr>
              <w:rPr>
                <w:bCs/>
                <w:iCs/>
                <w:szCs w:val="22"/>
              </w:rPr>
            </w:pPr>
            <w:r w:rsidRPr="003C0EAC">
              <w:rPr>
                <w:bCs/>
                <w:iCs/>
                <w:szCs w:val="22"/>
              </w:rPr>
              <w:t>2 (1 DB)</w:t>
            </w:r>
          </w:p>
        </w:tc>
        <w:tc>
          <w:tcPr>
            <w:tcW w:w="3826" w:type="dxa"/>
            <w:tcBorders>
              <w:top w:val="single" w:sz="4" w:space="0" w:color="auto"/>
              <w:left w:val="nil"/>
              <w:bottom w:val="nil"/>
              <w:right w:val="nil"/>
            </w:tcBorders>
            <w:hideMark/>
          </w:tcPr>
          <w:p w14:paraId="4701D311" w14:textId="77777777" w:rsidR="00E1544C" w:rsidRPr="003C0EAC" w:rsidRDefault="00E1544C" w:rsidP="0005667A">
            <w:pPr>
              <w:rPr>
                <w:bCs/>
                <w:iCs/>
                <w:szCs w:val="22"/>
              </w:rPr>
            </w:pPr>
            <w:r w:rsidRPr="003C0EAC">
              <w:rPr>
                <w:bCs/>
                <w:iCs/>
                <w:szCs w:val="22"/>
              </w:rPr>
              <w:t>468 (365 DB)</w:t>
            </w:r>
          </w:p>
        </w:tc>
      </w:tr>
      <w:tr w:rsidR="00E1544C" w:rsidRPr="003C0EAC" w14:paraId="2347863C" w14:textId="77777777" w:rsidTr="0005667A">
        <w:trPr>
          <w:trHeight w:val="283"/>
        </w:trPr>
        <w:tc>
          <w:tcPr>
            <w:tcW w:w="3119" w:type="dxa"/>
            <w:tcBorders>
              <w:top w:val="single" w:sz="4" w:space="0" w:color="auto"/>
              <w:left w:val="nil"/>
              <w:bottom w:val="nil"/>
              <w:right w:val="nil"/>
            </w:tcBorders>
            <w:hideMark/>
          </w:tcPr>
          <w:p w14:paraId="3D167A1C" w14:textId="13863874" w:rsidR="00E1544C" w:rsidRPr="003C0EAC" w:rsidRDefault="00E1544C" w:rsidP="0005667A">
            <w:pPr>
              <w:rPr>
                <w:bCs/>
                <w:iCs/>
                <w:szCs w:val="22"/>
              </w:rPr>
            </w:pPr>
            <w:proofErr w:type="spellStart"/>
            <w:r w:rsidRPr="003C0EAC">
              <w:rPr>
                <w:bCs/>
                <w:iCs/>
                <w:szCs w:val="22"/>
              </w:rPr>
              <w:t>Vaginalinis</w:t>
            </w:r>
            <w:proofErr w:type="spellEnd"/>
            <w:r w:rsidRPr="003C0EAC">
              <w:rPr>
                <w:bCs/>
                <w:iCs/>
                <w:szCs w:val="22"/>
              </w:rPr>
              <w:t xml:space="preserve"> </w:t>
            </w:r>
            <w:proofErr w:type="spellStart"/>
            <w:r w:rsidRPr="003C0EAC">
              <w:rPr>
                <w:bCs/>
                <w:iCs/>
                <w:szCs w:val="22"/>
              </w:rPr>
              <w:t>mi</w:t>
            </w:r>
            <w:r w:rsidR="00FB0BAC">
              <w:rPr>
                <w:bCs/>
                <w:iCs/>
                <w:szCs w:val="22"/>
              </w:rPr>
              <w:t>z</w:t>
            </w:r>
            <w:r w:rsidRPr="003C0EAC">
              <w:rPr>
                <w:bCs/>
                <w:iCs/>
                <w:szCs w:val="22"/>
              </w:rPr>
              <w:t>oprostolis</w:t>
            </w:r>
            <w:proofErr w:type="spellEnd"/>
          </w:p>
        </w:tc>
        <w:tc>
          <w:tcPr>
            <w:tcW w:w="2126" w:type="dxa"/>
            <w:tcBorders>
              <w:top w:val="single" w:sz="4" w:space="0" w:color="auto"/>
              <w:left w:val="nil"/>
              <w:bottom w:val="nil"/>
              <w:right w:val="nil"/>
            </w:tcBorders>
            <w:hideMark/>
          </w:tcPr>
          <w:p w14:paraId="2257679B" w14:textId="77777777" w:rsidR="00E1544C" w:rsidRPr="003C0EAC" w:rsidRDefault="00E1544C" w:rsidP="0005667A">
            <w:pPr>
              <w:rPr>
                <w:bCs/>
                <w:iCs/>
                <w:szCs w:val="22"/>
              </w:rPr>
            </w:pPr>
            <w:r w:rsidRPr="003C0EAC">
              <w:rPr>
                <w:bCs/>
                <w:iCs/>
                <w:szCs w:val="22"/>
              </w:rPr>
              <w:t>1</w:t>
            </w:r>
          </w:p>
        </w:tc>
        <w:tc>
          <w:tcPr>
            <w:tcW w:w="3826" w:type="dxa"/>
            <w:tcBorders>
              <w:top w:val="single" w:sz="4" w:space="0" w:color="auto"/>
              <w:left w:val="nil"/>
              <w:bottom w:val="nil"/>
              <w:right w:val="nil"/>
            </w:tcBorders>
            <w:hideMark/>
          </w:tcPr>
          <w:p w14:paraId="0E2E5A36" w14:textId="77777777" w:rsidR="00E1544C" w:rsidRPr="003C0EAC" w:rsidRDefault="00E1544C" w:rsidP="0005667A">
            <w:pPr>
              <w:rPr>
                <w:bCs/>
                <w:iCs/>
                <w:szCs w:val="22"/>
              </w:rPr>
            </w:pPr>
            <w:r w:rsidRPr="003C0EAC">
              <w:rPr>
                <w:bCs/>
                <w:iCs/>
                <w:szCs w:val="22"/>
              </w:rPr>
              <w:t>50</w:t>
            </w:r>
          </w:p>
        </w:tc>
      </w:tr>
      <w:tr w:rsidR="00E1544C" w:rsidRPr="003C0EAC" w14:paraId="48ACBA4F" w14:textId="77777777" w:rsidTr="0005667A">
        <w:trPr>
          <w:trHeight w:val="283"/>
        </w:trPr>
        <w:tc>
          <w:tcPr>
            <w:tcW w:w="3119" w:type="dxa"/>
            <w:tcBorders>
              <w:top w:val="single" w:sz="4" w:space="0" w:color="auto"/>
              <w:left w:val="nil"/>
              <w:bottom w:val="nil"/>
              <w:right w:val="nil"/>
            </w:tcBorders>
            <w:hideMark/>
          </w:tcPr>
          <w:p w14:paraId="09F5839E" w14:textId="77777777" w:rsidR="00E1544C" w:rsidRPr="003C0EAC" w:rsidRDefault="00E1544C" w:rsidP="0005667A">
            <w:pPr>
              <w:rPr>
                <w:bCs/>
                <w:iCs/>
                <w:szCs w:val="22"/>
              </w:rPr>
            </w:pPr>
            <w:proofErr w:type="spellStart"/>
            <w:r w:rsidRPr="003C0EAC">
              <w:rPr>
                <w:bCs/>
                <w:iCs/>
                <w:szCs w:val="22"/>
              </w:rPr>
              <w:t>Mechaninis</w:t>
            </w:r>
            <w:proofErr w:type="spellEnd"/>
            <w:r w:rsidRPr="003C0EAC">
              <w:rPr>
                <w:bCs/>
                <w:iCs/>
                <w:szCs w:val="22"/>
              </w:rPr>
              <w:t xml:space="preserve"> </w:t>
            </w:r>
            <w:proofErr w:type="spellStart"/>
            <w:r w:rsidRPr="003C0EAC">
              <w:rPr>
                <w:bCs/>
                <w:iCs/>
                <w:szCs w:val="22"/>
              </w:rPr>
              <w:t>metodas</w:t>
            </w:r>
            <w:proofErr w:type="spellEnd"/>
          </w:p>
        </w:tc>
        <w:tc>
          <w:tcPr>
            <w:tcW w:w="2126" w:type="dxa"/>
            <w:tcBorders>
              <w:top w:val="single" w:sz="4" w:space="0" w:color="auto"/>
              <w:left w:val="nil"/>
              <w:bottom w:val="nil"/>
              <w:right w:val="nil"/>
            </w:tcBorders>
            <w:hideMark/>
          </w:tcPr>
          <w:p w14:paraId="2AC6F361" w14:textId="77777777" w:rsidR="00E1544C" w:rsidRPr="003C0EAC" w:rsidRDefault="00E1544C" w:rsidP="0005667A">
            <w:pPr>
              <w:rPr>
                <w:bCs/>
                <w:iCs/>
                <w:szCs w:val="22"/>
              </w:rPr>
            </w:pPr>
            <w:r w:rsidRPr="003C0EAC">
              <w:rPr>
                <w:bCs/>
                <w:iCs/>
                <w:szCs w:val="22"/>
              </w:rPr>
              <w:t>2</w:t>
            </w:r>
          </w:p>
        </w:tc>
        <w:tc>
          <w:tcPr>
            <w:tcW w:w="3826" w:type="dxa"/>
            <w:tcBorders>
              <w:top w:val="single" w:sz="4" w:space="0" w:color="auto"/>
              <w:left w:val="nil"/>
              <w:bottom w:val="nil"/>
              <w:right w:val="nil"/>
            </w:tcBorders>
            <w:hideMark/>
          </w:tcPr>
          <w:p w14:paraId="2D73A5CF" w14:textId="77777777" w:rsidR="00E1544C" w:rsidRPr="003C0EAC" w:rsidRDefault="00E1544C" w:rsidP="0005667A">
            <w:pPr>
              <w:rPr>
                <w:bCs/>
                <w:iCs/>
                <w:szCs w:val="22"/>
              </w:rPr>
            </w:pPr>
            <w:r w:rsidRPr="003C0EAC">
              <w:rPr>
                <w:bCs/>
                <w:iCs/>
                <w:szCs w:val="22"/>
              </w:rPr>
              <w:t>454</w:t>
            </w:r>
          </w:p>
        </w:tc>
      </w:tr>
      <w:tr w:rsidR="00E1544C" w:rsidRPr="003C0EAC" w14:paraId="712A3400" w14:textId="77777777" w:rsidTr="0005667A">
        <w:trPr>
          <w:trHeight w:val="283"/>
        </w:trPr>
        <w:tc>
          <w:tcPr>
            <w:tcW w:w="3119" w:type="dxa"/>
            <w:tcBorders>
              <w:top w:val="single" w:sz="4" w:space="0" w:color="auto"/>
              <w:left w:val="nil"/>
              <w:bottom w:val="nil"/>
              <w:right w:val="nil"/>
            </w:tcBorders>
            <w:hideMark/>
          </w:tcPr>
          <w:p w14:paraId="257446D0" w14:textId="1F307303" w:rsidR="00E1544C" w:rsidRPr="00CF1BD2" w:rsidRDefault="00E1544C" w:rsidP="0005667A">
            <w:pPr>
              <w:rPr>
                <w:bCs/>
                <w:iCs/>
                <w:szCs w:val="22"/>
                <w:lang w:val="sv-SE"/>
              </w:rPr>
            </w:pPr>
            <w:r w:rsidRPr="00CF1BD2">
              <w:rPr>
                <w:bCs/>
                <w:iCs/>
                <w:szCs w:val="22"/>
                <w:lang w:val="sv-SE"/>
              </w:rPr>
              <w:t>Per burną vartojamas mi</w:t>
            </w:r>
            <w:r w:rsidR="00FB0BAC">
              <w:rPr>
                <w:bCs/>
                <w:iCs/>
                <w:szCs w:val="22"/>
                <w:lang w:val="sv-SE"/>
              </w:rPr>
              <w:t>z</w:t>
            </w:r>
            <w:r w:rsidRPr="00CF1BD2">
              <w:rPr>
                <w:bCs/>
                <w:iCs/>
                <w:szCs w:val="22"/>
                <w:lang w:val="sv-SE"/>
              </w:rPr>
              <w:t>oprostolis (titravimas)</w:t>
            </w:r>
          </w:p>
        </w:tc>
        <w:tc>
          <w:tcPr>
            <w:tcW w:w="2126" w:type="dxa"/>
            <w:tcBorders>
              <w:top w:val="single" w:sz="4" w:space="0" w:color="auto"/>
              <w:left w:val="nil"/>
              <w:bottom w:val="nil"/>
              <w:right w:val="nil"/>
            </w:tcBorders>
            <w:hideMark/>
          </w:tcPr>
          <w:p w14:paraId="78CD526E" w14:textId="77777777" w:rsidR="00E1544C" w:rsidRPr="003C0EAC" w:rsidRDefault="00E1544C" w:rsidP="0005667A">
            <w:pPr>
              <w:rPr>
                <w:bCs/>
                <w:iCs/>
                <w:szCs w:val="22"/>
              </w:rPr>
            </w:pPr>
            <w:r w:rsidRPr="003C0EAC">
              <w:rPr>
                <w:bCs/>
                <w:iCs/>
                <w:szCs w:val="22"/>
              </w:rPr>
              <w:t>3</w:t>
            </w:r>
          </w:p>
        </w:tc>
        <w:tc>
          <w:tcPr>
            <w:tcW w:w="3826" w:type="dxa"/>
            <w:tcBorders>
              <w:top w:val="single" w:sz="4" w:space="0" w:color="auto"/>
              <w:left w:val="nil"/>
              <w:bottom w:val="nil"/>
              <w:right w:val="nil"/>
            </w:tcBorders>
            <w:hideMark/>
          </w:tcPr>
          <w:p w14:paraId="77E040FD" w14:textId="77777777" w:rsidR="00E1544C" w:rsidRPr="003C0EAC" w:rsidRDefault="00E1544C" w:rsidP="0005667A">
            <w:pPr>
              <w:rPr>
                <w:bCs/>
                <w:iCs/>
                <w:szCs w:val="22"/>
              </w:rPr>
            </w:pPr>
            <w:r w:rsidRPr="003C0EAC">
              <w:rPr>
                <w:bCs/>
                <w:iCs/>
                <w:szCs w:val="22"/>
              </w:rPr>
              <w:t>278</w:t>
            </w:r>
          </w:p>
        </w:tc>
      </w:tr>
      <w:tr w:rsidR="00E1544C" w:rsidRPr="003C0EAC" w14:paraId="6157020B" w14:textId="77777777" w:rsidTr="0005667A">
        <w:trPr>
          <w:trHeight w:val="283"/>
        </w:trPr>
        <w:tc>
          <w:tcPr>
            <w:tcW w:w="3119" w:type="dxa"/>
            <w:tcBorders>
              <w:top w:val="single" w:sz="4" w:space="0" w:color="auto"/>
              <w:left w:val="nil"/>
              <w:bottom w:val="single" w:sz="4" w:space="0" w:color="auto"/>
              <w:right w:val="nil"/>
            </w:tcBorders>
            <w:hideMark/>
          </w:tcPr>
          <w:p w14:paraId="7B19DB35" w14:textId="77777777" w:rsidR="00E1544C" w:rsidRPr="003C0EAC" w:rsidRDefault="00E1544C" w:rsidP="0005667A">
            <w:pPr>
              <w:rPr>
                <w:b/>
                <w:bCs/>
                <w:iCs/>
                <w:szCs w:val="22"/>
              </w:rPr>
            </w:pPr>
            <w:r w:rsidRPr="003C0EAC">
              <w:rPr>
                <w:b/>
                <w:bCs/>
                <w:iCs/>
                <w:szCs w:val="22"/>
              </w:rPr>
              <w:t>IŠ VISO</w:t>
            </w:r>
          </w:p>
        </w:tc>
        <w:tc>
          <w:tcPr>
            <w:tcW w:w="2126" w:type="dxa"/>
            <w:tcBorders>
              <w:top w:val="single" w:sz="4" w:space="0" w:color="auto"/>
              <w:left w:val="nil"/>
              <w:bottom w:val="single" w:sz="4" w:space="0" w:color="auto"/>
              <w:right w:val="nil"/>
            </w:tcBorders>
            <w:hideMark/>
          </w:tcPr>
          <w:p w14:paraId="29FB8028" w14:textId="77777777" w:rsidR="00E1544C" w:rsidRPr="003C0EAC" w:rsidRDefault="00E1544C" w:rsidP="0005667A">
            <w:pPr>
              <w:rPr>
                <w:b/>
                <w:bCs/>
                <w:iCs/>
                <w:szCs w:val="22"/>
              </w:rPr>
            </w:pPr>
            <w:r w:rsidRPr="003C0EAC">
              <w:rPr>
                <w:b/>
                <w:bCs/>
                <w:iCs/>
                <w:szCs w:val="22"/>
              </w:rPr>
              <w:t>11 (2 DB)</w:t>
            </w:r>
          </w:p>
        </w:tc>
        <w:tc>
          <w:tcPr>
            <w:tcW w:w="3826" w:type="dxa"/>
            <w:tcBorders>
              <w:top w:val="single" w:sz="4" w:space="0" w:color="auto"/>
              <w:left w:val="nil"/>
              <w:bottom w:val="single" w:sz="4" w:space="0" w:color="auto"/>
              <w:right w:val="nil"/>
            </w:tcBorders>
            <w:hideMark/>
          </w:tcPr>
          <w:p w14:paraId="30705AC5" w14:textId="77777777" w:rsidR="00E1544C" w:rsidRPr="003C0EAC" w:rsidRDefault="00E1544C" w:rsidP="0005667A">
            <w:pPr>
              <w:rPr>
                <w:b/>
                <w:bCs/>
                <w:iCs/>
                <w:szCs w:val="22"/>
              </w:rPr>
            </w:pPr>
            <w:r w:rsidRPr="003C0EAC">
              <w:rPr>
                <w:b/>
                <w:bCs/>
                <w:iCs/>
                <w:szCs w:val="22"/>
              </w:rPr>
              <w:t xml:space="preserve">1 459 </w:t>
            </w:r>
            <w:proofErr w:type="spellStart"/>
            <w:r w:rsidRPr="003C0EAC">
              <w:rPr>
                <w:b/>
                <w:bCs/>
                <w:iCs/>
                <w:szCs w:val="22"/>
              </w:rPr>
              <w:t>moterys</w:t>
            </w:r>
            <w:proofErr w:type="spellEnd"/>
            <w:r w:rsidRPr="003C0EAC">
              <w:rPr>
                <w:b/>
                <w:bCs/>
                <w:iCs/>
                <w:szCs w:val="22"/>
              </w:rPr>
              <w:t xml:space="preserve"> (405 DB </w:t>
            </w:r>
            <w:proofErr w:type="spellStart"/>
            <w:r w:rsidRPr="003C0EAC">
              <w:rPr>
                <w:b/>
                <w:bCs/>
                <w:iCs/>
                <w:szCs w:val="22"/>
              </w:rPr>
              <w:t>tyrime</w:t>
            </w:r>
            <w:proofErr w:type="spellEnd"/>
            <w:r w:rsidRPr="003C0EAC">
              <w:rPr>
                <w:b/>
                <w:bCs/>
                <w:iCs/>
                <w:szCs w:val="22"/>
              </w:rPr>
              <w:t>)</w:t>
            </w:r>
          </w:p>
        </w:tc>
      </w:tr>
    </w:tbl>
    <w:p w14:paraId="1AE95510" w14:textId="786F0568" w:rsidR="005C427D" w:rsidRDefault="00111E4B" w:rsidP="005C427D">
      <w:pPr>
        <w:jc w:val="both"/>
        <w:rPr>
          <w:sz w:val="22"/>
          <w:szCs w:val="22"/>
          <w:lang w:eastAsia="lt-LT"/>
        </w:rPr>
      </w:pPr>
      <w:r w:rsidRPr="00111E4B">
        <w:rPr>
          <w:sz w:val="22"/>
          <w:szCs w:val="22"/>
          <w:lang w:eastAsia="lt-LT"/>
        </w:rPr>
        <w:t xml:space="preserve">DB: Dvigubai </w:t>
      </w:r>
      <w:r w:rsidR="003A0821">
        <w:rPr>
          <w:sz w:val="22"/>
          <w:szCs w:val="22"/>
          <w:lang w:eastAsia="lt-LT"/>
        </w:rPr>
        <w:t>koduotas</w:t>
      </w:r>
      <w:r w:rsidRPr="00111E4B">
        <w:rPr>
          <w:sz w:val="22"/>
          <w:szCs w:val="22"/>
          <w:lang w:eastAsia="lt-LT"/>
        </w:rPr>
        <w:t>.</w:t>
      </w:r>
    </w:p>
    <w:p w14:paraId="2D307861" w14:textId="77777777" w:rsidR="005C427D" w:rsidRDefault="005C427D" w:rsidP="005C427D">
      <w:pPr>
        <w:jc w:val="both"/>
        <w:rPr>
          <w:sz w:val="22"/>
          <w:szCs w:val="22"/>
          <w:lang w:eastAsia="lt-LT"/>
        </w:rPr>
      </w:pPr>
    </w:p>
    <w:p w14:paraId="62251E6F" w14:textId="77777777" w:rsidR="005C427D" w:rsidRPr="005C427D" w:rsidRDefault="005C427D" w:rsidP="005C427D">
      <w:pPr>
        <w:jc w:val="both"/>
        <w:rPr>
          <w:sz w:val="22"/>
          <w:szCs w:val="22"/>
          <w:lang w:eastAsia="lt-LT"/>
        </w:rPr>
      </w:pPr>
    </w:p>
    <w:p w14:paraId="0470F965" w14:textId="77777777" w:rsidR="005C427D" w:rsidRPr="005C427D" w:rsidRDefault="005C427D" w:rsidP="005C427D">
      <w:pPr>
        <w:jc w:val="both"/>
        <w:rPr>
          <w:sz w:val="22"/>
          <w:szCs w:val="22"/>
          <w:lang w:eastAsia="lt-LT"/>
        </w:rPr>
      </w:pPr>
      <w:r w:rsidRPr="005C427D">
        <w:rPr>
          <w:sz w:val="22"/>
          <w:szCs w:val="22"/>
          <w:lang w:eastAsia="lt-LT"/>
        </w:rPr>
        <w:t xml:space="preserve">Pagrindiniai įtraukimo į šiuos tyrimus kriterijai yra tokie: </w:t>
      </w:r>
    </w:p>
    <w:p w14:paraId="7D1C3C1A" w14:textId="77777777" w:rsidR="005C427D" w:rsidRPr="005C427D" w:rsidRDefault="005C427D" w:rsidP="005C427D">
      <w:pPr>
        <w:jc w:val="both"/>
        <w:rPr>
          <w:sz w:val="22"/>
          <w:szCs w:val="22"/>
          <w:lang w:eastAsia="lt-LT"/>
        </w:rPr>
      </w:pPr>
    </w:p>
    <w:p w14:paraId="3F3ABC4A" w14:textId="484C7539" w:rsidR="005C427D" w:rsidRPr="005C427D" w:rsidRDefault="005C427D" w:rsidP="005C427D">
      <w:pPr>
        <w:jc w:val="both"/>
        <w:rPr>
          <w:sz w:val="22"/>
          <w:szCs w:val="22"/>
          <w:lang w:eastAsia="lt-LT"/>
        </w:rPr>
      </w:pPr>
      <w:r w:rsidRPr="005C427D">
        <w:rPr>
          <w:sz w:val="22"/>
          <w:szCs w:val="22"/>
          <w:lang w:eastAsia="lt-LT"/>
        </w:rPr>
        <w:t>-</w:t>
      </w:r>
      <w:r w:rsidR="007D55DC">
        <w:rPr>
          <w:sz w:val="22"/>
          <w:szCs w:val="22"/>
          <w:lang w:eastAsia="lt-LT"/>
        </w:rPr>
        <w:t xml:space="preserve"> </w:t>
      </w:r>
      <w:r w:rsidRPr="005C427D">
        <w:rPr>
          <w:sz w:val="22"/>
          <w:szCs w:val="22"/>
          <w:lang w:eastAsia="lt-LT"/>
        </w:rPr>
        <w:t xml:space="preserve">Dviejuose iš trijų tyrimų, kuriuose buvo lyginama su intraveniniu </w:t>
      </w:r>
      <w:proofErr w:type="spellStart"/>
      <w:r w:rsidRPr="005C427D">
        <w:rPr>
          <w:sz w:val="22"/>
          <w:szCs w:val="22"/>
          <w:lang w:eastAsia="lt-LT"/>
        </w:rPr>
        <w:t>oksitocinu</w:t>
      </w:r>
      <w:proofErr w:type="spellEnd"/>
      <w:r w:rsidRPr="005C427D">
        <w:rPr>
          <w:sz w:val="22"/>
          <w:szCs w:val="22"/>
          <w:lang w:eastAsia="lt-LT"/>
        </w:rPr>
        <w:t xml:space="preserve">, pagrindinis įtraukimo kriterijus buvo </w:t>
      </w:r>
      <w:r w:rsidR="00AF0904">
        <w:rPr>
          <w:sz w:val="22"/>
          <w:szCs w:val="22"/>
          <w:lang w:eastAsia="lt-LT"/>
        </w:rPr>
        <w:t>išnešiotas</w:t>
      </w:r>
      <w:r w:rsidR="00AF0904" w:rsidRPr="005C427D">
        <w:rPr>
          <w:sz w:val="22"/>
          <w:szCs w:val="22"/>
          <w:lang w:eastAsia="lt-LT"/>
        </w:rPr>
        <w:t xml:space="preserve"> </w:t>
      </w:r>
      <w:r w:rsidRPr="005C427D">
        <w:rPr>
          <w:sz w:val="22"/>
          <w:szCs w:val="22"/>
          <w:lang w:eastAsia="lt-LT"/>
        </w:rPr>
        <w:t xml:space="preserve">nėštumas (168 moterys), o kitame tyrime pagrindinis įtraukimo kriterijus buvo </w:t>
      </w:r>
      <w:r w:rsidR="00581A49">
        <w:rPr>
          <w:sz w:val="22"/>
          <w:szCs w:val="22"/>
          <w:lang w:eastAsia="lt-LT"/>
        </w:rPr>
        <w:t>išnešiotas</w:t>
      </w:r>
      <w:r w:rsidR="00581A49" w:rsidRPr="005C427D">
        <w:rPr>
          <w:sz w:val="22"/>
          <w:szCs w:val="22"/>
          <w:lang w:eastAsia="lt-LT"/>
        </w:rPr>
        <w:t xml:space="preserve"> </w:t>
      </w:r>
      <w:r w:rsidRPr="005C427D">
        <w:rPr>
          <w:sz w:val="22"/>
          <w:szCs w:val="22"/>
          <w:lang w:eastAsia="lt-LT"/>
        </w:rPr>
        <w:t xml:space="preserve">nėštumas ir </w:t>
      </w:r>
      <w:proofErr w:type="spellStart"/>
      <w:r w:rsidRPr="005C427D">
        <w:rPr>
          <w:sz w:val="22"/>
          <w:szCs w:val="22"/>
          <w:lang w:eastAsia="lt-LT"/>
        </w:rPr>
        <w:t>priešgimdyminis</w:t>
      </w:r>
      <w:proofErr w:type="spellEnd"/>
      <w:r w:rsidRPr="005C427D">
        <w:rPr>
          <w:sz w:val="22"/>
          <w:szCs w:val="22"/>
          <w:lang w:eastAsia="lt-LT"/>
        </w:rPr>
        <w:t xml:space="preserve"> vaisiaus vandenų nutekėjimas (PROM) (41 moteris).</w:t>
      </w:r>
    </w:p>
    <w:p w14:paraId="4B562CB0" w14:textId="76735E48" w:rsidR="005C427D" w:rsidRPr="005C427D" w:rsidRDefault="005C427D" w:rsidP="005C427D">
      <w:pPr>
        <w:jc w:val="both"/>
        <w:rPr>
          <w:sz w:val="22"/>
          <w:szCs w:val="22"/>
          <w:lang w:eastAsia="lt-LT"/>
        </w:rPr>
      </w:pPr>
      <w:r w:rsidRPr="005C427D">
        <w:rPr>
          <w:sz w:val="22"/>
          <w:szCs w:val="22"/>
          <w:lang w:eastAsia="lt-LT"/>
        </w:rPr>
        <w:t>-</w:t>
      </w:r>
      <w:r w:rsidR="007D55DC">
        <w:rPr>
          <w:sz w:val="22"/>
          <w:szCs w:val="22"/>
          <w:lang w:eastAsia="lt-LT"/>
        </w:rPr>
        <w:t xml:space="preserve"> </w:t>
      </w:r>
      <w:r w:rsidRPr="005C427D">
        <w:rPr>
          <w:sz w:val="22"/>
          <w:szCs w:val="22"/>
          <w:lang w:eastAsia="lt-LT"/>
        </w:rPr>
        <w:t xml:space="preserve">Visuose tyrimuose, kuriuose lygintas per burną vartojamas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oprostolis</w:t>
      </w:r>
      <w:proofErr w:type="spellEnd"/>
      <w:r w:rsidRPr="005C427D">
        <w:rPr>
          <w:sz w:val="22"/>
          <w:szCs w:val="22"/>
          <w:lang w:eastAsia="lt-LT"/>
        </w:rPr>
        <w:t xml:space="preserve"> su makštiniu </w:t>
      </w:r>
      <w:proofErr w:type="spellStart"/>
      <w:r w:rsidRPr="005C427D">
        <w:rPr>
          <w:sz w:val="22"/>
          <w:szCs w:val="22"/>
          <w:lang w:eastAsia="lt-LT"/>
        </w:rPr>
        <w:t>dinoprostonu</w:t>
      </w:r>
      <w:proofErr w:type="spellEnd"/>
      <w:r w:rsidRPr="005C427D">
        <w:rPr>
          <w:sz w:val="22"/>
          <w:szCs w:val="22"/>
          <w:lang w:eastAsia="lt-LT"/>
        </w:rPr>
        <w:t xml:space="preserve">, makštiniu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oprostoliu</w:t>
      </w:r>
      <w:proofErr w:type="spellEnd"/>
      <w:r w:rsidRPr="005C427D">
        <w:rPr>
          <w:sz w:val="22"/>
          <w:szCs w:val="22"/>
          <w:lang w:eastAsia="lt-LT"/>
        </w:rPr>
        <w:t xml:space="preserve"> ir titruotu per burną vartojamu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oprostoliu</w:t>
      </w:r>
      <w:proofErr w:type="spellEnd"/>
      <w:r w:rsidRPr="005C427D">
        <w:rPr>
          <w:sz w:val="22"/>
          <w:szCs w:val="22"/>
          <w:lang w:eastAsia="lt-LT"/>
        </w:rPr>
        <w:t xml:space="preserve">, pagrindinis įtraukimo kriterijus buvo nėštumo pabaiga (796 moterys). </w:t>
      </w:r>
    </w:p>
    <w:p w14:paraId="43FD328E" w14:textId="3839E9BE" w:rsidR="005C427D" w:rsidRPr="005C427D" w:rsidRDefault="005C427D" w:rsidP="005C427D">
      <w:pPr>
        <w:jc w:val="both"/>
        <w:rPr>
          <w:sz w:val="22"/>
          <w:szCs w:val="22"/>
          <w:lang w:eastAsia="lt-LT"/>
        </w:rPr>
      </w:pPr>
      <w:r w:rsidRPr="005C427D">
        <w:rPr>
          <w:sz w:val="22"/>
          <w:szCs w:val="22"/>
          <w:lang w:eastAsia="lt-LT"/>
        </w:rPr>
        <w:t>-</w:t>
      </w:r>
      <w:r w:rsidR="007D55DC">
        <w:rPr>
          <w:sz w:val="22"/>
          <w:szCs w:val="22"/>
          <w:lang w:eastAsia="lt-LT"/>
        </w:rPr>
        <w:t xml:space="preserve"> </w:t>
      </w:r>
      <w:r w:rsidRPr="005C427D">
        <w:rPr>
          <w:sz w:val="22"/>
          <w:szCs w:val="22"/>
          <w:lang w:eastAsia="lt-LT"/>
        </w:rPr>
        <w:t xml:space="preserve">Viename tyrime, kuriame buvo lyginama su mechaniniu metodu, pagrindinis įtraukimo kriterijus buvo nėštumo pabaiga (152 moterys), o kitame tyrime pagrindinis įtraukimo kriterijus buvo makštinio gimdymo </w:t>
      </w:r>
      <w:r w:rsidR="003911BF">
        <w:rPr>
          <w:sz w:val="22"/>
          <w:szCs w:val="22"/>
          <w:lang w:eastAsia="lt-LT"/>
        </w:rPr>
        <w:t>sužadinim</w:t>
      </w:r>
      <w:r w:rsidR="00D67594">
        <w:rPr>
          <w:sz w:val="22"/>
          <w:szCs w:val="22"/>
          <w:lang w:eastAsia="lt-LT"/>
        </w:rPr>
        <w:t>as</w:t>
      </w:r>
      <w:r w:rsidR="00BA0472">
        <w:rPr>
          <w:sz w:val="22"/>
          <w:szCs w:val="22"/>
          <w:lang w:eastAsia="lt-LT"/>
        </w:rPr>
        <w:t xml:space="preserve"> </w:t>
      </w:r>
      <w:r w:rsidRPr="005C427D">
        <w:rPr>
          <w:sz w:val="22"/>
          <w:szCs w:val="22"/>
          <w:lang w:eastAsia="lt-LT"/>
        </w:rPr>
        <w:t xml:space="preserve">dėl </w:t>
      </w:r>
      <w:proofErr w:type="spellStart"/>
      <w:r w:rsidRPr="005C427D">
        <w:rPr>
          <w:sz w:val="22"/>
          <w:szCs w:val="22"/>
          <w:lang w:eastAsia="lt-LT"/>
        </w:rPr>
        <w:t>preeklampsijos</w:t>
      </w:r>
      <w:proofErr w:type="spellEnd"/>
      <w:r w:rsidRPr="005C427D">
        <w:rPr>
          <w:sz w:val="22"/>
          <w:szCs w:val="22"/>
          <w:lang w:eastAsia="lt-LT"/>
        </w:rPr>
        <w:t xml:space="preserve"> ar hipertenzijos, ir apie 80 % moterų buvo nėštumo pabaigoje (302 moterys).</w:t>
      </w:r>
    </w:p>
    <w:p w14:paraId="63894A86" w14:textId="77777777" w:rsidR="005C427D" w:rsidRPr="005C427D" w:rsidRDefault="005C427D" w:rsidP="005C427D">
      <w:pPr>
        <w:jc w:val="both"/>
        <w:rPr>
          <w:sz w:val="22"/>
          <w:szCs w:val="22"/>
          <w:lang w:eastAsia="lt-LT"/>
        </w:rPr>
      </w:pPr>
    </w:p>
    <w:p w14:paraId="24FCE7D3" w14:textId="589D4DAC" w:rsidR="005C427D" w:rsidRPr="005C427D" w:rsidRDefault="005C427D" w:rsidP="005C427D">
      <w:pPr>
        <w:jc w:val="both"/>
        <w:rPr>
          <w:sz w:val="22"/>
          <w:szCs w:val="22"/>
          <w:lang w:eastAsia="lt-LT"/>
        </w:rPr>
      </w:pPr>
      <w:r w:rsidRPr="005C427D">
        <w:rPr>
          <w:sz w:val="22"/>
          <w:szCs w:val="22"/>
          <w:lang w:eastAsia="lt-LT"/>
        </w:rPr>
        <w:t xml:space="preserve">Dvigubai </w:t>
      </w:r>
      <w:r w:rsidR="00EC6869">
        <w:rPr>
          <w:sz w:val="22"/>
          <w:szCs w:val="22"/>
          <w:lang w:eastAsia="lt-LT"/>
        </w:rPr>
        <w:t>koduo</w:t>
      </w:r>
      <w:r w:rsidR="0044553C">
        <w:rPr>
          <w:sz w:val="22"/>
          <w:szCs w:val="22"/>
          <w:lang w:eastAsia="lt-LT"/>
        </w:rPr>
        <w:t>ti</w:t>
      </w:r>
      <w:r w:rsidR="00EC6869" w:rsidRPr="005C427D">
        <w:rPr>
          <w:sz w:val="22"/>
          <w:szCs w:val="22"/>
          <w:lang w:eastAsia="lt-LT"/>
        </w:rPr>
        <w:t xml:space="preserve"> </w:t>
      </w:r>
      <w:r w:rsidRPr="005C427D">
        <w:rPr>
          <w:sz w:val="22"/>
          <w:szCs w:val="22"/>
          <w:lang w:eastAsia="lt-LT"/>
        </w:rPr>
        <w:t>tyrim</w:t>
      </w:r>
      <w:r w:rsidR="00936859">
        <w:rPr>
          <w:sz w:val="22"/>
          <w:szCs w:val="22"/>
          <w:lang w:eastAsia="lt-LT"/>
        </w:rPr>
        <w:t>ai</w:t>
      </w:r>
      <w:r w:rsidRPr="005C427D">
        <w:rPr>
          <w:sz w:val="22"/>
          <w:szCs w:val="22"/>
          <w:lang w:eastAsia="lt-LT"/>
        </w:rPr>
        <w:t xml:space="preserve"> </w:t>
      </w:r>
      <w:proofErr w:type="spellStart"/>
      <w:r w:rsidRPr="005C427D">
        <w:rPr>
          <w:sz w:val="22"/>
          <w:szCs w:val="22"/>
          <w:lang w:eastAsia="lt-LT"/>
        </w:rPr>
        <w:t>Dodd</w:t>
      </w:r>
      <w:proofErr w:type="spellEnd"/>
      <w:r w:rsidRPr="005C427D">
        <w:rPr>
          <w:sz w:val="22"/>
          <w:szCs w:val="22"/>
          <w:lang w:eastAsia="lt-LT"/>
        </w:rPr>
        <w:t xml:space="preserve">, 2006 m., ir </w:t>
      </w:r>
      <w:proofErr w:type="spellStart"/>
      <w:r w:rsidRPr="005C427D">
        <w:rPr>
          <w:sz w:val="22"/>
          <w:szCs w:val="22"/>
          <w:lang w:eastAsia="lt-LT"/>
        </w:rPr>
        <w:t>Kashanian</w:t>
      </w:r>
      <w:proofErr w:type="spellEnd"/>
      <w:r w:rsidRPr="005C427D">
        <w:rPr>
          <w:sz w:val="22"/>
          <w:szCs w:val="22"/>
          <w:lang w:eastAsia="lt-LT"/>
        </w:rPr>
        <w:t>, 2020 m., laikomi pagrindiniais ir išsamiai aprašyti toliau:</w:t>
      </w:r>
    </w:p>
    <w:p w14:paraId="155647C5" w14:textId="77777777" w:rsidR="005C427D" w:rsidRPr="005C427D" w:rsidRDefault="005C427D" w:rsidP="005C427D">
      <w:pPr>
        <w:jc w:val="both"/>
        <w:rPr>
          <w:sz w:val="22"/>
          <w:szCs w:val="22"/>
          <w:lang w:eastAsia="lt-LT"/>
        </w:rPr>
      </w:pPr>
    </w:p>
    <w:p w14:paraId="2A0C1A4C" w14:textId="026BF9BA" w:rsidR="005C427D" w:rsidRPr="005C427D" w:rsidRDefault="005C427D" w:rsidP="005C427D">
      <w:pPr>
        <w:jc w:val="both"/>
        <w:rPr>
          <w:sz w:val="22"/>
          <w:szCs w:val="22"/>
          <w:lang w:eastAsia="lt-LT"/>
        </w:rPr>
      </w:pPr>
      <w:proofErr w:type="spellStart"/>
      <w:r w:rsidRPr="007D55DC">
        <w:rPr>
          <w:i/>
          <w:iCs/>
          <w:sz w:val="22"/>
          <w:szCs w:val="22"/>
          <w:lang w:eastAsia="lt-LT"/>
        </w:rPr>
        <w:t>Dodd</w:t>
      </w:r>
      <w:proofErr w:type="spellEnd"/>
      <w:r w:rsidRPr="007D55DC">
        <w:rPr>
          <w:i/>
          <w:iCs/>
          <w:sz w:val="22"/>
          <w:szCs w:val="22"/>
          <w:lang w:eastAsia="lt-LT"/>
        </w:rPr>
        <w:t>, 2006 m.</w:t>
      </w:r>
      <w:r w:rsidRPr="005C427D">
        <w:rPr>
          <w:sz w:val="22"/>
          <w:szCs w:val="22"/>
          <w:lang w:eastAsia="lt-LT"/>
        </w:rPr>
        <w:t xml:space="preserve"> tyrimas buvo atsitiktinių imčių, dvigubai </w:t>
      </w:r>
      <w:r w:rsidR="00EC6869">
        <w:rPr>
          <w:sz w:val="22"/>
          <w:szCs w:val="22"/>
          <w:lang w:eastAsia="lt-LT"/>
        </w:rPr>
        <w:t>koduotas</w:t>
      </w:r>
      <w:r w:rsidRPr="005C427D">
        <w:rPr>
          <w:sz w:val="22"/>
          <w:szCs w:val="22"/>
          <w:lang w:eastAsia="lt-LT"/>
        </w:rPr>
        <w:t xml:space="preserve">, aktyviai kontroliuojamas (vaginalinis </w:t>
      </w:r>
      <w:proofErr w:type="spellStart"/>
      <w:r w:rsidRPr="005C427D">
        <w:rPr>
          <w:sz w:val="22"/>
          <w:szCs w:val="22"/>
          <w:lang w:eastAsia="lt-LT"/>
        </w:rPr>
        <w:t>dinoprostono</w:t>
      </w:r>
      <w:proofErr w:type="spellEnd"/>
      <w:r w:rsidRPr="005C427D">
        <w:rPr>
          <w:sz w:val="22"/>
          <w:szCs w:val="22"/>
          <w:lang w:eastAsia="lt-LT"/>
        </w:rPr>
        <w:t xml:space="preserve"> gelis) tyrimas (N = 365/376). Tyrime galėjo dalyvauti moterys, kurių nėštumas buvo pasiekęs terminą (&gt; 36+6 nėštumo savaičių), </w:t>
      </w:r>
      <w:r w:rsidR="002642EA">
        <w:rPr>
          <w:sz w:val="22"/>
          <w:szCs w:val="22"/>
          <w:lang w:eastAsia="lt-LT"/>
        </w:rPr>
        <w:t xml:space="preserve">esant </w:t>
      </w:r>
      <w:proofErr w:type="spellStart"/>
      <w:r w:rsidR="002642EA">
        <w:rPr>
          <w:sz w:val="22"/>
          <w:szCs w:val="22"/>
          <w:lang w:eastAsia="lt-LT"/>
        </w:rPr>
        <w:t>vienvaisiui</w:t>
      </w:r>
      <w:proofErr w:type="spellEnd"/>
      <w:r w:rsidR="002642EA">
        <w:rPr>
          <w:sz w:val="22"/>
          <w:szCs w:val="22"/>
          <w:lang w:eastAsia="lt-LT"/>
        </w:rPr>
        <w:t xml:space="preserve"> nėštumui </w:t>
      </w:r>
      <w:r w:rsidRPr="005C427D">
        <w:rPr>
          <w:sz w:val="22"/>
          <w:szCs w:val="22"/>
          <w:lang w:eastAsia="lt-LT"/>
        </w:rPr>
        <w:t xml:space="preserve">, esant galvos </w:t>
      </w:r>
      <w:proofErr w:type="spellStart"/>
      <w:r w:rsidRPr="005C427D">
        <w:rPr>
          <w:sz w:val="22"/>
          <w:szCs w:val="22"/>
          <w:lang w:eastAsia="lt-LT"/>
        </w:rPr>
        <w:t>pirmeigai</w:t>
      </w:r>
      <w:proofErr w:type="spellEnd"/>
      <w:r w:rsidRPr="005C427D">
        <w:rPr>
          <w:sz w:val="22"/>
          <w:szCs w:val="22"/>
          <w:lang w:eastAsia="lt-LT"/>
        </w:rPr>
        <w:t xml:space="preserve">, be komplikacijų ir su </w:t>
      </w:r>
      <w:proofErr w:type="spellStart"/>
      <w:r w:rsidRPr="005C427D">
        <w:rPr>
          <w:sz w:val="22"/>
          <w:szCs w:val="22"/>
          <w:lang w:eastAsia="lt-LT"/>
        </w:rPr>
        <w:t>Bishop</w:t>
      </w:r>
      <w:proofErr w:type="spellEnd"/>
      <w:r w:rsidRPr="005C427D">
        <w:rPr>
          <w:sz w:val="22"/>
          <w:szCs w:val="22"/>
          <w:lang w:eastAsia="lt-LT"/>
        </w:rPr>
        <w:t xml:space="preserve"> balais &lt;7. Pagrindiniai galutiniai taškai buvo gimdymas per makštį, nepasiektas per 24 valandas, gimdos </w:t>
      </w:r>
      <w:proofErr w:type="spellStart"/>
      <w:r w:rsidRPr="005C427D">
        <w:rPr>
          <w:sz w:val="22"/>
          <w:szCs w:val="22"/>
          <w:lang w:eastAsia="lt-LT"/>
        </w:rPr>
        <w:t>hiperstimuliacija</w:t>
      </w:r>
      <w:proofErr w:type="spellEnd"/>
      <w:r w:rsidRPr="005C427D">
        <w:rPr>
          <w:sz w:val="22"/>
          <w:szCs w:val="22"/>
          <w:lang w:eastAsia="lt-LT"/>
        </w:rPr>
        <w:t xml:space="preserve"> su vaisiaus širdies ritmo pokyčiais (FHR) ir cezario pjūvi</w:t>
      </w:r>
      <w:r w:rsidR="00336F51">
        <w:rPr>
          <w:sz w:val="22"/>
          <w:szCs w:val="22"/>
          <w:lang w:eastAsia="lt-LT"/>
        </w:rPr>
        <w:t>o operacij</w:t>
      </w:r>
      <w:r w:rsidR="009F294E">
        <w:rPr>
          <w:sz w:val="22"/>
          <w:szCs w:val="22"/>
          <w:lang w:eastAsia="lt-LT"/>
        </w:rPr>
        <w:t>a</w:t>
      </w:r>
      <w:r w:rsidRPr="005C427D">
        <w:rPr>
          <w:sz w:val="22"/>
          <w:szCs w:val="22"/>
          <w:lang w:eastAsia="lt-LT"/>
        </w:rPr>
        <w:t xml:space="preserve">. Nebuvo statistiškai reikšmingų skirtumų tarp per burną vartojamo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ir makštinio </w:t>
      </w:r>
      <w:proofErr w:type="spellStart"/>
      <w:r w:rsidRPr="005C427D">
        <w:rPr>
          <w:sz w:val="22"/>
          <w:szCs w:val="22"/>
          <w:lang w:eastAsia="lt-LT"/>
        </w:rPr>
        <w:t>dinoprostono</w:t>
      </w:r>
      <w:proofErr w:type="spellEnd"/>
      <w:r w:rsidRPr="005C427D">
        <w:rPr>
          <w:sz w:val="22"/>
          <w:szCs w:val="22"/>
          <w:lang w:eastAsia="lt-LT"/>
        </w:rPr>
        <w:t xml:space="preserve">, vertinant gimdymą per 24 valandas (per burną vartojamas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oprostolis</w:t>
      </w:r>
      <w:proofErr w:type="spellEnd"/>
      <w:r w:rsidRPr="005C427D">
        <w:rPr>
          <w:sz w:val="22"/>
          <w:szCs w:val="22"/>
          <w:lang w:eastAsia="lt-LT"/>
        </w:rPr>
        <w:t xml:space="preserve"> 168/365 (46,0 %) palyginti su </w:t>
      </w:r>
      <w:proofErr w:type="spellStart"/>
      <w:r w:rsidRPr="005C427D">
        <w:rPr>
          <w:sz w:val="22"/>
          <w:szCs w:val="22"/>
          <w:lang w:eastAsia="lt-LT"/>
        </w:rPr>
        <w:t>dinoprostonu</w:t>
      </w:r>
      <w:proofErr w:type="spellEnd"/>
      <w:r w:rsidRPr="005C427D">
        <w:rPr>
          <w:sz w:val="22"/>
          <w:szCs w:val="22"/>
          <w:lang w:eastAsia="lt-LT"/>
        </w:rPr>
        <w:t xml:space="preserve"> 155/376 (41,2 %); santykinė rizika 1,12, 95 % </w:t>
      </w:r>
      <w:proofErr w:type="spellStart"/>
      <w:r w:rsidRPr="005C427D">
        <w:rPr>
          <w:sz w:val="22"/>
          <w:szCs w:val="22"/>
          <w:lang w:eastAsia="lt-LT"/>
        </w:rPr>
        <w:t>pasikliautinasis</w:t>
      </w:r>
      <w:proofErr w:type="spellEnd"/>
      <w:r w:rsidRPr="005C427D">
        <w:rPr>
          <w:sz w:val="22"/>
          <w:szCs w:val="22"/>
          <w:lang w:eastAsia="lt-LT"/>
        </w:rPr>
        <w:t xml:space="preserve"> intervalas 0,95–1,32; P = 0,134). </w:t>
      </w:r>
      <w:proofErr w:type="spellStart"/>
      <w:r w:rsidRPr="005C427D">
        <w:rPr>
          <w:sz w:val="22"/>
          <w:szCs w:val="22"/>
          <w:lang w:eastAsia="lt-LT"/>
        </w:rPr>
        <w:t>Peroralinio</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buvo mažesnė (statistiškai nereikšminga) gimdos </w:t>
      </w:r>
      <w:proofErr w:type="spellStart"/>
      <w:r w:rsidRPr="005C427D">
        <w:rPr>
          <w:sz w:val="22"/>
          <w:szCs w:val="22"/>
          <w:lang w:eastAsia="lt-LT"/>
        </w:rPr>
        <w:t>hiperstimuliacijos</w:t>
      </w:r>
      <w:proofErr w:type="spellEnd"/>
      <w:r w:rsidRPr="005C427D">
        <w:rPr>
          <w:sz w:val="22"/>
          <w:szCs w:val="22"/>
          <w:lang w:eastAsia="lt-LT"/>
        </w:rPr>
        <w:t xml:space="preserve"> su vaisiaus širdies ritmo pokyčiais, cezario pjūvio</w:t>
      </w:r>
      <w:r w:rsidR="00403970">
        <w:rPr>
          <w:sz w:val="22"/>
          <w:szCs w:val="22"/>
          <w:lang w:eastAsia="lt-LT"/>
        </w:rPr>
        <w:t xml:space="preserve"> operacij</w:t>
      </w:r>
      <w:r w:rsidR="00BC30AB">
        <w:rPr>
          <w:sz w:val="22"/>
          <w:szCs w:val="22"/>
          <w:lang w:eastAsia="lt-LT"/>
        </w:rPr>
        <w:t>os</w:t>
      </w:r>
      <w:r w:rsidRPr="005C427D">
        <w:rPr>
          <w:sz w:val="22"/>
          <w:szCs w:val="22"/>
          <w:lang w:eastAsia="lt-LT"/>
        </w:rPr>
        <w:t xml:space="preserve"> ir cezario pjūvio</w:t>
      </w:r>
      <w:r w:rsidR="00DA55BA">
        <w:rPr>
          <w:sz w:val="22"/>
          <w:szCs w:val="22"/>
          <w:lang w:eastAsia="lt-LT"/>
        </w:rPr>
        <w:t xml:space="preserve"> operacij</w:t>
      </w:r>
      <w:r w:rsidR="00BC30AB">
        <w:rPr>
          <w:sz w:val="22"/>
          <w:szCs w:val="22"/>
          <w:lang w:eastAsia="lt-LT"/>
        </w:rPr>
        <w:t>os</w:t>
      </w:r>
      <w:r w:rsidRPr="005C427D">
        <w:rPr>
          <w:sz w:val="22"/>
          <w:szCs w:val="22"/>
          <w:lang w:eastAsia="lt-LT"/>
        </w:rPr>
        <w:t xml:space="preserve"> dėl vaisiaus </w:t>
      </w:r>
      <w:proofErr w:type="spellStart"/>
      <w:r w:rsidRPr="005C427D">
        <w:rPr>
          <w:sz w:val="22"/>
          <w:szCs w:val="22"/>
          <w:lang w:eastAsia="lt-LT"/>
        </w:rPr>
        <w:t>distreso</w:t>
      </w:r>
      <w:proofErr w:type="spellEnd"/>
      <w:r w:rsidRPr="005C427D">
        <w:rPr>
          <w:sz w:val="22"/>
          <w:szCs w:val="22"/>
          <w:lang w:eastAsia="lt-LT"/>
        </w:rPr>
        <w:t xml:space="preserve"> rizika. Moterims, gydytoms </w:t>
      </w:r>
      <w:proofErr w:type="spellStart"/>
      <w:r w:rsidRPr="005C427D">
        <w:rPr>
          <w:sz w:val="22"/>
          <w:szCs w:val="22"/>
          <w:lang w:eastAsia="lt-LT"/>
        </w:rPr>
        <w:t>peroraliniu</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oprostoliu</w:t>
      </w:r>
      <w:proofErr w:type="spellEnd"/>
      <w:r w:rsidRPr="005C427D">
        <w:rPr>
          <w:sz w:val="22"/>
          <w:szCs w:val="22"/>
          <w:lang w:eastAsia="lt-LT"/>
        </w:rPr>
        <w:t xml:space="preserve">, buvo statistiškai reikšmingai mažesnė gimdos </w:t>
      </w:r>
      <w:proofErr w:type="spellStart"/>
      <w:r w:rsidRPr="005C427D">
        <w:rPr>
          <w:sz w:val="22"/>
          <w:szCs w:val="22"/>
          <w:lang w:eastAsia="lt-LT"/>
        </w:rPr>
        <w:t>hiperstimuliacijos</w:t>
      </w:r>
      <w:proofErr w:type="spellEnd"/>
      <w:r w:rsidRPr="005C427D">
        <w:rPr>
          <w:sz w:val="22"/>
          <w:szCs w:val="22"/>
          <w:lang w:eastAsia="lt-LT"/>
        </w:rPr>
        <w:t xml:space="preserve"> be vaisiaus širdies ritmo pokyčių rizika. </w:t>
      </w:r>
    </w:p>
    <w:p w14:paraId="2D59A542" w14:textId="77777777" w:rsidR="005C427D" w:rsidRPr="005C427D" w:rsidRDefault="005C427D" w:rsidP="005C427D">
      <w:pPr>
        <w:jc w:val="both"/>
        <w:rPr>
          <w:sz w:val="22"/>
          <w:szCs w:val="22"/>
          <w:lang w:eastAsia="lt-LT"/>
        </w:rPr>
      </w:pPr>
    </w:p>
    <w:p w14:paraId="6325B209" w14:textId="08F11C08" w:rsidR="005C427D" w:rsidRPr="005C427D" w:rsidRDefault="005C427D" w:rsidP="005C427D">
      <w:pPr>
        <w:jc w:val="both"/>
        <w:rPr>
          <w:sz w:val="22"/>
          <w:szCs w:val="22"/>
          <w:lang w:eastAsia="lt-LT"/>
        </w:rPr>
      </w:pPr>
      <w:proofErr w:type="spellStart"/>
      <w:r w:rsidRPr="007D55DC">
        <w:rPr>
          <w:i/>
          <w:iCs/>
          <w:sz w:val="22"/>
          <w:szCs w:val="22"/>
          <w:lang w:eastAsia="lt-LT"/>
        </w:rPr>
        <w:t>Kashanian</w:t>
      </w:r>
      <w:proofErr w:type="spellEnd"/>
      <w:r w:rsidRPr="007D55DC">
        <w:rPr>
          <w:i/>
          <w:iCs/>
          <w:sz w:val="22"/>
          <w:szCs w:val="22"/>
          <w:lang w:eastAsia="lt-LT"/>
        </w:rPr>
        <w:t>, 2020 m.</w:t>
      </w:r>
      <w:r w:rsidRPr="005C427D">
        <w:rPr>
          <w:sz w:val="22"/>
          <w:szCs w:val="22"/>
          <w:lang w:eastAsia="lt-LT"/>
        </w:rPr>
        <w:t xml:space="preserve"> atliko atsitiktinių imčių, dvigubai </w:t>
      </w:r>
      <w:r w:rsidR="00EC6869">
        <w:rPr>
          <w:sz w:val="22"/>
          <w:szCs w:val="22"/>
          <w:lang w:eastAsia="lt-LT"/>
        </w:rPr>
        <w:t>koduot</w:t>
      </w:r>
      <w:r w:rsidR="00F81F96">
        <w:rPr>
          <w:sz w:val="22"/>
          <w:szCs w:val="22"/>
          <w:lang w:eastAsia="lt-LT"/>
        </w:rPr>
        <w:t>ą</w:t>
      </w:r>
      <w:r w:rsidRPr="005C427D">
        <w:rPr>
          <w:sz w:val="22"/>
          <w:szCs w:val="22"/>
          <w:lang w:eastAsia="lt-LT"/>
        </w:rPr>
        <w:t xml:space="preserve">, aktyviai kontroliuojamą (intraveninis </w:t>
      </w:r>
      <w:proofErr w:type="spellStart"/>
      <w:r w:rsidRPr="005C427D">
        <w:rPr>
          <w:sz w:val="22"/>
          <w:szCs w:val="22"/>
          <w:lang w:eastAsia="lt-LT"/>
        </w:rPr>
        <w:t>oksitocinas</w:t>
      </w:r>
      <w:proofErr w:type="spellEnd"/>
      <w:r w:rsidRPr="005C427D">
        <w:rPr>
          <w:sz w:val="22"/>
          <w:szCs w:val="22"/>
          <w:lang w:eastAsia="lt-LT"/>
        </w:rPr>
        <w:t xml:space="preserve">) tyrimą (N = 40/40). Tyrime galėjo dalyvauti nėščios moterys, kurių nėštumas buvo išnešiotas (nėštumo trukmė 40–42 savaitės), </w:t>
      </w:r>
      <w:r w:rsidR="00091DFF">
        <w:rPr>
          <w:sz w:val="22"/>
          <w:szCs w:val="22"/>
          <w:lang w:eastAsia="lt-LT"/>
        </w:rPr>
        <w:t xml:space="preserve">esant </w:t>
      </w:r>
      <w:proofErr w:type="spellStart"/>
      <w:r w:rsidR="00091DFF">
        <w:rPr>
          <w:sz w:val="22"/>
          <w:szCs w:val="22"/>
          <w:lang w:eastAsia="lt-LT"/>
        </w:rPr>
        <w:t>vienvaisiam</w:t>
      </w:r>
      <w:proofErr w:type="spellEnd"/>
      <w:r w:rsidR="00091DFF">
        <w:rPr>
          <w:sz w:val="22"/>
          <w:szCs w:val="22"/>
          <w:lang w:eastAsia="lt-LT"/>
        </w:rPr>
        <w:t xml:space="preserve"> nėštumui</w:t>
      </w:r>
      <w:r w:rsidRPr="005C427D">
        <w:rPr>
          <w:sz w:val="22"/>
          <w:szCs w:val="22"/>
          <w:lang w:eastAsia="lt-LT"/>
        </w:rPr>
        <w:t xml:space="preserve">, </w:t>
      </w:r>
      <w:r w:rsidR="005B172C" w:rsidRPr="005B172C">
        <w:rPr>
          <w:sz w:val="22"/>
          <w:szCs w:val="22"/>
          <w:lang w:eastAsia="lt-LT"/>
        </w:rPr>
        <w:t xml:space="preserve"> </w:t>
      </w:r>
      <w:r w:rsidR="005B172C" w:rsidRPr="005C427D">
        <w:rPr>
          <w:sz w:val="22"/>
          <w:szCs w:val="22"/>
          <w:lang w:eastAsia="lt-LT"/>
        </w:rPr>
        <w:t xml:space="preserve">esant galvos </w:t>
      </w:r>
      <w:proofErr w:type="spellStart"/>
      <w:r w:rsidR="005B172C" w:rsidRPr="005C427D">
        <w:rPr>
          <w:sz w:val="22"/>
          <w:szCs w:val="22"/>
          <w:lang w:eastAsia="lt-LT"/>
        </w:rPr>
        <w:t>pirmeigai</w:t>
      </w:r>
      <w:proofErr w:type="spellEnd"/>
      <w:r w:rsidRPr="005C427D">
        <w:rPr>
          <w:sz w:val="22"/>
          <w:szCs w:val="22"/>
          <w:lang w:eastAsia="lt-LT"/>
        </w:rPr>
        <w:t xml:space="preserve">, </w:t>
      </w:r>
      <w:proofErr w:type="spellStart"/>
      <w:r w:rsidRPr="005C427D">
        <w:rPr>
          <w:sz w:val="22"/>
          <w:szCs w:val="22"/>
          <w:lang w:eastAsia="lt-LT"/>
        </w:rPr>
        <w:t>Bishop</w:t>
      </w:r>
      <w:proofErr w:type="spellEnd"/>
      <w:r w:rsidRPr="005C427D">
        <w:rPr>
          <w:sz w:val="22"/>
          <w:szCs w:val="22"/>
          <w:lang w:eastAsia="lt-LT"/>
        </w:rPr>
        <w:t xml:space="preserve"> balas &gt; 5, o tyrimo metu nustatyta palanki dubens forma. Pirminis tyrimo tikslas buvo gimdymų skaičius per pirmąsias 24 valandas po intervencijos. Gimdymų skaičius per 24 valandas buvo didesnis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(per burną vartojamas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oprostolis</w:t>
      </w:r>
      <w:proofErr w:type="spellEnd"/>
      <w:r w:rsidRPr="005C427D">
        <w:rPr>
          <w:sz w:val="22"/>
          <w:szCs w:val="22"/>
          <w:lang w:eastAsia="lt-LT"/>
        </w:rPr>
        <w:t xml:space="preserve"> 40/40 (100 %) prieš į veną švirkščiamą </w:t>
      </w:r>
      <w:proofErr w:type="spellStart"/>
      <w:r w:rsidRPr="005C427D">
        <w:rPr>
          <w:sz w:val="22"/>
          <w:szCs w:val="22"/>
          <w:lang w:eastAsia="lt-LT"/>
        </w:rPr>
        <w:t>oksitociną</w:t>
      </w:r>
      <w:proofErr w:type="spellEnd"/>
      <w:r w:rsidRPr="005C427D">
        <w:rPr>
          <w:sz w:val="22"/>
          <w:szCs w:val="22"/>
          <w:lang w:eastAsia="lt-LT"/>
        </w:rPr>
        <w:t xml:space="preserve"> 36/40 (90 %), P = 0,04). Gimdymų skaičius per 6–12 valandų, 12–18 valandų ir 18–24 valandas po </w:t>
      </w:r>
      <w:r w:rsidR="003911BF">
        <w:rPr>
          <w:sz w:val="22"/>
          <w:szCs w:val="22"/>
          <w:lang w:eastAsia="lt-LT"/>
        </w:rPr>
        <w:t>sužadinimo</w:t>
      </w:r>
      <w:r w:rsidR="003911BF" w:rsidRPr="005C427D">
        <w:rPr>
          <w:sz w:val="22"/>
          <w:szCs w:val="22"/>
          <w:lang w:eastAsia="lt-LT"/>
        </w:rPr>
        <w:t xml:space="preserve"> </w:t>
      </w:r>
      <w:r w:rsidRPr="005C427D">
        <w:rPr>
          <w:sz w:val="22"/>
          <w:szCs w:val="22"/>
          <w:lang w:eastAsia="lt-LT"/>
        </w:rPr>
        <w:t xml:space="preserve">buvo žymiai didesnis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w:t>
      </w:r>
      <w:proofErr w:type="spellStart"/>
      <w:r w:rsidRPr="005C427D">
        <w:rPr>
          <w:sz w:val="22"/>
          <w:szCs w:val="22"/>
          <w:lang w:eastAsia="lt-LT"/>
        </w:rPr>
        <w:t>Tachisistol</w:t>
      </w:r>
      <w:r w:rsidR="00C03715">
        <w:rPr>
          <w:sz w:val="22"/>
          <w:szCs w:val="22"/>
          <w:lang w:eastAsia="lt-LT"/>
        </w:rPr>
        <w:t>ijos</w:t>
      </w:r>
      <w:proofErr w:type="spellEnd"/>
      <w:r w:rsidRPr="005C427D">
        <w:rPr>
          <w:sz w:val="22"/>
          <w:szCs w:val="22"/>
          <w:lang w:eastAsia="lt-LT"/>
        </w:rPr>
        <w:t xml:space="preserve"> ir </w:t>
      </w:r>
      <w:proofErr w:type="spellStart"/>
      <w:r w:rsidR="00C262D6" w:rsidRPr="00CF1BD2">
        <w:rPr>
          <w:sz w:val="22"/>
          <w:szCs w:val="22"/>
          <w:lang w:eastAsia="lt-LT"/>
        </w:rPr>
        <w:t>mekonijaus</w:t>
      </w:r>
      <w:proofErr w:type="spellEnd"/>
      <w:r w:rsidR="00C262D6" w:rsidRPr="00CF1BD2">
        <w:rPr>
          <w:sz w:val="22"/>
          <w:szCs w:val="22"/>
          <w:lang w:eastAsia="lt-LT"/>
        </w:rPr>
        <w:t xml:space="preserve"> priemaiš</w:t>
      </w:r>
      <w:r w:rsidR="00F862E9">
        <w:rPr>
          <w:sz w:val="22"/>
          <w:szCs w:val="22"/>
          <w:lang w:eastAsia="lt-LT"/>
        </w:rPr>
        <w:t>os</w:t>
      </w:r>
      <w:r w:rsidR="00C262D6" w:rsidRPr="00CF1BD2">
        <w:rPr>
          <w:sz w:val="22"/>
          <w:szCs w:val="22"/>
          <w:lang w:eastAsia="lt-LT"/>
        </w:rPr>
        <w:t xml:space="preserve"> vaisiaus vandenyse</w:t>
      </w:r>
      <w:r w:rsidR="00C262D6" w:rsidRPr="005C427D">
        <w:rPr>
          <w:sz w:val="22"/>
          <w:szCs w:val="22"/>
          <w:lang w:eastAsia="lt-LT"/>
        </w:rPr>
        <w:t xml:space="preserve"> </w:t>
      </w:r>
      <w:r w:rsidRPr="005C427D">
        <w:rPr>
          <w:sz w:val="22"/>
          <w:szCs w:val="22"/>
          <w:lang w:eastAsia="lt-LT"/>
        </w:rPr>
        <w:t xml:space="preserve">rizika buvo didesnė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palyginti su intraveniniu </w:t>
      </w:r>
      <w:proofErr w:type="spellStart"/>
      <w:r w:rsidRPr="005C427D">
        <w:rPr>
          <w:sz w:val="22"/>
          <w:szCs w:val="22"/>
          <w:lang w:eastAsia="lt-LT"/>
        </w:rPr>
        <w:t>oksitocinu</w:t>
      </w:r>
      <w:proofErr w:type="spellEnd"/>
      <w:r w:rsidRPr="005C427D">
        <w:rPr>
          <w:sz w:val="22"/>
          <w:szCs w:val="22"/>
          <w:lang w:eastAsia="lt-LT"/>
        </w:rPr>
        <w:t xml:space="preserve"> (atitinkamai 6/40 (15 %) prieš 1/40 (2,5 %), atitinkamai P = 0,04 ir 8/40 (20 %) prieš 2/40 (5 </w:t>
      </w:r>
      <w:r w:rsidRPr="005C427D">
        <w:rPr>
          <w:sz w:val="22"/>
          <w:szCs w:val="22"/>
          <w:lang w:eastAsia="lt-LT"/>
        </w:rPr>
        <w:lastRenderedPageBreak/>
        <w:t xml:space="preserve">%), P = 0,04), o laikas nuo intervencijos pradžios iki tinkamų susitraukimų buvo ilgesnis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(262,75 ± 113,92 prieš 69,75 ± 22,67, P &lt; 0,01). </w:t>
      </w:r>
    </w:p>
    <w:p w14:paraId="382BF40A" w14:textId="77777777" w:rsidR="005C427D" w:rsidRPr="005C427D" w:rsidRDefault="005C427D" w:rsidP="005C427D">
      <w:pPr>
        <w:jc w:val="both"/>
        <w:rPr>
          <w:sz w:val="22"/>
          <w:szCs w:val="22"/>
          <w:lang w:eastAsia="lt-LT"/>
        </w:rPr>
      </w:pPr>
    </w:p>
    <w:p w14:paraId="093DE546" w14:textId="77777777" w:rsidR="005C427D" w:rsidRPr="007D55DC" w:rsidRDefault="005C427D" w:rsidP="005C427D">
      <w:pPr>
        <w:jc w:val="both"/>
        <w:rPr>
          <w:b/>
          <w:bCs/>
          <w:sz w:val="22"/>
          <w:szCs w:val="22"/>
          <w:lang w:eastAsia="lt-LT"/>
        </w:rPr>
      </w:pPr>
      <w:r w:rsidRPr="007D55DC">
        <w:rPr>
          <w:b/>
          <w:bCs/>
          <w:sz w:val="22"/>
          <w:szCs w:val="22"/>
          <w:lang w:eastAsia="lt-LT"/>
        </w:rPr>
        <w:t xml:space="preserve">Vartojimo dozė 50 </w:t>
      </w:r>
      <w:proofErr w:type="spellStart"/>
      <w:r w:rsidRPr="007D55DC">
        <w:rPr>
          <w:b/>
          <w:bCs/>
          <w:sz w:val="22"/>
          <w:szCs w:val="22"/>
          <w:lang w:eastAsia="lt-LT"/>
        </w:rPr>
        <w:t>mikrogramų</w:t>
      </w:r>
      <w:proofErr w:type="spellEnd"/>
      <w:r w:rsidRPr="007D55DC">
        <w:rPr>
          <w:b/>
          <w:bCs/>
          <w:sz w:val="22"/>
          <w:szCs w:val="22"/>
          <w:lang w:eastAsia="lt-LT"/>
        </w:rPr>
        <w:t xml:space="preserve"> kas 4 valandas</w:t>
      </w:r>
    </w:p>
    <w:p w14:paraId="26916667" w14:textId="68F6BA67" w:rsidR="005C427D" w:rsidRPr="005C427D" w:rsidRDefault="005C427D" w:rsidP="005C427D">
      <w:pPr>
        <w:jc w:val="both"/>
        <w:rPr>
          <w:sz w:val="22"/>
          <w:szCs w:val="22"/>
          <w:lang w:eastAsia="lt-LT"/>
        </w:rPr>
      </w:pPr>
      <w:r w:rsidRPr="005C427D">
        <w:rPr>
          <w:sz w:val="22"/>
          <w:szCs w:val="22"/>
          <w:lang w:eastAsia="lt-LT"/>
        </w:rPr>
        <w:t xml:space="preserve">Veiksmingumo ir saugumo duomenys apie </w:t>
      </w:r>
      <w:proofErr w:type="spellStart"/>
      <w:r w:rsidRPr="005C427D">
        <w:rPr>
          <w:sz w:val="22"/>
          <w:szCs w:val="22"/>
          <w:lang w:eastAsia="lt-LT"/>
        </w:rPr>
        <w:t>peroralinį</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oprostolą</w:t>
      </w:r>
      <w:proofErr w:type="spellEnd"/>
      <w:r w:rsidRPr="005C427D">
        <w:rPr>
          <w:sz w:val="22"/>
          <w:szCs w:val="22"/>
          <w:lang w:eastAsia="lt-LT"/>
        </w:rPr>
        <w:t xml:space="preserve"> gimdymo </w:t>
      </w:r>
      <w:r w:rsidR="003911BF">
        <w:rPr>
          <w:sz w:val="22"/>
          <w:szCs w:val="22"/>
          <w:lang w:eastAsia="lt-LT"/>
        </w:rPr>
        <w:t>sužadinimui</w:t>
      </w:r>
      <w:r w:rsidR="003911BF" w:rsidRPr="005C427D">
        <w:rPr>
          <w:sz w:val="22"/>
          <w:szCs w:val="22"/>
          <w:lang w:eastAsia="lt-LT"/>
        </w:rPr>
        <w:t xml:space="preserve"> </w:t>
      </w:r>
      <w:r w:rsidRPr="005C427D">
        <w:rPr>
          <w:sz w:val="22"/>
          <w:szCs w:val="22"/>
          <w:lang w:eastAsia="lt-LT"/>
        </w:rPr>
        <w:t xml:space="preserve">yra pateikti 28 klinikinių tyrimų </w:t>
      </w:r>
      <w:proofErr w:type="spellStart"/>
      <w:r w:rsidRPr="005C427D">
        <w:rPr>
          <w:sz w:val="22"/>
          <w:szCs w:val="22"/>
          <w:lang w:eastAsia="lt-LT"/>
        </w:rPr>
        <w:t>metaanalizėje</w:t>
      </w:r>
      <w:proofErr w:type="spellEnd"/>
      <w:r w:rsidRPr="005C427D">
        <w:rPr>
          <w:sz w:val="22"/>
          <w:szCs w:val="22"/>
          <w:lang w:eastAsia="lt-LT"/>
        </w:rPr>
        <w:t xml:space="preserve">, kurioje 2 944 moterims buvo skiriamas </w:t>
      </w:r>
      <w:proofErr w:type="spellStart"/>
      <w:r w:rsidRPr="005C427D">
        <w:rPr>
          <w:sz w:val="22"/>
          <w:szCs w:val="22"/>
          <w:lang w:eastAsia="lt-LT"/>
        </w:rPr>
        <w:t>peroralinis</w:t>
      </w:r>
      <w:proofErr w:type="spellEnd"/>
      <w:r w:rsidRPr="005C427D">
        <w:rPr>
          <w:sz w:val="22"/>
          <w:szCs w:val="22"/>
          <w:lang w:eastAsia="lt-LT"/>
        </w:rPr>
        <w:t xml:space="preserve"> </w:t>
      </w:r>
      <w:proofErr w:type="spellStart"/>
      <w:r w:rsidRPr="005C427D">
        <w:rPr>
          <w:sz w:val="22"/>
          <w:szCs w:val="22"/>
          <w:lang w:eastAsia="lt-LT"/>
        </w:rPr>
        <w:t>mi</w:t>
      </w:r>
      <w:r w:rsidR="00FB0BAC">
        <w:rPr>
          <w:sz w:val="22"/>
          <w:szCs w:val="22"/>
          <w:lang w:eastAsia="lt-LT"/>
        </w:rPr>
        <w:t>z</w:t>
      </w:r>
      <w:r w:rsidRPr="005C427D">
        <w:rPr>
          <w:sz w:val="22"/>
          <w:szCs w:val="22"/>
          <w:lang w:eastAsia="lt-LT"/>
        </w:rPr>
        <w:t>oprostolas</w:t>
      </w:r>
      <w:proofErr w:type="spellEnd"/>
      <w:r w:rsidRPr="005C427D">
        <w:rPr>
          <w:sz w:val="22"/>
          <w:szCs w:val="22"/>
          <w:lang w:eastAsia="lt-LT"/>
        </w:rPr>
        <w:t xml:space="preserve"> 50 </w:t>
      </w:r>
      <w:proofErr w:type="spellStart"/>
      <w:r w:rsidRPr="005C427D">
        <w:rPr>
          <w:sz w:val="22"/>
          <w:szCs w:val="22"/>
          <w:lang w:eastAsia="lt-LT"/>
        </w:rPr>
        <w:t>mikrogramų</w:t>
      </w:r>
      <w:proofErr w:type="spellEnd"/>
      <w:r w:rsidRPr="005C427D">
        <w:rPr>
          <w:sz w:val="22"/>
          <w:szCs w:val="22"/>
          <w:lang w:eastAsia="lt-LT"/>
        </w:rPr>
        <w:t xml:space="preserve"> kas 4 valandas.</w:t>
      </w:r>
    </w:p>
    <w:p w14:paraId="33124B32" w14:textId="77777777" w:rsidR="005C427D" w:rsidRPr="005C427D" w:rsidRDefault="005C427D" w:rsidP="005C427D">
      <w:pPr>
        <w:jc w:val="both"/>
        <w:rPr>
          <w:sz w:val="22"/>
          <w:szCs w:val="22"/>
          <w:lang w:eastAsia="lt-LT"/>
        </w:rPr>
      </w:pPr>
    </w:p>
    <w:tbl>
      <w:tblPr>
        <w:tblStyle w:val="Lentelstinklelis"/>
        <w:tblW w:w="9073" w:type="dxa"/>
        <w:tblBorders>
          <w:left w:val="none" w:sz="0" w:space="0" w:color="auto"/>
          <w:right w:val="none" w:sz="0" w:space="0" w:color="auto"/>
          <w:insideV w:val="none" w:sz="0" w:space="0" w:color="auto"/>
        </w:tblBorders>
        <w:tblLook w:val="04A0" w:firstRow="1" w:lastRow="0" w:firstColumn="1" w:lastColumn="0" w:noHBand="0" w:noVBand="1"/>
      </w:tblPr>
      <w:tblGrid>
        <w:gridCol w:w="2977"/>
        <w:gridCol w:w="2146"/>
        <w:gridCol w:w="3950"/>
      </w:tblGrid>
      <w:tr w:rsidR="000E05CD" w:rsidRPr="00FC0074" w14:paraId="7922044D" w14:textId="77777777" w:rsidTr="0005667A">
        <w:trPr>
          <w:trHeight w:val="283"/>
        </w:trPr>
        <w:tc>
          <w:tcPr>
            <w:tcW w:w="2977" w:type="dxa"/>
            <w:tcBorders>
              <w:top w:val="single" w:sz="4" w:space="0" w:color="auto"/>
              <w:left w:val="nil"/>
              <w:bottom w:val="single" w:sz="4" w:space="0" w:color="auto"/>
              <w:right w:val="nil"/>
            </w:tcBorders>
            <w:hideMark/>
          </w:tcPr>
          <w:p w14:paraId="5C7757CE" w14:textId="77777777" w:rsidR="000E05CD" w:rsidRPr="003C0EAC" w:rsidRDefault="000E05CD" w:rsidP="0005667A">
            <w:pPr>
              <w:rPr>
                <w:b/>
                <w:bCs/>
                <w:iCs/>
                <w:noProof/>
                <w:szCs w:val="22"/>
              </w:rPr>
            </w:pPr>
            <w:r w:rsidRPr="003C0EAC">
              <w:rPr>
                <w:b/>
                <w:iCs/>
                <w:noProof/>
                <w:szCs w:val="22"/>
              </w:rPr>
              <w:t xml:space="preserve">Palyginimas </w:t>
            </w:r>
          </w:p>
        </w:tc>
        <w:tc>
          <w:tcPr>
            <w:tcW w:w="2146" w:type="dxa"/>
            <w:tcBorders>
              <w:top w:val="single" w:sz="4" w:space="0" w:color="auto"/>
              <w:left w:val="nil"/>
              <w:bottom w:val="single" w:sz="4" w:space="0" w:color="auto"/>
              <w:right w:val="nil"/>
            </w:tcBorders>
            <w:hideMark/>
          </w:tcPr>
          <w:p w14:paraId="69705EE9" w14:textId="77777777" w:rsidR="000E05CD" w:rsidRPr="003C0EAC" w:rsidRDefault="000E05CD" w:rsidP="0005667A">
            <w:pPr>
              <w:rPr>
                <w:b/>
                <w:bCs/>
                <w:iCs/>
                <w:noProof/>
                <w:szCs w:val="22"/>
              </w:rPr>
            </w:pPr>
            <w:r w:rsidRPr="003C0EAC">
              <w:rPr>
                <w:b/>
                <w:iCs/>
                <w:noProof/>
                <w:szCs w:val="22"/>
              </w:rPr>
              <w:t>Tyrimų skaičius</w:t>
            </w:r>
          </w:p>
        </w:tc>
        <w:tc>
          <w:tcPr>
            <w:tcW w:w="3950" w:type="dxa"/>
            <w:tcBorders>
              <w:top w:val="single" w:sz="4" w:space="0" w:color="auto"/>
              <w:left w:val="nil"/>
              <w:bottom w:val="single" w:sz="4" w:space="0" w:color="auto"/>
              <w:right w:val="nil"/>
            </w:tcBorders>
            <w:hideMark/>
          </w:tcPr>
          <w:p w14:paraId="16F61220" w14:textId="5C59F09C" w:rsidR="000E05CD" w:rsidRPr="0078163A" w:rsidRDefault="000E05CD" w:rsidP="0005667A">
            <w:pPr>
              <w:rPr>
                <w:b/>
                <w:bCs/>
                <w:iCs/>
                <w:noProof/>
                <w:szCs w:val="22"/>
                <w:lang w:val="fi-FI"/>
              </w:rPr>
            </w:pPr>
            <w:r w:rsidRPr="0078163A">
              <w:rPr>
                <w:b/>
                <w:iCs/>
                <w:noProof/>
                <w:szCs w:val="22"/>
                <w:lang w:val="fi-FI"/>
              </w:rPr>
              <w:t>Mi</w:t>
            </w:r>
            <w:r w:rsidR="00FB0BAC">
              <w:rPr>
                <w:b/>
                <w:iCs/>
                <w:noProof/>
                <w:szCs w:val="22"/>
                <w:lang w:val="fi-FI"/>
              </w:rPr>
              <w:t>z</w:t>
            </w:r>
            <w:r w:rsidRPr="0078163A">
              <w:rPr>
                <w:b/>
                <w:iCs/>
                <w:noProof/>
                <w:szCs w:val="22"/>
                <w:lang w:val="fi-FI"/>
              </w:rPr>
              <w:t xml:space="preserve">oprostolio 50 </w:t>
            </w:r>
            <w:r w:rsidRPr="0078163A">
              <w:rPr>
                <w:b/>
                <w:bCs/>
                <w:iCs/>
                <w:noProof/>
                <w:szCs w:val="22"/>
                <w:lang w:val="fi-FI"/>
              </w:rPr>
              <w:t>mikrogramų</w:t>
            </w:r>
            <w:r w:rsidRPr="0078163A">
              <w:rPr>
                <w:b/>
                <w:iCs/>
                <w:noProof/>
                <w:szCs w:val="22"/>
                <w:lang w:val="fi-FI"/>
              </w:rPr>
              <w:t xml:space="preserve"> vartojimas kas 4 valandas</w:t>
            </w:r>
          </w:p>
        </w:tc>
      </w:tr>
      <w:tr w:rsidR="000E05CD" w:rsidRPr="003C0EAC" w14:paraId="0B5E2F18" w14:textId="77777777" w:rsidTr="0005667A">
        <w:trPr>
          <w:trHeight w:val="283"/>
        </w:trPr>
        <w:tc>
          <w:tcPr>
            <w:tcW w:w="2977" w:type="dxa"/>
            <w:tcBorders>
              <w:top w:val="single" w:sz="4" w:space="0" w:color="auto"/>
              <w:left w:val="nil"/>
              <w:bottom w:val="nil"/>
              <w:right w:val="nil"/>
            </w:tcBorders>
            <w:hideMark/>
          </w:tcPr>
          <w:p w14:paraId="290C0465" w14:textId="77777777" w:rsidR="000E05CD" w:rsidRPr="003C0EAC" w:rsidRDefault="000E05CD" w:rsidP="0005667A">
            <w:pPr>
              <w:rPr>
                <w:iCs/>
                <w:noProof/>
                <w:szCs w:val="22"/>
              </w:rPr>
            </w:pPr>
            <w:r w:rsidRPr="003C0EAC">
              <w:rPr>
                <w:iCs/>
                <w:noProof/>
                <w:szCs w:val="22"/>
              </w:rPr>
              <w:t xml:space="preserve">Placebo / Laukiamoji </w:t>
            </w:r>
          </w:p>
        </w:tc>
        <w:tc>
          <w:tcPr>
            <w:tcW w:w="2146" w:type="dxa"/>
            <w:tcBorders>
              <w:top w:val="single" w:sz="4" w:space="0" w:color="auto"/>
              <w:left w:val="nil"/>
              <w:bottom w:val="nil"/>
              <w:right w:val="nil"/>
            </w:tcBorders>
            <w:hideMark/>
          </w:tcPr>
          <w:p w14:paraId="4D116B6F" w14:textId="77777777" w:rsidR="000E05CD" w:rsidRPr="003C0EAC" w:rsidRDefault="000E05CD" w:rsidP="0005667A">
            <w:pPr>
              <w:rPr>
                <w:iCs/>
                <w:noProof/>
                <w:szCs w:val="22"/>
              </w:rPr>
            </w:pPr>
            <w:r w:rsidRPr="003C0EAC">
              <w:rPr>
                <w:iCs/>
                <w:noProof/>
                <w:szCs w:val="22"/>
              </w:rPr>
              <w:t>3 (2 DB)</w:t>
            </w:r>
          </w:p>
        </w:tc>
        <w:tc>
          <w:tcPr>
            <w:tcW w:w="3950" w:type="dxa"/>
            <w:tcBorders>
              <w:top w:val="single" w:sz="4" w:space="0" w:color="auto"/>
              <w:left w:val="nil"/>
              <w:bottom w:val="nil"/>
              <w:right w:val="nil"/>
            </w:tcBorders>
            <w:hideMark/>
          </w:tcPr>
          <w:p w14:paraId="30536BE0" w14:textId="77777777" w:rsidR="000E05CD" w:rsidRPr="003C0EAC" w:rsidRDefault="000E05CD" w:rsidP="0005667A">
            <w:pPr>
              <w:rPr>
                <w:iCs/>
                <w:noProof/>
                <w:szCs w:val="22"/>
              </w:rPr>
            </w:pPr>
            <w:r w:rsidRPr="003C0EAC">
              <w:rPr>
                <w:iCs/>
                <w:noProof/>
                <w:szCs w:val="22"/>
              </w:rPr>
              <w:t>247 (97 DB)</w:t>
            </w:r>
          </w:p>
        </w:tc>
      </w:tr>
      <w:tr w:rsidR="000E05CD" w:rsidRPr="003C0EAC" w14:paraId="031A7B07" w14:textId="77777777" w:rsidTr="0005667A">
        <w:trPr>
          <w:trHeight w:val="283"/>
        </w:trPr>
        <w:tc>
          <w:tcPr>
            <w:tcW w:w="2977" w:type="dxa"/>
            <w:tcBorders>
              <w:top w:val="nil"/>
              <w:left w:val="nil"/>
              <w:bottom w:val="nil"/>
              <w:right w:val="nil"/>
            </w:tcBorders>
            <w:hideMark/>
          </w:tcPr>
          <w:p w14:paraId="37416078" w14:textId="77777777" w:rsidR="000E05CD" w:rsidRPr="003C0EAC" w:rsidRDefault="000E05CD" w:rsidP="0005667A">
            <w:pPr>
              <w:rPr>
                <w:iCs/>
                <w:noProof/>
                <w:szCs w:val="22"/>
              </w:rPr>
            </w:pPr>
            <w:r w:rsidRPr="003C0EAC">
              <w:rPr>
                <w:iCs/>
                <w:noProof/>
                <w:szCs w:val="22"/>
              </w:rPr>
              <w:t>gydymas</w:t>
            </w:r>
          </w:p>
        </w:tc>
        <w:tc>
          <w:tcPr>
            <w:tcW w:w="2146" w:type="dxa"/>
            <w:tcBorders>
              <w:top w:val="nil"/>
              <w:left w:val="nil"/>
              <w:bottom w:val="nil"/>
              <w:right w:val="nil"/>
            </w:tcBorders>
          </w:tcPr>
          <w:p w14:paraId="621EB0A3" w14:textId="77777777" w:rsidR="000E05CD" w:rsidRPr="003C0EAC" w:rsidRDefault="000E05CD" w:rsidP="0005667A">
            <w:pPr>
              <w:rPr>
                <w:iCs/>
                <w:noProof/>
                <w:szCs w:val="22"/>
              </w:rPr>
            </w:pPr>
          </w:p>
        </w:tc>
        <w:tc>
          <w:tcPr>
            <w:tcW w:w="3950" w:type="dxa"/>
            <w:tcBorders>
              <w:top w:val="nil"/>
              <w:left w:val="nil"/>
              <w:bottom w:val="nil"/>
              <w:right w:val="nil"/>
            </w:tcBorders>
          </w:tcPr>
          <w:p w14:paraId="4E6B3D46" w14:textId="77777777" w:rsidR="000E05CD" w:rsidRPr="003C0EAC" w:rsidRDefault="000E05CD" w:rsidP="0005667A">
            <w:pPr>
              <w:rPr>
                <w:iCs/>
                <w:noProof/>
                <w:szCs w:val="22"/>
              </w:rPr>
            </w:pPr>
          </w:p>
        </w:tc>
      </w:tr>
      <w:tr w:rsidR="000E05CD" w:rsidRPr="003C0EAC" w14:paraId="292A5E80" w14:textId="77777777" w:rsidTr="0005667A">
        <w:trPr>
          <w:trHeight w:val="283"/>
        </w:trPr>
        <w:tc>
          <w:tcPr>
            <w:tcW w:w="2977" w:type="dxa"/>
            <w:tcBorders>
              <w:top w:val="single" w:sz="4" w:space="0" w:color="auto"/>
              <w:left w:val="nil"/>
              <w:bottom w:val="nil"/>
              <w:right w:val="nil"/>
            </w:tcBorders>
            <w:hideMark/>
          </w:tcPr>
          <w:p w14:paraId="29EE71CB" w14:textId="77777777" w:rsidR="000E05CD" w:rsidRPr="003C0EAC" w:rsidRDefault="000E05CD" w:rsidP="0005667A">
            <w:pPr>
              <w:rPr>
                <w:iCs/>
                <w:noProof/>
                <w:szCs w:val="22"/>
              </w:rPr>
            </w:pPr>
            <w:r w:rsidRPr="003C0EAC">
              <w:rPr>
                <w:iCs/>
                <w:noProof/>
                <w:szCs w:val="22"/>
              </w:rPr>
              <w:t>Oksitocinas į veną</w:t>
            </w:r>
          </w:p>
        </w:tc>
        <w:tc>
          <w:tcPr>
            <w:tcW w:w="2146" w:type="dxa"/>
            <w:tcBorders>
              <w:top w:val="single" w:sz="4" w:space="0" w:color="auto"/>
              <w:left w:val="nil"/>
              <w:bottom w:val="nil"/>
              <w:right w:val="nil"/>
            </w:tcBorders>
            <w:hideMark/>
          </w:tcPr>
          <w:p w14:paraId="3B903FB5" w14:textId="77777777" w:rsidR="000E05CD" w:rsidRPr="003C0EAC" w:rsidRDefault="000E05CD" w:rsidP="0005667A">
            <w:pPr>
              <w:rPr>
                <w:iCs/>
                <w:noProof/>
                <w:szCs w:val="22"/>
              </w:rPr>
            </w:pPr>
            <w:r w:rsidRPr="003C0EAC">
              <w:rPr>
                <w:iCs/>
                <w:noProof/>
                <w:szCs w:val="22"/>
              </w:rPr>
              <w:t>3</w:t>
            </w:r>
          </w:p>
        </w:tc>
        <w:tc>
          <w:tcPr>
            <w:tcW w:w="3950" w:type="dxa"/>
            <w:tcBorders>
              <w:top w:val="single" w:sz="4" w:space="0" w:color="auto"/>
              <w:left w:val="nil"/>
              <w:bottom w:val="nil"/>
              <w:right w:val="nil"/>
            </w:tcBorders>
            <w:hideMark/>
          </w:tcPr>
          <w:p w14:paraId="27E8CDC2" w14:textId="77777777" w:rsidR="000E05CD" w:rsidRPr="003C0EAC" w:rsidRDefault="000E05CD" w:rsidP="0005667A">
            <w:pPr>
              <w:rPr>
                <w:iCs/>
                <w:noProof/>
                <w:szCs w:val="22"/>
              </w:rPr>
            </w:pPr>
            <w:r w:rsidRPr="003C0EAC">
              <w:rPr>
                <w:iCs/>
                <w:noProof/>
                <w:szCs w:val="22"/>
              </w:rPr>
              <w:t>143</w:t>
            </w:r>
          </w:p>
        </w:tc>
      </w:tr>
      <w:tr w:rsidR="000E05CD" w:rsidRPr="003C0EAC" w14:paraId="5A280E52" w14:textId="77777777" w:rsidTr="0005667A">
        <w:trPr>
          <w:trHeight w:val="283"/>
        </w:trPr>
        <w:tc>
          <w:tcPr>
            <w:tcW w:w="2977" w:type="dxa"/>
            <w:tcBorders>
              <w:top w:val="single" w:sz="4" w:space="0" w:color="auto"/>
              <w:left w:val="nil"/>
              <w:bottom w:val="nil"/>
              <w:right w:val="nil"/>
            </w:tcBorders>
            <w:hideMark/>
          </w:tcPr>
          <w:p w14:paraId="597811DD" w14:textId="77777777" w:rsidR="000E05CD" w:rsidRPr="003C0EAC" w:rsidRDefault="000E05CD" w:rsidP="0005667A">
            <w:pPr>
              <w:rPr>
                <w:iCs/>
                <w:noProof/>
                <w:szCs w:val="22"/>
              </w:rPr>
            </w:pPr>
            <w:r w:rsidRPr="003C0EAC">
              <w:rPr>
                <w:iCs/>
                <w:noProof/>
                <w:szCs w:val="22"/>
              </w:rPr>
              <w:t>Dinoprostonas į makštį</w:t>
            </w:r>
          </w:p>
        </w:tc>
        <w:tc>
          <w:tcPr>
            <w:tcW w:w="2146" w:type="dxa"/>
            <w:tcBorders>
              <w:top w:val="single" w:sz="4" w:space="0" w:color="auto"/>
              <w:left w:val="nil"/>
              <w:bottom w:val="nil"/>
              <w:right w:val="nil"/>
            </w:tcBorders>
            <w:hideMark/>
          </w:tcPr>
          <w:p w14:paraId="6E52426B" w14:textId="77777777" w:rsidR="000E05CD" w:rsidRPr="003C0EAC" w:rsidRDefault="000E05CD" w:rsidP="0005667A">
            <w:pPr>
              <w:rPr>
                <w:iCs/>
                <w:noProof/>
                <w:szCs w:val="22"/>
              </w:rPr>
            </w:pPr>
            <w:r w:rsidRPr="003C0EAC">
              <w:rPr>
                <w:iCs/>
                <w:noProof/>
                <w:szCs w:val="22"/>
              </w:rPr>
              <w:t>4</w:t>
            </w:r>
          </w:p>
        </w:tc>
        <w:tc>
          <w:tcPr>
            <w:tcW w:w="3950" w:type="dxa"/>
            <w:tcBorders>
              <w:top w:val="single" w:sz="4" w:space="0" w:color="auto"/>
              <w:left w:val="nil"/>
              <w:bottom w:val="nil"/>
              <w:right w:val="nil"/>
            </w:tcBorders>
            <w:hideMark/>
          </w:tcPr>
          <w:p w14:paraId="64CAFBBA" w14:textId="77777777" w:rsidR="000E05CD" w:rsidRPr="003C0EAC" w:rsidRDefault="000E05CD" w:rsidP="0005667A">
            <w:pPr>
              <w:rPr>
                <w:iCs/>
                <w:noProof/>
                <w:szCs w:val="22"/>
              </w:rPr>
            </w:pPr>
            <w:r w:rsidRPr="003C0EAC">
              <w:rPr>
                <w:iCs/>
                <w:noProof/>
                <w:szCs w:val="22"/>
              </w:rPr>
              <w:t>322</w:t>
            </w:r>
          </w:p>
        </w:tc>
      </w:tr>
      <w:tr w:rsidR="000E05CD" w:rsidRPr="003C0EAC" w14:paraId="7CF4FC21" w14:textId="77777777" w:rsidTr="0005667A">
        <w:trPr>
          <w:trHeight w:val="283"/>
        </w:trPr>
        <w:tc>
          <w:tcPr>
            <w:tcW w:w="2977" w:type="dxa"/>
            <w:tcBorders>
              <w:top w:val="single" w:sz="4" w:space="0" w:color="auto"/>
              <w:left w:val="nil"/>
              <w:bottom w:val="nil"/>
              <w:right w:val="nil"/>
            </w:tcBorders>
            <w:hideMark/>
          </w:tcPr>
          <w:p w14:paraId="4DBA5461" w14:textId="01707FCB" w:rsidR="000E05CD" w:rsidRPr="003C0EAC" w:rsidRDefault="000E05CD" w:rsidP="0005667A">
            <w:pPr>
              <w:rPr>
                <w:iCs/>
                <w:noProof/>
                <w:szCs w:val="22"/>
              </w:rPr>
            </w:pPr>
            <w:r w:rsidRPr="003C0EAC">
              <w:rPr>
                <w:iCs/>
                <w:noProof/>
                <w:szCs w:val="22"/>
              </w:rPr>
              <w:t>Vaginalinis mi</w:t>
            </w:r>
            <w:r w:rsidR="00FB0BAC">
              <w:rPr>
                <w:iCs/>
                <w:noProof/>
                <w:szCs w:val="22"/>
              </w:rPr>
              <w:t>z</w:t>
            </w:r>
            <w:r w:rsidRPr="003C0EAC">
              <w:rPr>
                <w:iCs/>
                <w:noProof/>
                <w:szCs w:val="22"/>
              </w:rPr>
              <w:t>oprostolis</w:t>
            </w:r>
          </w:p>
        </w:tc>
        <w:tc>
          <w:tcPr>
            <w:tcW w:w="2146" w:type="dxa"/>
            <w:tcBorders>
              <w:top w:val="single" w:sz="4" w:space="0" w:color="auto"/>
              <w:left w:val="nil"/>
              <w:bottom w:val="nil"/>
              <w:right w:val="nil"/>
            </w:tcBorders>
            <w:hideMark/>
          </w:tcPr>
          <w:p w14:paraId="0043D8FF" w14:textId="77777777" w:rsidR="000E05CD" w:rsidRPr="003C0EAC" w:rsidRDefault="000E05CD" w:rsidP="0005667A">
            <w:pPr>
              <w:rPr>
                <w:iCs/>
                <w:noProof/>
                <w:szCs w:val="22"/>
              </w:rPr>
            </w:pPr>
            <w:r w:rsidRPr="003C0EAC">
              <w:rPr>
                <w:iCs/>
                <w:noProof/>
                <w:szCs w:val="22"/>
              </w:rPr>
              <w:t>12 (3 DB)</w:t>
            </w:r>
          </w:p>
        </w:tc>
        <w:tc>
          <w:tcPr>
            <w:tcW w:w="3950" w:type="dxa"/>
            <w:tcBorders>
              <w:top w:val="single" w:sz="4" w:space="0" w:color="auto"/>
              <w:left w:val="nil"/>
              <w:bottom w:val="nil"/>
              <w:right w:val="nil"/>
            </w:tcBorders>
            <w:hideMark/>
          </w:tcPr>
          <w:p w14:paraId="45E85440" w14:textId="77777777" w:rsidR="000E05CD" w:rsidRPr="003C0EAC" w:rsidRDefault="000E05CD" w:rsidP="0005667A">
            <w:pPr>
              <w:rPr>
                <w:iCs/>
                <w:noProof/>
                <w:szCs w:val="22"/>
              </w:rPr>
            </w:pPr>
            <w:r w:rsidRPr="003C0EAC">
              <w:rPr>
                <w:iCs/>
                <w:noProof/>
                <w:szCs w:val="22"/>
              </w:rPr>
              <w:t>985 (215 DB)</w:t>
            </w:r>
          </w:p>
        </w:tc>
      </w:tr>
      <w:tr w:rsidR="000E05CD" w:rsidRPr="003C0EAC" w14:paraId="7197E317" w14:textId="77777777" w:rsidTr="0005667A">
        <w:trPr>
          <w:trHeight w:val="283"/>
        </w:trPr>
        <w:tc>
          <w:tcPr>
            <w:tcW w:w="2977" w:type="dxa"/>
            <w:tcBorders>
              <w:top w:val="single" w:sz="4" w:space="0" w:color="auto"/>
              <w:left w:val="nil"/>
              <w:bottom w:val="nil"/>
              <w:right w:val="nil"/>
            </w:tcBorders>
            <w:hideMark/>
          </w:tcPr>
          <w:p w14:paraId="5D798741" w14:textId="77777777" w:rsidR="000E05CD" w:rsidRPr="003C0EAC" w:rsidRDefault="000E05CD" w:rsidP="0005667A">
            <w:pPr>
              <w:rPr>
                <w:iCs/>
                <w:noProof/>
                <w:szCs w:val="22"/>
              </w:rPr>
            </w:pPr>
            <w:r w:rsidRPr="003C0EAC">
              <w:rPr>
                <w:iCs/>
                <w:noProof/>
                <w:szCs w:val="22"/>
              </w:rPr>
              <w:t>Mechaninis metodas</w:t>
            </w:r>
          </w:p>
        </w:tc>
        <w:tc>
          <w:tcPr>
            <w:tcW w:w="2146" w:type="dxa"/>
            <w:tcBorders>
              <w:top w:val="single" w:sz="4" w:space="0" w:color="auto"/>
              <w:left w:val="nil"/>
              <w:bottom w:val="nil"/>
              <w:right w:val="nil"/>
            </w:tcBorders>
            <w:hideMark/>
          </w:tcPr>
          <w:p w14:paraId="1A46BFD4" w14:textId="77777777" w:rsidR="000E05CD" w:rsidRPr="003C0EAC" w:rsidRDefault="000E05CD" w:rsidP="0005667A">
            <w:pPr>
              <w:rPr>
                <w:iCs/>
                <w:noProof/>
                <w:szCs w:val="22"/>
              </w:rPr>
            </w:pPr>
            <w:r w:rsidRPr="003C0EAC">
              <w:rPr>
                <w:iCs/>
                <w:noProof/>
                <w:szCs w:val="22"/>
              </w:rPr>
              <w:t>5</w:t>
            </w:r>
          </w:p>
        </w:tc>
        <w:tc>
          <w:tcPr>
            <w:tcW w:w="3950" w:type="dxa"/>
            <w:tcBorders>
              <w:top w:val="single" w:sz="4" w:space="0" w:color="auto"/>
              <w:left w:val="nil"/>
              <w:bottom w:val="nil"/>
              <w:right w:val="nil"/>
            </w:tcBorders>
            <w:hideMark/>
          </w:tcPr>
          <w:p w14:paraId="2739DB1E" w14:textId="77777777" w:rsidR="000E05CD" w:rsidRPr="003C0EAC" w:rsidRDefault="000E05CD" w:rsidP="0005667A">
            <w:pPr>
              <w:rPr>
                <w:iCs/>
                <w:noProof/>
                <w:szCs w:val="22"/>
              </w:rPr>
            </w:pPr>
            <w:r w:rsidRPr="003C0EAC">
              <w:rPr>
                <w:iCs/>
                <w:noProof/>
                <w:szCs w:val="22"/>
              </w:rPr>
              <w:t>1215</w:t>
            </w:r>
          </w:p>
        </w:tc>
      </w:tr>
      <w:tr w:rsidR="000E05CD" w:rsidRPr="003C0EAC" w14:paraId="6EC441FD" w14:textId="77777777" w:rsidTr="0005667A">
        <w:trPr>
          <w:trHeight w:val="283"/>
        </w:trPr>
        <w:tc>
          <w:tcPr>
            <w:tcW w:w="2977" w:type="dxa"/>
            <w:tcBorders>
              <w:top w:val="single" w:sz="4" w:space="0" w:color="auto"/>
              <w:left w:val="nil"/>
              <w:bottom w:val="nil"/>
              <w:right w:val="nil"/>
            </w:tcBorders>
            <w:hideMark/>
          </w:tcPr>
          <w:p w14:paraId="6AEFD759" w14:textId="53E35088" w:rsidR="000E05CD" w:rsidRPr="00CF1BD2" w:rsidRDefault="000E05CD" w:rsidP="0005667A">
            <w:pPr>
              <w:rPr>
                <w:iCs/>
                <w:noProof/>
                <w:szCs w:val="22"/>
                <w:lang w:val="sv-SE"/>
              </w:rPr>
            </w:pPr>
            <w:r w:rsidRPr="00CF1BD2">
              <w:rPr>
                <w:iCs/>
                <w:noProof/>
                <w:szCs w:val="22"/>
                <w:lang w:val="sv-SE"/>
              </w:rPr>
              <w:t>Per burną vartojamas mi</w:t>
            </w:r>
            <w:r w:rsidR="00FB0BAC">
              <w:rPr>
                <w:iCs/>
                <w:noProof/>
                <w:szCs w:val="22"/>
                <w:lang w:val="sv-SE"/>
              </w:rPr>
              <w:t>z</w:t>
            </w:r>
            <w:r w:rsidRPr="00CF1BD2">
              <w:rPr>
                <w:iCs/>
                <w:noProof/>
                <w:szCs w:val="22"/>
                <w:lang w:val="sv-SE"/>
              </w:rPr>
              <w:t>oprostolis (titravimas)</w:t>
            </w:r>
          </w:p>
        </w:tc>
        <w:tc>
          <w:tcPr>
            <w:tcW w:w="2146" w:type="dxa"/>
            <w:tcBorders>
              <w:top w:val="single" w:sz="4" w:space="0" w:color="auto"/>
              <w:left w:val="nil"/>
              <w:bottom w:val="nil"/>
              <w:right w:val="nil"/>
            </w:tcBorders>
            <w:hideMark/>
          </w:tcPr>
          <w:p w14:paraId="0E25640D" w14:textId="77777777" w:rsidR="000E05CD" w:rsidRPr="003C0EAC" w:rsidRDefault="000E05CD" w:rsidP="0005667A">
            <w:pPr>
              <w:rPr>
                <w:iCs/>
                <w:noProof/>
                <w:szCs w:val="22"/>
              </w:rPr>
            </w:pPr>
            <w:r w:rsidRPr="003C0EAC">
              <w:rPr>
                <w:iCs/>
                <w:noProof/>
                <w:szCs w:val="22"/>
              </w:rPr>
              <w:t>1 DB</w:t>
            </w:r>
          </w:p>
        </w:tc>
        <w:tc>
          <w:tcPr>
            <w:tcW w:w="3950" w:type="dxa"/>
            <w:tcBorders>
              <w:top w:val="single" w:sz="4" w:space="0" w:color="auto"/>
              <w:left w:val="nil"/>
              <w:bottom w:val="nil"/>
              <w:right w:val="nil"/>
            </w:tcBorders>
            <w:hideMark/>
          </w:tcPr>
          <w:p w14:paraId="4B7BFDCB" w14:textId="77777777" w:rsidR="000E05CD" w:rsidRPr="003C0EAC" w:rsidRDefault="000E05CD" w:rsidP="0005667A">
            <w:pPr>
              <w:rPr>
                <w:iCs/>
                <w:noProof/>
                <w:szCs w:val="22"/>
              </w:rPr>
            </w:pPr>
            <w:r w:rsidRPr="003C0EAC">
              <w:rPr>
                <w:iCs/>
                <w:noProof/>
                <w:szCs w:val="22"/>
              </w:rPr>
              <w:t>32 DB tyrime</w:t>
            </w:r>
          </w:p>
        </w:tc>
      </w:tr>
      <w:tr w:rsidR="000E05CD" w:rsidRPr="003C0EAC" w14:paraId="4DFFDF7D" w14:textId="77777777" w:rsidTr="0005667A">
        <w:trPr>
          <w:trHeight w:val="283"/>
        </w:trPr>
        <w:tc>
          <w:tcPr>
            <w:tcW w:w="2977" w:type="dxa"/>
            <w:tcBorders>
              <w:top w:val="single" w:sz="4" w:space="0" w:color="auto"/>
              <w:left w:val="nil"/>
              <w:bottom w:val="single" w:sz="4" w:space="0" w:color="auto"/>
              <w:right w:val="nil"/>
            </w:tcBorders>
            <w:hideMark/>
          </w:tcPr>
          <w:p w14:paraId="7A2480AA" w14:textId="77777777" w:rsidR="000E05CD" w:rsidRPr="003C0EAC" w:rsidRDefault="000E05CD" w:rsidP="0005667A">
            <w:pPr>
              <w:rPr>
                <w:b/>
                <w:bCs/>
                <w:iCs/>
                <w:noProof/>
                <w:szCs w:val="22"/>
              </w:rPr>
            </w:pPr>
            <w:r w:rsidRPr="003C0EAC">
              <w:rPr>
                <w:b/>
                <w:bCs/>
                <w:iCs/>
                <w:noProof/>
                <w:szCs w:val="22"/>
              </w:rPr>
              <w:t>IŠ VISO</w:t>
            </w:r>
          </w:p>
        </w:tc>
        <w:tc>
          <w:tcPr>
            <w:tcW w:w="2146" w:type="dxa"/>
            <w:tcBorders>
              <w:top w:val="single" w:sz="4" w:space="0" w:color="auto"/>
              <w:left w:val="nil"/>
              <w:bottom w:val="single" w:sz="4" w:space="0" w:color="auto"/>
              <w:right w:val="nil"/>
            </w:tcBorders>
            <w:hideMark/>
          </w:tcPr>
          <w:p w14:paraId="65690067" w14:textId="77777777" w:rsidR="000E05CD" w:rsidRPr="003C0EAC" w:rsidRDefault="000E05CD" w:rsidP="0005667A">
            <w:pPr>
              <w:rPr>
                <w:b/>
                <w:bCs/>
                <w:iCs/>
                <w:noProof/>
                <w:szCs w:val="22"/>
              </w:rPr>
            </w:pPr>
            <w:r w:rsidRPr="003C0EAC">
              <w:rPr>
                <w:b/>
                <w:bCs/>
                <w:iCs/>
                <w:noProof/>
                <w:szCs w:val="22"/>
              </w:rPr>
              <w:t>28 (6 DB)</w:t>
            </w:r>
          </w:p>
        </w:tc>
        <w:tc>
          <w:tcPr>
            <w:tcW w:w="3950" w:type="dxa"/>
            <w:tcBorders>
              <w:top w:val="single" w:sz="4" w:space="0" w:color="auto"/>
              <w:left w:val="nil"/>
              <w:bottom w:val="single" w:sz="4" w:space="0" w:color="auto"/>
              <w:right w:val="nil"/>
            </w:tcBorders>
            <w:hideMark/>
          </w:tcPr>
          <w:p w14:paraId="084158FF" w14:textId="77777777" w:rsidR="000E05CD" w:rsidRPr="003C0EAC" w:rsidRDefault="000E05CD" w:rsidP="0005667A">
            <w:pPr>
              <w:rPr>
                <w:b/>
                <w:bCs/>
                <w:iCs/>
                <w:noProof/>
                <w:szCs w:val="22"/>
              </w:rPr>
            </w:pPr>
            <w:r w:rsidRPr="003C0EAC">
              <w:rPr>
                <w:b/>
                <w:bCs/>
                <w:iCs/>
                <w:noProof/>
                <w:szCs w:val="22"/>
              </w:rPr>
              <w:t>2 944 moterys (344 DB tyrimuose)</w:t>
            </w:r>
          </w:p>
        </w:tc>
      </w:tr>
    </w:tbl>
    <w:p w14:paraId="0DE1C0EC" w14:textId="0B484405" w:rsidR="005C427D" w:rsidRPr="005C427D" w:rsidRDefault="005C427D" w:rsidP="005C427D">
      <w:pPr>
        <w:jc w:val="both"/>
        <w:rPr>
          <w:sz w:val="22"/>
          <w:szCs w:val="22"/>
          <w:lang w:eastAsia="lt-LT"/>
        </w:rPr>
      </w:pPr>
      <w:r w:rsidRPr="005C427D">
        <w:rPr>
          <w:sz w:val="22"/>
          <w:szCs w:val="22"/>
          <w:lang w:eastAsia="lt-LT"/>
        </w:rPr>
        <w:t xml:space="preserve">DB: Dvigubai </w:t>
      </w:r>
      <w:r w:rsidR="002324B9">
        <w:rPr>
          <w:sz w:val="22"/>
          <w:szCs w:val="22"/>
          <w:lang w:eastAsia="lt-LT"/>
        </w:rPr>
        <w:t>koduotu</w:t>
      </w:r>
      <w:r w:rsidRPr="005C427D">
        <w:rPr>
          <w:sz w:val="22"/>
          <w:szCs w:val="22"/>
          <w:lang w:eastAsia="lt-LT"/>
        </w:rPr>
        <w:t>.</w:t>
      </w:r>
    </w:p>
    <w:p w14:paraId="28B2D1D0" w14:textId="77777777" w:rsidR="005C427D" w:rsidRPr="005C427D" w:rsidRDefault="005C427D" w:rsidP="005C427D">
      <w:pPr>
        <w:jc w:val="both"/>
        <w:rPr>
          <w:sz w:val="22"/>
          <w:szCs w:val="22"/>
          <w:lang w:eastAsia="lt-LT"/>
        </w:rPr>
      </w:pPr>
    </w:p>
    <w:p w14:paraId="6F27D540" w14:textId="77777777" w:rsidR="005C427D" w:rsidRPr="005C427D" w:rsidRDefault="005C427D" w:rsidP="005C427D">
      <w:pPr>
        <w:jc w:val="both"/>
        <w:rPr>
          <w:sz w:val="22"/>
          <w:szCs w:val="22"/>
          <w:lang w:eastAsia="lt-LT"/>
        </w:rPr>
      </w:pPr>
      <w:r w:rsidRPr="005C427D">
        <w:rPr>
          <w:sz w:val="22"/>
          <w:szCs w:val="22"/>
          <w:lang w:eastAsia="lt-LT"/>
        </w:rPr>
        <w:t xml:space="preserve">Pagrindiniai įtraukimo kriterijai šiuose tyrimuose yra tokie: </w:t>
      </w:r>
    </w:p>
    <w:p w14:paraId="662CFD65" w14:textId="77777777" w:rsidR="005C427D" w:rsidRPr="005C427D" w:rsidRDefault="005C427D" w:rsidP="005C427D">
      <w:pPr>
        <w:jc w:val="both"/>
        <w:rPr>
          <w:sz w:val="22"/>
          <w:szCs w:val="22"/>
          <w:lang w:eastAsia="lt-LT"/>
        </w:rPr>
      </w:pPr>
    </w:p>
    <w:p w14:paraId="6702035A" w14:textId="25D818A8"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Pagrindinis įtraukimo kriterijus visuose trijuose placebu kontroliuojamuose tyrimuose buvo PROM.</w:t>
      </w:r>
    </w:p>
    <w:p w14:paraId="5347709B" w14:textId="2B0DF725"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 xml:space="preserve">Viename tyrime, kuriame buvo lyginama su intraveniniu </w:t>
      </w:r>
      <w:proofErr w:type="spellStart"/>
      <w:r w:rsidRPr="005C427D">
        <w:rPr>
          <w:sz w:val="22"/>
          <w:szCs w:val="22"/>
          <w:lang w:eastAsia="lt-LT"/>
        </w:rPr>
        <w:t>oksitocinu</w:t>
      </w:r>
      <w:proofErr w:type="spellEnd"/>
      <w:r w:rsidRPr="005C427D">
        <w:rPr>
          <w:sz w:val="22"/>
          <w:szCs w:val="22"/>
          <w:lang w:eastAsia="lt-LT"/>
        </w:rPr>
        <w:t xml:space="preserve">, pagrindinis įtraukimo kriterijus buvo PROM (52 moterys). Antrajame tyrime pagrindiniai įtraukimo kriterijai buvo tiek PROM, tiek </w:t>
      </w:r>
      <w:r w:rsidR="00C02974">
        <w:rPr>
          <w:sz w:val="22"/>
          <w:szCs w:val="22"/>
          <w:lang w:eastAsia="lt-LT"/>
        </w:rPr>
        <w:t xml:space="preserve">išnešiotas </w:t>
      </w:r>
      <w:r w:rsidRPr="005C427D">
        <w:rPr>
          <w:sz w:val="22"/>
          <w:szCs w:val="22"/>
          <w:lang w:eastAsia="lt-LT"/>
        </w:rPr>
        <w:t>nėštum</w:t>
      </w:r>
      <w:r w:rsidR="00C02974">
        <w:rPr>
          <w:sz w:val="22"/>
          <w:szCs w:val="22"/>
          <w:lang w:eastAsia="lt-LT"/>
        </w:rPr>
        <w:t>as</w:t>
      </w:r>
      <w:r w:rsidRPr="005C427D">
        <w:rPr>
          <w:sz w:val="22"/>
          <w:szCs w:val="22"/>
          <w:lang w:eastAsia="lt-LT"/>
        </w:rPr>
        <w:t xml:space="preserve"> (55 moterys), o paskutiniame tyrime pagrindinis įtraukimo kriterijus buvo </w:t>
      </w:r>
      <w:r w:rsidR="008643C8">
        <w:rPr>
          <w:sz w:val="22"/>
          <w:szCs w:val="22"/>
          <w:lang w:eastAsia="lt-LT"/>
        </w:rPr>
        <w:t xml:space="preserve">išnešiotas </w:t>
      </w:r>
      <w:r w:rsidRPr="005C427D">
        <w:rPr>
          <w:sz w:val="22"/>
          <w:szCs w:val="22"/>
          <w:lang w:eastAsia="lt-LT"/>
        </w:rPr>
        <w:t>nėštum</w:t>
      </w:r>
      <w:r w:rsidR="008643C8">
        <w:rPr>
          <w:sz w:val="22"/>
          <w:szCs w:val="22"/>
          <w:lang w:eastAsia="lt-LT"/>
        </w:rPr>
        <w:t>as</w:t>
      </w:r>
      <w:r w:rsidRPr="005C427D">
        <w:rPr>
          <w:sz w:val="22"/>
          <w:szCs w:val="22"/>
          <w:lang w:eastAsia="lt-LT"/>
        </w:rPr>
        <w:t xml:space="preserve"> (36 moterys).</w:t>
      </w:r>
    </w:p>
    <w:p w14:paraId="76B7CD23" w14:textId="51CF127E"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 xml:space="preserve">Visi keturi tyrimai, kuriuose buvo lyginama su </w:t>
      </w:r>
      <w:proofErr w:type="spellStart"/>
      <w:r w:rsidRPr="005C427D">
        <w:rPr>
          <w:sz w:val="22"/>
          <w:szCs w:val="22"/>
          <w:lang w:eastAsia="lt-LT"/>
        </w:rPr>
        <w:t>dinoprostonu</w:t>
      </w:r>
      <w:proofErr w:type="spellEnd"/>
      <w:r w:rsidRPr="005C427D">
        <w:rPr>
          <w:sz w:val="22"/>
          <w:szCs w:val="22"/>
          <w:lang w:eastAsia="lt-LT"/>
        </w:rPr>
        <w:t xml:space="preserve">, buvo atviri tyrimai. Viename tyrime pagrindinis įtraukimo kriterijus buvo PROM (31 pacientė), o kituose trijuose tyrimuose (291 moteris) pagrindinis įtraukimo kriterijus buvo priešlaikinis nėštumas (2 tyrimai) arba </w:t>
      </w:r>
      <w:r w:rsidR="00F923A0">
        <w:rPr>
          <w:sz w:val="22"/>
          <w:szCs w:val="22"/>
          <w:lang w:eastAsia="lt-LT"/>
        </w:rPr>
        <w:t>išnešiotas</w:t>
      </w:r>
      <w:r w:rsidR="00F923A0" w:rsidRPr="005C427D">
        <w:rPr>
          <w:sz w:val="22"/>
          <w:szCs w:val="22"/>
          <w:lang w:eastAsia="lt-LT"/>
        </w:rPr>
        <w:t xml:space="preserve"> </w:t>
      </w:r>
      <w:r w:rsidRPr="005C427D">
        <w:rPr>
          <w:sz w:val="22"/>
          <w:szCs w:val="22"/>
          <w:lang w:eastAsia="lt-LT"/>
        </w:rPr>
        <w:t>nėštumas (1 tyrimas).</w:t>
      </w:r>
    </w:p>
    <w:p w14:paraId="0445A7F6" w14:textId="3DFCB1A8"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 xml:space="preserve">Trys tyrimai, kuriuose buvo lyginama su makštiniu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oprostoliu</w:t>
      </w:r>
      <w:proofErr w:type="spellEnd"/>
      <w:r w:rsidRPr="005C427D">
        <w:rPr>
          <w:sz w:val="22"/>
          <w:szCs w:val="22"/>
          <w:lang w:eastAsia="lt-LT"/>
        </w:rPr>
        <w:t xml:space="preserve">, buvo dvigubai </w:t>
      </w:r>
      <w:r w:rsidR="002324B9">
        <w:rPr>
          <w:sz w:val="22"/>
          <w:szCs w:val="22"/>
          <w:lang w:eastAsia="lt-LT"/>
        </w:rPr>
        <w:t>koduoti</w:t>
      </w:r>
      <w:r w:rsidR="002324B9" w:rsidRPr="005C427D">
        <w:rPr>
          <w:sz w:val="22"/>
          <w:szCs w:val="22"/>
          <w:lang w:eastAsia="lt-LT"/>
        </w:rPr>
        <w:t xml:space="preserve"> </w:t>
      </w:r>
      <w:r w:rsidRPr="005C427D">
        <w:rPr>
          <w:sz w:val="22"/>
          <w:szCs w:val="22"/>
          <w:lang w:eastAsia="lt-LT"/>
        </w:rPr>
        <w:t xml:space="preserve">tyrimai (215 moterų). Pagrindinis įtraukimo kriterijus buvo </w:t>
      </w:r>
      <w:r w:rsidR="00F923A0">
        <w:rPr>
          <w:sz w:val="22"/>
          <w:szCs w:val="22"/>
          <w:lang w:eastAsia="lt-LT"/>
        </w:rPr>
        <w:t>išnešiotas</w:t>
      </w:r>
      <w:r w:rsidR="00F923A0" w:rsidRPr="005C427D">
        <w:rPr>
          <w:sz w:val="22"/>
          <w:szCs w:val="22"/>
          <w:lang w:eastAsia="lt-LT"/>
        </w:rPr>
        <w:t xml:space="preserve"> </w:t>
      </w:r>
      <w:r w:rsidRPr="005C427D">
        <w:rPr>
          <w:sz w:val="22"/>
          <w:szCs w:val="22"/>
          <w:lang w:eastAsia="lt-LT"/>
        </w:rPr>
        <w:t xml:space="preserve">nėštumas. Viename atvirame tyrime pagrindinis įtraukimo kriterijus buvo indikacija gimdymo </w:t>
      </w:r>
      <w:r w:rsidR="003911BF">
        <w:rPr>
          <w:sz w:val="22"/>
          <w:szCs w:val="22"/>
          <w:lang w:eastAsia="lt-LT"/>
        </w:rPr>
        <w:t>sužadinimui</w:t>
      </w:r>
      <w:r w:rsidR="003911BF" w:rsidRPr="005C427D">
        <w:rPr>
          <w:sz w:val="22"/>
          <w:szCs w:val="22"/>
          <w:lang w:eastAsia="lt-LT"/>
        </w:rPr>
        <w:t xml:space="preserve"> </w:t>
      </w:r>
      <w:r w:rsidRPr="005C427D">
        <w:rPr>
          <w:sz w:val="22"/>
          <w:szCs w:val="22"/>
          <w:lang w:eastAsia="lt-LT"/>
        </w:rPr>
        <w:t xml:space="preserve">(nėštumo amžius: geriamasis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oprostolis</w:t>
      </w:r>
      <w:proofErr w:type="spellEnd"/>
      <w:r w:rsidRPr="005C427D">
        <w:rPr>
          <w:sz w:val="22"/>
          <w:szCs w:val="22"/>
          <w:lang w:eastAsia="lt-LT"/>
        </w:rPr>
        <w:t xml:space="preserve"> 38,6 ± 2,2 prieš makštinį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oprostolį</w:t>
      </w:r>
      <w:proofErr w:type="spellEnd"/>
      <w:r w:rsidRPr="005C427D">
        <w:rPr>
          <w:sz w:val="22"/>
          <w:szCs w:val="22"/>
          <w:lang w:eastAsia="lt-LT"/>
        </w:rPr>
        <w:t xml:space="preserve"> 39,1 ± 2,0, P = 0,21; 65 moterys), o kitoje klinikinėje studijoje nėštumo trukmė  buvo 39,2 ± 1,27 (110 moterų). Likusios 7 studijos (595 moterys) buvo atviros studijos, kurių pagrindinis įtraukimo kriterijus buvo </w:t>
      </w:r>
      <w:r w:rsidR="00F923A0">
        <w:rPr>
          <w:sz w:val="22"/>
          <w:szCs w:val="22"/>
          <w:lang w:eastAsia="lt-LT"/>
        </w:rPr>
        <w:t>išnešiotas</w:t>
      </w:r>
      <w:r w:rsidR="00F923A0" w:rsidRPr="005C427D">
        <w:rPr>
          <w:sz w:val="22"/>
          <w:szCs w:val="22"/>
          <w:lang w:eastAsia="lt-LT"/>
        </w:rPr>
        <w:t xml:space="preserve"> </w:t>
      </w:r>
      <w:r w:rsidRPr="005C427D">
        <w:rPr>
          <w:sz w:val="22"/>
          <w:szCs w:val="22"/>
          <w:lang w:eastAsia="lt-LT"/>
        </w:rPr>
        <w:t>nėštumas, viena iš jų – dėl PROM.</w:t>
      </w:r>
    </w:p>
    <w:p w14:paraId="7F493FBC" w14:textId="12CDA6E8"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 xml:space="preserve">Visi keturi tyrimai, kuriuose buvo lyginama su mechaniniu metodu, buvo atviri tyrimai, o pagrindinis įtraukimo kriterijus buvo </w:t>
      </w:r>
      <w:r w:rsidR="00F923A0">
        <w:rPr>
          <w:sz w:val="22"/>
          <w:szCs w:val="22"/>
          <w:lang w:eastAsia="lt-LT"/>
        </w:rPr>
        <w:t>išnešiotas</w:t>
      </w:r>
      <w:r w:rsidR="00F923A0" w:rsidRPr="005C427D">
        <w:rPr>
          <w:sz w:val="22"/>
          <w:szCs w:val="22"/>
          <w:lang w:eastAsia="lt-LT"/>
        </w:rPr>
        <w:t xml:space="preserve"> </w:t>
      </w:r>
      <w:r w:rsidRPr="005C427D">
        <w:rPr>
          <w:sz w:val="22"/>
          <w:szCs w:val="22"/>
          <w:lang w:eastAsia="lt-LT"/>
        </w:rPr>
        <w:t>nėštumas (dviejuose iš jų – „</w:t>
      </w:r>
      <w:r w:rsidR="00C549DE">
        <w:rPr>
          <w:sz w:val="22"/>
          <w:szCs w:val="22"/>
          <w:lang w:eastAsia="lt-LT"/>
        </w:rPr>
        <w:t>užsit</w:t>
      </w:r>
      <w:r w:rsidR="00B90DDA">
        <w:rPr>
          <w:sz w:val="22"/>
          <w:szCs w:val="22"/>
          <w:lang w:eastAsia="lt-LT"/>
        </w:rPr>
        <w:t>ęsęs</w:t>
      </w:r>
      <w:r w:rsidR="00C549DE" w:rsidRPr="005C427D">
        <w:rPr>
          <w:sz w:val="22"/>
          <w:szCs w:val="22"/>
          <w:lang w:eastAsia="lt-LT"/>
        </w:rPr>
        <w:t xml:space="preserve"> </w:t>
      </w:r>
      <w:r w:rsidRPr="005C427D">
        <w:rPr>
          <w:sz w:val="22"/>
          <w:szCs w:val="22"/>
          <w:lang w:eastAsia="lt-LT"/>
        </w:rPr>
        <w:t>nėštumas“).</w:t>
      </w:r>
    </w:p>
    <w:p w14:paraId="381F186B" w14:textId="223846FC" w:rsidR="005C427D" w:rsidRPr="005C427D" w:rsidRDefault="005C427D" w:rsidP="005C427D">
      <w:pPr>
        <w:jc w:val="both"/>
        <w:rPr>
          <w:sz w:val="22"/>
          <w:szCs w:val="22"/>
          <w:lang w:eastAsia="lt-LT"/>
        </w:rPr>
      </w:pPr>
      <w:r w:rsidRPr="005C427D">
        <w:rPr>
          <w:sz w:val="22"/>
          <w:szCs w:val="22"/>
          <w:lang w:eastAsia="lt-LT"/>
        </w:rPr>
        <w:t>-</w:t>
      </w:r>
      <w:r w:rsidR="000E05CD">
        <w:rPr>
          <w:sz w:val="22"/>
          <w:szCs w:val="22"/>
          <w:lang w:eastAsia="lt-LT"/>
        </w:rPr>
        <w:t xml:space="preserve"> </w:t>
      </w:r>
      <w:r w:rsidRPr="005C427D">
        <w:rPr>
          <w:sz w:val="22"/>
          <w:szCs w:val="22"/>
          <w:lang w:eastAsia="lt-LT"/>
        </w:rPr>
        <w:t xml:space="preserve">Vienas tyrimas, kuriame buvo lyginama su titruotu </w:t>
      </w:r>
      <w:proofErr w:type="spellStart"/>
      <w:r w:rsidRPr="005C427D">
        <w:rPr>
          <w:sz w:val="22"/>
          <w:szCs w:val="22"/>
          <w:lang w:eastAsia="lt-LT"/>
        </w:rPr>
        <w:t>peroraliniu</w:t>
      </w:r>
      <w:proofErr w:type="spellEnd"/>
      <w:r w:rsidRPr="005C427D">
        <w:rPr>
          <w:sz w:val="22"/>
          <w:szCs w:val="22"/>
          <w:lang w:eastAsia="lt-LT"/>
        </w:rPr>
        <w:t xml:space="preserve">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oprostoliu</w:t>
      </w:r>
      <w:proofErr w:type="spellEnd"/>
      <w:r w:rsidRPr="005C427D">
        <w:rPr>
          <w:sz w:val="22"/>
          <w:szCs w:val="22"/>
          <w:lang w:eastAsia="lt-LT"/>
        </w:rPr>
        <w:t xml:space="preserve">, buvo dvigubai </w:t>
      </w:r>
      <w:r w:rsidR="002324B9">
        <w:rPr>
          <w:sz w:val="22"/>
          <w:szCs w:val="22"/>
          <w:lang w:eastAsia="lt-LT"/>
        </w:rPr>
        <w:t>koduotas</w:t>
      </w:r>
      <w:r w:rsidR="002324B9" w:rsidRPr="005C427D">
        <w:rPr>
          <w:sz w:val="22"/>
          <w:szCs w:val="22"/>
          <w:lang w:eastAsia="lt-LT"/>
        </w:rPr>
        <w:t xml:space="preserve"> </w:t>
      </w:r>
      <w:r w:rsidRPr="005C427D">
        <w:rPr>
          <w:sz w:val="22"/>
          <w:szCs w:val="22"/>
          <w:lang w:eastAsia="lt-LT"/>
        </w:rPr>
        <w:t xml:space="preserve">tyrimas, kurio pagrindinis įtraukimo kriterijus buvo </w:t>
      </w:r>
      <w:r w:rsidR="00F923A0">
        <w:rPr>
          <w:sz w:val="22"/>
          <w:szCs w:val="22"/>
          <w:lang w:eastAsia="lt-LT"/>
        </w:rPr>
        <w:t>išnešiotas</w:t>
      </w:r>
      <w:r w:rsidR="00F923A0" w:rsidRPr="005C427D">
        <w:rPr>
          <w:sz w:val="22"/>
          <w:szCs w:val="22"/>
          <w:lang w:eastAsia="lt-LT"/>
        </w:rPr>
        <w:t xml:space="preserve"> </w:t>
      </w:r>
      <w:r w:rsidRPr="005C427D">
        <w:rPr>
          <w:sz w:val="22"/>
          <w:szCs w:val="22"/>
          <w:lang w:eastAsia="lt-LT"/>
        </w:rPr>
        <w:t>nėštumas.</w:t>
      </w:r>
    </w:p>
    <w:p w14:paraId="1BF883EF" w14:textId="77777777" w:rsidR="005C427D" w:rsidRPr="005C427D" w:rsidRDefault="005C427D" w:rsidP="005C427D">
      <w:pPr>
        <w:jc w:val="both"/>
        <w:rPr>
          <w:sz w:val="22"/>
          <w:szCs w:val="22"/>
          <w:lang w:eastAsia="lt-LT"/>
        </w:rPr>
      </w:pPr>
    </w:p>
    <w:p w14:paraId="27EA311B" w14:textId="5622C1D6" w:rsidR="005C427D" w:rsidRPr="005C427D" w:rsidRDefault="005C427D" w:rsidP="005C427D">
      <w:pPr>
        <w:jc w:val="both"/>
        <w:rPr>
          <w:sz w:val="22"/>
          <w:szCs w:val="22"/>
          <w:lang w:eastAsia="lt-LT"/>
        </w:rPr>
      </w:pPr>
      <w:r w:rsidRPr="005C427D">
        <w:rPr>
          <w:sz w:val="22"/>
          <w:szCs w:val="22"/>
          <w:lang w:eastAsia="lt-LT"/>
        </w:rPr>
        <w:t xml:space="preserve">Dvigubai </w:t>
      </w:r>
      <w:r w:rsidR="005F6D47">
        <w:rPr>
          <w:sz w:val="22"/>
          <w:szCs w:val="22"/>
          <w:lang w:eastAsia="lt-LT"/>
        </w:rPr>
        <w:t>koduot</w:t>
      </w:r>
      <w:r w:rsidR="004B4188">
        <w:rPr>
          <w:sz w:val="22"/>
          <w:szCs w:val="22"/>
          <w:lang w:eastAsia="lt-LT"/>
        </w:rPr>
        <w:t>i</w:t>
      </w:r>
      <w:r w:rsidR="005F6D47" w:rsidRPr="005C427D">
        <w:rPr>
          <w:sz w:val="22"/>
          <w:szCs w:val="22"/>
          <w:lang w:eastAsia="lt-LT"/>
        </w:rPr>
        <w:t xml:space="preserve"> </w:t>
      </w:r>
      <w:r w:rsidRPr="005C427D">
        <w:rPr>
          <w:sz w:val="22"/>
          <w:szCs w:val="22"/>
          <w:lang w:eastAsia="lt-LT"/>
        </w:rPr>
        <w:t>tyrim</w:t>
      </w:r>
      <w:r w:rsidR="004B4188">
        <w:rPr>
          <w:sz w:val="22"/>
          <w:szCs w:val="22"/>
          <w:lang w:eastAsia="lt-LT"/>
        </w:rPr>
        <w:t>ai</w:t>
      </w:r>
      <w:r w:rsidRPr="005C427D">
        <w:rPr>
          <w:sz w:val="22"/>
          <w:szCs w:val="22"/>
          <w:lang w:eastAsia="lt-LT"/>
        </w:rPr>
        <w:t xml:space="preserve"> </w:t>
      </w:r>
      <w:proofErr w:type="spellStart"/>
      <w:r w:rsidRPr="005C427D">
        <w:rPr>
          <w:sz w:val="22"/>
          <w:szCs w:val="22"/>
          <w:lang w:eastAsia="lt-LT"/>
        </w:rPr>
        <w:t>Bennett</w:t>
      </w:r>
      <w:proofErr w:type="spellEnd"/>
      <w:r w:rsidRPr="005C427D">
        <w:rPr>
          <w:sz w:val="22"/>
          <w:szCs w:val="22"/>
          <w:lang w:eastAsia="lt-LT"/>
        </w:rPr>
        <w:t xml:space="preserve"> 1998, </w:t>
      </w:r>
      <w:proofErr w:type="spellStart"/>
      <w:r w:rsidRPr="005C427D">
        <w:rPr>
          <w:sz w:val="22"/>
          <w:szCs w:val="22"/>
          <w:lang w:eastAsia="lt-LT"/>
        </w:rPr>
        <w:t>Levy</w:t>
      </w:r>
      <w:proofErr w:type="spellEnd"/>
      <w:r w:rsidRPr="005C427D">
        <w:rPr>
          <w:sz w:val="22"/>
          <w:szCs w:val="22"/>
          <w:lang w:eastAsia="lt-LT"/>
        </w:rPr>
        <w:t xml:space="preserve"> 2007 laikom</w:t>
      </w:r>
      <w:r w:rsidR="004701CE">
        <w:rPr>
          <w:sz w:val="22"/>
          <w:szCs w:val="22"/>
          <w:lang w:eastAsia="lt-LT"/>
        </w:rPr>
        <w:t>i</w:t>
      </w:r>
      <w:r w:rsidRPr="005C427D">
        <w:rPr>
          <w:sz w:val="22"/>
          <w:szCs w:val="22"/>
          <w:lang w:eastAsia="lt-LT"/>
        </w:rPr>
        <w:t xml:space="preserve"> pagrindiniais ir jie išsamiai aprašomi toliau.</w:t>
      </w:r>
    </w:p>
    <w:p w14:paraId="5E6AA502" w14:textId="77777777" w:rsidR="005C427D" w:rsidRPr="005C427D" w:rsidRDefault="005C427D" w:rsidP="005C427D">
      <w:pPr>
        <w:jc w:val="both"/>
        <w:rPr>
          <w:sz w:val="22"/>
          <w:szCs w:val="22"/>
          <w:lang w:eastAsia="lt-LT"/>
        </w:rPr>
      </w:pPr>
    </w:p>
    <w:p w14:paraId="3C493384" w14:textId="195ECD4B" w:rsidR="005C427D" w:rsidRPr="005C427D" w:rsidRDefault="005C427D" w:rsidP="005C427D">
      <w:pPr>
        <w:jc w:val="both"/>
        <w:rPr>
          <w:sz w:val="22"/>
          <w:szCs w:val="22"/>
          <w:lang w:eastAsia="lt-LT"/>
        </w:rPr>
      </w:pPr>
      <w:proofErr w:type="spellStart"/>
      <w:r w:rsidRPr="00E33B59">
        <w:rPr>
          <w:i/>
          <w:iCs/>
          <w:sz w:val="22"/>
          <w:szCs w:val="22"/>
          <w:lang w:eastAsia="lt-LT"/>
        </w:rPr>
        <w:t>Bennett</w:t>
      </w:r>
      <w:proofErr w:type="spellEnd"/>
      <w:r w:rsidRPr="00E33B59">
        <w:rPr>
          <w:i/>
          <w:iCs/>
          <w:sz w:val="22"/>
          <w:szCs w:val="22"/>
          <w:lang w:eastAsia="lt-LT"/>
        </w:rPr>
        <w:t xml:space="preserve"> 1998</w:t>
      </w:r>
      <w:r w:rsidRPr="005C427D">
        <w:rPr>
          <w:sz w:val="22"/>
          <w:szCs w:val="22"/>
          <w:lang w:eastAsia="lt-LT"/>
        </w:rPr>
        <w:t xml:space="preserve"> buvo atsitiktinių imčių dvigubai </w:t>
      </w:r>
      <w:r w:rsidR="008727F6">
        <w:rPr>
          <w:sz w:val="22"/>
          <w:szCs w:val="22"/>
          <w:lang w:eastAsia="lt-LT"/>
        </w:rPr>
        <w:t>koduot</w:t>
      </w:r>
      <w:r w:rsidR="005C7893">
        <w:rPr>
          <w:sz w:val="22"/>
          <w:szCs w:val="22"/>
          <w:lang w:eastAsia="lt-LT"/>
        </w:rPr>
        <w:t>as</w:t>
      </w:r>
      <w:r w:rsidRPr="005C427D">
        <w:rPr>
          <w:sz w:val="22"/>
          <w:szCs w:val="22"/>
          <w:lang w:eastAsia="lt-LT"/>
        </w:rPr>
        <w:t xml:space="preserve">, aktyviai kontroliuojamas (vaginalinis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oprostolis</w:t>
      </w:r>
      <w:proofErr w:type="spellEnd"/>
      <w:r w:rsidRPr="005C427D">
        <w:rPr>
          <w:sz w:val="22"/>
          <w:szCs w:val="22"/>
          <w:lang w:eastAsia="lt-LT"/>
        </w:rPr>
        <w:t xml:space="preserve">) tyrimas (N = 104/102), kuriame buvo lyginamas per burną ir vaginalinis 50 </w:t>
      </w:r>
      <w:proofErr w:type="spellStart"/>
      <w:r w:rsidRPr="005C427D">
        <w:rPr>
          <w:sz w:val="22"/>
          <w:szCs w:val="22"/>
          <w:lang w:eastAsia="lt-LT"/>
        </w:rPr>
        <w:t>mikrogramų</w:t>
      </w:r>
      <w:proofErr w:type="spellEnd"/>
      <w:r w:rsidRPr="005C427D">
        <w:rPr>
          <w:sz w:val="22"/>
          <w:szCs w:val="22"/>
          <w:lang w:eastAsia="lt-LT"/>
        </w:rPr>
        <w:t xml:space="preserve">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oprostolio</w:t>
      </w:r>
      <w:proofErr w:type="spellEnd"/>
      <w:r w:rsidRPr="005C427D">
        <w:rPr>
          <w:sz w:val="22"/>
          <w:szCs w:val="22"/>
          <w:lang w:eastAsia="lt-LT"/>
        </w:rPr>
        <w:t xml:space="preserve"> vartojimas kas 4 valandas. Tyrime galėjo dalyvauti nėščios moterys, kurių nėštumas buvo išnešiotas, </w:t>
      </w:r>
      <w:r w:rsidR="00960A8C">
        <w:rPr>
          <w:sz w:val="22"/>
          <w:szCs w:val="22"/>
          <w:lang w:eastAsia="lt-LT"/>
        </w:rPr>
        <w:t xml:space="preserve">vaisiaus </w:t>
      </w:r>
      <w:r w:rsidR="00534BB0">
        <w:rPr>
          <w:sz w:val="22"/>
          <w:szCs w:val="22"/>
          <w:lang w:eastAsia="lt-LT"/>
        </w:rPr>
        <w:t>vandenų dangalai</w:t>
      </w:r>
      <w:r w:rsidR="00960A8C" w:rsidRPr="005C427D">
        <w:rPr>
          <w:sz w:val="22"/>
          <w:szCs w:val="22"/>
          <w:lang w:eastAsia="lt-LT"/>
        </w:rPr>
        <w:t xml:space="preserve"> </w:t>
      </w:r>
      <w:r w:rsidRPr="005C427D">
        <w:rPr>
          <w:sz w:val="22"/>
          <w:szCs w:val="22"/>
          <w:lang w:eastAsia="lt-LT"/>
        </w:rPr>
        <w:t>buvo nepažeist</w:t>
      </w:r>
      <w:r w:rsidR="00534BB0">
        <w:rPr>
          <w:sz w:val="22"/>
          <w:szCs w:val="22"/>
          <w:lang w:eastAsia="lt-LT"/>
        </w:rPr>
        <w:t>i</w:t>
      </w:r>
      <w:r w:rsidRPr="005C427D">
        <w:rPr>
          <w:sz w:val="22"/>
          <w:szCs w:val="22"/>
          <w:lang w:eastAsia="lt-LT"/>
        </w:rPr>
        <w:t xml:space="preserve"> ir kurioms buvo nustatyta </w:t>
      </w:r>
      <w:r w:rsidR="00F15761">
        <w:rPr>
          <w:sz w:val="22"/>
          <w:szCs w:val="22"/>
          <w:lang w:eastAsia="lt-LT"/>
        </w:rPr>
        <w:t xml:space="preserve"> gimdymo </w:t>
      </w:r>
      <w:r w:rsidR="003911BF">
        <w:rPr>
          <w:sz w:val="22"/>
          <w:szCs w:val="22"/>
          <w:lang w:eastAsia="lt-LT"/>
        </w:rPr>
        <w:t>sužadinim</w:t>
      </w:r>
      <w:r w:rsidR="00F15761">
        <w:rPr>
          <w:sz w:val="22"/>
          <w:szCs w:val="22"/>
          <w:lang w:eastAsia="lt-LT"/>
        </w:rPr>
        <w:t xml:space="preserve">o </w:t>
      </w:r>
      <w:r w:rsidR="00F15761" w:rsidRPr="005C427D">
        <w:rPr>
          <w:sz w:val="22"/>
          <w:szCs w:val="22"/>
          <w:lang w:eastAsia="lt-LT"/>
        </w:rPr>
        <w:t>indikacija</w:t>
      </w:r>
      <w:r w:rsidRPr="005C427D">
        <w:rPr>
          <w:sz w:val="22"/>
          <w:szCs w:val="22"/>
          <w:lang w:eastAsia="lt-LT"/>
        </w:rPr>
        <w:t xml:space="preserve">, suskirstytos į grupes pagal žemą (&lt;7) arba aukštą (≥7) </w:t>
      </w:r>
      <w:proofErr w:type="spellStart"/>
      <w:r w:rsidRPr="005C427D">
        <w:rPr>
          <w:sz w:val="22"/>
          <w:szCs w:val="22"/>
          <w:lang w:eastAsia="lt-LT"/>
        </w:rPr>
        <w:t>Bishop</w:t>
      </w:r>
      <w:proofErr w:type="spellEnd"/>
      <w:r w:rsidRPr="005C427D">
        <w:rPr>
          <w:sz w:val="22"/>
          <w:szCs w:val="22"/>
          <w:lang w:eastAsia="lt-LT"/>
        </w:rPr>
        <w:t xml:space="preserve"> balų skaičių. Pirminis tyrimo tikslas buvo laikas nuo </w:t>
      </w:r>
      <w:r w:rsidR="00D473CB">
        <w:rPr>
          <w:sz w:val="22"/>
          <w:szCs w:val="22"/>
          <w:lang w:eastAsia="lt-LT"/>
        </w:rPr>
        <w:t>sužadinimo</w:t>
      </w:r>
      <w:r w:rsidR="00D473CB" w:rsidRPr="005C427D">
        <w:rPr>
          <w:sz w:val="22"/>
          <w:szCs w:val="22"/>
          <w:lang w:eastAsia="lt-LT"/>
        </w:rPr>
        <w:t xml:space="preserve"> </w:t>
      </w:r>
      <w:r w:rsidRPr="005C427D">
        <w:rPr>
          <w:sz w:val="22"/>
          <w:szCs w:val="22"/>
          <w:lang w:eastAsia="lt-LT"/>
        </w:rPr>
        <w:t xml:space="preserve">iki gimdymo per makštį. Laikas nuo </w:t>
      </w:r>
      <w:r w:rsidR="00D473CB">
        <w:rPr>
          <w:sz w:val="22"/>
          <w:szCs w:val="22"/>
          <w:lang w:eastAsia="lt-LT"/>
        </w:rPr>
        <w:t>sužadinimo</w:t>
      </w:r>
      <w:r w:rsidR="00D473CB" w:rsidRPr="005C427D">
        <w:rPr>
          <w:sz w:val="22"/>
          <w:szCs w:val="22"/>
          <w:lang w:eastAsia="lt-LT"/>
        </w:rPr>
        <w:t xml:space="preserve"> </w:t>
      </w:r>
      <w:r w:rsidRPr="005C427D">
        <w:rPr>
          <w:sz w:val="22"/>
          <w:szCs w:val="22"/>
          <w:lang w:eastAsia="lt-LT"/>
        </w:rPr>
        <w:t xml:space="preserve">iki gimdymo buvo statistiškai reikšmingai trumpesnis vartojant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oprostolį</w:t>
      </w:r>
      <w:proofErr w:type="spellEnd"/>
      <w:r w:rsidRPr="005C427D">
        <w:rPr>
          <w:sz w:val="22"/>
          <w:szCs w:val="22"/>
          <w:lang w:eastAsia="lt-LT"/>
        </w:rPr>
        <w:t xml:space="preserve"> per makštį, palyginti su per burną vartojamu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oprostoliu</w:t>
      </w:r>
      <w:proofErr w:type="spellEnd"/>
      <w:r w:rsidRPr="005C427D">
        <w:rPr>
          <w:sz w:val="22"/>
          <w:szCs w:val="22"/>
          <w:lang w:eastAsia="lt-LT"/>
        </w:rPr>
        <w:t xml:space="preserve"> (14,1 val. prieš 17,9 val., p = 0,004).</w:t>
      </w:r>
    </w:p>
    <w:p w14:paraId="5F4A171C" w14:textId="64F66A8B" w:rsidR="005C427D" w:rsidRPr="005C427D" w:rsidRDefault="005C427D" w:rsidP="005C427D">
      <w:pPr>
        <w:jc w:val="both"/>
        <w:rPr>
          <w:sz w:val="22"/>
          <w:szCs w:val="22"/>
          <w:lang w:eastAsia="lt-LT"/>
        </w:rPr>
      </w:pPr>
      <w:r w:rsidRPr="005C427D">
        <w:rPr>
          <w:sz w:val="22"/>
          <w:szCs w:val="22"/>
          <w:lang w:eastAsia="lt-LT"/>
        </w:rPr>
        <w:t xml:space="preserve">Dėl kitų rezultatų, pvz., gimdos </w:t>
      </w:r>
      <w:proofErr w:type="spellStart"/>
      <w:r w:rsidRPr="005C427D">
        <w:rPr>
          <w:sz w:val="22"/>
          <w:szCs w:val="22"/>
          <w:lang w:eastAsia="lt-LT"/>
        </w:rPr>
        <w:t>hiperstimuliacijos</w:t>
      </w:r>
      <w:proofErr w:type="spellEnd"/>
      <w:r w:rsidRPr="005C427D">
        <w:rPr>
          <w:sz w:val="22"/>
          <w:szCs w:val="22"/>
          <w:lang w:eastAsia="lt-LT"/>
        </w:rPr>
        <w:t xml:space="preserve"> rizikos su vaisiaus širdies ritmo pokyčiais ir cezario pjūvio</w:t>
      </w:r>
      <w:r w:rsidR="00C96570">
        <w:rPr>
          <w:sz w:val="22"/>
          <w:szCs w:val="22"/>
          <w:lang w:eastAsia="lt-LT"/>
        </w:rPr>
        <w:t xml:space="preserve"> operacija</w:t>
      </w:r>
      <w:r w:rsidRPr="005C427D">
        <w:rPr>
          <w:sz w:val="22"/>
          <w:szCs w:val="22"/>
          <w:lang w:eastAsia="lt-LT"/>
        </w:rPr>
        <w:t xml:space="preserve">, </w:t>
      </w:r>
      <w:proofErr w:type="spellStart"/>
      <w:r w:rsidRPr="005C427D">
        <w:rPr>
          <w:sz w:val="22"/>
          <w:szCs w:val="22"/>
          <w:lang w:eastAsia="lt-LT"/>
        </w:rPr>
        <w:t>peroralinio</w:t>
      </w:r>
      <w:proofErr w:type="spellEnd"/>
      <w:r w:rsidRPr="005C427D">
        <w:rPr>
          <w:sz w:val="22"/>
          <w:szCs w:val="22"/>
          <w:lang w:eastAsia="lt-LT"/>
        </w:rPr>
        <w:t xml:space="preserve">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rizika buvo mažesnė (statistiškai nereikšminga). </w:t>
      </w:r>
    </w:p>
    <w:p w14:paraId="386563F1" w14:textId="77777777" w:rsidR="005C427D" w:rsidRPr="005C427D" w:rsidRDefault="005C427D" w:rsidP="005C427D">
      <w:pPr>
        <w:jc w:val="both"/>
        <w:rPr>
          <w:sz w:val="22"/>
          <w:szCs w:val="22"/>
          <w:lang w:eastAsia="lt-LT"/>
        </w:rPr>
      </w:pPr>
    </w:p>
    <w:p w14:paraId="507E3893" w14:textId="4268B0ED" w:rsidR="00B218D4" w:rsidRDefault="005C427D" w:rsidP="005C427D">
      <w:pPr>
        <w:jc w:val="both"/>
        <w:rPr>
          <w:sz w:val="22"/>
          <w:szCs w:val="22"/>
          <w:lang w:eastAsia="lt-LT"/>
        </w:rPr>
      </w:pPr>
      <w:proofErr w:type="spellStart"/>
      <w:r w:rsidRPr="00E33B59">
        <w:rPr>
          <w:i/>
          <w:iCs/>
          <w:sz w:val="22"/>
          <w:szCs w:val="22"/>
          <w:lang w:eastAsia="lt-LT"/>
        </w:rPr>
        <w:t>Levy</w:t>
      </w:r>
      <w:proofErr w:type="spellEnd"/>
      <w:r w:rsidRPr="00E33B59">
        <w:rPr>
          <w:i/>
          <w:iCs/>
          <w:sz w:val="22"/>
          <w:szCs w:val="22"/>
          <w:lang w:eastAsia="lt-LT"/>
        </w:rPr>
        <w:t xml:space="preserve"> 2007</w:t>
      </w:r>
      <w:r w:rsidRPr="005C427D">
        <w:rPr>
          <w:sz w:val="22"/>
          <w:szCs w:val="22"/>
          <w:lang w:eastAsia="lt-LT"/>
        </w:rPr>
        <w:t xml:space="preserve"> m. atliko dvigubai </w:t>
      </w:r>
      <w:r w:rsidR="008727F6">
        <w:rPr>
          <w:sz w:val="22"/>
          <w:szCs w:val="22"/>
          <w:lang w:eastAsia="lt-LT"/>
        </w:rPr>
        <w:t>koduotą</w:t>
      </w:r>
      <w:r w:rsidR="008727F6" w:rsidRPr="005C427D">
        <w:rPr>
          <w:sz w:val="22"/>
          <w:szCs w:val="22"/>
          <w:lang w:eastAsia="lt-LT"/>
        </w:rPr>
        <w:t xml:space="preserve"> </w:t>
      </w:r>
      <w:r w:rsidRPr="005C427D">
        <w:rPr>
          <w:sz w:val="22"/>
          <w:szCs w:val="22"/>
          <w:lang w:eastAsia="lt-LT"/>
        </w:rPr>
        <w:t xml:space="preserve">tyrimą (N = 64/66), kuriame lygino 50 </w:t>
      </w:r>
      <w:proofErr w:type="spellStart"/>
      <w:r w:rsidRPr="005C427D">
        <w:rPr>
          <w:sz w:val="22"/>
          <w:szCs w:val="22"/>
          <w:lang w:eastAsia="lt-LT"/>
        </w:rPr>
        <w:t>mikrogramų</w:t>
      </w:r>
      <w:proofErr w:type="spellEnd"/>
      <w:r w:rsidRPr="005C427D">
        <w:rPr>
          <w:sz w:val="22"/>
          <w:szCs w:val="22"/>
          <w:lang w:eastAsia="lt-LT"/>
        </w:rPr>
        <w:t xml:space="preserve"> dozę kas 4 valandas su placebu moterims su PROM. Pirminis tyrimo tikslas buvo gimdymas per 24 valandas nuo PROM. Laikas iki gimdymo buvo statistiškai reikšmingai trumpesnis vartojant </w:t>
      </w:r>
      <w:proofErr w:type="spellStart"/>
      <w:r w:rsidRPr="005C427D">
        <w:rPr>
          <w:sz w:val="22"/>
          <w:szCs w:val="22"/>
          <w:lang w:eastAsia="lt-LT"/>
        </w:rPr>
        <w:t>peroralinį</w:t>
      </w:r>
      <w:proofErr w:type="spellEnd"/>
      <w:r w:rsidRPr="005C427D">
        <w:rPr>
          <w:sz w:val="22"/>
          <w:szCs w:val="22"/>
          <w:lang w:eastAsia="lt-LT"/>
        </w:rPr>
        <w:t xml:space="preserve">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oprostolį</w:t>
      </w:r>
      <w:proofErr w:type="spellEnd"/>
      <w:r w:rsidRPr="005C427D">
        <w:rPr>
          <w:sz w:val="22"/>
          <w:szCs w:val="22"/>
          <w:lang w:eastAsia="lt-LT"/>
        </w:rPr>
        <w:t xml:space="preserve">, palyginti su placebu (atitinkamai 13,7 ± 5,8 prieš 20,3 ± 6,8 val., P &lt; 0,05), o gimdos </w:t>
      </w:r>
      <w:proofErr w:type="spellStart"/>
      <w:r w:rsidRPr="005C427D">
        <w:rPr>
          <w:sz w:val="22"/>
          <w:szCs w:val="22"/>
          <w:lang w:eastAsia="lt-LT"/>
        </w:rPr>
        <w:t>hiperstimuliacijos</w:t>
      </w:r>
      <w:proofErr w:type="spellEnd"/>
      <w:r w:rsidRPr="005C427D">
        <w:rPr>
          <w:sz w:val="22"/>
          <w:szCs w:val="22"/>
          <w:lang w:eastAsia="lt-LT"/>
        </w:rPr>
        <w:t xml:space="preserve"> dažnis šiek tiek (statistiškai nereikšmingai) padidėjo. Kiti saugumo rodikliai, tokie kaip </w:t>
      </w:r>
      <w:proofErr w:type="spellStart"/>
      <w:r w:rsidRPr="005C427D">
        <w:rPr>
          <w:sz w:val="22"/>
          <w:szCs w:val="22"/>
          <w:lang w:eastAsia="lt-LT"/>
        </w:rPr>
        <w:t>oksitocino</w:t>
      </w:r>
      <w:proofErr w:type="spellEnd"/>
      <w:r w:rsidRPr="005C427D">
        <w:rPr>
          <w:sz w:val="22"/>
          <w:szCs w:val="22"/>
          <w:lang w:eastAsia="lt-LT"/>
        </w:rPr>
        <w:t xml:space="preserve"> vartojimas, antibiotikų gydymo poreikis ir cezario pjūvio </w:t>
      </w:r>
      <w:r w:rsidR="00C96570">
        <w:rPr>
          <w:sz w:val="22"/>
          <w:szCs w:val="22"/>
          <w:lang w:eastAsia="lt-LT"/>
        </w:rPr>
        <w:t xml:space="preserve">operacijos </w:t>
      </w:r>
      <w:r w:rsidRPr="005C427D">
        <w:rPr>
          <w:sz w:val="22"/>
          <w:szCs w:val="22"/>
          <w:lang w:eastAsia="lt-LT"/>
        </w:rPr>
        <w:t xml:space="preserve">rizika, buvo mažesni </w:t>
      </w:r>
      <w:proofErr w:type="spellStart"/>
      <w:r w:rsidRPr="005C427D">
        <w:rPr>
          <w:sz w:val="22"/>
          <w:szCs w:val="22"/>
          <w:lang w:eastAsia="lt-LT"/>
        </w:rPr>
        <w:t>peroralinio</w:t>
      </w:r>
      <w:proofErr w:type="spellEnd"/>
      <w:r w:rsidRPr="005C427D">
        <w:rPr>
          <w:sz w:val="22"/>
          <w:szCs w:val="22"/>
          <w:lang w:eastAsia="lt-LT"/>
        </w:rPr>
        <w:t xml:space="preserve"> </w:t>
      </w:r>
      <w:proofErr w:type="spellStart"/>
      <w:r w:rsidRPr="005C427D">
        <w:rPr>
          <w:sz w:val="22"/>
          <w:szCs w:val="22"/>
          <w:lang w:eastAsia="lt-LT"/>
        </w:rPr>
        <w:t>mi</w:t>
      </w:r>
      <w:r w:rsidR="00BD0D9F">
        <w:rPr>
          <w:sz w:val="22"/>
          <w:szCs w:val="22"/>
          <w:lang w:eastAsia="lt-LT"/>
        </w:rPr>
        <w:t>z</w:t>
      </w:r>
      <w:r w:rsidRPr="005C427D">
        <w:rPr>
          <w:sz w:val="22"/>
          <w:szCs w:val="22"/>
          <w:lang w:eastAsia="lt-LT"/>
        </w:rPr>
        <w:t>oprostolio</w:t>
      </w:r>
      <w:proofErr w:type="spellEnd"/>
      <w:r w:rsidRPr="005C427D">
        <w:rPr>
          <w:sz w:val="22"/>
          <w:szCs w:val="22"/>
          <w:lang w:eastAsia="lt-LT"/>
        </w:rPr>
        <w:t xml:space="preserve"> grupėje (cezario pjūvio </w:t>
      </w:r>
      <w:r w:rsidR="00C96570">
        <w:rPr>
          <w:sz w:val="22"/>
          <w:szCs w:val="22"/>
          <w:lang w:eastAsia="lt-LT"/>
        </w:rPr>
        <w:t xml:space="preserve">operacijos </w:t>
      </w:r>
      <w:r w:rsidRPr="005C427D">
        <w:rPr>
          <w:sz w:val="22"/>
          <w:szCs w:val="22"/>
          <w:lang w:eastAsia="lt-LT"/>
        </w:rPr>
        <w:t xml:space="preserve">atveju statistiškai nereikšmingas skirtumas). Nė vieno naujagimio </w:t>
      </w:r>
      <w:proofErr w:type="spellStart"/>
      <w:r w:rsidRPr="005C427D">
        <w:rPr>
          <w:sz w:val="22"/>
          <w:szCs w:val="22"/>
          <w:lang w:eastAsia="lt-LT"/>
        </w:rPr>
        <w:t>Apgar</w:t>
      </w:r>
      <w:proofErr w:type="spellEnd"/>
      <w:r w:rsidRPr="005C427D">
        <w:rPr>
          <w:sz w:val="22"/>
          <w:szCs w:val="22"/>
          <w:lang w:eastAsia="lt-LT"/>
        </w:rPr>
        <w:t xml:space="preserve"> balas po 5 min. nebuvo mažesnis nei 7.  </w:t>
      </w:r>
    </w:p>
    <w:p w14:paraId="2F85B442" w14:textId="77777777" w:rsidR="008D3B35" w:rsidRDefault="008D3B35">
      <w:pPr>
        <w:rPr>
          <w:sz w:val="22"/>
          <w:szCs w:val="24"/>
        </w:rPr>
      </w:pPr>
    </w:p>
    <w:p w14:paraId="37611F3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r>
      <w:proofErr w:type="spellStart"/>
      <w:r>
        <w:rPr>
          <w:b/>
          <w:bCs/>
          <w:sz w:val="22"/>
          <w:szCs w:val="28"/>
          <w:lang w:eastAsia="x-none"/>
        </w:rPr>
        <w:t>Farmakokinetinės</w:t>
      </w:r>
      <w:proofErr w:type="spellEnd"/>
      <w:r>
        <w:rPr>
          <w:b/>
          <w:bCs/>
          <w:sz w:val="22"/>
          <w:szCs w:val="28"/>
          <w:lang w:eastAsia="x-none"/>
        </w:rPr>
        <w:t xml:space="preserve"> savybės</w:t>
      </w:r>
    </w:p>
    <w:p w14:paraId="23F68520" w14:textId="77777777" w:rsidR="008D3B35" w:rsidRDefault="008D3B35">
      <w:pPr>
        <w:rPr>
          <w:sz w:val="22"/>
          <w:szCs w:val="24"/>
        </w:rPr>
      </w:pPr>
    </w:p>
    <w:p w14:paraId="71DBA183" w14:textId="77777777" w:rsidR="006E019B" w:rsidRPr="006E019B" w:rsidRDefault="006E019B" w:rsidP="006E019B">
      <w:pPr>
        <w:tabs>
          <w:tab w:val="left" w:pos="567"/>
        </w:tabs>
        <w:rPr>
          <w:sz w:val="22"/>
          <w:u w:val="single"/>
        </w:rPr>
      </w:pPr>
      <w:r w:rsidRPr="006E019B">
        <w:rPr>
          <w:sz w:val="22"/>
          <w:u w:val="single"/>
        </w:rPr>
        <w:t>Absorbcija</w:t>
      </w:r>
    </w:p>
    <w:p w14:paraId="11D008B1" w14:textId="3C42913F" w:rsidR="006E019B" w:rsidRPr="006E019B" w:rsidRDefault="006E019B" w:rsidP="006E019B">
      <w:pPr>
        <w:tabs>
          <w:tab w:val="left" w:pos="567"/>
        </w:tabs>
        <w:rPr>
          <w:sz w:val="22"/>
        </w:rPr>
      </w:pPr>
      <w:r w:rsidRPr="006E019B">
        <w:rPr>
          <w:sz w:val="22"/>
        </w:rPr>
        <w:t xml:space="preserve">Po </w:t>
      </w:r>
      <w:proofErr w:type="spellStart"/>
      <w:r w:rsidRPr="006E019B">
        <w:rPr>
          <w:sz w:val="22"/>
        </w:rPr>
        <w:t>peroralinio</w:t>
      </w:r>
      <w:proofErr w:type="spellEnd"/>
      <w:r w:rsidRPr="006E019B">
        <w:rPr>
          <w:sz w:val="22"/>
        </w:rPr>
        <w:t xml:space="preserve"> vartojimo </w:t>
      </w:r>
      <w:proofErr w:type="spellStart"/>
      <w:r w:rsidRPr="006E019B">
        <w:rPr>
          <w:sz w:val="22"/>
        </w:rPr>
        <w:t>mi</w:t>
      </w:r>
      <w:r w:rsidR="00BD0D9F">
        <w:rPr>
          <w:sz w:val="22"/>
        </w:rPr>
        <w:t>z</w:t>
      </w:r>
      <w:r w:rsidRPr="006E019B">
        <w:rPr>
          <w:sz w:val="22"/>
        </w:rPr>
        <w:t>oprostolis</w:t>
      </w:r>
      <w:proofErr w:type="spellEnd"/>
      <w:r w:rsidRPr="006E019B">
        <w:rPr>
          <w:sz w:val="22"/>
        </w:rPr>
        <w:t xml:space="preserve"> greitai absorbuojamas, o didžiausia </w:t>
      </w:r>
      <w:proofErr w:type="spellStart"/>
      <w:r w:rsidRPr="006E019B">
        <w:rPr>
          <w:sz w:val="22"/>
        </w:rPr>
        <w:t>mi</w:t>
      </w:r>
      <w:r w:rsidR="00BD0D9F">
        <w:rPr>
          <w:sz w:val="22"/>
        </w:rPr>
        <w:t>z</w:t>
      </w:r>
      <w:r w:rsidRPr="006E019B">
        <w:rPr>
          <w:sz w:val="22"/>
        </w:rPr>
        <w:t>oprostolio</w:t>
      </w:r>
      <w:proofErr w:type="spellEnd"/>
      <w:r w:rsidRPr="006E019B">
        <w:rPr>
          <w:sz w:val="22"/>
        </w:rPr>
        <w:t xml:space="preserve"> rūgšties koncentracija plazmoje pasiekiama po maždaug 22 minučių. Vidutinis </w:t>
      </w:r>
      <w:proofErr w:type="spellStart"/>
      <w:r w:rsidRPr="006E019B">
        <w:rPr>
          <w:sz w:val="22"/>
        </w:rPr>
        <w:t>mi</w:t>
      </w:r>
      <w:r w:rsidR="00BD0D9F">
        <w:rPr>
          <w:sz w:val="22"/>
        </w:rPr>
        <w:t>z</w:t>
      </w:r>
      <w:r w:rsidRPr="006E019B">
        <w:rPr>
          <w:sz w:val="22"/>
        </w:rPr>
        <w:t>oprostolio</w:t>
      </w:r>
      <w:proofErr w:type="spellEnd"/>
      <w:r w:rsidRPr="006E019B">
        <w:rPr>
          <w:sz w:val="22"/>
        </w:rPr>
        <w:t xml:space="preserve"> rūgšties pusinės eliminacijos laikas plazmoje yra maždaug 40 minučių.</w:t>
      </w:r>
    </w:p>
    <w:p w14:paraId="74EA2991" w14:textId="77777777" w:rsidR="006E019B" w:rsidRPr="006E019B" w:rsidRDefault="006E019B" w:rsidP="006E019B">
      <w:pPr>
        <w:tabs>
          <w:tab w:val="left" w:pos="567"/>
        </w:tabs>
        <w:rPr>
          <w:sz w:val="22"/>
        </w:rPr>
      </w:pPr>
    </w:p>
    <w:p w14:paraId="56499384" w14:textId="63F35EBC" w:rsidR="006E019B" w:rsidRPr="006E019B" w:rsidRDefault="006E019B" w:rsidP="006E019B">
      <w:pPr>
        <w:tabs>
          <w:tab w:val="left" w:pos="567"/>
        </w:tabs>
        <w:rPr>
          <w:sz w:val="22"/>
        </w:rPr>
      </w:pPr>
      <w:proofErr w:type="spellStart"/>
      <w:r w:rsidRPr="006E019B">
        <w:rPr>
          <w:sz w:val="22"/>
        </w:rPr>
        <w:t>Mi</w:t>
      </w:r>
      <w:r w:rsidR="00BD0D9F">
        <w:rPr>
          <w:sz w:val="22"/>
        </w:rPr>
        <w:t>z</w:t>
      </w:r>
      <w:r w:rsidRPr="006E019B">
        <w:rPr>
          <w:sz w:val="22"/>
        </w:rPr>
        <w:t>oprostolio</w:t>
      </w:r>
      <w:proofErr w:type="spellEnd"/>
      <w:r w:rsidRPr="006E019B">
        <w:rPr>
          <w:sz w:val="22"/>
        </w:rPr>
        <w:t xml:space="preserve"> vartojimas kartu su maistu nekeičia </w:t>
      </w:r>
      <w:proofErr w:type="spellStart"/>
      <w:r w:rsidRPr="006E019B">
        <w:rPr>
          <w:sz w:val="22"/>
        </w:rPr>
        <w:t>mi</w:t>
      </w:r>
      <w:r w:rsidR="00BD0D9F">
        <w:rPr>
          <w:sz w:val="22"/>
        </w:rPr>
        <w:t>z</w:t>
      </w:r>
      <w:r w:rsidRPr="006E019B">
        <w:rPr>
          <w:sz w:val="22"/>
        </w:rPr>
        <w:t>oprostolio</w:t>
      </w:r>
      <w:proofErr w:type="spellEnd"/>
      <w:r w:rsidRPr="006E019B">
        <w:rPr>
          <w:sz w:val="22"/>
        </w:rPr>
        <w:t xml:space="preserve"> rūgšties biologinio prieinamumo, tačiau dėl lėtesnio absorbcijos greičio sumažina didžiausią koncentraciją plazmoje. </w:t>
      </w:r>
    </w:p>
    <w:p w14:paraId="5FAD01E6" w14:textId="77777777" w:rsidR="006E019B" w:rsidRPr="006E019B" w:rsidRDefault="006E019B" w:rsidP="006E019B">
      <w:pPr>
        <w:tabs>
          <w:tab w:val="left" w:pos="567"/>
        </w:tabs>
        <w:rPr>
          <w:sz w:val="22"/>
        </w:rPr>
      </w:pPr>
    </w:p>
    <w:p w14:paraId="0B2EB152" w14:textId="77777777" w:rsidR="006E019B" w:rsidRPr="006E019B" w:rsidRDefault="006E019B" w:rsidP="006E019B">
      <w:pPr>
        <w:tabs>
          <w:tab w:val="left" w:pos="567"/>
        </w:tabs>
        <w:rPr>
          <w:sz w:val="22"/>
          <w:u w:val="single"/>
        </w:rPr>
      </w:pPr>
      <w:r w:rsidRPr="006E019B">
        <w:rPr>
          <w:sz w:val="22"/>
          <w:u w:val="single"/>
        </w:rPr>
        <w:t>Paskirstymas</w:t>
      </w:r>
    </w:p>
    <w:p w14:paraId="19554552" w14:textId="0A86398D" w:rsidR="006E019B" w:rsidRPr="006E019B" w:rsidRDefault="006E019B" w:rsidP="006E019B">
      <w:pPr>
        <w:tabs>
          <w:tab w:val="left" w:pos="567"/>
        </w:tabs>
        <w:rPr>
          <w:sz w:val="22"/>
        </w:rPr>
      </w:pPr>
      <w:proofErr w:type="spellStart"/>
      <w:r w:rsidRPr="006E019B">
        <w:rPr>
          <w:sz w:val="22"/>
        </w:rPr>
        <w:t>Mi</w:t>
      </w:r>
      <w:r w:rsidR="00BD0D9F">
        <w:rPr>
          <w:sz w:val="22"/>
        </w:rPr>
        <w:t>z</w:t>
      </w:r>
      <w:r w:rsidRPr="006E019B">
        <w:rPr>
          <w:sz w:val="22"/>
        </w:rPr>
        <w:t>oprostolio</w:t>
      </w:r>
      <w:proofErr w:type="spellEnd"/>
      <w:r w:rsidRPr="006E019B">
        <w:rPr>
          <w:sz w:val="22"/>
        </w:rPr>
        <w:t xml:space="preserve"> rūgšties prisijungimas prie serumo baltymų yra mažesnis nei 90 % ir nepriklauso nuo koncentracijos, vartojant terapines dozes. </w:t>
      </w:r>
    </w:p>
    <w:p w14:paraId="77512CE8" w14:textId="77777777" w:rsidR="006E019B" w:rsidRPr="006E019B" w:rsidRDefault="006E019B" w:rsidP="006E019B">
      <w:pPr>
        <w:tabs>
          <w:tab w:val="left" w:pos="567"/>
        </w:tabs>
        <w:rPr>
          <w:sz w:val="22"/>
        </w:rPr>
      </w:pPr>
    </w:p>
    <w:p w14:paraId="0034C37C" w14:textId="77777777" w:rsidR="006E019B" w:rsidRPr="006E019B" w:rsidRDefault="006E019B" w:rsidP="006E019B">
      <w:pPr>
        <w:tabs>
          <w:tab w:val="left" w:pos="567"/>
        </w:tabs>
        <w:rPr>
          <w:sz w:val="22"/>
          <w:u w:val="single"/>
        </w:rPr>
      </w:pPr>
      <w:proofErr w:type="spellStart"/>
      <w:r w:rsidRPr="006E019B">
        <w:rPr>
          <w:sz w:val="22"/>
          <w:u w:val="single"/>
        </w:rPr>
        <w:t>Biotransformacija</w:t>
      </w:r>
      <w:proofErr w:type="spellEnd"/>
      <w:r w:rsidRPr="006E019B">
        <w:rPr>
          <w:sz w:val="22"/>
          <w:u w:val="single"/>
        </w:rPr>
        <w:t xml:space="preserve"> ir eliminavimas</w:t>
      </w:r>
    </w:p>
    <w:p w14:paraId="033C21A0" w14:textId="307C8495" w:rsidR="006E019B" w:rsidRPr="006E019B" w:rsidRDefault="006E019B" w:rsidP="006E019B">
      <w:pPr>
        <w:tabs>
          <w:tab w:val="left" w:pos="567"/>
        </w:tabs>
        <w:rPr>
          <w:sz w:val="22"/>
        </w:rPr>
      </w:pPr>
      <w:proofErr w:type="spellStart"/>
      <w:r w:rsidRPr="006E019B">
        <w:rPr>
          <w:sz w:val="22"/>
        </w:rPr>
        <w:t>Mi</w:t>
      </w:r>
      <w:r w:rsidR="00BD0D9F">
        <w:rPr>
          <w:sz w:val="22"/>
        </w:rPr>
        <w:t>z</w:t>
      </w:r>
      <w:r w:rsidRPr="006E019B">
        <w:rPr>
          <w:sz w:val="22"/>
        </w:rPr>
        <w:t>oprostolis</w:t>
      </w:r>
      <w:proofErr w:type="spellEnd"/>
      <w:r w:rsidRPr="006E019B">
        <w:rPr>
          <w:sz w:val="22"/>
        </w:rPr>
        <w:t xml:space="preserve">, </w:t>
      </w:r>
      <w:proofErr w:type="spellStart"/>
      <w:r w:rsidRPr="006E019B">
        <w:rPr>
          <w:sz w:val="22"/>
        </w:rPr>
        <w:t>esteras</w:t>
      </w:r>
      <w:proofErr w:type="spellEnd"/>
      <w:r w:rsidRPr="006E019B">
        <w:rPr>
          <w:sz w:val="22"/>
        </w:rPr>
        <w:t xml:space="preserve">, greitai </w:t>
      </w:r>
      <w:proofErr w:type="spellStart"/>
      <w:r w:rsidRPr="006E019B">
        <w:rPr>
          <w:sz w:val="22"/>
        </w:rPr>
        <w:t>metabolizuojamas</w:t>
      </w:r>
      <w:proofErr w:type="spellEnd"/>
      <w:r w:rsidRPr="006E019B">
        <w:rPr>
          <w:sz w:val="22"/>
        </w:rPr>
        <w:t xml:space="preserve"> į aktyvų metabolitą – </w:t>
      </w:r>
      <w:proofErr w:type="spellStart"/>
      <w:r w:rsidRPr="006E019B">
        <w:rPr>
          <w:sz w:val="22"/>
        </w:rPr>
        <w:t>mi</w:t>
      </w:r>
      <w:r w:rsidR="00BD0D9F">
        <w:rPr>
          <w:sz w:val="22"/>
        </w:rPr>
        <w:t>z</w:t>
      </w:r>
      <w:r w:rsidRPr="006E019B">
        <w:rPr>
          <w:sz w:val="22"/>
        </w:rPr>
        <w:t>oprostolio</w:t>
      </w:r>
      <w:proofErr w:type="spellEnd"/>
      <w:r w:rsidRPr="006E019B">
        <w:rPr>
          <w:sz w:val="22"/>
        </w:rPr>
        <w:t xml:space="preserve"> rūgštį. Plazmoje aptinkama tik </w:t>
      </w:r>
      <w:proofErr w:type="spellStart"/>
      <w:r w:rsidRPr="006E019B">
        <w:rPr>
          <w:sz w:val="22"/>
        </w:rPr>
        <w:t>mi</w:t>
      </w:r>
      <w:r w:rsidR="00BD0D9F">
        <w:rPr>
          <w:sz w:val="22"/>
        </w:rPr>
        <w:t>z</w:t>
      </w:r>
      <w:r w:rsidRPr="006E019B">
        <w:rPr>
          <w:sz w:val="22"/>
        </w:rPr>
        <w:t>oprostolio</w:t>
      </w:r>
      <w:proofErr w:type="spellEnd"/>
      <w:r w:rsidRPr="006E019B">
        <w:rPr>
          <w:sz w:val="22"/>
        </w:rPr>
        <w:t xml:space="preserve"> rūgštis. Rūgštis toliau </w:t>
      </w:r>
      <w:proofErr w:type="spellStart"/>
      <w:r w:rsidRPr="006E019B">
        <w:rPr>
          <w:sz w:val="22"/>
        </w:rPr>
        <w:t>metabolizuojama</w:t>
      </w:r>
      <w:proofErr w:type="spellEnd"/>
      <w:r w:rsidRPr="006E019B">
        <w:rPr>
          <w:sz w:val="22"/>
        </w:rPr>
        <w:t xml:space="preserve"> beta riebalų rūgščių oksidacijos būdu į neaktyvius poliarinius metabolitus, prieš išsiskiriant daugiausia su šlapimu. </w:t>
      </w:r>
    </w:p>
    <w:p w14:paraId="34E2A5BC" w14:textId="77777777" w:rsidR="006E019B" w:rsidRPr="006E019B" w:rsidRDefault="006E019B" w:rsidP="006E019B">
      <w:pPr>
        <w:tabs>
          <w:tab w:val="left" w:pos="567"/>
        </w:tabs>
        <w:rPr>
          <w:sz w:val="22"/>
        </w:rPr>
      </w:pPr>
    </w:p>
    <w:p w14:paraId="75FCDE65" w14:textId="77777777" w:rsidR="006E019B" w:rsidRPr="006E019B" w:rsidRDefault="006E019B" w:rsidP="006E019B">
      <w:pPr>
        <w:tabs>
          <w:tab w:val="left" w:pos="567"/>
        </w:tabs>
        <w:rPr>
          <w:sz w:val="22"/>
          <w:u w:val="single"/>
        </w:rPr>
      </w:pPr>
      <w:r w:rsidRPr="006E019B">
        <w:rPr>
          <w:sz w:val="22"/>
          <w:u w:val="single"/>
        </w:rPr>
        <w:t>Inkstų ar kepenų funkcijos sutrikimas</w:t>
      </w:r>
    </w:p>
    <w:p w14:paraId="3AF42B53" w14:textId="00ECC317" w:rsidR="008D3B35" w:rsidRPr="004C055F" w:rsidRDefault="006E019B" w:rsidP="006E019B">
      <w:pPr>
        <w:tabs>
          <w:tab w:val="left" w:pos="567"/>
        </w:tabs>
        <w:rPr>
          <w:color w:val="000000"/>
          <w:sz w:val="22"/>
        </w:rPr>
      </w:pPr>
      <w:r w:rsidRPr="006E019B">
        <w:rPr>
          <w:sz w:val="22"/>
        </w:rPr>
        <w:t xml:space="preserve">Yra tyrimų, rodančių tendenciją didesniam </w:t>
      </w:r>
      <w:proofErr w:type="spellStart"/>
      <w:r w:rsidRPr="006E019B">
        <w:rPr>
          <w:sz w:val="22"/>
        </w:rPr>
        <w:t>Cmax</w:t>
      </w:r>
      <w:proofErr w:type="spellEnd"/>
      <w:r w:rsidRPr="006E019B">
        <w:rPr>
          <w:sz w:val="22"/>
        </w:rPr>
        <w:t>, AUC ir t½ pacientams, turintiems inkstų ar kepenų funkcijos sutrikimų. Žr. 4.2, 4.3 ir 4.4 skyrius.</w:t>
      </w:r>
    </w:p>
    <w:p w14:paraId="442EE6BE" w14:textId="77777777" w:rsidR="008D3B35" w:rsidRDefault="008D3B35">
      <w:pPr>
        <w:keepNext/>
        <w:tabs>
          <w:tab w:val="left" w:pos="567"/>
        </w:tabs>
        <w:spacing w:line="260" w:lineRule="exact"/>
        <w:jc w:val="both"/>
        <w:outlineLvl w:val="3"/>
        <w:rPr>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r>
      <w:proofErr w:type="spellStart"/>
      <w:r>
        <w:rPr>
          <w:b/>
          <w:bCs/>
          <w:sz w:val="22"/>
          <w:szCs w:val="28"/>
          <w:lang w:eastAsia="x-none"/>
        </w:rPr>
        <w:t>Ikiklinikinių</w:t>
      </w:r>
      <w:proofErr w:type="spellEnd"/>
      <w:r>
        <w:rPr>
          <w:b/>
          <w:bCs/>
          <w:sz w:val="22"/>
          <w:szCs w:val="28"/>
          <w:lang w:eastAsia="x-none"/>
        </w:rPr>
        <w:t xml:space="preserve"> saugumo tyrimų duomenys</w:t>
      </w:r>
    </w:p>
    <w:p w14:paraId="5FEE9995" w14:textId="77777777" w:rsidR="008D3B35" w:rsidRDefault="008D3B35">
      <w:pPr>
        <w:rPr>
          <w:sz w:val="22"/>
          <w:szCs w:val="24"/>
        </w:rPr>
      </w:pPr>
    </w:p>
    <w:p w14:paraId="22A08A31" w14:textId="33F70353" w:rsidR="00002938" w:rsidRPr="00002938" w:rsidRDefault="00002938" w:rsidP="00002938">
      <w:pPr>
        <w:rPr>
          <w:sz w:val="22"/>
          <w:szCs w:val="24"/>
        </w:rPr>
      </w:pPr>
      <w:r w:rsidRPr="00002938">
        <w:rPr>
          <w:sz w:val="22"/>
          <w:szCs w:val="24"/>
        </w:rPr>
        <w:t xml:space="preserve">Paskelbtoje literatūroje apie </w:t>
      </w:r>
      <w:proofErr w:type="spellStart"/>
      <w:r w:rsidRPr="00002938">
        <w:rPr>
          <w:sz w:val="22"/>
          <w:szCs w:val="24"/>
        </w:rPr>
        <w:t>mi</w:t>
      </w:r>
      <w:r w:rsidR="00BD0D9F">
        <w:rPr>
          <w:sz w:val="22"/>
          <w:szCs w:val="24"/>
        </w:rPr>
        <w:t>z</w:t>
      </w:r>
      <w:r w:rsidRPr="00002938">
        <w:rPr>
          <w:sz w:val="22"/>
          <w:szCs w:val="24"/>
        </w:rPr>
        <w:t>oprostolio</w:t>
      </w:r>
      <w:proofErr w:type="spellEnd"/>
      <w:r w:rsidRPr="00002938">
        <w:rPr>
          <w:sz w:val="22"/>
          <w:szCs w:val="24"/>
        </w:rPr>
        <w:t xml:space="preserve"> neklinikinius tyrimus, susijusius su saugumu, farmakologija, vienkartinės ir pakartotinės dozės toksiškumu, </w:t>
      </w:r>
      <w:proofErr w:type="spellStart"/>
      <w:r w:rsidRPr="00002938">
        <w:rPr>
          <w:sz w:val="22"/>
          <w:szCs w:val="24"/>
        </w:rPr>
        <w:t>genotoksiškumu</w:t>
      </w:r>
      <w:proofErr w:type="spellEnd"/>
      <w:r w:rsidRPr="00002938">
        <w:rPr>
          <w:sz w:val="22"/>
          <w:szCs w:val="24"/>
        </w:rPr>
        <w:t xml:space="preserve"> bei kancerogeniniu potencialu, nenustatyta jokios rizikos, vartojant klinikinę dozę. </w:t>
      </w:r>
    </w:p>
    <w:p w14:paraId="03E245EF" w14:textId="77777777" w:rsidR="00002938" w:rsidRPr="00002938" w:rsidRDefault="00002938" w:rsidP="00002938">
      <w:pPr>
        <w:rPr>
          <w:sz w:val="22"/>
          <w:szCs w:val="24"/>
        </w:rPr>
      </w:pPr>
    </w:p>
    <w:p w14:paraId="1AA183EB" w14:textId="26474DA9" w:rsidR="00002938" w:rsidRPr="00002938" w:rsidRDefault="00002938" w:rsidP="00002938">
      <w:pPr>
        <w:rPr>
          <w:sz w:val="22"/>
          <w:szCs w:val="24"/>
        </w:rPr>
      </w:pPr>
      <w:r w:rsidRPr="00002938">
        <w:rPr>
          <w:sz w:val="22"/>
          <w:szCs w:val="24"/>
        </w:rPr>
        <w:t xml:space="preserve">Reprodukcinio toksiškumo tyrimai parodė mažą poveikio vyrų ir moterų vaisingumui bei </w:t>
      </w:r>
      <w:proofErr w:type="spellStart"/>
      <w:r w:rsidRPr="00002938">
        <w:rPr>
          <w:sz w:val="22"/>
          <w:szCs w:val="24"/>
        </w:rPr>
        <w:t>embriotoksiškumo</w:t>
      </w:r>
      <w:proofErr w:type="spellEnd"/>
      <w:r w:rsidRPr="00002938">
        <w:rPr>
          <w:sz w:val="22"/>
          <w:szCs w:val="24"/>
        </w:rPr>
        <w:t xml:space="preserve"> gyvūnams tikimybę, susijusią su siūloma </w:t>
      </w:r>
      <w:proofErr w:type="spellStart"/>
      <w:r w:rsidRPr="00002938">
        <w:rPr>
          <w:sz w:val="22"/>
          <w:szCs w:val="24"/>
        </w:rPr>
        <w:t>mi</w:t>
      </w:r>
      <w:r w:rsidR="00BD0D9F">
        <w:rPr>
          <w:sz w:val="22"/>
          <w:szCs w:val="24"/>
        </w:rPr>
        <w:t>z</w:t>
      </w:r>
      <w:r w:rsidRPr="00002938">
        <w:rPr>
          <w:sz w:val="22"/>
          <w:szCs w:val="24"/>
        </w:rPr>
        <w:t>oprostolio</w:t>
      </w:r>
      <w:proofErr w:type="spellEnd"/>
      <w:r w:rsidRPr="00002938">
        <w:rPr>
          <w:sz w:val="22"/>
          <w:szCs w:val="24"/>
        </w:rPr>
        <w:t xml:space="preserve"> indikacija. Nebuvo pranešta apie jokį klinikinę reikšmę turintį poveikį žiurkių </w:t>
      </w:r>
      <w:proofErr w:type="spellStart"/>
      <w:r w:rsidRPr="00002938">
        <w:rPr>
          <w:sz w:val="22"/>
          <w:szCs w:val="24"/>
        </w:rPr>
        <w:t>priešgimdyminiam</w:t>
      </w:r>
      <w:proofErr w:type="spellEnd"/>
      <w:r w:rsidRPr="00002938">
        <w:rPr>
          <w:sz w:val="22"/>
          <w:szCs w:val="24"/>
        </w:rPr>
        <w:t xml:space="preserve"> ir pogimdyminiam vystymuisi.</w:t>
      </w:r>
    </w:p>
    <w:p w14:paraId="414E9AA6" w14:textId="77777777" w:rsidR="00002938" w:rsidRPr="00002938" w:rsidRDefault="00002938" w:rsidP="00002938">
      <w:pPr>
        <w:rPr>
          <w:sz w:val="22"/>
          <w:szCs w:val="24"/>
        </w:rPr>
      </w:pPr>
    </w:p>
    <w:p w14:paraId="7F8FA8B2" w14:textId="187B2350" w:rsidR="00002938" w:rsidRPr="00002938" w:rsidRDefault="00002938" w:rsidP="00002938">
      <w:pPr>
        <w:rPr>
          <w:sz w:val="22"/>
          <w:szCs w:val="24"/>
        </w:rPr>
      </w:pPr>
      <w:r w:rsidRPr="00002938">
        <w:rPr>
          <w:sz w:val="22"/>
          <w:szCs w:val="24"/>
        </w:rPr>
        <w:t xml:space="preserve">Vaisingumo ir ankstyvojo embrionų vystymosi tyrimai su žiurkėmis parodė, kad </w:t>
      </w:r>
      <w:proofErr w:type="spellStart"/>
      <w:r w:rsidRPr="00002938">
        <w:rPr>
          <w:sz w:val="22"/>
          <w:szCs w:val="24"/>
        </w:rPr>
        <w:t>mi</w:t>
      </w:r>
      <w:r w:rsidR="00BD0D9F">
        <w:rPr>
          <w:sz w:val="22"/>
          <w:szCs w:val="24"/>
        </w:rPr>
        <w:t>z</w:t>
      </w:r>
      <w:r w:rsidRPr="00002938">
        <w:rPr>
          <w:sz w:val="22"/>
          <w:szCs w:val="24"/>
        </w:rPr>
        <w:t>oprostolis</w:t>
      </w:r>
      <w:proofErr w:type="spellEnd"/>
      <w:r w:rsidRPr="00002938">
        <w:rPr>
          <w:sz w:val="22"/>
          <w:szCs w:val="24"/>
        </w:rPr>
        <w:t xml:space="preserve"> sukėlė su doze susijusius praradimus prieš ir po implantacijos bei reikšmingą gyvų jauniklių skaičiaus sumažėjimą, vartojant dozes, kurios buvo daugiau nei 19,3 karto didesnės už moterims skirtą klinikinę dozę. Embrionų ir vaisių vystymosi tyrimai patvirtino išvadas dėl padidėjusio </w:t>
      </w:r>
      <w:proofErr w:type="spellStart"/>
      <w:r w:rsidRPr="00002938">
        <w:rPr>
          <w:sz w:val="22"/>
          <w:szCs w:val="24"/>
        </w:rPr>
        <w:t>rezorbcijos</w:t>
      </w:r>
      <w:proofErr w:type="spellEnd"/>
      <w:r w:rsidRPr="00002938">
        <w:rPr>
          <w:sz w:val="22"/>
          <w:szCs w:val="24"/>
        </w:rPr>
        <w:t xml:space="preserve"> dažnio triušiams, vartojant pakartotines dozes, kurios buvo daugiau nei 29 kartus didesnės už moterims skirtą didžiausią paros dozę. </w:t>
      </w:r>
    </w:p>
    <w:p w14:paraId="45479F10" w14:textId="77777777" w:rsidR="00002938" w:rsidRPr="00002938" w:rsidRDefault="00002938" w:rsidP="00002938">
      <w:pPr>
        <w:rPr>
          <w:sz w:val="22"/>
          <w:szCs w:val="24"/>
        </w:rPr>
      </w:pPr>
    </w:p>
    <w:p w14:paraId="08625A9E" w14:textId="5947A2DD" w:rsidR="008D3B35" w:rsidRDefault="00002938" w:rsidP="00002938">
      <w:pPr>
        <w:rPr>
          <w:sz w:val="22"/>
          <w:szCs w:val="24"/>
        </w:rPr>
      </w:pPr>
      <w:r w:rsidRPr="00002938">
        <w:rPr>
          <w:sz w:val="22"/>
          <w:szCs w:val="24"/>
        </w:rPr>
        <w:t xml:space="preserve">Pelių atveju </w:t>
      </w:r>
      <w:proofErr w:type="spellStart"/>
      <w:r w:rsidRPr="00002938">
        <w:rPr>
          <w:sz w:val="22"/>
          <w:szCs w:val="24"/>
        </w:rPr>
        <w:t>mi</w:t>
      </w:r>
      <w:r w:rsidR="00BD0D9F">
        <w:rPr>
          <w:sz w:val="22"/>
          <w:szCs w:val="24"/>
        </w:rPr>
        <w:t>z</w:t>
      </w:r>
      <w:r w:rsidRPr="00002938">
        <w:rPr>
          <w:sz w:val="22"/>
          <w:szCs w:val="24"/>
        </w:rPr>
        <w:t>oprostolis</w:t>
      </w:r>
      <w:proofErr w:type="spellEnd"/>
      <w:r w:rsidRPr="00002938">
        <w:rPr>
          <w:sz w:val="22"/>
          <w:szCs w:val="24"/>
        </w:rPr>
        <w:t xml:space="preserve">, skiriamas pirmąją nėštumo pusę, buvo susijęs su gimdymo defektais, pasireiškusiais vartojant klinikinę dozę. Žmonėms taip pat buvo pastebėta apsigimimų ir įgimtų anomalijų, susijusių su vaisiaus mirtimi dėl </w:t>
      </w:r>
      <w:proofErr w:type="spellStart"/>
      <w:r w:rsidRPr="00002938">
        <w:rPr>
          <w:sz w:val="22"/>
          <w:szCs w:val="24"/>
        </w:rPr>
        <w:t>mi</w:t>
      </w:r>
      <w:r w:rsidR="00BD0D9F">
        <w:rPr>
          <w:sz w:val="22"/>
          <w:szCs w:val="24"/>
        </w:rPr>
        <w:t>z</w:t>
      </w:r>
      <w:r w:rsidRPr="00002938">
        <w:rPr>
          <w:sz w:val="22"/>
          <w:szCs w:val="24"/>
        </w:rPr>
        <w:t>oprostolio</w:t>
      </w:r>
      <w:proofErr w:type="spellEnd"/>
      <w:r w:rsidRPr="00002938">
        <w:rPr>
          <w:sz w:val="22"/>
          <w:szCs w:val="24"/>
        </w:rPr>
        <w:t xml:space="preserve"> poveikio ankstyvuoju nėštumo laikotarpiu (pirmuoju trimestru), rizika, tačiau ši rizika nėra aktuali siūlomai indikacijai (žr. 4.6 skyrių). Manoma, kad šie apsigimimai atsiranda dėl kraujagyslių pažeidimų ir sutrikusio kraujo tiekimo besivystančiam </w:t>
      </w:r>
      <w:r w:rsidRPr="00002938">
        <w:rPr>
          <w:sz w:val="22"/>
          <w:szCs w:val="24"/>
        </w:rPr>
        <w:lastRenderedPageBreak/>
        <w:t xml:space="preserve">embrionui, atsirandančių dėl gimdos susitraukimų, kuriuos sukelia </w:t>
      </w:r>
      <w:proofErr w:type="spellStart"/>
      <w:r w:rsidRPr="00002938">
        <w:rPr>
          <w:sz w:val="22"/>
          <w:szCs w:val="24"/>
        </w:rPr>
        <w:t>mi</w:t>
      </w:r>
      <w:r w:rsidR="00BD0D9F">
        <w:rPr>
          <w:sz w:val="22"/>
          <w:szCs w:val="24"/>
        </w:rPr>
        <w:t>z</w:t>
      </w:r>
      <w:r w:rsidRPr="00002938">
        <w:rPr>
          <w:sz w:val="22"/>
          <w:szCs w:val="24"/>
        </w:rPr>
        <w:t>oprostolis</w:t>
      </w:r>
      <w:proofErr w:type="spellEnd"/>
      <w:r w:rsidRPr="00002938">
        <w:rPr>
          <w:sz w:val="22"/>
          <w:szCs w:val="24"/>
        </w:rPr>
        <w:t>, skiriamas nėštumo nutraukimui.</w:t>
      </w:r>
    </w:p>
    <w:p w14:paraId="403B1306" w14:textId="77777777" w:rsidR="008D3B35" w:rsidRDefault="008D3B35">
      <w:pPr>
        <w:rPr>
          <w:sz w:val="22"/>
          <w:szCs w:val="24"/>
        </w:rPr>
      </w:pPr>
    </w:p>
    <w:p w14:paraId="40507336" w14:textId="77777777" w:rsidR="00CF1BD2" w:rsidRDefault="00CF1BD2">
      <w:pPr>
        <w:rPr>
          <w:sz w:val="22"/>
          <w:szCs w:val="24"/>
        </w:rPr>
      </w:pPr>
    </w:p>
    <w:p w14:paraId="3555ACCA"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pPr>
        <w:rPr>
          <w:sz w:val="22"/>
          <w:szCs w:val="24"/>
        </w:rPr>
      </w:pPr>
    </w:p>
    <w:p w14:paraId="5AAAA563" w14:textId="77777777" w:rsidR="003F38D0" w:rsidRPr="003F38D0" w:rsidRDefault="003F38D0" w:rsidP="003F38D0">
      <w:pPr>
        <w:rPr>
          <w:sz w:val="22"/>
          <w:szCs w:val="24"/>
        </w:rPr>
      </w:pPr>
      <w:proofErr w:type="spellStart"/>
      <w:r w:rsidRPr="003F38D0">
        <w:rPr>
          <w:sz w:val="22"/>
          <w:szCs w:val="24"/>
        </w:rPr>
        <w:t>Hipromeliozė</w:t>
      </w:r>
      <w:proofErr w:type="spellEnd"/>
    </w:p>
    <w:p w14:paraId="5F97A4A0" w14:textId="574FB618" w:rsidR="003F38D0" w:rsidRPr="003F38D0" w:rsidRDefault="003F38D0" w:rsidP="003F38D0">
      <w:pPr>
        <w:rPr>
          <w:sz w:val="22"/>
          <w:szCs w:val="24"/>
        </w:rPr>
      </w:pPr>
      <w:proofErr w:type="spellStart"/>
      <w:r w:rsidRPr="003F38D0">
        <w:rPr>
          <w:sz w:val="22"/>
          <w:szCs w:val="24"/>
        </w:rPr>
        <w:t>Mikrokristalinė</w:t>
      </w:r>
      <w:proofErr w:type="spellEnd"/>
      <w:r w:rsidRPr="003F38D0">
        <w:rPr>
          <w:sz w:val="22"/>
          <w:szCs w:val="24"/>
        </w:rPr>
        <w:t xml:space="preserve"> celiuliozė</w:t>
      </w:r>
    </w:p>
    <w:p w14:paraId="77F3E2F8" w14:textId="793B6D41" w:rsidR="003F38D0" w:rsidRDefault="0059060C">
      <w:pPr>
        <w:keepNext/>
        <w:tabs>
          <w:tab w:val="left" w:pos="567"/>
        </w:tabs>
        <w:spacing w:line="260" w:lineRule="exact"/>
        <w:jc w:val="both"/>
        <w:outlineLvl w:val="3"/>
        <w:rPr>
          <w:sz w:val="22"/>
          <w:szCs w:val="24"/>
        </w:rPr>
      </w:pPr>
      <w:proofErr w:type="spellStart"/>
      <w:r>
        <w:rPr>
          <w:sz w:val="22"/>
          <w:szCs w:val="24"/>
        </w:rPr>
        <w:t>Karboksimetilkrakmolo</w:t>
      </w:r>
      <w:proofErr w:type="spellEnd"/>
      <w:r>
        <w:rPr>
          <w:sz w:val="22"/>
          <w:szCs w:val="24"/>
        </w:rPr>
        <w:t xml:space="preserve"> A natrio druska </w:t>
      </w:r>
    </w:p>
    <w:p w14:paraId="00344281" w14:textId="77777777" w:rsidR="00BD0D9F" w:rsidRDefault="00BD0D9F">
      <w:pPr>
        <w:keepNext/>
        <w:tabs>
          <w:tab w:val="left" w:pos="567"/>
        </w:tabs>
        <w:spacing w:line="260" w:lineRule="exact"/>
        <w:jc w:val="both"/>
        <w:outlineLvl w:val="3"/>
        <w:rPr>
          <w:b/>
          <w:bCs/>
          <w:sz w:val="22"/>
          <w:szCs w:val="28"/>
          <w:lang w:eastAsia="x-none"/>
        </w:rPr>
      </w:pPr>
    </w:p>
    <w:p w14:paraId="3FBB33B4" w14:textId="3373AE56"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pPr>
        <w:rPr>
          <w:sz w:val="22"/>
          <w:szCs w:val="24"/>
        </w:rPr>
      </w:pPr>
    </w:p>
    <w:p w14:paraId="2BC98EE5" w14:textId="011C3D98" w:rsidR="008D3B35" w:rsidRDefault="00AB4978">
      <w:pPr>
        <w:rPr>
          <w:sz w:val="22"/>
          <w:szCs w:val="24"/>
        </w:rPr>
      </w:pPr>
      <w:r>
        <w:rPr>
          <w:sz w:val="22"/>
          <w:szCs w:val="24"/>
        </w:rPr>
        <w:t>Duomenys nebūtini.</w:t>
      </w:r>
    </w:p>
    <w:p w14:paraId="4DF55A44" w14:textId="77777777" w:rsidR="008D3B35" w:rsidRDefault="008D3B35">
      <w:pPr>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pPr>
        <w:rPr>
          <w:sz w:val="22"/>
          <w:szCs w:val="24"/>
        </w:rPr>
      </w:pPr>
    </w:p>
    <w:p w14:paraId="508DDC40" w14:textId="22784BE3" w:rsidR="008D3B35" w:rsidRDefault="003245DF">
      <w:pPr>
        <w:rPr>
          <w:sz w:val="22"/>
          <w:szCs w:val="24"/>
        </w:rPr>
      </w:pPr>
      <w:r w:rsidRPr="003245DF">
        <w:rPr>
          <w:sz w:val="22"/>
          <w:szCs w:val="24"/>
        </w:rPr>
        <w:t>30 mėnesių.</w:t>
      </w:r>
    </w:p>
    <w:p w14:paraId="61C3C855" w14:textId="77777777" w:rsidR="003245DF" w:rsidRDefault="003245DF">
      <w:pPr>
        <w:rPr>
          <w:sz w:val="22"/>
          <w:szCs w:val="24"/>
        </w:rPr>
      </w:pPr>
    </w:p>
    <w:p w14:paraId="6D47624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pPr>
        <w:rPr>
          <w:sz w:val="22"/>
          <w:szCs w:val="24"/>
        </w:rPr>
      </w:pPr>
    </w:p>
    <w:p w14:paraId="03526ED7" w14:textId="77777777" w:rsidR="009D3648" w:rsidRPr="009D3648" w:rsidRDefault="009D3648" w:rsidP="009D3648">
      <w:pPr>
        <w:rPr>
          <w:color w:val="0D0D0D"/>
          <w:sz w:val="22"/>
          <w:szCs w:val="24"/>
        </w:rPr>
      </w:pPr>
      <w:r w:rsidRPr="009D3648">
        <w:rPr>
          <w:color w:val="0D0D0D"/>
          <w:sz w:val="22"/>
          <w:szCs w:val="24"/>
        </w:rPr>
        <w:t>Laikyti išorinėje dėžutėje, kad vaistinis preparatas būtų apsaugotas nuo šviesos ir drėgmės.</w:t>
      </w:r>
    </w:p>
    <w:p w14:paraId="0C72EE3F" w14:textId="77777777" w:rsidR="009D3648" w:rsidRPr="009D3648" w:rsidRDefault="009D3648" w:rsidP="009D3648">
      <w:pPr>
        <w:rPr>
          <w:color w:val="0D0D0D"/>
          <w:sz w:val="22"/>
          <w:szCs w:val="24"/>
        </w:rPr>
      </w:pPr>
    </w:p>
    <w:p w14:paraId="6AD582E9" w14:textId="302AACF3" w:rsidR="008D3B35" w:rsidRDefault="009D3648" w:rsidP="009D3648">
      <w:pPr>
        <w:rPr>
          <w:color w:val="0D0D0D"/>
          <w:sz w:val="22"/>
          <w:szCs w:val="24"/>
        </w:rPr>
      </w:pPr>
      <w:r w:rsidRPr="009D3648">
        <w:rPr>
          <w:color w:val="0D0D0D"/>
          <w:sz w:val="22"/>
          <w:szCs w:val="24"/>
        </w:rPr>
        <w:t>Šio vaistinio preparato laikymui specialių temperatūros sąlygų nereikalaujama.</w:t>
      </w:r>
    </w:p>
    <w:p w14:paraId="71542DFD" w14:textId="77777777" w:rsidR="009D3648" w:rsidRDefault="009D3648" w:rsidP="009D3648">
      <w:pPr>
        <w:rPr>
          <w:sz w:val="22"/>
          <w:szCs w:val="24"/>
        </w:rPr>
      </w:pPr>
    </w:p>
    <w:p w14:paraId="1C0C05F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r>
      <w:proofErr w:type="spellStart"/>
      <w:r>
        <w:rPr>
          <w:b/>
          <w:bCs/>
          <w:sz w:val="22"/>
          <w:szCs w:val="28"/>
          <w:lang w:eastAsia="x-none"/>
        </w:rPr>
        <w:t>Talpyklės</w:t>
      </w:r>
      <w:proofErr w:type="spellEnd"/>
      <w:r>
        <w:rPr>
          <w:b/>
          <w:bCs/>
          <w:sz w:val="22"/>
          <w:szCs w:val="28"/>
          <w:lang w:eastAsia="x-none"/>
        </w:rPr>
        <w:t xml:space="preserve"> pobūdis ir jos turinys</w:t>
      </w:r>
      <w:r>
        <w:rPr>
          <w:b/>
          <w:sz w:val="22"/>
          <w:szCs w:val="24"/>
          <w:lang w:eastAsia="x-none"/>
        </w:rPr>
        <w:t xml:space="preserve"> &lt;</w:t>
      </w:r>
      <w:r>
        <w:rPr>
          <w:b/>
          <w:color w:val="000000"/>
          <w:sz w:val="22"/>
          <w:szCs w:val="24"/>
          <w:lang w:eastAsia="x-none"/>
        </w:rPr>
        <w:t>bei speciali vartojimo ar implantavimo įranga</w:t>
      </w:r>
      <w:r>
        <w:rPr>
          <w:b/>
          <w:sz w:val="22"/>
          <w:szCs w:val="24"/>
          <w:lang w:eastAsia="x-none"/>
        </w:rPr>
        <w:t>&gt;</w:t>
      </w:r>
    </w:p>
    <w:p w14:paraId="144E1FDD" w14:textId="77777777" w:rsidR="008D3B35" w:rsidRDefault="008D3B35">
      <w:pPr>
        <w:rPr>
          <w:sz w:val="22"/>
          <w:szCs w:val="24"/>
        </w:rPr>
      </w:pPr>
    </w:p>
    <w:p w14:paraId="0983D231" w14:textId="534A5866" w:rsidR="008D3B35" w:rsidRDefault="00523E45">
      <w:pPr>
        <w:rPr>
          <w:sz w:val="22"/>
          <w:szCs w:val="24"/>
        </w:rPr>
      </w:pPr>
      <w:proofErr w:type="spellStart"/>
      <w:r w:rsidRPr="00523E45">
        <w:rPr>
          <w:sz w:val="22"/>
          <w:szCs w:val="24"/>
        </w:rPr>
        <w:t>oPA</w:t>
      </w:r>
      <w:proofErr w:type="spellEnd"/>
      <w:r w:rsidRPr="00523E45">
        <w:rPr>
          <w:sz w:val="22"/>
          <w:szCs w:val="24"/>
        </w:rPr>
        <w:t>/</w:t>
      </w:r>
      <w:proofErr w:type="spellStart"/>
      <w:r w:rsidRPr="00523E45">
        <w:rPr>
          <w:sz w:val="22"/>
          <w:szCs w:val="24"/>
        </w:rPr>
        <w:t>Alu</w:t>
      </w:r>
      <w:proofErr w:type="spellEnd"/>
      <w:r w:rsidRPr="00523E45">
        <w:rPr>
          <w:sz w:val="22"/>
          <w:szCs w:val="24"/>
        </w:rPr>
        <w:t>/PVC//</w:t>
      </w:r>
      <w:proofErr w:type="spellStart"/>
      <w:r w:rsidRPr="00523E45">
        <w:rPr>
          <w:sz w:val="22"/>
          <w:szCs w:val="24"/>
        </w:rPr>
        <w:t>Alu</w:t>
      </w:r>
      <w:proofErr w:type="spellEnd"/>
      <w:r w:rsidRPr="00523E45">
        <w:rPr>
          <w:sz w:val="22"/>
          <w:szCs w:val="24"/>
        </w:rPr>
        <w:t xml:space="preserve"> lizdinė plokštelė, kurioje yra 8 tabletės.</w:t>
      </w:r>
    </w:p>
    <w:p w14:paraId="5654FA59" w14:textId="77777777" w:rsidR="00523E45" w:rsidRDefault="00523E45">
      <w:pPr>
        <w:rPr>
          <w:sz w:val="22"/>
          <w:szCs w:val="24"/>
        </w:rPr>
      </w:pPr>
    </w:p>
    <w:p w14:paraId="21236709"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 &lt;ir vaistiniam preparatui ruošti&gt;</w:t>
      </w:r>
    </w:p>
    <w:p w14:paraId="019FFC91" w14:textId="77777777" w:rsidR="008D3B35" w:rsidRDefault="008D3B35">
      <w:pPr>
        <w:rPr>
          <w:sz w:val="22"/>
          <w:szCs w:val="24"/>
        </w:rPr>
      </w:pPr>
    </w:p>
    <w:p w14:paraId="792D0BE0" w14:textId="115AD798" w:rsidR="008D3B35" w:rsidRDefault="00335F81">
      <w:pPr>
        <w:rPr>
          <w:sz w:val="22"/>
          <w:szCs w:val="24"/>
        </w:rPr>
      </w:pPr>
      <w:r w:rsidRPr="00335F81">
        <w:rPr>
          <w:sz w:val="22"/>
          <w:szCs w:val="24"/>
        </w:rPr>
        <w:t>Nesuvartotą vaistinį preparatą ar atliekas reikia tvarkyti laikantis vietinių reikalavimų</w:t>
      </w:r>
    </w:p>
    <w:p w14:paraId="502D8197" w14:textId="77777777" w:rsidR="008D3B35" w:rsidRDefault="008D3B35">
      <w:pPr>
        <w:rPr>
          <w:sz w:val="22"/>
          <w:szCs w:val="24"/>
        </w:rPr>
      </w:pPr>
    </w:p>
    <w:p w14:paraId="74C1E223" w14:textId="77777777" w:rsidR="00CF1BD2" w:rsidRDefault="00CF1BD2">
      <w:pPr>
        <w:rPr>
          <w:sz w:val="22"/>
          <w:szCs w:val="24"/>
        </w:rPr>
      </w:pPr>
    </w:p>
    <w:p w14:paraId="7CD16960" w14:textId="77777777" w:rsidR="008D3B35" w:rsidRDefault="00AB4978">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Default="008D3B35">
      <w:pPr>
        <w:rPr>
          <w:sz w:val="22"/>
          <w:szCs w:val="24"/>
        </w:rPr>
      </w:pPr>
    </w:p>
    <w:p w14:paraId="0CE6FF46" w14:textId="77777777" w:rsidR="004518F6" w:rsidRPr="004518F6" w:rsidRDefault="004518F6" w:rsidP="004518F6">
      <w:pPr>
        <w:rPr>
          <w:sz w:val="22"/>
          <w:szCs w:val="24"/>
        </w:rPr>
      </w:pPr>
      <w:proofErr w:type="spellStart"/>
      <w:r w:rsidRPr="004518F6">
        <w:rPr>
          <w:sz w:val="22"/>
          <w:szCs w:val="24"/>
        </w:rPr>
        <w:t>Afyx</w:t>
      </w:r>
      <w:proofErr w:type="spellEnd"/>
      <w:r w:rsidRPr="004518F6">
        <w:rPr>
          <w:sz w:val="22"/>
          <w:szCs w:val="24"/>
        </w:rPr>
        <w:t xml:space="preserve"> </w:t>
      </w:r>
      <w:proofErr w:type="spellStart"/>
      <w:r w:rsidRPr="004518F6">
        <w:rPr>
          <w:sz w:val="22"/>
          <w:szCs w:val="24"/>
        </w:rPr>
        <w:t>Therapeutics</w:t>
      </w:r>
      <w:proofErr w:type="spellEnd"/>
      <w:r w:rsidRPr="004518F6">
        <w:rPr>
          <w:sz w:val="22"/>
          <w:szCs w:val="24"/>
        </w:rPr>
        <w:t xml:space="preserve"> A/S</w:t>
      </w:r>
    </w:p>
    <w:p w14:paraId="14DBE8E3" w14:textId="77777777" w:rsidR="004518F6" w:rsidRPr="004518F6" w:rsidRDefault="004518F6" w:rsidP="004518F6">
      <w:pPr>
        <w:rPr>
          <w:sz w:val="22"/>
          <w:szCs w:val="24"/>
        </w:rPr>
      </w:pPr>
      <w:proofErr w:type="spellStart"/>
      <w:r w:rsidRPr="004518F6">
        <w:rPr>
          <w:sz w:val="22"/>
          <w:szCs w:val="24"/>
        </w:rPr>
        <w:t>Slotsmarken</w:t>
      </w:r>
      <w:proofErr w:type="spellEnd"/>
      <w:r w:rsidRPr="004518F6">
        <w:rPr>
          <w:sz w:val="22"/>
          <w:szCs w:val="24"/>
        </w:rPr>
        <w:t xml:space="preserve"> 11</w:t>
      </w:r>
    </w:p>
    <w:p w14:paraId="538218BE" w14:textId="77777777" w:rsidR="004518F6" w:rsidRPr="004518F6" w:rsidRDefault="004518F6" w:rsidP="004518F6">
      <w:pPr>
        <w:rPr>
          <w:sz w:val="22"/>
          <w:szCs w:val="24"/>
        </w:rPr>
      </w:pPr>
      <w:r w:rsidRPr="004518F6">
        <w:rPr>
          <w:sz w:val="22"/>
          <w:szCs w:val="24"/>
        </w:rPr>
        <w:t xml:space="preserve">2970 </w:t>
      </w:r>
      <w:proofErr w:type="spellStart"/>
      <w:r w:rsidRPr="004518F6">
        <w:rPr>
          <w:sz w:val="22"/>
          <w:szCs w:val="24"/>
        </w:rPr>
        <w:t>Hoersholm</w:t>
      </w:r>
      <w:proofErr w:type="spellEnd"/>
    </w:p>
    <w:p w14:paraId="3970EAF0" w14:textId="40FC076B" w:rsidR="008D3B35" w:rsidRDefault="004518F6" w:rsidP="004518F6">
      <w:pPr>
        <w:rPr>
          <w:sz w:val="22"/>
          <w:szCs w:val="24"/>
        </w:rPr>
      </w:pPr>
      <w:r w:rsidRPr="004518F6">
        <w:rPr>
          <w:sz w:val="22"/>
          <w:szCs w:val="24"/>
        </w:rPr>
        <w:t>Danija</w:t>
      </w:r>
    </w:p>
    <w:p w14:paraId="3BF1BF79" w14:textId="77777777" w:rsidR="008D3B35" w:rsidRDefault="008D3B35">
      <w:pPr>
        <w:rPr>
          <w:sz w:val="22"/>
          <w:szCs w:val="24"/>
        </w:rPr>
      </w:pPr>
    </w:p>
    <w:p w14:paraId="444B46F8" w14:textId="77777777" w:rsidR="008D3B35" w:rsidRDefault="008D3B35">
      <w:pPr>
        <w:rPr>
          <w:sz w:val="22"/>
          <w:szCs w:val="24"/>
        </w:rPr>
      </w:pPr>
    </w:p>
    <w:p w14:paraId="16EE72E9" w14:textId="77777777" w:rsidR="008D3B35" w:rsidRDefault="00AB4978">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pPr>
        <w:rPr>
          <w:sz w:val="22"/>
          <w:szCs w:val="24"/>
        </w:rPr>
      </w:pPr>
    </w:p>
    <w:p w14:paraId="155BB882" w14:textId="799C7B08" w:rsidR="003B291F" w:rsidRPr="00756CCD" w:rsidRDefault="00756CCD">
      <w:pPr>
        <w:rPr>
          <w:sz w:val="22"/>
          <w:szCs w:val="22"/>
        </w:rPr>
      </w:pPr>
      <w:r w:rsidRPr="00756CCD">
        <w:rPr>
          <w:rFonts w:eastAsia="Calibri"/>
          <w:sz w:val="22"/>
          <w:szCs w:val="22"/>
        </w:rPr>
        <w:t>LT/1/26/606</w:t>
      </w:r>
      <w:r w:rsidR="00B21D8B">
        <w:rPr>
          <w:rFonts w:eastAsia="Calibri"/>
          <w:sz w:val="22"/>
          <w:szCs w:val="22"/>
        </w:rPr>
        <w:t>8</w:t>
      </w:r>
      <w:r w:rsidRPr="00756CCD">
        <w:rPr>
          <w:rFonts w:eastAsia="Calibri"/>
          <w:sz w:val="22"/>
          <w:szCs w:val="22"/>
        </w:rPr>
        <w:t>/001</w:t>
      </w:r>
    </w:p>
    <w:p w14:paraId="270DD51B" w14:textId="77777777" w:rsidR="008D3B35" w:rsidRDefault="008D3B35">
      <w:pPr>
        <w:rPr>
          <w:sz w:val="22"/>
          <w:szCs w:val="24"/>
        </w:rPr>
      </w:pPr>
    </w:p>
    <w:p w14:paraId="7408DD9E" w14:textId="77777777" w:rsidR="00CF1BD2" w:rsidRDefault="00CF1BD2">
      <w:pPr>
        <w:rPr>
          <w:sz w:val="22"/>
          <w:szCs w:val="24"/>
        </w:rPr>
      </w:pPr>
    </w:p>
    <w:p w14:paraId="58B53FE7" w14:textId="77777777" w:rsidR="008D3B35" w:rsidRDefault="00AB4978">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pPr>
        <w:rPr>
          <w:sz w:val="22"/>
          <w:szCs w:val="24"/>
        </w:rPr>
      </w:pPr>
    </w:p>
    <w:p w14:paraId="5EF40F03" w14:textId="3A0BBA7B" w:rsidR="008D3B35" w:rsidRDefault="00763C8E">
      <w:pPr>
        <w:rPr>
          <w:sz w:val="22"/>
        </w:rPr>
      </w:pPr>
      <w:r w:rsidRPr="00763C8E">
        <w:rPr>
          <w:sz w:val="22"/>
          <w:szCs w:val="24"/>
        </w:rPr>
        <w:t>Registravimo</w:t>
      </w:r>
      <w:r w:rsidR="0059060C">
        <w:rPr>
          <w:sz w:val="22"/>
          <w:szCs w:val="24"/>
        </w:rPr>
        <w:t xml:space="preserve"> data</w:t>
      </w:r>
      <w:r w:rsidRPr="00763C8E">
        <w:rPr>
          <w:sz w:val="22"/>
          <w:szCs w:val="24"/>
        </w:rPr>
        <w:t xml:space="preserve">: </w:t>
      </w:r>
      <w:r w:rsidR="0059060C">
        <w:rPr>
          <w:sz w:val="22"/>
          <w:szCs w:val="24"/>
        </w:rPr>
        <w:t xml:space="preserve">2026 m. </w:t>
      </w:r>
      <w:r w:rsidR="00756CCD">
        <w:rPr>
          <w:sz w:val="22"/>
          <w:szCs w:val="24"/>
        </w:rPr>
        <w:t>birželio 25 d.</w:t>
      </w:r>
    </w:p>
    <w:p w14:paraId="53F0CA9B" w14:textId="77777777" w:rsidR="008D3B35" w:rsidRDefault="008D3B35">
      <w:pPr>
        <w:tabs>
          <w:tab w:val="left" w:pos="567"/>
        </w:tabs>
        <w:rPr>
          <w:sz w:val="22"/>
        </w:rPr>
      </w:pPr>
    </w:p>
    <w:p w14:paraId="421FD071" w14:textId="77777777" w:rsidR="00CF1BD2" w:rsidRDefault="00CF1BD2">
      <w:pPr>
        <w:tabs>
          <w:tab w:val="left" w:pos="567"/>
        </w:tabs>
        <w:rPr>
          <w:sz w:val="22"/>
        </w:rPr>
      </w:pPr>
    </w:p>
    <w:p w14:paraId="57997CAA" w14:textId="77777777" w:rsidR="008D3B35" w:rsidRDefault="00AB4978">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1EE1B67" w14:textId="77777777" w:rsidR="00756CCD" w:rsidRDefault="00756CCD">
      <w:pPr>
        <w:rPr>
          <w:sz w:val="22"/>
          <w:szCs w:val="24"/>
        </w:rPr>
      </w:pPr>
    </w:p>
    <w:p w14:paraId="0B903ED4" w14:textId="50FA6B2A" w:rsidR="008D3B35" w:rsidRDefault="00756CCD">
      <w:pPr>
        <w:rPr>
          <w:sz w:val="22"/>
          <w:szCs w:val="24"/>
        </w:rPr>
      </w:pPr>
      <w:r>
        <w:rPr>
          <w:sz w:val="22"/>
          <w:szCs w:val="24"/>
        </w:rPr>
        <w:t>2026 m. birželio 25 d.</w:t>
      </w:r>
    </w:p>
    <w:p w14:paraId="4EC69B51" w14:textId="77777777" w:rsidR="008D3B35" w:rsidRDefault="008D3B35">
      <w:pPr>
        <w:jc w:val="both"/>
        <w:rPr>
          <w:sz w:val="22"/>
          <w:szCs w:val="22"/>
          <w:lang w:eastAsia="lt-LT"/>
        </w:rPr>
      </w:pPr>
    </w:p>
    <w:p w14:paraId="3441472C" w14:textId="77777777" w:rsidR="008D3B35" w:rsidRDefault="008D3B35">
      <w:pPr>
        <w:jc w:val="both"/>
        <w:rPr>
          <w:sz w:val="22"/>
          <w:szCs w:val="22"/>
          <w:lang w:eastAsia="lt-LT"/>
        </w:rPr>
      </w:pPr>
    </w:p>
    <w:p w14:paraId="4754272B" w14:textId="77777777" w:rsidR="008D3B35" w:rsidRDefault="00AB4978">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5719B91F" w14:textId="77777777" w:rsidR="008D3B35" w:rsidRDefault="008D3B35"/>
    <w:p w14:paraId="10DFD151" w14:textId="77777777" w:rsidR="008D3B35" w:rsidRDefault="008D3B35">
      <w:pPr>
        <w:tabs>
          <w:tab w:val="left" w:pos="4962"/>
        </w:tabs>
        <w:ind w:left="4962"/>
        <w:sectPr w:rsidR="008D3B35" w:rsidSect="00805C3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pPr>
    </w:p>
    <w:p w14:paraId="1DF9AFBE" w14:textId="77777777" w:rsidR="008D3B35" w:rsidRDefault="008D3B35">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1F0B47C0" w14:textId="77777777" w:rsidR="00CF1BD2" w:rsidRDefault="00CF1BD2">
      <w:pPr>
        <w:tabs>
          <w:tab w:val="left" w:pos="567"/>
        </w:tabs>
        <w:spacing w:line="260" w:lineRule="exact"/>
        <w:rPr>
          <w:sz w:val="22"/>
          <w:szCs w:val="24"/>
        </w:rPr>
      </w:pPr>
    </w:p>
    <w:p w14:paraId="584C97B3" w14:textId="77777777" w:rsidR="00CF1BD2" w:rsidRDefault="00CF1BD2">
      <w:pPr>
        <w:tabs>
          <w:tab w:val="left" w:pos="567"/>
        </w:tabs>
        <w:spacing w:line="260" w:lineRule="exact"/>
        <w:rPr>
          <w:sz w:val="22"/>
          <w:szCs w:val="24"/>
        </w:rPr>
      </w:pPr>
    </w:p>
    <w:p w14:paraId="2EF305B9" w14:textId="77777777" w:rsidR="00CF1BD2" w:rsidRDefault="00CF1BD2">
      <w:pPr>
        <w:tabs>
          <w:tab w:val="left" w:pos="567"/>
        </w:tabs>
        <w:spacing w:line="260" w:lineRule="exact"/>
        <w:rPr>
          <w:sz w:val="22"/>
          <w:szCs w:val="24"/>
        </w:rPr>
      </w:pPr>
    </w:p>
    <w:p w14:paraId="2597DEEA" w14:textId="77777777" w:rsidR="00CF1BD2" w:rsidRDefault="00CF1BD2">
      <w:pPr>
        <w:tabs>
          <w:tab w:val="left" w:pos="567"/>
        </w:tabs>
        <w:spacing w:line="260" w:lineRule="exact"/>
        <w:rPr>
          <w:sz w:val="22"/>
          <w:szCs w:val="24"/>
        </w:rPr>
      </w:pPr>
    </w:p>
    <w:p w14:paraId="2626ABDA" w14:textId="77777777" w:rsidR="00CF1BD2" w:rsidRDefault="00CF1BD2">
      <w:pPr>
        <w:tabs>
          <w:tab w:val="left" w:pos="567"/>
        </w:tabs>
        <w:spacing w:line="260" w:lineRule="exact"/>
        <w:rPr>
          <w:sz w:val="22"/>
          <w:szCs w:val="24"/>
        </w:rPr>
      </w:pPr>
    </w:p>
    <w:p w14:paraId="4A1EE420" w14:textId="77777777" w:rsidR="00CF1BD2" w:rsidRDefault="00CF1BD2">
      <w:pPr>
        <w:tabs>
          <w:tab w:val="left" w:pos="567"/>
        </w:tabs>
        <w:spacing w:line="260" w:lineRule="exact"/>
        <w:rPr>
          <w:sz w:val="22"/>
          <w:szCs w:val="24"/>
        </w:rPr>
      </w:pPr>
    </w:p>
    <w:p w14:paraId="0F47B592" w14:textId="77777777" w:rsidR="00CF1BD2" w:rsidRDefault="00CF1BD2">
      <w:pPr>
        <w:tabs>
          <w:tab w:val="left" w:pos="567"/>
        </w:tabs>
        <w:spacing w:line="260" w:lineRule="exact"/>
        <w:rPr>
          <w:sz w:val="22"/>
          <w:szCs w:val="24"/>
        </w:rPr>
      </w:pPr>
    </w:p>
    <w:p w14:paraId="401C4590" w14:textId="77777777" w:rsidR="00CF1BD2" w:rsidRDefault="00CF1BD2">
      <w:pPr>
        <w:tabs>
          <w:tab w:val="left" w:pos="567"/>
        </w:tabs>
        <w:spacing w:line="260" w:lineRule="exact"/>
        <w:rPr>
          <w:sz w:val="22"/>
          <w:szCs w:val="24"/>
        </w:rPr>
      </w:pPr>
    </w:p>
    <w:p w14:paraId="1CE0130C" w14:textId="77777777" w:rsidR="00CF1BD2" w:rsidRDefault="00CF1BD2">
      <w:pPr>
        <w:tabs>
          <w:tab w:val="left" w:pos="567"/>
        </w:tabs>
        <w:spacing w:line="260" w:lineRule="exact"/>
        <w:rPr>
          <w:sz w:val="22"/>
          <w:szCs w:val="24"/>
        </w:rPr>
      </w:pPr>
    </w:p>
    <w:p w14:paraId="44B5BFFD" w14:textId="77777777" w:rsidR="00CF1BD2" w:rsidRDefault="00CF1BD2">
      <w:pPr>
        <w:tabs>
          <w:tab w:val="left" w:pos="567"/>
        </w:tabs>
        <w:spacing w:line="260" w:lineRule="exact"/>
        <w:rPr>
          <w:sz w:val="22"/>
          <w:szCs w:val="24"/>
        </w:rPr>
      </w:pPr>
    </w:p>
    <w:p w14:paraId="3078A21B" w14:textId="77777777"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36979E77"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52083354" w14:textId="77777777" w:rsidR="008D3B35" w:rsidRDefault="008D3B35">
      <w:pPr>
        <w:tabs>
          <w:tab w:val="left" w:pos="567"/>
        </w:tabs>
        <w:spacing w:line="260" w:lineRule="exact"/>
        <w:ind w:left="1701" w:right="1558" w:hanging="850"/>
        <w:rPr>
          <w:b/>
          <w:sz w:val="22"/>
        </w:rPr>
      </w:pP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63406C49"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GAMINTOJAS (-AI), ATSAKINGAS (-I) UŽ SERIJŲ IŠLEIDIMĄ</w:t>
      </w:r>
    </w:p>
    <w:p w14:paraId="7FB4E452" w14:textId="77777777" w:rsidR="008D3B35" w:rsidRDefault="008D3B35">
      <w:pPr>
        <w:tabs>
          <w:tab w:val="left" w:pos="567"/>
        </w:tabs>
        <w:spacing w:line="260" w:lineRule="exact"/>
        <w:rPr>
          <w:sz w:val="22"/>
          <w:szCs w:val="24"/>
        </w:rPr>
      </w:pPr>
    </w:p>
    <w:p w14:paraId="7B6F744C" w14:textId="77777777" w:rsidR="008D3B35" w:rsidRDefault="008D3B35">
      <w:pPr>
        <w:tabs>
          <w:tab w:val="left" w:pos="567"/>
        </w:tabs>
        <w:spacing w:line="260" w:lineRule="exact"/>
        <w:rPr>
          <w:sz w:val="22"/>
          <w:szCs w:val="24"/>
        </w:rPr>
      </w:pPr>
    </w:p>
    <w:p w14:paraId="7DCD78E6" w14:textId="77777777" w:rsidR="008D3B35" w:rsidRDefault="00AB4978">
      <w:pPr>
        <w:tabs>
          <w:tab w:val="left" w:pos="567"/>
        </w:tabs>
        <w:jc w:val="both"/>
        <w:rPr>
          <w:sz w:val="22"/>
          <w:szCs w:val="24"/>
        </w:rPr>
      </w:pPr>
      <w:r>
        <w:rPr>
          <w:sz w:val="22"/>
          <w:szCs w:val="24"/>
          <w:u w:val="single"/>
        </w:rPr>
        <w:t>Gamintojo (-ų), atsakingo (-ų) už serijų išleidimą, pavadinimas (-ai) ir adresas (-ai)</w:t>
      </w:r>
    </w:p>
    <w:p w14:paraId="4EA401F8" w14:textId="3200FF6B" w:rsidR="008D3B35" w:rsidRDefault="00861C18">
      <w:pPr>
        <w:tabs>
          <w:tab w:val="left" w:pos="567"/>
        </w:tabs>
        <w:spacing w:line="260" w:lineRule="exact"/>
        <w:rPr>
          <w:sz w:val="22"/>
          <w:szCs w:val="24"/>
        </w:rPr>
      </w:pPr>
      <w:proofErr w:type="spellStart"/>
      <w:r>
        <w:rPr>
          <w:sz w:val="22"/>
          <w:szCs w:val="24"/>
        </w:rPr>
        <w:t>Afyx</w:t>
      </w:r>
      <w:proofErr w:type="spellEnd"/>
      <w:r>
        <w:rPr>
          <w:sz w:val="22"/>
          <w:szCs w:val="24"/>
        </w:rPr>
        <w:t xml:space="preserve"> </w:t>
      </w:r>
      <w:proofErr w:type="spellStart"/>
      <w:r>
        <w:rPr>
          <w:sz w:val="22"/>
          <w:szCs w:val="24"/>
        </w:rPr>
        <w:t>Therapeutics</w:t>
      </w:r>
      <w:proofErr w:type="spellEnd"/>
      <w:r>
        <w:rPr>
          <w:sz w:val="22"/>
          <w:szCs w:val="24"/>
        </w:rPr>
        <w:t xml:space="preserve"> A/S</w:t>
      </w:r>
    </w:p>
    <w:p w14:paraId="1179462C" w14:textId="1A5BD168" w:rsidR="00861C18" w:rsidRDefault="00861C18">
      <w:pPr>
        <w:tabs>
          <w:tab w:val="left" w:pos="567"/>
        </w:tabs>
        <w:spacing w:line="260" w:lineRule="exact"/>
        <w:rPr>
          <w:sz w:val="22"/>
          <w:szCs w:val="24"/>
        </w:rPr>
      </w:pPr>
      <w:proofErr w:type="spellStart"/>
      <w:r>
        <w:rPr>
          <w:sz w:val="22"/>
          <w:szCs w:val="24"/>
        </w:rPr>
        <w:t>Slotsmarken</w:t>
      </w:r>
      <w:proofErr w:type="spellEnd"/>
      <w:r>
        <w:rPr>
          <w:sz w:val="22"/>
          <w:szCs w:val="24"/>
        </w:rPr>
        <w:t xml:space="preserve"> 11</w:t>
      </w:r>
    </w:p>
    <w:p w14:paraId="7CD3C0AB" w14:textId="7B51715E" w:rsidR="00861C18" w:rsidRDefault="00861C18">
      <w:pPr>
        <w:tabs>
          <w:tab w:val="left" w:pos="567"/>
        </w:tabs>
        <w:spacing w:line="260" w:lineRule="exact"/>
        <w:rPr>
          <w:sz w:val="22"/>
          <w:szCs w:val="24"/>
        </w:rPr>
      </w:pPr>
      <w:proofErr w:type="spellStart"/>
      <w:r>
        <w:rPr>
          <w:sz w:val="22"/>
          <w:szCs w:val="24"/>
        </w:rPr>
        <w:t>Hoersholm</w:t>
      </w:r>
      <w:proofErr w:type="spellEnd"/>
      <w:r>
        <w:rPr>
          <w:sz w:val="22"/>
          <w:szCs w:val="24"/>
        </w:rPr>
        <w:t xml:space="preserve"> 2970</w:t>
      </w:r>
    </w:p>
    <w:p w14:paraId="22179000" w14:textId="245784E2" w:rsidR="00861C18" w:rsidRDefault="00861C18">
      <w:pPr>
        <w:tabs>
          <w:tab w:val="left" w:pos="567"/>
        </w:tabs>
        <w:spacing w:line="260" w:lineRule="exact"/>
        <w:rPr>
          <w:sz w:val="22"/>
          <w:szCs w:val="24"/>
        </w:rPr>
      </w:pPr>
      <w:r>
        <w:rPr>
          <w:sz w:val="22"/>
          <w:szCs w:val="24"/>
        </w:rPr>
        <w:t>Danija</w:t>
      </w:r>
    </w:p>
    <w:p w14:paraId="64231156" w14:textId="77777777" w:rsidR="00861C18" w:rsidRDefault="00861C18">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17E1B6ED" w14:textId="1528EFE8" w:rsidR="008D3B35" w:rsidRDefault="00AB4978">
      <w:pPr>
        <w:tabs>
          <w:tab w:val="left" w:pos="567"/>
        </w:tabs>
        <w:spacing w:line="260" w:lineRule="exact"/>
        <w:rPr>
          <w:sz w:val="22"/>
          <w:szCs w:val="24"/>
        </w:rPr>
      </w:pPr>
      <w:r>
        <w:rPr>
          <w:sz w:val="22"/>
        </w:rPr>
        <w:t>Receptinis vaistinis preparatas.</w:t>
      </w:r>
    </w:p>
    <w:p w14:paraId="2B8D5DD5" w14:textId="77777777" w:rsidR="008D3B35" w:rsidRDefault="008D3B35">
      <w:pPr>
        <w:tabs>
          <w:tab w:val="left" w:pos="567"/>
        </w:tabs>
        <w:spacing w:line="260" w:lineRule="exact"/>
        <w:rPr>
          <w:sz w:val="22"/>
          <w:szCs w:val="24"/>
        </w:rPr>
      </w:pPr>
    </w:p>
    <w:p w14:paraId="7B40DF7D" w14:textId="77777777" w:rsidR="008D3B35" w:rsidRDefault="008D3B35">
      <w:pPr>
        <w:tabs>
          <w:tab w:val="left" w:pos="4962"/>
        </w:tabs>
        <w:ind w:firstLine="4962"/>
        <w:sectPr w:rsidR="008D3B35" w:rsidSect="00805C36">
          <w:pgSz w:w="11906" w:h="16838" w:code="9"/>
          <w:pgMar w:top="1134" w:right="1418" w:bottom="1134" w:left="1418" w:header="737" w:footer="737" w:gutter="0"/>
          <w:pgNumType w:start="1" w:chapStyle="1"/>
          <w:cols w:space="1296"/>
          <w:titlePg/>
          <w:docGrid w:linePitch="360"/>
        </w:sectPr>
      </w:pPr>
    </w:p>
    <w:p w14:paraId="17B71C23" w14:textId="77777777" w:rsidR="008D3B35" w:rsidRDefault="008D3B35">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6FF14911"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2EB60887" w14:textId="77777777" w:rsidR="00CF1BD2" w:rsidRDefault="00CF1BD2">
      <w:pPr>
        <w:tabs>
          <w:tab w:val="left" w:pos="567"/>
        </w:tabs>
        <w:spacing w:line="260" w:lineRule="exact"/>
        <w:rPr>
          <w:sz w:val="22"/>
          <w:szCs w:val="24"/>
        </w:rPr>
      </w:pPr>
    </w:p>
    <w:p w14:paraId="43AF8C78" w14:textId="77777777"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14D1DA53"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w:t>
      </w:r>
      <w:r w:rsidR="00660468">
        <w:rPr>
          <w:b/>
          <w:sz w:val="22"/>
          <w:szCs w:val="24"/>
        </w:rPr>
        <w:t xml:space="preserve"> </w:t>
      </w:r>
      <w:r>
        <w:rPr>
          <w:b/>
          <w:sz w:val="22"/>
          <w:szCs w:val="24"/>
        </w:rPr>
        <w:t>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7E150A8F" w:rsidR="008D3B35" w:rsidRDefault="009261C4">
      <w:pPr>
        <w:pBdr>
          <w:top w:val="single" w:sz="4" w:space="1" w:color="auto"/>
          <w:left w:val="single" w:sz="4" w:space="4" w:color="auto"/>
          <w:bottom w:val="single" w:sz="4" w:space="1" w:color="auto"/>
          <w:right w:val="single" w:sz="4" w:space="4" w:color="auto"/>
        </w:pBdr>
        <w:tabs>
          <w:tab w:val="left" w:pos="567"/>
        </w:tabs>
        <w:rPr>
          <w:b/>
          <w:sz w:val="22"/>
          <w:szCs w:val="24"/>
        </w:rPr>
      </w:pPr>
      <w:r w:rsidRPr="009261C4">
        <w:rPr>
          <w:b/>
          <w:sz w:val="22"/>
          <w:szCs w:val="24"/>
        </w:rPr>
        <w:t>KARTONO DĖŽUTĖ</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16B95F44" w14:textId="77777777" w:rsidR="00196F50" w:rsidRPr="00196F50" w:rsidRDefault="00196F50" w:rsidP="00196F50">
      <w:pPr>
        <w:tabs>
          <w:tab w:val="left" w:pos="567"/>
        </w:tabs>
        <w:spacing w:line="260" w:lineRule="exact"/>
        <w:rPr>
          <w:sz w:val="22"/>
          <w:szCs w:val="24"/>
        </w:rPr>
      </w:pPr>
      <w:proofErr w:type="spellStart"/>
      <w:r w:rsidRPr="00196F50">
        <w:rPr>
          <w:sz w:val="22"/>
          <w:szCs w:val="24"/>
        </w:rPr>
        <w:t>Gyxiny</w:t>
      </w:r>
      <w:proofErr w:type="spellEnd"/>
      <w:r w:rsidRPr="00196F50">
        <w:rPr>
          <w:sz w:val="22"/>
          <w:szCs w:val="24"/>
        </w:rPr>
        <w:t xml:space="preserve"> 25 </w:t>
      </w:r>
      <w:proofErr w:type="spellStart"/>
      <w:r w:rsidRPr="00196F50">
        <w:rPr>
          <w:sz w:val="22"/>
          <w:szCs w:val="24"/>
        </w:rPr>
        <w:t>mikrogramų</w:t>
      </w:r>
      <w:proofErr w:type="spellEnd"/>
      <w:r w:rsidRPr="00196F50">
        <w:rPr>
          <w:sz w:val="22"/>
          <w:szCs w:val="24"/>
        </w:rPr>
        <w:t xml:space="preserve"> tabletės</w:t>
      </w:r>
    </w:p>
    <w:p w14:paraId="010CBAC9" w14:textId="60886288" w:rsidR="008D3B35" w:rsidRPr="00CF1BD2" w:rsidRDefault="00196F50" w:rsidP="00196F50">
      <w:pPr>
        <w:tabs>
          <w:tab w:val="left" w:pos="567"/>
        </w:tabs>
        <w:spacing w:line="260" w:lineRule="exact"/>
        <w:rPr>
          <w:i/>
          <w:iCs/>
          <w:sz w:val="22"/>
          <w:szCs w:val="24"/>
        </w:rPr>
      </w:pPr>
      <w:proofErr w:type="spellStart"/>
      <w:r w:rsidRPr="00CF1BD2">
        <w:rPr>
          <w:i/>
          <w:iCs/>
          <w:sz w:val="22"/>
          <w:szCs w:val="24"/>
        </w:rPr>
        <w:t>misoprostolum</w:t>
      </w:r>
      <w:proofErr w:type="spellEnd"/>
    </w:p>
    <w:p w14:paraId="60665189" w14:textId="77777777" w:rsidR="008D3B35" w:rsidRDefault="008D3B35">
      <w:pPr>
        <w:tabs>
          <w:tab w:val="left" w:pos="567"/>
        </w:tabs>
        <w:spacing w:line="260" w:lineRule="exact"/>
        <w:rPr>
          <w:sz w:val="22"/>
          <w:szCs w:val="24"/>
        </w:rPr>
      </w:pPr>
    </w:p>
    <w:p w14:paraId="72908745" w14:textId="77777777" w:rsidR="00861C18" w:rsidRDefault="00861C18">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3EA9F2FF" w14:textId="2C3FDA4B" w:rsidR="008D3B35" w:rsidRDefault="00D2498D">
      <w:pPr>
        <w:tabs>
          <w:tab w:val="left" w:pos="567"/>
        </w:tabs>
        <w:spacing w:line="260" w:lineRule="exact"/>
        <w:rPr>
          <w:sz w:val="22"/>
          <w:szCs w:val="24"/>
        </w:rPr>
      </w:pPr>
      <w:r w:rsidRPr="00D2498D">
        <w:rPr>
          <w:sz w:val="22"/>
          <w:szCs w:val="24"/>
        </w:rPr>
        <w:t xml:space="preserve">Kiekvienoje tabletėje yra 25 </w:t>
      </w:r>
      <w:proofErr w:type="spellStart"/>
      <w:r w:rsidRPr="00D2498D">
        <w:rPr>
          <w:sz w:val="22"/>
          <w:szCs w:val="24"/>
        </w:rPr>
        <w:t>mikrogramų</w:t>
      </w:r>
      <w:proofErr w:type="spellEnd"/>
      <w:r w:rsidRPr="00D2498D">
        <w:rPr>
          <w:sz w:val="22"/>
          <w:szCs w:val="24"/>
        </w:rPr>
        <w:t xml:space="preserve"> </w:t>
      </w:r>
      <w:proofErr w:type="spellStart"/>
      <w:r w:rsidRPr="00D2498D">
        <w:rPr>
          <w:sz w:val="22"/>
          <w:szCs w:val="24"/>
        </w:rPr>
        <w:t>mi</w:t>
      </w:r>
      <w:r w:rsidR="00BD0D9F">
        <w:rPr>
          <w:sz w:val="22"/>
          <w:szCs w:val="24"/>
        </w:rPr>
        <w:t>z</w:t>
      </w:r>
      <w:r w:rsidRPr="00D2498D">
        <w:rPr>
          <w:sz w:val="22"/>
          <w:szCs w:val="24"/>
        </w:rPr>
        <w:t>oprostolio</w:t>
      </w:r>
      <w:proofErr w:type="spellEnd"/>
      <w:r w:rsidRPr="00D2498D">
        <w:rPr>
          <w:sz w:val="22"/>
          <w:szCs w:val="24"/>
        </w:rPr>
        <w:t>.</w:t>
      </w:r>
    </w:p>
    <w:p w14:paraId="49A2C6B1" w14:textId="77777777" w:rsidR="00D2498D" w:rsidRDefault="00D2498D">
      <w:pPr>
        <w:tabs>
          <w:tab w:val="left" w:pos="567"/>
        </w:tabs>
        <w:spacing w:line="260" w:lineRule="exact"/>
        <w:rPr>
          <w:sz w:val="22"/>
          <w:szCs w:val="24"/>
        </w:rPr>
      </w:pPr>
    </w:p>
    <w:p w14:paraId="3A884932" w14:textId="77777777" w:rsidR="00861C18" w:rsidRDefault="00861C18">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0413D908" w14:textId="77777777" w:rsidR="008D3B35" w:rsidRDefault="008D3B35">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77777777" w:rsidR="008D3B35" w:rsidRDefault="008D3B35">
      <w:pPr>
        <w:tabs>
          <w:tab w:val="left" w:pos="567"/>
        </w:tabs>
        <w:spacing w:line="260" w:lineRule="exact"/>
        <w:rPr>
          <w:sz w:val="22"/>
          <w:szCs w:val="24"/>
        </w:rPr>
      </w:pPr>
    </w:p>
    <w:p w14:paraId="3447579F" w14:textId="77777777" w:rsidR="00767AF7" w:rsidRPr="00767AF7" w:rsidRDefault="00767AF7" w:rsidP="00767AF7">
      <w:pPr>
        <w:tabs>
          <w:tab w:val="left" w:pos="567"/>
        </w:tabs>
        <w:spacing w:line="260" w:lineRule="exact"/>
        <w:rPr>
          <w:sz w:val="22"/>
          <w:szCs w:val="24"/>
        </w:rPr>
      </w:pPr>
      <w:r w:rsidRPr="00767AF7">
        <w:rPr>
          <w:sz w:val="22"/>
          <w:szCs w:val="24"/>
        </w:rPr>
        <w:t>Tabletė</w:t>
      </w:r>
    </w:p>
    <w:p w14:paraId="2D4D09F1" w14:textId="2FF93E56" w:rsidR="00767AF7" w:rsidRDefault="00767AF7" w:rsidP="00767AF7">
      <w:pPr>
        <w:tabs>
          <w:tab w:val="left" w:pos="567"/>
        </w:tabs>
        <w:spacing w:line="260" w:lineRule="exact"/>
        <w:rPr>
          <w:sz w:val="22"/>
          <w:szCs w:val="24"/>
        </w:rPr>
      </w:pPr>
      <w:r w:rsidRPr="00767AF7">
        <w:rPr>
          <w:sz w:val="22"/>
          <w:szCs w:val="24"/>
        </w:rPr>
        <w:t>8 tabletės</w:t>
      </w:r>
    </w:p>
    <w:p w14:paraId="6FA313A4" w14:textId="77777777" w:rsidR="008D3B35" w:rsidRDefault="008D3B35">
      <w:pPr>
        <w:tabs>
          <w:tab w:val="left" w:pos="567"/>
        </w:tabs>
        <w:spacing w:line="260" w:lineRule="exact"/>
        <w:rPr>
          <w:sz w:val="22"/>
          <w:szCs w:val="24"/>
        </w:rPr>
      </w:pPr>
    </w:p>
    <w:p w14:paraId="218059D4" w14:textId="77777777" w:rsidR="00861C18" w:rsidRDefault="00861C18">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5079D2FA" w14:textId="77777777" w:rsidR="00173203" w:rsidRPr="00173203" w:rsidRDefault="00173203" w:rsidP="00173203">
      <w:pPr>
        <w:tabs>
          <w:tab w:val="left" w:pos="567"/>
        </w:tabs>
        <w:spacing w:line="260" w:lineRule="exact"/>
        <w:rPr>
          <w:sz w:val="22"/>
          <w:szCs w:val="24"/>
        </w:rPr>
      </w:pPr>
      <w:r w:rsidRPr="00173203">
        <w:rPr>
          <w:sz w:val="22"/>
          <w:szCs w:val="24"/>
        </w:rPr>
        <w:t>Vartoti per burną.</w:t>
      </w:r>
    </w:p>
    <w:p w14:paraId="2F200F6B" w14:textId="6C9FA2C0" w:rsidR="008D3B35" w:rsidRDefault="00173203" w:rsidP="00173203">
      <w:pPr>
        <w:tabs>
          <w:tab w:val="left" w:pos="567"/>
        </w:tabs>
        <w:spacing w:line="260" w:lineRule="exact"/>
        <w:rPr>
          <w:sz w:val="22"/>
          <w:szCs w:val="24"/>
        </w:rPr>
      </w:pPr>
      <w:r w:rsidRPr="00173203">
        <w:rPr>
          <w:sz w:val="22"/>
          <w:szCs w:val="24"/>
        </w:rPr>
        <w:t>Prieš vartojimą perskaitykite pakuotės lapelį.</w:t>
      </w:r>
    </w:p>
    <w:p w14:paraId="7BFC3B42" w14:textId="77777777" w:rsidR="008D3B35" w:rsidRDefault="008D3B35">
      <w:pPr>
        <w:tabs>
          <w:tab w:val="left" w:pos="567"/>
        </w:tabs>
        <w:spacing w:line="260" w:lineRule="exact"/>
        <w:rPr>
          <w:sz w:val="22"/>
          <w:szCs w:val="24"/>
        </w:rPr>
      </w:pPr>
    </w:p>
    <w:p w14:paraId="17705EB2" w14:textId="77777777" w:rsidR="00861C18" w:rsidRDefault="00861C18">
      <w:pPr>
        <w:tabs>
          <w:tab w:val="left" w:pos="567"/>
        </w:tabs>
        <w:spacing w:line="260" w:lineRule="exact"/>
        <w:rPr>
          <w:sz w:val="22"/>
          <w:szCs w:val="24"/>
        </w:rPr>
      </w:pPr>
    </w:p>
    <w:p w14:paraId="167A4672"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02CC96FE" w:rsidR="008D3B35" w:rsidRDefault="00424795">
      <w:pPr>
        <w:tabs>
          <w:tab w:val="left" w:pos="567"/>
        </w:tabs>
        <w:spacing w:line="260" w:lineRule="exact"/>
        <w:rPr>
          <w:sz w:val="22"/>
        </w:rPr>
      </w:pPr>
      <w:r>
        <w:rPr>
          <w:sz w:val="22"/>
        </w:rPr>
        <w:t>EXP</w:t>
      </w:r>
      <w:r w:rsidR="00CF1BD2">
        <w:rPr>
          <w:sz w:val="22"/>
        </w:rPr>
        <w:t xml:space="preserve"> mm/MMMM</w:t>
      </w:r>
    </w:p>
    <w:p w14:paraId="332051B6" w14:textId="77777777" w:rsidR="008D3B35" w:rsidRDefault="008D3B35">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945DB72" w14:textId="77777777" w:rsidR="008D3B35" w:rsidRDefault="008D3B35">
      <w:pPr>
        <w:tabs>
          <w:tab w:val="left" w:pos="567"/>
        </w:tabs>
        <w:spacing w:line="260" w:lineRule="exact"/>
        <w:rPr>
          <w:sz w:val="22"/>
          <w:szCs w:val="24"/>
        </w:rPr>
      </w:pPr>
    </w:p>
    <w:p w14:paraId="6540D67D" w14:textId="55EFE1B8" w:rsidR="004606B5" w:rsidRDefault="004606B5">
      <w:pPr>
        <w:tabs>
          <w:tab w:val="left" w:pos="567"/>
        </w:tabs>
        <w:spacing w:line="260" w:lineRule="exact"/>
        <w:rPr>
          <w:sz w:val="22"/>
          <w:szCs w:val="24"/>
        </w:rPr>
      </w:pPr>
      <w:r w:rsidRPr="004606B5">
        <w:rPr>
          <w:sz w:val="22"/>
          <w:szCs w:val="24"/>
        </w:rPr>
        <w:t>Laikyti gamintojo pakuotėje, kad vaistas būtų apsaugotas nuo šviesos ir drėgmės.</w:t>
      </w:r>
    </w:p>
    <w:p w14:paraId="68009D0C" w14:textId="77777777" w:rsidR="008D3B35" w:rsidRDefault="008D3B35">
      <w:pPr>
        <w:tabs>
          <w:tab w:val="left" w:pos="567"/>
        </w:tabs>
        <w:spacing w:line="260" w:lineRule="exact"/>
        <w:rPr>
          <w:sz w:val="22"/>
          <w:szCs w:val="24"/>
        </w:rPr>
      </w:pPr>
    </w:p>
    <w:p w14:paraId="660BBB9B" w14:textId="77777777" w:rsidR="00861C18" w:rsidRDefault="00861C18">
      <w:pPr>
        <w:tabs>
          <w:tab w:val="left" w:pos="567"/>
        </w:tabs>
        <w:spacing w:line="260" w:lineRule="exact"/>
        <w:rPr>
          <w:sz w:val="22"/>
          <w:szCs w:val="24"/>
        </w:rPr>
      </w:pPr>
    </w:p>
    <w:p w14:paraId="7A95C02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7EA3E35" w14:textId="77777777" w:rsidR="008D3B35" w:rsidRDefault="008D3B35">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FE3FDBB" w14:textId="77777777" w:rsidR="008D3B35" w:rsidRDefault="008D3B35">
      <w:pPr>
        <w:tabs>
          <w:tab w:val="left" w:pos="567"/>
        </w:tabs>
        <w:spacing w:line="260" w:lineRule="exact"/>
        <w:rPr>
          <w:sz w:val="22"/>
          <w:szCs w:val="24"/>
        </w:rPr>
      </w:pPr>
    </w:p>
    <w:p w14:paraId="47731179" w14:textId="77777777" w:rsidR="00EA14FD" w:rsidRDefault="00EA14FD" w:rsidP="00EA14FD">
      <w:pPr>
        <w:tabs>
          <w:tab w:val="left" w:pos="567"/>
        </w:tabs>
        <w:spacing w:line="260" w:lineRule="exact"/>
        <w:rPr>
          <w:sz w:val="22"/>
          <w:szCs w:val="24"/>
        </w:rPr>
      </w:pPr>
      <w:proofErr w:type="spellStart"/>
      <w:r w:rsidRPr="00EA14FD">
        <w:rPr>
          <w:sz w:val="22"/>
          <w:szCs w:val="24"/>
        </w:rPr>
        <w:t>Afyx</w:t>
      </w:r>
      <w:proofErr w:type="spellEnd"/>
      <w:r w:rsidRPr="00EA14FD">
        <w:rPr>
          <w:sz w:val="22"/>
          <w:szCs w:val="24"/>
        </w:rPr>
        <w:t xml:space="preserve"> </w:t>
      </w:r>
      <w:proofErr w:type="spellStart"/>
      <w:r w:rsidRPr="00EA14FD">
        <w:rPr>
          <w:sz w:val="22"/>
          <w:szCs w:val="24"/>
        </w:rPr>
        <w:t>Therapeutics</w:t>
      </w:r>
      <w:proofErr w:type="spellEnd"/>
      <w:r w:rsidRPr="00EA14FD">
        <w:rPr>
          <w:sz w:val="22"/>
          <w:szCs w:val="24"/>
        </w:rPr>
        <w:t xml:space="preserve"> A/S</w:t>
      </w:r>
    </w:p>
    <w:p w14:paraId="3AF0F707" w14:textId="24722846" w:rsidR="00EA14FD" w:rsidRPr="00EA14FD" w:rsidRDefault="00EA14FD" w:rsidP="00EA14FD">
      <w:pPr>
        <w:tabs>
          <w:tab w:val="left" w:pos="567"/>
        </w:tabs>
        <w:spacing w:line="260" w:lineRule="exact"/>
        <w:rPr>
          <w:sz w:val="22"/>
          <w:szCs w:val="24"/>
        </w:rPr>
      </w:pPr>
      <w:proofErr w:type="spellStart"/>
      <w:r w:rsidRPr="00EA14FD">
        <w:rPr>
          <w:sz w:val="22"/>
          <w:szCs w:val="24"/>
        </w:rPr>
        <w:t>Slotsmarken</w:t>
      </w:r>
      <w:proofErr w:type="spellEnd"/>
      <w:r w:rsidRPr="00EA14FD">
        <w:rPr>
          <w:sz w:val="22"/>
          <w:szCs w:val="24"/>
        </w:rPr>
        <w:t xml:space="preserve"> 11</w:t>
      </w:r>
    </w:p>
    <w:p w14:paraId="1676BFD5" w14:textId="77777777" w:rsidR="00EA14FD" w:rsidRDefault="00EA14FD" w:rsidP="00EA14FD">
      <w:pPr>
        <w:tabs>
          <w:tab w:val="left" w:pos="567"/>
        </w:tabs>
        <w:spacing w:line="260" w:lineRule="exact"/>
        <w:rPr>
          <w:sz w:val="22"/>
          <w:szCs w:val="24"/>
        </w:rPr>
      </w:pPr>
      <w:r w:rsidRPr="00EA14FD">
        <w:rPr>
          <w:sz w:val="22"/>
          <w:szCs w:val="24"/>
        </w:rPr>
        <w:t xml:space="preserve">2970 </w:t>
      </w:r>
      <w:proofErr w:type="spellStart"/>
      <w:r w:rsidRPr="00EA14FD">
        <w:rPr>
          <w:sz w:val="22"/>
          <w:szCs w:val="24"/>
        </w:rPr>
        <w:t>Hoersholm</w:t>
      </w:r>
      <w:proofErr w:type="spellEnd"/>
      <w:r w:rsidRPr="00EA14FD">
        <w:rPr>
          <w:sz w:val="22"/>
          <w:szCs w:val="24"/>
        </w:rPr>
        <w:t xml:space="preserve">, </w:t>
      </w:r>
    </w:p>
    <w:p w14:paraId="59B6AC05" w14:textId="60898316" w:rsidR="008D3B35" w:rsidRDefault="00EA14FD" w:rsidP="00EA14FD">
      <w:pPr>
        <w:tabs>
          <w:tab w:val="left" w:pos="567"/>
        </w:tabs>
        <w:spacing w:line="260" w:lineRule="exact"/>
        <w:rPr>
          <w:sz w:val="22"/>
          <w:szCs w:val="24"/>
        </w:rPr>
      </w:pPr>
      <w:r w:rsidRPr="00EA14FD">
        <w:rPr>
          <w:sz w:val="22"/>
          <w:szCs w:val="24"/>
        </w:rPr>
        <w:t>Danija</w:t>
      </w:r>
    </w:p>
    <w:p w14:paraId="4FF22324" w14:textId="77777777" w:rsidR="008D3B35" w:rsidRDefault="008D3B35">
      <w:pPr>
        <w:tabs>
          <w:tab w:val="left" w:pos="567"/>
        </w:tabs>
        <w:spacing w:line="260" w:lineRule="exact"/>
        <w:rPr>
          <w:sz w:val="22"/>
          <w:szCs w:val="24"/>
        </w:rPr>
      </w:pPr>
    </w:p>
    <w:p w14:paraId="4DFE0F43" w14:textId="77777777" w:rsidR="00861C18" w:rsidRDefault="00861C18">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3DC60346" w14:textId="5434A9F2" w:rsidR="008D3B35" w:rsidRDefault="00756CCD">
      <w:pPr>
        <w:tabs>
          <w:tab w:val="left" w:pos="567"/>
        </w:tabs>
        <w:spacing w:line="260" w:lineRule="exact"/>
        <w:rPr>
          <w:sz w:val="22"/>
          <w:szCs w:val="24"/>
        </w:rPr>
      </w:pPr>
      <w:r w:rsidRPr="00756CCD">
        <w:rPr>
          <w:sz w:val="22"/>
          <w:szCs w:val="24"/>
        </w:rPr>
        <w:t>LT/1/26/606</w:t>
      </w:r>
      <w:r w:rsidR="00B21D8B">
        <w:rPr>
          <w:sz w:val="22"/>
          <w:szCs w:val="24"/>
        </w:rPr>
        <w:t>8</w:t>
      </w:r>
      <w:r w:rsidRPr="00756CCD">
        <w:rPr>
          <w:sz w:val="22"/>
          <w:szCs w:val="24"/>
        </w:rPr>
        <w:t>/001</w:t>
      </w:r>
    </w:p>
    <w:p w14:paraId="1BA3A918" w14:textId="77777777" w:rsidR="00756CCD" w:rsidRDefault="00756CCD">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784C968F" w14:textId="74D773CB" w:rsidR="008D3B35" w:rsidRDefault="00AB4978">
      <w:pPr>
        <w:tabs>
          <w:tab w:val="left" w:pos="567"/>
        </w:tabs>
        <w:spacing w:line="260" w:lineRule="exact"/>
        <w:rPr>
          <w:sz w:val="22"/>
        </w:rPr>
      </w:pPr>
      <w:r>
        <w:rPr>
          <w:sz w:val="22"/>
        </w:rPr>
        <w:t>Serija</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69639CBD" w:rsidR="008D3B35" w:rsidRDefault="00AB4978">
      <w:pPr>
        <w:tabs>
          <w:tab w:val="left" w:pos="567"/>
        </w:tabs>
        <w:spacing w:line="260" w:lineRule="exact"/>
        <w:rPr>
          <w:sz w:val="22"/>
          <w:szCs w:val="24"/>
        </w:rPr>
      </w:pPr>
      <w:r>
        <w:rPr>
          <w:sz w:val="22"/>
        </w:rPr>
        <w:t>Receptinis vaistas</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025B0E32" w14:textId="77777777" w:rsidR="008D3B35" w:rsidRDefault="008D3B35">
      <w:pPr>
        <w:tabs>
          <w:tab w:val="left" w:pos="567"/>
        </w:tabs>
        <w:spacing w:line="260" w:lineRule="exact"/>
        <w:rPr>
          <w:sz w:val="22"/>
          <w:szCs w:val="24"/>
        </w:rPr>
      </w:pPr>
    </w:p>
    <w:p w14:paraId="7A3C3CC6" w14:textId="05EFEB2B" w:rsidR="008D3B35" w:rsidRDefault="00AB4978">
      <w:pPr>
        <w:tabs>
          <w:tab w:val="left" w:pos="567"/>
        </w:tabs>
        <w:spacing w:line="260" w:lineRule="exact"/>
        <w:rPr>
          <w:sz w:val="22"/>
          <w:szCs w:val="24"/>
        </w:rPr>
      </w:pPr>
      <w:r>
        <w:rPr>
          <w:sz w:val="22"/>
          <w:highlight w:val="lightGray"/>
        </w:rPr>
        <w:t>Priimtas pagrindimas informacijos Brailio raštu nepateikti.</w:t>
      </w:r>
    </w:p>
    <w:p w14:paraId="73F46300" w14:textId="77777777" w:rsidR="008D3B35" w:rsidRDefault="008D3B35">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4C055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4C055F">
        <w:rPr>
          <w:b/>
          <w:sz w:val="22"/>
        </w:rPr>
        <w:t>17.</w:t>
      </w:r>
      <w:r w:rsidRPr="004C055F">
        <w:rPr>
          <w:b/>
          <w:sz w:val="22"/>
        </w:rPr>
        <w:tab/>
        <w:t>UNIKALUS IDENTIFIKATORIUS – 2D BRŪKŠNINIS KODAS</w:t>
      </w:r>
    </w:p>
    <w:p w14:paraId="56CCE75E" w14:textId="77777777" w:rsidR="00825BDC" w:rsidRDefault="00825BDC">
      <w:pPr>
        <w:tabs>
          <w:tab w:val="left" w:pos="567"/>
        </w:tabs>
        <w:spacing w:line="260" w:lineRule="exact"/>
        <w:rPr>
          <w:sz w:val="22"/>
          <w:highlight w:val="lightGray"/>
        </w:rPr>
      </w:pPr>
    </w:p>
    <w:p w14:paraId="021D760B" w14:textId="77782268" w:rsidR="008D3B35" w:rsidRPr="004C055F" w:rsidRDefault="00AB4978">
      <w:pPr>
        <w:tabs>
          <w:tab w:val="left" w:pos="567"/>
        </w:tabs>
        <w:spacing w:line="260" w:lineRule="exact"/>
        <w:rPr>
          <w:sz w:val="22"/>
          <w:szCs w:val="22"/>
          <w:shd w:val="clear" w:color="auto" w:fill="CCCCCC"/>
        </w:rPr>
      </w:pPr>
      <w:r w:rsidRPr="004C055F">
        <w:rPr>
          <w:sz w:val="22"/>
          <w:highlight w:val="lightGray"/>
        </w:rPr>
        <w:t>2D brūkšninis kodas su nurodytu unikaliu identifikatoriumi.</w:t>
      </w:r>
    </w:p>
    <w:p w14:paraId="3F464389" w14:textId="77777777" w:rsidR="008D3B35" w:rsidRPr="004C055F" w:rsidRDefault="008D3B35">
      <w:pPr>
        <w:tabs>
          <w:tab w:val="left" w:pos="567"/>
        </w:tabs>
        <w:spacing w:line="260" w:lineRule="exact"/>
        <w:rPr>
          <w:sz w:val="22"/>
          <w:szCs w:val="22"/>
          <w:shd w:val="clear" w:color="auto" w:fill="CCCCCC"/>
        </w:rPr>
      </w:pPr>
    </w:p>
    <w:p w14:paraId="757A1F46" w14:textId="77777777" w:rsidR="008D3B35" w:rsidRPr="004C055F" w:rsidRDefault="008D3B35">
      <w:pPr>
        <w:tabs>
          <w:tab w:val="left" w:pos="567"/>
        </w:tabs>
        <w:spacing w:line="260" w:lineRule="exact"/>
        <w:rPr>
          <w:sz w:val="22"/>
        </w:rPr>
      </w:pPr>
    </w:p>
    <w:p w14:paraId="7631B652" w14:textId="77777777" w:rsidR="008D3B35" w:rsidRPr="004C055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4C055F">
        <w:rPr>
          <w:b/>
          <w:sz w:val="22"/>
        </w:rPr>
        <w:t>18.</w:t>
      </w:r>
      <w:r w:rsidRPr="004C055F">
        <w:rPr>
          <w:b/>
          <w:sz w:val="22"/>
        </w:rPr>
        <w:tab/>
        <w:t>UNIKALUS IDENTIFIKATORIUS – ŽMONĖMS SUPRANTAMI DUOMENYS</w:t>
      </w:r>
    </w:p>
    <w:p w14:paraId="6C2C6E35" w14:textId="77777777" w:rsidR="008D3B35" w:rsidRPr="004C055F" w:rsidRDefault="008D3B35">
      <w:pPr>
        <w:tabs>
          <w:tab w:val="left" w:pos="567"/>
        </w:tabs>
        <w:spacing w:line="260" w:lineRule="exact"/>
        <w:rPr>
          <w:sz w:val="22"/>
        </w:rPr>
      </w:pPr>
    </w:p>
    <w:p w14:paraId="7F8CE25C" w14:textId="223D10E3" w:rsidR="008D3B35" w:rsidRPr="004C055F" w:rsidRDefault="00AB4978">
      <w:pPr>
        <w:tabs>
          <w:tab w:val="left" w:pos="567"/>
        </w:tabs>
        <w:spacing w:line="260" w:lineRule="exact"/>
        <w:rPr>
          <w:color w:val="008000"/>
          <w:sz w:val="22"/>
          <w:szCs w:val="22"/>
        </w:rPr>
      </w:pPr>
      <w:r w:rsidRPr="004C055F">
        <w:rPr>
          <w:sz w:val="22"/>
        </w:rPr>
        <w:t xml:space="preserve">PC {numeris} </w:t>
      </w:r>
    </w:p>
    <w:p w14:paraId="5AD4CE0B" w14:textId="71052124" w:rsidR="008D3B35" w:rsidRPr="004C055F" w:rsidRDefault="00AB4978">
      <w:pPr>
        <w:tabs>
          <w:tab w:val="left" w:pos="567"/>
        </w:tabs>
        <w:spacing w:line="260" w:lineRule="exact"/>
        <w:rPr>
          <w:sz w:val="22"/>
          <w:szCs w:val="22"/>
        </w:rPr>
      </w:pPr>
      <w:r w:rsidRPr="004C055F">
        <w:rPr>
          <w:sz w:val="22"/>
        </w:rPr>
        <w:t xml:space="preserve">SN {numeris} </w:t>
      </w:r>
    </w:p>
    <w:p w14:paraId="4376DD38" w14:textId="3CEE8DF3" w:rsidR="008D3B35" w:rsidRPr="005A0CC7" w:rsidRDefault="00AB4978" w:rsidP="007C6A1B">
      <w:pPr>
        <w:tabs>
          <w:tab w:val="left" w:pos="567"/>
        </w:tabs>
        <w:spacing w:line="260" w:lineRule="exact"/>
        <w:rPr>
          <w:vanish/>
          <w:sz w:val="22"/>
          <w:szCs w:val="22"/>
        </w:rPr>
      </w:pPr>
      <w:r w:rsidRPr="004C055F">
        <w:rPr>
          <w:sz w:val="22"/>
          <w:highlight w:val="lightGray"/>
        </w:rPr>
        <w:t xml:space="preserve">NN {numeris} </w:t>
      </w:r>
      <w:r w:rsidRPr="004C055F">
        <w:rPr>
          <w:color w:val="008000"/>
          <w:sz w:val="22"/>
          <w:highlight w:val="lightGray"/>
        </w:rPr>
        <w:t xml:space="preserve"> </w:t>
      </w:r>
    </w:p>
    <w:p w14:paraId="42118A41" w14:textId="77777777" w:rsidR="008D3B35" w:rsidRPr="005A0CC7" w:rsidRDefault="008D3B35">
      <w:pPr>
        <w:tabs>
          <w:tab w:val="left" w:pos="567"/>
        </w:tabs>
        <w:spacing w:line="260" w:lineRule="exact"/>
        <w:rPr>
          <w:vanish/>
          <w:sz w:val="22"/>
          <w:szCs w:val="22"/>
        </w:rPr>
      </w:pPr>
    </w:p>
    <w:p w14:paraId="35F1C272" w14:textId="77777777" w:rsidR="008D3B35" w:rsidRDefault="008D3B35">
      <w:pPr>
        <w:tabs>
          <w:tab w:val="left" w:pos="567"/>
        </w:tabs>
        <w:spacing w:line="260" w:lineRule="exact"/>
        <w:rPr>
          <w:sz w:val="22"/>
          <w:szCs w:val="24"/>
        </w:rPr>
      </w:pPr>
    </w:p>
    <w:p w14:paraId="16BD594C" w14:textId="77777777" w:rsidR="008D3B35" w:rsidRDefault="00AB4978">
      <w:pPr>
        <w:tabs>
          <w:tab w:val="left" w:pos="567"/>
        </w:tabs>
        <w:spacing w:line="260" w:lineRule="exact"/>
        <w:rPr>
          <w:sz w:val="22"/>
          <w:szCs w:val="24"/>
        </w:rPr>
      </w:pPr>
      <w:r>
        <w:rPr>
          <w:sz w:val="22"/>
          <w:szCs w:val="24"/>
        </w:rPr>
        <w:br w:type="page"/>
      </w:r>
    </w:p>
    <w:p w14:paraId="605BAB33" w14:textId="77777777" w:rsidR="007C6A1B"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Pr>
          <w:b/>
          <w:sz w:val="22"/>
          <w:szCs w:val="24"/>
        </w:rPr>
        <w:lastRenderedPageBreak/>
        <w:t xml:space="preserve">MINIMALI INFORMACIJA ANT LIZDINIŲ PLOKŠTELIŲ ARBA DVISLUOKSNIŲ </w:t>
      </w:r>
    </w:p>
    <w:p w14:paraId="79176FD4" w14:textId="417FD6AE" w:rsidR="008D3B35"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Pr>
          <w:b/>
          <w:sz w:val="22"/>
          <w:szCs w:val="24"/>
        </w:rPr>
        <w:t>JUOSTELIŲ</w:t>
      </w:r>
    </w:p>
    <w:p w14:paraId="132A1333" w14:textId="77777777" w:rsidR="008D3B35"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670DAC21" w14:textId="5548BA66" w:rsidR="00CF1BD2" w:rsidRDefault="00CF1BD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Pr>
          <w:b/>
          <w:sz w:val="22"/>
          <w:szCs w:val="24"/>
        </w:rPr>
        <w:t>LIZDINĖ PLOKŠTELĖ</w:t>
      </w:r>
    </w:p>
    <w:p w14:paraId="521A771C" w14:textId="77777777" w:rsidR="008D3B35" w:rsidRDefault="008D3B35">
      <w:pPr>
        <w:tabs>
          <w:tab w:val="left" w:pos="567"/>
        </w:tabs>
        <w:spacing w:line="260" w:lineRule="exact"/>
        <w:rPr>
          <w:sz w:val="22"/>
          <w:szCs w:val="24"/>
        </w:rPr>
      </w:pPr>
    </w:p>
    <w:p w14:paraId="5C583EB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069FE1E" w14:textId="77777777" w:rsidR="008D3B35" w:rsidRDefault="008D3B35">
      <w:pPr>
        <w:tabs>
          <w:tab w:val="left" w:pos="567"/>
        </w:tabs>
        <w:spacing w:line="260" w:lineRule="exact"/>
        <w:rPr>
          <w:sz w:val="22"/>
          <w:szCs w:val="24"/>
        </w:rPr>
      </w:pPr>
    </w:p>
    <w:p w14:paraId="573864E4" w14:textId="6CA8A540" w:rsidR="00286590" w:rsidRPr="00286590" w:rsidRDefault="00286590" w:rsidP="00286590">
      <w:pPr>
        <w:tabs>
          <w:tab w:val="left" w:pos="567"/>
        </w:tabs>
        <w:spacing w:line="260" w:lineRule="exact"/>
        <w:rPr>
          <w:sz w:val="22"/>
          <w:szCs w:val="24"/>
        </w:rPr>
      </w:pPr>
      <w:proofErr w:type="spellStart"/>
      <w:r w:rsidRPr="00E120DE">
        <w:rPr>
          <w:sz w:val="22"/>
          <w:szCs w:val="24"/>
        </w:rPr>
        <w:t>Gyxiny</w:t>
      </w:r>
      <w:proofErr w:type="spellEnd"/>
      <w:r w:rsidRPr="00E120DE">
        <w:rPr>
          <w:sz w:val="22"/>
          <w:szCs w:val="24"/>
        </w:rPr>
        <w:t xml:space="preserve"> 25 µg</w:t>
      </w:r>
    </w:p>
    <w:p w14:paraId="6ACAFDC5" w14:textId="77777777" w:rsidR="00010E07" w:rsidRPr="00C710D9" w:rsidRDefault="00010E07" w:rsidP="00010E07">
      <w:pPr>
        <w:tabs>
          <w:tab w:val="left" w:pos="567"/>
        </w:tabs>
        <w:spacing w:line="260" w:lineRule="exact"/>
        <w:rPr>
          <w:i/>
          <w:iCs/>
          <w:sz w:val="22"/>
          <w:szCs w:val="24"/>
        </w:rPr>
      </w:pPr>
      <w:proofErr w:type="spellStart"/>
      <w:r w:rsidRPr="00C710D9">
        <w:rPr>
          <w:i/>
          <w:iCs/>
          <w:sz w:val="22"/>
          <w:szCs w:val="24"/>
        </w:rPr>
        <w:t>misoprostolum</w:t>
      </w:r>
      <w:proofErr w:type="spellEnd"/>
    </w:p>
    <w:p w14:paraId="51EEE42B" w14:textId="77777777" w:rsidR="008D3B35" w:rsidRDefault="008D3B35">
      <w:pPr>
        <w:tabs>
          <w:tab w:val="left" w:pos="567"/>
        </w:tabs>
        <w:spacing w:line="260" w:lineRule="exact"/>
        <w:rPr>
          <w:sz w:val="22"/>
          <w:szCs w:val="24"/>
        </w:rPr>
      </w:pPr>
    </w:p>
    <w:p w14:paraId="7F7D176D" w14:textId="77777777" w:rsidR="00010E07" w:rsidRDefault="00010E07">
      <w:pPr>
        <w:tabs>
          <w:tab w:val="left" w:pos="567"/>
        </w:tabs>
        <w:spacing w:line="260" w:lineRule="exact"/>
        <w:rPr>
          <w:sz w:val="22"/>
          <w:szCs w:val="24"/>
        </w:rPr>
      </w:pPr>
    </w:p>
    <w:p w14:paraId="54B41665"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1BCBF331" w14:textId="77777777" w:rsidR="008D3B35" w:rsidRDefault="008D3B35">
      <w:pPr>
        <w:tabs>
          <w:tab w:val="left" w:pos="567"/>
        </w:tabs>
        <w:spacing w:line="260" w:lineRule="exact"/>
        <w:rPr>
          <w:sz w:val="22"/>
          <w:szCs w:val="24"/>
        </w:rPr>
      </w:pPr>
    </w:p>
    <w:p w14:paraId="1D76205F" w14:textId="088A7085" w:rsidR="008D3B35" w:rsidRDefault="00A77B52">
      <w:pPr>
        <w:tabs>
          <w:tab w:val="left" w:pos="567"/>
        </w:tabs>
        <w:spacing w:line="260" w:lineRule="exact"/>
        <w:rPr>
          <w:sz w:val="22"/>
          <w:szCs w:val="24"/>
        </w:rPr>
      </w:pPr>
      <w:proofErr w:type="spellStart"/>
      <w:r w:rsidRPr="00A77B52">
        <w:rPr>
          <w:sz w:val="22"/>
          <w:szCs w:val="24"/>
        </w:rPr>
        <w:t>Afyx</w:t>
      </w:r>
      <w:proofErr w:type="spellEnd"/>
      <w:r w:rsidRPr="00A77B52">
        <w:rPr>
          <w:sz w:val="22"/>
          <w:szCs w:val="24"/>
        </w:rPr>
        <w:t xml:space="preserve"> </w:t>
      </w:r>
      <w:proofErr w:type="spellStart"/>
      <w:r w:rsidRPr="00A77B52">
        <w:rPr>
          <w:sz w:val="22"/>
          <w:szCs w:val="24"/>
        </w:rPr>
        <w:t>Therapeutics</w:t>
      </w:r>
      <w:proofErr w:type="spellEnd"/>
      <w:r w:rsidRPr="00A77B52">
        <w:rPr>
          <w:sz w:val="22"/>
          <w:szCs w:val="24"/>
        </w:rPr>
        <w:t xml:space="preserve"> A/S</w:t>
      </w:r>
    </w:p>
    <w:p w14:paraId="57C4AC76" w14:textId="77777777" w:rsidR="008D3B35" w:rsidRDefault="008D3B35">
      <w:pPr>
        <w:tabs>
          <w:tab w:val="left" w:pos="567"/>
        </w:tabs>
        <w:spacing w:line="260" w:lineRule="exact"/>
        <w:rPr>
          <w:sz w:val="22"/>
          <w:szCs w:val="24"/>
        </w:rPr>
      </w:pPr>
    </w:p>
    <w:p w14:paraId="60B50075" w14:textId="77777777" w:rsidR="00010E07" w:rsidRDefault="00010E07">
      <w:pPr>
        <w:tabs>
          <w:tab w:val="left" w:pos="567"/>
        </w:tabs>
        <w:spacing w:line="260" w:lineRule="exact"/>
        <w:rPr>
          <w:sz w:val="22"/>
          <w:szCs w:val="24"/>
        </w:rPr>
      </w:pPr>
    </w:p>
    <w:p w14:paraId="2F18FD71" w14:textId="77777777" w:rsidR="008D3B35"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6CBF91F8" w14:textId="77777777" w:rsidR="008D3B35" w:rsidRDefault="008D3B35">
      <w:pPr>
        <w:tabs>
          <w:tab w:val="left" w:pos="567"/>
        </w:tabs>
        <w:spacing w:line="260" w:lineRule="exact"/>
        <w:rPr>
          <w:sz w:val="22"/>
          <w:szCs w:val="24"/>
        </w:rPr>
      </w:pPr>
    </w:p>
    <w:p w14:paraId="0C4FC099" w14:textId="1ADC039C" w:rsidR="008D3B35" w:rsidRDefault="00AB4978">
      <w:pPr>
        <w:tabs>
          <w:tab w:val="left" w:pos="567"/>
        </w:tabs>
        <w:spacing w:line="260" w:lineRule="exact"/>
        <w:rPr>
          <w:sz w:val="22"/>
        </w:rPr>
      </w:pPr>
      <w:r>
        <w:rPr>
          <w:sz w:val="22"/>
        </w:rPr>
        <w:t>EXP</w:t>
      </w:r>
      <w:r w:rsidR="00CF1BD2">
        <w:rPr>
          <w:sz w:val="22"/>
        </w:rPr>
        <w:t xml:space="preserve"> mm/MMMM</w:t>
      </w:r>
    </w:p>
    <w:p w14:paraId="6A9C5777" w14:textId="77777777" w:rsidR="008D3B35" w:rsidRDefault="008D3B35">
      <w:pPr>
        <w:tabs>
          <w:tab w:val="left" w:pos="567"/>
        </w:tabs>
        <w:spacing w:line="260" w:lineRule="exact"/>
        <w:rPr>
          <w:sz w:val="22"/>
        </w:rPr>
      </w:pPr>
    </w:p>
    <w:p w14:paraId="0AD45EAE" w14:textId="77777777" w:rsidR="008D3B35" w:rsidRDefault="008D3B35">
      <w:pPr>
        <w:tabs>
          <w:tab w:val="left" w:pos="567"/>
        </w:tabs>
        <w:spacing w:line="260" w:lineRule="exact"/>
        <w:rPr>
          <w:sz w:val="22"/>
        </w:rPr>
      </w:pPr>
    </w:p>
    <w:p w14:paraId="1040E2A6" w14:textId="77777777" w:rsidR="008D3B3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443BEF1" w14:textId="77777777" w:rsidR="008D3B35" w:rsidRDefault="008D3B35">
      <w:pPr>
        <w:tabs>
          <w:tab w:val="left" w:pos="567"/>
        </w:tabs>
        <w:spacing w:line="260" w:lineRule="exact"/>
        <w:rPr>
          <w:sz w:val="22"/>
        </w:rPr>
      </w:pPr>
    </w:p>
    <w:p w14:paraId="5600E5B6" w14:textId="4C9DC758" w:rsidR="008D3B35" w:rsidRDefault="00AB4978">
      <w:pPr>
        <w:tabs>
          <w:tab w:val="left" w:pos="567"/>
        </w:tabs>
        <w:rPr>
          <w:b/>
          <w:sz w:val="22"/>
        </w:rPr>
      </w:pPr>
      <w:r>
        <w:rPr>
          <w:sz w:val="22"/>
        </w:rPr>
        <w:t>Lot</w:t>
      </w:r>
    </w:p>
    <w:p w14:paraId="7B795FDD" w14:textId="77777777" w:rsidR="008D3B35" w:rsidRDefault="008D3B35">
      <w:pPr>
        <w:tabs>
          <w:tab w:val="left" w:pos="567"/>
        </w:tabs>
        <w:spacing w:line="260" w:lineRule="exact"/>
        <w:rPr>
          <w:sz w:val="22"/>
          <w:szCs w:val="24"/>
        </w:rPr>
      </w:pPr>
    </w:p>
    <w:p w14:paraId="7A5F9EF0" w14:textId="77777777" w:rsidR="008D3B35" w:rsidRDefault="008D3B35">
      <w:pPr>
        <w:tabs>
          <w:tab w:val="left" w:pos="567"/>
        </w:tabs>
        <w:spacing w:line="260" w:lineRule="exact"/>
        <w:rPr>
          <w:sz w:val="22"/>
          <w:szCs w:val="24"/>
        </w:rPr>
      </w:pPr>
    </w:p>
    <w:p w14:paraId="41614E8E"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4D0F70AE" w14:textId="77777777" w:rsidR="008D3B35" w:rsidRDefault="008D3B35">
      <w:pPr>
        <w:tabs>
          <w:tab w:val="left" w:pos="567"/>
        </w:tabs>
        <w:spacing w:line="260" w:lineRule="exact"/>
        <w:rPr>
          <w:sz w:val="22"/>
          <w:szCs w:val="24"/>
        </w:rPr>
      </w:pPr>
    </w:p>
    <w:p w14:paraId="6462ADE8" w14:textId="77777777" w:rsidR="008D3B35" w:rsidRDefault="008D3B35">
      <w:pPr>
        <w:tabs>
          <w:tab w:val="left" w:pos="567"/>
        </w:tabs>
        <w:spacing w:line="260" w:lineRule="exact"/>
        <w:rPr>
          <w:sz w:val="22"/>
          <w:szCs w:val="24"/>
        </w:rPr>
      </w:pPr>
    </w:p>
    <w:p w14:paraId="6EF39A33" w14:textId="77777777" w:rsidR="008D3B35" w:rsidRDefault="00AB4978">
      <w:pPr>
        <w:tabs>
          <w:tab w:val="left" w:pos="567"/>
        </w:tabs>
        <w:spacing w:line="260" w:lineRule="exact"/>
        <w:rPr>
          <w:sz w:val="22"/>
        </w:rPr>
      </w:pPr>
      <w:r>
        <w:rPr>
          <w:sz w:val="22"/>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565B11B1" w14:textId="77777777" w:rsidR="00CF1BD2" w:rsidRDefault="00CF1BD2">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4EBCF194" w14:textId="2A24732C" w:rsidR="008D3B35" w:rsidRDefault="00AB4978" w:rsidP="005E0EA5">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informacija vartotojui</w:t>
      </w:r>
    </w:p>
    <w:p w14:paraId="418C8B9D" w14:textId="77777777" w:rsidR="008D3B35" w:rsidRDefault="008D3B35" w:rsidP="005E0EA5">
      <w:pPr>
        <w:numPr>
          <w:ilvl w:val="12"/>
          <w:numId w:val="0"/>
        </w:numPr>
        <w:jc w:val="center"/>
        <w:rPr>
          <w:sz w:val="22"/>
          <w:szCs w:val="24"/>
        </w:rPr>
      </w:pPr>
    </w:p>
    <w:p w14:paraId="2516B0D4" w14:textId="77777777" w:rsidR="008817E4" w:rsidRDefault="008817E4" w:rsidP="005E0EA5">
      <w:pPr>
        <w:numPr>
          <w:ilvl w:val="12"/>
          <w:numId w:val="0"/>
        </w:numPr>
        <w:jc w:val="center"/>
        <w:rPr>
          <w:b/>
          <w:sz w:val="22"/>
          <w:szCs w:val="24"/>
        </w:rPr>
      </w:pPr>
      <w:proofErr w:type="spellStart"/>
      <w:r w:rsidRPr="008817E4">
        <w:rPr>
          <w:b/>
          <w:sz w:val="22"/>
          <w:szCs w:val="24"/>
        </w:rPr>
        <w:t>Gyxiny</w:t>
      </w:r>
      <w:proofErr w:type="spellEnd"/>
      <w:r w:rsidRPr="008817E4">
        <w:rPr>
          <w:b/>
          <w:sz w:val="22"/>
          <w:szCs w:val="24"/>
        </w:rPr>
        <w:t xml:space="preserve"> 25 </w:t>
      </w:r>
      <w:proofErr w:type="spellStart"/>
      <w:r w:rsidRPr="008817E4">
        <w:rPr>
          <w:b/>
          <w:sz w:val="22"/>
          <w:szCs w:val="24"/>
        </w:rPr>
        <w:t>mikrogramų</w:t>
      </w:r>
      <w:proofErr w:type="spellEnd"/>
      <w:r w:rsidRPr="008817E4">
        <w:rPr>
          <w:b/>
          <w:sz w:val="22"/>
          <w:szCs w:val="24"/>
        </w:rPr>
        <w:t xml:space="preserve"> tabletės</w:t>
      </w:r>
    </w:p>
    <w:p w14:paraId="144ABE39" w14:textId="28A63934" w:rsidR="00A573A6" w:rsidRPr="00C710D9" w:rsidRDefault="00A573A6" w:rsidP="005E0EA5">
      <w:pPr>
        <w:tabs>
          <w:tab w:val="left" w:pos="567"/>
        </w:tabs>
        <w:jc w:val="center"/>
        <w:rPr>
          <w:i/>
          <w:iCs/>
          <w:sz w:val="22"/>
          <w:szCs w:val="24"/>
        </w:rPr>
      </w:pPr>
      <w:proofErr w:type="spellStart"/>
      <w:r>
        <w:rPr>
          <w:sz w:val="22"/>
          <w:szCs w:val="24"/>
        </w:rPr>
        <w:t>m</w:t>
      </w:r>
      <w:r w:rsidR="008817E4">
        <w:rPr>
          <w:sz w:val="22"/>
          <w:szCs w:val="24"/>
        </w:rPr>
        <w:t>i</w:t>
      </w:r>
      <w:r w:rsidR="00BD0D9F">
        <w:rPr>
          <w:sz w:val="22"/>
          <w:szCs w:val="24"/>
        </w:rPr>
        <w:t>z</w:t>
      </w:r>
      <w:r w:rsidR="008817E4">
        <w:rPr>
          <w:sz w:val="22"/>
          <w:szCs w:val="24"/>
        </w:rPr>
        <w:t>oprostolis</w:t>
      </w:r>
      <w:proofErr w:type="spellEnd"/>
      <w:r>
        <w:rPr>
          <w:sz w:val="22"/>
          <w:szCs w:val="24"/>
        </w:rPr>
        <w:t xml:space="preserve"> (</w:t>
      </w:r>
      <w:proofErr w:type="spellStart"/>
      <w:r w:rsidRPr="00C710D9">
        <w:rPr>
          <w:i/>
          <w:iCs/>
          <w:sz w:val="22"/>
          <w:szCs w:val="24"/>
        </w:rPr>
        <w:t>misoprostolum</w:t>
      </w:r>
      <w:proofErr w:type="spellEnd"/>
      <w:r>
        <w:rPr>
          <w:i/>
          <w:iCs/>
          <w:sz w:val="22"/>
          <w:szCs w:val="24"/>
        </w:rPr>
        <w:t>)</w:t>
      </w:r>
    </w:p>
    <w:p w14:paraId="4C8F06B1" w14:textId="12705C8A" w:rsidR="008D3B35" w:rsidRDefault="008D3B35" w:rsidP="005E0EA5">
      <w:pPr>
        <w:numPr>
          <w:ilvl w:val="12"/>
          <w:numId w:val="0"/>
        </w:numPr>
        <w:jc w:val="center"/>
        <w:rPr>
          <w:sz w:val="22"/>
          <w:szCs w:val="24"/>
        </w:rPr>
      </w:pPr>
    </w:p>
    <w:p w14:paraId="360DFFBB" w14:textId="77777777" w:rsidR="008D3B35" w:rsidRDefault="008D3B35" w:rsidP="005E0EA5">
      <w:pPr>
        <w:rPr>
          <w:color w:val="008000"/>
          <w:sz w:val="22"/>
          <w:szCs w:val="24"/>
        </w:rPr>
      </w:pPr>
    </w:p>
    <w:p w14:paraId="521868D9" w14:textId="7CAC9FDC" w:rsidR="008D3B35" w:rsidRDefault="00AB4978" w:rsidP="005E0EA5">
      <w:pPr>
        <w:suppressAutoHyphens/>
        <w:ind w:left="142" w:hanging="142"/>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rsidP="005E0EA5">
      <w:pPr>
        <w:tabs>
          <w:tab w:val="left" w:pos="567"/>
        </w:tabs>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06E6B98F" w:rsidR="008D3B35" w:rsidRDefault="00AB4978" w:rsidP="005E0EA5">
      <w:pPr>
        <w:tabs>
          <w:tab w:val="left" w:pos="567"/>
        </w:tabs>
        <w:ind w:left="567" w:right="-2" w:hanging="567"/>
        <w:rPr>
          <w:sz w:val="22"/>
          <w:szCs w:val="24"/>
        </w:rPr>
      </w:pPr>
      <w:r>
        <w:rPr>
          <w:sz w:val="22"/>
          <w:szCs w:val="24"/>
        </w:rPr>
        <w:t>-</w:t>
      </w:r>
      <w:r>
        <w:rPr>
          <w:sz w:val="22"/>
          <w:szCs w:val="24"/>
        </w:rPr>
        <w:tab/>
        <w:t xml:space="preserve">Jeigu </w:t>
      </w:r>
      <w:proofErr w:type="spellStart"/>
      <w:r w:rsidR="00B82FEE" w:rsidRPr="00B82FEE">
        <w:rPr>
          <w:sz w:val="22"/>
          <w:szCs w:val="24"/>
        </w:rPr>
        <w:t>Jeigu</w:t>
      </w:r>
      <w:proofErr w:type="spellEnd"/>
      <w:r w:rsidR="00B82FEE" w:rsidRPr="00B82FEE">
        <w:rPr>
          <w:sz w:val="22"/>
          <w:szCs w:val="24"/>
        </w:rPr>
        <w:t xml:space="preserve"> kiltų daugiau klausimų, kreipkitės į akušerę, gydytoją arba slaugytoją</w:t>
      </w:r>
      <w:r>
        <w:rPr>
          <w:sz w:val="22"/>
          <w:szCs w:val="24"/>
        </w:rPr>
        <w:t>.</w:t>
      </w:r>
    </w:p>
    <w:p w14:paraId="1AF55C96" w14:textId="02D08B5D" w:rsidR="008D3B35" w:rsidRDefault="00AB4978" w:rsidP="005E0EA5">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p>
    <w:p w14:paraId="51ED95B2" w14:textId="11A7B9DB" w:rsidR="008D3B35" w:rsidRDefault="00AB4978" w:rsidP="005E0EA5">
      <w:pPr>
        <w:tabs>
          <w:tab w:val="left" w:pos="567"/>
        </w:tabs>
        <w:ind w:left="567" w:hanging="567"/>
        <w:rPr>
          <w:sz w:val="22"/>
          <w:szCs w:val="24"/>
        </w:rPr>
      </w:pPr>
      <w:r>
        <w:rPr>
          <w:sz w:val="22"/>
          <w:szCs w:val="24"/>
        </w:rPr>
        <w:t>-</w:t>
      </w:r>
      <w:r>
        <w:rPr>
          <w:sz w:val="22"/>
          <w:szCs w:val="24"/>
        </w:rPr>
        <w:tab/>
        <w:t xml:space="preserve">Jeigu </w:t>
      </w:r>
      <w:r w:rsidR="00B30BC9" w:rsidRPr="00B30BC9">
        <w:rPr>
          <w:sz w:val="22"/>
          <w:szCs w:val="24"/>
        </w:rPr>
        <w:t>pasireiškė šalutinis poveikis (net jeigu jis šiame lapelyje nenurodytas), kreipkitės į akušerę, gydytoją arba slaugytoją. Žr. 4 skyrių.</w:t>
      </w:r>
    </w:p>
    <w:p w14:paraId="2294B824" w14:textId="77777777" w:rsidR="008D3B35" w:rsidRDefault="008D3B35" w:rsidP="005E0EA5">
      <w:pPr>
        <w:ind w:right="-2"/>
        <w:rPr>
          <w:sz w:val="22"/>
          <w:szCs w:val="24"/>
        </w:rPr>
      </w:pPr>
    </w:p>
    <w:p w14:paraId="10EAAEFF" w14:textId="77777777" w:rsidR="008D3B35" w:rsidRDefault="008D3B35" w:rsidP="005E0EA5">
      <w:pPr>
        <w:ind w:right="-2"/>
        <w:rPr>
          <w:sz w:val="22"/>
          <w:szCs w:val="24"/>
        </w:rPr>
      </w:pPr>
    </w:p>
    <w:p w14:paraId="16481B8B" w14:textId="77777777" w:rsidR="008D3B35" w:rsidRDefault="00AB4978" w:rsidP="005E0EA5">
      <w:pPr>
        <w:keepNext/>
        <w:tabs>
          <w:tab w:val="left" w:pos="567"/>
        </w:tabs>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rsidP="005E0EA5">
      <w:pPr>
        <w:numPr>
          <w:ilvl w:val="12"/>
          <w:numId w:val="0"/>
        </w:numPr>
        <w:ind w:left="284" w:right="-2"/>
        <w:rPr>
          <w:sz w:val="22"/>
          <w:szCs w:val="24"/>
        </w:rPr>
      </w:pPr>
    </w:p>
    <w:p w14:paraId="5406F150" w14:textId="541CDD01" w:rsidR="008D3B35" w:rsidRDefault="00AB4978" w:rsidP="005E0EA5">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proofErr w:type="spellStart"/>
      <w:r w:rsidR="007A744B">
        <w:rPr>
          <w:sz w:val="22"/>
        </w:rPr>
        <w:t>Gyxiny</w:t>
      </w:r>
      <w:proofErr w:type="spellEnd"/>
      <w:r>
        <w:rPr>
          <w:sz w:val="22"/>
        </w:rPr>
        <w:t xml:space="preserve"> ir kam jis vartojamas</w:t>
      </w:r>
      <w:r>
        <w:rPr>
          <w:sz w:val="22"/>
          <w:szCs w:val="24"/>
        </w:rPr>
        <w:t xml:space="preserve"> </w:t>
      </w:r>
    </w:p>
    <w:p w14:paraId="296467CD" w14:textId="2B7F4503" w:rsidR="008D3B35" w:rsidRDefault="00AB4978" w:rsidP="005E0EA5">
      <w:pPr>
        <w:numPr>
          <w:ilvl w:val="12"/>
          <w:numId w:val="0"/>
        </w:numPr>
        <w:tabs>
          <w:tab w:val="left" w:pos="709"/>
        </w:tabs>
        <w:ind w:right="-2"/>
        <w:rPr>
          <w:sz w:val="22"/>
          <w:szCs w:val="24"/>
        </w:rPr>
      </w:pPr>
      <w:r>
        <w:rPr>
          <w:sz w:val="22"/>
          <w:szCs w:val="24"/>
        </w:rPr>
        <w:t>2.</w:t>
      </w:r>
      <w:r>
        <w:rPr>
          <w:sz w:val="22"/>
          <w:szCs w:val="24"/>
        </w:rPr>
        <w:tab/>
        <w:t xml:space="preserve">Kas žinotina prieš vartojant </w:t>
      </w:r>
      <w:proofErr w:type="spellStart"/>
      <w:r w:rsidR="007A744B">
        <w:rPr>
          <w:sz w:val="22"/>
        </w:rPr>
        <w:t>Gyxiny</w:t>
      </w:r>
      <w:proofErr w:type="spellEnd"/>
    </w:p>
    <w:p w14:paraId="0BEEDFDE" w14:textId="7C6B3053" w:rsidR="008D3B35" w:rsidRDefault="00AB4978" w:rsidP="005E0EA5">
      <w:pPr>
        <w:numPr>
          <w:ilvl w:val="12"/>
          <w:numId w:val="0"/>
        </w:numPr>
        <w:tabs>
          <w:tab w:val="left" w:pos="709"/>
        </w:tabs>
        <w:ind w:right="-2"/>
        <w:rPr>
          <w:sz w:val="22"/>
          <w:szCs w:val="24"/>
        </w:rPr>
      </w:pPr>
      <w:r>
        <w:rPr>
          <w:sz w:val="22"/>
          <w:szCs w:val="24"/>
        </w:rPr>
        <w:t>3.</w:t>
      </w:r>
      <w:r>
        <w:rPr>
          <w:sz w:val="22"/>
          <w:szCs w:val="24"/>
        </w:rPr>
        <w:tab/>
        <w:t xml:space="preserve">Kaip vartoti </w:t>
      </w:r>
      <w:proofErr w:type="spellStart"/>
      <w:r w:rsidR="007A744B">
        <w:rPr>
          <w:sz w:val="22"/>
        </w:rPr>
        <w:t>Gyxiny</w:t>
      </w:r>
      <w:proofErr w:type="spellEnd"/>
      <w:r>
        <w:rPr>
          <w:sz w:val="22"/>
          <w:szCs w:val="24"/>
        </w:rPr>
        <w:t xml:space="preserve"> </w:t>
      </w:r>
    </w:p>
    <w:p w14:paraId="660F0A8F" w14:textId="77777777" w:rsidR="008D3B35" w:rsidRDefault="00AB4978" w:rsidP="005E0EA5">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5BCD5D99" w:rsidR="008D3B35" w:rsidRDefault="00AB4978" w:rsidP="005E0EA5">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proofErr w:type="spellStart"/>
      <w:r w:rsidR="007A744B">
        <w:rPr>
          <w:sz w:val="22"/>
        </w:rPr>
        <w:t>Gyxiny</w:t>
      </w:r>
      <w:proofErr w:type="spellEnd"/>
      <w:r>
        <w:rPr>
          <w:sz w:val="22"/>
          <w:szCs w:val="24"/>
        </w:rPr>
        <w:t xml:space="preserve"> </w:t>
      </w:r>
    </w:p>
    <w:p w14:paraId="40878E7A" w14:textId="77777777" w:rsidR="008D3B35" w:rsidRDefault="00AB4978" w:rsidP="005E0EA5">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rsidP="005E0EA5">
      <w:pPr>
        <w:numPr>
          <w:ilvl w:val="12"/>
          <w:numId w:val="0"/>
        </w:numPr>
        <w:ind w:right="-2"/>
        <w:rPr>
          <w:sz w:val="22"/>
          <w:szCs w:val="24"/>
        </w:rPr>
      </w:pPr>
    </w:p>
    <w:p w14:paraId="430681D6" w14:textId="77777777" w:rsidR="008D3B35" w:rsidRDefault="008D3B35" w:rsidP="005E0EA5">
      <w:pPr>
        <w:numPr>
          <w:ilvl w:val="12"/>
          <w:numId w:val="0"/>
        </w:numPr>
        <w:ind w:right="-2"/>
        <w:rPr>
          <w:sz w:val="22"/>
          <w:szCs w:val="24"/>
        </w:rPr>
      </w:pPr>
    </w:p>
    <w:p w14:paraId="6BAFC85B" w14:textId="6B9D345A" w:rsidR="008D3B35" w:rsidRDefault="00AB4978" w:rsidP="005E0EA5">
      <w:pPr>
        <w:keepNext/>
        <w:tabs>
          <w:tab w:val="left" w:pos="567"/>
        </w:tabs>
        <w:jc w:val="both"/>
        <w:outlineLvl w:val="3"/>
        <w:rPr>
          <w:b/>
          <w:bCs/>
          <w:sz w:val="22"/>
          <w:szCs w:val="28"/>
          <w:lang w:eastAsia="x-none"/>
        </w:rPr>
      </w:pPr>
      <w:r>
        <w:rPr>
          <w:b/>
          <w:bCs/>
          <w:sz w:val="22"/>
          <w:szCs w:val="28"/>
          <w:lang w:eastAsia="x-none"/>
        </w:rPr>
        <w:t>1.</w:t>
      </w:r>
      <w:r>
        <w:rPr>
          <w:b/>
          <w:bCs/>
          <w:sz w:val="22"/>
          <w:szCs w:val="28"/>
          <w:lang w:eastAsia="x-none"/>
        </w:rPr>
        <w:tab/>
      </w:r>
      <w:r w:rsidR="006836D7" w:rsidRPr="006836D7">
        <w:rPr>
          <w:b/>
          <w:bCs/>
          <w:sz w:val="22"/>
          <w:szCs w:val="28"/>
          <w:lang w:eastAsia="x-none"/>
        </w:rPr>
        <w:t xml:space="preserve">Kas yra </w:t>
      </w:r>
      <w:proofErr w:type="spellStart"/>
      <w:r w:rsidR="006836D7" w:rsidRPr="006836D7">
        <w:rPr>
          <w:b/>
          <w:bCs/>
          <w:sz w:val="22"/>
          <w:szCs w:val="28"/>
          <w:lang w:eastAsia="x-none"/>
        </w:rPr>
        <w:t>Gyxiny</w:t>
      </w:r>
      <w:proofErr w:type="spellEnd"/>
      <w:r w:rsidR="006836D7" w:rsidRPr="006836D7">
        <w:rPr>
          <w:b/>
          <w:bCs/>
          <w:sz w:val="22"/>
          <w:szCs w:val="28"/>
          <w:lang w:eastAsia="x-none"/>
        </w:rPr>
        <w:t xml:space="preserve"> ir kam jis vartojamas</w:t>
      </w:r>
    </w:p>
    <w:p w14:paraId="51A62E30" w14:textId="77777777" w:rsidR="008D3B35" w:rsidRDefault="008D3B35" w:rsidP="005E0EA5">
      <w:pPr>
        <w:numPr>
          <w:ilvl w:val="12"/>
          <w:numId w:val="0"/>
        </w:numPr>
        <w:ind w:right="-2"/>
        <w:rPr>
          <w:sz w:val="22"/>
          <w:szCs w:val="24"/>
        </w:rPr>
      </w:pPr>
    </w:p>
    <w:p w14:paraId="27182DFD" w14:textId="0BED3E16" w:rsidR="00332650" w:rsidRPr="00332650" w:rsidRDefault="00332650" w:rsidP="005E0EA5">
      <w:pPr>
        <w:numPr>
          <w:ilvl w:val="12"/>
          <w:numId w:val="0"/>
        </w:numPr>
        <w:ind w:right="-2"/>
        <w:rPr>
          <w:sz w:val="22"/>
        </w:rPr>
      </w:pPr>
      <w:proofErr w:type="spellStart"/>
      <w:r w:rsidRPr="00332650">
        <w:rPr>
          <w:sz w:val="22"/>
        </w:rPr>
        <w:t>Gyxiny</w:t>
      </w:r>
      <w:proofErr w:type="spellEnd"/>
      <w:r w:rsidRPr="00332650">
        <w:rPr>
          <w:sz w:val="22"/>
        </w:rPr>
        <w:t xml:space="preserve"> sudėtyje yra veikliosios medžiagos </w:t>
      </w:r>
      <w:proofErr w:type="spellStart"/>
      <w:r w:rsidRPr="00332650">
        <w:rPr>
          <w:sz w:val="22"/>
        </w:rPr>
        <w:t>mi</w:t>
      </w:r>
      <w:r w:rsidR="00BD0D9F">
        <w:rPr>
          <w:sz w:val="22"/>
        </w:rPr>
        <w:t>z</w:t>
      </w:r>
      <w:r w:rsidRPr="00332650">
        <w:rPr>
          <w:sz w:val="22"/>
        </w:rPr>
        <w:t>oprostolio</w:t>
      </w:r>
      <w:proofErr w:type="spellEnd"/>
      <w:r w:rsidRPr="00332650">
        <w:rPr>
          <w:sz w:val="22"/>
        </w:rPr>
        <w:t>, kuris priklauso vaistų grupei, vadinamai prostaglandinais.</w:t>
      </w:r>
    </w:p>
    <w:p w14:paraId="0A3D7DC7" w14:textId="65A9133B" w:rsidR="008D3B35" w:rsidRDefault="00332650" w:rsidP="005E0EA5">
      <w:pPr>
        <w:numPr>
          <w:ilvl w:val="12"/>
          <w:numId w:val="0"/>
        </w:numPr>
        <w:ind w:right="-2"/>
        <w:rPr>
          <w:sz w:val="22"/>
          <w:szCs w:val="24"/>
        </w:rPr>
      </w:pPr>
      <w:proofErr w:type="spellStart"/>
      <w:r w:rsidRPr="00332650">
        <w:rPr>
          <w:sz w:val="22"/>
        </w:rPr>
        <w:t>Gyxiny</w:t>
      </w:r>
      <w:proofErr w:type="spellEnd"/>
      <w:r w:rsidRPr="00332650">
        <w:rPr>
          <w:sz w:val="22"/>
        </w:rPr>
        <w:t xml:space="preserve"> vartojamas gimdymo (sąrėmių) pradžiai paskatinti.</w:t>
      </w:r>
    </w:p>
    <w:p w14:paraId="740EE746" w14:textId="77777777" w:rsidR="008D3B35" w:rsidRDefault="008D3B35" w:rsidP="005E0EA5">
      <w:pPr>
        <w:numPr>
          <w:ilvl w:val="12"/>
          <w:numId w:val="0"/>
        </w:numPr>
        <w:ind w:right="-2"/>
        <w:rPr>
          <w:sz w:val="22"/>
          <w:szCs w:val="24"/>
        </w:rPr>
      </w:pPr>
    </w:p>
    <w:p w14:paraId="68B01CB0" w14:textId="77777777" w:rsidR="00CF1BD2" w:rsidRDefault="00CF1BD2" w:rsidP="005E0EA5">
      <w:pPr>
        <w:numPr>
          <w:ilvl w:val="12"/>
          <w:numId w:val="0"/>
        </w:numPr>
        <w:ind w:right="-2"/>
        <w:rPr>
          <w:sz w:val="22"/>
          <w:szCs w:val="24"/>
        </w:rPr>
      </w:pPr>
    </w:p>
    <w:p w14:paraId="7ACB5A2B" w14:textId="345DBE3D" w:rsidR="008D3B35" w:rsidRDefault="00AB4978" w:rsidP="005E0EA5">
      <w:pPr>
        <w:keepNext/>
        <w:tabs>
          <w:tab w:val="left" w:pos="567"/>
        </w:tabs>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00332650" w:rsidRPr="00332650">
        <w:rPr>
          <w:b/>
          <w:bCs/>
          <w:sz w:val="22"/>
        </w:rPr>
        <w:t>Gyxiny</w:t>
      </w:r>
      <w:proofErr w:type="spellEnd"/>
      <w:r w:rsidRPr="00332650">
        <w:rPr>
          <w:b/>
          <w:bCs/>
          <w:sz w:val="22"/>
          <w:szCs w:val="28"/>
          <w:lang w:eastAsia="x-none"/>
        </w:rPr>
        <w:t xml:space="preserve"> </w:t>
      </w:r>
      <w:r>
        <w:rPr>
          <w:b/>
          <w:sz w:val="22"/>
          <w:szCs w:val="24"/>
          <w:lang w:eastAsia="x-none"/>
        </w:rPr>
        <w:t xml:space="preserve"> </w:t>
      </w:r>
    </w:p>
    <w:p w14:paraId="664F19A2" w14:textId="77777777" w:rsidR="008D3B35" w:rsidRDefault="008D3B35" w:rsidP="005E0EA5">
      <w:pPr>
        <w:numPr>
          <w:ilvl w:val="12"/>
          <w:numId w:val="0"/>
        </w:numPr>
        <w:ind w:right="-2"/>
        <w:rPr>
          <w:sz w:val="22"/>
          <w:szCs w:val="24"/>
        </w:rPr>
      </w:pPr>
    </w:p>
    <w:p w14:paraId="039738FE" w14:textId="67029401" w:rsidR="008D3B35" w:rsidRPr="00CF1BD2" w:rsidRDefault="005C50B5" w:rsidP="005E0EA5">
      <w:pPr>
        <w:numPr>
          <w:ilvl w:val="12"/>
          <w:numId w:val="0"/>
        </w:numPr>
        <w:rPr>
          <w:b/>
        </w:rPr>
      </w:pPr>
      <w:r w:rsidRPr="00CF1BD2">
        <w:rPr>
          <w:b/>
        </w:rPr>
        <w:t xml:space="preserve">Nevartokite </w:t>
      </w:r>
      <w:proofErr w:type="spellStart"/>
      <w:r w:rsidRPr="00CF1BD2">
        <w:rPr>
          <w:b/>
        </w:rPr>
        <w:t>Gyxiny</w:t>
      </w:r>
      <w:proofErr w:type="spellEnd"/>
      <w:r w:rsidRPr="00CF1BD2">
        <w:rPr>
          <w:b/>
        </w:rPr>
        <w:t>, jei:</w:t>
      </w:r>
    </w:p>
    <w:p w14:paraId="193987EA" w14:textId="27737C54" w:rsidR="00F323BF" w:rsidRPr="00444302" w:rsidRDefault="00AB4978" w:rsidP="005E0EA5">
      <w:pPr>
        <w:numPr>
          <w:ilvl w:val="12"/>
          <w:numId w:val="0"/>
        </w:numPr>
        <w:tabs>
          <w:tab w:val="left" w:pos="567"/>
        </w:tabs>
        <w:ind w:left="567" w:hanging="567"/>
        <w:rPr>
          <w:sz w:val="22"/>
          <w:szCs w:val="22"/>
        </w:rPr>
      </w:pPr>
      <w:r>
        <w:rPr>
          <w:sz w:val="22"/>
          <w:szCs w:val="24"/>
        </w:rPr>
        <w:t>-</w:t>
      </w:r>
      <w:r>
        <w:rPr>
          <w:sz w:val="22"/>
          <w:szCs w:val="24"/>
        </w:rPr>
        <w:tab/>
      </w:r>
      <w:r w:rsidRPr="00444302">
        <w:rPr>
          <w:sz w:val="22"/>
          <w:szCs w:val="22"/>
        </w:rPr>
        <w:t xml:space="preserve">yra alergija </w:t>
      </w:r>
      <w:r w:rsidR="00E67BB7" w:rsidRPr="00444302">
        <w:rPr>
          <w:noProof/>
          <w:sz w:val="22"/>
          <w:szCs w:val="22"/>
        </w:rPr>
        <w:t>mi</w:t>
      </w:r>
      <w:r w:rsidR="00BD0D9F">
        <w:rPr>
          <w:noProof/>
          <w:sz w:val="22"/>
          <w:szCs w:val="22"/>
        </w:rPr>
        <w:t>z</w:t>
      </w:r>
      <w:r w:rsidR="00E67BB7" w:rsidRPr="00444302">
        <w:rPr>
          <w:noProof/>
          <w:sz w:val="22"/>
          <w:szCs w:val="22"/>
        </w:rPr>
        <w:t>oprostoliui</w:t>
      </w:r>
      <w:r w:rsidR="00E67BB7" w:rsidRPr="00444302">
        <w:rPr>
          <w:sz w:val="22"/>
          <w:szCs w:val="22"/>
        </w:rPr>
        <w:t xml:space="preserve"> </w:t>
      </w:r>
      <w:r w:rsidRPr="00444302">
        <w:rPr>
          <w:sz w:val="22"/>
          <w:szCs w:val="22"/>
        </w:rPr>
        <w:t>arba bet kuriai pagalbinei šio vaisto medžiagai (jos išvardytos 6 skyriuje)</w:t>
      </w:r>
      <w:r w:rsidR="00A11B99" w:rsidRPr="00444302">
        <w:rPr>
          <w:sz w:val="22"/>
          <w:szCs w:val="22"/>
        </w:rPr>
        <w:t xml:space="preserve"> arba </w:t>
      </w:r>
      <w:proofErr w:type="spellStart"/>
      <w:r w:rsidR="00A11B99" w:rsidRPr="00444302">
        <w:rPr>
          <w:sz w:val="22"/>
          <w:szCs w:val="22"/>
        </w:rPr>
        <w:t>kitems</w:t>
      </w:r>
      <w:proofErr w:type="spellEnd"/>
      <w:r w:rsidR="00A11B99" w:rsidRPr="00444302">
        <w:rPr>
          <w:sz w:val="22"/>
          <w:szCs w:val="22"/>
        </w:rPr>
        <w:t xml:space="preserve"> </w:t>
      </w:r>
      <w:r w:rsidR="00F323BF" w:rsidRPr="00444302">
        <w:rPr>
          <w:sz w:val="22"/>
          <w:szCs w:val="22"/>
        </w:rPr>
        <w:t>prostaglandinams.</w:t>
      </w:r>
    </w:p>
    <w:p w14:paraId="01B7561A"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prasidėjo gimdymas.</w:t>
      </w:r>
    </w:p>
    <w:p w14:paraId="716ECBC1"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jūsų akušerė ar gydytojas mano, kad jūsų kūdikio sveikatos būklė nėra gera ir (arba) jis patiria stresą.</w:t>
      </w:r>
    </w:p>
    <w:p w14:paraId="428BA0AE" w14:textId="77777777"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jums skiriamas oksitocinas ir (arba) kiti vaistai, skirti gimdymo procesui pradėti ar palengvinti (žr. toliau pateiktas skiltis “Įspėjimai ir atsargumo priemonės“, „Kiti vaistai ir Gyxiny“ bei „Kaip vartoti Gyxiny“).</w:t>
      </w:r>
    </w:p>
    <w:p w14:paraId="019FFD78" w14:textId="01DF899A"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jums anksčiau buvo atlikta gimdos kaklelio ar gimdos operacija, įskaitant ankstesn</w:t>
      </w:r>
      <w:r w:rsidR="00955252">
        <w:rPr>
          <w:noProof/>
          <w:sz w:val="22"/>
          <w:szCs w:val="22"/>
        </w:rPr>
        <w:t>ę</w:t>
      </w:r>
      <w:r w:rsidRPr="00444302">
        <w:rPr>
          <w:noProof/>
          <w:sz w:val="22"/>
          <w:szCs w:val="22"/>
        </w:rPr>
        <w:t xml:space="preserve"> cezario pjūv</w:t>
      </w:r>
      <w:r w:rsidR="00955252">
        <w:rPr>
          <w:noProof/>
          <w:sz w:val="22"/>
          <w:szCs w:val="22"/>
        </w:rPr>
        <w:t>io operaciją</w:t>
      </w:r>
      <w:r w:rsidRPr="00444302">
        <w:rPr>
          <w:noProof/>
          <w:sz w:val="22"/>
          <w:szCs w:val="22"/>
        </w:rPr>
        <w:t>.</w:t>
      </w:r>
    </w:p>
    <w:p w14:paraId="71CB984B" w14:textId="77777777" w:rsidR="00D00BE2" w:rsidRPr="00444302" w:rsidRDefault="00D00BE2" w:rsidP="005E0EA5">
      <w:pPr>
        <w:numPr>
          <w:ilvl w:val="12"/>
          <w:numId w:val="0"/>
        </w:numPr>
        <w:ind w:left="567" w:hanging="567"/>
        <w:rPr>
          <w:noProof/>
          <w:sz w:val="22"/>
          <w:szCs w:val="22"/>
        </w:rPr>
      </w:pPr>
      <w:r w:rsidRPr="00444302">
        <w:rPr>
          <w:noProof/>
          <w:sz w:val="22"/>
          <w:szCs w:val="22"/>
        </w:rPr>
        <w:t>-</w:t>
      </w:r>
      <w:r w:rsidRPr="00444302">
        <w:rPr>
          <w:noProof/>
          <w:sz w:val="22"/>
          <w:szCs w:val="22"/>
        </w:rPr>
        <w:tab/>
        <w:t>nerekomenduojamas gimdymas per makštį.</w:t>
      </w:r>
    </w:p>
    <w:p w14:paraId="2A9E5BD3" w14:textId="7CFD8C09" w:rsidR="00D00BE2" w:rsidRPr="00444302" w:rsidRDefault="00D00BE2" w:rsidP="005E0EA5">
      <w:pPr>
        <w:numPr>
          <w:ilvl w:val="12"/>
          <w:numId w:val="0"/>
        </w:numPr>
        <w:ind w:left="567" w:hanging="567"/>
        <w:rPr>
          <w:noProof/>
          <w:sz w:val="22"/>
          <w:szCs w:val="22"/>
        </w:rPr>
      </w:pPr>
      <w:r w:rsidRPr="00444302">
        <w:rPr>
          <w:noProof/>
          <w:sz w:val="22"/>
          <w:szCs w:val="22"/>
        </w:rPr>
        <w:t xml:space="preserve">- </w:t>
      </w:r>
      <w:r w:rsidRPr="00444302">
        <w:rPr>
          <w:noProof/>
          <w:sz w:val="22"/>
          <w:szCs w:val="22"/>
        </w:rPr>
        <w:tab/>
        <w:t>jūsų akušerė ar gydytojas mano, kad placenta uždengia gimdymo kanalą (placent</w:t>
      </w:r>
      <w:r w:rsidR="00273511">
        <w:rPr>
          <w:noProof/>
          <w:sz w:val="22"/>
          <w:szCs w:val="22"/>
        </w:rPr>
        <w:t>os pirmaeiga</w:t>
      </w:r>
      <w:r w:rsidRPr="00444302">
        <w:rPr>
          <w:noProof/>
          <w:sz w:val="22"/>
          <w:szCs w:val="22"/>
        </w:rPr>
        <w:t>), arba jei po 24-osios nėštumo savaitės turėjote nepaaiškinamą kraujavimą iš makšties.</w:t>
      </w:r>
    </w:p>
    <w:p w14:paraId="1835864C" w14:textId="77777777" w:rsidR="00D00BE2" w:rsidRPr="00444302" w:rsidRDefault="00D00BE2" w:rsidP="005E0EA5">
      <w:pPr>
        <w:pStyle w:val="Sraopastraipa"/>
        <w:numPr>
          <w:ilvl w:val="0"/>
          <w:numId w:val="3"/>
        </w:numPr>
        <w:tabs>
          <w:tab w:val="clear" w:pos="567"/>
        </w:tabs>
        <w:spacing w:line="240" w:lineRule="auto"/>
        <w:ind w:left="567" w:hanging="567"/>
        <w:rPr>
          <w:noProof/>
          <w:szCs w:val="22"/>
          <w:lang w:val="lt-LT"/>
        </w:rPr>
      </w:pPr>
      <w:r w:rsidRPr="00444302">
        <w:rPr>
          <w:noProof/>
          <w:szCs w:val="22"/>
          <w:lang w:val="lt-LT"/>
        </w:rPr>
        <w:t>Jūs sergate inkstų nepakankamumu (glomerulų filtravimo greitis &lt;15 ml/min/1,73 m</w:t>
      </w:r>
      <w:r w:rsidRPr="00444302">
        <w:rPr>
          <w:szCs w:val="22"/>
          <w:vertAlign w:val="superscript"/>
          <w:lang w:val="lt-LT"/>
        </w:rPr>
        <w:t>2</w:t>
      </w:r>
      <w:r w:rsidRPr="00444302">
        <w:rPr>
          <w:noProof/>
          <w:szCs w:val="22"/>
          <w:lang w:val="lt-LT"/>
        </w:rPr>
        <w:t xml:space="preserve"> ).</w:t>
      </w:r>
    </w:p>
    <w:p w14:paraId="215B8B3D" w14:textId="77777777" w:rsidR="004A534F" w:rsidRPr="00F323BF" w:rsidRDefault="004A534F" w:rsidP="005E0EA5">
      <w:pPr>
        <w:numPr>
          <w:ilvl w:val="12"/>
          <w:numId w:val="0"/>
        </w:numPr>
        <w:tabs>
          <w:tab w:val="left" w:pos="567"/>
        </w:tabs>
        <w:ind w:left="567" w:hanging="567"/>
        <w:rPr>
          <w:sz w:val="22"/>
          <w:szCs w:val="24"/>
        </w:rPr>
      </w:pPr>
    </w:p>
    <w:p w14:paraId="425A9509" w14:textId="77777777" w:rsidR="008D3B35" w:rsidRDefault="008D3B35" w:rsidP="005E0EA5">
      <w:pPr>
        <w:numPr>
          <w:ilvl w:val="12"/>
          <w:numId w:val="0"/>
        </w:numPr>
        <w:ind w:right="-2"/>
        <w:rPr>
          <w:sz w:val="22"/>
          <w:szCs w:val="24"/>
        </w:rPr>
      </w:pPr>
    </w:p>
    <w:p w14:paraId="281458FB" w14:textId="77777777" w:rsidR="008D3B35" w:rsidRDefault="00AB4978" w:rsidP="005E0EA5">
      <w:pPr>
        <w:keepNext/>
        <w:tabs>
          <w:tab w:val="left" w:pos="567"/>
        </w:tabs>
        <w:jc w:val="both"/>
        <w:outlineLvl w:val="3"/>
        <w:rPr>
          <w:b/>
          <w:bCs/>
          <w:sz w:val="22"/>
          <w:szCs w:val="28"/>
          <w:lang w:eastAsia="x-none"/>
        </w:rPr>
      </w:pPr>
      <w:r>
        <w:rPr>
          <w:b/>
          <w:bCs/>
          <w:sz w:val="22"/>
          <w:szCs w:val="28"/>
          <w:lang w:eastAsia="x-none"/>
        </w:rPr>
        <w:t xml:space="preserve">Įspėjimai ir atsargumo priemonės </w:t>
      </w:r>
    </w:p>
    <w:p w14:paraId="37AE07F9" w14:textId="25F23B78" w:rsidR="00387B30" w:rsidRPr="00387B30" w:rsidRDefault="00387B30" w:rsidP="005E0EA5">
      <w:pPr>
        <w:numPr>
          <w:ilvl w:val="12"/>
          <w:numId w:val="0"/>
        </w:numPr>
        <w:ind w:right="-2"/>
        <w:rPr>
          <w:sz w:val="22"/>
          <w:szCs w:val="24"/>
        </w:rPr>
      </w:pPr>
      <w:r w:rsidRPr="00387B30">
        <w:rPr>
          <w:sz w:val="22"/>
          <w:szCs w:val="24"/>
        </w:rPr>
        <w:t xml:space="preserve">Prieš vartodama </w:t>
      </w:r>
      <w:proofErr w:type="spellStart"/>
      <w:r w:rsidRPr="00387B30">
        <w:rPr>
          <w:sz w:val="22"/>
          <w:szCs w:val="24"/>
        </w:rPr>
        <w:t>Gyxiny</w:t>
      </w:r>
      <w:proofErr w:type="spellEnd"/>
      <w:r w:rsidRPr="00387B30">
        <w:rPr>
          <w:sz w:val="22"/>
          <w:szCs w:val="24"/>
        </w:rPr>
        <w:t xml:space="preserve">, pasitarkite su savo akušere, gydytoju ar slaugytoja. </w:t>
      </w:r>
    </w:p>
    <w:p w14:paraId="2A74BAB1" w14:textId="77777777" w:rsidR="00387B30" w:rsidRPr="00387B30" w:rsidRDefault="00387B30" w:rsidP="005E0EA5">
      <w:pPr>
        <w:numPr>
          <w:ilvl w:val="12"/>
          <w:numId w:val="0"/>
        </w:numPr>
        <w:ind w:right="-2"/>
        <w:rPr>
          <w:sz w:val="22"/>
          <w:szCs w:val="24"/>
        </w:rPr>
      </w:pPr>
      <w:r w:rsidRPr="00387B30">
        <w:rPr>
          <w:sz w:val="22"/>
          <w:szCs w:val="24"/>
        </w:rPr>
        <w:tab/>
      </w:r>
    </w:p>
    <w:p w14:paraId="5B2AECF8" w14:textId="5A8011BC" w:rsidR="00387B30" w:rsidRPr="00387B30" w:rsidRDefault="00387B30" w:rsidP="005E0EA5">
      <w:pPr>
        <w:numPr>
          <w:ilvl w:val="12"/>
          <w:numId w:val="0"/>
        </w:numPr>
        <w:ind w:right="-2"/>
        <w:rPr>
          <w:sz w:val="22"/>
          <w:szCs w:val="24"/>
        </w:rPr>
      </w:pPr>
      <w:proofErr w:type="spellStart"/>
      <w:r w:rsidRPr="00387B30">
        <w:rPr>
          <w:sz w:val="22"/>
          <w:szCs w:val="24"/>
        </w:rPr>
        <w:lastRenderedPageBreak/>
        <w:t>Gyxiny</w:t>
      </w:r>
      <w:proofErr w:type="spellEnd"/>
      <w:r w:rsidRPr="00387B30">
        <w:rPr>
          <w:sz w:val="22"/>
          <w:szCs w:val="24"/>
        </w:rPr>
        <w:t xml:space="preserve"> turėtų būti skiriamas tik apmokyto specialisto ligoninėje, kurioje yra įranga jūsų ir jūsų kūdikio stebėjimui. Prieš vartodama </w:t>
      </w:r>
      <w:proofErr w:type="spellStart"/>
      <w:r w:rsidRPr="00387B30">
        <w:rPr>
          <w:sz w:val="22"/>
          <w:szCs w:val="24"/>
        </w:rPr>
        <w:t>Gyxiny</w:t>
      </w:r>
      <w:proofErr w:type="spellEnd"/>
      <w:r w:rsidRPr="00387B30">
        <w:rPr>
          <w:sz w:val="22"/>
          <w:szCs w:val="24"/>
        </w:rPr>
        <w:t xml:space="preserve">, jūsų gimdos kaklelis bus atidžiai įvertintas. </w:t>
      </w:r>
    </w:p>
    <w:p w14:paraId="18D1C9AD" w14:textId="77777777" w:rsidR="00387B30" w:rsidRPr="00387B30" w:rsidRDefault="00387B30" w:rsidP="005E0EA5">
      <w:pPr>
        <w:numPr>
          <w:ilvl w:val="12"/>
          <w:numId w:val="0"/>
        </w:numPr>
        <w:ind w:right="-2"/>
        <w:rPr>
          <w:sz w:val="22"/>
          <w:szCs w:val="24"/>
        </w:rPr>
      </w:pPr>
      <w:r w:rsidRPr="00387B30">
        <w:rPr>
          <w:sz w:val="22"/>
          <w:szCs w:val="24"/>
        </w:rPr>
        <w:tab/>
      </w:r>
    </w:p>
    <w:p w14:paraId="4332B4AF" w14:textId="7E353156" w:rsidR="00387B30" w:rsidRPr="00387B30" w:rsidRDefault="00387B30" w:rsidP="005E0EA5">
      <w:pPr>
        <w:numPr>
          <w:ilvl w:val="12"/>
          <w:numId w:val="0"/>
        </w:numPr>
        <w:ind w:right="-2"/>
        <w:rPr>
          <w:sz w:val="22"/>
          <w:szCs w:val="24"/>
        </w:rPr>
      </w:pPr>
      <w:proofErr w:type="spellStart"/>
      <w:r w:rsidRPr="00387B30">
        <w:rPr>
          <w:sz w:val="22"/>
          <w:szCs w:val="24"/>
        </w:rPr>
        <w:t>Gyxiny</w:t>
      </w:r>
      <w:proofErr w:type="spellEnd"/>
      <w:r w:rsidRPr="00387B30">
        <w:rPr>
          <w:sz w:val="22"/>
          <w:szCs w:val="24"/>
        </w:rPr>
        <w:t xml:space="preserve"> gali sukelti pernelyg didelį gimdos stimuliavimą. </w:t>
      </w:r>
    </w:p>
    <w:p w14:paraId="0B4A7851" w14:textId="59B29A7D" w:rsidR="00387B30" w:rsidRPr="00387B30" w:rsidRDefault="00387B30" w:rsidP="005E0EA5">
      <w:pPr>
        <w:numPr>
          <w:ilvl w:val="12"/>
          <w:numId w:val="0"/>
        </w:numPr>
        <w:ind w:right="-2"/>
        <w:rPr>
          <w:sz w:val="22"/>
          <w:szCs w:val="24"/>
        </w:rPr>
      </w:pPr>
      <w:r w:rsidRPr="00387B30">
        <w:rPr>
          <w:sz w:val="22"/>
          <w:szCs w:val="24"/>
        </w:rPr>
        <w:t>Jei gimdos susitraukimai užsitęsia arba yra per stiprūs, arba jei gydytojas ar slaugytojas nerimauja dėl jūsų ar jūsų kūdikio, jums nebus skirta daugiau tablečių. Jūsų akušerė ar gydytojas nuspręs, ar jums reikia skirti vaistų, kurie sumažintų susitraukimų stiprumą arba sulėtintų jų dažnį.</w:t>
      </w:r>
    </w:p>
    <w:p w14:paraId="42F66DA1" w14:textId="77777777" w:rsidR="00387B30" w:rsidRPr="00387B30" w:rsidRDefault="00387B30" w:rsidP="005E0EA5">
      <w:pPr>
        <w:numPr>
          <w:ilvl w:val="12"/>
          <w:numId w:val="0"/>
        </w:numPr>
        <w:ind w:right="-2"/>
        <w:rPr>
          <w:sz w:val="22"/>
          <w:szCs w:val="24"/>
        </w:rPr>
      </w:pPr>
      <w:r w:rsidRPr="00387B30">
        <w:rPr>
          <w:sz w:val="22"/>
          <w:szCs w:val="24"/>
        </w:rPr>
        <w:tab/>
      </w:r>
    </w:p>
    <w:p w14:paraId="02D887CB" w14:textId="77777777" w:rsidR="00387B30" w:rsidRPr="00387B30" w:rsidRDefault="00387B30" w:rsidP="005E0EA5">
      <w:pPr>
        <w:numPr>
          <w:ilvl w:val="12"/>
          <w:numId w:val="0"/>
        </w:numPr>
        <w:ind w:right="-2"/>
        <w:rPr>
          <w:sz w:val="22"/>
          <w:szCs w:val="24"/>
        </w:rPr>
      </w:pPr>
      <w:r w:rsidRPr="00387B30">
        <w:rPr>
          <w:sz w:val="22"/>
          <w:szCs w:val="24"/>
        </w:rPr>
        <w:t xml:space="preserve">Šio vaisto poveikis moterims, sergančioms sunkia </w:t>
      </w:r>
      <w:proofErr w:type="spellStart"/>
      <w:r w:rsidRPr="00387B30">
        <w:rPr>
          <w:sz w:val="22"/>
          <w:szCs w:val="24"/>
        </w:rPr>
        <w:t>preeklampsija</w:t>
      </w:r>
      <w:proofErr w:type="spellEnd"/>
      <w:r w:rsidRPr="00387B30">
        <w:rPr>
          <w:sz w:val="22"/>
          <w:szCs w:val="24"/>
        </w:rPr>
        <w:t xml:space="preserve"> (būklė, kai nėščios moterys kenčia nuo aukšto kraujospūdžio, baltymų šlapime ir galimų kitų komplikacijų), nebuvo tiriamas. </w:t>
      </w:r>
    </w:p>
    <w:p w14:paraId="47DE231A" w14:textId="77777777" w:rsidR="00387B30" w:rsidRPr="00387B30" w:rsidRDefault="00387B30" w:rsidP="005E0EA5">
      <w:pPr>
        <w:numPr>
          <w:ilvl w:val="12"/>
          <w:numId w:val="0"/>
        </w:numPr>
        <w:ind w:right="-2"/>
        <w:rPr>
          <w:sz w:val="22"/>
          <w:szCs w:val="24"/>
        </w:rPr>
      </w:pPr>
    </w:p>
    <w:p w14:paraId="2FF58AAB" w14:textId="77777777" w:rsidR="00387B30" w:rsidRPr="00387B30" w:rsidRDefault="00387B30" w:rsidP="005E0EA5">
      <w:pPr>
        <w:numPr>
          <w:ilvl w:val="12"/>
          <w:numId w:val="0"/>
        </w:numPr>
        <w:ind w:right="-2"/>
        <w:rPr>
          <w:sz w:val="22"/>
          <w:szCs w:val="24"/>
        </w:rPr>
      </w:pPr>
      <w:r w:rsidRPr="00387B30">
        <w:rPr>
          <w:sz w:val="22"/>
          <w:szCs w:val="24"/>
        </w:rPr>
        <w:t xml:space="preserve">Nėra arba yra ribota patirtis vartojant šį vaistą moterims, kurių vaisiaus vandenų maišelis (plėvės) plyšo daugiau nei prieš 48 valandas iki šio vaisto vartojimo. </w:t>
      </w:r>
    </w:p>
    <w:p w14:paraId="79D59404" w14:textId="77777777" w:rsidR="00387B30" w:rsidRPr="00387B30" w:rsidRDefault="00387B30" w:rsidP="005E0EA5">
      <w:pPr>
        <w:numPr>
          <w:ilvl w:val="12"/>
          <w:numId w:val="0"/>
        </w:numPr>
        <w:ind w:right="-2"/>
        <w:rPr>
          <w:sz w:val="22"/>
          <w:szCs w:val="24"/>
        </w:rPr>
      </w:pPr>
    </w:p>
    <w:p w14:paraId="119C4BC0" w14:textId="58E02A5B" w:rsidR="00387B30" w:rsidRPr="00387B30" w:rsidRDefault="00387B30" w:rsidP="005E0EA5">
      <w:pPr>
        <w:numPr>
          <w:ilvl w:val="12"/>
          <w:numId w:val="0"/>
        </w:numPr>
        <w:ind w:right="-2"/>
        <w:rPr>
          <w:sz w:val="22"/>
          <w:szCs w:val="24"/>
        </w:rPr>
      </w:pPr>
      <w:r w:rsidRPr="00387B30">
        <w:rPr>
          <w:sz w:val="22"/>
          <w:szCs w:val="24"/>
        </w:rPr>
        <w:t>Kūdikį supančių membranų infekcijos (</w:t>
      </w:r>
      <w:proofErr w:type="spellStart"/>
      <w:r w:rsidRPr="00387B30">
        <w:rPr>
          <w:sz w:val="22"/>
          <w:szCs w:val="24"/>
        </w:rPr>
        <w:t>chorioamnionitas</w:t>
      </w:r>
      <w:proofErr w:type="spellEnd"/>
      <w:r w:rsidRPr="00387B30">
        <w:rPr>
          <w:sz w:val="22"/>
          <w:szCs w:val="24"/>
        </w:rPr>
        <w:t xml:space="preserve">) gali reikalauti skubaus gimdymo. Jūsų gydytojas priims sprendimus dėl gydymo antibiotikais, gimdymo </w:t>
      </w:r>
      <w:r w:rsidR="008F4DCD">
        <w:rPr>
          <w:sz w:val="22"/>
          <w:szCs w:val="24"/>
        </w:rPr>
        <w:t>sužadinimo</w:t>
      </w:r>
      <w:r w:rsidR="008F4DCD" w:rsidRPr="00387B30">
        <w:rPr>
          <w:sz w:val="22"/>
          <w:szCs w:val="24"/>
        </w:rPr>
        <w:t xml:space="preserve"> </w:t>
      </w:r>
      <w:r w:rsidRPr="00387B30">
        <w:rPr>
          <w:sz w:val="22"/>
          <w:szCs w:val="24"/>
        </w:rPr>
        <w:t>ar cezario pjūvio</w:t>
      </w:r>
      <w:r w:rsidR="00955252">
        <w:rPr>
          <w:sz w:val="22"/>
          <w:szCs w:val="24"/>
        </w:rPr>
        <w:t xml:space="preserve"> operacij</w:t>
      </w:r>
      <w:r w:rsidR="008F4DCD">
        <w:rPr>
          <w:sz w:val="22"/>
          <w:szCs w:val="24"/>
        </w:rPr>
        <w:t>os</w:t>
      </w:r>
      <w:r w:rsidRPr="00387B30">
        <w:rPr>
          <w:sz w:val="22"/>
          <w:szCs w:val="24"/>
        </w:rPr>
        <w:t>.</w:t>
      </w:r>
    </w:p>
    <w:p w14:paraId="3412C69D" w14:textId="77777777" w:rsidR="00387B30" w:rsidRPr="00387B30" w:rsidRDefault="00387B30" w:rsidP="005E0EA5">
      <w:pPr>
        <w:numPr>
          <w:ilvl w:val="12"/>
          <w:numId w:val="0"/>
        </w:numPr>
        <w:ind w:right="-2"/>
        <w:rPr>
          <w:sz w:val="22"/>
          <w:szCs w:val="24"/>
        </w:rPr>
      </w:pPr>
    </w:p>
    <w:p w14:paraId="4F5A41E9" w14:textId="77777777" w:rsidR="00387B30" w:rsidRPr="00387B30" w:rsidRDefault="00387B30" w:rsidP="005E0EA5">
      <w:pPr>
        <w:numPr>
          <w:ilvl w:val="12"/>
          <w:numId w:val="0"/>
        </w:numPr>
        <w:ind w:right="-2"/>
        <w:rPr>
          <w:sz w:val="22"/>
          <w:szCs w:val="24"/>
        </w:rPr>
      </w:pPr>
      <w:r w:rsidRPr="00387B30">
        <w:rPr>
          <w:sz w:val="22"/>
          <w:szCs w:val="24"/>
        </w:rPr>
        <w:t xml:space="preserve">Jei gydytojas nuspręs, kad jums reikia gydymo </w:t>
      </w:r>
      <w:proofErr w:type="spellStart"/>
      <w:r w:rsidRPr="00387B30">
        <w:rPr>
          <w:sz w:val="22"/>
          <w:szCs w:val="24"/>
        </w:rPr>
        <w:t>oksitocinu</w:t>
      </w:r>
      <w:proofErr w:type="spellEnd"/>
      <w:r w:rsidRPr="00387B30">
        <w:rPr>
          <w:sz w:val="22"/>
          <w:szCs w:val="24"/>
        </w:rPr>
        <w:t xml:space="preserve"> (vaistu, skiriamu gimdymui palengvinti), tai bus kruopščiai apsvarstyta, nes gydymas </w:t>
      </w:r>
      <w:proofErr w:type="spellStart"/>
      <w:r w:rsidRPr="00387B30">
        <w:rPr>
          <w:sz w:val="22"/>
          <w:szCs w:val="24"/>
        </w:rPr>
        <w:t>oksitocinu</w:t>
      </w:r>
      <w:proofErr w:type="spellEnd"/>
      <w:r w:rsidRPr="00387B30">
        <w:rPr>
          <w:sz w:val="22"/>
          <w:szCs w:val="24"/>
        </w:rPr>
        <w:t xml:space="preserve"> gali paveikti šio vaisto veikimą. Rekomenduojama palaukti 4 valandas po paskutinės šio vaisto dozės, prieš pradedant vartoti </w:t>
      </w:r>
      <w:proofErr w:type="spellStart"/>
      <w:r w:rsidRPr="00387B30">
        <w:rPr>
          <w:sz w:val="22"/>
          <w:szCs w:val="24"/>
        </w:rPr>
        <w:t>oksitociną</w:t>
      </w:r>
      <w:proofErr w:type="spellEnd"/>
      <w:r w:rsidRPr="00387B30">
        <w:rPr>
          <w:sz w:val="22"/>
          <w:szCs w:val="24"/>
        </w:rPr>
        <w:t xml:space="preserve"> (žr. skyrių „Nevartokite </w:t>
      </w:r>
      <w:proofErr w:type="spellStart"/>
      <w:r w:rsidRPr="00387B30">
        <w:rPr>
          <w:sz w:val="22"/>
          <w:szCs w:val="24"/>
        </w:rPr>
        <w:t>Gyxiny</w:t>
      </w:r>
      <w:proofErr w:type="spellEnd"/>
      <w:r w:rsidRPr="00387B30">
        <w:rPr>
          <w:sz w:val="22"/>
          <w:szCs w:val="24"/>
        </w:rPr>
        <w:t xml:space="preserve">“ aukščiau ir skyrius „Kiti vaistai ir </w:t>
      </w:r>
      <w:proofErr w:type="spellStart"/>
      <w:r w:rsidRPr="00387B30">
        <w:rPr>
          <w:sz w:val="22"/>
          <w:szCs w:val="24"/>
        </w:rPr>
        <w:t>Gyxiny</w:t>
      </w:r>
      <w:proofErr w:type="spellEnd"/>
      <w:r w:rsidRPr="00387B30">
        <w:rPr>
          <w:sz w:val="22"/>
          <w:szCs w:val="24"/>
        </w:rPr>
        <w:t xml:space="preserve">“ bei „Kaip vartoti </w:t>
      </w:r>
      <w:proofErr w:type="spellStart"/>
      <w:r w:rsidRPr="00387B30">
        <w:rPr>
          <w:sz w:val="22"/>
          <w:szCs w:val="24"/>
        </w:rPr>
        <w:t>Gyxiny</w:t>
      </w:r>
      <w:proofErr w:type="spellEnd"/>
      <w:r w:rsidRPr="00387B30">
        <w:rPr>
          <w:sz w:val="22"/>
          <w:szCs w:val="24"/>
        </w:rPr>
        <w:t xml:space="preserve">“ žemiau). </w:t>
      </w:r>
    </w:p>
    <w:p w14:paraId="549F6F6B" w14:textId="77777777" w:rsidR="00387B30" w:rsidRPr="00387B30" w:rsidRDefault="00387B30" w:rsidP="005E0EA5">
      <w:pPr>
        <w:numPr>
          <w:ilvl w:val="12"/>
          <w:numId w:val="0"/>
        </w:numPr>
        <w:ind w:right="-2"/>
        <w:rPr>
          <w:sz w:val="22"/>
          <w:szCs w:val="24"/>
        </w:rPr>
      </w:pPr>
    </w:p>
    <w:p w14:paraId="03824BAB" w14:textId="33DD9D21" w:rsidR="00387B30" w:rsidRPr="00387B30" w:rsidRDefault="00387B30" w:rsidP="005E0EA5">
      <w:pPr>
        <w:numPr>
          <w:ilvl w:val="12"/>
          <w:numId w:val="0"/>
        </w:numPr>
        <w:ind w:right="-2"/>
        <w:rPr>
          <w:sz w:val="22"/>
          <w:szCs w:val="24"/>
        </w:rPr>
      </w:pPr>
      <w:r w:rsidRPr="00387B30">
        <w:rPr>
          <w:sz w:val="22"/>
          <w:szCs w:val="24"/>
        </w:rPr>
        <w:t xml:space="preserve">Nėra arba yra ribota patirtis vartojant šį vaistą gimdymo procesui pradėti moterims, kurių nėštumas yra trumpesnis nei 37 savaitės (žr. skyrių „Nėštumas, žindymas ir vaisingumas“ toliau). </w:t>
      </w:r>
    </w:p>
    <w:p w14:paraId="389D92E6" w14:textId="77777777" w:rsidR="00387B30" w:rsidRPr="00387B30" w:rsidRDefault="00387B30" w:rsidP="005E0EA5">
      <w:pPr>
        <w:numPr>
          <w:ilvl w:val="12"/>
          <w:numId w:val="0"/>
        </w:numPr>
        <w:ind w:right="-2"/>
        <w:rPr>
          <w:sz w:val="22"/>
          <w:szCs w:val="24"/>
        </w:rPr>
      </w:pPr>
      <w:r w:rsidRPr="00387B30">
        <w:rPr>
          <w:sz w:val="22"/>
          <w:szCs w:val="24"/>
        </w:rPr>
        <w:tab/>
      </w:r>
    </w:p>
    <w:p w14:paraId="101948BD" w14:textId="57E1CE28" w:rsidR="00387B30" w:rsidRPr="00387B30" w:rsidRDefault="00387B30" w:rsidP="005E0EA5">
      <w:pPr>
        <w:numPr>
          <w:ilvl w:val="12"/>
          <w:numId w:val="0"/>
        </w:numPr>
        <w:ind w:right="-2"/>
        <w:rPr>
          <w:sz w:val="22"/>
          <w:szCs w:val="24"/>
        </w:rPr>
      </w:pPr>
      <w:r w:rsidRPr="00387B30">
        <w:rPr>
          <w:sz w:val="22"/>
          <w:szCs w:val="24"/>
        </w:rPr>
        <w:t>Nėra arba yra ribota patirtis vartojant šį vaistą gimdymo procesui pradėti moterims, laukiantiems daugiau nei vieno kūdikio, arba moterims, kurios anksčiau pagimdė 5 ar daugiau kūdikių natūraliai.</w:t>
      </w:r>
    </w:p>
    <w:p w14:paraId="35084391" w14:textId="77777777" w:rsidR="00387B30" w:rsidRPr="00387B30" w:rsidRDefault="00387B30" w:rsidP="005E0EA5">
      <w:pPr>
        <w:numPr>
          <w:ilvl w:val="12"/>
          <w:numId w:val="0"/>
        </w:numPr>
        <w:ind w:right="-2"/>
        <w:rPr>
          <w:sz w:val="22"/>
          <w:szCs w:val="24"/>
        </w:rPr>
      </w:pPr>
      <w:r w:rsidRPr="00387B30">
        <w:rPr>
          <w:sz w:val="22"/>
          <w:szCs w:val="24"/>
        </w:rPr>
        <w:tab/>
      </w:r>
    </w:p>
    <w:p w14:paraId="1914E167" w14:textId="77777777" w:rsidR="00387B30" w:rsidRPr="00387B30" w:rsidRDefault="00387B30" w:rsidP="005E0EA5">
      <w:pPr>
        <w:numPr>
          <w:ilvl w:val="12"/>
          <w:numId w:val="0"/>
        </w:numPr>
        <w:ind w:right="-2"/>
        <w:rPr>
          <w:sz w:val="22"/>
          <w:szCs w:val="24"/>
        </w:rPr>
      </w:pPr>
      <w:r w:rsidRPr="00387B30">
        <w:rPr>
          <w:sz w:val="22"/>
          <w:szCs w:val="24"/>
        </w:rPr>
        <w:t>Šį vaistą turėtumėte vartoti tik tuo atveju, jei jūsų akušerė ar gydytojas nusprendžia, kad jums mediciniškai būtina pagalba gimdymo procesui pradėti.</w:t>
      </w:r>
    </w:p>
    <w:p w14:paraId="5117EA15" w14:textId="77777777" w:rsidR="00387B30" w:rsidRPr="00387B30" w:rsidRDefault="00387B30" w:rsidP="005E0EA5">
      <w:pPr>
        <w:numPr>
          <w:ilvl w:val="12"/>
          <w:numId w:val="0"/>
        </w:numPr>
        <w:ind w:right="-2"/>
        <w:rPr>
          <w:sz w:val="22"/>
          <w:szCs w:val="24"/>
        </w:rPr>
      </w:pPr>
    </w:p>
    <w:p w14:paraId="1D7C1447" w14:textId="77777777" w:rsidR="00387B30" w:rsidRPr="00387B30" w:rsidRDefault="00387B30" w:rsidP="005E0EA5">
      <w:pPr>
        <w:numPr>
          <w:ilvl w:val="12"/>
          <w:numId w:val="0"/>
        </w:numPr>
        <w:ind w:right="-2"/>
        <w:rPr>
          <w:sz w:val="22"/>
          <w:szCs w:val="24"/>
        </w:rPr>
      </w:pPr>
      <w:r w:rsidRPr="00387B30">
        <w:rPr>
          <w:sz w:val="22"/>
          <w:szCs w:val="24"/>
        </w:rPr>
        <w:t xml:space="preserve">Nėra arba yra ribota informacija apie šio vaisto vartojimą nėščioms moterims, kurių </w:t>
      </w:r>
      <w:proofErr w:type="spellStart"/>
      <w:r w:rsidRPr="00387B30">
        <w:rPr>
          <w:sz w:val="22"/>
          <w:szCs w:val="24"/>
        </w:rPr>
        <w:t>Bishop</w:t>
      </w:r>
      <w:proofErr w:type="spellEnd"/>
      <w:r w:rsidRPr="00387B30">
        <w:rPr>
          <w:sz w:val="22"/>
          <w:szCs w:val="24"/>
        </w:rPr>
        <w:t xml:space="preserve"> balas yra didesnis nei 6 (</w:t>
      </w:r>
      <w:proofErr w:type="spellStart"/>
      <w:r w:rsidRPr="00387B30">
        <w:rPr>
          <w:sz w:val="22"/>
          <w:szCs w:val="24"/>
        </w:rPr>
        <w:t>Bishop</w:t>
      </w:r>
      <w:proofErr w:type="spellEnd"/>
      <w:r w:rsidRPr="00387B30">
        <w:rPr>
          <w:sz w:val="22"/>
          <w:szCs w:val="24"/>
        </w:rPr>
        <w:t xml:space="preserve"> balas yra metodas, naudojamas spontaniško gimdymo natūraliais keliais tikimybei prognozuoti). </w:t>
      </w:r>
    </w:p>
    <w:p w14:paraId="3C22A9CE" w14:textId="77777777" w:rsidR="00387B30" w:rsidRPr="00387B30" w:rsidRDefault="00387B30" w:rsidP="005E0EA5">
      <w:pPr>
        <w:numPr>
          <w:ilvl w:val="12"/>
          <w:numId w:val="0"/>
        </w:numPr>
        <w:ind w:right="-2"/>
        <w:rPr>
          <w:sz w:val="22"/>
          <w:szCs w:val="24"/>
        </w:rPr>
      </w:pPr>
    </w:p>
    <w:p w14:paraId="18D91EA7" w14:textId="2AC5D501" w:rsidR="00387B30" w:rsidRPr="00387B30" w:rsidRDefault="00387B30" w:rsidP="005E0EA5">
      <w:pPr>
        <w:numPr>
          <w:ilvl w:val="12"/>
          <w:numId w:val="0"/>
        </w:numPr>
        <w:ind w:right="-2"/>
        <w:rPr>
          <w:sz w:val="22"/>
          <w:szCs w:val="24"/>
        </w:rPr>
      </w:pPr>
      <w:r w:rsidRPr="00387B30">
        <w:rPr>
          <w:sz w:val="22"/>
          <w:szCs w:val="24"/>
        </w:rPr>
        <w:t xml:space="preserve">Pacientėms, kurių gimdymas buvo </w:t>
      </w:r>
      <w:r w:rsidR="008F4DCD">
        <w:rPr>
          <w:sz w:val="22"/>
          <w:szCs w:val="24"/>
        </w:rPr>
        <w:t>sužadintas</w:t>
      </w:r>
      <w:r w:rsidR="008F4DCD" w:rsidRPr="00387B30">
        <w:rPr>
          <w:sz w:val="22"/>
          <w:szCs w:val="24"/>
        </w:rPr>
        <w:t xml:space="preserve"> </w:t>
      </w:r>
      <w:r w:rsidRPr="00387B30">
        <w:rPr>
          <w:sz w:val="22"/>
          <w:szCs w:val="24"/>
        </w:rPr>
        <w:t>bet kokiu būdu, aprašytas padidėjęs kraujo krešulių susidarymo mažose kraujagyslėse visame kūne (</w:t>
      </w:r>
      <w:proofErr w:type="spellStart"/>
      <w:r w:rsidRPr="00387B30">
        <w:rPr>
          <w:sz w:val="22"/>
          <w:szCs w:val="24"/>
        </w:rPr>
        <w:t>diseminuota</w:t>
      </w:r>
      <w:proofErr w:type="spellEnd"/>
      <w:r w:rsidRPr="00387B30">
        <w:rPr>
          <w:sz w:val="22"/>
          <w:szCs w:val="24"/>
        </w:rPr>
        <w:t xml:space="preserve"> </w:t>
      </w:r>
      <w:proofErr w:type="spellStart"/>
      <w:r w:rsidRPr="00387B30">
        <w:rPr>
          <w:sz w:val="22"/>
          <w:szCs w:val="24"/>
        </w:rPr>
        <w:t>intravaskulinė</w:t>
      </w:r>
      <w:proofErr w:type="spellEnd"/>
      <w:r w:rsidRPr="00387B30">
        <w:rPr>
          <w:sz w:val="22"/>
          <w:szCs w:val="24"/>
        </w:rPr>
        <w:t xml:space="preserve"> </w:t>
      </w:r>
      <w:proofErr w:type="spellStart"/>
      <w:r w:rsidRPr="00387B30">
        <w:rPr>
          <w:sz w:val="22"/>
          <w:szCs w:val="24"/>
        </w:rPr>
        <w:t>koaguliacija</w:t>
      </w:r>
      <w:proofErr w:type="spellEnd"/>
      <w:r w:rsidRPr="00387B30">
        <w:rPr>
          <w:sz w:val="22"/>
          <w:szCs w:val="24"/>
        </w:rPr>
        <w:t>) po gimdymo rizika.</w:t>
      </w:r>
    </w:p>
    <w:p w14:paraId="5C79A5D6" w14:textId="77777777" w:rsidR="00387B30" w:rsidRPr="00387B30" w:rsidRDefault="00387B30" w:rsidP="005E0EA5">
      <w:pPr>
        <w:numPr>
          <w:ilvl w:val="12"/>
          <w:numId w:val="0"/>
        </w:numPr>
        <w:ind w:right="-2"/>
        <w:rPr>
          <w:sz w:val="22"/>
          <w:szCs w:val="24"/>
        </w:rPr>
      </w:pPr>
      <w:r w:rsidRPr="00387B30">
        <w:rPr>
          <w:sz w:val="22"/>
          <w:szCs w:val="24"/>
        </w:rPr>
        <w:tab/>
      </w:r>
    </w:p>
    <w:p w14:paraId="1CA825C1" w14:textId="0CAEC633" w:rsidR="008D3B35" w:rsidRDefault="00387B30" w:rsidP="005E0EA5">
      <w:pPr>
        <w:numPr>
          <w:ilvl w:val="12"/>
          <w:numId w:val="0"/>
        </w:numPr>
        <w:ind w:right="-2"/>
        <w:rPr>
          <w:sz w:val="22"/>
          <w:szCs w:val="24"/>
        </w:rPr>
      </w:pPr>
      <w:r w:rsidRPr="00387B30">
        <w:rPr>
          <w:sz w:val="22"/>
          <w:szCs w:val="24"/>
        </w:rPr>
        <w:t xml:space="preserve">Nėščioms moterims, kurių inkstų ar kepenų funkcija sutrikusi, gali prireikti koreguoti dozę (žr. toliau pateiktą skyrių „Kaip vartoti </w:t>
      </w:r>
      <w:proofErr w:type="spellStart"/>
      <w:r w:rsidRPr="00387B30">
        <w:rPr>
          <w:sz w:val="22"/>
          <w:szCs w:val="24"/>
        </w:rPr>
        <w:t>Gyxiny</w:t>
      </w:r>
      <w:proofErr w:type="spellEnd"/>
      <w:r w:rsidRPr="00387B30">
        <w:rPr>
          <w:sz w:val="22"/>
          <w:szCs w:val="24"/>
        </w:rPr>
        <w:t>“).</w:t>
      </w:r>
    </w:p>
    <w:p w14:paraId="311021B2" w14:textId="77777777" w:rsidR="00387B30" w:rsidRDefault="00387B30" w:rsidP="005E0EA5">
      <w:pPr>
        <w:keepNext/>
        <w:tabs>
          <w:tab w:val="left" w:pos="567"/>
        </w:tabs>
        <w:jc w:val="both"/>
        <w:outlineLvl w:val="3"/>
        <w:rPr>
          <w:b/>
          <w:bCs/>
          <w:sz w:val="22"/>
          <w:szCs w:val="28"/>
          <w:lang w:eastAsia="x-none"/>
        </w:rPr>
      </w:pPr>
    </w:p>
    <w:p w14:paraId="79BD1D53" w14:textId="10291E4E" w:rsidR="008D3B35" w:rsidRDefault="00AB4978" w:rsidP="005E0EA5">
      <w:pPr>
        <w:keepNext/>
        <w:tabs>
          <w:tab w:val="left" w:pos="567"/>
        </w:tabs>
        <w:jc w:val="both"/>
        <w:outlineLvl w:val="3"/>
        <w:rPr>
          <w:b/>
          <w:bCs/>
          <w:sz w:val="22"/>
          <w:szCs w:val="28"/>
          <w:lang w:eastAsia="x-none"/>
        </w:rPr>
      </w:pPr>
      <w:r>
        <w:rPr>
          <w:b/>
          <w:bCs/>
          <w:sz w:val="22"/>
          <w:szCs w:val="28"/>
          <w:lang w:eastAsia="x-none"/>
        </w:rPr>
        <w:t>Vaikams ir paaugliams</w:t>
      </w:r>
    </w:p>
    <w:p w14:paraId="4B2FB661" w14:textId="77777777" w:rsidR="0068555A" w:rsidRPr="0068555A" w:rsidRDefault="0068555A" w:rsidP="005E0EA5">
      <w:pPr>
        <w:autoSpaceDE w:val="0"/>
        <w:autoSpaceDN w:val="0"/>
        <w:adjustRightInd w:val="0"/>
        <w:rPr>
          <w:sz w:val="22"/>
        </w:rPr>
      </w:pPr>
      <w:r w:rsidRPr="0068555A">
        <w:rPr>
          <w:sz w:val="22"/>
          <w:szCs w:val="18"/>
        </w:rPr>
        <w:t>Šio vaisto poveik</w:t>
      </w:r>
      <w:r w:rsidRPr="0068555A">
        <w:rPr>
          <w:sz w:val="22"/>
        </w:rPr>
        <w:t xml:space="preserve">is nėščioms moterims, </w:t>
      </w:r>
      <w:r w:rsidRPr="0068555A">
        <w:rPr>
          <w:bCs/>
          <w:noProof/>
          <w:sz w:val="22"/>
        </w:rPr>
        <w:t xml:space="preserve">jaunesnėms nei 18 </w:t>
      </w:r>
      <w:r w:rsidRPr="0068555A">
        <w:rPr>
          <w:sz w:val="22"/>
        </w:rPr>
        <w:t xml:space="preserve">metų, </w:t>
      </w:r>
      <w:r w:rsidRPr="0068555A">
        <w:rPr>
          <w:bCs/>
          <w:noProof/>
          <w:sz w:val="22"/>
        </w:rPr>
        <w:t>nebuvo tiriamas</w:t>
      </w:r>
      <w:r w:rsidRPr="0068555A">
        <w:rPr>
          <w:sz w:val="22"/>
        </w:rPr>
        <w:t>.</w:t>
      </w:r>
    </w:p>
    <w:p w14:paraId="671AEC8A" w14:textId="77777777" w:rsidR="008D3B35" w:rsidRDefault="008D3B35" w:rsidP="005E0EA5">
      <w:pPr>
        <w:numPr>
          <w:ilvl w:val="12"/>
          <w:numId w:val="0"/>
        </w:numPr>
        <w:rPr>
          <w:b/>
          <w:sz w:val="22"/>
          <w:szCs w:val="24"/>
        </w:rPr>
      </w:pPr>
    </w:p>
    <w:p w14:paraId="3AB46BB4" w14:textId="77777777" w:rsidR="004E68DE" w:rsidRPr="004E68DE" w:rsidRDefault="004E68DE" w:rsidP="005E0EA5">
      <w:pPr>
        <w:numPr>
          <w:ilvl w:val="12"/>
          <w:numId w:val="0"/>
        </w:numPr>
        <w:rPr>
          <w:b/>
          <w:sz w:val="22"/>
          <w:szCs w:val="24"/>
        </w:rPr>
      </w:pPr>
      <w:r w:rsidRPr="004E68DE">
        <w:rPr>
          <w:b/>
          <w:sz w:val="22"/>
          <w:szCs w:val="24"/>
        </w:rPr>
        <w:t xml:space="preserve">Kiti vaistai ir </w:t>
      </w:r>
      <w:proofErr w:type="spellStart"/>
      <w:r w:rsidRPr="004E68DE">
        <w:rPr>
          <w:b/>
          <w:sz w:val="22"/>
          <w:szCs w:val="24"/>
        </w:rPr>
        <w:t>Gyxiny</w:t>
      </w:r>
      <w:proofErr w:type="spellEnd"/>
    </w:p>
    <w:p w14:paraId="3694BDB2" w14:textId="77777777" w:rsidR="004E68DE" w:rsidRPr="004E68DE" w:rsidRDefault="004E68DE" w:rsidP="005E0EA5">
      <w:pPr>
        <w:numPr>
          <w:ilvl w:val="12"/>
          <w:numId w:val="0"/>
        </w:numPr>
        <w:rPr>
          <w:bCs/>
          <w:sz w:val="22"/>
          <w:szCs w:val="24"/>
        </w:rPr>
      </w:pPr>
      <w:r w:rsidRPr="004E68DE">
        <w:rPr>
          <w:bCs/>
          <w:sz w:val="22"/>
          <w:szCs w:val="24"/>
        </w:rPr>
        <w:t>Pasakykite savo akušerei ar gydytojui, jei vartojate, neseniai vartojote ar ketinate vartoti kitus vaistus.</w:t>
      </w:r>
    </w:p>
    <w:p w14:paraId="033E1F53" w14:textId="14756E0C" w:rsidR="004E68DE" w:rsidRPr="004E68DE" w:rsidRDefault="004E68DE" w:rsidP="005E0EA5">
      <w:pPr>
        <w:numPr>
          <w:ilvl w:val="12"/>
          <w:numId w:val="0"/>
        </w:numPr>
        <w:rPr>
          <w:bCs/>
          <w:sz w:val="22"/>
          <w:szCs w:val="24"/>
        </w:rPr>
      </w:pPr>
      <w:r w:rsidRPr="004E68DE">
        <w:rPr>
          <w:bCs/>
          <w:sz w:val="22"/>
          <w:szCs w:val="24"/>
        </w:rPr>
        <w:t xml:space="preserve">Šio vaisto negalima vartoti kartu su kitais vaistais, skirtais gimdymui </w:t>
      </w:r>
      <w:r w:rsidR="008F4DCD">
        <w:rPr>
          <w:bCs/>
          <w:sz w:val="22"/>
          <w:szCs w:val="24"/>
        </w:rPr>
        <w:t>sužadinti</w:t>
      </w:r>
      <w:r w:rsidR="008F4DCD" w:rsidRPr="004E68DE">
        <w:rPr>
          <w:bCs/>
          <w:sz w:val="22"/>
          <w:szCs w:val="24"/>
        </w:rPr>
        <w:t xml:space="preserve"> </w:t>
      </w:r>
      <w:r w:rsidRPr="004E68DE">
        <w:rPr>
          <w:bCs/>
          <w:sz w:val="22"/>
          <w:szCs w:val="24"/>
        </w:rPr>
        <w:t xml:space="preserve">ar palengvinti (žr. skyrių „Nevartokite </w:t>
      </w:r>
      <w:proofErr w:type="spellStart"/>
      <w:r w:rsidRPr="004E68DE">
        <w:rPr>
          <w:bCs/>
          <w:sz w:val="22"/>
          <w:szCs w:val="24"/>
        </w:rPr>
        <w:t>Gyxiny</w:t>
      </w:r>
      <w:proofErr w:type="spellEnd"/>
      <w:r w:rsidRPr="004E68DE">
        <w:rPr>
          <w:bCs/>
          <w:sz w:val="22"/>
          <w:szCs w:val="24"/>
        </w:rPr>
        <w:t xml:space="preserve">“). Prieš vartojant </w:t>
      </w:r>
      <w:proofErr w:type="spellStart"/>
      <w:r w:rsidRPr="004E68DE">
        <w:rPr>
          <w:bCs/>
          <w:sz w:val="22"/>
          <w:szCs w:val="24"/>
        </w:rPr>
        <w:t>oksitociną</w:t>
      </w:r>
      <w:proofErr w:type="spellEnd"/>
      <w:r w:rsidRPr="004E68DE">
        <w:rPr>
          <w:bCs/>
          <w:sz w:val="22"/>
          <w:szCs w:val="24"/>
        </w:rPr>
        <w:t xml:space="preserve">, rekomenduojama palaukti 4 valandas po paskutinės </w:t>
      </w:r>
      <w:proofErr w:type="spellStart"/>
      <w:r w:rsidRPr="004E68DE">
        <w:rPr>
          <w:bCs/>
          <w:sz w:val="22"/>
          <w:szCs w:val="24"/>
        </w:rPr>
        <w:t>mi</w:t>
      </w:r>
      <w:r w:rsidR="00BD0D9F">
        <w:rPr>
          <w:bCs/>
          <w:sz w:val="22"/>
          <w:szCs w:val="24"/>
        </w:rPr>
        <w:t>z</w:t>
      </w:r>
      <w:r w:rsidRPr="004E68DE">
        <w:rPr>
          <w:bCs/>
          <w:sz w:val="22"/>
          <w:szCs w:val="24"/>
        </w:rPr>
        <w:t>oprostolio</w:t>
      </w:r>
      <w:proofErr w:type="spellEnd"/>
      <w:r w:rsidRPr="004E68DE">
        <w:rPr>
          <w:bCs/>
          <w:sz w:val="22"/>
          <w:szCs w:val="24"/>
        </w:rPr>
        <w:t xml:space="preserve"> dozės (žr. skyrių „Įspėjimai ir atsargumo priemonės“ aukščiau ir skyrių „Kaip vartoti </w:t>
      </w:r>
      <w:proofErr w:type="spellStart"/>
      <w:r w:rsidRPr="004E68DE">
        <w:rPr>
          <w:bCs/>
          <w:sz w:val="22"/>
          <w:szCs w:val="24"/>
        </w:rPr>
        <w:t>Gyxiny</w:t>
      </w:r>
      <w:proofErr w:type="spellEnd"/>
      <w:r w:rsidRPr="004E68DE">
        <w:rPr>
          <w:bCs/>
          <w:sz w:val="22"/>
          <w:szCs w:val="24"/>
        </w:rPr>
        <w:t>“ žemiau).</w:t>
      </w:r>
    </w:p>
    <w:p w14:paraId="01445579" w14:textId="77777777" w:rsidR="004E68DE" w:rsidRPr="004E68DE" w:rsidRDefault="004E68DE" w:rsidP="005E0EA5">
      <w:pPr>
        <w:numPr>
          <w:ilvl w:val="12"/>
          <w:numId w:val="0"/>
        </w:numPr>
        <w:rPr>
          <w:b/>
          <w:sz w:val="22"/>
          <w:szCs w:val="24"/>
        </w:rPr>
      </w:pPr>
    </w:p>
    <w:p w14:paraId="358FBDC7" w14:textId="77777777" w:rsidR="004E68DE" w:rsidRPr="004E68DE" w:rsidRDefault="004E68DE" w:rsidP="005E0EA5">
      <w:pPr>
        <w:numPr>
          <w:ilvl w:val="12"/>
          <w:numId w:val="0"/>
        </w:numPr>
        <w:rPr>
          <w:b/>
          <w:sz w:val="22"/>
          <w:szCs w:val="24"/>
          <w:lang w:val="pt-PT"/>
        </w:rPr>
      </w:pPr>
      <w:r w:rsidRPr="004E68DE">
        <w:rPr>
          <w:b/>
          <w:sz w:val="22"/>
          <w:szCs w:val="24"/>
          <w:lang w:val="pt-PT"/>
        </w:rPr>
        <w:t>Nėštumas, žindymo laikotarpis ir vaisingumas</w:t>
      </w:r>
    </w:p>
    <w:p w14:paraId="66705C51" w14:textId="77777777" w:rsidR="004E68DE" w:rsidRPr="004E68DE" w:rsidRDefault="004E68DE" w:rsidP="005E0EA5">
      <w:pPr>
        <w:numPr>
          <w:ilvl w:val="12"/>
          <w:numId w:val="0"/>
        </w:numPr>
        <w:rPr>
          <w:b/>
          <w:sz w:val="22"/>
          <w:szCs w:val="24"/>
          <w:lang w:val="pt-PT"/>
        </w:rPr>
      </w:pPr>
    </w:p>
    <w:p w14:paraId="7F928522"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Nėštumas</w:t>
      </w:r>
    </w:p>
    <w:p w14:paraId="330A7744" w14:textId="67C54334" w:rsidR="004E68DE" w:rsidRPr="004E68DE" w:rsidRDefault="004E68DE" w:rsidP="005E0EA5">
      <w:pPr>
        <w:numPr>
          <w:ilvl w:val="12"/>
          <w:numId w:val="0"/>
        </w:numPr>
        <w:rPr>
          <w:bCs/>
          <w:sz w:val="22"/>
          <w:szCs w:val="24"/>
          <w:lang w:val="pt-PT"/>
        </w:rPr>
      </w:pPr>
      <w:r w:rsidRPr="004E68DE">
        <w:rPr>
          <w:bCs/>
          <w:sz w:val="22"/>
          <w:szCs w:val="24"/>
          <w:lang w:val="pt-PT"/>
        </w:rPr>
        <w:lastRenderedPageBreak/>
        <w:t xml:space="preserve">Šis vaistas turėtų būti vartojamas gimdymo </w:t>
      </w:r>
      <w:r w:rsidR="008F4DCD">
        <w:rPr>
          <w:bCs/>
          <w:sz w:val="22"/>
          <w:szCs w:val="24"/>
          <w:lang w:val="pt-PT"/>
        </w:rPr>
        <w:t>sužadinimui</w:t>
      </w:r>
      <w:r w:rsidR="008F4DCD" w:rsidRPr="004E68DE">
        <w:rPr>
          <w:bCs/>
          <w:sz w:val="22"/>
          <w:szCs w:val="24"/>
          <w:lang w:val="pt-PT"/>
        </w:rPr>
        <w:t xml:space="preserve"> </w:t>
      </w:r>
      <w:r w:rsidRPr="004E68DE">
        <w:rPr>
          <w:bCs/>
          <w:sz w:val="22"/>
          <w:szCs w:val="24"/>
          <w:lang w:val="pt-PT"/>
        </w:rPr>
        <w:t>tik nuo 37 nėštumo savaitės. Vartojant šį vaistą šiuo nėštumo laikotarpiu, nėra pavojaus, kad kūdikiui atsirastų gimdymo defektų. Jūs neturėtumėte vartoti šio vaisto jokiu kitu nėštumo laikotarpiu, nes jis gali sukelti gimdymo defektus.</w:t>
      </w:r>
    </w:p>
    <w:p w14:paraId="338E46BE" w14:textId="77777777" w:rsidR="004E68DE" w:rsidRPr="004E68DE" w:rsidRDefault="004E68DE" w:rsidP="005E0EA5">
      <w:pPr>
        <w:numPr>
          <w:ilvl w:val="12"/>
          <w:numId w:val="0"/>
        </w:numPr>
        <w:rPr>
          <w:b/>
          <w:sz w:val="22"/>
          <w:szCs w:val="24"/>
          <w:lang w:val="pt-PT"/>
        </w:rPr>
      </w:pPr>
    </w:p>
    <w:p w14:paraId="743CB519"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Žindymas</w:t>
      </w:r>
    </w:p>
    <w:p w14:paraId="57FC6443" w14:textId="780B796E" w:rsidR="004E68DE" w:rsidRPr="004E68DE" w:rsidRDefault="004E68DE" w:rsidP="005E0EA5">
      <w:pPr>
        <w:numPr>
          <w:ilvl w:val="12"/>
          <w:numId w:val="0"/>
        </w:numPr>
        <w:rPr>
          <w:bCs/>
          <w:sz w:val="22"/>
          <w:szCs w:val="24"/>
          <w:lang w:val="pt-PT"/>
        </w:rPr>
      </w:pPr>
      <w:r w:rsidRPr="004E68DE">
        <w:rPr>
          <w:bCs/>
          <w:sz w:val="22"/>
          <w:szCs w:val="24"/>
          <w:lang w:val="pt-PT"/>
        </w:rPr>
        <w:t>Mi</w:t>
      </w:r>
      <w:r w:rsidR="00BD0D9F">
        <w:rPr>
          <w:bCs/>
          <w:sz w:val="22"/>
          <w:szCs w:val="24"/>
          <w:lang w:val="pt-PT"/>
        </w:rPr>
        <w:t>z</w:t>
      </w:r>
      <w:r w:rsidRPr="004E68DE">
        <w:rPr>
          <w:bCs/>
          <w:sz w:val="22"/>
          <w:szCs w:val="24"/>
          <w:lang w:val="pt-PT"/>
        </w:rPr>
        <w:t xml:space="preserve">oprostolis gali išsiskirti į </w:t>
      </w:r>
      <w:r w:rsidR="00450655">
        <w:rPr>
          <w:bCs/>
          <w:sz w:val="22"/>
          <w:szCs w:val="24"/>
          <w:lang w:val="pt-PT"/>
        </w:rPr>
        <w:t>gydytų moterų</w:t>
      </w:r>
      <w:r w:rsidR="00450655" w:rsidRPr="004E68DE">
        <w:rPr>
          <w:bCs/>
          <w:sz w:val="22"/>
          <w:szCs w:val="24"/>
          <w:lang w:val="pt-PT"/>
        </w:rPr>
        <w:t xml:space="preserve"> </w:t>
      </w:r>
      <w:r w:rsidRPr="004E68DE">
        <w:rPr>
          <w:bCs/>
          <w:sz w:val="22"/>
          <w:szCs w:val="24"/>
          <w:lang w:val="pt-PT"/>
        </w:rPr>
        <w:t xml:space="preserve">pieną, tačiau tikėtina, kad jo koncentracija ir išsiskyrimo trukmė bus labai ribotos, todėl tai neturėtų atidėti žindymo pradžios po gimdymo. </w:t>
      </w:r>
    </w:p>
    <w:p w14:paraId="089F32A3" w14:textId="77777777" w:rsidR="004E68DE" w:rsidRPr="004E68DE" w:rsidRDefault="004E68DE" w:rsidP="005E0EA5">
      <w:pPr>
        <w:numPr>
          <w:ilvl w:val="12"/>
          <w:numId w:val="0"/>
        </w:numPr>
        <w:rPr>
          <w:b/>
          <w:sz w:val="22"/>
          <w:szCs w:val="24"/>
          <w:lang w:val="pt-PT"/>
        </w:rPr>
      </w:pPr>
    </w:p>
    <w:p w14:paraId="5E6657F4" w14:textId="77777777" w:rsidR="004E68DE" w:rsidRPr="004E68DE" w:rsidRDefault="004E68DE" w:rsidP="005E0EA5">
      <w:pPr>
        <w:numPr>
          <w:ilvl w:val="12"/>
          <w:numId w:val="0"/>
        </w:numPr>
        <w:rPr>
          <w:bCs/>
          <w:sz w:val="22"/>
          <w:szCs w:val="24"/>
          <w:u w:val="single"/>
          <w:lang w:val="pt-PT"/>
        </w:rPr>
      </w:pPr>
      <w:r w:rsidRPr="004E68DE">
        <w:rPr>
          <w:bCs/>
          <w:sz w:val="22"/>
          <w:szCs w:val="24"/>
          <w:u w:val="single"/>
          <w:lang w:val="pt-PT"/>
        </w:rPr>
        <w:t>Vaisingumas</w:t>
      </w:r>
    </w:p>
    <w:p w14:paraId="17490316" w14:textId="1EABF755" w:rsidR="004E68DE" w:rsidRPr="004E68DE" w:rsidRDefault="004E68DE" w:rsidP="005E0EA5">
      <w:pPr>
        <w:numPr>
          <w:ilvl w:val="12"/>
          <w:numId w:val="0"/>
        </w:numPr>
        <w:rPr>
          <w:bCs/>
          <w:sz w:val="22"/>
          <w:szCs w:val="24"/>
          <w:lang w:val="pt-PT"/>
        </w:rPr>
      </w:pPr>
      <w:r w:rsidRPr="004E68DE">
        <w:rPr>
          <w:bCs/>
          <w:sz w:val="22"/>
          <w:szCs w:val="24"/>
          <w:lang w:val="pt-PT"/>
        </w:rPr>
        <w:t xml:space="preserve">Šio vaisto vartojimas gimdymo </w:t>
      </w:r>
      <w:r w:rsidR="008A46FF">
        <w:rPr>
          <w:bCs/>
          <w:sz w:val="22"/>
          <w:szCs w:val="24"/>
          <w:lang w:val="pt-PT"/>
        </w:rPr>
        <w:t>sužadinimui</w:t>
      </w:r>
      <w:r w:rsidR="008A46FF" w:rsidRPr="004E68DE">
        <w:rPr>
          <w:bCs/>
          <w:sz w:val="22"/>
          <w:szCs w:val="24"/>
          <w:lang w:val="pt-PT"/>
        </w:rPr>
        <w:t xml:space="preserve"> </w:t>
      </w:r>
      <w:r w:rsidRPr="004E68DE">
        <w:rPr>
          <w:bCs/>
          <w:sz w:val="22"/>
          <w:szCs w:val="24"/>
          <w:lang w:val="pt-PT"/>
        </w:rPr>
        <w:t>nuo 37 nėštumo savaitės neturi įtakos vaisingumui.</w:t>
      </w:r>
    </w:p>
    <w:p w14:paraId="6708157E" w14:textId="77777777" w:rsidR="004E68DE" w:rsidRPr="004E68DE" w:rsidRDefault="004E68DE" w:rsidP="005E0EA5">
      <w:pPr>
        <w:numPr>
          <w:ilvl w:val="12"/>
          <w:numId w:val="0"/>
        </w:numPr>
        <w:rPr>
          <w:b/>
          <w:sz w:val="22"/>
          <w:szCs w:val="24"/>
          <w:lang w:val="pt-PT"/>
        </w:rPr>
      </w:pPr>
      <w:r w:rsidRPr="004E68DE">
        <w:rPr>
          <w:b/>
          <w:sz w:val="22"/>
          <w:szCs w:val="24"/>
          <w:lang w:val="pt-PT"/>
        </w:rPr>
        <w:tab/>
      </w:r>
    </w:p>
    <w:p w14:paraId="3C2D6CF3" w14:textId="77777777" w:rsidR="004E68DE" w:rsidRPr="004E68DE" w:rsidRDefault="004E68DE" w:rsidP="005E0EA5">
      <w:pPr>
        <w:numPr>
          <w:ilvl w:val="12"/>
          <w:numId w:val="0"/>
        </w:numPr>
        <w:rPr>
          <w:b/>
          <w:sz w:val="22"/>
          <w:szCs w:val="24"/>
          <w:lang w:val="pt-PT"/>
        </w:rPr>
      </w:pPr>
      <w:r w:rsidRPr="004E68DE">
        <w:rPr>
          <w:b/>
          <w:sz w:val="22"/>
          <w:szCs w:val="24"/>
          <w:lang w:val="pt-PT"/>
        </w:rPr>
        <w:t>Gyxiny sudėtyje yra natrio</w:t>
      </w:r>
    </w:p>
    <w:p w14:paraId="47C11917" w14:textId="77777777" w:rsidR="0098446D" w:rsidRPr="00CF1BD2" w:rsidRDefault="0098446D" w:rsidP="005E0EA5">
      <w:pPr>
        <w:rPr>
          <w:sz w:val="22"/>
        </w:rPr>
      </w:pPr>
      <w:r w:rsidRPr="00CF1BD2">
        <w:rPr>
          <w:sz w:val="22"/>
          <w:szCs w:val="18"/>
        </w:rPr>
        <w:t>Kiekvienoje šio vaisto tabletėje yra mažiau kaip 1 </w:t>
      </w:r>
      <w:proofErr w:type="spellStart"/>
      <w:r w:rsidRPr="00CF1BD2">
        <w:rPr>
          <w:sz w:val="22"/>
          <w:szCs w:val="18"/>
        </w:rPr>
        <w:t>mmol</w:t>
      </w:r>
      <w:proofErr w:type="spellEnd"/>
      <w:r w:rsidRPr="00CF1BD2">
        <w:rPr>
          <w:sz w:val="22"/>
          <w:szCs w:val="18"/>
        </w:rPr>
        <w:t xml:space="preserve"> (23 mg) natrio, t. y. jis beveik neturi reikšmės.</w:t>
      </w:r>
    </w:p>
    <w:p w14:paraId="79BD19CD" w14:textId="77777777" w:rsidR="008D3B35" w:rsidRDefault="008D3B35" w:rsidP="005E0EA5">
      <w:pPr>
        <w:numPr>
          <w:ilvl w:val="12"/>
          <w:numId w:val="0"/>
        </w:numPr>
        <w:ind w:right="-2"/>
        <w:rPr>
          <w:sz w:val="22"/>
          <w:szCs w:val="24"/>
        </w:rPr>
      </w:pPr>
    </w:p>
    <w:p w14:paraId="6693CAAD" w14:textId="77777777" w:rsidR="008D3B35" w:rsidRDefault="008D3B35" w:rsidP="005E0EA5">
      <w:pPr>
        <w:numPr>
          <w:ilvl w:val="12"/>
          <w:numId w:val="0"/>
        </w:numPr>
        <w:ind w:right="-2"/>
        <w:rPr>
          <w:sz w:val="22"/>
          <w:szCs w:val="24"/>
        </w:rPr>
      </w:pPr>
    </w:p>
    <w:p w14:paraId="4ED33CC4" w14:textId="3850F4F0" w:rsidR="008D3B35" w:rsidRDefault="00AB4978" w:rsidP="005E0EA5">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134C21">
        <w:rPr>
          <w:b/>
          <w:noProof/>
          <w:szCs w:val="22"/>
        </w:rPr>
        <w:t>Gyxiny</w:t>
      </w:r>
    </w:p>
    <w:p w14:paraId="18CF16F4" w14:textId="77777777" w:rsidR="008D3B35" w:rsidRDefault="008D3B35" w:rsidP="005E0EA5">
      <w:pPr>
        <w:numPr>
          <w:ilvl w:val="12"/>
          <w:numId w:val="0"/>
        </w:numPr>
        <w:ind w:right="-2"/>
        <w:rPr>
          <w:sz w:val="22"/>
          <w:szCs w:val="24"/>
        </w:rPr>
      </w:pPr>
    </w:p>
    <w:p w14:paraId="35D01F0C" w14:textId="77777777" w:rsidR="00A60A60" w:rsidRPr="00A60A60" w:rsidRDefault="00A60A60" w:rsidP="005E0EA5">
      <w:pPr>
        <w:numPr>
          <w:ilvl w:val="12"/>
          <w:numId w:val="0"/>
        </w:numPr>
        <w:rPr>
          <w:sz w:val="22"/>
          <w:szCs w:val="24"/>
        </w:rPr>
      </w:pPr>
      <w:r w:rsidRPr="00A60A60">
        <w:rPr>
          <w:sz w:val="22"/>
          <w:szCs w:val="24"/>
        </w:rPr>
        <w:t xml:space="preserve">Visada vartokite šį vaistą tiksliai taip, kaip nurodė jūsų akušerė, gydytojas ar slaugytoja. Jei nesate tikra, pasitarkite su savo akušere ar gydytoju. </w:t>
      </w:r>
    </w:p>
    <w:p w14:paraId="0C43EB99" w14:textId="77777777" w:rsidR="00A60A60" w:rsidRPr="00A60A60" w:rsidRDefault="00A60A60" w:rsidP="005E0EA5">
      <w:pPr>
        <w:numPr>
          <w:ilvl w:val="12"/>
          <w:numId w:val="0"/>
        </w:numPr>
        <w:rPr>
          <w:sz w:val="22"/>
          <w:szCs w:val="24"/>
        </w:rPr>
      </w:pPr>
    </w:p>
    <w:p w14:paraId="24B21710" w14:textId="77777777" w:rsidR="00A60A60" w:rsidRPr="00A60A60" w:rsidRDefault="00A60A60" w:rsidP="005E0EA5">
      <w:pPr>
        <w:numPr>
          <w:ilvl w:val="12"/>
          <w:numId w:val="0"/>
        </w:numPr>
        <w:rPr>
          <w:sz w:val="22"/>
          <w:szCs w:val="24"/>
        </w:rPr>
      </w:pPr>
      <w:r w:rsidRPr="00A60A60">
        <w:rPr>
          <w:sz w:val="22"/>
          <w:szCs w:val="24"/>
        </w:rPr>
        <w:t>Šį vaistą Jums skirs apmokytas specialistas ligoninėje. Prieš vartodama šį vaistą, Jūsų gimdos kaklelis bus atidžiai ištirtas. Gydymo metu bus stebima Jūsų ir Jūsų kūdikio būklė.</w:t>
      </w:r>
    </w:p>
    <w:p w14:paraId="5F2B896B" w14:textId="77777777" w:rsidR="00A60A60" w:rsidRPr="00A60A60" w:rsidRDefault="00A60A60" w:rsidP="005E0EA5">
      <w:pPr>
        <w:numPr>
          <w:ilvl w:val="12"/>
          <w:numId w:val="0"/>
        </w:numPr>
        <w:rPr>
          <w:sz w:val="22"/>
          <w:szCs w:val="24"/>
        </w:rPr>
      </w:pPr>
    </w:p>
    <w:p w14:paraId="2443A816" w14:textId="77777777" w:rsidR="00A60A60" w:rsidRPr="00A60A60" w:rsidRDefault="00A60A60" w:rsidP="005E0EA5">
      <w:pPr>
        <w:numPr>
          <w:ilvl w:val="12"/>
          <w:numId w:val="0"/>
        </w:numPr>
        <w:rPr>
          <w:sz w:val="22"/>
          <w:szCs w:val="24"/>
        </w:rPr>
      </w:pPr>
      <w:r w:rsidRPr="00A60A60">
        <w:rPr>
          <w:sz w:val="22"/>
          <w:szCs w:val="24"/>
        </w:rPr>
        <w:t xml:space="preserve">Rekomenduojama dozė yra 25 </w:t>
      </w:r>
      <w:proofErr w:type="spellStart"/>
      <w:r w:rsidRPr="00A60A60">
        <w:rPr>
          <w:sz w:val="22"/>
          <w:szCs w:val="24"/>
        </w:rPr>
        <w:t>mikrogramai</w:t>
      </w:r>
      <w:proofErr w:type="spellEnd"/>
      <w:r w:rsidRPr="00A60A60">
        <w:rPr>
          <w:sz w:val="22"/>
          <w:szCs w:val="24"/>
        </w:rPr>
        <w:t xml:space="preserve"> kas dvi valandas arba 50 </w:t>
      </w:r>
      <w:proofErr w:type="spellStart"/>
      <w:r w:rsidRPr="00A60A60">
        <w:rPr>
          <w:sz w:val="22"/>
          <w:szCs w:val="24"/>
        </w:rPr>
        <w:t>mikrogramų</w:t>
      </w:r>
      <w:proofErr w:type="spellEnd"/>
      <w:r w:rsidRPr="00A60A60">
        <w:rPr>
          <w:sz w:val="22"/>
          <w:szCs w:val="24"/>
        </w:rPr>
        <w:t xml:space="preserve"> kas keturias valandas.</w:t>
      </w:r>
    </w:p>
    <w:p w14:paraId="52942224" w14:textId="77777777" w:rsidR="00A60A60" w:rsidRPr="00A60A60" w:rsidRDefault="00A60A60" w:rsidP="005E0EA5">
      <w:pPr>
        <w:numPr>
          <w:ilvl w:val="12"/>
          <w:numId w:val="0"/>
        </w:numPr>
        <w:rPr>
          <w:sz w:val="22"/>
          <w:szCs w:val="24"/>
          <w:lang w:val="pt-PT"/>
        </w:rPr>
      </w:pPr>
      <w:r w:rsidRPr="00A60A60">
        <w:rPr>
          <w:sz w:val="22"/>
          <w:szCs w:val="24"/>
          <w:lang w:val="pt-PT"/>
        </w:rPr>
        <w:t xml:space="preserve">Maksimali šio vaisto paros dozė yra 200 mikrogramų. </w:t>
      </w:r>
    </w:p>
    <w:p w14:paraId="17EEAA3A" w14:textId="77777777" w:rsidR="00A60A60" w:rsidRPr="00A60A60" w:rsidRDefault="00A60A60" w:rsidP="005E0EA5">
      <w:pPr>
        <w:numPr>
          <w:ilvl w:val="12"/>
          <w:numId w:val="0"/>
        </w:numPr>
        <w:rPr>
          <w:sz w:val="22"/>
          <w:szCs w:val="24"/>
          <w:lang w:val="pt-PT"/>
        </w:rPr>
      </w:pPr>
    </w:p>
    <w:p w14:paraId="3A05432B" w14:textId="77777777" w:rsidR="00A60A60" w:rsidRPr="00756CCD" w:rsidRDefault="00A60A60" w:rsidP="005E0EA5">
      <w:pPr>
        <w:numPr>
          <w:ilvl w:val="12"/>
          <w:numId w:val="0"/>
        </w:numPr>
        <w:rPr>
          <w:sz w:val="22"/>
          <w:szCs w:val="24"/>
          <w:lang w:val="pt-PT"/>
        </w:rPr>
      </w:pPr>
      <w:r w:rsidRPr="00756CCD">
        <w:rPr>
          <w:sz w:val="22"/>
          <w:szCs w:val="24"/>
          <w:lang w:val="pt-PT"/>
        </w:rPr>
        <w:t xml:space="preserve">Tabletes reikia gerti per burną, užgeriant stikline vandens. Tablečių negalima laužyti. </w:t>
      </w:r>
    </w:p>
    <w:p w14:paraId="76EEA920" w14:textId="77777777" w:rsidR="00A60A60" w:rsidRPr="00756CCD" w:rsidRDefault="00A60A60" w:rsidP="005E0EA5">
      <w:pPr>
        <w:numPr>
          <w:ilvl w:val="12"/>
          <w:numId w:val="0"/>
        </w:numPr>
        <w:rPr>
          <w:sz w:val="22"/>
          <w:szCs w:val="24"/>
          <w:lang w:val="pt-PT"/>
        </w:rPr>
      </w:pPr>
    </w:p>
    <w:p w14:paraId="3CDB2F08" w14:textId="4B8A9699" w:rsidR="00A60A60" w:rsidRPr="00756CCD" w:rsidRDefault="00A60A60" w:rsidP="005E0EA5">
      <w:pPr>
        <w:numPr>
          <w:ilvl w:val="12"/>
          <w:numId w:val="0"/>
        </w:numPr>
        <w:rPr>
          <w:b/>
          <w:bCs/>
          <w:sz w:val="22"/>
          <w:szCs w:val="24"/>
          <w:lang w:val="pt-PT"/>
        </w:rPr>
      </w:pPr>
      <w:r w:rsidRPr="00756CCD">
        <w:rPr>
          <w:b/>
          <w:bCs/>
          <w:sz w:val="22"/>
          <w:szCs w:val="24"/>
          <w:lang w:val="pt-PT"/>
        </w:rPr>
        <w:t>Ką daryti pavartojus per didelę Gyxiny dozę</w:t>
      </w:r>
    </w:p>
    <w:p w14:paraId="3FA809DE" w14:textId="0D15F6B5" w:rsidR="00A60A60" w:rsidRPr="00756CCD" w:rsidRDefault="00A60A60" w:rsidP="005E0EA5">
      <w:pPr>
        <w:numPr>
          <w:ilvl w:val="12"/>
          <w:numId w:val="0"/>
        </w:numPr>
        <w:rPr>
          <w:sz w:val="22"/>
          <w:szCs w:val="24"/>
          <w:lang w:val="pt-PT"/>
        </w:rPr>
      </w:pPr>
      <w:r w:rsidRPr="00756CCD">
        <w:rPr>
          <w:sz w:val="22"/>
          <w:szCs w:val="24"/>
          <w:lang w:val="pt-PT"/>
        </w:rPr>
        <w:t>Kadangi šis vaistas Jums skiriamas ligoninėje, labai mažai tikėtina, kad Jūs gausite per didelę dozę. Jei išgėrėte daugiau vaisto, nei turėtumėte, tai gali sukelti pernelyg stiprius ar pernelyg ilgai trunkančius susitraukimus, arba kūdikis gali patirti stresą. Jei manote, kad tai vyksta, turėtumėte apie tai pranešti savo akušerei arba gydytojui, ir šio vaisto vartojimas turi būti nutrauktas. Jūsų akušerė arba gydytojas nuspręs, ar jums reikia skirti vaistų, kurie sumažintų susitraukimų stiprumą arba sulėtintų jų dažnį, ar kūdikis turėtų būti gimdytas atliekant cezario pjūv</w:t>
      </w:r>
      <w:r w:rsidR="00914C46" w:rsidRPr="00756CCD">
        <w:rPr>
          <w:sz w:val="22"/>
          <w:szCs w:val="24"/>
          <w:lang w:val="pt-PT"/>
        </w:rPr>
        <w:t>io operaciją</w:t>
      </w:r>
      <w:r w:rsidRPr="00756CCD">
        <w:rPr>
          <w:sz w:val="22"/>
          <w:szCs w:val="24"/>
          <w:lang w:val="pt-PT"/>
        </w:rPr>
        <w:t>.</w:t>
      </w:r>
    </w:p>
    <w:p w14:paraId="2C8F59D3" w14:textId="77777777" w:rsidR="00A60A60" w:rsidRPr="00756CCD" w:rsidRDefault="00A60A60" w:rsidP="005E0EA5">
      <w:pPr>
        <w:numPr>
          <w:ilvl w:val="12"/>
          <w:numId w:val="0"/>
        </w:numPr>
        <w:rPr>
          <w:sz w:val="22"/>
          <w:szCs w:val="24"/>
          <w:lang w:val="pt-PT"/>
        </w:rPr>
      </w:pPr>
    </w:p>
    <w:p w14:paraId="1275B4C5" w14:textId="77777777" w:rsidR="00A60A60" w:rsidRPr="00756CCD" w:rsidRDefault="00A60A60" w:rsidP="005E0EA5">
      <w:pPr>
        <w:numPr>
          <w:ilvl w:val="12"/>
          <w:numId w:val="0"/>
        </w:numPr>
        <w:rPr>
          <w:b/>
          <w:bCs/>
          <w:sz w:val="22"/>
          <w:szCs w:val="24"/>
          <w:lang w:val="pt-PT"/>
        </w:rPr>
      </w:pPr>
      <w:r w:rsidRPr="00756CCD">
        <w:rPr>
          <w:b/>
          <w:bCs/>
          <w:sz w:val="22"/>
          <w:szCs w:val="24"/>
          <w:lang w:val="pt-PT"/>
        </w:rPr>
        <w:t>Vartojimas pacientėms, kurių inkstų ar kepenų funkcija sutrikusi</w:t>
      </w:r>
    </w:p>
    <w:p w14:paraId="66398A76" w14:textId="48A4971F" w:rsidR="008D3B35" w:rsidRPr="00756CCD" w:rsidRDefault="00A60A60" w:rsidP="005E0EA5">
      <w:pPr>
        <w:numPr>
          <w:ilvl w:val="12"/>
          <w:numId w:val="0"/>
        </w:numPr>
        <w:rPr>
          <w:sz w:val="22"/>
          <w:szCs w:val="24"/>
          <w:lang w:val="pt-PT"/>
        </w:rPr>
      </w:pPr>
      <w:r w:rsidRPr="00756CCD">
        <w:rPr>
          <w:sz w:val="22"/>
          <w:szCs w:val="24"/>
          <w:lang w:val="pt-PT"/>
        </w:rPr>
        <w:t>Jei turite sutrikusią inkstų ar kepenų funkciją, gali prireikti koreguoti dozę, pvz., sumažinti dozę arba prailginti dozavimo intervalus. Pasitarkite su savo akušere ar gydytoju, jei turite sutrikusią inkstų ar kepenų funkciją.</w:t>
      </w:r>
    </w:p>
    <w:p w14:paraId="4881AD67" w14:textId="77777777" w:rsidR="008D3B35" w:rsidRDefault="008D3B35" w:rsidP="005E0EA5">
      <w:pPr>
        <w:numPr>
          <w:ilvl w:val="12"/>
          <w:numId w:val="0"/>
        </w:numPr>
        <w:rPr>
          <w:sz w:val="22"/>
          <w:szCs w:val="24"/>
        </w:rPr>
      </w:pPr>
    </w:p>
    <w:p w14:paraId="1F955C35" w14:textId="77777777" w:rsidR="00E120DE" w:rsidRDefault="00E120DE" w:rsidP="005E0EA5">
      <w:pPr>
        <w:numPr>
          <w:ilvl w:val="12"/>
          <w:numId w:val="0"/>
        </w:numPr>
        <w:rPr>
          <w:sz w:val="22"/>
          <w:szCs w:val="24"/>
        </w:rPr>
      </w:pPr>
    </w:p>
    <w:p w14:paraId="31E62EC5" w14:textId="77777777" w:rsidR="008D3B35" w:rsidRDefault="00AB4978" w:rsidP="005E0EA5">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rsidP="005E0EA5">
      <w:pPr>
        <w:numPr>
          <w:ilvl w:val="12"/>
          <w:numId w:val="0"/>
        </w:numPr>
        <w:rPr>
          <w:sz w:val="22"/>
          <w:szCs w:val="24"/>
        </w:rPr>
      </w:pPr>
    </w:p>
    <w:p w14:paraId="33FD4070" w14:textId="77777777" w:rsidR="008D3B35" w:rsidRDefault="00AB4978" w:rsidP="005E0EA5">
      <w:pPr>
        <w:jc w:val="both"/>
        <w:rPr>
          <w:sz w:val="22"/>
          <w:szCs w:val="22"/>
          <w:lang w:eastAsia="lt-LT"/>
        </w:rPr>
      </w:pPr>
      <w:r>
        <w:rPr>
          <w:sz w:val="22"/>
          <w:szCs w:val="22"/>
          <w:lang w:eastAsia="lt-LT"/>
        </w:rPr>
        <w:t>Šis vaistas, kaip ir visi kiti, gali sukelti šalutinį poveikį, nors jis pasireiškia ne visiems žmonėms.</w:t>
      </w:r>
    </w:p>
    <w:p w14:paraId="0AF66AC5" w14:textId="77777777" w:rsidR="00E204D8" w:rsidRPr="00CF1BD2" w:rsidRDefault="00E204D8" w:rsidP="005E0EA5">
      <w:pPr>
        <w:numPr>
          <w:ilvl w:val="12"/>
          <w:numId w:val="0"/>
        </w:numPr>
        <w:ind w:right="-29"/>
        <w:rPr>
          <w:noProof/>
          <w:sz w:val="22"/>
        </w:rPr>
      </w:pPr>
      <w:r w:rsidRPr="00CF1BD2">
        <w:rPr>
          <w:noProof/>
          <w:sz w:val="22"/>
        </w:rPr>
        <w:t>Vartojant šį vaistą gali pasireikšti šie šalutiniai poveikiai:</w:t>
      </w:r>
    </w:p>
    <w:p w14:paraId="159DC8C1" w14:textId="77777777" w:rsidR="008D3B35" w:rsidRDefault="008D3B35" w:rsidP="005E0EA5">
      <w:pPr>
        <w:jc w:val="both"/>
        <w:rPr>
          <w:sz w:val="22"/>
          <w:szCs w:val="22"/>
          <w:lang w:eastAsia="lt-LT"/>
        </w:rPr>
      </w:pPr>
    </w:p>
    <w:p w14:paraId="625694C3" w14:textId="77777777" w:rsidR="0056328E" w:rsidRPr="00496E33" w:rsidRDefault="0056328E" w:rsidP="005E0EA5">
      <w:pPr>
        <w:numPr>
          <w:ilvl w:val="12"/>
          <w:numId w:val="0"/>
        </w:numPr>
        <w:ind w:right="-29"/>
        <w:rPr>
          <w:b/>
          <w:bCs/>
          <w:noProof/>
          <w:sz w:val="22"/>
        </w:rPr>
      </w:pPr>
      <w:r w:rsidRPr="00496E33">
        <w:rPr>
          <w:b/>
          <w:bCs/>
          <w:noProof/>
          <w:sz w:val="22"/>
        </w:rPr>
        <w:t>Galimi šalutiniai poveikiai nėščioms moterims</w:t>
      </w:r>
    </w:p>
    <w:p w14:paraId="4EB51DFB" w14:textId="77777777" w:rsidR="00E120DE" w:rsidRPr="00E120DE" w:rsidRDefault="00E120DE" w:rsidP="005E0EA5">
      <w:pPr>
        <w:pStyle w:val="Sraopastraipa"/>
        <w:tabs>
          <w:tab w:val="clear" w:pos="567"/>
        </w:tabs>
        <w:spacing w:line="240" w:lineRule="auto"/>
        <w:ind w:left="360" w:right="-29"/>
        <w:rPr>
          <w:noProof/>
          <w:szCs w:val="22"/>
          <w:lang w:val="lt-LT"/>
        </w:rPr>
      </w:pPr>
    </w:p>
    <w:p w14:paraId="09723EA6" w14:textId="0816A7D4" w:rsidR="00E120DE" w:rsidRPr="00E120DE" w:rsidRDefault="0058299A" w:rsidP="005E0EA5">
      <w:pPr>
        <w:ind w:right="-29"/>
        <w:rPr>
          <w:sz w:val="22"/>
          <w:szCs w:val="22"/>
        </w:rPr>
      </w:pPr>
      <w:r w:rsidRPr="00E120DE">
        <w:rPr>
          <w:b/>
          <w:bCs/>
          <w:sz w:val="22"/>
          <w:szCs w:val="22"/>
          <w:lang w:eastAsia="lt-LT"/>
        </w:rPr>
        <w:t>Labai dažni šalutinio poveikio reiškiniai (gali pasireikšti ne rečiau kaip 1 iš 10 asmenų</w:t>
      </w:r>
      <w:r w:rsidR="00E120DE">
        <w:rPr>
          <w:b/>
          <w:bCs/>
          <w:sz w:val="22"/>
          <w:szCs w:val="22"/>
          <w:lang w:eastAsia="lt-LT"/>
        </w:rPr>
        <w:t>)</w:t>
      </w:r>
      <w:r w:rsidRPr="00E120DE">
        <w:rPr>
          <w:b/>
          <w:bCs/>
          <w:sz w:val="22"/>
          <w:szCs w:val="22"/>
          <w:lang w:eastAsia="lt-LT"/>
        </w:rPr>
        <w:t>:</w:t>
      </w:r>
    </w:p>
    <w:p w14:paraId="5792E413" w14:textId="321C799D" w:rsidR="0056328E" w:rsidRPr="00E120DE" w:rsidRDefault="0056328E" w:rsidP="005E0EA5">
      <w:pPr>
        <w:pStyle w:val="Sraopastraipa"/>
        <w:numPr>
          <w:ilvl w:val="0"/>
          <w:numId w:val="4"/>
        </w:numPr>
        <w:tabs>
          <w:tab w:val="clear" w:pos="567"/>
        </w:tabs>
        <w:spacing w:line="240" w:lineRule="auto"/>
        <w:ind w:right="-29"/>
        <w:rPr>
          <w:szCs w:val="22"/>
          <w:lang w:val="lt-LT"/>
        </w:rPr>
      </w:pPr>
      <w:r w:rsidRPr="00E120DE">
        <w:rPr>
          <w:szCs w:val="22"/>
          <w:lang w:val="lt-LT"/>
        </w:rPr>
        <w:t>Pykinimas</w:t>
      </w:r>
      <w:r w:rsidRPr="00E120DE">
        <w:rPr>
          <w:szCs w:val="22"/>
          <w:vertAlign w:val="superscript"/>
          <w:lang w:val="lt-LT"/>
        </w:rPr>
        <w:t>1)</w:t>
      </w:r>
    </w:p>
    <w:p w14:paraId="39448997" w14:textId="77777777" w:rsidR="0056328E" w:rsidRPr="0098446D" w:rsidRDefault="0056328E" w:rsidP="005E0EA5">
      <w:pPr>
        <w:pStyle w:val="Sraopastraipa"/>
        <w:numPr>
          <w:ilvl w:val="0"/>
          <w:numId w:val="4"/>
        </w:numPr>
        <w:tabs>
          <w:tab w:val="clear" w:pos="567"/>
        </w:tabs>
        <w:spacing w:line="240" w:lineRule="auto"/>
        <w:ind w:right="-29"/>
        <w:rPr>
          <w:szCs w:val="22"/>
        </w:rPr>
      </w:pPr>
      <w:r w:rsidRPr="0098446D">
        <w:rPr>
          <w:szCs w:val="22"/>
        </w:rPr>
        <w:t>Vėmimas</w:t>
      </w:r>
      <w:r w:rsidRPr="0098446D">
        <w:rPr>
          <w:szCs w:val="22"/>
          <w:vertAlign w:val="superscript"/>
        </w:rPr>
        <w:t>1)</w:t>
      </w:r>
    </w:p>
    <w:p w14:paraId="155F33C9" w14:textId="6656F094" w:rsidR="0056328E" w:rsidRPr="0098446D" w:rsidRDefault="00035AF1" w:rsidP="005E0EA5">
      <w:pPr>
        <w:pStyle w:val="Sraopastraipa"/>
        <w:numPr>
          <w:ilvl w:val="0"/>
          <w:numId w:val="4"/>
        </w:numPr>
        <w:tabs>
          <w:tab w:val="clear" w:pos="567"/>
        </w:tabs>
        <w:spacing w:line="240" w:lineRule="auto"/>
        <w:ind w:right="-29"/>
        <w:rPr>
          <w:noProof/>
          <w:szCs w:val="22"/>
        </w:rPr>
      </w:pPr>
      <w:r w:rsidRPr="00035AF1">
        <w:t xml:space="preserve"> </w:t>
      </w:r>
      <w:proofErr w:type="spellStart"/>
      <w:r>
        <w:t>Mekonijaus</w:t>
      </w:r>
      <w:proofErr w:type="spellEnd"/>
      <w:r>
        <w:t xml:space="preserve"> </w:t>
      </w:r>
      <w:proofErr w:type="spellStart"/>
      <w:r>
        <w:t>priemaiša</w:t>
      </w:r>
      <w:proofErr w:type="spellEnd"/>
      <w:r>
        <w:t xml:space="preserve"> </w:t>
      </w:r>
      <w:proofErr w:type="spellStart"/>
      <w:r>
        <w:t>vaisiaus</w:t>
      </w:r>
      <w:proofErr w:type="spellEnd"/>
      <w:r>
        <w:t xml:space="preserve"> </w:t>
      </w:r>
      <w:proofErr w:type="spellStart"/>
      <w:r>
        <w:t>vandenyse</w:t>
      </w:r>
      <w:proofErr w:type="spellEnd"/>
      <w:r w:rsidR="0056328E" w:rsidRPr="0098446D">
        <w:rPr>
          <w:noProof/>
          <w:szCs w:val="22"/>
        </w:rPr>
        <w:t xml:space="preserve"> (ankstyvos išmatos (išmatos), kurias negimęs kūdikis išskiria į amniono skystį)</w:t>
      </w:r>
      <w:r w:rsidR="0056328E" w:rsidRPr="0098446D">
        <w:rPr>
          <w:noProof/>
          <w:szCs w:val="22"/>
          <w:vertAlign w:val="superscript"/>
        </w:rPr>
        <w:t>1)</w:t>
      </w:r>
    </w:p>
    <w:p w14:paraId="1136310F" w14:textId="77777777" w:rsidR="00613ED6" w:rsidRPr="00CF1BD2" w:rsidRDefault="00613ED6" w:rsidP="005E0EA5">
      <w:pPr>
        <w:ind w:right="-29"/>
        <w:rPr>
          <w:i/>
          <w:sz w:val="22"/>
          <w:szCs w:val="22"/>
        </w:rPr>
      </w:pPr>
      <w:r w:rsidRPr="00CF1BD2">
        <w:rPr>
          <w:noProof/>
          <w:sz w:val="22"/>
          <w:szCs w:val="22"/>
          <w:vertAlign w:val="superscript"/>
        </w:rPr>
        <w:lastRenderedPageBreak/>
        <w:t>1)</w:t>
      </w:r>
      <w:r w:rsidRPr="00CF1BD2">
        <w:rPr>
          <w:sz w:val="22"/>
          <w:szCs w:val="22"/>
        </w:rPr>
        <w:t xml:space="preserve">  Pranešta, kad labai dažni, vartojant 50 </w:t>
      </w:r>
      <w:r w:rsidRPr="00CF1BD2">
        <w:rPr>
          <w:iCs/>
          <w:noProof/>
          <w:sz w:val="22"/>
          <w:szCs w:val="22"/>
        </w:rPr>
        <w:t xml:space="preserve">mikrogramų </w:t>
      </w:r>
      <w:r w:rsidRPr="00CF1BD2">
        <w:rPr>
          <w:sz w:val="22"/>
          <w:szCs w:val="22"/>
        </w:rPr>
        <w:t>kas 4 valandas.</w:t>
      </w:r>
    </w:p>
    <w:p w14:paraId="5DA67EB4" w14:textId="77777777" w:rsidR="00411D96" w:rsidRPr="00E120DE" w:rsidRDefault="00411D96" w:rsidP="005E0EA5">
      <w:pPr>
        <w:jc w:val="both"/>
        <w:rPr>
          <w:sz w:val="22"/>
          <w:szCs w:val="22"/>
          <w:lang w:val="es-ES" w:eastAsia="lt-LT"/>
        </w:rPr>
      </w:pPr>
    </w:p>
    <w:p w14:paraId="3F7792C5" w14:textId="3E33F55D" w:rsidR="00E120DE" w:rsidRPr="00E120DE" w:rsidRDefault="00BC2FEB" w:rsidP="005E0EA5">
      <w:pPr>
        <w:ind w:right="-29"/>
        <w:rPr>
          <w:sz w:val="22"/>
          <w:szCs w:val="22"/>
          <w:lang w:val="es-ES"/>
        </w:rPr>
      </w:pPr>
      <w:r w:rsidRPr="00E120DE">
        <w:rPr>
          <w:b/>
          <w:bCs/>
          <w:sz w:val="22"/>
          <w:szCs w:val="22"/>
          <w:lang w:val="es-ES" w:eastAsia="lt-LT"/>
        </w:rPr>
        <w:t>Dažni šalutinio poveikio reiškiniai (gali pasireikšti rečiau kaip 1 iš 10 asmenų):</w:t>
      </w:r>
    </w:p>
    <w:p w14:paraId="5083E250" w14:textId="1F8153C6" w:rsidR="00411D96" w:rsidRPr="00E120DE" w:rsidRDefault="00411D96" w:rsidP="005E0EA5">
      <w:pPr>
        <w:pStyle w:val="Sraopastraipa"/>
        <w:numPr>
          <w:ilvl w:val="0"/>
          <w:numId w:val="4"/>
        </w:numPr>
        <w:tabs>
          <w:tab w:val="clear" w:pos="567"/>
        </w:tabs>
        <w:spacing w:line="240" w:lineRule="auto"/>
        <w:ind w:right="-29"/>
        <w:rPr>
          <w:szCs w:val="22"/>
          <w:lang w:val="pt-PT"/>
        </w:rPr>
      </w:pPr>
      <w:r w:rsidRPr="00E120DE">
        <w:rPr>
          <w:szCs w:val="22"/>
          <w:lang w:val="pt-PT"/>
        </w:rPr>
        <w:t>Vidurių pūtimas</w:t>
      </w:r>
    </w:p>
    <w:p w14:paraId="6E8E07AD" w14:textId="77777777" w:rsidR="00411D96" w:rsidRPr="0098446D" w:rsidRDefault="00411D96" w:rsidP="005E0EA5">
      <w:pPr>
        <w:pStyle w:val="Sraopastraipa"/>
        <w:numPr>
          <w:ilvl w:val="0"/>
          <w:numId w:val="4"/>
        </w:numPr>
        <w:tabs>
          <w:tab w:val="clear" w:pos="567"/>
        </w:tabs>
        <w:spacing w:line="240" w:lineRule="auto"/>
        <w:ind w:right="-29"/>
        <w:rPr>
          <w:noProof/>
          <w:szCs w:val="22"/>
        </w:rPr>
      </w:pPr>
      <w:r w:rsidRPr="0098446D">
        <w:rPr>
          <w:noProof/>
          <w:szCs w:val="22"/>
        </w:rPr>
        <w:t>Pykinimas</w:t>
      </w:r>
      <w:r w:rsidRPr="0098446D">
        <w:rPr>
          <w:noProof/>
          <w:szCs w:val="22"/>
          <w:vertAlign w:val="superscript"/>
        </w:rPr>
        <w:t>2)</w:t>
      </w:r>
    </w:p>
    <w:p w14:paraId="59C97846" w14:textId="77777777" w:rsidR="00411D96" w:rsidRPr="003C0EAC" w:rsidRDefault="00411D96" w:rsidP="005E0EA5">
      <w:pPr>
        <w:pStyle w:val="Sraopastraipa"/>
        <w:numPr>
          <w:ilvl w:val="0"/>
          <w:numId w:val="4"/>
        </w:numPr>
        <w:tabs>
          <w:tab w:val="clear" w:pos="567"/>
        </w:tabs>
        <w:spacing w:line="240" w:lineRule="auto"/>
        <w:ind w:right="-29"/>
        <w:rPr>
          <w:noProof/>
          <w:szCs w:val="22"/>
        </w:rPr>
      </w:pPr>
      <w:r w:rsidRPr="003C0EAC">
        <w:rPr>
          <w:noProof/>
          <w:szCs w:val="22"/>
        </w:rPr>
        <w:t>Vėmimas</w:t>
      </w:r>
      <w:r w:rsidRPr="003C0EAC">
        <w:rPr>
          <w:noProof/>
          <w:szCs w:val="22"/>
          <w:vertAlign w:val="superscript"/>
        </w:rPr>
        <w:t>2)</w:t>
      </w:r>
    </w:p>
    <w:p w14:paraId="2117FC29" w14:textId="1EA7292D" w:rsidR="00411D96" w:rsidRPr="003C0EAC" w:rsidRDefault="00035AF1" w:rsidP="005E0EA5">
      <w:pPr>
        <w:pStyle w:val="Sraopastraipa"/>
        <w:numPr>
          <w:ilvl w:val="0"/>
          <w:numId w:val="4"/>
        </w:numPr>
        <w:tabs>
          <w:tab w:val="clear" w:pos="567"/>
        </w:tabs>
        <w:spacing w:line="240" w:lineRule="auto"/>
        <w:ind w:right="-29"/>
        <w:rPr>
          <w:noProof/>
          <w:szCs w:val="22"/>
        </w:rPr>
      </w:pPr>
      <w:r w:rsidRPr="00035AF1">
        <w:t xml:space="preserve"> </w:t>
      </w:r>
      <w:proofErr w:type="spellStart"/>
      <w:r>
        <w:t>Mekonijaus</w:t>
      </w:r>
      <w:proofErr w:type="spellEnd"/>
      <w:r>
        <w:t xml:space="preserve"> </w:t>
      </w:r>
      <w:proofErr w:type="spellStart"/>
      <w:r>
        <w:t>priemaiša</w:t>
      </w:r>
      <w:proofErr w:type="spellEnd"/>
      <w:r>
        <w:t xml:space="preserve"> </w:t>
      </w:r>
      <w:proofErr w:type="spellStart"/>
      <w:r>
        <w:t>vaisiaus</w:t>
      </w:r>
      <w:proofErr w:type="spellEnd"/>
      <w:r>
        <w:t xml:space="preserve"> </w:t>
      </w:r>
      <w:proofErr w:type="spellStart"/>
      <w:r>
        <w:t>vandenyse</w:t>
      </w:r>
      <w:proofErr w:type="spellEnd"/>
      <w:r w:rsidR="00411D96" w:rsidRPr="003C0EAC">
        <w:rPr>
          <w:noProof/>
          <w:szCs w:val="22"/>
        </w:rPr>
        <w:t xml:space="preserve"> (ankstyvos išmatos (išmatos), kurias negimęs kūdikis išskiria į amniono skystį)</w:t>
      </w:r>
      <w:r w:rsidR="00411D96" w:rsidRPr="003C0EAC">
        <w:rPr>
          <w:noProof/>
          <w:szCs w:val="22"/>
          <w:vertAlign w:val="superscript"/>
        </w:rPr>
        <w:t>2)</w:t>
      </w:r>
    </w:p>
    <w:p w14:paraId="3031657F" w14:textId="77777777" w:rsidR="00411D96" w:rsidRPr="00756CCD" w:rsidRDefault="00411D96" w:rsidP="005E0EA5">
      <w:pPr>
        <w:pStyle w:val="Sraopastraipa"/>
        <w:numPr>
          <w:ilvl w:val="0"/>
          <w:numId w:val="4"/>
        </w:numPr>
        <w:tabs>
          <w:tab w:val="clear" w:pos="567"/>
        </w:tabs>
        <w:spacing w:line="240" w:lineRule="auto"/>
        <w:ind w:right="-29"/>
        <w:rPr>
          <w:lang w:val="it-CH"/>
        </w:rPr>
      </w:pPr>
      <w:r w:rsidRPr="00756CCD">
        <w:rPr>
          <w:lang w:val="it-CH"/>
        </w:rPr>
        <w:t>Per stiprūs, per dažni arba per ilgai trunkantys gimdos susitraukimai</w:t>
      </w:r>
      <w:r w:rsidRPr="00756CCD">
        <w:rPr>
          <w:vertAlign w:val="superscript"/>
          <w:lang w:val="it-CH"/>
        </w:rPr>
        <w:t>3)</w:t>
      </w:r>
    </w:p>
    <w:p w14:paraId="5061437B" w14:textId="77777777" w:rsidR="001025AE" w:rsidRPr="00E120DE" w:rsidRDefault="001025AE" w:rsidP="005E0EA5">
      <w:pPr>
        <w:pStyle w:val="Sraopastraipa"/>
        <w:numPr>
          <w:ilvl w:val="0"/>
          <w:numId w:val="4"/>
        </w:numPr>
        <w:tabs>
          <w:tab w:val="clear" w:pos="567"/>
        </w:tabs>
        <w:spacing w:line="240" w:lineRule="auto"/>
        <w:ind w:right="-29"/>
        <w:rPr>
          <w:lang w:val="pt-PT"/>
        </w:rPr>
      </w:pPr>
      <w:r w:rsidRPr="00E120DE">
        <w:rPr>
          <w:lang w:val="pt-PT"/>
        </w:rPr>
        <w:t>Padidėjęs kraujavimas po gimdymo (prarandama daugiau nei 500 ml kraujo po gimdymo)</w:t>
      </w:r>
    </w:p>
    <w:p w14:paraId="3E669F39"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Šaltkrėtis</w:t>
      </w:r>
    </w:p>
    <w:p w14:paraId="01F729DF"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Padidėjusi kūno temperatūra</w:t>
      </w:r>
    </w:p>
    <w:p w14:paraId="020E1387" w14:textId="77777777" w:rsidR="001025AE" w:rsidRPr="000521BA" w:rsidRDefault="001025AE" w:rsidP="005E0EA5">
      <w:pPr>
        <w:pStyle w:val="Sraopastraipa"/>
        <w:tabs>
          <w:tab w:val="clear" w:pos="567"/>
        </w:tabs>
        <w:spacing w:line="240" w:lineRule="auto"/>
        <w:ind w:left="0" w:right="-29"/>
        <w:rPr>
          <w:i/>
          <w:lang w:val="fi-FI"/>
        </w:rPr>
      </w:pPr>
      <w:r w:rsidRPr="000521BA">
        <w:rPr>
          <w:noProof/>
          <w:szCs w:val="22"/>
          <w:vertAlign w:val="superscript"/>
          <w:lang w:val="fi-FI"/>
        </w:rPr>
        <w:t>2</w:t>
      </w:r>
      <w:r w:rsidRPr="000521BA">
        <w:rPr>
          <w:vertAlign w:val="superscript"/>
          <w:lang w:val="fi-FI"/>
        </w:rPr>
        <w:t>)</w:t>
      </w:r>
      <w:r w:rsidRPr="000521BA">
        <w:rPr>
          <w:lang w:val="fi-FI"/>
        </w:rPr>
        <w:t xml:space="preserve">  Dažnai pasitaiko vartojant</w:t>
      </w:r>
      <w:r w:rsidRPr="000521BA">
        <w:rPr>
          <w:noProof/>
          <w:szCs w:val="22"/>
          <w:lang w:val="fi-FI"/>
        </w:rPr>
        <w:t xml:space="preserve"> 25 </w:t>
      </w:r>
      <w:r w:rsidRPr="000521BA">
        <w:rPr>
          <w:iCs/>
          <w:noProof/>
          <w:szCs w:val="22"/>
          <w:lang w:val="fi-FI"/>
        </w:rPr>
        <w:t xml:space="preserve">mikrogramų </w:t>
      </w:r>
      <w:r w:rsidRPr="000521BA">
        <w:rPr>
          <w:lang w:val="fi-FI"/>
        </w:rPr>
        <w:t>dozę kas</w:t>
      </w:r>
      <w:r w:rsidRPr="000521BA">
        <w:rPr>
          <w:i/>
          <w:iCs/>
          <w:noProof/>
          <w:szCs w:val="22"/>
          <w:lang w:val="fi-FI"/>
        </w:rPr>
        <w:t xml:space="preserve"> 2 </w:t>
      </w:r>
      <w:r w:rsidRPr="000521BA">
        <w:rPr>
          <w:lang w:val="fi-FI"/>
        </w:rPr>
        <w:t>valandas.</w:t>
      </w:r>
    </w:p>
    <w:p w14:paraId="710FC868" w14:textId="77777777" w:rsidR="001025AE" w:rsidRPr="00CF1BD2" w:rsidRDefault="001025AE" w:rsidP="005E0EA5">
      <w:pPr>
        <w:ind w:right="-29"/>
        <w:rPr>
          <w:sz w:val="22"/>
          <w:szCs w:val="22"/>
          <w:lang w:val="fi-FI"/>
        </w:rPr>
      </w:pPr>
      <w:r w:rsidRPr="000521BA">
        <w:rPr>
          <w:noProof/>
          <w:vertAlign w:val="superscript"/>
          <w:lang w:val="fi-FI"/>
        </w:rPr>
        <w:t>3)</w:t>
      </w:r>
      <w:r w:rsidRPr="000521BA">
        <w:rPr>
          <w:lang w:val="fi-FI"/>
        </w:rPr>
        <w:t xml:space="preserve">  </w:t>
      </w:r>
      <w:r w:rsidRPr="00CF1BD2">
        <w:rPr>
          <w:sz w:val="22"/>
          <w:szCs w:val="22"/>
          <w:lang w:val="fi-FI"/>
        </w:rPr>
        <w:t>Gimdos hiperstimuliacija buvo pranešta tiek su vaisiaus širdies ritmo pokyčiais, tiek be jų.</w:t>
      </w:r>
    </w:p>
    <w:p w14:paraId="05882E9F" w14:textId="77777777" w:rsidR="001025AE" w:rsidRPr="00CF1BD2" w:rsidRDefault="001025AE" w:rsidP="005E0EA5">
      <w:pPr>
        <w:numPr>
          <w:ilvl w:val="12"/>
          <w:numId w:val="0"/>
        </w:numPr>
        <w:ind w:right="-29"/>
        <w:rPr>
          <w:noProof/>
          <w:sz w:val="22"/>
          <w:szCs w:val="22"/>
          <w:lang w:val="fi-FI"/>
        </w:rPr>
      </w:pPr>
    </w:p>
    <w:p w14:paraId="4953EC42" w14:textId="20767EB6" w:rsidR="00E120DE" w:rsidRPr="00E120DE" w:rsidRDefault="00943DAF" w:rsidP="005E0EA5">
      <w:pPr>
        <w:ind w:right="-29"/>
        <w:rPr>
          <w:noProof/>
          <w:sz w:val="22"/>
          <w:szCs w:val="22"/>
          <w:lang w:val="pt-PT"/>
        </w:rPr>
      </w:pPr>
      <w:r w:rsidRPr="00E120DE">
        <w:rPr>
          <w:b/>
          <w:bCs/>
          <w:sz w:val="22"/>
          <w:szCs w:val="22"/>
          <w:lang w:val="pt-PT" w:eastAsia="lt-LT"/>
        </w:rPr>
        <w:t>Šalutinio poveikio reiškiniai, kurių dažnis nežinomas (negali būti apskaičiuotas pagal turimus duomenis):</w:t>
      </w:r>
    </w:p>
    <w:p w14:paraId="1952474C" w14:textId="6F2DC10C" w:rsidR="001025AE" w:rsidRPr="00E120DE" w:rsidRDefault="001025AE" w:rsidP="005E0EA5">
      <w:pPr>
        <w:pStyle w:val="Sraopastraipa"/>
        <w:numPr>
          <w:ilvl w:val="0"/>
          <w:numId w:val="4"/>
        </w:numPr>
        <w:tabs>
          <w:tab w:val="clear" w:pos="567"/>
        </w:tabs>
        <w:spacing w:line="240" w:lineRule="auto"/>
        <w:ind w:right="-29"/>
        <w:rPr>
          <w:noProof/>
          <w:szCs w:val="22"/>
          <w:lang w:val="pt-PT"/>
        </w:rPr>
      </w:pPr>
      <w:r w:rsidRPr="00E120DE">
        <w:rPr>
          <w:noProof/>
          <w:szCs w:val="22"/>
          <w:lang w:val="pt-PT"/>
        </w:rPr>
        <w:t xml:space="preserve">Svaigimas </w:t>
      </w:r>
    </w:p>
    <w:p w14:paraId="0485F2DF"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Niežtintis bėrimas</w:t>
      </w:r>
    </w:p>
    <w:p w14:paraId="21C31AB2" w14:textId="77777777" w:rsidR="001025AE" w:rsidRPr="000521BA" w:rsidRDefault="001025AE" w:rsidP="005E0EA5">
      <w:pPr>
        <w:pStyle w:val="Sraopastraipa"/>
        <w:numPr>
          <w:ilvl w:val="0"/>
          <w:numId w:val="4"/>
        </w:numPr>
        <w:tabs>
          <w:tab w:val="clear" w:pos="567"/>
        </w:tabs>
        <w:spacing w:line="240" w:lineRule="auto"/>
        <w:ind w:right="-29"/>
        <w:rPr>
          <w:noProof/>
          <w:szCs w:val="22"/>
          <w:lang w:val="pt-PT"/>
        </w:rPr>
      </w:pPr>
      <w:r w:rsidRPr="000521BA">
        <w:rPr>
          <w:noProof/>
          <w:szCs w:val="22"/>
          <w:lang w:val="pt-PT"/>
        </w:rPr>
        <w:t>Placentos atsiskyrimas nuo gimdos sienos prieš gimdymą</w:t>
      </w:r>
    </w:p>
    <w:p w14:paraId="54E3F5A8" w14:textId="77777777" w:rsidR="001025AE" w:rsidRPr="003C0EAC" w:rsidRDefault="001025AE" w:rsidP="005E0EA5">
      <w:pPr>
        <w:pStyle w:val="Sraopastraipa"/>
        <w:numPr>
          <w:ilvl w:val="0"/>
          <w:numId w:val="4"/>
        </w:numPr>
        <w:tabs>
          <w:tab w:val="clear" w:pos="567"/>
        </w:tabs>
        <w:spacing w:line="240" w:lineRule="auto"/>
        <w:ind w:right="-29"/>
        <w:rPr>
          <w:noProof/>
          <w:szCs w:val="22"/>
        </w:rPr>
      </w:pPr>
      <w:r w:rsidRPr="003C0EAC">
        <w:rPr>
          <w:noProof/>
          <w:szCs w:val="22"/>
        </w:rPr>
        <w:t>Gimdos sienos įtrūkimai (plyšimas)</w:t>
      </w:r>
    </w:p>
    <w:p w14:paraId="5A537FF8" w14:textId="77777777" w:rsidR="001025AE" w:rsidRDefault="001025AE" w:rsidP="005E0EA5">
      <w:pPr>
        <w:ind w:right="-29"/>
      </w:pPr>
    </w:p>
    <w:p w14:paraId="7FD1A504" w14:textId="77777777" w:rsidR="002363C0" w:rsidRPr="00894D6C" w:rsidRDefault="002363C0" w:rsidP="005E0EA5">
      <w:pPr>
        <w:numPr>
          <w:ilvl w:val="12"/>
          <w:numId w:val="0"/>
        </w:numPr>
        <w:ind w:right="-29"/>
        <w:rPr>
          <w:b/>
          <w:bCs/>
          <w:noProof/>
          <w:sz w:val="22"/>
        </w:rPr>
      </w:pPr>
      <w:r w:rsidRPr="00894D6C">
        <w:rPr>
          <w:b/>
          <w:bCs/>
          <w:noProof/>
          <w:sz w:val="22"/>
        </w:rPr>
        <w:t>Galimi šalutiniai poveikiai kūdikiui</w:t>
      </w:r>
    </w:p>
    <w:p w14:paraId="28B488A2" w14:textId="77777777" w:rsidR="002363C0" w:rsidRPr="002363C0" w:rsidRDefault="002363C0" w:rsidP="005E0EA5">
      <w:pPr>
        <w:pStyle w:val="Sraopastraipa"/>
        <w:tabs>
          <w:tab w:val="clear" w:pos="567"/>
        </w:tabs>
        <w:spacing w:line="240" w:lineRule="auto"/>
        <w:ind w:left="360" w:right="-29"/>
        <w:rPr>
          <w:noProof/>
          <w:szCs w:val="22"/>
          <w:lang w:val="lt-LT"/>
        </w:rPr>
      </w:pPr>
    </w:p>
    <w:p w14:paraId="73118E89" w14:textId="77EFAA91" w:rsidR="00E120DE" w:rsidRPr="00E120DE" w:rsidRDefault="005E4CD2" w:rsidP="005E0EA5">
      <w:pPr>
        <w:ind w:right="-29"/>
        <w:rPr>
          <w:sz w:val="22"/>
          <w:szCs w:val="22"/>
        </w:rPr>
      </w:pPr>
      <w:r w:rsidRPr="00E120DE">
        <w:rPr>
          <w:b/>
          <w:bCs/>
          <w:sz w:val="22"/>
          <w:szCs w:val="22"/>
          <w:lang w:eastAsia="lt-LT"/>
        </w:rPr>
        <w:t>Dažni šalutinio poveikio reiškiniai (gali pasireikšti rečiau kaip 1 iš 10 asmenų):</w:t>
      </w:r>
    </w:p>
    <w:p w14:paraId="2FDE47BC" w14:textId="4461B2B4" w:rsidR="002363C0" w:rsidRPr="00C54CAE" w:rsidRDefault="002363C0" w:rsidP="005E0EA5">
      <w:pPr>
        <w:pStyle w:val="Sraopastraipa"/>
        <w:numPr>
          <w:ilvl w:val="0"/>
          <w:numId w:val="4"/>
        </w:numPr>
        <w:tabs>
          <w:tab w:val="clear" w:pos="567"/>
        </w:tabs>
        <w:spacing w:line="240" w:lineRule="auto"/>
        <w:ind w:right="-29"/>
        <w:rPr>
          <w:szCs w:val="22"/>
          <w:lang w:val="lt-LT"/>
        </w:rPr>
      </w:pPr>
      <w:r w:rsidRPr="00C54CAE">
        <w:rPr>
          <w:szCs w:val="22"/>
          <w:lang w:val="lt-LT"/>
        </w:rPr>
        <w:t xml:space="preserve">Žemas </w:t>
      </w:r>
      <w:proofErr w:type="spellStart"/>
      <w:r w:rsidRPr="00C54CAE">
        <w:rPr>
          <w:szCs w:val="22"/>
          <w:lang w:val="lt-LT"/>
        </w:rPr>
        <w:t>Apgar</w:t>
      </w:r>
      <w:proofErr w:type="spellEnd"/>
      <w:r w:rsidRPr="00C54CAE">
        <w:rPr>
          <w:szCs w:val="22"/>
          <w:lang w:val="lt-LT"/>
        </w:rPr>
        <w:t xml:space="preserve"> balas (testas atliekamas kūdikiui praėjus 1 ir 5 minutėms po gimimo; testo balas rodo, kaip kūdikiui sekasi po gimimo).</w:t>
      </w:r>
    </w:p>
    <w:p w14:paraId="7D72BB67" w14:textId="77777777" w:rsidR="002363C0" w:rsidRPr="00C54CAE" w:rsidRDefault="002363C0" w:rsidP="005E0EA5">
      <w:pPr>
        <w:pStyle w:val="Sraopastraipa"/>
        <w:numPr>
          <w:ilvl w:val="0"/>
          <w:numId w:val="4"/>
        </w:numPr>
        <w:tabs>
          <w:tab w:val="clear" w:pos="567"/>
        </w:tabs>
        <w:spacing w:line="240" w:lineRule="auto"/>
        <w:ind w:right="-29"/>
        <w:rPr>
          <w:szCs w:val="22"/>
        </w:rPr>
      </w:pPr>
      <w:r w:rsidRPr="00C54CAE">
        <w:rPr>
          <w:noProof/>
          <w:szCs w:val="22"/>
        </w:rPr>
        <w:t xml:space="preserve">Nenormalus vaisiaus </w:t>
      </w:r>
      <w:proofErr w:type="spellStart"/>
      <w:r w:rsidRPr="00C54CAE">
        <w:rPr>
          <w:szCs w:val="22"/>
        </w:rPr>
        <w:t>širdies</w:t>
      </w:r>
      <w:proofErr w:type="spellEnd"/>
      <w:r w:rsidRPr="00C54CAE">
        <w:rPr>
          <w:szCs w:val="22"/>
        </w:rPr>
        <w:t xml:space="preserve"> </w:t>
      </w:r>
      <w:proofErr w:type="spellStart"/>
      <w:r w:rsidRPr="00C54CAE">
        <w:rPr>
          <w:szCs w:val="22"/>
        </w:rPr>
        <w:t>ritmas</w:t>
      </w:r>
      <w:proofErr w:type="spellEnd"/>
      <w:r w:rsidRPr="00C54CAE">
        <w:rPr>
          <w:szCs w:val="22"/>
        </w:rPr>
        <w:t>.</w:t>
      </w:r>
    </w:p>
    <w:p w14:paraId="358C62E4" w14:textId="77777777" w:rsidR="002363C0" w:rsidRPr="00C54CAE" w:rsidRDefault="002363C0" w:rsidP="005E0EA5">
      <w:pPr>
        <w:numPr>
          <w:ilvl w:val="12"/>
          <w:numId w:val="0"/>
        </w:numPr>
        <w:ind w:right="-29"/>
        <w:rPr>
          <w:noProof/>
          <w:sz w:val="22"/>
          <w:szCs w:val="22"/>
        </w:rPr>
      </w:pPr>
    </w:p>
    <w:p w14:paraId="132DBD2F" w14:textId="1EC4F242" w:rsidR="00E120DE" w:rsidRPr="00E120DE" w:rsidRDefault="005E200E" w:rsidP="005E0EA5">
      <w:pPr>
        <w:ind w:right="-29"/>
        <w:rPr>
          <w:noProof/>
          <w:sz w:val="22"/>
          <w:szCs w:val="22"/>
        </w:rPr>
      </w:pPr>
      <w:r w:rsidRPr="00E120DE">
        <w:rPr>
          <w:b/>
          <w:bCs/>
          <w:sz w:val="22"/>
          <w:szCs w:val="22"/>
          <w:lang w:eastAsia="lt-LT"/>
        </w:rPr>
        <w:t>Nedažni šalutinio poveikio reiškiniai (gali pasireikšti rečiau kaip 1 iš 100 asmenų):</w:t>
      </w:r>
    </w:p>
    <w:p w14:paraId="4434CE7B" w14:textId="12D3E256" w:rsidR="002363C0" w:rsidRPr="00C54CAE" w:rsidRDefault="002363C0" w:rsidP="005E0EA5">
      <w:pPr>
        <w:pStyle w:val="Sraopastraipa"/>
        <w:numPr>
          <w:ilvl w:val="0"/>
          <w:numId w:val="4"/>
        </w:numPr>
        <w:tabs>
          <w:tab w:val="clear" w:pos="567"/>
        </w:tabs>
        <w:spacing w:line="240" w:lineRule="auto"/>
        <w:ind w:left="284" w:right="-29" w:hanging="284"/>
        <w:rPr>
          <w:noProof/>
          <w:szCs w:val="22"/>
          <w:lang w:val="lt-LT"/>
        </w:rPr>
      </w:pPr>
      <w:r w:rsidRPr="00C54CAE">
        <w:rPr>
          <w:noProof/>
          <w:szCs w:val="22"/>
          <w:lang w:val="lt-LT"/>
        </w:rPr>
        <w:t>Kūdikio smegenų ir organų deguonies trūkumas gimdymo metu</w:t>
      </w:r>
      <w:r w:rsidRPr="00C54CAE">
        <w:rPr>
          <w:noProof/>
          <w:szCs w:val="22"/>
          <w:vertAlign w:val="superscript"/>
          <w:lang w:val="lt-LT"/>
        </w:rPr>
        <w:t>1)</w:t>
      </w:r>
    </w:p>
    <w:p w14:paraId="38E22844" w14:textId="77777777" w:rsidR="002363C0" w:rsidRPr="00C54CAE" w:rsidRDefault="002363C0" w:rsidP="005E0EA5">
      <w:pPr>
        <w:ind w:right="-29"/>
        <w:rPr>
          <w:sz w:val="22"/>
          <w:szCs w:val="22"/>
          <w:lang w:val="sv-SE"/>
        </w:rPr>
      </w:pPr>
      <w:r w:rsidRPr="00C54CAE">
        <w:rPr>
          <w:noProof/>
          <w:sz w:val="22"/>
          <w:szCs w:val="22"/>
          <w:vertAlign w:val="superscript"/>
          <w:lang w:val="sv-SE"/>
        </w:rPr>
        <w:t>1)</w:t>
      </w:r>
      <w:r w:rsidRPr="00C54CAE">
        <w:rPr>
          <w:sz w:val="22"/>
          <w:szCs w:val="22"/>
          <w:lang w:val="sv-SE"/>
        </w:rPr>
        <w:t xml:space="preserve">  Pranešta kaip retas reiškinys vartojant 50 </w:t>
      </w:r>
      <w:r w:rsidRPr="00C54CAE">
        <w:rPr>
          <w:iCs/>
          <w:noProof/>
          <w:sz w:val="22"/>
          <w:szCs w:val="22"/>
          <w:lang w:val="sv-SE"/>
        </w:rPr>
        <w:t xml:space="preserve">mikrogramų </w:t>
      </w:r>
      <w:r w:rsidRPr="00C54CAE">
        <w:rPr>
          <w:sz w:val="22"/>
          <w:szCs w:val="22"/>
          <w:lang w:val="sv-SE"/>
        </w:rPr>
        <w:t>kas 4 valandas.</w:t>
      </w:r>
    </w:p>
    <w:p w14:paraId="572F7B8A" w14:textId="77777777" w:rsidR="002363C0" w:rsidRPr="00C54CAE" w:rsidRDefault="002363C0" w:rsidP="005E0EA5">
      <w:pPr>
        <w:ind w:right="-29"/>
        <w:rPr>
          <w:i/>
          <w:sz w:val="22"/>
          <w:szCs w:val="22"/>
          <w:lang w:val="sv-SE"/>
        </w:rPr>
      </w:pPr>
    </w:p>
    <w:p w14:paraId="2B5F17AF" w14:textId="57969E80" w:rsidR="00E120DE" w:rsidRPr="00E120DE" w:rsidRDefault="00331475" w:rsidP="005E0EA5">
      <w:pPr>
        <w:ind w:right="-29"/>
        <w:rPr>
          <w:noProof/>
          <w:sz w:val="22"/>
          <w:szCs w:val="22"/>
        </w:rPr>
      </w:pPr>
      <w:r w:rsidRPr="00E120DE">
        <w:rPr>
          <w:b/>
          <w:bCs/>
          <w:sz w:val="22"/>
          <w:szCs w:val="22"/>
          <w:lang w:val="pt-PT" w:eastAsia="lt-LT"/>
        </w:rPr>
        <w:t>Šalutinio poveikio reiškiniai, kurių dažnis nežinomas (negali būti apskaičiuotas pagal turimus duomenis):</w:t>
      </w:r>
    </w:p>
    <w:p w14:paraId="37A33E94" w14:textId="082C6D05" w:rsidR="002363C0" w:rsidRPr="00CF1BD2" w:rsidRDefault="002363C0" w:rsidP="005E0EA5">
      <w:pPr>
        <w:pStyle w:val="Sraopastraipa"/>
        <w:numPr>
          <w:ilvl w:val="0"/>
          <w:numId w:val="6"/>
        </w:numPr>
        <w:tabs>
          <w:tab w:val="clear" w:pos="567"/>
        </w:tabs>
        <w:spacing w:line="240" w:lineRule="auto"/>
        <w:ind w:left="284" w:right="-29" w:hanging="295"/>
        <w:rPr>
          <w:noProof/>
          <w:szCs w:val="22"/>
          <w:lang w:val="lt-LT"/>
        </w:rPr>
      </w:pPr>
      <w:r w:rsidRPr="00CF1BD2">
        <w:rPr>
          <w:noProof/>
          <w:szCs w:val="22"/>
          <w:lang w:val="lt-LT"/>
        </w:rPr>
        <w:t xml:space="preserve">Naujagimio odos ir gleivinių pamėlynavimas, dar vadinamas „mėlynojo kūdikio sindromu“. </w:t>
      </w:r>
    </w:p>
    <w:p w14:paraId="0CA48212"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Naujagimio traukuliai.</w:t>
      </w:r>
    </w:p>
    <w:p w14:paraId="1E1E98E6"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Aukštas rūgšties lygis negimusio kūdikio kraujyje.</w:t>
      </w:r>
    </w:p>
    <w:p w14:paraId="16DC776A" w14:textId="77777777" w:rsidR="002363C0" w:rsidRPr="00C54CAE" w:rsidRDefault="002363C0" w:rsidP="005E0EA5">
      <w:pPr>
        <w:pStyle w:val="Sraopastraipa"/>
        <w:numPr>
          <w:ilvl w:val="0"/>
          <w:numId w:val="6"/>
        </w:numPr>
        <w:tabs>
          <w:tab w:val="clear" w:pos="567"/>
        </w:tabs>
        <w:spacing w:line="240" w:lineRule="auto"/>
        <w:ind w:left="284" w:right="-29" w:hanging="295"/>
        <w:rPr>
          <w:noProof/>
          <w:szCs w:val="22"/>
        </w:rPr>
      </w:pPr>
      <w:r w:rsidRPr="00C54CAE">
        <w:rPr>
          <w:noProof/>
          <w:szCs w:val="22"/>
        </w:rPr>
        <w:t>Kūdikio smegenų ir organų deguonies trūkumas gimdymo metu</w:t>
      </w:r>
      <w:r w:rsidRPr="00C54CAE">
        <w:rPr>
          <w:noProof/>
          <w:szCs w:val="22"/>
          <w:vertAlign w:val="superscript"/>
        </w:rPr>
        <w:t>2)</w:t>
      </w:r>
      <w:r w:rsidRPr="00C54CAE">
        <w:rPr>
          <w:noProof/>
          <w:szCs w:val="22"/>
        </w:rPr>
        <w:t xml:space="preserve"> .</w:t>
      </w:r>
    </w:p>
    <w:p w14:paraId="22DDD867" w14:textId="77777777" w:rsidR="002363C0" w:rsidRPr="00C54CAE" w:rsidRDefault="002363C0" w:rsidP="005E0EA5">
      <w:pPr>
        <w:ind w:right="-29"/>
        <w:rPr>
          <w:sz w:val="22"/>
          <w:szCs w:val="22"/>
        </w:rPr>
      </w:pPr>
      <w:r w:rsidRPr="00C54CAE">
        <w:rPr>
          <w:noProof/>
          <w:sz w:val="22"/>
          <w:szCs w:val="22"/>
          <w:vertAlign w:val="superscript"/>
        </w:rPr>
        <w:t>2)</w:t>
      </w:r>
      <w:r w:rsidRPr="00C54CAE">
        <w:rPr>
          <w:sz w:val="22"/>
          <w:szCs w:val="22"/>
        </w:rPr>
        <w:t xml:space="preserve">  Pranešta, kad nežinoma, vartojant 25 </w:t>
      </w:r>
      <w:r w:rsidRPr="00C54CAE">
        <w:rPr>
          <w:iCs/>
          <w:noProof/>
          <w:sz w:val="22"/>
          <w:szCs w:val="22"/>
        </w:rPr>
        <w:t xml:space="preserve">mikrogramų </w:t>
      </w:r>
      <w:r w:rsidRPr="00C54CAE">
        <w:rPr>
          <w:sz w:val="22"/>
          <w:szCs w:val="22"/>
        </w:rPr>
        <w:t>kas 2 valandas.</w:t>
      </w:r>
    </w:p>
    <w:p w14:paraId="6C93BF18" w14:textId="77777777" w:rsidR="008D3B35" w:rsidRDefault="008D3B35" w:rsidP="005E0EA5">
      <w:pPr>
        <w:jc w:val="both"/>
        <w:rPr>
          <w:sz w:val="22"/>
          <w:szCs w:val="22"/>
          <w:lang w:eastAsia="lt-LT"/>
        </w:rPr>
      </w:pPr>
    </w:p>
    <w:p w14:paraId="7B16E0CB" w14:textId="77777777" w:rsidR="008D3B35" w:rsidRDefault="00AB4978" w:rsidP="005E0EA5">
      <w:pPr>
        <w:jc w:val="both"/>
        <w:rPr>
          <w:sz w:val="22"/>
          <w:szCs w:val="22"/>
          <w:lang w:eastAsia="lt-LT"/>
        </w:rPr>
      </w:pPr>
      <w:r>
        <w:rPr>
          <w:b/>
          <w:bCs/>
          <w:sz w:val="22"/>
          <w:szCs w:val="22"/>
          <w:lang w:eastAsia="lt-LT"/>
        </w:rPr>
        <w:t>Pranešimas apie šalutinį poveikį</w:t>
      </w:r>
    </w:p>
    <w:p w14:paraId="37BACD4C" w14:textId="1D1C4B9B" w:rsidR="008D3B35" w:rsidRDefault="00AB4978" w:rsidP="005E0EA5">
      <w:pPr>
        <w:tabs>
          <w:tab w:val="left" w:pos="567"/>
        </w:tabs>
        <w:ind w:right="-1"/>
        <w:rPr>
          <w:sz w:val="22"/>
        </w:rPr>
      </w:pPr>
      <w:r>
        <w:rPr>
          <w:sz w:val="22"/>
          <w:szCs w:val="22"/>
          <w:lang w:eastAsia="lt-LT"/>
        </w:rPr>
        <w:t>Jeigu pasireiškė šalutinis poveikis, įskaitant šiame lapelyje nenurodytą, pasakykite gydytojui arba vaistininkui</w:t>
      </w:r>
      <w:r w:rsidR="002363C0">
        <w:rPr>
          <w:sz w:val="22"/>
          <w:szCs w:val="22"/>
          <w:lang w:eastAsia="lt-LT"/>
        </w:rPr>
        <w:t>.</w:t>
      </w:r>
      <w:r>
        <w:rPr>
          <w:sz w:val="22"/>
          <w:szCs w:val="22"/>
          <w:lang w:eastAsia="lt-LT"/>
        </w:rPr>
        <w:t xml:space="preserve">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462B8B3" w14:textId="77777777" w:rsidR="008D3B35" w:rsidRDefault="008D3B35" w:rsidP="005E0EA5">
      <w:pPr>
        <w:tabs>
          <w:tab w:val="left" w:pos="567"/>
        </w:tabs>
        <w:ind w:right="-449"/>
        <w:rPr>
          <w:sz w:val="22"/>
          <w:szCs w:val="24"/>
        </w:rPr>
      </w:pPr>
    </w:p>
    <w:p w14:paraId="2A546792" w14:textId="77777777" w:rsidR="008D3B35" w:rsidRDefault="008D3B35" w:rsidP="005E0EA5">
      <w:pPr>
        <w:tabs>
          <w:tab w:val="left" w:pos="567"/>
        </w:tabs>
        <w:ind w:right="-449"/>
        <w:rPr>
          <w:sz w:val="22"/>
          <w:szCs w:val="24"/>
        </w:rPr>
      </w:pPr>
    </w:p>
    <w:p w14:paraId="03161CE4" w14:textId="172774EA" w:rsidR="008D3B35" w:rsidRDefault="00AB4978" w:rsidP="005E0EA5">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E75EAB">
        <w:rPr>
          <w:b/>
          <w:bCs/>
          <w:sz w:val="22"/>
          <w:szCs w:val="26"/>
          <w:lang w:eastAsia="x-none"/>
        </w:rPr>
        <w:t>Gyxiny</w:t>
      </w:r>
      <w:proofErr w:type="spellEnd"/>
    </w:p>
    <w:p w14:paraId="025F09EF" w14:textId="77777777" w:rsidR="008D3B35" w:rsidRDefault="008D3B35" w:rsidP="005E0EA5">
      <w:pPr>
        <w:numPr>
          <w:ilvl w:val="12"/>
          <w:numId w:val="0"/>
        </w:numPr>
        <w:ind w:right="-2"/>
        <w:rPr>
          <w:sz w:val="22"/>
          <w:szCs w:val="24"/>
        </w:rPr>
      </w:pPr>
    </w:p>
    <w:p w14:paraId="7D77548E" w14:textId="77777777" w:rsidR="00AB549B" w:rsidRPr="00E35339" w:rsidRDefault="00AB549B" w:rsidP="005E0EA5">
      <w:pPr>
        <w:numPr>
          <w:ilvl w:val="12"/>
          <w:numId w:val="0"/>
        </w:numPr>
        <w:ind w:right="-2"/>
        <w:rPr>
          <w:noProof/>
          <w:sz w:val="22"/>
          <w:szCs w:val="18"/>
        </w:rPr>
      </w:pPr>
      <w:r w:rsidRPr="00E35339">
        <w:rPr>
          <w:sz w:val="22"/>
          <w:szCs w:val="18"/>
        </w:rPr>
        <w:t>Šį vaistą laikykite</w:t>
      </w:r>
      <w:r w:rsidRPr="00E35339">
        <w:rPr>
          <w:noProof/>
          <w:sz w:val="22"/>
          <w:szCs w:val="18"/>
        </w:rPr>
        <w:t xml:space="preserve"> vaikams nepastebimoje ir nepasiekiamoje vietoje.</w:t>
      </w:r>
    </w:p>
    <w:p w14:paraId="65F3BDB3" w14:textId="77777777" w:rsidR="00AB549B" w:rsidRPr="00E35339" w:rsidRDefault="00AB549B" w:rsidP="005E0EA5">
      <w:pPr>
        <w:keepNext/>
        <w:keepLines/>
        <w:numPr>
          <w:ilvl w:val="12"/>
          <w:numId w:val="0"/>
        </w:numPr>
        <w:rPr>
          <w:noProof/>
          <w:sz w:val="22"/>
        </w:rPr>
      </w:pPr>
    </w:p>
    <w:p w14:paraId="52C16E71" w14:textId="77777777" w:rsidR="00AB549B" w:rsidRPr="00E35339" w:rsidRDefault="00AB549B" w:rsidP="005E0EA5">
      <w:pPr>
        <w:numPr>
          <w:ilvl w:val="12"/>
          <w:numId w:val="0"/>
        </w:numPr>
        <w:ind w:right="-2"/>
        <w:rPr>
          <w:snapToGrid w:val="0"/>
          <w:sz w:val="22"/>
          <w:szCs w:val="22"/>
        </w:rPr>
      </w:pPr>
      <w:r w:rsidRPr="00E35339">
        <w:rPr>
          <w:noProof/>
          <w:snapToGrid w:val="0"/>
          <w:sz w:val="22"/>
          <w:szCs w:val="22"/>
        </w:rPr>
        <w:t>Ant kartono dėžutės po „EXP“ nurodytam tinkamumo laikui pasibaigus, šio vaisto vartoti negalima.</w:t>
      </w:r>
      <w:r w:rsidRPr="00E35339">
        <w:rPr>
          <w:snapToGrid w:val="0"/>
          <w:sz w:val="22"/>
          <w:szCs w:val="22"/>
        </w:rPr>
        <w:t xml:space="preserve"> </w:t>
      </w:r>
      <w:r w:rsidRPr="00E35339">
        <w:rPr>
          <w:noProof/>
          <w:snapToGrid w:val="0"/>
          <w:sz w:val="22"/>
          <w:szCs w:val="22"/>
        </w:rPr>
        <w:t>Vaistas tinkamas vartoti iki paskutinės nurodyto mėnesio dienos.</w:t>
      </w:r>
    </w:p>
    <w:p w14:paraId="61B6CCE6" w14:textId="77777777" w:rsidR="00AB549B" w:rsidRPr="00E35339" w:rsidRDefault="00AB549B" w:rsidP="005E0EA5">
      <w:pPr>
        <w:keepNext/>
        <w:keepLines/>
        <w:numPr>
          <w:ilvl w:val="12"/>
          <w:numId w:val="0"/>
        </w:numPr>
        <w:rPr>
          <w:noProof/>
          <w:sz w:val="22"/>
        </w:rPr>
      </w:pPr>
    </w:p>
    <w:p w14:paraId="3CDF8A51" w14:textId="77777777" w:rsidR="00AB549B" w:rsidRPr="00E35339" w:rsidRDefault="00AB549B" w:rsidP="005E0EA5">
      <w:pPr>
        <w:keepNext/>
        <w:keepLines/>
        <w:numPr>
          <w:ilvl w:val="12"/>
          <w:numId w:val="0"/>
        </w:numPr>
        <w:rPr>
          <w:noProof/>
          <w:sz w:val="22"/>
        </w:rPr>
      </w:pPr>
      <w:r w:rsidRPr="00E35339">
        <w:rPr>
          <w:noProof/>
          <w:sz w:val="22"/>
          <w:szCs w:val="18"/>
        </w:rPr>
        <w:t>Laikyti gamintojo pakuotėje, kad vaistas būtų apsaugotas nuo</w:t>
      </w:r>
      <w:r w:rsidRPr="00E35339">
        <w:rPr>
          <w:noProof/>
          <w:sz w:val="22"/>
        </w:rPr>
        <w:t xml:space="preserve"> šviesos ir drėgmės.</w:t>
      </w:r>
    </w:p>
    <w:p w14:paraId="038DA044" w14:textId="77777777" w:rsidR="00B27A55" w:rsidRDefault="00B27A55" w:rsidP="005E0EA5">
      <w:pPr>
        <w:keepNext/>
        <w:keepLines/>
        <w:numPr>
          <w:ilvl w:val="12"/>
          <w:numId w:val="0"/>
        </w:numPr>
        <w:rPr>
          <w:sz w:val="22"/>
          <w:szCs w:val="18"/>
        </w:rPr>
      </w:pPr>
      <w:r w:rsidRPr="00CF1BD2">
        <w:rPr>
          <w:sz w:val="22"/>
          <w:szCs w:val="18"/>
        </w:rPr>
        <w:t>Šio vaisto laikymui specialių temperatūros sąlygų nereikalaujama</w:t>
      </w:r>
      <w:r>
        <w:rPr>
          <w:sz w:val="22"/>
          <w:szCs w:val="18"/>
        </w:rPr>
        <w:t>.</w:t>
      </w:r>
    </w:p>
    <w:p w14:paraId="728BABF8" w14:textId="77777777" w:rsidR="00AB549B" w:rsidRPr="00E35339" w:rsidRDefault="00AB549B" w:rsidP="005E0EA5">
      <w:pPr>
        <w:numPr>
          <w:ilvl w:val="12"/>
          <w:numId w:val="0"/>
        </w:numPr>
        <w:ind w:right="-2"/>
        <w:rPr>
          <w:noProof/>
          <w:sz w:val="22"/>
        </w:rPr>
      </w:pPr>
    </w:p>
    <w:p w14:paraId="735134D6" w14:textId="77777777" w:rsidR="00AB549B" w:rsidRPr="00E35339" w:rsidRDefault="00AB549B" w:rsidP="005E0EA5">
      <w:pPr>
        <w:numPr>
          <w:ilvl w:val="12"/>
          <w:numId w:val="0"/>
        </w:numPr>
        <w:ind w:right="-2"/>
        <w:rPr>
          <w:noProof/>
          <w:sz w:val="22"/>
          <w:lang w:val="fi-FI"/>
        </w:rPr>
      </w:pPr>
      <w:r w:rsidRPr="00E35339">
        <w:rPr>
          <w:noProof/>
          <w:sz w:val="22"/>
          <w:szCs w:val="18"/>
          <w:lang w:val="fi-FI"/>
        </w:rPr>
        <w:t>Vaistų negalima išmesti į kanalizaciją. Kaip išmesti nereikalingus vaistus, klauskite vaistininko. Šios priemonės padės apsaugoti aplinką.</w:t>
      </w:r>
    </w:p>
    <w:p w14:paraId="357FBB9C" w14:textId="77777777" w:rsidR="008D3B35" w:rsidRDefault="008D3B35" w:rsidP="005E0EA5">
      <w:pPr>
        <w:numPr>
          <w:ilvl w:val="12"/>
          <w:numId w:val="0"/>
        </w:numPr>
        <w:ind w:right="-2"/>
        <w:rPr>
          <w:sz w:val="22"/>
          <w:szCs w:val="24"/>
        </w:rPr>
      </w:pPr>
    </w:p>
    <w:p w14:paraId="004D112A" w14:textId="77777777" w:rsidR="008D3B35" w:rsidRDefault="008D3B35" w:rsidP="005E0EA5">
      <w:pPr>
        <w:numPr>
          <w:ilvl w:val="12"/>
          <w:numId w:val="0"/>
        </w:numPr>
        <w:ind w:right="-2"/>
        <w:rPr>
          <w:sz w:val="22"/>
          <w:szCs w:val="24"/>
        </w:rPr>
      </w:pPr>
    </w:p>
    <w:p w14:paraId="2798224B" w14:textId="77777777" w:rsidR="008D3B35" w:rsidRDefault="00AB4978" w:rsidP="005E0EA5">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rsidP="005E0EA5">
      <w:pPr>
        <w:numPr>
          <w:ilvl w:val="12"/>
          <w:numId w:val="0"/>
        </w:numPr>
        <w:rPr>
          <w:sz w:val="22"/>
          <w:szCs w:val="24"/>
        </w:rPr>
      </w:pPr>
    </w:p>
    <w:p w14:paraId="4B349FA5" w14:textId="0E458FFC" w:rsidR="008D3B35" w:rsidRDefault="00AB549B" w:rsidP="005E0EA5">
      <w:pPr>
        <w:jc w:val="both"/>
        <w:rPr>
          <w:b/>
          <w:bCs/>
          <w:sz w:val="22"/>
          <w:szCs w:val="22"/>
          <w:lang w:eastAsia="lt-LT"/>
        </w:rPr>
      </w:pPr>
      <w:proofErr w:type="spellStart"/>
      <w:r>
        <w:rPr>
          <w:b/>
          <w:bCs/>
          <w:sz w:val="22"/>
          <w:szCs w:val="22"/>
          <w:lang w:eastAsia="lt-LT"/>
        </w:rPr>
        <w:t>Gyxiny</w:t>
      </w:r>
      <w:proofErr w:type="spellEnd"/>
      <w:r w:rsidR="00AB4978">
        <w:rPr>
          <w:b/>
          <w:bCs/>
          <w:sz w:val="22"/>
          <w:szCs w:val="22"/>
          <w:lang w:eastAsia="lt-LT"/>
        </w:rPr>
        <w:t xml:space="preserve"> sudėtis</w:t>
      </w:r>
    </w:p>
    <w:p w14:paraId="4C48D780" w14:textId="52B0EACC" w:rsidR="00851FAC" w:rsidRPr="00D47F2B" w:rsidRDefault="00851FAC" w:rsidP="005E0EA5">
      <w:pPr>
        <w:numPr>
          <w:ilvl w:val="0"/>
          <w:numId w:val="4"/>
        </w:numPr>
        <w:ind w:left="567" w:right="-2" w:hanging="567"/>
        <w:rPr>
          <w:i/>
          <w:iCs/>
          <w:noProof/>
          <w:sz w:val="22"/>
        </w:rPr>
      </w:pPr>
      <w:r w:rsidRPr="00D47F2B">
        <w:rPr>
          <w:noProof/>
          <w:sz w:val="22"/>
        </w:rPr>
        <w:t>Veiklioji medžiaga yra mi</w:t>
      </w:r>
      <w:r w:rsidR="00BD0D9F">
        <w:rPr>
          <w:noProof/>
          <w:sz w:val="22"/>
        </w:rPr>
        <w:t>z</w:t>
      </w:r>
      <w:r w:rsidRPr="00D47F2B">
        <w:rPr>
          <w:noProof/>
          <w:sz w:val="22"/>
        </w:rPr>
        <w:t>oprostolis. Kiekvienoje tabletėje yra 25 mikrogramų mi</w:t>
      </w:r>
      <w:r w:rsidR="00BD0D9F">
        <w:rPr>
          <w:noProof/>
          <w:sz w:val="22"/>
        </w:rPr>
        <w:t>z</w:t>
      </w:r>
      <w:r w:rsidRPr="00D47F2B">
        <w:rPr>
          <w:noProof/>
          <w:sz w:val="22"/>
        </w:rPr>
        <w:t>oprostolio.</w:t>
      </w:r>
    </w:p>
    <w:p w14:paraId="3CDD63E5" w14:textId="21801D0C" w:rsidR="008D3B35" w:rsidRPr="00D47F2B" w:rsidRDefault="008D3B35" w:rsidP="005E0EA5">
      <w:pPr>
        <w:jc w:val="both"/>
        <w:rPr>
          <w:sz w:val="20"/>
          <w:lang w:eastAsia="lt-LT"/>
        </w:rPr>
      </w:pPr>
    </w:p>
    <w:p w14:paraId="144E11B3" w14:textId="464E3DCE" w:rsidR="008D3B35" w:rsidRPr="00B27A55" w:rsidRDefault="00D47F2B" w:rsidP="005E0EA5">
      <w:pPr>
        <w:numPr>
          <w:ilvl w:val="0"/>
          <w:numId w:val="4"/>
        </w:numPr>
        <w:ind w:left="567" w:right="-2" w:hanging="567"/>
        <w:jc w:val="both"/>
        <w:rPr>
          <w:sz w:val="22"/>
          <w:szCs w:val="22"/>
          <w:lang w:eastAsia="lt-LT"/>
        </w:rPr>
      </w:pPr>
      <w:r w:rsidRPr="00B27A55">
        <w:rPr>
          <w:noProof/>
          <w:sz w:val="22"/>
        </w:rPr>
        <w:t xml:space="preserve">Kitos pagalbinės medžiagos yra hipromeliozė, </w:t>
      </w:r>
      <w:proofErr w:type="spellStart"/>
      <w:r w:rsidRPr="00B27A55">
        <w:rPr>
          <w:sz w:val="22"/>
        </w:rPr>
        <w:t>mikrokristalinė</w:t>
      </w:r>
      <w:proofErr w:type="spellEnd"/>
      <w:r w:rsidRPr="00B27A55">
        <w:rPr>
          <w:sz w:val="22"/>
        </w:rPr>
        <w:t xml:space="preserve"> celiuliozė, </w:t>
      </w:r>
      <w:proofErr w:type="spellStart"/>
      <w:r w:rsidR="00B27A55">
        <w:rPr>
          <w:sz w:val="22"/>
        </w:rPr>
        <w:t>karboksimetilkramokolo</w:t>
      </w:r>
      <w:proofErr w:type="spellEnd"/>
      <w:r w:rsidR="00B27A55">
        <w:rPr>
          <w:sz w:val="22"/>
        </w:rPr>
        <w:t xml:space="preserve"> A natrio druska</w:t>
      </w:r>
    </w:p>
    <w:p w14:paraId="1209BAC6" w14:textId="77777777" w:rsidR="008D3B35" w:rsidRDefault="008D3B35" w:rsidP="005E0EA5">
      <w:pPr>
        <w:jc w:val="both"/>
        <w:rPr>
          <w:sz w:val="22"/>
          <w:szCs w:val="22"/>
          <w:lang w:eastAsia="lt-LT"/>
        </w:rPr>
      </w:pPr>
    </w:p>
    <w:p w14:paraId="1A4F00FE" w14:textId="39CD8004" w:rsidR="008D3B35" w:rsidRDefault="00D47F2B" w:rsidP="005E0EA5">
      <w:pPr>
        <w:jc w:val="both"/>
        <w:rPr>
          <w:b/>
          <w:bCs/>
          <w:sz w:val="22"/>
          <w:szCs w:val="22"/>
          <w:lang w:eastAsia="lt-LT"/>
        </w:rPr>
      </w:pPr>
      <w:proofErr w:type="spellStart"/>
      <w:r>
        <w:rPr>
          <w:b/>
          <w:bCs/>
          <w:sz w:val="22"/>
          <w:szCs w:val="22"/>
          <w:lang w:eastAsia="lt-LT"/>
        </w:rPr>
        <w:t>Gyxiny</w:t>
      </w:r>
      <w:proofErr w:type="spellEnd"/>
      <w:r>
        <w:rPr>
          <w:b/>
          <w:bCs/>
          <w:sz w:val="22"/>
          <w:szCs w:val="22"/>
          <w:lang w:eastAsia="lt-LT"/>
        </w:rPr>
        <w:t xml:space="preserve"> </w:t>
      </w:r>
      <w:r w:rsidR="00AB4978">
        <w:rPr>
          <w:b/>
          <w:bCs/>
          <w:sz w:val="22"/>
          <w:szCs w:val="22"/>
          <w:lang w:eastAsia="lt-LT"/>
        </w:rPr>
        <w:t>išvaizda ir kiekis pakuotėje</w:t>
      </w:r>
    </w:p>
    <w:p w14:paraId="46DB9F54" w14:textId="77777777" w:rsidR="005053DB" w:rsidRPr="0076335C" w:rsidRDefault="005053DB" w:rsidP="005E0EA5">
      <w:pPr>
        <w:jc w:val="both"/>
        <w:rPr>
          <w:sz w:val="22"/>
          <w:szCs w:val="22"/>
          <w:lang w:eastAsia="lt-LT"/>
        </w:rPr>
      </w:pPr>
      <w:r w:rsidRPr="0076335C">
        <w:rPr>
          <w:sz w:val="22"/>
          <w:szCs w:val="22"/>
          <w:lang w:eastAsia="lt-LT"/>
        </w:rPr>
        <w:t>Balta arba beveik balta, 4,5 mm skersmens, plokščia, suapvalintais kraštais tabletė.</w:t>
      </w:r>
    </w:p>
    <w:p w14:paraId="727C2ABC" w14:textId="77777777" w:rsidR="005053DB" w:rsidRPr="0076335C" w:rsidRDefault="005053DB" w:rsidP="005E0EA5">
      <w:pPr>
        <w:jc w:val="both"/>
        <w:rPr>
          <w:sz w:val="22"/>
          <w:szCs w:val="22"/>
          <w:lang w:eastAsia="lt-LT"/>
        </w:rPr>
      </w:pPr>
      <w:r w:rsidRPr="0076335C">
        <w:rPr>
          <w:sz w:val="22"/>
          <w:szCs w:val="22"/>
          <w:lang w:eastAsia="lt-LT"/>
        </w:rPr>
        <w:tab/>
      </w:r>
    </w:p>
    <w:p w14:paraId="0D1BD3BC" w14:textId="42A5D384" w:rsidR="005053DB" w:rsidRPr="0076335C" w:rsidRDefault="00442F8A" w:rsidP="005E0EA5">
      <w:pPr>
        <w:jc w:val="both"/>
        <w:rPr>
          <w:sz w:val="22"/>
          <w:szCs w:val="22"/>
          <w:lang w:eastAsia="lt-LT"/>
        </w:rPr>
      </w:pPr>
      <w:r>
        <w:rPr>
          <w:sz w:val="22"/>
          <w:szCs w:val="22"/>
          <w:lang w:eastAsia="lt-LT"/>
        </w:rPr>
        <w:t>Tiekiama</w:t>
      </w:r>
      <w:r w:rsidRPr="0076335C">
        <w:rPr>
          <w:sz w:val="22"/>
          <w:szCs w:val="22"/>
          <w:lang w:eastAsia="lt-LT"/>
        </w:rPr>
        <w:t xml:space="preserve"> </w:t>
      </w:r>
      <w:r w:rsidR="005053DB" w:rsidRPr="0076335C">
        <w:rPr>
          <w:sz w:val="22"/>
          <w:szCs w:val="22"/>
          <w:lang w:eastAsia="lt-LT"/>
        </w:rPr>
        <w:t>lizdinėse pakuotėse po 8 tabletes.</w:t>
      </w:r>
    </w:p>
    <w:p w14:paraId="63E5D98D" w14:textId="77777777" w:rsidR="008D3B35" w:rsidRPr="0076335C" w:rsidRDefault="008D3B35" w:rsidP="005E0EA5">
      <w:pPr>
        <w:jc w:val="both"/>
        <w:rPr>
          <w:sz w:val="22"/>
          <w:szCs w:val="22"/>
          <w:lang w:eastAsia="lt-LT"/>
        </w:rPr>
      </w:pPr>
    </w:p>
    <w:p w14:paraId="03D7E8CB" w14:textId="77777777" w:rsidR="008D3B35" w:rsidRPr="0076335C" w:rsidRDefault="00AB4978" w:rsidP="005E0EA5">
      <w:pPr>
        <w:jc w:val="both"/>
        <w:rPr>
          <w:b/>
          <w:bCs/>
          <w:sz w:val="22"/>
          <w:szCs w:val="22"/>
          <w:lang w:eastAsia="lt-LT"/>
        </w:rPr>
      </w:pPr>
      <w:r w:rsidRPr="0076335C">
        <w:rPr>
          <w:b/>
          <w:bCs/>
          <w:sz w:val="22"/>
          <w:szCs w:val="22"/>
          <w:lang w:eastAsia="lt-LT"/>
        </w:rPr>
        <w:t>Registruotojas ir gamintojas</w:t>
      </w:r>
    </w:p>
    <w:p w14:paraId="0D0A5CCF" w14:textId="77777777" w:rsidR="008D3B35" w:rsidRPr="0076335C" w:rsidRDefault="008D3B35" w:rsidP="005E0EA5">
      <w:pPr>
        <w:jc w:val="both"/>
        <w:rPr>
          <w:sz w:val="22"/>
          <w:szCs w:val="22"/>
          <w:lang w:eastAsia="lt-LT"/>
        </w:rPr>
      </w:pPr>
    </w:p>
    <w:p w14:paraId="4ABFC3A9" w14:textId="77777777" w:rsidR="0047707C" w:rsidRPr="00E120DE" w:rsidRDefault="0047707C" w:rsidP="005E0EA5">
      <w:pPr>
        <w:numPr>
          <w:ilvl w:val="12"/>
          <w:numId w:val="0"/>
        </w:numPr>
        <w:ind w:right="-2"/>
        <w:rPr>
          <w:snapToGrid w:val="0"/>
          <w:sz w:val="22"/>
          <w:szCs w:val="22"/>
          <w:u w:val="single"/>
          <w:lang w:val="pt-PT"/>
        </w:rPr>
      </w:pPr>
      <w:r w:rsidRPr="00E120DE">
        <w:rPr>
          <w:snapToGrid w:val="0"/>
          <w:sz w:val="22"/>
          <w:szCs w:val="22"/>
          <w:u w:val="single"/>
          <w:lang w:val="pt-PT"/>
        </w:rPr>
        <w:t>Registruotojas</w:t>
      </w:r>
    </w:p>
    <w:p w14:paraId="39C20B5A" w14:textId="77777777" w:rsidR="0047707C" w:rsidRPr="00E120DE" w:rsidRDefault="0047707C" w:rsidP="005E0EA5">
      <w:pPr>
        <w:numPr>
          <w:ilvl w:val="12"/>
          <w:numId w:val="0"/>
        </w:numPr>
        <w:ind w:right="-2"/>
        <w:rPr>
          <w:noProof/>
          <w:sz w:val="22"/>
          <w:szCs w:val="22"/>
          <w:lang w:val="pt-PT"/>
        </w:rPr>
      </w:pPr>
      <w:r w:rsidRPr="00E120DE">
        <w:rPr>
          <w:noProof/>
          <w:sz w:val="22"/>
          <w:szCs w:val="22"/>
          <w:lang w:val="pt-PT"/>
        </w:rPr>
        <w:t>Afyx Therapeutics A/S</w:t>
      </w:r>
    </w:p>
    <w:p w14:paraId="643A572E" w14:textId="77777777" w:rsidR="0047707C" w:rsidRPr="0076335C" w:rsidRDefault="0047707C" w:rsidP="005E0EA5">
      <w:pPr>
        <w:numPr>
          <w:ilvl w:val="12"/>
          <w:numId w:val="0"/>
        </w:numPr>
        <w:ind w:right="-2"/>
        <w:rPr>
          <w:noProof/>
          <w:sz w:val="22"/>
          <w:szCs w:val="22"/>
        </w:rPr>
      </w:pPr>
      <w:r w:rsidRPr="0076335C">
        <w:rPr>
          <w:noProof/>
          <w:sz w:val="22"/>
          <w:szCs w:val="22"/>
        </w:rPr>
        <w:t>Slotsmarken 11</w:t>
      </w:r>
    </w:p>
    <w:p w14:paraId="2D2F7799" w14:textId="77777777" w:rsidR="0047707C" w:rsidRPr="0076335C" w:rsidRDefault="0047707C" w:rsidP="005E0EA5">
      <w:pPr>
        <w:numPr>
          <w:ilvl w:val="12"/>
          <w:numId w:val="0"/>
        </w:numPr>
        <w:ind w:right="-2"/>
        <w:rPr>
          <w:noProof/>
          <w:sz w:val="22"/>
          <w:szCs w:val="22"/>
        </w:rPr>
      </w:pPr>
      <w:r w:rsidRPr="0076335C">
        <w:rPr>
          <w:noProof/>
          <w:sz w:val="22"/>
          <w:szCs w:val="22"/>
        </w:rPr>
        <w:t xml:space="preserve">2970 Hoersholm, </w:t>
      </w:r>
    </w:p>
    <w:p w14:paraId="110BF40A" w14:textId="77777777" w:rsidR="0047707C" w:rsidRPr="0076335C" w:rsidRDefault="0047707C" w:rsidP="005E0EA5">
      <w:pPr>
        <w:numPr>
          <w:ilvl w:val="12"/>
          <w:numId w:val="0"/>
        </w:numPr>
        <w:ind w:right="-2"/>
        <w:rPr>
          <w:noProof/>
          <w:sz w:val="22"/>
          <w:szCs w:val="22"/>
        </w:rPr>
      </w:pPr>
      <w:r w:rsidRPr="0076335C">
        <w:rPr>
          <w:noProof/>
          <w:sz w:val="22"/>
          <w:szCs w:val="22"/>
        </w:rPr>
        <w:t>Danija</w:t>
      </w:r>
    </w:p>
    <w:p w14:paraId="129DD3BD" w14:textId="77777777" w:rsidR="0047707C" w:rsidRPr="0076335C" w:rsidRDefault="0047707C" w:rsidP="005E0EA5">
      <w:pPr>
        <w:rPr>
          <w:i/>
          <w:iCs/>
          <w:sz w:val="22"/>
          <w:szCs w:val="22"/>
        </w:rPr>
      </w:pPr>
    </w:p>
    <w:p w14:paraId="4BD0C4AA" w14:textId="77777777" w:rsidR="0047707C" w:rsidRPr="0076335C" w:rsidRDefault="0047707C" w:rsidP="005E0EA5">
      <w:pPr>
        <w:rPr>
          <w:bCs/>
          <w:sz w:val="22"/>
          <w:szCs w:val="22"/>
          <w:u w:val="single"/>
        </w:rPr>
      </w:pPr>
      <w:r w:rsidRPr="0076335C">
        <w:rPr>
          <w:bCs/>
          <w:sz w:val="22"/>
          <w:szCs w:val="22"/>
          <w:u w:val="single"/>
        </w:rPr>
        <w:t>Gamintojas</w:t>
      </w:r>
    </w:p>
    <w:p w14:paraId="231580C8" w14:textId="77777777" w:rsidR="0047707C" w:rsidRPr="0076335C" w:rsidRDefault="0047707C" w:rsidP="005E0EA5">
      <w:pPr>
        <w:numPr>
          <w:ilvl w:val="12"/>
          <w:numId w:val="0"/>
        </w:numPr>
        <w:ind w:right="-2"/>
        <w:rPr>
          <w:noProof/>
          <w:sz w:val="22"/>
          <w:szCs w:val="22"/>
        </w:rPr>
      </w:pPr>
      <w:r w:rsidRPr="0076335C">
        <w:rPr>
          <w:noProof/>
          <w:sz w:val="22"/>
          <w:szCs w:val="22"/>
        </w:rPr>
        <w:t>Afyx Therapeutics A/S</w:t>
      </w:r>
    </w:p>
    <w:p w14:paraId="0AFA3607" w14:textId="77777777" w:rsidR="0047707C" w:rsidRPr="0076335C" w:rsidRDefault="0047707C" w:rsidP="005E0EA5">
      <w:pPr>
        <w:numPr>
          <w:ilvl w:val="12"/>
          <w:numId w:val="0"/>
        </w:numPr>
        <w:ind w:right="-2"/>
        <w:rPr>
          <w:noProof/>
          <w:sz w:val="22"/>
          <w:szCs w:val="22"/>
        </w:rPr>
      </w:pPr>
      <w:r w:rsidRPr="0076335C">
        <w:rPr>
          <w:noProof/>
          <w:sz w:val="22"/>
          <w:szCs w:val="22"/>
        </w:rPr>
        <w:t>Slotsmarken 11</w:t>
      </w:r>
    </w:p>
    <w:p w14:paraId="3BF754F4" w14:textId="77777777" w:rsidR="0047707C" w:rsidRPr="0076335C" w:rsidRDefault="0047707C" w:rsidP="005E0EA5">
      <w:pPr>
        <w:numPr>
          <w:ilvl w:val="12"/>
          <w:numId w:val="0"/>
        </w:numPr>
        <w:ind w:right="-2"/>
        <w:rPr>
          <w:noProof/>
          <w:sz w:val="22"/>
          <w:szCs w:val="22"/>
        </w:rPr>
      </w:pPr>
      <w:r w:rsidRPr="0076335C">
        <w:rPr>
          <w:noProof/>
          <w:sz w:val="22"/>
          <w:szCs w:val="22"/>
        </w:rPr>
        <w:t xml:space="preserve">2970 Hoersholm, </w:t>
      </w:r>
    </w:p>
    <w:p w14:paraId="1A82E724" w14:textId="77777777" w:rsidR="0047707C" w:rsidRPr="0076335C" w:rsidRDefault="0047707C" w:rsidP="005E0EA5">
      <w:pPr>
        <w:numPr>
          <w:ilvl w:val="12"/>
          <w:numId w:val="0"/>
        </w:numPr>
        <w:ind w:right="-2"/>
        <w:rPr>
          <w:noProof/>
          <w:sz w:val="22"/>
          <w:szCs w:val="22"/>
        </w:rPr>
      </w:pPr>
      <w:r w:rsidRPr="0076335C">
        <w:rPr>
          <w:noProof/>
          <w:sz w:val="22"/>
          <w:szCs w:val="22"/>
        </w:rPr>
        <w:t>Danija</w:t>
      </w:r>
    </w:p>
    <w:p w14:paraId="6C5C62B1" w14:textId="77777777" w:rsidR="008D3B35" w:rsidRPr="0076335C" w:rsidRDefault="008D3B35" w:rsidP="005E0EA5">
      <w:pPr>
        <w:jc w:val="both"/>
        <w:rPr>
          <w:sz w:val="22"/>
          <w:szCs w:val="22"/>
          <w:lang w:eastAsia="lt-LT"/>
        </w:rPr>
      </w:pPr>
    </w:p>
    <w:p w14:paraId="2F431604" w14:textId="1FCECE11" w:rsidR="008D3B35" w:rsidRPr="0076335C" w:rsidRDefault="00AB4978" w:rsidP="005E0EA5">
      <w:pPr>
        <w:jc w:val="both"/>
        <w:rPr>
          <w:b/>
          <w:bCs/>
          <w:sz w:val="22"/>
          <w:szCs w:val="22"/>
          <w:lang w:eastAsia="lt-LT"/>
        </w:rPr>
      </w:pPr>
      <w:r w:rsidRPr="0076335C">
        <w:rPr>
          <w:b/>
          <w:bCs/>
          <w:sz w:val="22"/>
          <w:szCs w:val="22"/>
          <w:lang w:eastAsia="lt-LT"/>
        </w:rPr>
        <w:t>Šis vaistas Europos ekonominės erdvės valstybėse narėse registruotas tokiais pavadinimais:</w:t>
      </w:r>
    </w:p>
    <w:p w14:paraId="48BA06B2" w14:textId="77777777" w:rsidR="00901C70" w:rsidRPr="0076335C" w:rsidRDefault="00901C70" w:rsidP="005E0EA5">
      <w:pPr>
        <w:numPr>
          <w:ilvl w:val="12"/>
          <w:numId w:val="0"/>
        </w:numPr>
        <w:ind w:right="-2"/>
        <w:rPr>
          <w:bCs/>
          <w:sz w:val="22"/>
          <w:szCs w:val="22"/>
        </w:rPr>
      </w:pPr>
      <w:r w:rsidRPr="0076335C">
        <w:rPr>
          <w:bCs/>
          <w:sz w:val="22"/>
          <w:szCs w:val="22"/>
        </w:rPr>
        <w:t xml:space="preserve">Austrija, Belgija, Danija, Estija, Suomija, Prancūzija, Vokietija, Graikija, Airija, Islandija, Italija, Latvija, Lietuva, Liuksemburgas, Nyderlandai, Norvegija, Lenkija, Portugalija, Ispanija ir Švedija: </w:t>
      </w:r>
      <w:proofErr w:type="spellStart"/>
      <w:r w:rsidRPr="0076335C">
        <w:rPr>
          <w:bCs/>
          <w:sz w:val="22"/>
          <w:szCs w:val="22"/>
        </w:rPr>
        <w:t>Gyxiny</w:t>
      </w:r>
      <w:proofErr w:type="spellEnd"/>
    </w:p>
    <w:p w14:paraId="001486DD" w14:textId="77777777" w:rsidR="008D3B35" w:rsidRPr="0076335C" w:rsidRDefault="008D3B35" w:rsidP="005E0EA5">
      <w:pPr>
        <w:jc w:val="both"/>
        <w:rPr>
          <w:sz w:val="22"/>
          <w:szCs w:val="22"/>
          <w:lang w:eastAsia="lt-LT"/>
        </w:rPr>
      </w:pPr>
    </w:p>
    <w:p w14:paraId="3AA89D49" w14:textId="330FDDFA" w:rsidR="00C97427" w:rsidRPr="0076335C" w:rsidRDefault="00AB4978" w:rsidP="005E0EA5">
      <w:pPr>
        <w:numPr>
          <w:ilvl w:val="12"/>
          <w:numId w:val="0"/>
        </w:numPr>
        <w:ind w:right="-2"/>
        <w:outlineLvl w:val="0"/>
        <w:rPr>
          <w:noProof/>
          <w:sz w:val="22"/>
          <w:szCs w:val="22"/>
        </w:rPr>
      </w:pPr>
      <w:r w:rsidRPr="0076335C">
        <w:rPr>
          <w:b/>
          <w:bCs/>
          <w:sz w:val="22"/>
          <w:szCs w:val="22"/>
          <w:lang w:eastAsia="lt-LT"/>
        </w:rPr>
        <w:t xml:space="preserve">Šis pakuotės lapelis paskutinį kartą peržiūrėtas </w:t>
      </w:r>
      <w:r w:rsidR="00756CCD">
        <w:rPr>
          <w:b/>
          <w:bCs/>
          <w:sz w:val="22"/>
          <w:szCs w:val="22"/>
          <w:lang w:eastAsia="lt-LT"/>
        </w:rPr>
        <w:t>2026-06-25.</w:t>
      </w:r>
    </w:p>
    <w:p w14:paraId="1C468D03" w14:textId="77777777" w:rsidR="008D3B35" w:rsidRDefault="008D3B35" w:rsidP="005E0EA5">
      <w:pPr>
        <w:jc w:val="both"/>
        <w:rPr>
          <w:sz w:val="22"/>
          <w:szCs w:val="22"/>
          <w:lang w:eastAsia="lt-LT"/>
        </w:rPr>
      </w:pPr>
    </w:p>
    <w:p w14:paraId="04F3E280" w14:textId="1855FF0E" w:rsidR="008D3B35" w:rsidRDefault="00AB4978" w:rsidP="005E0EA5">
      <w:pPr>
        <w:jc w:val="both"/>
        <w:rPr>
          <w:rFonts w:ascii="Arial" w:hAnsi="Arial"/>
          <w:snapToGrid w:val="0"/>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sectPr w:rsidR="008D3B35" w:rsidSect="00805C36">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9B47" w14:textId="77777777" w:rsidR="0000377E" w:rsidRDefault="0000377E">
      <w:r>
        <w:separator/>
      </w:r>
    </w:p>
  </w:endnote>
  <w:endnote w:type="continuationSeparator" w:id="0">
    <w:p w14:paraId="0415113D" w14:textId="77777777" w:rsidR="0000377E" w:rsidRDefault="0000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3180" w14:textId="77777777" w:rsidR="0000377E" w:rsidRDefault="0000377E">
      <w:r>
        <w:separator/>
      </w:r>
    </w:p>
  </w:footnote>
  <w:footnote w:type="continuationSeparator" w:id="0">
    <w:p w14:paraId="34C0BCBD" w14:textId="77777777" w:rsidR="0000377E" w:rsidRDefault="0000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4F85E749" w:rsidR="008D3B35" w:rsidRDefault="008D3B35">
    <w:pPr>
      <w:pStyle w:val="Antrats"/>
      <w:jc w:val="center"/>
    </w:pP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20DDE"/>
    <w:multiLevelType w:val="hybridMultilevel"/>
    <w:tmpl w:val="A20A090A"/>
    <w:lvl w:ilvl="0" w:tplc="FDA0675C">
      <w:start w:val="1"/>
      <w:numFmt w:val="bullet"/>
      <w:lvlText w:val="-"/>
      <w:lvlJc w:val="left"/>
      <w:pPr>
        <w:ind w:left="720" w:hanging="360"/>
      </w:pPr>
      <w:rPr>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91A45"/>
    <w:multiLevelType w:val="hybridMultilevel"/>
    <w:tmpl w:val="EE167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07A09"/>
    <w:multiLevelType w:val="hybridMultilevel"/>
    <w:tmpl w:val="FACE778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47626F"/>
    <w:multiLevelType w:val="hybridMultilevel"/>
    <w:tmpl w:val="EA7E852A"/>
    <w:lvl w:ilvl="0" w:tplc="F10030D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17EE7"/>
    <w:multiLevelType w:val="hybridMultilevel"/>
    <w:tmpl w:val="C416019E"/>
    <w:lvl w:ilvl="0" w:tplc="DDB02FE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4396255">
    <w:abstractNumId w:val="2"/>
  </w:num>
  <w:num w:numId="2" w16cid:durableId="819155641">
    <w:abstractNumId w:val="5"/>
  </w:num>
  <w:num w:numId="3" w16cid:durableId="1908415806">
    <w:abstractNumId w:val="4"/>
  </w:num>
  <w:num w:numId="4" w16cid:durableId="341054213">
    <w:abstractNumId w:val="0"/>
    <w:lvlOverride w:ilvl="0">
      <w:lvl w:ilvl="0">
        <w:start w:val="1"/>
        <w:numFmt w:val="bullet"/>
        <w:lvlText w:val="-"/>
        <w:legacy w:legacy="1" w:legacySpace="0" w:legacyIndent="360"/>
        <w:lvlJc w:val="left"/>
        <w:pPr>
          <w:ind w:left="360" w:hanging="360"/>
        </w:pPr>
      </w:lvl>
    </w:lvlOverride>
  </w:num>
  <w:num w:numId="5" w16cid:durableId="1547452202">
    <w:abstractNumId w:val="3"/>
  </w:num>
  <w:num w:numId="6" w16cid:durableId="54113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938"/>
    <w:rsid w:val="00003627"/>
    <w:rsid w:val="0000377E"/>
    <w:rsid w:val="00010E07"/>
    <w:rsid w:val="0001375C"/>
    <w:rsid w:val="0001379C"/>
    <w:rsid w:val="000209F8"/>
    <w:rsid w:val="00035AF1"/>
    <w:rsid w:val="00070379"/>
    <w:rsid w:val="000711F3"/>
    <w:rsid w:val="00091DFF"/>
    <w:rsid w:val="000B4D57"/>
    <w:rsid w:val="000E05CD"/>
    <w:rsid w:val="000E52E1"/>
    <w:rsid w:val="001025AE"/>
    <w:rsid w:val="00111E4B"/>
    <w:rsid w:val="00112267"/>
    <w:rsid w:val="001133AF"/>
    <w:rsid w:val="00134C21"/>
    <w:rsid w:val="0014414F"/>
    <w:rsid w:val="00164A18"/>
    <w:rsid w:val="001712ED"/>
    <w:rsid w:val="00173203"/>
    <w:rsid w:val="00196F50"/>
    <w:rsid w:val="001B110C"/>
    <w:rsid w:val="001F0767"/>
    <w:rsid w:val="001F29FE"/>
    <w:rsid w:val="002324B9"/>
    <w:rsid w:val="002363C0"/>
    <w:rsid w:val="002642EA"/>
    <w:rsid w:val="00273511"/>
    <w:rsid w:val="00286590"/>
    <w:rsid w:val="002868BC"/>
    <w:rsid w:val="0029089E"/>
    <w:rsid w:val="002919C4"/>
    <w:rsid w:val="00294129"/>
    <w:rsid w:val="002B01C6"/>
    <w:rsid w:val="002B36F9"/>
    <w:rsid w:val="002C294F"/>
    <w:rsid w:val="002C3BD6"/>
    <w:rsid w:val="002F339E"/>
    <w:rsid w:val="00303380"/>
    <w:rsid w:val="00321DC5"/>
    <w:rsid w:val="003245DF"/>
    <w:rsid w:val="00331475"/>
    <w:rsid w:val="00332650"/>
    <w:rsid w:val="00335F81"/>
    <w:rsid w:val="00336F51"/>
    <w:rsid w:val="00376DE9"/>
    <w:rsid w:val="00385E29"/>
    <w:rsid w:val="00387B30"/>
    <w:rsid w:val="003911BF"/>
    <w:rsid w:val="00392E91"/>
    <w:rsid w:val="003961B2"/>
    <w:rsid w:val="003A0821"/>
    <w:rsid w:val="003A3D53"/>
    <w:rsid w:val="003A590C"/>
    <w:rsid w:val="003B291F"/>
    <w:rsid w:val="003C2371"/>
    <w:rsid w:val="003D7349"/>
    <w:rsid w:val="003F38D0"/>
    <w:rsid w:val="003F52EC"/>
    <w:rsid w:val="003F603A"/>
    <w:rsid w:val="003F7F8D"/>
    <w:rsid w:val="00403970"/>
    <w:rsid w:val="00411D96"/>
    <w:rsid w:val="00424795"/>
    <w:rsid w:val="00434FC1"/>
    <w:rsid w:val="00442F8A"/>
    <w:rsid w:val="004435D7"/>
    <w:rsid w:val="004438E6"/>
    <w:rsid w:val="00444302"/>
    <w:rsid w:val="00444EB8"/>
    <w:rsid w:val="0044553C"/>
    <w:rsid w:val="00445ED8"/>
    <w:rsid w:val="00450655"/>
    <w:rsid w:val="004518F6"/>
    <w:rsid w:val="004606B5"/>
    <w:rsid w:val="00462690"/>
    <w:rsid w:val="004701CE"/>
    <w:rsid w:val="00473F08"/>
    <w:rsid w:val="0047707C"/>
    <w:rsid w:val="00496E33"/>
    <w:rsid w:val="004A534F"/>
    <w:rsid w:val="004B4188"/>
    <w:rsid w:val="004B4A85"/>
    <w:rsid w:val="004C055F"/>
    <w:rsid w:val="004C0A66"/>
    <w:rsid w:val="004C1EAA"/>
    <w:rsid w:val="004D0A29"/>
    <w:rsid w:val="004D419A"/>
    <w:rsid w:val="004D41C2"/>
    <w:rsid w:val="004D535F"/>
    <w:rsid w:val="004E49CC"/>
    <w:rsid w:val="004E5521"/>
    <w:rsid w:val="004E5EDF"/>
    <w:rsid w:val="004E68DE"/>
    <w:rsid w:val="004F0575"/>
    <w:rsid w:val="005053DB"/>
    <w:rsid w:val="00512BFF"/>
    <w:rsid w:val="00521943"/>
    <w:rsid w:val="00523E45"/>
    <w:rsid w:val="00525131"/>
    <w:rsid w:val="00534BB0"/>
    <w:rsid w:val="00547320"/>
    <w:rsid w:val="005473A9"/>
    <w:rsid w:val="0056328E"/>
    <w:rsid w:val="00572690"/>
    <w:rsid w:val="00581A49"/>
    <w:rsid w:val="0058299A"/>
    <w:rsid w:val="00586070"/>
    <w:rsid w:val="0059060C"/>
    <w:rsid w:val="00594F44"/>
    <w:rsid w:val="005A0CC7"/>
    <w:rsid w:val="005B172C"/>
    <w:rsid w:val="005C427D"/>
    <w:rsid w:val="005C50B5"/>
    <w:rsid w:val="005C7893"/>
    <w:rsid w:val="005E0EA5"/>
    <w:rsid w:val="005E200E"/>
    <w:rsid w:val="005E4CD2"/>
    <w:rsid w:val="005F0C12"/>
    <w:rsid w:val="005F358A"/>
    <w:rsid w:val="005F6D47"/>
    <w:rsid w:val="00613ED6"/>
    <w:rsid w:val="00627225"/>
    <w:rsid w:val="00630CE1"/>
    <w:rsid w:val="00647393"/>
    <w:rsid w:val="00647A3B"/>
    <w:rsid w:val="00660468"/>
    <w:rsid w:val="00663159"/>
    <w:rsid w:val="006672F3"/>
    <w:rsid w:val="00672C68"/>
    <w:rsid w:val="00682957"/>
    <w:rsid w:val="006836D7"/>
    <w:rsid w:val="006839FF"/>
    <w:rsid w:val="0068555A"/>
    <w:rsid w:val="006A4B77"/>
    <w:rsid w:val="006B3489"/>
    <w:rsid w:val="006D2389"/>
    <w:rsid w:val="006E019B"/>
    <w:rsid w:val="006E7713"/>
    <w:rsid w:val="00712D93"/>
    <w:rsid w:val="007177A5"/>
    <w:rsid w:val="00747BFB"/>
    <w:rsid w:val="00756853"/>
    <w:rsid w:val="00756CCD"/>
    <w:rsid w:val="0076335C"/>
    <w:rsid w:val="00763C8E"/>
    <w:rsid w:val="00767AF7"/>
    <w:rsid w:val="00780292"/>
    <w:rsid w:val="007824AE"/>
    <w:rsid w:val="007A744B"/>
    <w:rsid w:val="007B3E6E"/>
    <w:rsid w:val="007C1B39"/>
    <w:rsid w:val="007C454B"/>
    <w:rsid w:val="007C6A1B"/>
    <w:rsid w:val="007D3BA8"/>
    <w:rsid w:val="007D55DC"/>
    <w:rsid w:val="007D6A13"/>
    <w:rsid w:val="007F5E20"/>
    <w:rsid w:val="00802D8B"/>
    <w:rsid w:val="00805C36"/>
    <w:rsid w:val="00807658"/>
    <w:rsid w:val="008077DC"/>
    <w:rsid w:val="00825BDC"/>
    <w:rsid w:val="00833C08"/>
    <w:rsid w:val="0084156E"/>
    <w:rsid w:val="00851FAC"/>
    <w:rsid w:val="00860796"/>
    <w:rsid w:val="00861C18"/>
    <w:rsid w:val="008643C8"/>
    <w:rsid w:val="00870E23"/>
    <w:rsid w:val="008727F6"/>
    <w:rsid w:val="00881756"/>
    <w:rsid w:val="008817E4"/>
    <w:rsid w:val="008857FB"/>
    <w:rsid w:val="00894D6C"/>
    <w:rsid w:val="008A46FF"/>
    <w:rsid w:val="008A51B1"/>
    <w:rsid w:val="008B4389"/>
    <w:rsid w:val="008D3B35"/>
    <w:rsid w:val="008F14D5"/>
    <w:rsid w:val="008F4DCD"/>
    <w:rsid w:val="00901C70"/>
    <w:rsid w:val="009052F4"/>
    <w:rsid w:val="00914C46"/>
    <w:rsid w:val="00920438"/>
    <w:rsid w:val="00921170"/>
    <w:rsid w:val="009261C4"/>
    <w:rsid w:val="009275D7"/>
    <w:rsid w:val="00936859"/>
    <w:rsid w:val="00943DAF"/>
    <w:rsid w:val="00944C5B"/>
    <w:rsid w:val="00955252"/>
    <w:rsid w:val="00960A8C"/>
    <w:rsid w:val="009652F2"/>
    <w:rsid w:val="0098446D"/>
    <w:rsid w:val="009A47C2"/>
    <w:rsid w:val="009A5FF2"/>
    <w:rsid w:val="009C0463"/>
    <w:rsid w:val="009C26AC"/>
    <w:rsid w:val="009C611C"/>
    <w:rsid w:val="009D0D5E"/>
    <w:rsid w:val="009D3648"/>
    <w:rsid w:val="009F294E"/>
    <w:rsid w:val="00A11B99"/>
    <w:rsid w:val="00A163ED"/>
    <w:rsid w:val="00A44F80"/>
    <w:rsid w:val="00A45D05"/>
    <w:rsid w:val="00A573A6"/>
    <w:rsid w:val="00A60A60"/>
    <w:rsid w:val="00A61C51"/>
    <w:rsid w:val="00A73151"/>
    <w:rsid w:val="00A77B52"/>
    <w:rsid w:val="00A8485E"/>
    <w:rsid w:val="00AB4978"/>
    <w:rsid w:val="00AB549B"/>
    <w:rsid w:val="00AB7B1C"/>
    <w:rsid w:val="00AC1E95"/>
    <w:rsid w:val="00AC37CD"/>
    <w:rsid w:val="00AD7710"/>
    <w:rsid w:val="00AF0904"/>
    <w:rsid w:val="00B1124D"/>
    <w:rsid w:val="00B122E8"/>
    <w:rsid w:val="00B16602"/>
    <w:rsid w:val="00B211DA"/>
    <w:rsid w:val="00B218D4"/>
    <w:rsid w:val="00B21D8B"/>
    <w:rsid w:val="00B239B3"/>
    <w:rsid w:val="00B27A55"/>
    <w:rsid w:val="00B30BC9"/>
    <w:rsid w:val="00B43E39"/>
    <w:rsid w:val="00B456A8"/>
    <w:rsid w:val="00B81FAF"/>
    <w:rsid w:val="00B82FEE"/>
    <w:rsid w:val="00B87072"/>
    <w:rsid w:val="00B90DDA"/>
    <w:rsid w:val="00B9445B"/>
    <w:rsid w:val="00B94AEA"/>
    <w:rsid w:val="00BA0472"/>
    <w:rsid w:val="00BB50C8"/>
    <w:rsid w:val="00BC2FEB"/>
    <w:rsid w:val="00BC30AB"/>
    <w:rsid w:val="00BD06BF"/>
    <w:rsid w:val="00BD0D9F"/>
    <w:rsid w:val="00C02974"/>
    <w:rsid w:val="00C03715"/>
    <w:rsid w:val="00C05FA0"/>
    <w:rsid w:val="00C262D6"/>
    <w:rsid w:val="00C264F6"/>
    <w:rsid w:val="00C45759"/>
    <w:rsid w:val="00C549DE"/>
    <w:rsid w:val="00C54CAE"/>
    <w:rsid w:val="00C55995"/>
    <w:rsid w:val="00C61345"/>
    <w:rsid w:val="00C6242A"/>
    <w:rsid w:val="00C64C8F"/>
    <w:rsid w:val="00C96570"/>
    <w:rsid w:val="00C97427"/>
    <w:rsid w:val="00CA15AC"/>
    <w:rsid w:val="00CD4DD1"/>
    <w:rsid w:val="00CE22C6"/>
    <w:rsid w:val="00CE4FA6"/>
    <w:rsid w:val="00CE5856"/>
    <w:rsid w:val="00CF1BD2"/>
    <w:rsid w:val="00D00BE2"/>
    <w:rsid w:val="00D02FAC"/>
    <w:rsid w:val="00D05FE3"/>
    <w:rsid w:val="00D2498D"/>
    <w:rsid w:val="00D451BA"/>
    <w:rsid w:val="00D473CB"/>
    <w:rsid w:val="00D47F2B"/>
    <w:rsid w:val="00D50519"/>
    <w:rsid w:val="00D55DC0"/>
    <w:rsid w:val="00D62661"/>
    <w:rsid w:val="00D67594"/>
    <w:rsid w:val="00D77AA3"/>
    <w:rsid w:val="00DA55BA"/>
    <w:rsid w:val="00DC1A6B"/>
    <w:rsid w:val="00DC59C8"/>
    <w:rsid w:val="00DE3C1B"/>
    <w:rsid w:val="00DF5659"/>
    <w:rsid w:val="00DF7F35"/>
    <w:rsid w:val="00E120DE"/>
    <w:rsid w:val="00E1544C"/>
    <w:rsid w:val="00E204D8"/>
    <w:rsid w:val="00E33B59"/>
    <w:rsid w:val="00E347AF"/>
    <w:rsid w:val="00E35339"/>
    <w:rsid w:val="00E401E2"/>
    <w:rsid w:val="00E657CB"/>
    <w:rsid w:val="00E67BB7"/>
    <w:rsid w:val="00E741A1"/>
    <w:rsid w:val="00E753D4"/>
    <w:rsid w:val="00E75EAB"/>
    <w:rsid w:val="00E94D42"/>
    <w:rsid w:val="00EA14FD"/>
    <w:rsid w:val="00EB5413"/>
    <w:rsid w:val="00EB74E0"/>
    <w:rsid w:val="00EC6869"/>
    <w:rsid w:val="00EC7CBC"/>
    <w:rsid w:val="00ED00E0"/>
    <w:rsid w:val="00ED191F"/>
    <w:rsid w:val="00EE3EF0"/>
    <w:rsid w:val="00EF0E51"/>
    <w:rsid w:val="00F034B4"/>
    <w:rsid w:val="00F12B24"/>
    <w:rsid w:val="00F15761"/>
    <w:rsid w:val="00F323BF"/>
    <w:rsid w:val="00F37689"/>
    <w:rsid w:val="00F37F70"/>
    <w:rsid w:val="00F455D1"/>
    <w:rsid w:val="00F64F05"/>
    <w:rsid w:val="00F7147E"/>
    <w:rsid w:val="00F81F96"/>
    <w:rsid w:val="00F8290C"/>
    <w:rsid w:val="00F862E9"/>
    <w:rsid w:val="00F923A0"/>
    <w:rsid w:val="00F94069"/>
    <w:rsid w:val="00F952E8"/>
    <w:rsid w:val="00FA4382"/>
    <w:rsid w:val="00FB0BAC"/>
    <w:rsid w:val="00FC3F11"/>
    <w:rsid w:val="00FE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2868BC"/>
    <w:pPr>
      <w:tabs>
        <w:tab w:val="left" w:pos="567"/>
      </w:tabs>
      <w:spacing w:line="260" w:lineRule="exact"/>
      <w:ind w:left="720"/>
      <w:contextualSpacing/>
    </w:pPr>
    <w:rPr>
      <w:sz w:val="22"/>
      <w:lang w:val="en-GB"/>
    </w:rPr>
  </w:style>
  <w:style w:type="table" w:styleId="Lentelstinklelis">
    <w:name w:val="Table Grid"/>
    <w:basedOn w:val="prastojilentel"/>
    <w:uiPriority w:val="39"/>
    <w:rsid w:val="00D02FAC"/>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B01C6"/>
  </w:style>
  <w:style w:type="character" w:styleId="Komentaronuoroda">
    <w:name w:val="annotation reference"/>
    <w:basedOn w:val="Numatytasispastraiposriftas"/>
    <w:semiHidden/>
    <w:unhideWhenUsed/>
    <w:rsid w:val="0059060C"/>
    <w:rPr>
      <w:sz w:val="16"/>
      <w:szCs w:val="16"/>
    </w:rPr>
  </w:style>
  <w:style w:type="paragraph" w:styleId="Komentarotekstas">
    <w:name w:val="annotation text"/>
    <w:basedOn w:val="prastasis"/>
    <w:link w:val="KomentarotekstasDiagrama"/>
    <w:unhideWhenUsed/>
    <w:rsid w:val="0059060C"/>
    <w:rPr>
      <w:sz w:val="20"/>
    </w:rPr>
  </w:style>
  <w:style w:type="character" w:customStyle="1" w:styleId="KomentarotekstasDiagrama">
    <w:name w:val="Komentaro tekstas Diagrama"/>
    <w:basedOn w:val="Numatytasispastraiposriftas"/>
    <w:link w:val="Komentarotekstas"/>
    <w:rsid w:val="0059060C"/>
    <w:rPr>
      <w:sz w:val="20"/>
    </w:rPr>
  </w:style>
  <w:style w:type="paragraph" w:styleId="Komentarotema">
    <w:name w:val="annotation subject"/>
    <w:basedOn w:val="Komentarotekstas"/>
    <w:next w:val="Komentarotekstas"/>
    <w:link w:val="KomentarotemaDiagrama"/>
    <w:semiHidden/>
    <w:unhideWhenUsed/>
    <w:rsid w:val="0059060C"/>
    <w:rPr>
      <w:b/>
      <w:bCs/>
    </w:rPr>
  </w:style>
  <w:style w:type="character" w:customStyle="1" w:styleId="KomentarotemaDiagrama">
    <w:name w:val="Komentaro tema Diagrama"/>
    <w:basedOn w:val="KomentarotekstasDiagrama"/>
    <w:link w:val="Komentarotema"/>
    <w:semiHidden/>
    <w:rsid w:val="0059060C"/>
    <w:rPr>
      <w:b/>
      <w:bCs/>
      <w:sz w:val="20"/>
    </w:rPr>
  </w:style>
  <w:style w:type="character" w:styleId="Hipersaitas">
    <w:name w:val="Hyperlink"/>
    <w:basedOn w:val="Numatytasispastraiposriftas"/>
    <w:unhideWhenUsed/>
    <w:rsid w:val="00F12B24"/>
    <w:rPr>
      <w:color w:val="0563C1" w:themeColor="hyperlink"/>
      <w:u w:val="single"/>
    </w:rPr>
  </w:style>
  <w:style w:type="character" w:styleId="Neapdorotaspaminjimas">
    <w:name w:val="Unresolved Mention"/>
    <w:basedOn w:val="Numatytasispastraiposriftas"/>
    <w:uiPriority w:val="99"/>
    <w:semiHidden/>
    <w:unhideWhenUsed/>
    <w:rsid w:val="00F1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368E376F3AE4897831AEBA5C3876E" ma:contentTypeVersion="13" ma:contentTypeDescription="Create a new document." ma:contentTypeScope="" ma:versionID="813ba149aeb9d92b97708ef9f7b5e7d1">
  <xsd:schema xmlns:xsd="http://www.w3.org/2001/XMLSchema" xmlns:xs="http://www.w3.org/2001/XMLSchema" xmlns:p="http://schemas.microsoft.com/office/2006/metadata/properties" xmlns:ns2="d6237664-1ad8-45d2-9465-530365eab9a3" xmlns:ns3="90369f9e-c6b4-4cff-afbd-014ceb14b1be" targetNamespace="http://schemas.microsoft.com/office/2006/metadata/properties" ma:root="true" ma:fieldsID="745824a93a2fa053076d10382978dfa1" ns2:_="" ns3:_="">
    <xsd:import namespace="d6237664-1ad8-45d2-9465-530365eab9a3"/>
    <xsd:import namespace="90369f9e-c6b4-4cff-afbd-014ceb14b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7664-1ad8-45d2-9465-530365eab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51418b-4b7a-462f-9bb6-0e643935790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69f9e-c6b4-4cff-afbd-014ceb14b1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40617-d65f-4919-b857-d51af771099f}" ma:internalName="TaxCatchAll" ma:showField="CatchAllData" ma:web="90369f9e-c6b4-4cff-afbd-014ceb14b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237664-1ad8-45d2-9465-530365eab9a3">
      <Terms xmlns="http://schemas.microsoft.com/office/infopath/2007/PartnerControls"/>
    </lcf76f155ced4ddcb4097134ff3c332f>
    <TaxCatchAll xmlns="90369f9e-c6b4-4cff-afbd-014ceb14b1be" xsi:nil="true"/>
  </documentManagement>
</p:properties>
</file>

<file path=customXml/itemProps1.xml><?xml version="1.0" encoding="utf-8"?>
<ds:datastoreItem xmlns:ds="http://schemas.openxmlformats.org/officeDocument/2006/customXml" ds:itemID="{18607333-A0C3-466A-91F9-1C727B71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7664-1ad8-45d2-9465-530365eab9a3"/>
    <ds:schemaRef ds:uri="90369f9e-c6b4-4cff-afbd-014ceb14b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E462B-9FC5-4809-9572-788826AA706D}">
  <ds:schemaRefs>
    <ds:schemaRef ds:uri="http://schemas.microsoft.com/sharepoint/v3/contenttype/forms"/>
  </ds:schemaRefs>
</ds:datastoreItem>
</file>

<file path=customXml/itemProps3.xml><?xml version="1.0" encoding="utf-8"?>
<ds:datastoreItem xmlns:ds="http://schemas.openxmlformats.org/officeDocument/2006/customXml" ds:itemID="{600AE027-D900-4FFC-983E-8538F3C00503}">
  <ds:schemaRefs>
    <ds:schemaRef ds:uri="http://schemas.microsoft.com/office/2006/metadata/properties"/>
    <ds:schemaRef ds:uri="http://schemas.microsoft.com/office/infopath/2007/PartnerControls"/>
    <ds:schemaRef ds:uri="d6237664-1ad8-45d2-9465-530365eab9a3"/>
    <ds:schemaRef ds:uri="90369f9e-c6b4-4cff-afbd-014ceb14b1b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25459</Words>
  <Characters>14512</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5</cp:revision>
  <cp:lastPrinted>2015-07-02T05:18:00Z</cp:lastPrinted>
  <dcterms:created xsi:type="dcterms:W3CDTF">2026-06-26T04:41:00Z</dcterms:created>
  <dcterms:modified xsi:type="dcterms:W3CDTF">2026-06-26T05:38:00Z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0x010100E9B368E376F3AE4897831AEBA5C3876E</vt:lpwstr>
  </property>
  <property fmtid="{D5CDD505-2E9C-101B-9397-08002B2CF9AE}" pid="3" name="MediaServiceImageTags">
    <vt:lpwstr/>
  </property>
</Properties>
</file>