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F194" w14:textId="1A397D50" w:rsidR="008D3B35" w:rsidRDefault="00AB4978" w:rsidP="005E0EA5">
      <w:pPr>
        <w:keepNext/>
        <w:tabs>
          <w:tab w:val="left" w:pos="567"/>
        </w:tabs>
        <w:jc w:val="center"/>
        <w:outlineLvl w:val="1"/>
        <w:rPr>
          <w:b/>
          <w:sz w:val="22"/>
          <w:szCs w:val="24"/>
          <w:lang w:eastAsia="x-none"/>
        </w:rPr>
      </w:pPr>
      <w:r>
        <w:rPr>
          <w:b/>
          <w:bCs/>
          <w:iCs/>
          <w:sz w:val="22"/>
          <w:szCs w:val="28"/>
          <w:lang w:eastAsia="x-none"/>
        </w:rPr>
        <w:t>Pakuotės lapelis:</w:t>
      </w:r>
      <w:r>
        <w:rPr>
          <w:b/>
          <w:sz w:val="22"/>
          <w:szCs w:val="24"/>
          <w:lang w:eastAsia="x-none"/>
        </w:rPr>
        <w:t xml:space="preserve"> </w:t>
      </w:r>
      <w:r>
        <w:rPr>
          <w:b/>
          <w:bCs/>
          <w:iCs/>
          <w:sz w:val="22"/>
          <w:szCs w:val="28"/>
          <w:lang w:eastAsia="x-none"/>
        </w:rPr>
        <w:t>informacija vartotojui</w:t>
      </w:r>
    </w:p>
    <w:p w14:paraId="418C8B9D" w14:textId="77777777" w:rsidR="008D3B35" w:rsidRDefault="008D3B35" w:rsidP="005E0EA5">
      <w:pPr>
        <w:numPr>
          <w:ilvl w:val="12"/>
          <w:numId w:val="0"/>
        </w:numPr>
        <w:jc w:val="center"/>
        <w:rPr>
          <w:sz w:val="22"/>
          <w:szCs w:val="24"/>
        </w:rPr>
      </w:pPr>
    </w:p>
    <w:p w14:paraId="2516B0D4" w14:textId="77777777" w:rsidR="008817E4" w:rsidRDefault="008817E4" w:rsidP="005E0EA5">
      <w:pPr>
        <w:numPr>
          <w:ilvl w:val="12"/>
          <w:numId w:val="0"/>
        </w:numPr>
        <w:jc w:val="center"/>
        <w:rPr>
          <w:b/>
          <w:sz w:val="22"/>
          <w:szCs w:val="24"/>
        </w:rPr>
      </w:pPr>
      <w:proofErr w:type="spellStart"/>
      <w:r w:rsidRPr="008817E4">
        <w:rPr>
          <w:b/>
          <w:sz w:val="22"/>
          <w:szCs w:val="24"/>
        </w:rPr>
        <w:t>Gyxiny</w:t>
      </w:r>
      <w:proofErr w:type="spellEnd"/>
      <w:r w:rsidRPr="008817E4">
        <w:rPr>
          <w:b/>
          <w:sz w:val="22"/>
          <w:szCs w:val="24"/>
        </w:rPr>
        <w:t xml:space="preserve"> 25 </w:t>
      </w:r>
      <w:proofErr w:type="spellStart"/>
      <w:r w:rsidRPr="008817E4">
        <w:rPr>
          <w:b/>
          <w:sz w:val="22"/>
          <w:szCs w:val="24"/>
        </w:rPr>
        <w:t>mikrogramų</w:t>
      </w:r>
      <w:proofErr w:type="spellEnd"/>
      <w:r w:rsidRPr="008817E4">
        <w:rPr>
          <w:b/>
          <w:sz w:val="22"/>
          <w:szCs w:val="24"/>
        </w:rPr>
        <w:t xml:space="preserve"> tabletės</w:t>
      </w:r>
    </w:p>
    <w:p w14:paraId="144ABE39" w14:textId="28A63934" w:rsidR="00A573A6" w:rsidRPr="00C710D9" w:rsidRDefault="00A573A6" w:rsidP="005E0EA5">
      <w:pPr>
        <w:tabs>
          <w:tab w:val="left" w:pos="567"/>
        </w:tabs>
        <w:jc w:val="center"/>
        <w:rPr>
          <w:i/>
          <w:iCs/>
          <w:sz w:val="22"/>
          <w:szCs w:val="24"/>
        </w:rPr>
      </w:pPr>
      <w:proofErr w:type="spellStart"/>
      <w:r>
        <w:rPr>
          <w:sz w:val="22"/>
          <w:szCs w:val="24"/>
        </w:rPr>
        <w:t>m</w:t>
      </w:r>
      <w:r w:rsidR="008817E4">
        <w:rPr>
          <w:sz w:val="22"/>
          <w:szCs w:val="24"/>
        </w:rPr>
        <w:t>i</w:t>
      </w:r>
      <w:r w:rsidR="00BD0D9F">
        <w:rPr>
          <w:sz w:val="22"/>
          <w:szCs w:val="24"/>
        </w:rPr>
        <w:t>z</w:t>
      </w:r>
      <w:r w:rsidR="008817E4">
        <w:rPr>
          <w:sz w:val="22"/>
          <w:szCs w:val="24"/>
        </w:rPr>
        <w:t>oprostolis</w:t>
      </w:r>
      <w:proofErr w:type="spellEnd"/>
      <w:r>
        <w:rPr>
          <w:sz w:val="22"/>
          <w:szCs w:val="24"/>
        </w:rPr>
        <w:t xml:space="preserve"> (</w:t>
      </w:r>
      <w:proofErr w:type="spellStart"/>
      <w:r w:rsidRPr="00C710D9">
        <w:rPr>
          <w:i/>
          <w:iCs/>
          <w:sz w:val="22"/>
          <w:szCs w:val="24"/>
        </w:rPr>
        <w:t>misoprostolum</w:t>
      </w:r>
      <w:proofErr w:type="spellEnd"/>
      <w:r>
        <w:rPr>
          <w:i/>
          <w:iCs/>
          <w:sz w:val="22"/>
          <w:szCs w:val="24"/>
        </w:rPr>
        <w:t>)</w:t>
      </w:r>
    </w:p>
    <w:p w14:paraId="4C8F06B1" w14:textId="12705C8A" w:rsidR="008D3B35" w:rsidRDefault="008D3B35" w:rsidP="005E0EA5">
      <w:pPr>
        <w:numPr>
          <w:ilvl w:val="12"/>
          <w:numId w:val="0"/>
        </w:numPr>
        <w:jc w:val="center"/>
        <w:rPr>
          <w:sz w:val="22"/>
          <w:szCs w:val="24"/>
        </w:rPr>
      </w:pPr>
    </w:p>
    <w:p w14:paraId="360DFFBB" w14:textId="77777777" w:rsidR="008D3B35" w:rsidRDefault="008D3B35" w:rsidP="005E0EA5">
      <w:pPr>
        <w:rPr>
          <w:color w:val="008000"/>
          <w:sz w:val="22"/>
          <w:szCs w:val="24"/>
        </w:rPr>
      </w:pPr>
    </w:p>
    <w:p w14:paraId="521868D9" w14:textId="7CAC9FDC" w:rsidR="008D3B35" w:rsidRDefault="00AB4978" w:rsidP="005E0EA5">
      <w:pPr>
        <w:suppressAutoHyphens/>
        <w:ind w:left="142" w:hanging="142"/>
        <w:rPr>
          <w:sz w:val="22"/>
          <w:szCs w:val="24"/>
        </w:rPr>
      </w:pPr>
      <w:r>
        <w:rPr>
          <w:b/>
          <w:sz w:val="22"/>
          <w:szCs w:val="24"/>
        </w:rPr>
        <w:t>Atidžiai perskaitykite visą šį lapelį, prieš pradėdami vartoti vaistą, nes jame pateikiama Jums svarbi informacija.</w:t>
      </w:r>
    </w:p>
    <w:p w14:paraId="0D7B2FD1" w14:textId="77777777" w:rsidR="008D3B35" w:rsidRDefault="00AB4978" w:rsidP="005E0EA5">
      <w:pPr>
        <w:tabs>
          <w:tab w:val="left" w:pos="567"/>
        </w:tabs>
        <w:ind w:left="567" w:right="-2" w:hanging="567"/>
        <w:rPr>
          <w:sz w:val="22"/>
          <w:szCs w:val="24"/>
        </w:rPr>
      </w:pPr>
      <w:r>
        <w:rPr>
          <w:sz w:val="22"/>
          <w:szCs w:val="24"/>
        </w:rPr>
        <w:t>-</w:t>
      </w:r>
      <w:r>
        <w:rPr>
          <w:sz w:val="22"/>
          <w:szCs w:val="24"/>
        </w:rPr>
        <w:tab/>
        <w:t xml:space="preserve">Neišmeskite šio lapelio, nes vėl gali prireikti jį perskaityti. </w:t>
      </w:r>
    </w:p>
    <w:p w14:paraId="49E61661" w14:textId="06E6B98F" w:rsidR="008D3B35" w:rsidRDefault="00AB4978" w:rsidP="005E0EA5">
      <w:pPr>
        <w:tabs>
          <w:tab w:val="left" w:pos="567"/>
        </w:tabs>
        <w:ind w:left="567" w:right="-2" w:hanging="567"/>
        <w:rPr>
          <w:sz w:val="22"/>
          <w:szCs w:val="24"/>
        </w:rPr>
      </w:pPr>
      <w:r>
        <w:rPr>
          <w:sz w:val="22"/>
          <w:szCs w:val="24"/>
        </w:rPr>
        <w:t>-</w:t>
      </w:r>
      <w:r>
        <w:rPr>
          <w:sz w:val="22"/>
          <w:szCs w:val="24"/>
        </w:rPr>
        <w:tab/>
        <w:t xml:space="preserve">Jeigu </w:t>
      </w:r>
      <w:proofErr w:type="spellStart"/>
      <w:r w:rsidR="00B82FEE" w:rsidRPr="00B82FEE">
        <w:rPr>
          <w:sz w:val="22"/>
          <w:szCs w:val="24"/>
        </w:rPr>
        <w:t>Jeigu</w:t>
      </w:r>
      <w:proofErr w:type="spellEnd"/>
      <w:r w:rsidR="00B82FEE" w:rsidRPr="00B82FEE">
        <w:rPr>
          <w:sz w:val="22"/>
          <w:szCs w:val="24"/>
        </w:rPr>
        <w:t xml:space="preserve"> kiltų daugiau klausimų, kreipkitės į akušerę, gydytoją arba slaugytoją</w:t>
      </w:r>
      <w:r>
        <w:rPr>
          <w:sz w:val="22"/>
          <w:szCs w:val="24"/>
        </w:rPr>
        <w:t>.</w:t>
      </w:r>
    </w:p>
    <w:p w14:paraId="1AF55C96" w14:textId="02D08B5D" w:rsidR="008D3B35" w:rsidRDefault="00AB4978" w:rsidP="005E0EA5">
      <w:pPr>
        <w:tabs>
          <w:tab w:val="left" w:pos="567"/>
        </w:tabs>
        <w:ind w:left="567" w:right="-2" w:hanging="567"/>
        <w:rPr>
          <w:sz w:val="22"/>
          <w:szCs w:val="24"/>
        </w:rPr>
      </w:pPr>
      <w:r>
        <w:rPr>
          <w:sz w:val="22"/>
          <w:szCs w:val="24"/>
        </w:rPr>
        <w:t>-</w:t>
      </w:r>
      <w:r>
        <w:rPr>
          <w:sz w:val="22"/>
          <w:szCs w:val="24"/>
        </w:rPr>
        <w:tab/>
        <w:t>Šis vaistas skirtas tik Jums, todėl kitiems žmonėms jo duoti negalima. Vaistas gali jiems pakenkti (net tiems, kurių ligos požymiai yra tokie patys kaip Jūsų).</w:t>
      </w:r>
    </w:p>
    <w:p w14:paraId="51ED95B2" w14:textId="11A7B9DB" w:rsidR="008D3B35" w:rsidRDefault="00AB4978" w:rsidP="005E0EA5">
      <w:pPr>
        <w:tabs>
          <w:tab w:val="left" w:pos="567"/>
        </w:tabs>
        <w:ind w:left="567" w:hanging="567"/>
        <w:rPr>
          <w:sz w:val="22"/>
          <w:szCs w:val="24"/>
        </w:rPr>
      </w:pPr>
      <w:r>
        <w:rPr>
          <w:sz w:val="22"/>
          <w:szCs w:val="24"/>
        </w:rPr>
        <w:t>-</w:t>
      </w:r>
      <w:r>
        <w:rPr>
          <w:sz w:val="22"/>
          <w:szCs w:val="24"/>
        </w:rPr>
        <w:tab/>
        <w:t xml:space="preserve">Jeigu </w:t>
      </w:r>
      <w:r w:rsidR="00B30BC9" w:rsidRPr="00B30BC9">
        <w:rPr>
          <w:sz w:val="22"/>
          <w:szCs w:val="24"/>
        </w:rPr>
        <w:t>pasireiškė šalutinis poveikis (net jeigu jis šiame lapelyje nenurodytas), kreipkitės į akušerę, gydytoją arba slaugytoją. Žr. 4 skyrių.</w:t>
      </w:r>
    </w:p>
    <w:p w14:paraId="2294B824" w14:textId="77777777" w:rsidR="008D3B35" w:rsidRDefault="008D3B35" w:rsidP="005E0EA5">
      <w:pPr>
        <w:ind w:right="-2"/>
        <w:rPr>
          <w:sz w:val="22"/>
          <w:szCs w:val="24"/>
        </w:rPr>
      </w:pPr>
    </w:p>
    <w:p w14:paraId="10EAAEFF" w14:textId="77777777" w:rsidR="008D3B35" w:rsidRDefault="008D3B35" w:rsidP="005E0EA5">
      <w:pPr>
        <w:ind w:right="-2"/>
        <w:rPr>
          <w:sz w:val="22"/>
          <w:szCs w:val="24"/>
        </w:rPr>
      </w:pPr>
    </w:p>
    <w:p w14:paraId="16481B8B" w14:textId="77777777" w:rsidR="008D3B35" w:rsidRDefault="00AB4978" w:rsidP="005E0EA5">
      <w:pPr>
        <w:keepNext/>
        <w:tabs>
          <w:tab w:val="left" w:pos="567"/>
        </w:tabs>
        <w:jc w:val="both"/>
        <w:outlineLvl w:val="3"/>
        <w:rPr>
          <w:b/>
          <w:bCs/>
          <w:sz w:val="22"/>
          <w:szCs w:val="28"/>
          <w:lang w:eastAsia="x-none"/>
        </w:rPr>
      </w:pPr>
      <w:r>
        <w:rPr>
          <w:b/>
          <w:bCs/>
          <w:sz w:val="22"/>
          <w:szCs w:val="28"/>
          <w:lang w:eastAsia="x-none"/>
        </w:rPr>
        <w:t>Apie ką rašoma šiame lapelyje?</w:t>
      </w:r>
    </w:p>
    <w:p w14:paraId="67557218" w14:textId="77777777" w:rsidR="008D3B35" w:rsidRDefault="008D3B35" w:rsidP="005E0EA5">
      <w:pPr>
        <w:numPr>
          <w:ilvl w:val="12"/>
          <w:numId w:val="0"/>
        </w:numPr>
        <w:ind w:left="284" w:right="-2"/>
        <w:rPr>
          <w:sz w:val="22"/>
          <w:szCs w:val="24"/>
        </w:rPr>
      </w:pPr>
    </w:p>
    <w:p w14:paraId="5406F150" w14:textId="541CDD01" w:rsidR="008D3B35" w:rsidRDefault="00AB4978" w:rsidP="005E0EA5">
      <w:pPr>
        <w:numPr>
          <w:ilvl w:val="12"/>
          <w:numId w:val="0"/>
        </w:numPr>
        <w:tabs>
          <w:tab w:val="left" w:pos="709"/>
        </w:tabs>
        <w:ind w:right="-2"/>
        <w:rPr>
          <w:sz w:val="22"/>
          <w:szCs w:val="24"/>
        </w:rPr>
      </w:pPr>
      <w:r>
        <w:rPr>
          <w:sz w:val="22"/>
          <w:szCs w:val="24"/>
        </w:rPr>
        <w:t>1.</w:t>
      </w:r>
      <w:r>
        <w:rPr>
          <w:sz w:val="22"/>
          <w:szCs w:val="24"/>
        </w:rPr>
        <w:tab/>
      </w:r>
      <w:r>
        <w:rPr>
          <w:sz w:val="22"/>
        </w:rPr>
        <w:t xml:space="preserve">Kas yra </w:t>
      </w:r>
      <w:proofErr w:type="spellStart"/>
      <w:r w:rsidR="007A744B">
        <w:rPr>
          <w:sz w:val="22"/>
        </w:rPr>
        <w:t>Gyxiny</w:t>
      </w:r>
      <w:proofErr w:type="spellEnd"/>
      <w:r>
        <w:rPr>
          <w:sz w:val="22"/>
        </w:rPr>
        <w:t xml:space="preserve"> ir kam jis vartojamas</w:t>
      </w:r>
      <w:r>
        <w:rPr>
          <w:sz w:val="22"/>
          <w:szCs w:val="24"/>
        </w:rPr>
        <w:t xml:space="preserve"> </w:t>
      </w:r>
    </w:p>
    <w:p w14:paraId="296467CD" w14:textId="2B7F4503" w:rsidR="008D3B35" w:rsidRDefault="00AB4978" w:rsidP="005E0EA5">
      <w:pPr>
        <w:numPr>
          <w:ilvl w:val="12"/>
          <w:numId w:val="0"/>
        </w:numPr>
        <w:tabs>
          <w:tab w:val="left" w:pos="709"/>
        </w:tabs>
        <w:ind w:right="-2"/>
        <w:rPr>
          <w:sz w:val="22"/>
          <w:szCs w:val="24"/>
        </w:rPr>
      </w:pPr>
      <w:r>
        <w:rPr>
          <w:sz w:val="22"/>
          <w:szCs w:val="24"/>
        </w:rPr>
        <w:t>2.</w:t>
      </w:r>
      <w:r>
        <w:rPr>
          <w:sz w:val="22"/>
          <w:szCs w:val="24"/>
        </w:rPr>
        <w:tab/>
        <w:t xml:space="preserve">Kas žinotina prieš vartojant </w:t>
      </w:r>
      <w:proofErr w:type="spellStart"/>
      <w:r w:rsidR="007A744B">
        <w:rPr>
          <w:sz w:val="22"/>
        </w:rPr>
        <w:t>Gyxiny</w:t>
      </w:r>
      <w:proofErr w:type="spellEnd"/>
    </w:p>
    <w:p w14:paraId="0BEEDFDE" w14:textId="7C6B3053" w:rsidR="008D3B35" w:rsidRDefault="00AB4978" w:rsidP="005E0EA5">
      <w:pPr>
        <w:numPr>
          <w:ilvl w:val="12"/>
          <w:numId w:val="0"/>
        </w:numPr>
        <w:tabs>
          <w:tab w:val="left" w:pos="709"/>
        </w:tabs>
        <w:ind w:right="-2"/>
        <w:rPr>
          <w:sz w:val="22"/>
          <w:szCs w:val="24"/>
        </w:rPr>
      </w:pPr>
      <w:r>
        <w:rPr>
          <w:sz w:val="22"/>
          <w:szCs w:val="24"/>
        </w:rPr>
        <w:t>3.</w:t>
      </w:r>
      <w:r>
        <w:rPr>
          <w:sz w:val="22"/>
          <w:szCs w:val="24"/>
        </w:rPr>
        <w:tab/>
        <w:t xml:space="preserve">Kaip vartoti </w:t>
      </w:r>
      <w:proofErr w:type="spellStart"/>
      <w:r w:rsidR="007A744B">
        <w:rPr>
          <w:sz w:val="22"/>
        </w:rPr>
        <w:t>Gyxiny</w:t>
      </w:r>
      <w:proofErr w:type="spellEnd"/>
      <w:r>
        <w:rPr>
          <w:sz w:val="22"/>
          <w:szCs w:val="24"/>
        </w:rPr>
        <w:t xml:space="preserve"> </w:t>
      </w:r>
    </w:p>
    <w:p w14:paraId="660F0A8F" w14:textId="77777777" w:rsidR="008D3B35" w:rsidRDefault="00AB4978" w:rsidP="005E0EA5">
      <w:pPr>
        <w:numPr>
          <w:ilvl w:val="12"/>
          <w:numId w:val="0"/>
        </w:numPr>
        <w:tabs>
          <w:tab w:val="left" w:pos="709"/>
        </w:tabs>
        <w:ind w:right="-2"/>
        <w:rPr>
          <w:sz w:val="22"/>
          <w:szCs w:val="24"/>
        </w:rPr>
      </w:pPr>
      <w:r>
        <w:rPr>
          <w:sz w:val="22"/>
          <w:szCs w:val="24"/>
        </w:rPr>
        <w:t>4.</w:t>
      </w:r>
      <w:r>
        <w:rPr>
          <w:sz w:val="22"/>
          <w:szCs w:val="24"/>
        </w:rPr>
        <w:tab/>
      </w:r>
      <w:r>
        <w:rPr>
          <w:sz w:val="22"/>
        </w:rPr>
        <w:t>Galimas šalutinis poveikis</w:t>
      </w:r>
      <w:r>
        <w:rPr>
          <w:sz w:val="22"/>
          <w:szCs w:val="24"/>
        </w:rPr>
        <w:t xml:space="preserve"> </w:t>
      </w:r>
    </w:p>
    <w:p w14:paraId="6A14F1A7" w14:textId="5BCD5D99" w:rsidR="008D3B35" w:rsidRDefault="00AB4978" w:rsidP="005E0EA5">
      <w:pPr>
        <w:numPr>
          <w:ilvl w:val="12"/>
          <w:numId w:val="0"/>
        </w:numPr>
        <w:tabs>
          <w:tab w:val="left" w:pos="709"/>
        </w:tabs>
        <w:ind w:right="-2"/>
        <w:rPr>
          <w:sz w:val="22"/>
          <w:szCs w:val="24"/>
        </w:rPr>
      </w:pPr>
      <w:r>
        <w:rPr>
          <w:sz w:val="22"/>
          <w:szCs w:val="24"/>
        </w:rPr>
        <w:t>5.</w:t>
      </w:r>
      <w:r>
        <w:rPr>
          <w:sz w:val="22"/>
          <w:szCs w:val="24"/>
        </w:rPr>
        <w:tab/>
      </w:r>
      <w:r>
        <w:rPr>
          <w:sz w:val="22"/>
        </w:rPr>
        <w:t xml:space="preserve">Kaip laikyti </w:t>
      </w:r>
      <w:proofErr w:type="spellStart"/>
      <w:r w:rsidR="007A744B">
        <w:rPr>
          <w:sz w:val="22"/>
        </w:rPr>
        <w:t>Gyxiny</w:t>
      </w:r>
      <w:proofErr w:type="spellEnd"/>
      <w:r>
        <w:rPr>
          <w:sz w:val="22"/>
          <w:szCs w:val="24"/>
        </w:rPr>
        <w:t xml:space="preserve"> </w:t>
      </w:r>
    </w:p>
    <w:p w14:paraId="40878E7A" w14:textId="77777777" w:rsidR="008D3B35" w:rsidRDefault="00AB4978" w:rsidP="005E0EA5">
      <w:pPr>
        <w:numPr>
          <w:ilvl w:val="12"/>
          <w:numId w:val="0"/>
        </w:numPr>
        <w:tabs>
          <w:tab w:val="left" w:pos="709"/>
        </w:tabs>
        <w:ind w:right="-2"/>
        <w:rPr>
          <w:sz w:val="22"/>
          <w:szCs w:val="24"/>
        </w:rPr>
      </w:pPr>
      <w:r>
        <w:rPr>
          <w:sz w:val="22"/>
          <w:szCs w:val="24"/>
        </w:rPr>
        <w:t>6.</w:t>
      </w:r>
      <w:r>
        <w:rPr>
          <w:sz w:val="22"/>
          <w:szCs w:val="24"/>
        </w:rPr>
        <w:tab/>
        <w:t>Pakuotės turinys ir kita informacija</w:t>
      </w:r>
    </w:p>
    <w:p w14:paraId="2B71ACFF" w14:textId="77777777" w:rsidR="008D3B35" w:rsidRDefault="008D3B35" w:rsidP="005E0EA5">
      <w:pPr>
        <w:numPr>
          <w:ilvl w:val="12"/>
          <w:numId w:val="0"/>
        </w:numPr>
        <w:ind w:right="-2"/>
        <w:rPr>
          <w:sz w:val="22"/>
          <w:szCs w:val="24"/>
        </w:rPr>
      </w:pPr>
    </w:p>
    <w:p w14:paraId="430681D6" w14:textId="77777777" w:rsidR="008D3B35" w:rsidRDefault="008D3B35" w:rsidP="005E0EA5">
      <w:pPr>
        <w:numPr>
          <w:ilvl w:val="12"/>
          <w:numId w:val="0"/>
        </w:numPr>
        <w:ind w:right="-2"/>
        <w:rPr>
          <w:sz w:val="22"/>
          <w:szCs w:val="24"/>
        </w:rPr>
      </w:pPr>
    </w:p>
    <w:p w14:paraId="6BAFC85B" w14:textId="6B9D345A" w:rsidR="008D3B35" w:rsidRDefault="00AB4978" w:rsidP="005E0EA5">
      <w:pPr>
        <w:keepNext/>
        <w:tabs>
          <w:tab w:val="left" w:pos="567"/>
        </w:tabs>
        <w:jc w:val="both"/>
        <w:outlineLvl w:val="3"/>
        <w:rPr>
          <w:b/>
          <w:bCs/>
          <w:sz w:val="22"/>
          <w:szCs w:val="28"/>
          <w:lang w:eastAsia="x-none"/>
        </w:rPr>
      </w:pPr>
      <w:r>
        <w:rPr>
          <w:b/>
          <w:bCs/>
          <w:sz w:val="22"/>
          <w:szCs w:val="28"/>
          <w:lang w:eastAsia="x-none"/>
        </w:rPr>
        <w:t>1.</w:t>
      </w:r>
      <w:r>
        <w:rPr>
          <w:b/>
          <w:bCs/>
          <w:sz w:val="22"/>
          <w:szCs w:val="28"/>
          <w:lang w:eastAsia="x-none"/>
        </w:rPr>
        <w:tab/>
      </w:r>
      <w:r w:rsidR="006836D7" w:rsidRPr="006836D7">
        <w:rPr>
          <w:b/>
          <w:bCs/>
          <w:sz w:val="22"/>
          <w:szCs w:val="28"/>
          <w:lang w:eastAsia="x-none"/>
        </w:rPr>
        <w:t xml:space="preserve">Kas yra </w:t>
      </w:r>
      <w:proofErr w:type="spellStart"/>
      <w:r w:rsidR="006836D7" w:rsidRPr="006836D7">
        <w:rPr>
          <w:b/>
          <w:bCs/>
          <w:sz w:val="22"/>
          <w:szCs w:val="28"/>
          <w:lang w:eastAsia="x-none"/>
        </w:rPr>
        <w:t>Gyxiny</w:t>
      </w:r>
      <w:proofErr w:type="spellEnd"/>
      <w:r w:rsidR="006836D7" w:rsidRPr="006836D7">
        <w:rPr>
          <w:b/>
          <w:bCs/>
          <w:sz w:val="22"/>
          <w:szCs w:val="28"/>
          <w:lang w:eastAsia="x-none"/>
        </w:rPr>
        <w:t xml:space="preserve"> ir kam jis vartojamas</w:t>
      </w:r>
    </w:p>
    <w:p w14:paraId="51A62E30" w14:textId="77777777" w:rsidR="008D3B35" w:rsidRDefault="008D3B35" w:rsidP="005E0EA5">
      <w:pPr>
        <w:numPr>
          <w:ilvl w:val="12"/>
          <w:numId w:val="0"/>
        </w:numPr>
        <w:ind w:right="-2"/>
        <w:rPr>
          <w:sz w:val="22"/>
          <w:szCs w:val="24"/>
        </w:rPr>
      </w:pPr>
    </w:p>
    <w:p w14:paraId="27182DFD" w14:textId="0BED3E16" w:rsidR="00332650" w:rsidRPr="00332650" w:rsidRDefault="00332650" w:rsidP="005E0EA5">
      <w:pPr>
        <w:numPr>
          <w:ilvl w:val="12"/>
          <w:numId w:val="0"/>
        </w:numPr>
        <w:ind w:right="-2"/>
        <w:rPr>
          <w:sz w:val="22"/>
        </w:rPr>
      </w:pPr>
      <w:proofErr w:type="spellStart"/>
      <w:r w:rsidRPr="00332650">
        <w:rPr>
          <w:sz w:val="22"/>
        </w:rPr>
        <w:t>Gyxiny</w:t>
      </w:r>
      <w:proofErr w:type="spellEnd"/>
      <w:r w:rsidRPr="00332650">
        <w:rPr>
          <w:sz w:val="22"/>
        </w:rPr>
        <w:t xml:space="preserve"> sudėtyje yra veikliosios medžiagos </w:t>
      </w:r>
      <w:proofErr w:type="spellStart"/>
      <w:r w:rsidRPr="00332650">
        <w:rPr>
          <w:sz w:val="22"/>
        </w:rPr>
        <w:t>mi</w:t>
      </w:r>
      <w:r w:rsidR="00BD0D9F">
        <w:rPr>
          <w:sz w:val="22"/>
        </w:rPr>
        <w:t>z</w:t>
      </w:r>
      <w:r w:rsidRPr="00332650">
        <w:rPr>
          <w:sz w:val="22"/>
        </w:rPr>
        <w:t>oprostolio</w:t>
      </w:r>
      <w:proofErr w:type="spellEnd"/>
      <w:r w:rsidRPr="00332650">
        <w:rPr>
          <w:sz w:val="22"/>
        </w:rPr>
        <w:t>, kuris priklauso vaistų grupei, vadinamai prostaglandinais.</w:t>
      </w:r>
    </w:p>
    <w:p w14:paraId="0A3D7DC7" w14:textId="65A9133B" w:rsidR="008D3B35" w:rsidRDefault="00332650" w:rsidP="005E0EA5">
      <w:pPr>
        <w:numPr>
          <w:ilvl w:val="12"/>
          <w:numId w:val="0"/>
        </w:numPr>
        <w:ind w:right="-2"/>
        <w:rPr>
          <w:sz w:val="22"/>
          <w:szCs w:val="24"/>
        </w:rPr>
      </w:pPr>
      <w:proofErr w:type="spellStart"/>
      <w:r w:rsidRPr="00332650">
        <w:rPr>
          <w:sz w:val="22"/>
        </w:rPr>
        <w:t>Gyxiny</w:t>
      </w:r>
      <w:proofErr w:type="spellEnd"/>
      <w:r w:rsidRPr="00332650">
        <w:rPr>
          <w:sz w:val="22"/>
        </w:rPr>
        <w:t xml:space="preserve"> vartojamas gimdymo (sąrėmių) pradžiai paskatinti.</w:t>
      </w:r>
    </w:p>
    <w:p w14:paraId="740EE746" w14:textId="77777777" w:rsidR="008D3B35" w:rsidRDefault="008D3B35" w:rsidP="005E0EA5">
      <w:pPr>
        <w:numPr>
          <w:ilvl w:val="12"/>
          <w:numId w:val="0"/>
        </w:numPr>
        <w:ind w:right="-2"/>
        <w:rPr>
          <w:sz w:val="22"/>
          <w:szCs w:val="24"/>
        </w:rPr>
      </w:pPr>
    </w:p>
    <w:p w14:paraId="68B01CB0" w14:textId="77777777" w:rsidR="00CF1BD2" w:rsidRDefault="00CF1BD2" w:rsidP="005E0EA5">
      <w:pPr>
        <w:numPr>
          <w:ilvl w:val="12"/>
          <w:numId w:val="0"/>
        </w:numPr>
        <w:ind w:right="-2"/>
        <w:rPr>
          <w:sz w:val="22"/>
          <w:szCs w:val="24"/>
        </w:rPr>
      </w:pPr>
    </w:p>
    <w:p w14:paraId="7ACB5A2B" w14:textId="345DBE3D" w:rsidR="008D3B35" w:rsidRDefault="00AB4978" w:rsidP="005E0EA5">
      <w:pPr>
        <w:keepNext/>
        <w:tabs>
          <w:tab w:val="left" w:pos="567"/>
        </w:tabs>
        <w:jc w:val="both"/>
        <w:outlineLvl w:val="3"/>
        <w:rPr>
          <w:b/>
          <w:bCs/>
          <w:sz w:val="22"/>
          <w:szCs w:val="28"/>
          <w:lang w:eastAsia="x-none"/>
        </w:rPr>
      </w:pPr>
      <w:r>
        <w:rPr>
          <w:b/>
          <w:bCs/>
          <w:sz w:val="22"/>
          <w:szCs w:val="28"/>
          <w:lang w:eastAsia="x-none"/>
        </w:rPr>
        <w:t>2.</w:t>
      </w:r>
      <w:r>
        <w:rPr>
          <w:b/>
          <w:bCs/>
          <w:sz w:val="22"/>
          <w:szCs w:val="28"/>
          <w:lang w:eastAsia="x-none"/>
        </w:rPr>
        <w:tab/>
        <w:t xml:space="preserve">Kas žinotina prieš vartojant </w:t>
      </w:r>
      <w:proofErr w:type="spellStart"/>
      <w:r w:rsidR="00332650" w:rsidRPr="00332650">
        <w:rPr>
          <w:b/>
          <w:bCs/>
          <w:sz w:val="22"/>
        </w:rPr>
        <w:t>Gyxiny</w:t>
      </w:r>
      <w:proofErr w:type="spellEnd"/>
      <w:r w:rsidRPr="00332650">
        <w:rPr>
          <w:b/>
          <w:bCs/>
          <w:sz w:val="22"/>
          <w:szCs w:val="28"/>
          <w:lang w:eastAsia="x-none"/>
        </w:rPr>
        <w:t xml:space="preserve"> </w:t>
      </w:r>
      <w:r>
        <w:rPr>
          <w:b/>
          <w:sz w:val="22"/>
          <w:szCs w:val="24"/>
          <w:lang w:eastAsia="x-none"/>
        </w:rPr>
        <w:t xml:space="preserve"> </w:t>
      </w:r>
    </w:p>
    <w:p w14:paraId="664F19A2" w14:textId="77777777" w:rsidR="008D3B35" w:rsidRDefault="008D3B35" w:rsidP="005E0EA5">
      <w:pPr>
        <w:numPr>
          <w:ilvl w:val="12"/>
          <w:numId w:val="0"/>
        </w:numPr>
        <w:ind w:right="-2"/>
        <w:rPr>
          <w:sz w:val="22"/>
          <w:szCs w:val="24"/>
        </w:rPr>
      </w:pPr>
    </w:p>
    <w:p w14:paraId="039738FE" w14:textId="67029401" w:rsidR="008D3B35" w:rsidRPr="00CF1BD2" w:rsidRDefault="005C50B5" w:rsidP="005E0EA5">
      <w:pPr>
        <w:numPr>
          <w:ilvl w:val="12"/>
          <w:numId w:val="0"/>
        </w:numPr>
        <w:rPr>
          <w:b/>
        </w:rPr>
      </w:pPr>
      <w:r w:rsidRPr="00CF1BD2">
        <w:rPr>
          <w:b/>
        </w:rPr>
        <w:t xml:space="preserve">Nevartokite </w:t>
      </w:r>
      <w:proofErr w:type="spellStart"/>
      <w:r w:rsidRPr="00CF1BD2">
        <w:rPr>
          <w:b/>
        </w:rPr>
        <w:t>Gyxiny</w:t>
      </w:r>
      <w:proofErr w:type="spellEnd"/>
      <w:r w:rsidRPr="00CF1BD2">
        <w:rPr>
          <w:b/>
        </w:rPr>
        <w:t>, jei:</w:t>
      </w:r>
    </w:p>
    <w:p w14:paraId="193987EA" w14:textId="27737C54" w:rsidR="00F323BF" w:rsidRPr="00444302" w:rsidRDefault="00AB4978" w:rsidP="005E0EA5">
      <w:pPr>
        <w:numPr>
          <w:ilvl w:val="12"/>
          <w:numId w:val="0"/>
        </w:numPr>
        <w:tabs>
          <w:tab w:val="left" w:pos="567"/>
        </w:tabs>
        <w:ind w:left="567" w:hanging="567"/>
        <w:rPr>
          <w:sz w:val="22"/>
          <w:szCs w:val="22"/>
        </w:rPr>
      </w:pPr>
      <w:r>
        <w:rPr>
          <w:sz w:val="22"/>
          <w:szCs w:val="24"/>
        </w:rPr>
        <w:t>-</w:t>
      </w:r>
      <w:r>
        <w:rPr>
          <w:sz w:val="22"/>
          <w:szCs w:val="24"/>
        </w:rPr>
        <w:tab/>
      </w:r>
      <w:r w:rsidRPr="00444302">
        <w:rPr>
          <w:sz w:val="22"/>
          <w:szCs w:val="22"/>
        </w:rPr>
        <w:t xml:space="preserve">yra alergija </w:t>
      </w:r>
      <w:r w:rsidR="00E67BB7" w:rsidRPr="00444302">
        <w:rPr>
          <w:noProof/>
          <w:sz w:val="22"/>
          <w:szCs w:val="22"/>
        </w:rPr>
        <w:t>mi</w:t>
      </w:r>
      <w:r w:rsidR="00BD0D9F">
        <w:rPr>
          <w:noProof/>
          <w:sz w:val="22"/>
          <w:szCs w:val="22"/>
        </w:rPr>
        <w:t>z</w:t>
      </w:r>
      <w:r w:rsidR="00E67BB7" w:rsidRPr="00444302">
        <w:rPr>
          <w:noProof/>
          <w:sz w:val="22"/>
          <w:szCs w:val="22"/>
        </w:rPr>
        <w:t>oprostoliui</w:t>
      </w:r>
      <w:r w:rsidR="00E67BB7" w:rsidRPr="00444302">
        <w:rPr>
          <w:sz w:val="22"/>
          <w:szCs w:val="22"/>
        </w:rPr>
        <w:t xml:space="preserve"> </w:t>
      </w:r>
      <w:r w:rsidRPr="00444302">
        <w:rPr>
          <w:sz w:val="22"/>
          <w:szCs w:val="22"/>
        </w:rPr>
        <w:t>arba bet kuriai pagalbinei šio vaisto medžiagai (jos išvardytos 6 skyriuje)</w:t>
      </w:r>
      <w:r w:rsidR="00A11B99" w:rsidRPr="00444302">
        <w:rPr>
          <w:sz w:val="22"/>
          <w:szCs w:val="22"/>
        </w:rPr>
        <w:t xml:space="preserve"> arba </w:t>
      </w:r>
      <w:proofErr w:type="spellStart"/>
      <w:r w:rsidR="00A11B99" w:rsidRPr="00444302">
        <w:rPr>
          <w:sz w:val="22"/>
          <w:szCs w:val="22"/>
        </w:rPr>
        <w:t>kitems</w:t>
      </w:r>
      <w:proofErr w:type="spellEnd"/>
      <w:r w:rsidR="00A11B99" w:rsidRPr="00444302">
        <w:rPr>
          <w:sz w:val="22"/>
          <w:szCs w:val="22"/>
        </w:rPr>
        <w:t xml:space="preserve"> </w:t>
      </w:r>
      <w:r w:rsidR="00F323BF" w:rsidRPr="00444302">
        <w:rPr>
          <w:sz w:val="22"/>
          <w:szCs w:val="22"/>
        </w:rPr>
        <w:t>prostaglandinams.</w:t>
      </w:r>
    </w:p>
    <w:p w14:paraId="01B7561A" w14:textId="77777777" w:rsidR="00D00BE2" w:rsidRPr="00444302" w:rsidRDefault="00D00BE2" w:rsidP="005E0EA5">
      <w:pPr>
        <w:numPr>
          <w:ilvl w:val="12"/>
          <w:numId w:val="0"/>
        </w:numPr>
        <w:ind w:left="567" w:hanging="567"/>
        <w:rPr>
          <w:noProof/>
          <w:sz w:val="22"/>
          <w:szCs w:val="22"/>
        </w:rPr>
      </w:pPr>
      <w:r w:rsidRPr="00444302">
        <w:rPr>
          <w:noProof/>
          <w:sz w:val="22"/>
          <w:szCs w:val="22"/>
        </w:rPr>
        <w:t xml:space="preserve">- </w:t>
      </w:r>
      <w:r w:rsidRPr="00444302">
        <w:rPr>
          <w:noProof/>
          <w:sz w:val="22"/>
          <w:szCs w:val="22"/>
        </w:rPr>
        <w:tab/>
        <w:t>prasidėjo gimdymas.</w:t>
      </w:r>
    </w:p>
    <w:p w14:paraId="716ECBC1" w14:textId="77777777" w:rsidR="00D00BE2" w:rsidRPr="00444302" w:rsidRDefault="00D00BE2" w:rsidP="005E0EA5">
      <w:pPr>
        <w:numPr>
          <w:ilvl w:val="12"/>
          <w:numId w:val="0"/>
        </w:numPr>
        <w:ind w:left="567" w:hanging="567"/>
        <w:rPr>
          <w:noProof/>
          <w:sz w:val="22"/>
          <w:szCs w:val="22"/>
        </w:rPr>
      </w:pPr>
      <w:r w:rsidRPr="00444302">
        <w:rPr>
          <w:noProof/>
          <w:sz w:val="22"/>
          <w:szCs w:val="22"/>
        </w:rPr>
        <w:t xml:space="preserve">- </w:t>
      </w:r>
      <w:r w:rsidRPr="00444302">
        <w:rPr>
          <w:noProof/>
          <w:sz w:val="22"/>
          <w:szCs w:val="22"/>
        </w:rPr>
        <w:tab/>
        <w:t>jūsų akušerė ar gydytojas mano, kad jūsų kūdikio sveikatos būklė nėra gera ir (arba) jis patiria stresą.</w:t>
      </w:r>
    </w:p>
    <w:p w14:paraId="428BA0AE" w14:textId="77777777" w:rsidR="00D00BE2" w:rsidRPr="00444302" w:rsidRDefault="00D00BE2" w:rsidP="005E0EA5">
      <w:pPr>
        <w:numPr>
          <w:ilvl w:val="12"/>
          <w:numId w:val="0"/>
        </w:numPr>
        <w:ind w:left="567" w:hanging="567"/>
        <w:rPr>
          <w:noProof/>
          <w:sz w:val="22"/>
          <w:szCs w:val="22"/>
        </w:rPr>
      </w:pPr>
      <w:r w:rsidRPr="00444302">
        <w:rPr>
          <w:noProof/>
          <w:sz w:val="22"/>
          <w:szCs w:val="22"/>
        </w:rPr>
        <w:t xml:space="preserve">- </w:t>
      </w:r>
      <w:r w:rsidRPr="00444302">
        <w:rPr>
          <w:noProof/>
          <w:sz w:val="22"/>
          <w:szCs w:val="22"/>
        </w:rPr>
        <w:tab/>
        <w:t>jums skiriamas oksitocinas ir (arba) kiti vaistai, skirti gimdymo procesui pradėti ar palengvinti (žr. toliau pateiktas skiltis “Įspėjimai ir atsargumo priemonės“, „Kiti vaistai ir Gyxiny“ bei „Kaip vartoti Gyxiny“).</w:t>
      </w:r>
    </w:p>
    <w:p w14:paraId="019FFD78" w14:textId="01DF899A" w:rsidR="00D00BE2" w:rsidRPr="00444302" w:rsidRDefault="00D00BE2" w:rsidP="005E0EA5">
      <w:pPr>
        <w:numPr>
          <w:ilvl w:val="12"/>
          <w:numId w:val="0"/>
        </w:numPr>
        <w:ind w:left="567" w:hanging="567"/>
        <w:rPr>
          <w:noProof/>
          <w:sz w:val="22"/>
          <w:szCs w:val="22"/>
        </w:rPr>
      </w:pPr>
      <w:r w:rsidRPr="00444302">
        <w:rPr>
          <w:noProof/>
          <w:sz w:val="22"/>
          <w:szCs w:val="22"/>
        </w:rPr>
        <w:t xml:space="preserve">- </w:t>
      </w:r>
      <w:r w:rsidRPr="00444302">
        <w:rPr>
          <w:noProof/>
          <w:sz w:val="22"/>
          <w:szCs w:val="22"/>
        </w:rPr>
        <w:tab/>
        <w:t>jums anksčiau buvo atlikta gimdos kaklelio ar gimdos operacija, įskaitant ankstesn</w:t>
      </w:r>
      <w:r w:rsidR="00955252">
        <w:rPr>
          <w:noProof/>
          <w:sz w:val="22"/>
          <w:szCs w:val="22"/>
        </w:rPr>
        <w:t>ę</w:t>
      </w:r>
      <w:r w:rsidRPr="00444302">
        <w:rPr>
          <w:noProof/>
          <w:sz w:val="22"/>
          <w:szCs w:val="22"/>
        </w:rPr>
        <w:t xml:space="preserve"> cezario pjūv</w:t>
      </w:r>
      <w:r w:rsidR="00955252">
        <w:rPr>
          <w:noProof/>
          <w:sz w:val="22"/>
          <w:szCs w:val="22"/>
        </w:rPr>
        <w:t>io operaciją</w:t>
      </w:r>
      <w:r w:rsidRPr="00444302">
        <w:rPr>
          <w:noProof/>
          <w:sz w:val="22"/>
          <w:szCs w:val="22"/>
        </w:rPr>
        <w:t>.</w:t>
      </w:r>
    </w:p>
    <w:p w14:paraId="71CB984B" w14:textId="77777777" w:rsidR="00D00BE2" w:rsidRPr="00444302" w:rsidRDefault="00D00BE2" w:rsidP="005E0EA5">
      <w:pPr>
        <w:numPr>
          <w:ilvl w:val="12"/>
          <w:numId w:val="0"/>
        </w:numPr>
        <w:ind w:left="567" w:hanging="567"/>
        <w:rPr>
          <w:noProof/>
          <w:sz w:val="22"/>
          <w:szCs w:val="22"/>
        </w:rPr>
      </w:pPr>
      <w:r w:rsidRPr="00444302">
        <w:rPr>
          <w:noProof/>
          <w:sz w:val="22"/>
          <w:szCs w:val="22"/>
        </w:rPr>
        <w:t>-</w:t>
      </w:r>
      <w:r w:rsidRPr="00444302">
        <w:rPr>
          <w:noProof/>
          <w:sz w:val="22"/>
          <w:szCs w:val="22"/>
        </w:rPr>
        <w:tab/>
        <w:t>nerekomenduojamas gimdymas per makštį.</w:t>
      </w:r>
    </w:p>
    <w:p w14:paraId="2A9E5BD3" w14:textId="7CFD8C09" w:rsidR="00D00BE2" w:rsidRPr="00444302" w:rsidRDefault="00D00BE2" w:rsidP="005E0EA5">
      <w:pPr>
        <w:numPr>
          <w:ilvl w:val="12"/>
          <w:numId w:val="0"/>
        </w:numPr>
        <w:ind w:left="567" w:hanging="567"/>
        <w:rPr>
          <w:noProof/>
          <w:sz w:val="22"/>
          <w:szCs w:val="22"/>
        </w:rPr>
      </w:pPr>
      <w:r w:rsidRPr="00444302">
        <w:rPr>
          <w:noProof/>
          <w:sz w:val="22"/>
          <w:szCs w:val="22"/>
        </w:rPr>
        <w:t xml:space="preserve">- </w:t>
      </w:r>
      <w:r w:rsidRPr="00444302">
        <w:rPr>
          <w:noProof/>
          <w:sz w:val="22"/>
          <w:szCs w:val="22"/>
        </w:rPr>
        <w:tab/>
        <w:t>jūsų akušerė ar gydytojas mano, kad placenta uždengia gimdymo kanalą (placent</w:t>
      </w:r>
      <w:r w:rsidR="00273511">
        <w:rPr>
          <w:noProof/>
          <w:sz w:val="22"/>
          <w:szCs w:val="22"/>
        </w:rPr>
        <w:t>os pirmaeiga</w:t>
      </w:r>
      <w:r w:rsidRPr="00444302">
        <w:rPr>
          <w:noProof/>
          <w:sz w:val="22"/>
          <w:szCs w:val="22"/>
        </w:rPr>
        <w:t>), arba jei po 24-osios nėštumo savaitės turėjote nepaaiškinamą kraujavimą iš makšties.</w:t>
      </w:r>
    </w:p>
    <w:p w14:paraId="1835864C" w14:textId="77777777" w:rsidR="00D00BE2" w:rsidRPr="00444302" w:rsidRDefault="00D00BE2" w:rsidP="005E0EA5">
      <w:pPr>
        <w:pStyle w:val="Sraopastraipa"/>
        <w:numPr>
          <w:ilvl w:val="0"/>
          <w:numId w:val="3"/>
        </w:numPr>
        <w:tabs>
          <w:tab w:val="clear" w:pos="567"/>
        </w:tabs>
        <w:spacing w:line="240" w:lineRule="auto"/>
        <w:ind w:left="567" w:hanging="567"/>
        <w:rPr>
          <w:noProof/>
          <w:szCs w:val="22"/>
          <w:lang w:val="lt-LT"/>
        </w:rPr>
      </w:pPr>
      <w:r w:rsidRPr="00444302">
        <w:rPr>
          <w:noProof/>
          <w:szCs w:val="22"/>
          <w:lang w:val="lt-LT"/>
        </w:rPr>
        <w:t>Jūs sergate inkstų nepakankamumu (glomerulų filtravimo greitis &lt;15 ml/min/1,73 m</w:t>
      </w:r>
      <w:r w:rsidRPr="00444302">
        <w:rPr>
          <w:szCs w:val="22"/>
          <w:vertAlign w:val="superscript"/>
          <w:lang w:val="lt-LT"/>
        </w:rPr>
        <w:t>2</w:t>
      </w:r>
      <w:r w:rsidRPr="00444302">
        <w:rPr>
          <w:noProof/>
          <w:szCs w:val="22"/>
          <w:lang w:val="lt-LT"/>
        </w:rPr>
        <w:t xml:space="preserve"> ).</w:t>
      </w:r>
    </w:p>
    <w:p w14:paraId="215B8B3D" w14:textId="77777777" w:rsidR="004A534F" w:rsidRPr="00F323BF" w:rsidRDefault="004A534F" w:rsidP="005E0EA5">
      <w:pPr>
        <w:numPr>
          <w:ilvl w:val="12"/>
          <w:numId w:val="0"/>
        </w:numPr>
        <w:tabs>
          <w:tab w:val="left" w:pos="567"/>
        </w:tabs>
        <w:ind w:left="567" w:hanging="567"/>
        <w:rPr>
          <w:sz w:val="22"/>
          <w:szCs w:val="24"/>
        </w:rPr>
      </w:pPr>
    </w:p>
    <w:p w14:paraId="425A9509" w14:textId="77777777" w:rsidR="008D3B35" w:rsidRDefault="008D3B35" w:rsidP="005E0EA5">
      <w:pPr>
        <w:numPr>
          <w:ilvl w:val="12"/>
          <w:numId w:val="0"/>
        </w:numPr>
        <w:ind w:right="-2"/>
        <w:rPr>
          <w:sz w:val="22"/>
          <w:szCs w:val="24"/>
        </w:rPr>
      </w:pPr>
    </w:p>
    <w:p w14:paraId="281458FB" w14:textId="77777777" w:rsidR="008D3B35" w:rsidRDefault="00AB4978" w:rsidP="005E0EA5">
      <w:pPr>
        <w:keepNext/>
        <w:tabs>
          <w:tab w:val="left" w:pos="567"/>
        </w:tabs>
        <w:jc w:val="both"/>
        <w:outlineLvl w:val="3"/>
        <w:rPr>
          <w:b/>
          <w:bCs/>
          <w:sz w:val="22"/>
          <w:szCs w:val="28"/>
          <w:lang w:eastAsia="x-none"/>
        </w:rPr>
      </w:pPr>
      <w:r>
        <w:rPr>
          <w:b/>
          <w:bCs/>
          <w:sz w:val="22"/>
          <w:szCs w:val="28"/>
          <w:lang w:eastAsia="x-none"/>
        </w:rPr>
        <w:t xml:space="preserve">Įspėjimai ir atsargumo priemonės </w:t>
      </w:r>
    </w:p>
    <w:p w14:paraId="37AE07F9" w14:textId="25F23B78" w:rsidR="00387B30" w:rsidRPr="00387B30" w:rsidRDefault="00387B30" w:rsidP="005E0EA5">
      <w:pPr>
        <w:numPr>
          <w:ilvl w:val="12"/>
          <w:numId w:val="0"/>
        </w:numPr>
        <w:ind w:right="-2"/>
        <w:rPr>
          <w:sz w:val="22"/>
          <w:szCs w:val="24"/>
        </w:rPr>
      </w:pPr>
      <w:r w:rsidRPr="00387B30">
        <w:rPr>
          <w:sz w:val="22"/>
          <w:szCs w:val="24"/>
        </w:rPr>
        <w:t xml:space="preserve">Prieš vartodama </w:t>
      </w:r>
      <w:proofErr w:type="spellStart"/>
      <w:r w:rsidRPr="00387B30">
        <w:rPr>
          <w:sz w:val="22"/>
          <w:szCs w:val="24"/>
        </w:rPr>
        <w:t>Gyxiny</w:t>
      </w:r>
      <w:proofErr w:type="spellEnd"/>
      <w:r w:rsidRPr="00387B30">
        <w:rPr>
          <w:sz w:val="22"/>
          <w:szCs w:val="24"/>
        </w:rPr>
        <w:t xml:space="preserve">, pasitarkite su savo akušere, gydytoju ar slaugytoja. </w:t>
      </w:r>
    </w:p>
    <w:p w14:paraId="2A74BAB1" w14:textId="77777777" w:rsidR="00387B30" w:rsidRPr="00387B30" w:rsidRDefault="00387B30" w:rsidP="005E0EA5">
      <w:pPr>
        <w:numPr>
          <w:ilvl w:val="12"/>
          <w:numId w:val="0"/>
        </w:numPr>
        <w:ind w:right="-2"/>
        <w:rPr>
          <w:sz w:val="22"/>
          <w:szCs w:val="24"/>
        </w:rPr>
      </w:pPr>
      <w:r w:rsidRPr="00387B30">
        <w:rPr>
          <w:sz w:val="22"/>
          <w:szCs w:val="24"/>
        </w:rPr>
        <w:tab/>
      </w:r>
    </w:p>
    <w:p w14:paraId="5B2AECF8" w14:textId="5A8011BC" w:rsidR="00387B30" w:rsidRPr="00387B30" w:rsidRDefault="00387B30" w:rsidP="005E0EA5">
      <w:pPr>
        <w:numPr>
          <w:ilvl w:val="12"/>
          <w:numId w:val="0"/>
        </w:numPr>
        <w:ind w:right="-2"/>
        <w:rPr>
          <w:sz w:val="22"/>
          <w:szCs w:val="24"/>
        </w:rPr>
      </w:pPr>
      <w:proofErr w:type="spellStart"/>
      <w:r w:rsidRPr="00387B30">
        <w:rPr>
          <w:sz w:val="22"/>
          <w:szCs w:val="24"/>
        </w:rPr>
        <w:t>Gyxiny</w:t>
      </w:r>
      <w:proofErr w:type="spellEnd"/>
      <w:r w:rsidRPr="00387B30">
        <w:rPr>
          <w:sz w:val="22"/>
          <w:szCs w:val="24"/>
        </w:rPr>
        <w:t xml:space="preserve"> turėtų būti skiriamas tik apmokyto specialisto ligoninėje, kurioje yra įranga jūsų ir jūsų kūdikio stebėjimui. Prieš vartodama </w:t>
      </w:r>
      <w:proofErr w:type="spellStart"/>
      <w:r w:rsidRPr="00387B30">
        <w:rPr>
          <w:sz w:val="22"/>
          <w:szCs w:val="24"/>
        </w:rPr>
        <w:t>Gyxiny</w:t>
      </w:r>
      <w:proofErr w:type="spellEnd"/>
      <w:r w:rsidRPr="00387B30">
        <w:rPr>
          <w:sz w:val="22"/>
          <w:szCs w:val="24"/>
        </w:rPr>
        <w:t xml:space="preserve">, jūsų gimdos kaklelis bus atidžiai įvertintas. </w:t>
      </w:r>
    </w:p>
    <w:p w14:paraId="18D1C9AD" w14:textId="77777777" w:rsidR="00387B30" w:rsidRPr="00387B30" w:rsidRDefault="00387B30" w:rsidP="005E0EA5">
      <w:pPr>
        <w:numPr>
          <w:ilvl w:val="12"/>
          <w:numId w:val="0"/>
        </w:numPr>
        <w:ind w:right="-2"/>
        <w:rPr>
          <w:sz w:val="22"/>
          <w:szCs w:val="24"/>
        </w:rPr>
      </w:pPr>
      <w:r w:rsidRPr="00387B30">
        <w:rPr>
          <w:sz w:val="22"/>
          <w:szCs w:val="24"/>
        </w:rPr>
        <w:lastRenderedPageBreak/>
        <w:tab/>
      </w:r>
    </w:p>
    <w:p w14:paraId="4332B4AF" w14:textId="7E353156" w:rsidR="00387B30" w:rsidRPr="00387B30" w:rsidRDefault="00387B30" w:rsidP="005E0EA5">
      <w:pPr>
        <w:numPr>
          <w:ilvl w:val="12"/>
          <w:numId w:val="0"/>
        </w:numPr>
        <w:ind w:right="-2"/>
        <w:rPr>
          <w:sz w:val="22"/>
          <w:szCs w:val="24"/>
        </w:rPr>
      </w:pPr>
      <w:proofErr w:type="spellStart"/>
      <w:r w:rsidRPr="00387B30">
        <w:rPr>
          <w:sz w:val="22"/>
          <w:szCs w:val="24"/>
        </w:rPr>
        <w:t>Gyxiny</w:t>
      </w:r>
      <w:proofErr w:type="spellEnd"/>
      <w:r w:rsidRPr="00387B30">
        <w:rPr>
          <w:sz w:val="22"/>
          <w:szCs w:val="24"/>
        </w:rPr>
        <w:t xml:space="preserve"> gali sukelti pernelyg didelį gimdos stimuliavimą. </w:t>
      </w:r>
    </w:p>
    <w:p w14:paraId="0B4A7851" w14:textId="59B29A7D" w:rsidR="00387B30" w:rsidRPr="00387B30" w:rsidRDefault="00387B30" w:rsidP="005E0EA5">
      <w:pPr>
        <w:numPr>
          <w:ilvl w:val="12"/>
          <w:numId w:val="0"/>
        </w:numPr>
        <w:ind w:right="-2"/>
        <w:rPr>
          <w:sz w:val="22"/>
          <w:szCs w:val="24"/>
        </w:rPr>
      </w:pPr>
      <w:r w:rsidRPr="00387B30">
        <w:rPr>
          <w:sz w:val="22"/>
          <w:szCs w:val="24"/>
        </w:rPr>
        <w:t>Jei gimdos susitraukimai užsitęsia arba yra per stiprūs, arba jei gydytojas ar slaugytojas nerimauja dėl jūsų ar jūsų kūdikio, jums nebus skirta daugiau tablečių. Jūsų akušerė ar gydytojas nuspręs, ar jums reikia skirti vaistų, kurie sumažintų susitraukimų stiprumą arba sulėtintų jų dažnį.</w:t>
      </w:r>
    </w:p>
    <w:p w14:paraId="42F66DA1" w14:textId="77777777" w:rsidR="00387B30" w:rsidRPr="00387B30" w:rsidRDefault="00387B30" w:rsidP="005E0EA5">
      <w:pPr>
        <w:numPr>
          <w:ilvl w:val="12"/>
          <w:numId w:val="0"/>
        </w:numPr>
        <w:ind w:right="-2"/>
        <w:rPr>
          <w:sz w:val="22"/>
          <w:szCs w:val="24"/>
        </w:rPr>
      </w:pPr>
      <w:r w:rsidRPr="00387B30">
        <w:rPr>
          <w:sz w:val="22"/>
          <w:szCs w:val="24"/>
        </w:rPr>
        <w:tab/>
      </w:r>
    </w:p>
    <w:p w14:paraId="02D887CB" w14:textId="77777777" w:rsidR="00387B30" w:rsidRPr="00387B30" w:rsidRDefault="00387B30" w:rsidP="005E0EA5">
      <w:pPr>
        <w:numPr>
          <w:ilvl w:val="12"/>
          <w:numId w:val="0"/>
        </w:numPr>
        <w:ind w:right="-2"/>
        <w:rPr>
          <w:sz w:val="22"/>
          <w:szCs w:val="24"/>
        </w:rPr>
      </w:pPr>
      <w:r w:rsidRPr="00387B30">
        <w:rPr>
          <w:sz w:val="22"/>
          <w:szCs w:val="24"/>
        </w:rPr>
        <w:t xml:space="preserve">Šio vaisto poveikis moterims, sergančioms sunkia </w:t>
      </w:r>
      <w:proofErr w:type="spellStart"/>
      <w:r w:rsidRPr="00387B30">
        <w:rPr>
          <w:sz w:val="22"/>
          <w:szCs w:val="24"/>
        </w:rPr>
        <w:t>preeklampsija</w:t>
      </w:r>
      <w:proofErr w:type="spellEnd"/>
      <w:r w:rsidRPr="00387B30">
        <w:rPr>
          <w:sz w:val="22"/>
          <w:szCs w:val="24"/>
        </w:rPr>
        <w:t xml:space="preserve"> (būklė, kai nėščios moterys kenčia nuo aukšto kraujospūdžio, baltymų šlapime ir galimų kitų komplikacijų), nebuvo tiriamas. </w:t>
      </w:r>
    </w:p>
    <w:p w14:paraId="47DE231A" w14:textId="77777777" w:rsidR="00387B30" w:rsidRPr="00387B30" w:rsidRDefault="00387B30" w:rsidP="005E0EA5">
      <w:pPr>
        <w:numPr>
          <w:ilvl w:val="12"/>
          <w:numId w:val="0"/>
        </w:numPr>
        <w:ind w:right="-2"/>
        <w:rPr>
          <w:sz w:val="22"/>
          <w:szCs w:val="24"/>
        </w:rPr>
      </w:pPr>
    </w:p>
    <w:p w14:paraId="2FF58AAB" w14:textId="77777777" w:rsidR="00387B30" w:rsidRPr="00387B30" w:rsidRDefault="00387B30" w:rsidP="005E0EA5">
      <w:pPr>
        <w:numPr>
          <w:ilvl w:val="12"/>
          <w:numId w:val="0"/>
        </w:numPr>
        <w:ind w:right="-2"/>
        <w:rPr>
          <w:sz w:val="22"/>
          <w:szCs w:val="24"/>
        </w:rPr>
      </w:pPr>
      <w:r w:rsidRPr="00387B30">
        <w:rPr>
          <w:sz w:val="22"/>
          <w:szCs w:val="24"/>
        </w:rPr>
        <w:t xml:space="preserve">Nėra arba yra ribota patirtis vartojant šį vaistą moterims, kurių vaisiaus vandenų maišelis (plėvės) plyšo daugiau nei prieš 48 valandas iki šio vaisto vartojimo. </w:t>
      </w:r>
    </w:p>
    <w:p w14:paraId="79D59404" w14:textId="77777777" w:rsidR="00387B30" w:rsidRPr="00387B30" w:rsidRDefault="00387B30" w:rsidP="005E0EA5">
      <w:pPr>
        <w:numPr>
          <w:ilvl w:val="12"/>
          <w:numId w:val="0"/>
        </w:numPr>
        <w:ind w:right="-2"/>
        <w:rPr>
          <w:sz w:val="22"/>
          <w:szCs w:val="24"/>
        </w:rPr>
      </w:pPr>
    </w:p>
    <w:p w14:paraId="119C4BC0" w14:textId="58E02A5B" w:rsidR="00387B30" w:rsidRPr="00387B30" w:rsidRDefault="00387B30" w:rsidP="005E0EA5">
      <w:pPr>
        <w:numPr>
          <w:ilvl w:val="12"/>
          <w:numId w:val="0"/>
        </w:numPr>
        <w:ind w:right="-2"/>
        <w:rPr>
          <w:sz w:val="22"/>
          <w:szCs w:val="24"/>
        </w:rPr>
      </w:pPr>
      <w:r w:rsidRPr="00387B30">
        <w:rPr>
          <w:sz w:val="22"/>
          <w:szCs w:val="24"/>
        </w:rPr>
        <w:t>Kūdikį supančių membranų infekcijos (</w:t>
      </w:r>
      <w:proofErr w:type="spellStart"/>
      <w:r w:rsidRPr="00387B30">
        <w:rPr>
          <w:sz w:val="22"/>
          <w:szCs w:val="24"/>
        </w:rPr>
        <w:t>chorioamnionitas</w:t>
      </w:r>
      <w:proofErr w:type="spellEnd"/>
      <w:r w:rsidRPr="00387B30">
        <w:rPr>
          <w:sz w:val="22"/>
          <w:szCs w:val="24"/>
        </w:rPr>
        <w:t xml:space="preserve">) gali reikalauti skubaus gimdymo. Jūsų gydytojas priims sprendimus dėl gydymo antibiotikais, gimdymo </w:t>
      </w:r>
      <w:r w:rsidR="008F4DCD">
        <w:rPr>
          <w:sz w:val="22"/>
          <w:szCs w:val="24"/>
        </w:rPr>
        <w:t>sužadinimo</w:t>
      </w:r>
      <w:r w:rsidR="008F4DCD" w:rsidRPr="00387B30">
        <w:rPr>
          <w:sz w:val="22"/>
          <w:szCs w:val="24"/>
        </w:rPr>
        <w:t xml:space="preserve"> </w:t>
      </w:r>
      <w:r w:rsidRPr="00387B30">
        <w:rPr>
          <w:sz w:val="22"/>
          <w:szCs w:val="24"/>
        </w:rPr>
        <w:t>ar cezario pjūvio</w:t>
      </w:r>
      <w:r w:rsidR="00955252">
        <w:rPr>
          <w:sz w:val="22"/>
          <w:szCs w:val="24"/>
        </w:rPr>
        <w:t xml:space="preserve"> operacij</w:t>
      </w:r>
      <w:r w:rsidR="008F4DCD">
        <w:rPr>
          <w:sz w:val="22"/>
          <w:szCs w:val="24"/>
        </w:rPr>
        <w:t>os</w:t>
      </w:r>
      <w:r w:rsidRPr="00387B30">
        <w:rPr>
          <w:sz w:val="22"/>
          <w:szCs w:val="24"/>
        </w:rPr>
        <w:t>.</w:t>
      </w:r>
    </w:p>
    <w:p w14:paraId="3412C69D" w14:textId="77777777" w:rsidR="00387B30" w:rsidRPr="00387B30" w:rsidRDefault="00387B30" w:rsidP="005E0EA5">
      <w:pPr>
        <w:numPr>
          <w:ilvl w:val="12"/>
          <w:numId w:val="0"/>
        </w:numPr>
        <w:ind w:right="-2"/>
        <w:rPr>
          <w:sz w:val="22"/>
          <w:szCs w:val="24"/>
        </w:rPr>
      </w:pPr>
    </w:p>
    <w:p w14:paraId="4F5A41E9" w14:textId="77777777" w:rsidR="00387B30" w:rsidRPr="00387B30" w:rsidRDefault="00387B30" w:rsidP="005E0EA5">
      <w:pPr>
        <w:numPr>
          <w:ilvl w:val="12"/>
          <w:numId w:val="0"/>
        </w:numPr>
        <w:ind w:right="-2"/>
        <w:rPr>
          <w:sz w:val="22"/>
          <w:szCs w:val="24"/>
        </w:rPr>
      </w:pPr>
      <w:r w:rsidRPr="00387B30">
        <w:rPr>
          <w:sz w:val="22"/>
          <w:szCs w:val="24"/>
        </w:rPr>
        <w:t xml:space="preserve">Jei gydytojas nuspręs, kad jums reikia gydymo </w:t>
      </w:r>
      <w:proofErr w:type="spellStart"/>
      <w:r w:rsidRPr="00387B30">
        <w:rPr>
          <w:sz w:val="22"/>
          <w:szCs w:val="24"/>
        </w:rPr>
        <w:t>oksitocinu</w:t>
      </w:r>
      <w:proofErr w:type="spellEnd"/>
      <w:r w:rsidRPr="00387B30">
        <w:rPr>
          <w:sz w:val="22"/>
          <w:szCs w:val="24"/>
        </w:rPr>
        <w:t xml:space="preserve"> (vaistu, skiriamu gimdymui palengvinti), tai bus kruopščiai apsvarstyta, nes gydymas </w:t>
      </w:r>
      <w:proofErr w:type="spellStart"/>
      <w:r w:rsidRPr="00387B30">
        <w:rPr>
          <w:sz w:val="22"/>
          <w:szCs w:val="24"/>
        </w:rPr>
        <w:t>oksitocinu</w:t>
      </w:r>
      <w:proofErr w:type="spellEnd"/>
      <w:r w:rsidRPr="00387B30">
        <w:rPr>
          <w:sz w:val="22"/>
          <w:szCs w:val="24"/>
        </w:rPr>
        <w:t xml:space="preserve"> gali paveikti šio vaisto veikimą. Rekomenduojama palaukti 4 valandas po paskutinės šio vaisto dozės, prieš pradedant vartoti </w:t>
      </w:r>
      <w:proofErr w:type="spellStart"/>
      <w:r w:rsidRPr="00387B30">
        <w:rPr>
          <w:sz w:val="22"/>
          <w:szCs w:val="24"/>
        </w:rPr>
        <w:t>oksitociną</w:t>
      </w:r>
      <w:proofErr w:type="spellEnd"/>
      <w:r w:rsidRPr="00387B30">
        <w:rPr>
          <w:sz w:val="22"/>
          <w:szCs w:val="24"/>
        </w:rPr>
        <w:t xml:space="preserve"> (žr. skyrių „Nevartokite </w:t>
      </w:r>
      <w:proofErr w:type="spellStart"/>
      <w:r w:rsidRPr="00387B30">
        <w:rPr>
          <w:sz w:val="22"/>
          <w:szCs w:val="24"/>
        </w:rPr>
        <w:t>Gyxiny</w:t>
      </w:r>
      <w:proofErr w:type="spellEnd"/>
      <w:r w:rsidRPr="00387B30">
        <w:rPr>
          <w:sz w:val="22"/>
          <w:szCs w:val="24"/>
        </w:rPr>
        <w:t xml:space="preserve">“ aukščiau ir skyrius „Kiti vaistai ir </w:t>
      </w:r>
      <w:proofErr w:type="spellStart"/>
      <w:r w:rsidRPr="00387B30">
        <w:rPr>
          <w:sz w:val="22"/>
          <w:szCs w:val="24"/>
        </w:rPr>
        <w:t>Gyxiny</w:t>
      </w:r>
      <w:proofErr w:type="spellEnd"/>
      <w:r w:rsidRPr="00387B30">
        <w:rPr>
          <w:sz w:val="22"/>
          <w:szCs w:val="24"/>
        </w:rPr>
        <w:t xml:space="preserve">“ bei „Kaip vartoti </w:t>
      </w:r>
      <w:proofErr w:type="spellStart"/>
      <w:r w:rsidRPr="00387B30">
        <w:rPr>
          <w:sz w:val="22"/>
          <w:szCs w:val="24"/>
        </w:rPr>
        <w:t>Gyxiny</w:t>
      </w:r>
      <w:proofErr w:type="spellEnd"/>
      <w:r w:rsidRPr="00387B30">
        <w:rPr>
          <w:sz w:val="22"/>
          <w:szCs w:val="24"/>
        </w:rPr>
        <w:t xml:space="preserve">“ žemiau). </w:t>
      </w:r>
    </w:p>
    <w:p w14:paraId="549F6F6B" w14:textId="77777777" w:rsidR="00387B30" w:rsidRPr="00387B30" w:rsidRDefault="00387B30" w:rsidP="005E0EA5">
      <w:pPr>
        <w:numPr>
          <w:ilvl w:val="12"/>
          <w:numId w:val="0"/>
        </w:numPr>
        <w:ind w:right="-2"/>
        <w:rPr>
          <w:sz w:val="22"/>
          <w:szCs w:val="24"/>
        </w:rPr>
      </w:pPr>
    </w:p>
    <w:p w14:paraId="03824BAB" w14:textId="33DD9D21" w:rsidR="00387B30" w:rsidRPr="00387B30" w:rsidRDefault="00387B30" w:rsidP="005E0EA5">
      <w:pPr>
        <w:numPr>
          <w:ilvl w:val="12"/>
          <w:numId w:val="0"/>
        </w:numPr>
        <w:ind w:right="-2"/>
        <w:rPr>
          <w:sz w:val="22"/>
          <w:szCs w:val="24"/>
        </w:rPr>
      </w:pPr>
      <w:r w:rsidRPr="00387B30">
        <w:rPr>
          <w:sz w:val="22"/>
          <w:szCs w:val="24"/>
        </w:rPr>
        <w:t xml:space="preserve">Nėra arba yra ribota patirtis vartojant šį vaistą gimdymo procesui pradėti moterims, kurių nėštumas yra trumpesnis nei 37 savaitės (žr. skyrių „Nėštumas, žindymas ir vaisingumas“ toliau). </w:t>
      </w:r>
    </w:p>
    <w:p w14:paraId="389D92E6" w14:textId="77777777" w:rsidR="00387B30" w:rsidRPr="00387B30" w:rsidRDefault="00387B30" w:rsidP="005E0EA5">
      <w:pPr>
        <w:numPr>
          <w:ilvl w:val="12"/>
          <w:numId w:val="0"/>
        </w:numPr>
        <w:ind w:right="-2"/>
        <w:rPr>
          <w:sz w:val="22"/>
          <w:szCs w:val="24"/>
        </w:rPr>
      </w:pPr>
      <w:r w:rsidRPr="00387B30">
        <w:rPr>
          <w:sz w:val="22"/>
          <w:szCs w:val="24"/>
        </w:rPr>
        <w:tab/>
      </w:r>
    </w:p>
    <w:p w14:paraId="101948BD" w14:textId="57E1CE28" w:rsidR="00387B30" w:rsidRPr="00387B30" w:rsidRDefault="00387B30" w:rsidP="005E0EA5">
      <w:pPr>
        <w:numPr>
          <w:ilvl w:val="12"/>
          <w:numId w:val="0"/>
        </w:numPr>
        <w:ind w:right="-2"/>
        <w:rPr>
          <w:sz w:val="22"/>
          <w:szCs w:val="24"/>
        </w:rPr>
      </w:pPr>
      <w:r w:rsidRPr="00387B30">
        <w:rPr>
          <w:sz w:val="22"/>
          <w:szCs w:val="24"/>
        </w:rPr>
        <w:t>Nėra arba yra ribota patirtis vartojant šį vaistą gimdymo procesui pradėti moterims, laukiantiems daugiau nei vieno kūdikio, arba moterims, kurios anksčiau pagimdė 5 ar daugiau kūdikių natūraliai.</w:t>
      </w:r>
    </w:p>
    <w:p w14:paraId="35084391" w14:textId="77777777" w:rsidR="00387B30" w:rsidRPr="00387B30" w:rsidRDefault="00387B30" w:rsidP="005E0EA5">
      <w:pPr>
        <w:numPr>
          <w:ilvl w:val="12"/>
          <w:numId w:val="0"/>
        </w:numPr>
        <w:ind w:right="-2"/>
        <w:rPr>
          <w:sz w:val="22"/>
          <w:szCs w:val="24"/>
        </w:rPr>
      </w:pPr>
      <w:r w:rsidRPr="00387B30">
        <w:rPr>
          <w:sz w:val="22"/>
          <w:szCs w:val="24"/>
        </w:rPr>
        <w:tab/>
      </w:r>
    </w:p>
    <w:p w14:paraId="1914E167" w14:textId="77777777" w:rsidR="00387B30" w:rsidRPr="00387B30" w:rsidRDefault="00387B30" w:rsidP="005E0EA5">
      <w:pPr>
        <w:numPr>
          <w:ilvl w:val="12"/>
          <w:numId w:val="0"/>
        </w:numPr>
        <w:ind w:right="-2"/>
        <w:rPr>
          <w:sz w:val="22"/>
          <w:szCs w:val="24"/>
        </w:rPr>
      </w:pPr>
      <w:r w:rsidRPr="00387B30">
        <w:rPr>
          <w:sz w:val="22"/>
          <w:szCs w:val="24"/>
        </w:rPr>
        <w:t>Šį vaistą turėtumėte vartoti tik tuo atveju, jei jūsų akušerė ar gydytojas nusprendžia, kad jums mediciniškai būtina pagalba gimdymo procesui pradėti.</w:t>
      </w:r>
    </w:p>
    <w:p w14:paraId="5117EA15" w14:textId="77777777" w:rsidR="00387B30" w:rsidRPr="00387B30" w:rsidRDefault="00387B30" w:rsidP="005E0EA5">
      <w:pPr>
        <w:numPr>
          <w:ilvl w:val="12"/>
          <w:numId w:val="0"/>
        </w:numPr>
        <w:ind w:right="-2"/>
        <w:rPr>
          <w:sz w:val="22"/>
          <w:szCs w:val="24"/>
        </w:rPr>
      </w:pPr>
    </w:p>
    <w:p w14:paraId="1D7C1447" w14:textId="77777777" w:rsidR="00387B30" w:rsidRPr="00387B30" w:rsidRDefault="00387B30" w:rsidP="005E0EA5">
      <w:pPr>
        <w:numPr>
          <w:ilvl w:val="12"/>
          <w:numId w:val="0"/>
        </w:numPr>
        <w:ind w:right="-2"/>
        <w:rPr>
          <w:sz w:val="22"/>
          <w:szCs w:val="24"/>
        </w:rPr>
      </w:pPr>
      <w:r w:rsidRPr="00387B30">
        <w:rPr>
          <w:sz w:val="22"/>
          <w:szCs w:val="24"/>
        </w:rPr>
        <w:t xml:space="preserve">Nėra arba yra ribota informacija apie šio vaisto vartojimą nėščioms moterims, kurių </w:t>
      </w:r>
      <w:proofErr w:type="spellStart"/>
      <w:r w:rsidRPr="00387B30">
        <w:rPr>
          <w:sz w:val="22"/>
          <w:szCs w:val="24"/>
        </w:rPr>
        <w:t>Bishop</w:t>
      </w:r>
      <w:proofErr w:type="spellEnd"/>
      <w:r w:rsidRPr="00387B30">
        <w:rPr>
          <w:sz w:val="22"/>
          <w:szCs w:val="24"/>
        </w:rPr>
        <w:t xml:space="preserve"> balas yra didesnis nei 6 (</w:t>
      </w:r>
      <w:proofErr w:type="spellStart"/>
      <w:r w:rsidRPr="00387B30">
        <w:rPr>
          <w:sz w:val="22"/>
          <w:szCs w:val="24"/>
        </w:rPr>
        <w:t>Bishop</w:t>
      </w:r>
      <w:proofErr w:type="spellEnd"/>
      <w:r w:rsidRPr="00387B30">
        <w:rPr>
          <w:sz w:val="22"/>
          <w:szCs w:val="24"/>
        </w:rPr>
        <w:t xml:space="preserve"> balas yra metodas, naudojamas spontaniško gimdymo natūraliais keliais tikimybei prognozuoti). </w:t>
      </w:r>
    </w:p>
    <w:p w14:paraId="3C22A9CE" w14:textId="77777777" w:rsidR="00387B30" w:rsidRPr="00387B30" w:rsidRDefault="00387B30" w:rsidP="005E0EA5">
      <w:pPr>
        <w:numPr>
          <w:ilvl w:val="12"/>
          <w:numId w:val="0"/>
        </w:numPr>
        <w:ind w:right="-2"/>
        <w:rPr>
          <w:sz w:val="22"/>
          <w:szCs w:val="24"/>
        </w:rPr>
      </w:pPr>
    </w:p>
    <w:p w14:paraId="18D91EA7" w14:textId="2AC5D501" w:rsidR="00387B30" w:rsidRPr="00387B30" w:rsidRDefault="00387B30" w:rsidP="005E0EA5">
      <w:pPr>
        <w:numPr>
          <w:ilvl w:val="12"/>
          <w:numId w:val="0"/>
        </w:numPr>
        <w:ind w:right="-2"/>
        <w:rPr>
          <w:sz w:val="22"/>
          <w:szCs w:val="24"/>
        </w:rPr>
      </w:pPr>
      <w:r w:rsidRPr="00387B30">
        <w:rPr>
          <w:sz w:val="22"/>
          <w:szCs w:val="24"/>
        </w:rPr>
        <w:t xml:space="preserve">Pacientėms, kurių gimdymas buvo </w:t>
      </w:r>
      <w:r w:rsidR="008F4DCD">
        <w:rPr>
          <w:sz w:val="22"/>
          <w:szCs w:val="24"/>
        </w:rPr>
        <w:t>sužadintas</w:t>
      </w:r>
      <w:r w:rsidR="008F4DCD" w:rsidRPr="00387B30">
        <w:rPr>
          <w:sz w:val="22"/>
          <w:szCs w:val="24"/>
        </w:rPr>
        <w:t xml:space="preserve"> </w:t>
      </w:r>
      <w:r w:rsidRPr="00387B30">
        <w:rPr>
          <w:sz w:val="22"/>
          <w:szCs w:val="24"/>
        </w:rPr>
        <w:t>bet kokiu būdu, aprašytas padidėjęs kraujo krešulių susidarymo mažose kraujagyslėse visame kūne (</w:t>
      </w:r>
      <w:proofErr w:type="spellStart"/>
      <w:r w:rsidRPr="00387B30">
        <w:rPr>
          <w:sz w:val="22"/>
          <w:szCs w:val="24"/>
        </w:rPr>
        <w:t>diseminuota</w:t>
      </w:r>
      <w:proofErr w:type="spellEnd"/>
      <w:r w:rsidRPr="00387B30">
        <w:rPr>
          <w:sz w:val="22"/>
          <w:szCs w:val="24"/>
        </w:rPr>
        <w:t xml:space="preserve"> </w:t>
      </w:r>
      <w:proofErr w:type="spellStart"/>
      <w:r w:rsidRPr="00387B30">
        <w:rPr>
          <w:sz w:val="22"/>
          <w:szCs w:val="24"/>
        </w:rPr>
        <w:t>intravaskulinė</w:t>
      </w:r>
      <w:proofErr w:type="spellEnd"/>
      <w:r w:rsidRPr="00387B30">
        <w:rPr>
          <w:sz w:val="22"/>
          <w:szCs w:val="24"/>
        </w:rPr>
        <w:t xml:space="preserve"> </w:t>
      </w:r>
      <w:proofErr w:type="spellStart"/>
      <w:r w:rsidRPr="00387B30">
        <w:rPr>
          <w:sz w:val="22"/>
          <w:szCs w:val="24"/>
        </w:rPr>
        <w:t>koaguliacija</w:t>
      </w:r>
      <w:proofErr w:type="spellEnd"/>
      <w:r w:rsidRPr="00387B30">
        <w:rPr>
          <w:sz w:val="22"/>
          <w:szCs w:val="24"/>
        </w:rPr>
        <w:t>) po gimdymo rizika.</w:t>
      </w:r>
    </w:p>
    <w:p w14:paraId="5C79A5D6" w14:textId="77777777" w:rsidR="00387B30" w:rsidRPr="00387B30" w:rsidRDefault="00387B30" w:rsidP="005E0EA5">
      <w:pPr>
        <w:numPr>
          <w:ilvl w:val="12"/>
          <w:numId w:val="0"/>
        </w:numPr>
        <w:ind w:right="-2"/>
        <w:rPr>
          <w:sz w:val="22"/>
          <w:szCs w:val="24"/>
        </w:rPr>
      </w:pPr>
      <w:r w:rsidRPr="00387B30">
        <w:rPr>
          <w:sz w:val="22"/>
          <w:szCs w:val="24"/>
        </w:rPr>
        <w:tab/>
      </w:r>
    </w:p>
    <w:p w14:paraId="1CA825C1" w14:textId="0CAEC633" w:rsidR="008D3B35" w:rsidRDefault="00387B30" w:rsidP="005E0EA5">
      <w:pPr>
        <w:numPr>
          <w:ilvl w:val="12"/>
          <w:numId w:val="0"/>
        </w:numPr>
        <w:ind w:right="-2"/>
        <w:rPr>
          <w:sz w:val="22"/>
          <w:szCs w:val="24"/>
        </w:rPr>
      </w:pPr>
      <w:r w:rsidRPr="00387B30">
        <w:rPr>
          <w:sz w:val="22"/>
          <w:szCs w:val="24"/>
        </w:rPr>
        <w:t xml:space="preserve">Nėščioms moterims, kurių inkstų ar kepenų funkcija sutrikusi, gali prireikti koreguoti dozę (žr. toliau pateiktą skyrių „Kaip vartoti </w:t>
      </w:r>
      <w:proofErr w:type="spellStart"/>
      <w:r w:rsidRPr="00387B30">
        <w:rPr>
          <w:sz w:val="22"/>
          <w:szCs w:val="24"/>
        </w:rPr>
        <w:t>Gyxiny</w:t>
      </w:r>
      <w:proofErr w:type="spellEnd"/>
      <w:r w:rsidRPr="00387B30">
        <w:rPr>
          <w:sz w:val="22"/>
          <w:szCs w:val="24"/>
        </w:rPr>
        <w:t>“).</w:t>
      </w:r>
    </w:p>
    <w:p w14:paraId="311021B2" w14:textId="77777777" w:rsidR="00387B30" w:rsidRDefault="00387B30" w:rsidP="005E0EA5">
      <w:pPr>
        <w:keepNext/>
        <w:tabs>
          <w:tab w:val="left" w:pos="567"/>
        </w:tabs>
        <w:jc w:val="both"/>
        <w:outlineLvl w:val="3"/>
        <w:rPr>
          <w:b/>
          <w:bCs/>
          <w:sz w:val="22"/>
          <w:szCs w:val="28"/>
          <w:lang w:eastAsia="x-none"/>
        </w:rPr>
      </w:pPr>
    </w:p>
    <w:p w14:paraId="79BD1D53" w14:textId="10291E4E" w:rsidR="008D3B35" w:rsidRDefault="00AB4978" w:rsidP="005E0EA5">
      <w:pPr>
        <w:keepNext/>
        <w:tabs>
          <w:tab w:val="left" w:pos="567"/>
        </w:tabs>
        <w:jc w:val="both"/>
        <w:outlineLvl w:val="3"/>
        <w:rPr>
          <w:b/>
          <w:bCs/>
          <w:sz w:val="22"/>
          <w:szCs w:val="28"/>
          <w:lang w:eastAsia="x-none"/>
        </w:rPr>
      </w:pPr>
      <w:r>
        <w:rPr>
          <w:b/>
          <w:bCs/>
          <w:sz w:val="22"/>
          <w:szCs w:val="28"/>
          <w:lang w:eastAsia="x-none"/>
        </w:rPr>
        <w:t>Vaikams ir paaugliams</w:t>
      </w:r>
    </w:p>
    <w:p w14:paraId="4B2FB661" w14:textId="77777777" w:rsidR="0068555A" w:rsidRPr="0068555A" w:rsidRDefault="0068555A" w:rsidP="005E0EA5">
      <w:pPr>
        <w:autoSpaceDE w:val="0"/>
        <w:autoSpaceDN w:val="0"/>
        <w:adjustRightInd w:val="0"/>
        <w:rPr>
          <w:sz w:val="22"/>
        </w:rPr>
      </w:pPr>
      <w:r w:rsidRPr="0068555A">
        <w:rPr>
          <w:sz w:val="22"/>
          <w:szCs w:val="18"/>
        </w:rPr>
        <w:t>Šio vaisto poveik</w:t>
      </w:r>
      <w:r w:rsidRPr="0068555A">
        <w:rPr>
          <w:sz w:val="22"/>
        </w:rPr>
        <w:t xml:space="preserve">is nėščioms moterims, </w:t>
      </w:r>
      <w:r w:rsidRPr="0068555A">
        <w:rPr>
          <w:bCs/>
          <w:noProof/>
          <w:sz w:val="22"/>
        </w:rPr>
        <w:t xml:space="preserve">jaunesnėms nei 18 </w:t>
      </w:r>
      <w:r w:rsidRPr="0068555A">
        <w:rPr>
          <w:sz w:val="22"/>
        </w:rPr>
        <w:t xml:space="preserve">metų, </w:t>
      </w:r>
      <w:r w:rsidRPr="0068555A">
        <w:rPr>
          <w:bCs/>
          <w:noProof/>
          <w:sz w:val="22"/>
        </w:rPr>
        <w:t>nebuvo tiriamas</w:t>
      </w:r>
      <w:r w:rsidRPr="0068555A">
        <w:rPr>
          <w:sz w:val="22"/>
        </w:rPr>
        <w:t>.</w:t>
      </w:r>
    </w:p>
    <w:p w14:paraId="671AEC8A" w14:textId="77777777" w:rsidR="008D3B35" w:rsidRDefault="008D3B35" w:rsidP="005E0EA5">
      <w:pPr>
        <w:numPr>
          <w:ilvl w:val="12"/>
          <w:numId w:val="0"/>
        </w:numPr>
        <w:rPr>
          <w:b/>
          <w:sz w:val="22"/>
          <w:szCs w:val="24"/>
        </w:rPr>
      </w:pPr>
    </w:p>
    <w:p w14:paraId="3AB46BB4" w14:textId="77777777" w:rsidR="004E68DE" w:rsidRPr="004E68DE" w:rsidRDefault="004E68DE" w:rsidP="005E0EA5">
      <w:pPr>
        <w:numPr>
          <w:ilvl w:val="12"/>
          <w:numId w:val="0"/>
        </w:numPr>
        <w:rPr>
          <w:b/>
          <w:sz w:val="22"/>
          <w:szCs w:val="24"/>
        </w:rPr>
      </w:pPr>
      <w:r w:rsidRPr="004E68DE">
        <w:rPr>
          <w:b/>
          <w:sz w:val="22"/>
          <w:szCs w:val="24"/>
        </w:rPr>
        <w:t xml:space="preserve">Kiti vaistai ir </w:t>
      </w:r>
      <w:proofErr w:type="spellStart"/>
      <w:r w:rsidRPr="004E68DE">
        <w:rPr>
          <w:b/>
          <w:sz w:val="22"/>
          <w:szCs w:val="24"/>
        </w:rPr>
        <w:t>Gyxiny</w:t>
      </w:r>
      <w:proofErr w:type="spellEnd"/>
    </w:p>
    <w:p w14:paraId="3694BDB2" w14:textId="77777777" w:rsidR="004E68DE" w:rsidRPr="004E68DE" w:rsidRDefault="004E68DE" w:rsidP="005E0EA5">
      <w:pPr>
        <w:numPr>
          <w:ilvl w:val="12"/>
          <w:numId w:val="0"/>
        </w:numPr>
        <w:rPr>
          <w:bCs/>
          <w:sz w:val="22"/>
          <w:szCs w:val="24"/>
        </w:rPr>
      </w:pPr>
      <w:r w:rsidRPr="004E68DE">
        <w:rPr>
          <w:bCs/>
          <w:sz w:val="22"/>
          <w:szCs w:val="24"/>
        </w:rPr>
        <w:t>Pasakykite savo akušerei ar gydytojui, jei vartojate, neseniai vartojote ar ketinate vartoti kitus vaistus.</w:t>
      </w:r>
    </w:p>
    <w:p w14:paraId="033E1F53" w14:textId="14756E0C" w:rsidR="004E68DE" w:rsidRPr="004E68DE" w:rsidRDefault="004E68DE" w:rsidP="005E0EA5">
      <w:pPr>
        <w:numPr>
          <w:ilvl w:val="12"/>
          <w:numId w:val="0"/>
        </w:numPr>
        <w:rPr>
          <w:bCs/>
          <w:sz w:val="22"/>
          <w:szCs w:val="24"/>
        </w:rPr>
      </w:pPr>
      <w:r w:rsidRPr="004E68DE">
        <w:rPr>
          <w:bCs/>
          <w:sz w:val="22"/>
          <w:szCs w:val="24"/>
        </w:rPr>
        <w:t xml:space="preserve">Šio vaisto negalima vartoti kartu su kitais vaistais, skirtais gimdymui </w:t>
      </w:r>
      <w:r w:rsidR="008F4DCD">
        <w:rPr>
          <w:bCs/>
          <w:sz w:val="22"/>
          <w:szCs w:val="24"/>
        </w:rPr>
        <w:t>sužadinti</w:t>
      </w:r>
      <w:r w:rsidR="008F4DCD" w:rsidRPr="004E68DE">
        <w:rPr>
          <w:bCs/>
          <w:sz w:val="22"/>
          <w:szCs w:val="24"/>
        </w:rPr>
        <w:t xml:space="preserve"> </w:t>
      </w:r>
      <w:r w:rsidRPr="004E68DE">
        <w:rPr>
          <w:bCs/>
          <w:sz w:val="22"/>
          <w:szCs w:val="24"/>
        </w:rPr>
        <w:t xml:space="preserve">ar palengvinti (žr. skyrių „Nevartokite </w:t>
      </w:r>
      <w:proofErr w:type="spellStart"/>
      <w:r w:rsidRPr="004E68DE">
        <w:rPr>
          <w:bCs/>
          <w:sz w:val="22"/>
          <w:szCs w:val="24"/>
        </w:rPr>
        <w:t>Gyxiny</w:t>
      </w:r>
      <w:proofErr w:type="spellEnd"/>
      <w:r w:rsidRPr="004E68DE">
        <w:rPr>
          <w:bCs/>
          <w:sz w:val="22"/>
          <w:szCs w:val="24"/>
        </w:rPr>
        <w:t xml:space="preserve">“). Prieš vartojant </w:t>
      </w:r>
      <w:proofErr w:type="spellStart"/>
      <w:r w:rsidRPr="004E68DE">
        <w:rPr>
          <w:bCs/>
          <w:sz w:val="22"/>
          <w:szCs w:val="24"/>
        </w:rPr>
        <w:t>oksitociną</w:t>
      </w:r>
      <w:proofErr w:type="spellEnd"/>
      <w:r w:rsidRPr="004E68DE">
        <w:rPr>
          <w:bCs/>
          <w:sz w:val="22"/>
          <w:szCs w:val="24"/>
        </w:rPr>
        <w:t xml:space="preserve">, rekomenduojama palaukti 4 valandas po paskutinės </w:t>
      </w:r>
      <w:proofErr w:type="spellStart"/>
      <w:r w:rsidRPr="004E68DE">
        <w:rPr>
          <w:bCs/>
          <w:sz w:val="22"/>
          <w:szCs w:val="24"/>
        </w:rPr>
        <w:t>mi</w:t>
      </w:r>
      <w:r w:rsidR="00BD0D9F">
        <w:rPr>
          <w:bCs/>
          <w:sz w:val="22"/>
          <w:szCs w:val="24"/>
        </w:rPr>
        <w:t>z</w:t>
      </w:r>
      <w:r w:rsidRPr="004E68DE">
        <w:rPr>
          <w:bCs/>
          <w:sz w:val="22"/>
          <w:szCs w:val="24"/>
        </w:rPr>
        <w:t>oprostolio</w:t>
      </w:r>
      <w:proofErr w:type="spellEnd"/>
      <w:r w:rsidRPr="004E68DE">
        <w:rPr>
          <w:bCs/>
          <w:sz w:val="22"/>
          <w:szCs w:val="24"/>
        </w:rPr>
        <w:t xml:space="preserve"> dozės (žr. skyrių „Įspėjimai ir atsargumo priemonės“ aukščiau ir skyrių „Kaip vartoti </w:t>
      </w:r>
      <w:proofErr w:type="spellStart"/>
      <w:r w:rsidRPr="004E68DE">
        <w:rPr>
          <w:bCs/>
          <w:sz w:val="22"/>
          <w:szCs w:val="24"/>
        </w:rPr>
        <w:t>Gyxiny</w:t>
      </w:r>
      <w:proofErr w:type="spellEnd"/>
      <w:r w:rsidRPr="004E68DE">
        <w:rPr>
          <w:bCs/>
          <w:sz w:val="22"/>
          <w:szCs w:val="24"/>
        </w:rPr>
        <w:t>“ žemiau).</w:t>
      </w:r>
    </w:p>
    <w:p w14:paraId="01445579" w14:textId="77777777" w:rsidR="004E68DE" w:rsidRPr="004E68DE" w:rsidRDefault="004E68DE" w:rsidP="005E0EA5">
      <w:pPr>
        <w:numPr>
          <w:ilvl w:val="12"/>
          <w:numId w:val="0"/>
        </w:numPr>
        <w:rPr>
          <w:b/>
          <w:sz w:val="22"/>
          <w:szCs w:val="24"/>
        </w:rPr>
      </w:pPr>
    </w:p>
    <w:p w14:paraId="358FBDC7" w14:textId="77777777" w:rsidR="004E68DE" w:rsidRPr="004E68DE" w:rsidRDefault="004E68DE" w:rsidP="005E0EA5">
      <w:pPr>
        <w:numPr>
          <w:ilvl w:val="12"/>
          <w:numId w:val="0"/>
        </w:numPr>
        <w:rPr>
          <w:b/>
          <w:sz w:val="22"/>
          <w:szCs w:val="24"/>
          <w:lang w:val="pt-PT"/>
        </w:rPr>
      </w:pPr>
      <w:r w:rsidRPr="004E68DE">
        <w:rPr>
          <w:b/>
          <w:sz w:val="22"/>
          <w:szCs w:val="24"/>
          <w:lang w:val="pt-PT"/>
        </w:rPr>
        <w:t>Nėštumas, žindymo laikotarpis ir vaisingumas</w:t>
      </w:r>
    </w:p>
    <w:p w14:paraId="66705C51" w14:textId="77777777" w:rsidR="004E68DE" w:rsidRPr="004E68DE" w:rsidRDefault="004E68DE" w:rsidP="005E0EA5">
      <w:pPr>
        <w:numPr>
          <w:ilvl w:val="12"/>
          <w:numId w:val="0"/>
        </w:numPr>
        <w:rPr>
          <w:b/>
          <w:sz w:val="22"/>
          <w:szCs w:val="24"/>
          <w:lang w:val="pt-PT"/>
        </w:rPr>
      </w:pPr>
    </w:p>
    <w:p w14:paraId="7F928522" w14:textId="77777777" w:rsidR="004E68DE" w:rsidRPr="004E68DE" w:rsidRDefault="004E68DE" w:rsidP="005E0EA5">
      <w:pPr>
        <w:numPr>
          <w:ilvl w:val="12"/>
          <w:numId w:val="0"/>
        </w:numPr>
        <w:rPr>
          <w:bCs/>
          <w:sz w:val="22"/>
          <w:szCs w:val="24"/>
          <w:u w:val="single"/>
          <w:lang w:val="pt-PT"/>
        </w:rPr>
      </w:pPr>
      <w:r w:rsidRPr="004E68DE">
        <w:rPr>
          <w:bCs/>
          <w:sz w:val="22"/>
          <w:szCs w:val="24"/>
          <w:u w:val="single"/>
          <w:lang w:val="pt-PT"/>
        </w:rPr>
        <w:t>Nėštumas</w:t>
      </w:r>
    </w:p>
    <w:p w14:paraId="330A7744" w14:textId="67C54334" w:rsidR="004E68DE" w:rsidRPr="004E68DE" w:rsidRDefault="004E68DE" w:rsidP="005E0EA5">
      <w:pPr>
        <w:numPr>
          <w:ilvl w:val="12"/>
          <w:numId w:val="0"/>
        </w:numPr>
        <w:rPr>
          <w:bCs/>
          <w:sz w:val="22"/>
          <w:szCs w:val="24"/>
          <w:lang w:val="pt-PT"/>
        </w:rPr>
      </w:pPr>
      <w:r w:rsidRPr="004E68DE">
        <w:rPr>
          <w:bCs/>
          <w:sz w:val="22"/>
          <w:szCs w:val="24"/>
          <w:lang w:val="pt-PT"/>
        </w:rPr>
        <w:lastRenderedPageBreak/>
        <w:t xml:space="preserve">Šis vaistas turėtų būti vartojamas gimdymo </w:t>
      </w:r>
      <w:r w:rsidR="008F4DCD">
        <w:rPr>
          <w:bCs/>
          <w:sz w:val="22"/>
          <w:szCs w:val="24"/>
          <w:lang w:val="pt-PT"/>
        </w:rPr>
        <w:t>sužadinimui</w:t>
      </w:r>
      <w:r w:rsidR="008F4DCD" w:rsidRPr="004E68DE">
        <w:rPr>
          <w:bCs/>
          <w:sz w:val="22"/>
          <w:szCs w:val="24"/>
          <w:lang w:val="pt-PT"/>
        </w:rPr>
        <w:t xml:space="preserve"> </w:t>
      </w:r>
      <w:r w:rsidRPr="004E68DE">
        <w:rPr>
          <w:bCs/>
          <w:sz w:val="22"/>
          <w:szCs w:val="24"/>
          <w:lang w:val="pt-PT"/>
        </w:rPr>
        <w:t>tik nuo 37 nėštumo savaitės. Vartojant šį vaistą šiuo nėštumo laikotarpiu, nėra pavojaus, kad kūdikiui atsirastų gimdymo defektų. Jūs neturėtumėte vartoti šio vaisto jokiu kitu nėštumo laikotarpiu, nes jis gali sukelti gimdymo defektus.</w:t>
      </w:r>
    </w:p>
    <w:p w14:paraId="338E46BE" w14:textId="77777777" w:rsidR="004E68DE" w:rsidRPr="004E68DE" w:rsidRDefault="004E68DE" w:rsidP="005E0EA5">
      <w:pPr>
        <w:numPr>
          <w:ilvl w:val="12"/>
          <w:numId w:val="0"/>
        </w:numPr>
        <w:rPr>
          <w:b/>
          <w:sz w:val="22"/>
          <w:szCs w:val="24"/>
          <w:lang w:val="pt-PT"/>
        </w:rPr>
      </w:pPr>
    </w:p>
    <w:p w14:paraId="743CB519" w14:textId="77777777" w:rsidR="004E68DE" w:rsidRPr="004E68DE" w:rsidRDefault="004E68DE" w:rsidP="005E0EA5">
      <w:pPr>
        <w:numPr>
          <w:ilvl w:val="12"/>
          <w:numId w:val="0"/>
        </w:numPr>
        <w:rPr>
          <w:bCs/>
          <w:sz w:val="22"/>
          <w:szCs w:val="24"/>
          <w:u w:val="single"/>
          <w:lang w:val="pt-PT"/>
        </w:rPr>
      </w:pPr>
      <w:r w:rsidRPr="004E68DE">
        <w:rPr>
          <w:bCs/>
          <w:sz w:val="22"/>
          <w:szCs w:val="24"/>
          <w:u w:val="single"/>
          <w:lang w:val="pt-PT"/>
        </w:rPr>
        <w:t>Žindymas</w:t>
      </w:r>
    </w:p>
    <w:p w14:paraId="57FC6443" w14:textId="780B796E" w:rsidR="004E68DE" w:rsidRPr="004E68DE" w:rsidRDefault="004E68DE" w:rsidP="005E0EA5">
      <w:pPr>
        <w:numPr>
          <w:ilvl w:val="12"/>
          <w:numId w:val="0"/>
        </w:numPr>
        <w:rPr>
          <w:bCs/>
          <w:sz w:val="22"/>
          <w:szCs w:val="24"/>
          <w:lang w:val="pt-PT"/>
        </w:rPr>
      </w:pPr>
      <w:r w:rsidRPr="004E68DE">
        <w:rPr>
          <w:bCs/>
          <w:sz w:val="22"/>
          <w:szCs w:val="24"/>
          <w:lang w:val="pt-PT"/>
        </w:rPr>
        <w:t>Mi</w:t>
      </w:r>
      <w:r w:rsidR="00BD0D9F">
        <w:rPr>
          <w:bCs/>
          <w:sz w:val="22"/>
          <w:szCs w:val="24"/>
          <w:lang w:val="pt-PT"/>
        </w:rPr>
        <w:t>z</w:t>
      </w:r>
      <w:r w:rsidRPr="004E68DE">
        <w:rPr>
          <w:bCs/>
          <w:sz w:val="22"/>
          <w:szCs w:val="24"/>
          <w:lang w:val="pt-PT"/>
        </w:rPr>
        <w:t xml:space="preserve">oprostolis gali išsiskirti į </w:t>
      </w:r>
      <w:r w:rsidR="00450655">
        <w:rPr>
          <w:bCs/>
          <w:sz w:val="22"/>
          <w:szCs w:val="24"/>
          <w:lang w:val="pt-PT"/>
        </w:rPr>
        <w:t>gydytų moterų</w:t>
      </w:r>
      <w:r w:rsidR="00450655" w:rsidRPr="004E68DE">
        <w:rPr>
          <w:bCs/>
          <w:sz w:val="22"/>
          <w:szCs w:val="24"/>
          <w:lang w:val="pt-PT"/>
        </w:rPr>
        <w:t xml:space="preserve"> </w:t>
      </w:r>
      <w:r w:rsidRPr="004E68DE">
        <w:rPr>
          <w:bCs/>
          <w:sz w:val="22"/>
          <w:szCs w:val="24"/>
          <w:lang w:val="pt-PT"/>
        </w:rPr>
        <w:t xml:space="preserve">pieną, tačiau tikėtina, kad jo koncentracija ir išsiskyrimo trukmė bus labai ribotos, todėl tai neturėtų atidėti žindymo pradžios po gimdymo. </w:t>
      </w:r>
    </w:p>
    <w:p w14:paraId="089F32A3" w14:textId="77777777" w:rsidR="004E68DE" w:rsidRPr="004E68DE" w:rsidRDefault="004E68DE" w:rsidP="005E0EA5">
      <w:pPr>
        <w:numPr>
          <w:ilvl w:val="12"/>
          <w:numId w:val="0"/>
        </w:numPr>
        <w:rPr>
          <w:b/>
          <w:sz w:val="22"/>
          <w:szCs w:val="24"/>
          <w:lang w:val="pt-PT"/>
        </w:rPr>
      </w:pPr>
    </w:p>
    <w:p w14:paraId="5E6657F4" w14:textId="77777777" w:rsidR="004E68DE" w:rsidRPr="004E68DE" w:rsidRDefault="004E68DE" w:rsidP="005E0EA5">
      <w:pPr>
        <w:numPr>
          <w:ilvl w:val="12"/>
          <w:numId w:val="0"/>
        </w:numPr>
        <w:rPr>
          <w:bCs/>
          <w:sz w:val="22"/>
          <w:szCs w:val="24"/>
          <w:u w:val="single"/>
          <w:lang w:val="pt-PT"/>
        </w:rPr>
      </w:pPr>
      <w:r w:rsidRPr="004E68DE">
        <w:rPr>
          <w:bCs/>
          <w:sz w:val="22"/>
          <w:szCs w:val="24"/>
          <w:u w:val="single"/>
          <w:lang w:val="pt-PT"/>
        </w:rPr>
        <w:t>Vaisingumas</w:t>
      </w:r>
    </w:p>
    <w:p w14:paraId="17490316" w14:textId="1EABF755" w:rsidR="004E68DE" w:rsidRPr="004E68DE" w:rsidRDefault="004E68DE" w:rsidP="005E0EA5">
      <w:pPr>
        <w:numPr>
          <w:ilvl w:val="12"/>
          <w:numId w:val="0"/>
        </w:numPr>
        <w:rPr>
          <w:bCs/>
          <w:sz w:val="22"/>
          <w:szCs w:val="24"/>
          <w:lang w:val="pt-PT"/>
        </w:rPr>
      </w:pPr>
      <w:r w:rsidRPr="004E68DE">
        <w:rPr>
          <w:bCs/>
          <w:sz w:val="22"/>
          <w:szCs w:val="24"/>
          <w:lang w:val="pt-PT"/>
        </w:rPr>
        <w:t xml:space="preserve">Šio vaisto vartojimas gimdymo </w:t>
      </w:r>
      <w:r w:rsidR="008A46FF">
        <w:rPr>
          <w:bCs/>
          <w:sz w:val="22"/>
          <w:szCs w:val="24"/>
          <w:lang w:val="pt-PT"/>
        </w:rPr>
        <w:t>sužadinimui</w:t>
      </w:r>
      <w:r w:rsidR="008A46FF" w:rsidRPr="004E68DE">
        <w:rPr>
          <w:bCs/>
          <w:sz w:val="22"/>
          <w:szCs w:val="24"/>
          <w:lang w:val="pt-PT"/>
        </w:rPr>
        <w:t xml:space="preserve"> </w:t>
      </w:r>
      <w:r w:rsidRPr="004E68DE">
        <w:rPr>
          <w:bCs/>
          <w:sz w:val="22"/>
          <w:szCs w:val="24"/>
          <w:lang w:val="pt-PT"/>
        </w:rPr>
        <w:t>nuo 37 nėštumo savaitės neturi įtakos vaisingumui.</w:t>
      </w:r>
    </w:p>
    <w:p w14:paraId="6708157E" w14:textId="77777777" w:rsidR="004E68DE" w:rsidRPr="004E68DE" w:rsidRDefault="004E68DE" w:rsidP="005E0EA5">
      <w:pPr>
        <w:numPr>
          <w:ilvl w:val="12"/>
          <w:numId w:val="0"/>
        </w:numPr>
        <w:rPr>
          <w:b/>
          <w:sz w:val="22"/>
          <w:szCs w:val="24"/>
          <w:lang w:val="pt-PT"/>
        </w:rPr>
      </w:pPr>
      <w:r w:rsidRPr="004E68DE">
        <w:rPr>
          <w:b/>
          <w:sz w:val="22"/>
          <w:szCs w:val="24"/>
          <w:lang w:val="pt-PT"/>
        </w:rPr>
        <w:tab/>
      </w:r>
    </w:p>
    <w:p w14:paraId="3C2D6CF3" w14:textId="77777777" w:rsidR="004E68DE" w:rsidRPr="004E68DE" w:rsidRDefault="004E68DE" w:rsidP="005E0EA5">
      <w:pPr>
        <w:numPr>
          <w:ilvl w:val="12"/>
          <w:numId w:val="0"/>
        </w:numPr>
        <w:rPr>
          <w:b/>
          <w:sz w:val="22"/>
          <w:szCs w:val="24"/>
          <w:lang w:val="pt-PT"/>
        </w:rPr>
      </w:pPr>
      <w:r w:rsidRPr="004E68DE">
        <w:rPr>
          <w:b/>
          <w:sz w:val="22"/>
          <w:szCs w:val="24"/>
          <w:lang w:val="pt-PT"/>
        </w:rPr>
        <w:t>Gyxiny sudėtyje yra natrio</w:t>
      </w:r>
    </w:p>
    <w:p w14:paraId="47C11917" w14:textId="77777777" w:rsidR="0098446D" w:rsidRPr="00CF1BD2" w:rsidRDefault="0098446D" w:rsidP="005E0EA5">
      <w:pPr>
        <w:rPr>
          <w:sz w:val="22"/>
        </w:rPr>
      </w:pPr>
      <w:r w:rsidRPr="00CF1BD2">
        <w:rPr>
          <w:sz w:val="22"/>
          <w:szCs w:val="18"/>
        </w:rPr>
        <w:t>Kiekvienoje šio vaisto tabletėje yra mažiau kaip 1 </w:t>
      </w:r>
      <w:proofErr w:type="spellStart"/>
      <w:r w:rsidRPr="00CF1BD2">
        <w:rPr>
          <w:sz w:val="22"/>
          <w:szCs w:val="18"/>
        </w:rPr>
        <w:t>mmol</w:t>
      </w:r>
      <w:proofErr w:type="spellEnd"/>
      <w:r w:rsidRPr="00CF1BD2">
        <w:rPr>
          <w:sz w:val="22"/>
          <w:szCs w:val="18"/>
        </w:rPr>
        <w:t xml:space="preserve"> (23 mg) natrio, t. y. jis beveik neturi reikšmės.</w:t>
      </w:r>
    </w:p>
    <w:p w14:paraId="79BD19CD" w14:textId="77777777" w:rsidR="008D3B35" w:rsidRDefault="008D3B35" w:rsidP="005E0EA5">
      <w:pPr>
        <w:numPr>
          <w:ilvl w:val="12"/>
          <w:numId w:val="0"/>
        </w:numPr>
        <w:ind w:right="-2"/>
        <w:rPr>
          <w:sz w:val="22"/>
          <w:szCs w:val="24"/>
        </w:rPr>
      </w:pPr>
    </w:p>
    <w:p w14:paraId="6693CAAD" w14:textId="77777777" w:rsidR="008D3B35" w:rsidRDefault="008D3B35" w:rsidP="005E0EA5">
      <w:pPr>
        <w:numPr>
          <w:ilvl w:val="12"/>
          <w:numId w:val="0"/>
        </w:numPr>
        <w:ind w:right="-2"/>
        <w:rPr>
          <w:sz w:val="22"/>
          <w:szCs w:val="24"/>
        </w:rPr>
      </w:pPr>
    </w:p>
    <w:p w14:paraId="4ED33CC4" w14:textId="3850F4F0" w:rsidR="008D3B35" w:rsidRDefault="00AB4978" w:rsidP="005E0EA5">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 xml:space="preserve">Kaip vartoti </w:t>
      </w:r>
      <w:r w:rsidR="00134C21">
        <w:rPr>
          <w:b/>
          <w:noProof/>
          <w:szCs w:val="22"/>
        </w:rPr>
        <w:t>Gyxiny</w:t>
      </w:r>
    </w:p>
    <w:p w14:paraId="18CF16F4" w14:textId="77777777" w:rsidR="008D3B35" w:rsidRDefault="008D3B35" w:rsidP="005E0EA5">
      <w:pPr>
        <w:numPr>
          <w:ilvl w:val="12"/>
          <w:numId w:val="0"/>
        </w:numPr>
        <w:ind w:right="-2"/>
        <w:rPr>
          <w:sz w:val="22"/>
          <w:szCs w:val="24"/>
        </w:rPr>
      </w:pPr>
    </w:p>
    <w:p w14:paraId="35D01F0C" w14:textId="77777777" w:rsidR="00A60A60" w:rsidRPr="00A60A60" w:rsidRDefault="00A60A60" w:rsidP="005E0EA5">
      <w:pPr>
        <w:numPr>
          <w:ilvl w:val="12"/>
          <w:numId w:val="0"/>
        </w:numPr>
        <w:rPr>
          <w:sz w:val="22"/>
          <w:szCs w:val="24"/>
        </w:rPr>
      </w:pPr>
      <w:r w:rsidRPr="00A60A60">
        <w:rPr>
          <w:sz w:val="22"/>
          <w:szCs w:val="24"/>
        </w:rPr>
        <w:t xml:space="preserve">Visada vartokite šį vaistą tiksliai taip, kaip nurodė jūsų akušerė, gydytojas ar slaugytoja. Jei nesate tikra, pasitarkite su savo akušere ar gydytoju. </w:t>
      </w:r>
    </w:p>
    <w:p w14:paraId="0C43EB99" w14:textId="77777777" w:rsidR="00A60A60" w:rsidRPr="00A60A60" w:rsidRDefault="00A60A60" w:rsidP="005E0EA5">
      <w:pPr>
        <w:numPr>
          <w:ilvl w:val="12"/>
          <w:numId w:val="0"/>
        </w:numPr>
        <w:rPr>
          <w:sz w:val="22"/>
          <w:szCs w:val="24"/>
        </w:rPr>
      </w:pPr>
    </w:p>
    <w:p w14:paraId="24B21710" w14:textId="77777777" w:rsidR="00A60A60" w:rsidRPr="00A60A60" w:rsidRDefault="00A60A60" w:rsidP="005E0EA5">
      <w:pPr>
        <w:numPr>
          <w:ilvl w:val="12"/>
          <w:numId w:val="0"/>
        </w:numPr>
        <w:rPr>
          <w:sz w:val="22"/>
          <w:szCs w:val="24"/>
        </w:rPr>
      </w:pPr>
      <w:r w:rsidRPr="00A60A60">
        <w:rPr>
          <w:sz w:val="22"/>
          <w:szCs w:val="24"/>
        </w:rPr>
        <w:t>Šį vaistą Jums skirs apmokytas specialistas ligoninėje. Prieš vartodama šį vaistą, Jūsų gimdos kaklelis bus atidžiai ištirtas. Gydymo metu bus stebima Jūsų ir Jūsų kūdikio būklė.</w:t>
      </w:r>
    </w:p>
    <w:p w14:paraId="5F2B896B" w14:textId="77777777" w:rsidR="00A60A60" w:rsidRPr="00A60A60" w:rsidRDefault="00A60A60" w:rsidP="005E0EA5">
      <w:pPr>
        <w:numPr>
          <w:ilvl w:val="12"/>
          <w:numId w:val="0"/>
        </w:numPr>
        <w:rPr>
          <w:sz w:val="22"/>
          <w:szCs w:val="24"/>
        </w:rPr>
      </w:pPr>
    </w:p>
    <w:p w14:paraId="2443A816" w14:textId="77777777" w:rsidR="00A60A60" w:rsidRPr="00A60A60" w:rsidRDefault="00A60A60" w:rsidP="005E0EA5">
      <w:pPr>
        <w:numPr>
          <w:ilvl w:val="12"/>
          <w:numId w:val="0"/>
        </w:numPr>
        <w:rPr>
          <w:sz w:val="22"/>
          <w:szCs w:val="24"/>
        </w:rPr>
      </w:pPr>
      <w:r w:rsidRPr="00A60A60">
        <w:rPr>
          <w:sz w:val="22"/>
          <w:szCs w:val="24"/>
        </w:rPr>
        <w:t xml:space="preserve">Rekomenduojama dozė yra 25 </w:t>
      </w:r>
      <w:proofErr w:type="spellStart"/>
      <w:r w:rsidRPr="00A60A60">
        <w:rPr>
          <w:sz w:val="22"/>
          <w:szCs w:val="24"/>
        </w:rPr>
        <w:t>mikrogramai</w:t>
      </w:r>
      <w:proofErr w:type="spellEnd"/>
      <w:r w:rsidRPr="00A60A60">
        <w:rPr>
          <w:sz w:val="22"/>
          <w:szCs w:val="24"/>
        </w:rPr>
        <w:t xml:space="preserve"> kas dvi valandas arba 50 </w:t>
      </w:r>
      <w:proofErr w:type="spellStart"/>
      <w:r w:rsidRPr="00A60A60">
        <w:rPr>
          <w:sz w:val="22"/>
          <w:szCs w:val="24"/>
        </w:rPr>
        <w:t>mikrogramų</w:t>
      </w:r>
      <w:proofErr w:type="spellEnd"/>
      <w:r w:rsidRPr="00A60A60">
        <w:rPr>
          <w:sz w:val="22"/>
          <w:szCs w:val="24"/>
        </w:rPr>
        <w:t xml:space="preserve"> kas keturias valandas.</w:t>
      </w:r>
    </w:p>
    <w:p w14:paraId="52942224" w14:textId="77777777" w:rsidR="00A60A60" w:rsidRPr="00A60A60" w:rsidRDefault="00A60A60" w:rsidP="005E0EA5">
      <w:pPr>
        <w:numPr>
          <w:ilvl w:val="12"/>
          <w:numId w:val="0"/>
        </w:numPr>
        <w:rPr>
          <w:sz w:val="22"/>
          <w:szCs w:val="24"/>
          <w:lang w:val="pt-PT"/>
        </w:rPr>
      </w:pPr>
      <w:r w:rsidRPr="00A60A60">
        <w:rPr>
          <w:sz w:val="22"/>
          <w:szCs w:val="24"/>
          <w:lang w:val="pt-PT"/>
        </w:rPr>
        <w:t xml:space="preserve">Maksimali šio vaisto paros dozė yra 200 mikrogramų. </w:t>
      </w:r>
    </w:p>
    <w:p w14:paraId="17EEAA3A" w14:textId="77777777" w:rsidR="00A60A60" w:rsidRPr="00A60A60" w:rsidRDefault="00A60A60" w:rsidP="005E0EA5">
      <w:pPr>
        <w:numPr>
          <w:ilvl w:val="12"/>
          <w:numId w:val="0"/>
        </w:numPr>
        <w:rPr>
          <w:sz w:val="22"/>
          <w:szCs w:val="24"/>
          <w:lang w:val="pt-PT"/>
        </w:rPr>
      </w:pPr>
    </w:p>
    <w:p w14:paraId="3A05432B" w14:textId="77777777" w:rsidR="00A60A60" w:rsidRPr="00756CCD" w:rsidRDefault="00A60A60" w:rsidP="005E0EA5">
      <w:pPr>
        <w:numPr>
          <w:ilvl w:val="12"/>
          <w:numId w:val="0"/>
        </w:numPr>
        <w:rPr>
          <w:sz w:val="22"/>
          <w:szCs w:val="24"/>
          <w:lang w:val="pt-PT"/>
        </w:rPr>
      </w:pPr>
      <w:r w:rsidRPr="00756CCD">
        <w:rPr>
          <w:sz w:val="22"/>
          <w:szCs w:val="24"/>
          <w:lang w:val="pt-PT"/>
        </w:rPr>
        <w:t xml:space="preserve">Tabletes reikia gerti per burną, užgeriant stikline vandens. Tablečių negalima laužyti. </w:t>
      </w:r>
    </w:p>
    <w:p w14:paraId="76EEA920" w14:textId="77777777" w:rsidR="00A60A60" w:rsidRPr="00756CCD" w:rsidRDefault="00A60A60" w:rsidP="005E0EA5">
      <w:pPr>
        <w:numPr>
          <w:ilvl w:val="12"/>
          <w:numId w:val="0"/>
        </w:numPr>
        <w:rPr>
          <w:sz w:val="22"/>
          <w:szCs w:val="24"/>
          <w:lang w:val="pt-PT"/>
        </w:rPr>
      </w:pPr>
    </w:p>
    <w:p w14:paraId="3CDB2F08" w14:textId="4B8A9699" w:rsidR="00A60A60" w:rsidRPr="00756CCD" w:rsidRDefault="00A60A60" w:rsidP="005E0EA5">
      <w:pPr>
        <w:numPr>
          <w:ilvl w:val="12"/>
          <w:numId w:val="0"/>
        </w:numPr>
        <w:rPr>
          <w:b/>
          <w:bCs/>
          <w:sz w:val="22"/>
          <w:szCs w:val="24"/>
          <w:lang w:val="pt-PT"/>
        </w:rPr>
      </w:pPr>
      <w:r w:rsidRPr="00756CCD">
        <w:rPr>
          <w:b/>
          <w:bCs/>
          <w:sz w:val="22"/>
          <w:szCs w:val="24"/>
          <w:lang w:val="pt-PT"/>
        </w:rPr>
        <w:t>Ką daryti pavartojus per didelę Gyxiny dozę</w:t>
      </w:r>
    </w:p>
    <w:p w14:paraId="3FA809DE" w14:textId="0D15F6B5" w:rsidR="00A60A60" w:rsidRPr="00756CCD" w:rsidRDefault="00A60A60" w:rsidP="005E0EA5">
      <w:pPr>
        <w:numPr>
          <w:ilvl w:val="12"/>
          <w:numId w:val="0"/>
        </w:numPr>
        <w:rPr>
          <w:sz w:val="22"/>
          <w:szCs w:val="24"/>
          <w:lang w:val="pt-PT"/>
        </w:rPr>
      </w:pPr>
      <w:r w:rsidRPr="00756CCD">
        <w:rPr>
          <w:sz w:val="22"/>
          <w:szCs w:val="24"/>
          <w:lang w:val="pt-PT"/>
        </w:rPr>
        <w:t>Kadangi šis vaistas Jums skiriamas ligoninėje, labai mažai tikėtina, kad Jūs gausite per didelę dozę. Jei išgėrėte daugiau vaisto, nei turėtumėte, tai gali sukelti pernelyg stiprius ar pernelyg ilgai trunkančius susitraukimus, arba kūdikis gali patirti stresą. Jei manote, kad tai vyksta, turėtumėte apie tai pranešti savo akušerei arba gydytojui, ir šio vaisto vartojimas turi būti nutrauktas. Jūsų akušerė arba gydytojas nuspręs, ar jums reikia skirti vaistų, kurie sumažintų susitraukimų stiprumą arba sulėtintų jų dažnį, ar kūdikis turėtų būti gimdytas atliekant cezario pjūv</w:t>
      </w:r>
      <w:r w:rsidR="00914C46" w:rsidRPr="00756CCD">
        <w:rPr>
          <w:sz w:val="22"/>
          <w:szCs w:val="24"/>
          <w:lang w:val="pt-PT"/>
        </w:rPr>
        <w:t>io operaciją</w:t>
      </w:r>
      <w:r w:rsidRPr="00756CCD">
        <w:rPr>
          <w:sz w:val="22"/>
          <w:szCs w:val="24"/>
          <w:lang w:val="pt-PT"/>
        </w:rPr>
        <w:t>.</w:t>
      </w:r>
    </w:p>
    <w:p w14:paraId="2C8F59D3" w14:textId="77777777" w:rsidR="00A60A60" w:rsidRPr="00756CCD" w:rsidRDefault="00A60A60" w:rsidP="005E0EA5">
      <w:pPr>
        <w:numPr>
          <w:ilvl w:val="12"/>
          <w:numId w:val="0"/>
        </w:numPr>
        <w:rPr>
          <w:sz w:val="22"/>
          <w:szCs w:val="24"/>
          <w:lang w:val="pt-PT"/>
        </w:rPr>
      </w:pPr>
    </w:p>
    <w:p w14:paraId="1275B4C5" w14:textId="77777777" w:rsidR="00A60A60" w:rsidRPr="00756CCD" w:rsidRDefault="00A60A60" w:rsidP="005E0EA5">
      <w:pPr>
        <w:numPr>
          <w:ilvl w:val="12"/>
          <w:numId w:val="0"/>
        </w:numPr>
        <w:rPr>
          <w:b/>
          <w:bCs/>
          <w:sz w:val="22"/>
          <w:szCs w:val="24"/>
          <w:lang w:val="pt-PT"/>
        </w:rPr>
      </w:pPr>
      <w:r w:rsidRPr="00756CCD">
        <w:rPr>
          <w:b/>
          <w:bCs/>
          <w:sz w:val="22"/>
          <w:szCs w:val="24"/>
          <w:lang w:val="pt-PT"/>
        </w:rPr>
        <w:t>Vartojimas pacientėms, kurių inkstų ar kepenų funkcija sutrikusi</w:t>
      </w:r>
    </w:p>
    <w:p w14:paraId="66398A76" w14:textId="48A4971F" w:rsidR="008D3B35" w:rsidRPr="00756CCD" w:rsidRDefault="00A60A60" w:rsidP="005E0EA5">
      <w:pPr>
        <w:numPr>
          <w:ilvl w:val="12"/>
          <w:numId w:val="0"/>
        </w:numPr>
        <w:rPr>
          <w:sz w:val="22"/>
          <w:szCs w:val="24"/>
          <w:lang w:val="pt-PT"/>
        </w:rPr>
      </w:pPr>
      <w:r w:rsidRPr="00756CCD">
        <w:rPr>
          <w:sz w:val="22"/>
          <w:szCs w:val="24"/>
          <w:lang w:val="pt-PT"/>
        </w:rPr>
        <w:t>Jei turite sutrikusią inkstų ar kepenų funkciją, gali prireikti koreguoti dozę, pvz., sumažinti dozę arba prailginti dozavimo intervalus. Pasitarkite su savo akušere ar gydytoju, jei turite sutrikusią inkstų ar kepenų funkciją.</w:t>
      </w:r>
    </w:p>
    <w:p w14:paraId="4881AD67" w14:textId="77777777" w:rsidR="008D3B35" w:rsidRDefault="008D3B35" w:rsidP="005E0EA5">
      <w:pPr>
        <w:numPr>
          <w:ilvl w:val="12"/>
          <w:numId w:val="0"/>
        </w:numPr>
        <w:rPr>
          <w:sz w:val="22"/>
          <w:szCs w:val="24"/>
        </w:rPr>
      </w:pPr>
    </w:p>
    <w:p w14:paraId="1F955C35" w14:textId="77777777" w:rsidR="00E120DE" w:rsidRDefault="00E120DE" w:rsidP="005E0EA5">
      <w:pPr>
        <w:numPr>
          <w:ilvl w:val="12"/>
          <w:numId w:val="0"/>
        </w:numPr>
        <w:rPr>
          <w:sz w:val="22"/>
          <w:szCs w:val="24"/>
        </w:rPr>
      </w:pPr>
    </w:p>
    <w:p w14:paraId="31E62EC5" w14:textId="77777777" w:rsidR="008D3B35" w:rsidRDefault="00AB4978" w:rsidP="005E0EA5">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Galimas šalutinis poveikis</w:t>
      </w:r>
    </w:p>
    <w:p w14:paraId="669D1A0D" w14:textId="77777777" w:rsidR="008D3B35" w:rsidRDefault="008D3B35" w:rsidP="005E0EA5">
      <w:pPr>
        <w:numPr>
          <w:ilvl w:val="12"/>
          <w:numId w:val="0"/>
        </w:numPr>
        <w:rPr>
          <w:sz w:val="22"/>
          <w:szCs w:val="24"/>
        </w:rPr>
      </w:pPr>
    </w:p>
    <w:p w14:paraId="33FD4070" w14:textId="77777777" w:rsidR="008D3B35" w:rsidRDefault="00AB4978" w:rsidP="005E0EA5">
      <w:pPr>
        <w:jc w:val="both"/>
        <w:rPr>
          <w:sz w:val="22"/>
          <w:szCs w:val="22"/>
          <w:lang w:eastAsia="lt-LT"/>
        </w:rPr>
      </w:pPr>
      <w:r>
        <w:rPr>
          <w:sz w:val="22"/>
          <w:szCs w:val="22"/>
          <w:lang w:eastAsia="lt-LT"/>
        </w:rPr>
        <w:t>Šis vaistas, kaip ir visi kiti, gali sukelti šalutinį poveikį, nors jis pasireiškia ne visiems žmonėms.</w:t>
      </w:r>
    </w:p>
    <w:p w14:paraId="0AF66AC5" w14:textId="77777777" w:rsidR="00E204D8" w:rsidRPr="00CF1BD2" w:rsidRDefault="00E204D8" w:rsidP="005E0EA5">
      <w:pPr>
        <w:numPr>
          <w:ilvl w:val="12"/>
          <w:numId w:val="0"/>
        </w:numPr>
        <w:ind w:right="-29"/>
        <w:rPr>
          <w:noProof/>
          <w:sz w:val="22"/>
        </w:rPr>
      </w:pPr>
      <w:r w:rsidRPr="00CF1BD2">
        <w:rPr>
          <w:noProof/>
          <w:sz w:val="22"/>
        </w:rPr>
        <w:t>Vartojant šį vaistą gali pasireikšti šie šalutiniai poveikiai:</w:t>
      </w:r>
    </w:p>
    <w:p w14:paraId="159DC8C1" w14:textId="77777777" w:rsidR="008D3B35" w:rsidRDefault="008D3B35" w:rsidP="005E0EA5">
      <w:pPr>
        <w:jc w:val="both"/>
        <w:rPr>
          <w:sz w:val="22"/>
          <w:szCs w:val="22"/>
          <w:lang w:eastAsia="lt-LT"/>
        </w:rPr>
      </w:pPr>
    </w:p>
    <w:p w14:paraId="625694C3" w14:textId="77777777" w:rsidR="0056328E" w:rsidRPr="00496E33" w:rsidRDefault="0056328E" w:rsidP="005E0EA5">
      <w:pPr>
        <w:numPr>
          <w:ilvl w:val="12"/>
          <w:numId w:val="0"/>
        </w:numPr>
        <w:ind w:right="-29"/>
        <w:rPr>
          <w:b/>
          <w:bCs/>
          <w:noProof/>
          <w:sz w:val="22"/>
        </w:rPr>
      </w:pPr>
      <w:r w:rsidRPr="00496E33">
        <w:rPr>
          <w:b/>
          <w:bCs/>
          <w:noProof/>
          <w:sz w:val="22"/>
        </w:rPr>
        <w:t>Galimi šalutiniai poveikiai nėščioms moterims</w:t>
      </w:r>
    </w:p>
    <w:p w14:paraId="4EB51DFB" w14:textId="77777777" w:rsidR="00E120DE" w:rsidRPr="00E120DE" w:rsidRDefault="00E120DE" w:rsidP="005E0EA5">
      <w:pPr>
        <w:pStyle w:val="Sraopastraipa"/>
        <w:tabs>
          <w:tab w:val="clear" w:pos="567"/>
        </w:tabs>
        <w:spacing w:line="240" w:lineRule="auto"/>
        <w:ind w:left="360" w:right="-29"/>
        <w:rPr>
          <w:noProof/>
          <w:szCs w:val="22"/>
          <w:lang w:val="lt-LT"/>
        </w:rPr>
      </w:pPr>
    </w:p>
    <w:p w14:paraId="09723EA6" w14:textId="0816A7D4" w:rsidR="00E120DE" w:rsidRPr="00E120DE" w:rsidRDefault="0058299A" w:rsidP="005E0EA5">
      <w:pPr>
        <w:ind w:right="-29"/>
        <w:rPr>
          <w:sz w:val="22"/>
          <w:szCs w:val="22"/>
        </w:rPr>
      </w:pPr>
      <w:r w:rsidRPr="00E120DE">
        <w:rPr>
          <w:b/>
          <w:bCs/>
          <w:sz w:val="22"/>
          <w:szCs w:val="22"/>
          <w:lang w:eastAsia="lt-LT"/>
        </w:rPr>
        <w:t>Labai dažni šalutinio poveikio reiškiniai (gali pasireikšti ne rečiau kaip 1 iš 10 asmenų</w:t>
      </w:r>
      <w:r w:rsidR="00E120DE">
        <w:rPr>
          <w:b/>
          <w:bCs/>
          <w:sz w:val="22"/>
          <w:szCs w:val="22"/>
          <w:lang w:eastAsia="lt-LT"/>
        </w:rPr>
        <w:t>)</w:t>
      </w:r>
      <w:r w:rsidRPr="00E120DE">
        <w:rPr>
          <w:b/>
          <w:bCs/>
          <w:sz w:val="22"/>
          <w:szCs w:val="22"/>
          <w:lang w:eastAsia="lt-LT"/>
        </w:rPr>
        <w:t>:</w:t>
      </w:r>
    </w:p>
    <w:p w14:paraId="5792E413" w14:textId="321C799D" w:rsidR="0056328E" w:rsidRPr="00E120DE" w:rsidRDefault="0056328E" w:rsidP="005E0EA5">
      <w:pPr>
        <w:pStyle w:val="Sraopastraipa"/>
        <w:numPr>
          <w:ilvl w:val="0"/>
          <w:numId w:val="4"/>
        </w:numPr>
        <w:tabs>
          <w:tab w:val="clear" w:pos="567"/>
        </w:tabs>
        <w:spacing w:line="240" w:lineRule="auto"/>
        <w:ind w:right="-29"/>
        <w:rPr>
          <w:szCs w:val="22"/>
          <w:lang w:val="lt-LT"/>
        </w:rPr>
      </w:pPr>
      <w:r w:rsidRPr="00E120DE">
        <w:rPr>
          <w:szCs w:val="22"/>
          <w:lang w:val="lt-LT"/>
        </w:rPr>
        <w:t>Pykinimas</w:t>
      </w:r>
      <w:r w:rsidRPr="00E120DE">
        <w:rPr>
          <w:szCs w:val="22"/>
          <w:vertAlign w:val="superscript"/>
          <w:lang w:val="lt-LT"/>
        </w:rPr>
        <w:t>1)</w:t>
      </w:r>
    </w:p>
    <w:p w14:paraId="39448997" w14:textId="77777777" w:rsidR="0056328E" w:rsidRPr="0098446D" w:rsidRDefault="0056328E" w:rsidP="005E0EA5">
      <w:pPr>
        <w:pStyle w:val="Sraopastraipa"/>
        <w:numPr>
          <w:ilvl w:val="0"/>
          <w:numId w:val="4"/>
        </w:numPr>
        <w:tabs>
          <w:tab w:val="clear" w:pos="567"/>
        </w:tabs>
        <w:spacing w:line="240" w:lineRule="auto"/>
        <w:ind w:right="-29"/>
        <w:rPr>
          <w:szCs w:val="22"/>
        </w:rPr>
      </w:pPr>
      <w:r w:rsidRPr="0098446D">
        <w:rPr>
          <w:szCs w:val="22"/>
        </w:rPr>
        <w:t>Vėmimas</w:t>
      </w:r>
      <w:r w:rsidRPr="0098446D">
        <w:rPr>
          <w:szCs w:val="22"/>
          <w:vertAlign w:val="superscript"/>
        </w:rPr>
        <w:t>1)</w:t>
      </w:r>
    </w:p>
    <w:p w14:paraId="155F33C9" w14:textId="6656F094" w:rsidR="0056328E" w:rsidRPr="0098446D" w:rsidRDefault="00035AF1" w:rsidP="005E0EA5">
      <w:pPr>
        <w:pStyle w:val="Sraopastraipa"/>
        <w:numPr>
          <w:ilvl w:val="0"/>
          <w:numId w:val="4"/>
        </w:numPr>
        <w:tabs>
          <w:tab w:val="clear" w:pos="567"/>
        </w:tabs>
        <w:spacing w:line="240" w:lineRule="auto"/>
        <w:ind w:right="-29"/>
        <w:rPr>
          <w:noProof/>
          <w:szCs w:val="22"/>
        </w:rPr>
      </w:pPr>
      <w:r w:rsidRPr="00035AF1">
        <w:t xml:space="preserve"> </w:t>
      </w:r>
      <w:proofErr w:type="spellStart"/>
      <w:r>
        <w:t>Mekonijaus</w:t>
      </w:r>
      <w:proofErr w:type="spellEnd"/>
      <w:r>
        <w:t xml:space="preserve"> </w:t>
      </w:r>
      <w:proofErr w:type="spellStart"/>
      <w:r>
        <w:t>priemaiša</w:t>
      </w:r>
      <w:proofErr w:type="spellEnd"/>
      <w:r>
        <w:t xml:space="preserve"> </w:t>
      </w:r>
      <w:proofErr w:type="spellStart"/>
      <w:r>
        <w:t>vaisiaus</w:t>
      </w:r>
      <w:proofErr w:type="spellEnd"/>
      <w:r>
        <w:t xml:space="preserve"> </w:t>
      </w:r>
      <w:proofErr w:type="spellStart"/>
      <w:r>
        <w:t>vandenyse</w:t>
      </w:r>
      <w:proofErr w:type="spellEnd"/>
      <w:r w:rsidR="0056328E" w:rsidRPr="0098446D">
        <w:rPr>
          <w:noProof/>
          <w:szCs w:val="22"/>
        </w:rPr>
        <w:t xml:space="preserve"> (ankstyvos išmatos (išmatos), kurias negimęs kūdikis išskiria į amniono skystį)</w:t>
      </w:r>
      <w:r w:rsidR="0056328E" w:rsidRPr="0098446D">
        <w:rPr>
          <w:noProof/>
          <w:szCs w:val="22"/>
          <w:vertAlign w:val="superscript"/>
        </w:rPr>
        <w:t>1)</w:t>
      </w:r>
    </w:p>
    <w:p w14:paraId="1136310F" w14:textId="77777777" w:rsidR="00613ED6" w:rsidRPr="00CF1BD2" w:rsidRDefault="00613ED6" w:rsidP="005E0EA5">
      <w:pPr>
        <w:ind w:right="-29"/>
        <w:rPr>
          <w:i/>
          <w:sz w:val="22"/>
          <w:szCs w:val="22"/>
        </w:rPr>
      </w:pPr>
      <w:r w:rsidRPr="00CF1BD2">
        <w:rPr>
          <w:noProof/>
          <w:sz w:val="22"/>
          <w:szCs w:val="22"/>
          <w:vertAlign w:val="superscript"/>
        </w:rPr>
        <w:lastRenderedPageBreak/>
        <w:t>1)</w:t>
      </w:r>
      <w:r w:rsidRPr="00CF1BD2">
        <w:rPr>
          <w:sz w:val="22"/>
          <w:szCs w:val="22"/>
        </w:rPr>
        <w:t xml:space="preserve">  Pranešta, kad labai dažni, vartojant 50 </w:t>
      </w:r>
      <w:r w:rsidRPr="00CF1BD2">
        <w:rPr>
          <w:iCs/>
          <w:noProof/>
          <w:sz w:val="22"/>
          <w:szCs w:val="22"/>
        </w:rPr>
        <w:t xml:space="preserve">mikrogramų </w:t>
      </w:r>
      <w:r w:rsidRPr="00CF1BD2">
        <w:rPr>
          <w:sz w:val="22"/>
          <w:szCs w:val="22"/>
        </w:rPr>
        <w:t>kas 4 valandas.</w:t>
      </w:r>
    </w:p>
    <w:p w14:paraId="5DA67EB4" w14:textId="77777777" w:rsidR="00411D96" w:rsidRPr="00E120DE" w:rsidRDefault="00411D96" w:rsidP="005E0EA5">
      <w:pPr>
        <w:jc w:val="both"/>
        <w:rPr>
          <w:sz w:val="22"/>
          <w:szCs w:val="22"/>
          <w:lang w:val="es-ES" w:eastAsia="lt-LT"/>
        </w:rPr>
      </w:pPr>
    </w:p>
    <w:p w14:paraId="3F7792C5" w14:textId="3E33F55D" w:rsidR="00E120DE" w:rsidRPr="00E120DE" w:rsidRDefault="00BC2FEB" w:rsidP="005E0EA5">
      <w:pPr>
        <w:ind w:right="-29"/>
        <w:rPr>
          <w:sz w:val="22"/>
          <w:szCs w:val="22"/>
          <w:lang w:val="es-ES"/>
        </w:rPr>
      </w:pPr>
      <w:r w:rsidRPr="00E120DE">
        <w:rPr>
          <w:b/>
          <w:bCs/>
          <w:sz w:val="22"/>
          <w:szCs w:val="22"/>
          <w:lang w:val="es-ES" w:eastAsia="lt-LT"/>
        </w:rPr>
        <w:t>Dažni šalutinio poveikio reiškiniai (gali pasireikšti rečiau kaip 1 iš 10 asmenų):</w:t>
      </w:r>
    </w:p>
    <w:p w14:paraId="5083E250" w14:textId="1F8153C6" w:rsidR="00411D96" w:rsidRPr="00E120DE" w:rsidRDefault="00411D96" w:rsidP="005E0EA5">
      <w:pPr>
        <w:pStyle w:val="Sraopastraipa"/>
        <w:numPr>
          <w:ilvl w:val="0"/>
          <w:numId w:val="4"/>
        </w:numPr>
        <w:tabs>
          <w:tab w:val="clear" w:pos="567"/>
        </w:tabs>
        <w:spacing w:line="240" w:lineRule="auto"/>
        <w:ind w:right="-29"/>
        <w:rPr>
          <w:szCs w:val="22"/>
          <w:lang w:val="pt-PT"/>
        </w:rPr>
      </w:pPr>
      <w:r w:rsidRPr="00E120DE">
        <w:rPr>
          <w:szCs w:val="22"/>
          <w:lang w:val="pt-PT"/>
        </w:rPr>
        <w:t>Vidurių pūtimas</w:t>
      </w:r>
    </w:p>
    <w:p w14:paraId="6E8E07AD" w14:textId="77777777" w:rsidR="00411D96" w:rsidRPr="0098446D" w:rsidRDefault="00411D96" w:rsidP="005E0EA5">
      <w:pPr>
        <w:pStyle w:val="Sraopastraipa"/>
        <w:numPr>
          <w:ilvl w:val="0"/>
          <w:numId w:val="4"/>
        </w:numPr>
        <w:tabs>
          <w:tab w:val="clear" w:pos="567"/>
        </w:tabs>
        <w:spacing w:line="240" w:lineRule="auto"/>
        <w:ind w:right="-29"/>
        <w:rPr>
          <w:noProof/>
          <w:szCs w:val="22"/>
        </w:rPr>
      </w:pPr>
      <w:r w:rsidRPr="0098446D">
        <w:rPr>
          <w:noProof/>
          <w:szCs w:val="22"/>
        </w:rPr>
        <w:t>Pykinimas</w:t>
      </w:r>
      <w:r w:rsidRPr="0098446D">
        <w:rPr>
          <w:noProof/>
          <w:szCs w:val="22"/>
          <w:vertAlign w:val="superscript"/>
        </w:rPr>
        <w:t>2)</w:t>
      </w:r>
    </w:p>
    <w:p w14:paraId="59C97846" w14:textId="77777777" w:rsidR="00411D96" w:rsidRPr="003C0EAC" w:rsidRDefault="00411D96" w:rsidP="005E0EA5">
      <w:pPr>
        <w:pStyle w:val="Sraopastraipa"/>
        <w:numPr>
          <w:ilvl w:val="0"/>
          <w:numId w:val="4"/>
        </w:numPr>
        <w:tabs>
          <w:tab w:val="clear" w:pos="567"/>
        </w:tabs>
        <w:spacing w:line="240" w:lineRule="auto"/>
        <w:ind w:right="-29"/>
        <w:rPr>
          <w:noProof/>
          <w:szCs w:val="22"/>
        </w:rPr>
      </w:pPr>
      <w:r w:rsidRPr="003C0EAC">
        <w:rPr>
          <w:noProof/>
          <w:szCs w:val="22"/>
        </w:rPr>
        <w:t>Vėmimas</w:t>
      </w:r>
      <w:r w:rsidRPr="003C0EAC">
        <w:rPr>
          <w:noProof/>
          <w:szCs w:val="22"/>
          <w:vertAlign w:val="superscript"/>
        </w:rPr>
        <w:t>2)</w:t>
      </w:r>
    </w:p>
    <w:p w14:paraId="2117FC29" w14:textId="1EA7292D" w:rsidR="00411D96" w:rsidRPr="003C0EAC" w:rsidRDefault="00035AF1" w:rsidP="005E0EA5">
      <w:pPr>
        <w:pStyle w:val="Sraopastraipa"/>
        <w:numPr>
          <w:ilvl w:val="0"/>
          <w:numId w:val="4"/>
        </w:numPr>
        <w:tabs>
          <w:tab w:val="clear" w:pos="567"/>
        </w:tabs>
        <w:spacing w:line="240" w:lineRule="auto"/>
        <w:ind w:right="-29"/>
        <w:rPr>
          <w:noProof/>
          <w:szCs w:val="22"/>
        </w:rPr>
      </w:pPr>
      <w:r w:rsidRPr="00035AF1">
        <w:t xml:space="preserve"> </w:t>
      </w:r>
      <w:proofErr w:type="spellStart"/>
      <w:r>
        <w:t>Mekonijaus</w:t>
      </w:r>
      <w:proofErr w:type="spellEnd"/>
      <w:r>
        <w:t xml:space="preserve"> </w:t>
      </w:r>
      <w:proofErr w:type="spellStart"/>
      <w:r>
        <w:t>priemaiša</w:t>
      </w:r>
      <w:proofErr w:type="spellEnd"/>
      <w:r>
        <w:t xml:space="preserve"> </w:t>
      </w:r>
      <w:proofErr w:type="spellStart"/>
      <w:r>
        <w:t>vaisiaus</w:t>
      </w:r>
      <w:proofErr w:type="spellEnd"/>
      <w:r>
        <w:t xml:space="preserve"> </w:t>
      </w:r>
      <w:proofErr w:type="spellStart"/>
      <w:r>
        <w:t>vandenyse</w:t>
      </w:r>
      <w:proofErr w:type="spellEnd"/>
      <w:r w:rsidR="00411D96" w:rsidRPr="003C0EAC">
        <w:rPr>
          <w:noProof/>
          <w:szCs w:val="22"/>
        </w:rPr>
        <w:t xml:space="preserve"> (ankstyvos išmatos (išmatos), kurias negimęs kūdikis išskiria į amniono skystį)</w:t>
      </w:r>
      <w:r w:rsidR="00411D96" w:rsidRPr="003C0EAC">
        <w:rPr>
          <w:noProof/>
          <w:szCs w:val="22"/>
          <w:vertAlign w:val="superscript"/>
        </w:rPr>
        <w:t>2)</w:t>
      </w:r>
    </w:p>
    <w:p w14:paraId="3031657F" w14:textId="77777777" w:rsidR="00411D96" w:rsidRPr="00756CCD" w:rsidRDefault="00411D96" w:rsidP="005E0EA5">
      <w:pPr>
        <w:pStyle w:val="Sraopastraipa"/>
        <w:numPr>
          <w:ilvl w:val="0"/>
          <w:numId w:val="4"/>
        </w:numPr>
        <w:tabs>
          <w:tab w:val="clear" w:pos="567"/>
        </w:tabs>
        <w:spacing w:line="240" w:lineRule="auto"/>
        <w:ind w:right="-29"/>
        <w:rPr>
          <w:lang w:val="it-CH"/>
        </w:rPr>
      </w:pPr>
      <w:r w:rsidRPr="00756CCD">
        <w:rPr>
          <w:lang w:val="it-CH"/>
        </w:rPr>
        <w:t>Per stiprūs, per dažni arba per ilgai trunkantys gimdos susitraukimai</w:t>
      </w:r>
      <w:r w:rsidRPr="00756CCD">
        <w:rPr>
          <w:vertAlign w:val="superscript"/>
          <w:lang w:val="it-CH"/>
        </w:rPr>
        <w:t>3)</w:t>
      </w:r>
    </w:p>
    <w:p w14:paraId="5061437B" w14:textId="77777777" w:rsidR="001025AE" w:rsidRPr="00E120DE" w:rsidRDefault="001025AE" w:rsidP="005E0EA5">
      <w:pPr>
        <w:pStyle w:val="Sraopastraipa"/>
        <w:numPr>
          <w:ilvl w:val="0"/>
          <w:numId w:val="4"/>
        </w:numPr>
        <w:tabs>
          <w:tab w:val="clear" w:pos="567"/>
        </w:tabs>
        <w:spacing w:line="240" w:lineRule="auto"/>
        <w:ind w:right="-29"/>
        <w:rPr>
          <w:lang w:val="pt-PT"/>
        </w:rPr>
      </w:pPr>
      <w:r w:rsidRPr="00E120DE">
        <w:rPr>
          <w:lang w:val="pt-PT"/>
        </w:rPr>
        <w:t>Padidėjęs kraujavimas po gimdymo (prarandama daugiau nei 500 ml kraujo po gimdymo)</w:t>
      </w:r>
    </w:p>
    <w:p w14:paraId="3E669F39" w14:textId="77777777" w:rsidR="001025AE" w:rsidRPr="003C0EAC" w:rsidRDefault="001025AE" w:rsidP="005E0EA5">
      <w:pPr>
        <w:pStyle w:val="Sraopastraipa"/>
        <w:numPr>
          <w:ilvl w:val="0"/>
          <w:numId w:val="4"/>
        </w:numPr>
        <w:tabs>
          <w:tab w:val="clear" w:pos="567"/>
        </w:tabs>
        <w:spacing w:line="240" w:lineRule="auto"/>
        <w:ind w:right="-29"/>
        <w:rPr>
          <w:noProof/>
          <w:szCs w:val="22"/>
        </w:rPr>
      </w:pPr>
      <w:r w:rsidRPr="003C0EAC">
        <w:rPr>
          <w:noProof/>
          <w:szCs w:val="22"/>
        </w:rPr>
        <w:t>Šaltkrėtis</w:t>
      </w:r>
    </w:p>
    <w:p w14:paraId="01F729DF" w14:textId="77777777" w:rsidR="001025AE" w:rsidRPr="003C0EAC" w:rsidRDefault="001025AE" w:rsidP="005E0EA5">
      <w:pPr>
        <w:pStyle w:val="Sraopastraipa"/>
        <w:numPr>
          <w:ilvl w:val="0"/>
          <w:numId w:val="4"/>
        </w:numPr>
        <w:tabs>
          <w:tab w:val="clear" w:pos="567"/>
        </w:tabs>
        <w:spacing w:line="240" w:lineRule="auto"/>
        <w:ind w:right="-29"/>
        <w:rPr>
          <w:noProof/>
          <w:szCs w:val="22"/>
        </w:rPr>
      </w:pPr>
      <w:r w:rsidRPr="003C0EAC">
        <w:rPr>
          <w:noProof/>
          <w:szCs w:val="22"/>
        </w:rPr>
        <w:t>Padidėjusi kūno temperatūra</w:t>
      </w:r>
    </w:p>
    <w:p w14:paraId="020E1387" w14:textId="77777777" w:rsidR="001025AE" w:rsidRPr="000521BA" w:rsidRDefault="001025AE" w:rsidP="005E0EA5">
      <w:pPr>
        <w:pStyle w:val="Sraopastraipa"/>
        <w:tabs>
          <w:tab w:val="clear" w:pos="567"/>
        </w:tabs>
        <w:spacing w:line="240" w:lineRule="auto"/>
        <w:ind w:left="0" w:right="-29"/>
        <w:rPr>
          <w:i/>
          <w:lang w:val="fi-FI"/>
        </w:rPr>
      </w:pPr>
      <w:r w:rsidRPr="000521BA">
        <w:rPr>
          <w:noProof/>
          <w:szCs w:val="22"/>
          <w:vertAlign w:val="superscript"/>
          <w:lang w:val="fi-FI"/>
        </w:rPr>
        <w:t>2</w:t>
      </w:r>
      <w:r w:rsidRPr="000521BA">
        <w:rPr>
          <w:vertAlign w:val="superscript"/>
          <w:lang w:val="fi-FI"/>
        </w:rPr>
        <w:t>)</w:t>
      </w:r>
      <w:r w:rsidRPr="000521BA">
        <w:rPr>
          <w:lang w:val="fi-FI"/>
        </w:rPr>
        <w:t xml:space="preserve">  Dažnai pasitaiko vartojant</w:t>
      </w:r>
      <w:r w:rsidRPr="000521BA">
        <w:rPr>
          <w:noProof/>
          <w:szCs w:val="22"/>
          <w:lang w:val="fi-FI"/>
        </w:rPr>
        <w:t xml:space="preserve"> 25 </w:t>
      </w:r>
      <w:r w:rsidRPr="000521BA">
        <w:rPr>
          <w:iCs/>
          <w:noProof/>
          <w:szCs w:val="22"/>
          <w:lang w:val="fi-FI"/>
        </w:rPr>
        <w:t xml:space="preserve">mikrogramų </w:t>
      </w:r>
      <w:r w:rsidRPr="000521BA">
        <w:rPr>
          <w:lang w:val="fi-FI"/>
        </w:rPr>
        <w:t>dozę kas</w:t>
      </w:r>
      <w:r w:rsidRPr="000521BA">
        <w:rPr>
          <w:i/>
          <w:iCs/>
          <w:noProof/>
          <w:szCs w:val="22"/>
          <w:lang w:val="fi-FI"/>
        </w:rPr>
        <w:t xml:space="preserve"> 2 </w:t>
      </w:r>
      <w:r w:rsidRPr="000521BA">
        <w:rPr>
          <w:lang w:val="fi-FI"/>
        </w:rPr>
        <w:t>valandas.</w:t>
      </w:r>
    </w:p>
    <w:p w14:paraId="710FC868" w14:textId="77777777" w:rsidR="001025AE" w:rsidRPr="00CF1BD2" w:rsidRDefault="001025AE" w:rsidP="005E0EA5">
      <w:pPr>
        <w:ind w:right="-29"/>
        <w:rPr>
          <w:sz w:val="22"/>
          <w:szCs w:val="22"/>
          <w:lang w:val="fi-FI"/>
        </w:rPr>
      </w:pPr>
      <w:r w:rsidRPr="000521BA">
        <w:rPr>
          <w:noProof/>
          <w:vertAlign w:val="superscript"/>
          <w:lang w:val="fi-FI"/>
        </w:rPr>
        <w:t>3)</w:t>
      </w:r>
      <w:r w:rsidRPr="000521BA">
        <w:rPr>
          <w:lang w:val="fi-FI"/>
        </w:rPr>
        <w:t xml:space="preserve">  </w:t>
      </w:r>
      <w:r w:rsidRPr="00CF1BD2">
        <w:rPr>
          <w:sz w:val="22"/>
          <w:szCs w:val="22"/>
          <w:lang w:val="fi-FI"/>
        </w:rPr>
        <w:t>Gimdos hiperstimuliacija buvo pranešta tiek su vaisiaus širdies ritmo pokyčiais, tiek be jų.</w:t>
      </w:r>
    </w:p>
    <w:p w14:paraId="05882E9F" w14:textId="77777777" w:rsidR="001025AE" w:rsidRPr="00CF1BD2" w:rsidRDefault="001025AE" w:rsidP="005E0EA5">
      <w:pPr>
        <w:numPr>
          <w:ilvl w:val="12"/>
          <w:numId w:val="0"/>
        </w:numPr>
        <w:ind w:right="-29"/>
        <w:rPr>
          <w:noProof/>
          <w:sz w:val="22"/>
          <w:szCs w:val="22"/>
          <w:lang w:val="fi-FI"/>
        </w:rPr>
      </w:pPr>
    </w:p>
    <w:p w14:paraId="4953EC42" w14:textId="20767EB6" w:rsidR="00E120DE" w:rsidRPr="00E120DE" w:rsidRDefault="00943DAF" w:rsidP="005E0EA5">
      <w:pPr>
        <w:ind w:right="-29"/>
        <w:rPr>
          <w:noProof/>
          <w:sz w:val="22"/>
          <w:szCs w:val="22"/>
          <w:lang w:val="pt-PT"/>
        </w:rPr>
      </w:pPr>
      <w:r w:rsidRPr="00E120DE">
        <w:rPr>
          <w:b/>
          <w:bCs/>
          <w:sz w:val="22"/>
          <w:szCs w:val="22"/>
          <w:lang w:val="pt-PT" w:eastAsia="lt-LT"/>
        </w:rPr>
        <w:t>Šalutinio poveikio reiškiniai, kurių dažnis nežinomas (negali būti apskaičiuotas pagal turimus duomenis):</w:t>
      </w:r>
    </w:p>
    <w:p w14:paraId="1952474C" w14:textId="6F2DC10C" w:rsidR="001025AE" w:rsidRPr="00E120DE" w:rsidRDefault="001025AE" w:rsidP="005E0EA5">
      <w:pPr>
        <w:pStyle w:val="Sraopastraipa"/>
        <w:numPr>
          <w:ilvl w:val="0"/>
          <w:numId w:val="4"/>
        </w:numPr>
        <w:tabs>
          <w:tab w:val="clear" w:pos="567"/>
        </w:tabs>
        <w:spacing w:line="240" w:lineRule="auto"/>
        <w:ind w:right="-29"/>
        <w:rPr>
          <w:noProof/>
          <w:szCs w:val="22"/>
          <w:lang w:val="pt-PT"/>
        </w:rPr>
      </w:pPr>
      <w:r w:rsidRPr="00E120DE">
        <w:rPr>
          <w:noProof/>
          <w:szCs w:val="22"/>
          <w:lang w:val="pt-PT"/>
        </w:rPr>
        <w:t xml:space="preserve">Svaigimas </w:t>
      </w:r>
    </w:p>
    <w:p w14:paraId="0485F2DF" w14:textId="77777777" w:rsidR="001025AE" w:rsidRPr="003C0EAC" w:rsidRDefault="001025AE" w:rsidP="005E0EA5">
      <w:pPr>
        <w:pStyle w:val="Sraopastraipa"/>
        <w:numPr>
          <w:ilvl w:val="0"/>
          <w:numId w:val="4"/>
        </w:numPr>
        <w:tabs>
          <w:tab w:val="clear" w:pos="567"/>
        </w:tabs>
        <w:spacing w:line="240" w:lineRule="auto"/>
        <w:ind w:right="-29"/>
        <w:rPr>
          <w:noProof/>
          <w:szCs w:val="22"/>
        </w:rPr>
      </w:pPr>
      <w:r w:rsidRPr="003C0EAC">
        <w:rPr>
          <w:noProof/>
          <w:szCs w:val="22"/>
        </w:rPr>
        <w:t>Niežtintis bėrimas</w:t>
      </w:r>
    </w:p>
    <w:p w14:paraId="21C31AB2" w14:textId="77777777" w:rsidR="001025AE" w:rsidRPr="000521BA" w:rsidRDefault="001025AE" w:rsidP="005E0EA5">
      <w:pPr>
        <w:pStyle w:val="Sraopastraipa"/>
        <w:numPr>
          <w:ilvl w:val="0"/>
          <w:numId w:val="4"/>
        </w:numPr>
        <w:tabs>
          <w:tab w:val="clear" w:pos="567"/>
        </w:tabs>
        <w:spacing w:line="240" w:lineRule="auto"/>
        <w:ind w:right="-29"/>
        <w:rPr>
          <w:noProof/>
          <w:szCs w:val="22"/>
          <w:lang w:val="pt-PT"/>
        </w:rPr>
      </w:pPr>
      <w:r w:rsidRPr="000521BA">
        <w:rPr>
          <w:noProof/>
          <w:szCs w:val="22"/>
          <w:lang w:val="pt-PT"/>
        </w:rPr>
        <w:t>Placentos atsiskyrimas nuo gimdos sienos prieš gimdymą</w:t>
      </w:r>
    </w:p>
    <w:p w14:paraId="54E3F5A8" w14:textId="77777777" w:rsidR="001025AE" w:rsidRPr="003C0EAC" w:rsidRDefault="001025AE" w:rsidP="005E0EA5">
      <w:pPr>
        <w:pStyle w:val="Sraopastraipa"/>
        <w:numPr>
          <w:ilvl w:val="0"/>
          <w:numId w:val="4"/>
        </w:numPr>
        <w:tabs>
          <w:tab w:val="clear" w:pos="567"/>
        </w:tabs>
        <w:spacing w:line="240" w:lineRule="auto"/>
        <w:ind w:right="-29"/>
        <w:rPr>
          <w:noProof/>
          <w:szCs w:val="22"/>
        </w:rPr>
      </w:pPr>
      <w:r w:rsidRPr="003C0EAC">
        <w:rPr>
          <w:noProof/>
          <w:szCs w:val="22"/>
        </w:rPr>
        <w:t>Gimdos sienos įtrūkimai (plyšimas)</w:t>
      </w:r>
    </w:p>
    <w:p w14:paraId="5A537FF8" w14:textId="77777777" w:rsidR="001025AE" w:rsidRDefault="001025AE" w:rsidP="005E0EA5">
      <w:pPr>
        <w:ind w:right="-29"/>
      </w:pPr>
    </w:p>
    <w:p w14:paraId="7FD1A504" w14:textId="77777777" w:rsidR="002363C0" w:rsidRPr="00894D6C" w:rsidRDefault="002363C0" w:rsidP="005E0EA5">
      <w:pPr>
        <w:numPr>
          <w:ilvl w:val="12"/>
          <w:numId w:val="0"/>
        </w:numPr>
        <w:ind w:right="-29"/>
        <w:rPr>
          <w:b/>
          <w:bCs/>
          <w:noProof/>
          <w:sz w:val="22"/>
        </w:rPr>
      </w:pPr>
      <w:r w:rsidRPr="00894D6C">
        <w:rPr>
          <w:b/>
          <w:bCs/>
          <w:noProof/>
          <w:sz w:val="22"/>
        </w:rPr>
        <w:t>Galimi šalutiniai poveikiai kūdikiui</w:t>
      </w:r>
    </w:p>
    <w:p w14:paraId="28B488A2" w14:textId="77777777" w:rsidR="002363C0" w:rsidRPr="002363C0" w:rsidRDefault="002363C0" w:rsidP="005E0EA5">
      <w:pPr>
        <w:pStyle w:val="Sraopastraipa"/>
        <w:tabs>
          <w:tab w:val="clear" w:pos="567"/>
        </w:tabs>
        <w:spacing w:line="240" w:lineRule="auto"/>
        <w:ind w:left="360" w:right="-29"/>
        <w:rPr>
          <w:noProof/>
          <w:szCs w:val="22"/>
          <w:lang w:val="lt-LT"/>
        </w:rPr>
      </w:pPr>
    </w:p>
    <w:p w14:paraId="73118E89" w14:textId="77EFAA91" w:rsidR="00E120DE" w:rsidRPr="00E120DE" w:rsidRDefault="005E4CD2" w:rsidP="005E0EA5">
      <w:pPr>
        <w:ind w:right="-29"/>
        <w:rPr>
          <w:sz w:val="22"/>
          <w:szCs w:val="22"/>
        </w:rPr>
      </w:pPr>
      <w:r w:rsidRPr="00E120DE">
        <w:rPr>
          <w:b/>
          <w:bCs/>
          <w:sz w:val="22"/>
          <w:szCs w:val="22"/>
          <w:lang w:eastAsia="lt-LT"/>
        </w:rPr>
        <w:t>Dažni šalutinio poveikio reiškiniai (gali pasireikšti rečiau kaip 1 iš 10 asmenų):</w:t>
      </w:r>
    </w:p>
    <w:p w14:paraId="2FDE47BC" w14:textId="4461B2B4" w:rsidR="002363C0" w:rsidRPr="00C54CAE" w:rsidRDefault="002363C0" w:rsidP="005E0EA5">
      <w:pPr>
        <w:pStyle w:val="Sraopastraipa"/>
        <w:numPr>
          <w:ilvl w:val="0"/>
          <w:numId w:val="4"/>
        </w:numPr>
        <w:tabs>
          <w:tab w:val="clear" w:pos="567"/>
        </w:tabs>
        <w:spacing w:line="240" w:lineRule="auto"/>
        <w:ind w:right="-29"/>
        <w:rPr>
          <w:szCs w:val="22"/>
          <w:lang w:val="lt-LT"/>
        </w:rPr>
      </w:pPr>
      <w:r w:rsidRPr="00C54CAE">
        <w:rPr>
          <w:szCs w:val="22"/>
          <w:lang w:val="lt-LT"/>
        </w:rPr>
        <w:t xml:space="preserve">Žemas </w:t>
      </w:r>
      <w:proofErr w:type="spellStart"/>
      <w:r w:rsidRPr="00C54CAE">
        <w:rPr>
          <w:szCs w:val="22"/>
          <w:lang w:val="lt-LT"/>
        </w:rPr>
        <w:t>Apgar</w:t>
      </w:r>
      <w:proofErr w:type="spellEnd"/>
      <w:r w:rsidRPr="00C54CAE">
        <w:rPr>
          <w:szCs w:val="22"/>
          <w:lang w:val="lt-LT"/>
        </w:rPr>
        <w:t xml:space="preserve"> balas (testas atliekamas kūdikiui praėjus 1 ir 5 minutėms po gimimo; testo balas rodo, kaip kūdikiui sekasi po gimimo).</w:t>
      </w:r>
    </w:p>
    <w:p w14:paraId="7D72BB67" w14:textId="77777777" w:rsidR="002363C0" w:rsidRPr="00C54CAE" w:rsidRDefault="002363C0" w:rsidP="005E0EA5">
      <w:pPr>
        <w:pStyle w:val="Sraopastraipa"/>
        <w:numPr>
          <w:ilvl w:val="0"/>
          <w:numId w:val="4"/>
        </w:numPr>
        <w:tabs>
          <w:tab w:val="clear" w:pos="567"/>
        </w:tabs>
        <w:spacing w:line="240" w:lineRule="auto"/>
        <w:ind w:right="-29"/>
        <w:rPr>
          <w:szCs w:val="22"/>
        </w:rPr>
      </w:pPr>
      <w:r w:rsidRPr="00C54CAE">
        <w:rPr>
          <w:noProof/>
          <w:szCs w:val="22"/>
        </w:rPr>
        <w:t xml:space="preserve">Nenormalus vaisiaus </w:t>
      </w:r>
      <w:proofErr w:type="spellStart"/>
      <w:r w:rsidRPr="00C54CAE">
        <w:rPr>
          <w:szCs w:val="22"/>
        </w:rPr>
        <w:t>širdies</w:t>
      </w:r>
      <w:proofErr w:type="spellEnd"/>
      <w:r w:rsidRPr="00C54CAE">
        <w:rPr>
          <w:szCs w:val="22"/>
        </w:rPr>
        <w:t xml:space="preserve"> </w:t>
      </w:r>
      <w:proofErr w:type="spellStart"/>
      <w:r w:rsidRPr="00C54CAE">
        <w:rPr>
          <w:szCs w:val="22"/>
        </w:rPr>
        <w:t>ritmas</w:t>
      </w:r>
      <w:proofErr w:type="spellEnd"/>
      <w:r w:rsidRPr="00C54CAE">
        <w:rPr>
          <w:szCs w:val="22"/>
        </w:rPr>
        <w:t>.</w:t>
      </w:r>
    </w:p>
    <w:p w14:paraId="358C62E4" w14:textId="77777777" w:rsidR="002363C0" w:rsidRPr="00C54CAE" w:rsidRDefault="002363C0" w:rsidP="005E0EA5">
      <w:pPr>
        <w:numPr>
          <w:ilvl w:val="12"/>
          <w:numId w:val="0"/>
        </w:numPr>
        <w:ind w:right="-29"/>
        <w:rPr>
          <w:noProof/>
          <w:sz w:val="22"/>
          <w:szCs w:val="22"/>
        </w:rPr>
      </w:pPr>
    </w:p>
    <w:p w14:paraId="132DBD2F" w14:textId="1EC4F242" w:rsidR="00E120DE" w:rsidRPr="00E120DE" w:rsidRDefault="005E200E" w:rsidP="005E0EA5">
      <w:pPr>
        <w:ind w:right="-29"/>
        <w:rPr>
          <w:noProof/>
          <w:sz w:val="22"/>
          <w:szCs w:val="22"/>
        </w:rPr>
      </w:pPr>
      <w:r w:rsidRPr="00E120DE">
        <w:rPr>
          <w:b/>
          <w:bCs/>
          <w:sz w:val="22"/>
          <w:szCs w:val="22"/>
          <w:lang w:eastAsia="lt-LT"/>
        </w:rPr>
        <w:t>Nedažni šalutinio poveikio reiškiniai (gali pasireikšti rečiau kaip 1 iš 100 asmenų):</w:t>
      </w:r>
    </w:p>
    <w:p w14:paraId="4434CE7B" w14:textId="12D3E256" w:rsidR="002363C0" w:rsidRPr="00C54CAE" w:rsidRDefault="002363C0" w:rsidP="005E0EA5">
      <w:pPr>
        <w:pStyle w:val="Sraopastraipa"/>
        <w:numPr>
          <w:ilvl w:val="0"/>
          <w:numId w:val="4"/>
        </w:numPr>
        <w:tabs>
          <w:tab w:val="clear" w:pos="567"/>
        </w:tabs>
        <w:spacing w:line="240" w:lineRule="auto"/>
        <w:ind w:left="284" w:right="-29" w:hanging="284"/>
        <w:rPr>
          <w:noProof/>
          <w:szCs w:val="22"/>
          <w:lang w:val="lt-LT"/>
        </w:rPr>
      </w:pPr>
      <w:r w:rsidRPr="00C54CAE">
        <w:rPr>
          <w:noProof/>
          <w:szCs w:val="22"/>
          <w:lang w:val="lt-LT"/>
        </w:rPr>
        <w:t>Kūdikio smegenų ir organų deguonies trūkumas gimdymo metu</w:t>
      </w:r>
      <w:r w:rsidRPr="00C54CAE">
        <w:rPr>
          <w:noProof/>
          <w:szCs w:val="22"/>
          <w:vertAlign w:val="superscript"/>
          <w:lang w:val="lt-LT"/>
        </w:rPr>
        <w:t>1)</w:t>
      </w:r>
    </w:p>
    <w:p w14:paraId="38E22844" w14:textId="77777777" w:rsidR="002363C0" w:rsidRPr="00C54CAE" w:rsidRDefault="002363C0" w:rsidP="005E0EA5">
      <w:pPr>
        <w:ind w:right="-29"/>
        <w:rPr>
          <w:sz w:val="22"/>
          <w:szCs w:val="22"/>
          <w:lang w:val="sv-SE"/>
        </w:rPr>
      </w:pPr>
      <w:r w:rsidRPr="00C54CAE">
        <w:rPr>
          <w:noProof/>
          <w:sz w:val="22"/>
          <w:szCs w:val="22"/>
          <w:vertAlign w:val="superscript"/>
          <w:lang w:val="sv-SE"/>
        </w:rPr>
        <w:t>1)</w:t>
      </w:r>
      <w:r w:rsidRPr="00C54CAE">
        <w:rPr>
          <w:sz w:val="22"/>
          <w:szCs w:val="22"/>
          <w:lang w:val="sv-SE"/>
        </w:rPr>
        <w:t xml:space="preserve">  Pranešta kaip retas reiškinys vartojant 50 </w:t>
      </w:r>
      <w:r w:rsidRPr="00C54CAE">
        <w:rPr>
          <w:iCs/>
          <w:noProof/>
          <w:sz w:val="22"/>
          <w:szCs w:val="22"/>
          <w:lang w:val="sv-SE"/>
        </w:rPr>
        <w:t xml:space="preserve">mikrogramų </w:t>
      </w:r>
      <w:r w:rsidRPr="00C54CAE">
        <w:rPr>
          <w:sz w:val="22"/>
          <w:szCs w:val="22"/>
          <w:lang w:val="sv-SE"/>
        </w:rPr>
        <w:t>kas 4 valandas.</w:t>
      </w:r>
    </w:p>
    <w:p w14:paraId="572F7B8A" w14:textId="77777777" w:rsidR="002363C0" w:rsidRPr="00C54CAE" w:rsidRDefault="002363C0" w:rsidP="005E0EA5">
      <w:pPr>
        <w:ind w:right="-29"/>
        <w:rPr>
          <w:i/>
          <w:sz w:val="22"/>
          <w:szCs w:val="22"/>
          <w:lang w:val="sv-SE"/>
        </w:rPr>
      </w:pPr>
    </w:p>
    <w:p w14:paraId="2B5F17AF" w14:textId="57969E80" w:rsidR="00E120DE" w:rsidRPr="00E120DE" w:rsidRDefault="00331475" w:rsidP="005E0EA5">
      <w:pPr>
        <w:ind w:right="-29"/>
        <w:rPr>
          <w:noProof/>
          <w:sz w:val="22"/>
          <w:szCs w:val="22"/>
        </w:rPr>
      </w:pPr>
      <w:r w:rsidRPr="00E120DE">
        <w:rPr>
          <w:b/>
          <w:bCs/>
          <w:sz w:val="22"/>
          <w:szCs w:val="22"/>
          <w:lang w:val="pt-PT" w:eastAsia="lt-LT"/>
        </w:rPr>
        <w:t>Šalutinio poveikio reiškiniai, kurių dažnis nežinomas (negali būti apskaičiuotas pagal turimus duomenis):</w:t>
      </w:r>
    </w:p>
    <w:p w14:paraId="37A33E94" w14:textId="082C6D05" w:rsidR="002363C0" w:rsidRPr="00CF1BD2" w:rsidRDefault="002363C0" w:rsidP="005E0EA5">
      <w:pPr>
        <w:pStyle w:val="Sraopastraipa"/>
        <w:numPr>
          <w:ilvl w:val="0"/>
          <w:numId w:val="6"/>
        </w:numPr>
        <w:tabs>
          <w:tab w:val="clear" w:pos="567"/>
        </w:tabs>
        <w:spacing w:line="240" w:lineRule="auto"/>
        <w:ind w:left="284" w:right="-29" w:hanging="295"/>
        <w:rPr>
          <w:noProof/>
          <w:szCs w:val="22"/>
          <w:lang w:val="lt-LT"/>
        </w:rPr>
      </w:pPr>
      <w:r w:rsidRPr="00CF1BD2">
        <w:rPr>
          <w:noProof/>
          <w:szCs w:val="22"/>
          <w:lang w:val="lt-LT"/>
        </w:rPr>
        <w:t xml:space="preserve">Naujagimio odos ir gleivinių pamėlynavimas, dar vadinamas „mėlynojo kūdikio sindromu“. </w:t>
      </w:r>
    </w:p>
    <w:p w14:paraId="0CA48212" w14:textId="77777777" w:rsidR="002363C0" w:rsidRPr="00C54CAE" w:rsidRDefault="002363C0" w:rsidP="005E0EA5">
      <w:pPr>
        <w:pStyle w:val="Sraopastraipa"/>
        <w:numPr>
          <w:ilvl w:val="0"/>
          <w:numId w:val="6"/>
        </w:numPr>
        <w:tabs>
          <w:tab w:val="clear" w:pos="567"/>
        </w:tabs>
        <w:spacing w:line="240" w:lineRule="auto"/>
        <w:ind w:left="284" w:right="-29" w:hanging="295"/>
        <w:rPr>
          <w:noProof/>
          <w:szCs w:val="22"/>
        </w:rPr>
      </w:pPr>
      <w:r w:rsidRPr="00C54CAE">
        <w:rPr>
          <w:noProof/>
          <w:szCs w:val="22"/>
        </w:rPr>
        <w:t>Naujagimio traukuliai.</w:t>
      </w:r>
    </w:p>
    <w:p w14:paraId="1E1E98E6" w14:textId="77777777" w:rsidR="002363C0" w:rsidRPr="00C54CAE" w:rsidRDefault="002363C0" w:rsidP="005E0EA5">
      <w:pPr>
        <w:pStyle w:val="Sraopastraipa"/>
        <w:numPr>
          <w:ilvl w:val="0"/>
          <w:numId w:val="6"/>
        </w:numPr>
        <w:tabs>
          <w:tab w:val="clear" w:pos="567"/>
        </w:tabs>
        <w:spacing w:line="240" w:lineRule="auto"/>
        <w:ind w:left="284" w:right="-29" w:hanging="295"/>
        <w:rPr>
          <w:noProof/>
          <w:szCs w:val="22"/>
        </w:rPr>
      </w:pPr>
      <w:r w:rsidRPr="00C54CAE">
        <w:rPr>
          <w:noProof/>
          <w:szCs w:val="22"/>
        </w:rPr>
        <w:t>Aukštas rūgšties lygis negimusio kūdikio kraujyje.</w:t>
      </w:r>
    </w:p>
    <w:p w14:paraId="16DC776A" w14:textId="77777777" w:rsidR="002363C0" w:rsidRPr="00C54CAE" w:rsidRDefault="002363C0" w:rsidP="005E0EA5">
      <w:pPr>
        <w:pStyle w:val="Sraopastraipa"/>
        <w:numPr>
          <w:ilvl w:val="0"/>
          <w:numId w:val="6"/>
        </w:numPr>
        <w:tabs>
          <w:tab w:val="clear" w:pos="567"/>
        </w:tabs>
        <w:spacing w:line="240" w:lineRule="auto"/>
        <w:ind w:left="284" w:right="-29" w:hanging="295"/>
        <w:rPr>
          <w:noProof/>
          <w:szCs w:val="22"/>
        </w:rPr>
      </w:pPr>
      <w:r w:rsidRPr="00C54CAE">
        <w:rPr>
          <w:noProof/>
          <w:szCs w:val="22"/>
        </w:rPr>
        <w:t>Kūdikio smegenų ir organų deguonies trūkumas gimdymo metu</w:t>
      </w:r>
      <w:r w:rsidRPr="00C54CAE">
        <w:rPr>
          <w:noProof/>
          <w:szCs w:val="22"/>
          <w:vertAlign w:val="superscript"/>
        </w:rPr>
        <w:t>2)</w:t>
      </w:r>
      <w:r w:rsidRPr="00C54CAE">
        <w:rPr>
          <w:noProof/>
          <w:szCs w:val="22"/>
        </w:rPr>
        <w:t xml:space="preserve"> .</w:t>
      </w:r>
    </w:p>
    <w:p w14:paraId="22DDD867" w14:textId="77777777" w:rsidR="002363C0" w:rsidRPr="00C54CAE" w:rsidRDefault="002363C0" w:rsidP="005E0EA5">
      <w:pPr>
        <w:ind w:right="-29"/>
        <w:rPr>
          <w:sz w:val="22"/>
          <w:szCs w:val="22"/>
        </w:rPr>
      </w:pPr>
      <w:r w:rsidRPr="00C54CAE">
        <w:rPr>
          <w:noProof/>
          <w:sz w:val="22"/>
          <w:szCs w:val="22"/>
          <w:vertAlign w:val="superscript"/>
        </w:rPr>
        <w:t>2)</w:t>
      </w:r>
      <w:r w:rsidRPr="00C54CAE">
        <w:rPr>
          <w:sz w:val="22"/>
          <w:szCs w:val="22"/>
        </w:rPr>
        <w:t xml:space="preserve">  Pranešta, kad nežinoma, vartojant 25 </w:t>
      </w:r>
      <w:r w:rsidRPr="00C54CAE">
        <w:rPr>
          <w:iCs/>
          <w:noProof/>
          <w:sz w:val="22"/>
          <w:szCs w:val="22"/>
        </w:rPr>
        <w:t xml:space="preserve">mikrogramų </w:t>
      </w:r>
      <w:r w:rsidRPr="00C54CAE">
        <w:rPr>
          <w:sz w:val="22"/>
          <w:szCs w:val="22"/>
        </w:rPr>
        <w:t>kas 2 valandas.</w:t>
      </w:r>
    </w:p>
    <w:p w14:paraId="6C93BF18" w14:textId="77777777" w:rsidR="008D3B35" w:rsidRDefault="008D3B35" w:rsidP="005E0EA5">
      <w:pPr>
        <w:jc w:val="both"/>
        <w:rPr>
          <w:sz w:val="22"/>
          <w:szCs w:val="22"/>
          <w:lang w:eastAsia="lt-LT"/>
        </w:rPr>
      </w:pPr>
    </w:p>
    <w:p w14:paraId="7B16E0CB" w14:textId="77777777" w:rsidR="008D3B35" w:rsidRDefault="00AB4978" w:rsidP="005E0EA5">
      <w:pPr>
        <w:jc w:val="both"/>
        <w:rPr>
          <w:sz w:val="22"/>
          <w:szCs w:val="22"/>
          <w:lang w:eastAsia="lt-LT"/>
        </w:rPr>
      </w:pPr>
      <w:r>
        <w:rPr>
          <w:b/>
          <w:bCs/>
          <w:sz w:val="22"/>
          <w:szCs w:val="22"/>
          <w:lang w:eastAsia="lt-LT"/>
        </w:rPr>
        <w:t>Pranešimas apie šalutinį poveikį</w:t>
      </w:r>
    </w:p>
    <w:p w14:paraId="37BACD4C" w14:textId="1D1C4B9B" w:rsidR="008D3B35" w:rsidRDefault="00AB4978" w:rsidP="005E0EA5">
      <w:pPr>
        <w:tabs>
          <w:tab w:val="left" w:pos="567"/>
        </w:tabs>
        <w:ind w:right="-1"/>
        <w:rPr>
          <w:sz w:val="22"/>
        </w:rPr>
      </w:pPr>
      <w:r>
        <w:rPr>
          <w:sz w:val="22"/>
          <w:szCs w:val="22"/>
          <w:lang w:eastAsia="lt-LT"/>
        </w:rPr>
        <w:t>Jeigu pasireiškė šalutinis poveikis, įskaitant šiame lapelyje nenurodytą, pasakykite gydytojui arba vaistininkui</w:t>
      </w:r>
      <w:r w:rsidR="002363C0">
        <w:rPr>
          <w:sz w:val="22"/>
          <w:szCs w:val="22"/>
          <w:lang w:eastAsia="lt-LT"/>
        </w:rPr>
        <w:t>.</w:t>
      </w:r>
      <w:r>
        <w:rPr>
          <w:sz w:val="22"/>
          <w:szCs w:val="22"/>
          <w:lang w:eastAsia="lt-LT"/>
        </w:rPr>
        <w:t xml:space="preserve">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1462B8B3" w14:textId="77777777" w:rsidR="008D3B35" w:rsidRDefault="008D3B35" w:rsidP="005E0EA5">
      <w:pPr>
        <w:tabs>
          <w:tab w:val="left" w:pos="567"/>
        </w:tabs>
        <w:ind w:right="-449"/>
        <w:rPr>
          <w:sz w:val="22"/>
          <w:szCs w:val="24"/>
        </w:rPr>
      </w:pPr>
    </w:p>
    <w:p w14:paraId="2A546792" w14:textId="77777777" w:rsidR="008D3B35" w:rsidRDefault="008D3B35" w:rsidP="005E0EA5">
      <w:pPr>
        <w:tabs>
          <w:tab w:val="left" w:pos="567"/>
        </w:tabs>
        <w:ind w:right="-449"/>
        <w:rPr>
          <w:sz w:val="22"/>
          <w:szCs w:val="24"/>
        </w:rPr>
      </w:pPr>
    </w:p>
    <w:p w14:paraId="03161CE4" w14:textId="172774EA" w:rsidR="008D3B35" w:rsidRDefault="00AB4978" w:rsidP="005E0EA5">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sidR="00E75EAB">
        <w:rPr>
          <w:b/>
          <w:bCs/>
          <w:sz w:val="22"/>
          <w:szCs w:val="26"/>
          <w:lang w:eastAsia="x-none"/>
        </w:rPr>
        <w:t>Gyxiny</w:t>
      </w:r>
      <w:proofErr w:type="spellEnd"/>
    </w:p>
    <w:p w14:paraId="025F09EF" w14:textId="77777777" w:rsidR="008D3B35" w:rsidRDefault="008D3B35" w:rsidP="005E0EA5">
      <w:pPr>
        <w:numPr>
          <w:ilvl w:val="12"/>
          <w:numId w:val="0"/>
        </w:numPr>
        <w:ind w:right="-2"/>
        <w:rPr>
          <w:sz w:val="22"/>
          <w:szCs w:val="24"/>
        </w:rPr>
      </w:pPr>
    </w:p>
    <w:p w14:paraId="7D77548E" w14:textId="77777777" w:rsidR="00AB549B" w:rsidRPr="00E35339" w:rsidRDefault="00AB549B" w:rsidP="005E0EA5">
      <w:pPr>
        <w:numPr>
          <w:ilvl w:val="12"/>
          <w:numId w:val="0"/>
        </w:numPr>
        <w:ind w:right="-2"/>
        <w:rPr>
          <w:noProof/>
          <w:sz w:val="22"/>
          <w:szCs w:val="18"/>
        </w:rPr>
      </w:pPr>
      <w:r w:rsidRPr="00E35339">
        <w:rPr>
          <w:sz w:val="22"/>
          <w:szCs w:val="18"/>
        </w:rPr>
        <w:t>Šį vaistą laikykite</w:t>
      </w:r>
      <w:r w:rsidRPr="00E35339">
        <w:rPr>
          <w:noProof/>
          <w:sz w:val="22"/>
          <w:szCs w:val="18"/>
        </w:rPr>
        <w:t xml:space="preserve"> vaikams nepastebimoje ir nepasiekiamoje vietoje.</w:t>
      </w:r>
    </w:p>
    <w:p w14:paraId="65F3BDB3" w14:textId="77777777" w:rsidR="00AB549B" w:rsidRPr="00E35339" w:rsidRDefault="00AB549B" w:rsidP="005E0EA5">
      <w:pPr>
        <w:keepNext/>
        <w:keepLines/>
        <w:numPr>
          <w:ilvl w:val="12"/>
          <w:numId w:val="0"/>
        </w:numPr>
        <w:rPr>
          <w:noProof/>
          <w:sz w:val="22"/>
        </w:rPr>
      </w:pPr>
    </w:p>
    <w:p w14:paraId="52C16E71" w14:textId="77777777" w:rsidR="00AB549B" w:rsidRPr="00E35339" w:rsidRDefault="00AB549B" w:rsidP="005E0EA5">
      <w:pPr>
        <w:numPr>
          <w:ilvl w:val="12"/>
          <w:numId w:val="0"/>
        </w:numPr>
        <w:ind w:right="-2"/>
        <w:rPr>
          <w:snapToGrid w:val="0"/>
          <w:sz w:val="22"/>
          <w:szCs w:val="22"/>
        </w:rPr>
      </w:pPr>
      <w:r w:rsidRPr="00E35339">
        <w:rPr>
          <w:noProof/>
          <w:snapToGrid w:val="0"/>
          <w:sz w:val="22"/>
          <w:szCs w:val="22"/>
        </w:rPr>
        <w:t>Ant kartono dėžutės po „EXP“ nurodytam tinkamumo laikui pasibaigus, šio vaisto vartoti negalima.</w:t>
      </w:r>
      <w:r w:rsidRPr="00E35339">
        <w:rPr>
          <w:snapToGrid w:val="0"/>
          <w:sz w:val="22"/>
          <w:szCs w:val="22"/>
        </w:rPr>
        <w:t xml:space="preserve"> </w:t>
      </w:r>
      <w:r w:rsidRPr="00E35339">
        <w:rPr>
          <w:noProof/>
          <w:snapToGrid w:val="0"/>
          <w:sz w:val="22"/>
          <w:szCs w:val="22"/>
        </w:rPr>
        <w:t>Vaistas tinkamas vartoti iki paskutinės nurodyto mėnesio dienos.</w:t>
      </w:r>
    </w:p>
    <w:p w14:paraId="61B6CCE6" w14:textId="77777777" w:rsidR="00AB549B" w:rsidRPr="00E35339" w:rsidRDefault="00AB549B" w:rsidP="005E0EA5">
      <w:pPr>
        <w:keepNext/>
        <w:keepLines/>
        <w:numPr>
          <w:ilvl w:val="12"/>
          <w:numId w:val="0"/>
        </w:numPr>
        <w:rPr>
          <w:noProof/>
          <w:sz w:val="22"/>
        </w:rPr>
      </w:pPr>
    </w:p>
    <w:p w14:paraId="3CDF8A51" w14:textId="77777777" w:rsidR="00AB549B" w:rsidRPr="00E35339" w:rsidRDefault="00AB549B" w:rsidP="005E0EA5">
      <w:pPr>
        <w:keepNext/>
        <w:keepLines/>
        <w:numPr>
          <w:ilvl w:val="12"/>
          <w:numId w:val="0"/>
        </w:numPr>
        <w:rPr>
          <w:noProof/>
          <w:sz w:val="22"/>
        </w:rPr>
      </w:pPr>
      <w:r w:rsidRPr="00E35339">
        <w:rPr>
          <w:noProof/>
          <w:sz w:val="22"/>
          <w:szCs w:val="18"/>
        </w:rPr>
        <w:t>Laikyti gamintojo pakuotėje, kad vaistas būtų apsaugotas nuo</w:t>
      </w:r>
      <w:r w:rsidRPr="00E35339">
        <w:rPr>
          <w:noProof/>
          <w:sz w:val="22"/>
        </w:rPr>
        <w:t xml:space="preserve"> šviesos ir drėgmės.</w:t>
      </w:r>
    </w:p>
    <w:p w14:paraId="038DA044" w14:textId="77777777" w:rsidR="00B27A55" w:rsidRDefault="00B27A55" w:rsidP="005E0EA5">
      <w:pPr>
        <w:keepNext/>
        <w:keepLines/>
        <w:numPr>
          <w:ilvl w:val="12"/>
          <w:numId w:val="0"/>
        </w:numPr>
        <w:rPr>
          <w:sz w:val="22"/>
          <w:szCs w:val="18"/>
        </w:rPr>
      </w:pPr>
      <w:r w:rsidRPr="00CF1BD2">
        <w:rPr>
          <w:sz w:val="22"/>
          <w:szCs w:val="18"/>
        </w:rPr>
        <w:t>Šio vaisto laikymui specialių temperatūros sąlygų nereikalaujama</w:t>
      </w:r>
      <w:r>
        <w:rPr>
          <w:sz w:val="22"/>
          <w:szCs w:val="18"/>
        </w:rPr>
        <w:t>.</w:t>
      </w:r>
    </w:p>
    <w:p w14:paraId="728BABF8" w14:textId="77777777" w:rsidR="00AB549B" w:rsidRPr="00E35339" w:rsidRDefault="00AB549B" w:rsidP="005E0EA5">
      <w:pPr>
        <w:numPr>
          <w:ilvl w:val="12"/>
          <w:numId w:val="0"/>
        </w:numPr>
        <w:ind w:right="-2"/>
        <w:rPr>
          <w:noProof/>
          <w:sz w:val="22"/>
        </w:rPr>
      </w:pPr>
    </w:p>
    <w:p w14:paraId="735134D6" w14:textId="77777777" w:rsidR="00AB549B" w:rsidRPr="00E35339" w:rsidRDefault="00AB549B" w:rsidP="005E0EA5">
      <w:pPr>
        <w:numPr>
          <w:ilvl w:val="12"/>
          <w:numId w:val="0"/>
        </w:numPr>
        <w:ind w:right="-2"/>
        <w:rPr>
          <w:noProof/>
          <w:sz w:val="22"/>
          <w:lang w:val="fi-FI"/>
        </w:rPr>
      </w:pPr>
      <w:r w:rsidRPr="00E35339">
        <w:rPr>
          <w:noProof/>
          <w:sz w:val="22"/>
          <w:szCs w:val="18"/>
          <w:lang w:val="fi-FI"/>
        </w:rPr>
        <w:t>Vaistų negalima išmesti į kanalizaciją. Kaip išmesti nereikalingus vaistus, klauskite vaistininko. Šios priemonės padės apsaugoti aplinką.</w:t>
      </w:r>
    </w:p>
    <w:p w14:paraId="357FBB9C" w14:textId="77777777" w:rsidR="008D3B35" w:rsidRDefault="008D3B35" w:rsidP="005E0EA5">
      <w:pPr>
        <w:numPr>
          <w:ilvl w:val="12"/>
          <w:numId w:val="0"/>
        </w:numPr>
        <w:ind w:right="-2"/>
        <w:rPr>
          <w:sz w:val="22"/>
          <w:szCs w:val="24"/>
        </w:rPr>
      </w:pPr>
    </w:p>
    <w:p w14:paraId="004D112A" w14:textId="77777777" w:rsidR="008D3B35" w:rsidRDefault="008D3B35" w:rsidP="005E0EA5">
      <w:pPr>
        <w:numPr>
          <w:ilvl w:val="12"/>
          <w:numId w:val="0"/>
        </w:numPr>
        <w:ind w:right="-2"/>
        <w:rPr>
          <w:sz w:val="22"/>
          <w:szCs w:val="24"/>
        </w:rPr>
      </w:pPr>
    </w:p>
    <w:p w14:paraId="2798224B" w14:textId="77777777" w:rsidR="008D3B35" w:rsidRDefault="00AB4978" w:rsidP="005E0EA5">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12686D45" w14:textId="77777777" w:rsidR="008D3B35" w:rsidRDefault="008D3B35" w:rsidP="005E0EA5">
      <w:pPr>
        <w:numPr>
          <w:ilvl w:val="12"/>
          <w:numId w:val="0"/>
        </w:numPr>
        <w:rPr>
          <w:sz w:val="22"/>
          <w:szCs w:val="24"/>
        </w:rPr>
      </w:pPr>
    </w:p>
    <w:p w14:paraId="4B349FA5" w14:textId="0E458FFC" w:rsidR="008D3B35" w:rsidRDefault="00AB549B" w:rsidP="005E0EA5">
      <w:pPr>
        <w:jc w:val="both"/>
        <w:rPr>
          <w:b/>
          <w:bCs/>
          <w:sz w:val="22"/>
          <w:szCs w:val="22"/>
          <w:lang w:eastAsia="lt-LT"/>
        </w:rPr>
      </w:pPr>
      <w:proofErr w:type="spellStart"/>
      <w:r>
        <w:rPr>
          <w:b/>
          <w:bCs/>
          <w:sz w:val="22"/>
          <w:szCs w:val="22"/>
          <w:lang w:eastAsia="lt-LT"/>
        </w:rPr>
        <w:t>Gyxiny</w:t>
      </w:r>
      <w:proofErr w:type="spellEnd"/>
      <w:r w:rsidR="00AB4978">
        <w:rPr>
          <w:b/>
          <w:bCs/>
          <w:sz w:val="22"/>
          <w:szCs w:val="22"/>
          <w:lang w:eastAsia="lt-LT"/>
        </w:rPr>
        <w:t xml:space="preserve"> sudėtis</w:t>
      </w:r>
    </w:p>
    <w:p w14:paraId="4C48D780" w14:textId="52B0EACC" w:rsidR="00851FAC" w:rsidRPr="00D47F2B" w:rsidRDefault="00851FAC" w:rsidP="005E0EA5">
      <w:pPr>
        <w:numPr>
          <w:ilvl w:val="0"/>
          <w:numId w:val="4"/>
        </w:numPr>
        <w:ind w:left="567" w:right="-2" w:hanging="567"/>
        <w:rPr>
          <w:i/>
          <w:iCs/>
          <w:noProof/>
          <w:sz w:val="22"/>
        </w:rPr>
      </w:pPr>
      <w:r w:rsidRPr="00D47F2B">
        <w:rPr>
          <w:noProof/>
          <w:sz w:val="22"/>
        </w:rPr>
        <w:t>Veiklioji medžiaga yra mi</w:t>
      </w:r>
      <w:r w:rsidR="00BD0D9F">
        <w:rPr>
          <w:noProof/>
          <w:sz w:val="22"/>
        </w:rPr>
        <w:t>z</w:t>
      </w:r>
      <w:r w:rsidRPr="00D47F2B">
        <w:rPr>
          <w:noProof/>
          <w:sz w:val="22"/>
        </w:rPr>
        <w:t>oprostolis. Kiekvienoje tabletėje yra 25 mikrogramų mi</w:t>
      </w:r>
      <w:r w:rsidR="00BD0D9F">
        <w:rPr>
          <w:noProof/>
          <w:sz w:val="22"/>
        </w:rPr>
        <w:t>z</w:t>
      </w:r>
      <w:r w:rsidRPr="00D47F2B">
        <w:rPr>
          <w:noProof/>
          <w:sz w:val="22"/>
        </w:rPr>
        <w:t>oprostolio.</w:t>
      </w:r>
    </w:p>
    <w:p w14:paraId="3CDD63E5" w14:textId="21801D0C" w:rsidR="008D3B35" w:rsidRPr="00D47F2B" w:rsidRDefault="008D3B35" w:rsidP="005E0EA5">
      <w:pPr>
        <w:jc w:val="both"/>
        <w:rPr>
          <w:sz w:val="20"/>
          <w:lang w:eastAsia="lt-LT"/>
        </w:rPr>
      </w:pPr>
    </w:p>
    <w:p w14:paraId="144E11B3" w14:textId="464E3DCE" w:rsidR="008D3B35" w:rsidRPr="00B27A55" w:rsidRDefault="00D47F2B" w:rsidP="005E0EA5">
      <w:pPr>
        <w:numPr>
          <w:ilvl w:val="0"/>
          <w:numId w:val="4"/>
        </w:numPr>
        <w:ind w:left="567" w:right="-2" w:hanging="567"/>
        <w:jc w:val="both"/>
        <w:rPr>
          <w:sz w:val="22"/>
          <w:szCs w:val="22"/>
          <w:lang w:eastAsia="lt-LT"/>
        </w:rPr>
      </w:pPr>
      <w:r w:rsidRPr="00B27A55">
        <w:rPr>
          <w:noProof/>
          <w:sz w:val="22"/>
        </w:rPr>
        <w:t xml:space="preserve">Kitos pagalbinės medžiagos yra hipromeliozė, </w:t>
      </w:r>
      <w:proofErr w:type="spellStart"/>
      <w:r w:rsidRPr="00B27A55">
        <w:rPr>
          <w:sz w:val="22"/>
        </w:rPr>
        <w:t>mikrokristalinė</w:t>
      </w:r>
      <w:proofErr w:type="spellEnd"/>
      <w:r w:rsidRPr="00B27A55">
        <w:rPr>
          <w:sz w:val="22"/>
        </w:rPr>
        <w:t xml:space="preserve"> celiuliozė, </w:t>
      </w:r>
      <w:proofErr w:type="spellStart"/>
      <w:r w:rsidR="00B27A55">
        <w:rPr>
          <w:sz w:val="22"/>
        </w:rPr>
        <w:t>karboksimetilkramokolo</w:t>
      </w:r>
      <w:proofErr w:type="spellEnd"/>
      <w:r w:rsidR="00B27A55">
        <w:rPr>
          <w:sz w:val="22"/>
        </w:rPr>
        <w:t xml:space="preserve"> A natrio druska</w:t>
      </w:r>
    </w:p>
    <w:p w14:paraId="1209BAC6" w14:textId="77777777" w:rsidR="008D3B35" w:rsidRDefault="008D3B35" w:rsidP="005E0EA5">
      <w:pPr>
        <w:jc w:val="both"/>
        <w:rPr>
          <w:sz w:val="22"/>
          <w:szCs w:val="22"/>
          <w:lang w:eastAsia="lt-LT"/>
        </w:rPr>
      </w:pPr>
    </w:p>
    <w:p w14:paraId="1A4F00FE" w14:textId="39CD8004" w:rsidR="008D3B35" w:rsidRDefault="00D47F2B" w:rsidP="005E0EA5">
      <w:pPr>
        <w:jc w:val="both"/>
        <w:rPr>
          <w:b/>
          <w:bCs/>
          <w:sz w:val="22"/>
          <w:szCs w:val="22"/>
          <w:lang w:eastAsia="lt-LT"/>
        </w:rPr>
      </w:pPr>
      <w:proofErr w:type="spellStart"/>
      <w:r>
        <w:rPr>
          <w:b/>
          <w:bCs/>
          <w:sz w:val="22"/>
          <w:szCs w:val="22"/>
          <w:lang w:eastAsia="lt-LT"/>
        </w:rPr>
        <w:t>Gyxiny</w:t>
      </w:r>
      <w:proofErr w:type="spellEnd"/>
      <w:r>
        <w:rPr>
          <w:b/>
          <w:bCs/>
          <w:sz w:val="22"/>
          <w:szCs w:val="22"/>
          <w:lang w:eastAsia="lt-LT"/>
        </w:rPr>
        <w:t xml:space="preserve"> </w:t>
      </w:r>
      <w:r w:rsidR="00AB4978">
        <w:rPr>
          <w:b/>
          <w:bCs/>
          <w:sz w:val="22"/>
          <w:szCs w:val="22"/>
          <w:lang w:eastAsia="lt-LT"/>
        </w:rPr>
        <w:t>išvaizda ir kiekis pakuotėje</w:t>
      </w:r>
    </w:p>
    <w:p w14:paraId="46DB9F54" w14:textId="77777777" w:rsidR="005053DB" w:rsidRPr="0076335C" w:rsidRDefault="005053DB" w:rsidP="005E0EA5">
      <w:pPr>
        <w:jc w:val="both"/>
        <w:rPr>
          <w:sz w:val="22"/>
          <w:szCs w:val="22"/>
          <w:lang w:eastAsia="lt-LT"/>
        </w:rPr>
      </w:pPr>
      <w:r w:rsidRPr="0076335C">
        <w:rPr>
          <w:sz w:val="22"/>
          <w:szCs w:val="22"/>
          <w:lang w:eastAsia="lt-LT"/>
        </w:rPr>
        <w:t>Balta arba beveik balta, 4,5 mm skersmens, plokščia, suapvalintais kraštais tabletė.</w:t>
      </w:r>
    </w:p>
    <w:p w14:paraId="727C2ABC" w14:textId="77777777" w:rsidR="005053DB" w:rsidRPr="0076335C" w:rsidRDefault="005053DB" w:rsidP="005E0EA5">
      <w:pPr>
        <w:jc w:val="both"/>
        <w:rPr>
          <w:sz w:val="22"/>
          <w:szCs w:val="22"/>
          <w:lang w:eastAsia="lt-LT"/>
        </w:rPr>
      </w:pPr>
      <w:r w:rsidRPr="0076335C">
        <w:rPr>
          <w:sz w:val="22"/>
          <w:szCs w:val="22"/>
          <w:lang w:eastAsia="lt-LT"/>
        </w:rPr>
        <w:tab/>
      </w:r>
    </w:p>
    <w:p w14:paraId="0D1BD3BC" w14:textId="42A5D384" w:rsidR="005053DB" w:rsidRPr="0076335C" w:rsidRDefault="00442F8A" w:rsidP="005E0EA5">
      <w:pPr>
        <w:jc w:val="both"/>
        <w:rPr>
          <w:sz w:val="22"/>
          <w:szCs w:val="22"/>
          <w:lang w:eastAsia="lt-LT"/>
        </w:rPr>
      </w:pPr>
      <w:r>
        <w:rPr>
          <w:sz w:val="22"/>
          <w:szCs w:val="22"/>
          <w:lang w:eastAsia="lt-LT"/>
        </w:rPr>
        <w:t>Tiekiama</w:t>
      </w:r>
      <w:r w:rsidRPr="0076335C">
        <w:rPr>
          <w:sz w:val="22"/>
          <w:szCs w:val="22"/>
          <w:lang w:eastAsia="lt-LT"/>
        </w:rPr>
        <w:t xml:space="preserve"> </w:t>
      </w:r>
      <w:r w:rsidR="005053DB" w:rsidRPr="0076335C">
        <w:rPr>
          <w:sz w:val="22"/>
          <w:szCs w:val="22"/>
          <w:lang w:eastAsia="lt-LT"/>
        </w:rPr>
        <w:t>lizdinėse pakuotėse po 8 tabletes.</w:t>
      </w:r>
    </w:p>
    <w:p w14:paraId="63E5D98D" w14:textId="77777777" w:rsidR="008D3B35" w:rsidRPr="0076335C" w:rsidRDefault="008D3B35" w:rsidP="005E0EA5">
      <w:pPr>
        <w:jc w:val="both"/>
        <w:rPr>
          <w:sz w:val="22"/>
          <w:szCs w:val="22"/>
          <w:lang w:eastAsia="lt-LT"/>
        </w:rPr>
      </w:pPr>
    </w:p>
    <w:p w14:paraId="03D7E8CB" w14:textId="77777777" w:rsidR="008D3B35" w:rsidRPr="0076335C" w:rsidRDefault="00AB4978" w:rsidP="005E0EA5">
      <w:pPr>
        <w:jc w:val="both"/>
        <w:rPr>
          <w:b/>
          <w:bCs/>
          <w:sz w:val="22"/>
          <w:szCs w:val="22"/>
          <w:lang w:eastAsia="lt-LT"/>
        </w:rPr>
      </w:pPr>
      <w:r w:rsidRPr="0076335C">
        <w:rPr>
          <w:b/>
          <w:bCs/>
          <w:sz w:val="22"/>
          <w:szCs w:val="22"/>
          <w:lang w:eastAsia="lt-LT"/>
        </w:rPr>
        <w:t>Registruotojas ir gamintojas</w:t>
      </w:r>
    </w:p>
    <w:p w14:paraId="0D0A5CCF" w14:textId="77777777" w:rsidR="008D3B35" w:rsidRPr="0076335C" w:rsidRDefault="008D3B35" w:rsidP="005E0EA5">
      <w:pPr>
        <w:jc w:val="both"/>
        <w:rPr>
          <w:sz w:val="22"/>
          <w:szCs w:val="22"/>
          <w:lang w:eastAsia="lt-LT"/>
        </w:rPr>
      </w:pPr>
    </w:p>
    <w:p w14:paraId="4ABFC3A9" w14:textId="77777777" w:rsidR="0047707C" w:rsidRPr="00E120DE" w:rsidRDefault="0047707C" w:rsidP="005E0EA5">
      <w:pPr>
        <w:numPr>
          <w:ilvl w:val="12"/>
          <w:numId w:val="0"/>
        </w:numPr>
        <w:ind w:right="-2"/>
        <w:rPr>
          <w:snapToGrid w:val="0"/>
          <w:sz w:val="22"/>
          <w:szCs w:val="22"/>
          <w:u w:val="single"/>
          <w:lang w:val="pt-PT"/>
        </w:rPr>
      </w:pPr>
      <w:r w:rsidRPr="00E120DE">
        <w:rPr>
          <w:snapToGrid w:val="0"/>
          <w:sz w:val="22"/>
          <w:szCs w:val="22"/>
          <w:u w:val="single"/>
          <w:lang w:val="pt-PT"/>
        </w:rPr>
        <w:t>Registruotojas</w:t>
      </w:r>
    </w:p>
    <w:p w14:paraId="39C20B5A" w14:textId="77777777" w:rsidR="0047707C" w:rsidRPr="00E120DE" w:rsidRDefault="0047707C" w:rsidP="005E0EA5">
      <w:pPr>
        <w:numPr>
          <w:ilvl w:val="12"/>
          <w:numId w:val="0"/>
        </w:numPr>
        <w:ind w:right="-2"/>
        <w:rPr>
          <w:noProof/>
          <w:sz w:val="22"/>
          <w:szCs w:val="22"/>
          <w:lang w:val="pt-PT"/>
        </w:rPr>
      </w:pPr>
      <w:r w:rsidRPr="00E120DE">
        <w:rPr>
          <w:noProof/>
          <w:sz w:val="22"/>
          <w:szCs w:val="22"/>
          <w:lang w:val="pt-PT"/>
        </w:rPr>
        <w:t>Afyx Therapeutics A/S</w:t>
      </w:r>
    </w:p>
    <w:p w14:paraId="643A572E" w14:textId="77777777" w:rsidR="0047707C" w:rsidRPr="0076335C" w:rsidRDefault="0047707C" w:rsidP="005E0EA5">
      <w:pPr>
        <w:numPr>
          <w:ilvl w:val="12"/>
          <w:numId w:val="0"/>
        </w:numPr>
        <w:ind w:right="-2"/>
        <w:rPr>
          <w:noProof/>
          <w:sz w:val="22"/>
          <w:szCs w:val="22"/>
        </w:rPr>
      </w:pPr>
      <w:r w:rsidRPr="0076335C">
        <w:rPr>
          <w:noProof/>
          <w:sz w:val="22"/>
          <w:szCs w:val="22"/>
        </w:rPr>
        <w:t>Slotsmarken 11</w:t>
      </w:r>
    </w:p>
    <w:p w14:paraId="2D2F7799" w14:textId="77777777" w:rsidR="0047707C" w:rsidRPr="0076335C" w:rsidRDefault="0047707C" w:rsidP="005E0EA5">
      <w:pPr>
        <w:numPr>
          <w:ilvl w:val="12"/>
          <w:numId w:val="0"/>
        </w:numPr>
        <w:ind w:right="-2"/>
        <w:rPr>
          <w:noProof/>
          <w:sz w:val="22"/>
          <w:szCs w:val="22"/>
        </w:rPr>
      </w:pPr>
      <w:r w:rsidRPr="0076335C">
        <w:rPr>
          <w:noProof/>
          <w:sz w:val="22"/>
          <w:szCs w:val="22"/>
        </w:rPr>
        <w:t xml:space="preserve">2970 Hoersholm, </w:t>
      </w:r>
    </w:p>
    <w:p w14:paraId="110BF40A" w14:textId="77777777" w:rsidR="0047707C" w:rsidRPr="0076335C" w:rsidRDefault="0047707C" w:rsidP="005E0EA5">
      <w:pPr>
        <w:numPr>
          <w:ilvl w:val="12"/>
          <w:numId w:val="0"/>
        </w:numPr>
        <w:ind w:right="-2"/>
        <w:rPr>
          <w:noProof/>
          <w:sz w:val="22"/>
          <w:szCs w:val="22"/>
        </w:rPr>
      </w:pPr>
      <w:r w:rsidRPr="0076335C">
        <w:rPr>
          <w:noProof/>
          <w:sz w:val="22"/>
          <w:szCs w:val="22"/>
        </w:rPr>
        <w:t>Danija</w:t>
      </w:r>
    </w:p>
    <w:p w14:paraId="129DD3BD" w14:textId="77777777" w:rsidR="0047707C" w:rsidRPr="0076335C" w:rsidRDefault="0047707C" w:rsidP="005E0EA5">
      <w:pPr>
        <w:rPr>
          <w:i/>
          <w:iCs/>
          <w:sz w:val="22"/>
          <w:szCs w:val="22"/>
        </w:rPr>
      </w:pPr>
    </w:p>
    <w:p w14:paraId="4BD0C4AA" w14:textId="77777777" w:rsidR="0047707C" w:rsidRPr="0076335C" w:rsidRDefault="0047707C" w:rsidP="005E0EA5">
      <w:pPr>
        <w:rPr>
          <w:bCs/>
          <w:sz w:val="22"/>
          <w:szCs w:val="22"/>
          <w:u w:val="single"/>
        </w:rPr>
      </w:pPr>
      <w:r w:rsidRPr="0076335C">
        <w:rPr>
          <w:bCs/>
          <w:sz w:val="22"/>
          <w:szCs w:val="22"/>
          <w:u w:val="single"/>
        </w:rPr>
        <w:t>Gamintojas</w:t>
      </w:r>
    </w:p>
    <w:p w14:paraId="231580C8" w14:textId="77777777" w:rsidR="0047707C" w:rsidRPr="0076335C" w:rsidRDefault="0047707C" w:rsidP="005E0EA5">
      <w:pPr>
        <w:numPr>
          <w:ilvl w:val="12"/>
          <w:numId w:val="0"/>
        </w:numPr>
        <w:ind w:right="-2"/>
        <w:rPr>
          <w:noProof/>
          <w:sz w:val="22"/>
          <w:szCs w:val="22"/>
        </w:rPr>
      </w:pPr>
      <w:r w:rsidRPr="0076335C">
        <w:rPr>
          <w:noProof/>
          <w:sz w:val="22"/>
          <w:szCs w:val="22"/>
        </w:rPr>
        <w:t>Afyx Therapeutics A/S</w:t>
      </w:r>
    </w:p>
    <w:p w14:paraId="0AFA3607" w14:textId="77777777" w:rsidR="0047707C" w:rsidRPr="0076335C" w:rsidRDefault="0047707C" w:rsidP="005E0EA5">
      <w:pPr>
        <w:numPr>
          <w:ilvl w:val="12"/>
          <w:numId w:val="0"/>
        </w:numPr>
        <w:ind w:right="-2"/>
        <w:rPr>
          <w:noProof/>
          <w:sz w:val="22"/>
          <w:szCs w:val="22"/>
        </w:rPr>
      </w:pPr>
      <w:r w:rsidRPr="0076335C">
        <w:rPr>
          <w:noProof/>
          <w:sz w:val="22"/>
          <w:szCs w:val="22"/>
        </w:rPr>
        <w:t>Slotsmarken 11</w:t>
      </w:r>
    </w:p>
    <w:p w14:paraId="3BF754F4" w14:textId="77777777" w:rsidR="0047707C" w:rsidRPr="0076335C" w:rsidRDefault="0047707C" w:rsidP="005E0EA5">
      <w:pPr>
        <w:numPr>
          <w:ilvl w:val="12"/>
          <w:numId w:val="0"/>
        </w:numPr>
        <w:ind w:right="-2"/>
        <w:rPr>
          <w:noProof/>
          <w:sz w:val="22"/>
          <w:szCs w:val="22"/>
        </w:rPr>
      </w:pPr>
      <w:r w:rsidRPr="0076335C">
        <w:rPr>
          <w:noProof/>
          <w:sz w:val="22"/>
          <w:szCs w:val="22"/>
        </w:rPr>
        <w:t xml:space="preserve">2970 Hoersholm, </w:t>
      </w:r>
    </w:p>
    <w:p w14:paraId="1A82E724" w14:textId="77777777" w:rsidR="0047707C" w:rsidRPr="0076335C" w:rsidRDefault="0047707C" w:rsidP="005E0EA5">
      <w:pPr>
        <w:numPr>
          <w:ilvl w:val="12"/>
          <w:numId w:val="0"/>
        </w:numPr>
        <w:ind w:right="-2"/>
        <w:rPr>
          <w:noProof/>
          <w:sz w:val="22"/>
          <w:szCs w:val="22"/>
        </w:rPr>
      </w:pPr>
      <w:r w:rsidRPr="0076335C">
        <w:rPr>
          <w:noProof/>
          <w:sz w:val="22"/>
          <w:szCs w:val="22"/>
        </w:rPr>
        <w:t>Danija</w:t>
      </w:r>
    </w:p>
    <w:p w14:paraId="6C5C62B1" w14:textId="77777777" w:rsidR="008D3B35" w:rsidRPr="0076335C" w:rsidRDefault="008D3B35" w:rsidP="005E0EA5">
      <w:pPr>
        <w:jc w:val="both"/>
        <w:rPr>
          <w:sz w:val="22"/>
          <w:szCs w:val="22"/>
          <w:lang w:eastAsia="lt-LT"/>
        </w:rPr>
      </w:pPr>
    </w:p>
    <w:p w14:paraId="2F431604" w14:textId="1FCECE11" w:rsidR="008D3B35" w:rsidRPr="0076335C" w:rsidRDefault="00AB4978" w:rsidP="005E0EA5">
      <w:pPr>
        <w:jc w:val="both"/>
        <w:rPr>
          <w:b/>
          <w:bCs/>
          <w:sz w:val="22"/>
          <w:szCs w:val="22"/>
          <w:lang w:eastAsia="lt-LT"/>
        </w:rPr>
      </w:pPr>
      <w:r w:rsidRPr="0076335C">
        <w:rPr>
          <w:b/>
          <w:bCs/>
          <w:sz w:val="22"/>
          <w:szCs w:val="22"/>
          <w:lang w:eastAsia="lt-LT"/>
        </w:rPr>
        <w:t>Šis vaistas Europos ekonominės erdvės valstybėse narėse registruotas tokiais pavadinimais:</w:t>
      </w:r>
    </w:p>
    <w:p w14:paraId="48BA06B2" w14:textId="77777777" w:rsidR="00901C70" w:rsidRPr="0076335C" w:rsidRDefault="00901C70" w:rsidP="005E0EA5">
      <w:pPr>
        <w:numPr>
          <w:ilvl w:val="12"/>
          <w:numId w:val="0"/>
        </w:numPr>
        <w:ind w:right="-2"/>
        <w:rPr>
          <w:bCs/>
          <w:sz w:val="22"/>
          <w:szCs w:val="22"/>
        </w:rPr>
      </w:pPr>
      <w:r w:rsidRPr="0076335C">
        <w:rPr>
          <w:bCs/>
          <w:sz w:val="22"/>
          <w:szCs w:val="22"/>
        </w:rPr>
        <w:t xml:space="preserve">Austrija, Belgija, Danija, Estija, Suomija, Prancūzija, Vokietija, Graikija, Airija, Islandija, Italija, Latvija, Lietuva, Liuksemburgas, Nyderlandai, Norvegija, Lenkija, Portugalija, Ispanija ir Švedija: </w:t>
      </w:r>
      <w:proofErr w:type="spellStart"/>
      <w:r w:rsidRPr="0076335C">
        <w:rPr>
          <w:bCs/>
          <w:sz w:val="22"/>
          <w:szCs w:val="22"/>
        </w:rPr>
        <w:t>Gyxiny</w:t>
      </w:r>
      <w:proofErr w:type="spellEnd"/>
    </w:p>
    <w:p w14:paraId="001486DD" w14:textId="77777777" w:rsidR="008D3B35" w:rsidRPr="0076335C" w:rsidRDefault="008D3B35" w:rsidP="005E0EA5">
      <w:pPr>
        <w:jc w:val="both"/>
        <w:rPr>
          <w:sz w:val="22"/>
          <w:szCs w:val="22"/>
          <w:lang w:eastAsia="lt-LT"/>
        </w:rPr>
      </w:pPr>
    </w:p>
    <w:p w14:paraId="3AA89D49" w14:textId="330FDDFA" w:rsidR="00C97427" w:rsidRPr="0076335C" w:rsidRDefault="00AB4978" w:rsidP="005E0EA5">
      <w:pPr>
        <w:numPr>
          <w:ilvl w:val="12"/>
          <w:numId w:val="0"/>
        </w:numPr>
        <w:ind w:right="-2"/>
        <w:outlineLvl w:val="0"/>
        <w:rPr>
          <w:noProof/>
          <w:sz w:val="22"/>
          <w:szCs w:val="22"/>
        </w:rPr>
      </w:pPr>
      <w:r w:rsidRPr="0076335C">
        <w:rPr>
          <w:b/>
          <w:bCs/>
          <w:sz w:val="22"/>
          <w:szCs w:val="22"/>
          <w:lang w:eastAsia="lt-LT"/>
        </w:rPr>
        <w:t xml:space="preserve">Šis pakuotės lapelis paskutinį kartą peržiūrėtas </w:t>
      </w:r>
      <w:r w:rsidR="00756CCD">
        <w:rPr>
          <w:b/>
          <w:bCs/>
          <w:sz w:val="22"/>
          <w:szCs w:val="22"/>
          <w:lang w:eastAsia="lt-LT"/>
        </w:rPr>
        <w:t>2026-06-25.</w:t>
      </w:r>
    </w:p>
    <w:p w14:paraId="1C468D03" w14:textId="77777777" w:rsidR="008D3B35" w:rsidRDefault="008D3B35" w:rsidP="005E0EA5">
      <w:pPr>
        <w:jc w:val="both"/>
        <w:rPr>
          <w:sz w:val="22"/>
          <w:szCs w:val="22"/>
          <w:lang w:eastAsia="lt-LT"/>
        </w:rPr>
      </w:pPr>
    </w:p>
    <w:p w14:paraId="04F3E280" w14:textId="1855FF0E" w:rsidR="008D3B35" w:rsidRDefault="00AB4978" w:rsidP="005E0EA5">
      <w:pPr>
        <w:jc w:val="both"/>
        <w:rPr>
          <w:rFonts w:ascii="Arial" w:hAnsi="Arial"/>
          <w:snapToGrid w:val="0"/>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sectPr w:rsidR="008D3B35" w:rsidSect="00805C36">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454B9" w14:textId="77777777" w:rsidR="00C31CB2" w:rsidRDefault="00C31CB2">
      <w:r>
        <w:separator/>
      </w:r>
    </w:p>
  </w:endnote>
  <w:endnote w:type="continuationSeparator" w:id="0">
    <w:p w14:paraId="5DDB9158" w14:textId="77777777" w:rsidR="00C31CB2" w:rsidRDefault="00C3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882D" w14:textId="77777777" w:rsidR="00C31CB2" w:rsidRDefault="00C31CB2">
      <w:r>
        <w:separator/>
      </w:r>
    </w:p>
  </w:footnote>
  <w:footnote w:type="continuationSeparator" w:id="0">
    <w:p w14:paraId="3FF64553" w14:textId="77777777" w:rsidR="00C31CB2" w:rsidRDefault="00C31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4F85E749" w:rsidR="008D3B35" w:rsidRDefault="008D3B35">
    <w:pPr>
      <w:pStyle w:val="Antrats"/>
      <w:jc w:val="center"/>
    </w:pPr>
  </w:p>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20DDE"/>
    <w:multiLevelType w:val="hybridMultilevel"/>
    <w:tmpl w:val="A20A090A"/>
    <w:lvl w:ilvl="0" w:tplc="FDA0675C">
      <w:start w:val="1"/>
      <w:numFmt w:val="bullet"/>
      <w:lvlText w:val="-"/>
      <w:lvlJc w:val="left"/>
      <w:pPr>
        <w:ind w:left="720" w:hanging="360"/>
      </w:pPr>
      <w:rPr>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D91A45"/>
    <w:multiLevelType w:val="hybridMultilevel"/>
    <w:tmpl w:val="EE167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307A09"/>
    <w:multiLevelType w:val="hybridMultilevel"/>
    <w:tmpl w:val="FACE778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247626F"/>
    <w:multiLevelType w:val="hybridMultilevel"/>
    <w:tmpl w:val="EA7E852A"/>
    <w:lvl w:ilvl="0" w:tplc="F10030D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D17EE7"/>
    <w:multiLevelType w:val="hybridMultilevel"/>
    <w:tmpl w:val="C416019E"/>
    <w:lvl w:ilvl="0" w:tplc="DDB02FE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4396255">
    <w:abstractNumId w:val="2"/>
  </w:num>
  <w:num w:numId="2" w16cid:durableId="819155641">
    <w:abstractNumId w:val="5"/>
  </w:num>
  <w:num w:numId="3" w16cid:durableId="1908415806">
    <w:abstractNumId w:val="4"/>
  </w:num>
  <w:num w:numId="4" w16cid:durableId="341054213">
    <w:abstractNumId w:val="0"/>
    <w:lvlOverride w:ilvl="0">
      <w:lvl w:ilvl="0">
        <w:start w:val="1"/>
        <w:numFmt w:val="bullet"/>
        <w:lvlText w:val="-"/>
        <w:legacy w:legacy="1" w:legacySpace="0" w:legacyIndent="360"/>
        <w:lvlJc w:val="left"/>
        <w:pPr>
          <w:ind w:left="360" w:hanging="360"/>
        </w:pPr>
      </w:lvl>
    </w:lvlOverride>
  </w:num>
  <w:num w:numId="5" w16cid:durableId="1547452202">
    <w:abstractNumId w:val="3"/>
  </w:num>
  <w:num w:numId="6" w16cid:durableId="541136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2938"/>
    <w:rsid w:val="00003627"/>
    <w:rsid w:val="00010E07"/>
    <w:rsid w:val="0001375C"/>
    <w:rsid w:val="0001379C"/>
    <w:rsid w:val="000209F8"/>
    <w:rsid w:val="00035AF1"/>
    <w:rsid w:val="00070379"/>
    <w:rsid w:val="000711F3"/>
    <w:rsid w:val="00091DFF"/>
    <w:rsid w:val="000B4D57"/>
    <w:rsid w:val="000E05CD"/>
    <w:rsid w:val="000E52E1"/>
    <w:rsid w:val="001025AE"/>
    <w:rsid w:val="00111E4B"/>
    <w:rsid w:val="00112267"/>
    <w:rsid w:val="001133AF"/>
    <w:rsid w:val="00134C21"/>
    <w:rsid w:val="0014414F"/>
    <w:rsid w:val="00164A18"/>
    <w:rsid w:val="001712ED"/>
    <w:rsid w:val="00173203"/>
    <w:rsid w:val="00196F50"/>
    <w:rsid w:val="001B110C"/>
    <w:rsid w:val="001F0767"/>
    <w:rsid w:val="001F29FE"/>
    <w:rsid w:val="002324B9"/>
    <w:rsid w:val="002363C0"/>
    <w:rsid w:val="002642EA"/>
    <w:rsid w:val="00273511"/>
    <w:rsid w:val="00286590"/>
    <w:rsid w:val="002868BC"/>
    <w:rsid w:val="0029089E"/>
    <w:rsid w:val="002919C4"/>
    <w:rsid w:val="00294129"/>
    <w:rsid w:val="002B01C6"/>
    <w:rsid w:val="002B36F9"/>
    <w:rsid w:val="002C294F"/>
    <w:rsid w:val="002C3BD6"/>
    <w:rsid w:val="002F339E"/>
    <w:rsid w:val="00303380"/>
    <w:rsid w:val="00321DC5"/>
    <w:rsid w:val="003245DF"/>
    <w:rsid w:val="00331475"/>
    <w:rsid w:val="00332650"/>
    <w:rsid w:val="00335F81"/>
    <w:rsid w:val="00336F51"/>
    <w:rsid w:val="00376DE9"/>
    <w:rsid w:val="00385E29"/>
    <w:rsid w:val="00387B30"/>
    <w:rsid w:val="003911BF"/>
    <w:rsid w:val="00392E91"/>
    <w:rsid w:val="003961B2"/>
    <w:rsid w:val="003A0821"/>
    <w:rsid w:val="003A3D53"/>
    <w:rsid w:val="003A590C"/>
    <w:rsid w:val="003B291F"/>
    <w:rsid w:val="003C2371"/>
    <w:rsid w:val="003D7349"/>
    <w:rsid w:val="003F38D0"/>
    <w:rsid w:val="003F52EC"/>
    <w:rsid w:val="003F603A"/>
    <w:rsid w:val="003F7F8D"/>
    <w:rsid w:val="00403970"/>
    <w:rsid w:val="00411D96"/>
    <w:rsid w:val="00424795"/>
    <w:rsid w:val="00434FC1"/>
    <w:rsid w:val="00442F8A"/>
    <w:rsid w:val="004435D7"/>
    <w:rsid w:val="004438E6"/>
    <w:rsid w:val="00444302"/>
    <w:rsid w:val="00444EB8"/>
    <w:rsid w:val="0044553C"/>
    <w:rsid w:val="00445ED8"/>
    <w:rsid w:val="00450655"/>
    <w:rsid w:val="004518F6"/>
    <w:rsid w:val="004606B5"/>
    <w:rsid w:val="00462690"/>
    <w:rsid w:val="004701CE"/>
    <w:rsid w:val="00473F08"/>
    <w:rsid w:val="0047707C"/>
    <w:rsid w:val="00496E33"/>
    <w:rsid w:val="004A4D27"/>
    <w:rsid w:val="004A534F"/>
    <w:rsid w:val="004B4188"/>
    <w:rsid w:val="004B4A85"/>
    <w:rsid w:val="004C055F"/>
    <w:rsid w:val="004C0A66"/>
    <w:rsid w:val="004C1EAA"/>
    <w:rsid w:val="004D0A29"/>
    <w:rsid w:val="004D419A"/>
    <w:rsid w:val="004D41C2"/>
    <w:rsid w:val="004D535F"/>
    <w:rsid w:val="004E49CC"/>
    <w:rsid w:val="004E5521"/>
    <w:rsid w:val="004E5EDF"/>
    <w:rsid w:val="004E68DE"/>
    <w:rsid w:val="004F0575"/>
    <w:rsid w:val="005053DB"/>
    <w:rsid w:val="00512BFF"/>
    <w:rsid w:val="00521943"/>
    <w:rsid w:val="00523E45"/>
    <w:rsid w:val="00525131"/>
    <w:rsid w:val="00534BB0"/>
    <w:rsid w:val="00547320"/>
    <w:rsid w:val="005473A9"/>
    <w:rsid w:val="0056328E"/>
    <w:rsid w:val="00572690"/>
    <w:rsid w:val="00581A49"/>
    <w:rsid w:val="0058299A"/>
    <w:rsid w:val="00586070"/>
    <w:rsid w:val="0059060C"/>
    <w:rsid w:val="00594F44"/>
    <w:rsid w:val="005A0CC7"/>
    <w:rsid w:val="005B172C"/>
    <w:rsid w:val="005C427D"/>
    <w:rsid w:val="005C50B5"/>
    <w:rsid w:val="005C7893"/>
    <w:rsid w:val="005E0EA5"/>
    <w:rsid w:val="005E200E"/>
    <w:rsid w:val="005E4CD2"/>
    <w:rsid w:val="005F0C12"/>
    <w:rsid w:val="005F358A"/>
    <w:rsid w:val="005F6D47"/>
    <w:rsid w:val="00613ED6"/>
    <w:rsid w:val="00627225"/>
    <w:rsid w:val="00630CE1"/>
    <w:rsid w:val="00647393"/>
    <w:rsid w:val="00647A3B"/>
    <w:rsid w:val="00660468"/>
    <w:rsid w:val="00663159"/>
    <w:rsid w:val="006672F3"/>
    <w:rsid w:val="00672C68"/>
    <w:rsid w:val="00682957"/>
    <w:rsid w:val="006836D7"/>
    <w:rsid w:val="006839FF"/>
    <w:rsid w:val="0068555A"/>
    <w:rsid w:val="006A4B77"/>
    <w:rsid w:val="006B3489"/>
    <w:rsid w:val="006D2389"/>
    <w:rsid w:val="006E019B"/>
    <w:rsid w:val="006E7713"/>
    <w:rsid w:val="00712D93"/>
    <w:rsid w:val="007177A5"/>
    <w:rsid w:val="00747BFB"/>
    <w:rsid w:val="00756853"/>
    <w:rsid w:val="00756CCD"/>
    <w:rsid w:val="0076335C"/>
    <w:rsid w:val="00763C8E"/>
    <w:rsid w:val="00767AF7"/>
    <w:rsid w:val="00780292"/>
    <w:rsid w:val="007824AE"/>
    <w:rsid w:val="007A744B"/>
    <w:rsid w:val="007B3E6E"/>
    <w:rsid w:val="007C1B39"/>
    <w:rsid w:val="007C454B"/>
    <w:rsid w:val="007C6A1B"/>
    <w:rsid w:val="007D3BA8"/>
    <w:rsid w:val="007D55DC"/>
    <w:rsid w:val="007D6A13"/>
    <w:rsid w:val="007F5E20"/>
    <w:rsid w:val="00802D8B"/>
    <w:rsid w:val="00805C36"/>
    <w:rsid w:val="00807658"/>
    <w:rsid w:val="008077DC"/>
    <w:rsid w:val="00825BDC"/>
    <w:rsid w:val="00833C08"/>
    <w:rsid w:val="0084156E"/>
    <w:rsid w:val="00851FAC"/>
    <w:rsid w:val="00860796"/>
    <w:rsid w:val="00861C18"/>
    <w:rsid w:val="008643C8"/>
    <w:rsid w:val="008727F6"/>
    <w:rsid w:val="00881756"/>
    <w:rsid w:val="008817E4"/>
    <w:rsid w:val="008857FB"/>
    <w:rsid w:val="00894D6C"/>
    <w:rsid w:val="008A46FF"/>
    <w:rsid w:val="008A51B1"/>
    <w:rsid w:val="008B4389"/>
    <w:rsid w:val="008D3B35"/>
    <w:rsid w:val="008F14D5"/>
    <w:rsid w:val="008F4DCD"/>
    <w:rsid w:val="00901C70"/>
    <w:rsid w:val="009052F4"/>
    <w:rsid w:val="00914C46"/>
    <w:rsid w:val="00920438"/>
    <w:rsid w:val="00921170"/>
    <w:rsid w:val="009261C4"/>
    <w:rsid w:val="009275D7"/>
    <w:rsid w:val="00936859"/>
    <w:rsid w:val="00943DAF"/>
    <w:rsid w:val="00944C5B"/>
    <w:rsid w:val="00955252"/>
    <w:rsid w:val="00960A8C"/>
    <w:rsid w:val="009652F2"/>
    <w:rsid w:val="0098446D"/>
    <w:rsid w:val="009A47C2"/>
    <w:rsid w:val="009A5FF2"/>
    <w:rsid w:val="009C0463"/>
    <w:rsid w:val="009C26AC"/>
    <w:rsid w:val="009C611C"/>
    <w:rsid w:val="009D0D5E"/>
    <w:rsid w:val="009D3648"/>
    <w:rsid w:val="009F294E"/>
    <w:rsid w:val="00A11B99"/>
    <w:rsid w:val="00A163ED"/>
    <w:rsid w:val="00A44F80"/>
    <w:rsid w:val="00A45D05"/>
    <w:rsid w:val="00A573A6"/>
    <w:rsid w:val="00A60A60"/>
    <w:rsid w:val="00A61C51"/>
    <w:rsid w:val="00A73151"/>
    <w:rsid w:val="00A77B52"/>
    <w:rsid w:val="00A8485E"/>
    <w:rsid w:val="00AB4978"/>
    <w:rsid w:val="00AB549B"/>
    <w:rsid w:val="00AB7B1C"/>
    <w:rsid w:val="00AC1E95"/>
    <w:rsid w:val="00AC37CD"/>
    <w:rsid w:val="00AD7710"/>
    <w:rsid w:val="00AF0904"/>
    <w:rsid w:val="00B1124D"/>
    <w:rsid w:val="00B122E8"/>
    <w:rsid w:val="00B16602"/>
    <w:rsid w:val="00B211DA"/>
    <w:rsid w:val="00B218D4"/>
    <w:rsid w:val="00B239B3"/>
    <w:rsid w:val="00B27A55"/>
    <w:rsid w:val="00B30BC9"/>
    <w:rsid w:val="00B43E39"/>
    <w:rsid w:val="00B456A8"/>
    <w:rsid w:val="00B81FAF"/>
    <w:rsid w:val="00B82FEE"/>
    <w:rsid w:val="00B87072"/>
    <w:rsid w:val="00B90DDA"/>
    <w:rsid w:val="00B9445B"/>
    <w:rsid w:val="00B94AEA"/>
    <w:rsid w:val="00BA0472"/>
    <w:rsid w:val="00BB50C8"/>
    <w:rsid w:val="00BC2FEB"/>
    <w:rsid w:val="00BC30AB"/>
    <w:rsid w:val="00BD06BF"/>
    <w:rsid w:val="00BD0D9F"/>
    <w:rsid w:val="00C02974"/>
    <w:rsid w:val="00C03715"/>
    <w:rsid w:val="00C05FA0"/>
    <w:rsid w:val="00C262D6"/>
    <w:rsid w:val="00C264F6"/>
    <w:rsid w:val="00C31CB2"/>
    <w:rsid w:val="00C45759"/>
    <w:rsid w:val="00C549DE"/>
    <w:rsid w:val="00C54CAE"/>
    <w:rsid w:val="00C55995"/>
    <w:rsid w:val="00C61345"/>
    <w:rsid w:val="00C6242A"/>
    <w:rsid w:val="00C64C8F"/>
    <w:rsid w:val="00C96570"/>
    <w:rsid w:val="00C97427"/>
    <w:rsid w:val="00CA15AC"/>
    <w:rsid w:val="00CD4DD1"/>
    <w:rsid w:val="00CE22C6"/>
    <w:rsid w:val="00CE4FA6"/>
    <w:rsid w:val="00CE5856"/>
    <w:rsid w:val="00CF1BD2"/>
    <w:rsid w:val="00D00BE2"/>
    <w:rsid w:val="00D02FAC"/>
    <w:rsid w:val="00D05FE3"/>
    <w:rsid w:val="00D2498D"/>
    <w:rsid w:val="00D451BA"/>
    <w:rsid w:val="00D473CB"/>
    <w:rsid w:val="00D47F2B"/>
    <w:rsid w:val="00D50519"/>
    <w:rsid w:val="00D55DC0"/>
    <w:rsid w:val="00D62661"/>
    <w:rsid w:val="00D67594"/>
    <w:rsid w:val="00D77AA3"/>
    <w:rsid w:val="00DA55BA"/>
    <w:rsid w:val="00DC1A6B"/>
    <w:rsid w:val="00DC59C8"/>
    <w:rsid w:val="00DE3C1B"/>
    <w:rsid w:val="00DF5659"/>
    <w:rsid w:val="00DF7F35"/>
    <w:rsid w:val="00E120DE"/>
    <w:rsid w:val="00E1544C"/>
    <w:rsid w:val="00E204D8"/>
    <w:rsid w:val="00E33B59"/>
    <w:rsid w:val="00E347AF"/>
    <w:rsid w:val="00E35339"/>
    <w:rsid w:val="00E401E2"/>
    <w:rsid w:val="00E657CB"/>
    <w:rsid w:val="00E67BB7"/>
    <w:rsid w:val="00E741A1"/>
    <w:rsid w:val="00E753D4"/>
    <w:rsid w:val="00E75EAB"/>
    <w:rsid w:val="00E94D42"/>
    <w:rsid w:val="00EA14FD"/>
    <w:rsid w:val="00EB5413"/>
    <w:rsid w:val="00EB74E0"/>
    <w:rsid w:val="00EC6869"/>
    <w:rsid w:val="00EC7CBC"/>
    <w:rsid w:val="00ED00E0"/>
    <w:rsid w:val="00ED191F"/>
    <w:rsid w:val="00EE3EF0"/>
    <w:rsid w:val="00EF0E51"/>
    <w:rsid w:val="00F034B4"/>
    <w:rsid w:val="00F12B24"/>
    <w:rsid w:val="00F15761"/>
    <w:rsid w:val="00F323BF"/>
    <w:rsid w:val="00F37689"/>
    <w:rsid w:val="00F37F70"/>
    <w:rsid w:val="00F455D1"/>
    <w:rsid w:val="00F64F05"/>
    <w:rsid w:val="00F7147E"/>
    <w:rsid w:val="00F81F96"/>
    <w:rsid w:val="00F8290C"/>
    <w:rsid w:val="00F862E9"/>
    <w:rsid w:val="00F923A0"/>
    <w:rsid w:val="00F94069"/>
    <w:rsid w:val="00F952E8"/>
    <w:rsid w:val="00FA4382"/>
    <w:rsid w:val="00FB0BAC"/>
    <w:rsid w:val="00FC3F11"/>
    <w:rsid w:val="00FE7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2868BC"/>
    <w:pPr>
      <w:tabs>
        <w:tab w:val="left" w:pos="567"/>
      </w:tabs>
      <w:spacing w:line="260" w:lineRule="exact"/>
      <w:ind w:left="720"/>
      <w:contextualSpacing/>
    </w:pPr>
    <w:rPr>
      <w:sz w:val="22"/>
      <w:lang w:val="en-GB"/>
    </w:rPr>
  </w:style>
  <w:style w:type="table" w:styleId="Lentelstinklelis">
    <w:name w:val="Table Grid"/>
    <w:basedOn w:val="prastojilentel"/>
    <w:uiPriority w:val="39"/>
    <w:rsid w:val="00D02FAC"/>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2B01C6"/>
  </w:style>
  <w:style w:type="character" w:styleId="Komentaronuoroda">
    <w:name w:val="annotation reference"/>
    <w:basedOn w:val="Numatytasispastraiposriftas"/>
    <w:semiHidden/>
    <w:unhideWhenUsed/>
    <w:rsid w:val="0059060C"/>
    <w:rPr>
      <w:sz w:val="16"/>
      <w:szCs w:val="16"/>
    </w:rPr>
  </w:style>
  <w:style w:type="paragraph" w:styleId="Komentarotekstas">
    <w:name w:val="annotation text"/>
    <w:basedOn w:val="prastasis"/>
    <w:link w:val="KomentarotekstasDiagrama"/>
    <w:unhideWhenUsed/>
    <w:rsid w:val="0059060C"/>
    <w:rPr>
      <w:sz w:val="20"/>
    </w:rPr>
  </w:style>
  <w:style w:type="character" w:customStyle="1" w:styleId="KomentarotekstasDiagrama">
    <w:name w:val="Komentaro tekstas Diagrama"/>
    <w:basedOn w:val="Numatytasispastraiposriftas"/>
    <w:link w:val="Komentarotekstas"/>
    <w:rsid w:val="0059060C"/>
    <w:rPr>
      <w:sz w:val="20"/>
    </w:rPr>
  </w:style>
  <w:style w:type="paragraph" w:styleId="Komentarotema">
    <w:name w:val="annotation subject"/>
    <w:basedOn w:val="Komentarotekstas"/>
    <w:next w:val="Komentarotekstas"/>
    <w:link w:val="KomentarotemaDiagrama"/>
    <w:semiHidden/>
    <w:unhideWhenUsed/>
    <w:rsid w:val="0059060C"/>
    <w:rPr>
      <w:b/>
      <w:bCs/>
    </w:rPr>
  </w:style>
  <w:style w:type="character" w:customStyle="1" w:styleId="KomentarotemaDiagrama">
    <w:name w:val="Komentaro tema Diagrama"/>
    <w:basedOn w:val="KomentarotekstasDiagrama"/>
    <w:link w:val="Komentarotema"/>
    <w:semiHidden/>
    <w:rsid w:val="0059060C"/>
    <w:rPr>
      <w:b/>
      <w:bCs/>
      <w:sz w:val="20"/>
    </w:rPr>
  </w:style>
  <w:style w:type="character" w:styleId="Hipersaitas">
    <w:name w:val="Hyperlink"/>
    <w:basedOn w:val="Numatytasispastraiposriftas"/>
    <w:unhideWhenUsed/>
    <w:rsid w:val="00F12B24"/>
    <w:rPr>
      <w:color w:val="0563C1" w:themeColor="hyperlink"/>
      <w:u w:val="single"/>
    </w:rPr>
  </w:style>
  <w:style w:type="character" w:styleId="Neapdorotaspaminjimas">
    <w:name w:val="Unresolved Mention"/>
    <w:basedOn w:val="Numatytasispastraiposriftas"/>
    <w:uiPriority w:val="99"/>
    <w:semiHidden/>
    <w:unhideWhenUsed/>
    <w:rsid w:val="00F12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368E376F3AE4897831AEBA5C3876E" ma:contentTypeVersion="13" ma:contentTypeDescription="Create a new document." ma:contentTypeScope="" ma:versionID="813ba149aeb9d92b97708ef9f7b5e7d1">
  <xsd:schema xmlns:xsd="http://www.w3.org/2001/XMLSchema" xmlns:xs="http://www.w3.org/2001/XMLSchema" xmlns:p="http://schemas.microsoft.com/office/2006/metadata/properties" xmlns:ns2="d6237664-1ad8-45d2-9465-530365eab9a3" xmlns:ns3="90369f9e-c6b4-4cff-afbd-014ceb14b1be" targetNamespace="http://schemas.microsoft.com/office/2006/metadata/properties" ma:root="true" ma:fieldsID="745824a93a2fa053076d10382978dfa1" ns2:_="" ns3:_="">
    <xsd:import namespace="d6237664-1ad8-45d2-9465-530365eab9a3"/>
    <xsd:import namespace="90369f9e-c6b4-4cff-afbd-014ceb14b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7664-1ad8-45d2-9465-530365eab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51418b-4b7a-462f-9bb6-0e643935790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69f9e-c6b4-4cff-afbd-014ceb14b1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f40617-d65f-4919-b857-d51af771099f}" ma:internalName="TaxCatchAll" ma:showField="CatchAllData" ma:web="90369f9e-c6b4-4cff-afbd-014ceb14b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237664-1ad8-45d2-9465-530365eab9a3">
      <Terms xmlns="http://schemas.microsoft.com/office/infopath/2007/PartnerControls"/>
    </lcf76f155ced4ddcb4097134ff3c332f>
    <TaxCatchAll xmlns="90369f9e-c6b4-4cff-afbd-014ceb14b1be" xsi:nil="true"/>
  </documentManagement>
</p:properties>
</file>

<file path=customXml/itemProps1.xml><?xml version="1.0" encoding="utf-8"?>
<ds:datastoreItem xmlns:ds="http://schemas.openxmlformats.org/officeDocument/2006/customXml" ds:itemID="{DA6E462B-9FC5-4809-9572-788826AA706D}">
  <ds:schemaRefs>
    <ds:schemaRef ds:uri="http://schemas.microsoft.com/sharepoint/v3/contenttype/forms"/>
  </ds:schemaRefs>
</ds:datastoreItem>
</file>

<file path=customXml/itemProps2.xml><?xml version="1.0" encoding="utf-8"?>
<ds:datastoreItem xmlns:ds="http://schemas.openxmlformats.org/officeDocument/2006/customXml" ds:itemID="{18607333-A0C3-466A-91F9-1C727B714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7664-1ad8-45d2-9465-530365eab9a3"/>
    <ds:schemaRef ds:uri="90369f9e-c6b4-4cff-afbd-014ceb14b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AE027-D900-4FFC-983E-8538F3C00503}">
  <ds:schemaRefs>
    <ds:schemaRef ds:uri="http://schemas.microsoft.com/office/2006/metadata/properties"/>
    <ds:schemaRef ds:uri="http://schemas.microsoft.com/office/infopath/2007/PartnerControls"/>
    <ds:schemaRef ds:uri="d6237664-1ad8-45d2-9465-530365eab9a3"/>
    <ds:schemaRef ds:uri="90369f9e-c6b4-4cff-afbd-014ceb14b1b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7782</Words>
  <Characters>4436</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2</cp:revision>
  <cp:lastPrinted>2015-07-02T05:18:00Z</cp:lastPrinted>
  <dcterms:created xsi:type="dcterms:W3CDTF">2026-06-26T04:44:00Z</dcterms:created>
  <dcterms:modified xsi:type="dcterms:W3CDTF">2026-06-26T04:44:00Z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0x010100E9B368E376F3AE4897831AEBA5C3876E</vt:lpwstr>
  </property>
  <property fmtid="{D5CDD505-2E9C-101B-9397-08002B2CF9AE}" pid="3" name="MediaServiceImageTags">
    <vt:lpwstr/>
  </property>
</Properties>
</file>