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3EE66" w14:textId="77777777" w:rsidR="00775A5E" w:rsidRDefault="00775A5E" w:rsidP="00775A5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val="lt-LT"/>
        </w:rPr>
      </w:pPr>
      <w:r>
        <w:rPr>
          <w:rFonts w:ascii="Times New Roman" w:eastAsia="Times New Roman" w:hAnsi="Times New Roman"/>
          <w:b/>
          <w:lang w:val="lt-LT"/>
        </w:rPr>
        <w:t>A. ŽENKLINIMAS</w:t>
      </w:r>
    </w:p>
    <w:p w14:paraId="3C9D6305" w14:textId="77777777" w:rsidR="00775A5E" w:rsidRDefault="00775A5E" w:rsidP="00775A5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val="lt-LT"/>
        </w:rPr>
      </w:pPr>
      <w:r>
        <w:rPr>
          <w:rFonts w:ascii="Times New Roman" w:eastAsia="Times New Roman" w:hAnsi="Times New Roman"/>
          <w:b/>
          <w:lang w:val="lt-LT"/>
        </w:rPr>
        <w:br w:type="page"/>
      </w:r>
    </w:p>
    <w:p w14:paraId="7CEC97D8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  <w:lang w:val="x-none"/>
        </w:rPr>
      </w:pPr>
      <w:r>
        <w:rPr>
          <w:rFonts w:ascii="Times New Roman" w:hAnsi="Times New Roman"/>
          <w:b/>
          <w:noProof/>
          <w:lang w:val="x-none"/>
        </w:rPr>
        <w:lastRenderedPageBreak/>
        <w:t>INFORMACIJA ANT IŠORINĖS PAKUOTĖS</w:t>
      </w:r>
    </w:p>
    <w:p w14:paraId="1B8A424A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noProof/>
          <w:lang w:val="x-none"/>
        </w:rPr>
      </w:pPr>
    </w:p>
    <w:p w14:paraId="221DDE70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noProof/>
          <w:lang w:val="x-none"/>
        </w:rPr>
      </w:pPr>
      <w:r>
        <w:rPr>
          <w:rFonts w:ascii="Times New Roman" w:hAnsi="Times New Roman"/>
          <w:b/>
          <w:noProof/>
          <w:lang w:val="x-none"/>
        </w:rPr>
        <w:t>KARTONO DĖŽUTĖ</w:t>
      </w:r>
    </w:p>
    <w:p w14:paraId="6EEB2216" w14:textId="77777777" w:rsidR="00775A5E" w:rsidRDefault="00775A5E" w:rsidP="00775A5E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x-none"/>
        </w:rPr>
      </w:pPr>
    </w:p>
    <w:p w14:paraId="4D87970F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5BAF808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b/>
          <w:bCs/>
          <w:lang w:val="lt-LT"/>
        </w:rPr>
        <w:t>1.</w:t>
      </w:r>
      <w:r>
        <w:rPr>
          <w:rFonts w:ascii="Times New Roman" w:eastAsia="Times New Roman" w:hAnsi="Times New Roman"/>
          <w:b/>
          <w:bCs/>
          <w:lang w:val="lt-LT"/>
        </w:rPr>
        <w:tab/>
        <w:t>VAISTINIO PREPARATO PAVADINIMAS</w:t>
      </w:r>
    </w:p>
    <w:p w14:paraId="50CA4616" w14:textId="77777777" w:rsidR="00775A5E" w:rsidRDefault="00775A5E" w:rsidP="00775A5E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zCs w:val="20"/>
          <w:lang w:val="lt-LT"/>
        </w:rPr>
      </w:pPr>
    </w:p>
    <w:p w14:paraId="4FE995B6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szCs w:val="20"/>
          <w:lang w:val="lt-LT"/>
        </w:rPr>
      </w:pPr>
      <w:r>
        <w:rPr>
          <w:rFonts w:ascii="Times New Roman" w:eastAsia="Times New Roman" w:hAnsi="Times New Roman"/>
          <w:szCs w:val="20"/>
          <w:lang w:val="lt-LT"/>
        </w:rPr>
        <w:t>Euthyrox 125 mikrogramai tabletės</w:t>
      </w:r>
    </w:p>
    <w:p w14:paraId="4F214693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levotiroksino natrio druska</w:t>
      </w:r>
    </w:p>
    <w:p w14:paraId="4A9D5EFA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251740A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9DD6797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b/>
          <w:bCs/>
          <w:lang w:val="lt-LT"/>
        </w:rPr>
        <w:t>2.</w:t>
      </w:r>
      <w:r>
        <w:rPr>
          <w:rFonts w:ascii="Times New Roman" w:eastAsia="Times New Roman" w:hAnsi="Times New Roman"/>
          <w:b/>
          <w:bCs/>
          <w:lang w:val="lt-LT"/>
        </w:rPr>
        <w:tab/>
        <w:t>VEIKLIOJI (-IOS) MEDŽIAGA (-OS) IR JOS (-Ų) KIEKIS (-IAI)</w:t>
      </w:r>
    </w:p>
    <w:p w14:paraId="1DDC0265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highlight w:val="lightGray"/>
          <w:lang w:val="lt-LT"/>
        </w:rPr>
      </w:pPr>
    </w:p>
    <w:p w14:paraId="4FCDC5BC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Kiekvienoje tabletėje yra 125 mikrogramai levotiroksino natrio druskos.</w:t>
      </w:r>
    </w:p>
    <w:p w14:paraId="2427A96C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56D848A" w14:textId="77777777" w:rsidR="007F2171" w:rsidRDefault="007F2171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09B4BD5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b/>
          <w:bCs/>
          <w:lang w:val="lt-LT"/>
        </w:rPr>
        <w:t>3.</w:t>
      </w:r>
      <w:r>
        <w:rPr>
          <w:rFonts w:ascii="Times New Roman" w:eastAsia="Times New Roman" w:hAnsi="Times New Roman"/>
          <w:b/>
          <w:bCs/>
          <w:lang w:val="lt-LT"/>
        </w:rPr>
        <w:tab/>
        <w:t>PAGALBINIŲ MEDŽIAGŲ SĄRAŠAS</w:t>
      </w:r>
    </w:p>
    <w:p w14:paraId="00B8FBAE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39BF8C2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1A30D4F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742650C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/>
        </w:rPr>
      </w:pPr>
      <w:r>
        <w:rPr>
          <w:rFonts w:ascii="Times New Roman" w:eastAsia="Times New Roman" w:hAnsi="Times New Roman"/>
          <w:b/>
          <w:bCs/>
          <w:lang w:val="lt-LT"/>
        </w:rPr>
        <w:t>4.</w:t>
      </w:r>
      <w:r>
        <w:rPr>
          <w:rFonts w:ascii="Times New Roman" w:eastAsia="Times New Roman" w:hAnsi="Times New Roman"/>
          <w:b/>
          <w:bCs/>
          <w:lang w:val="lt-LT"/>
        </w:rPr>
        <w:tab/>
        <w:t>FARMACINĖ FORMA IR KIEKIS PAKUOTĖJE</w:t>
      </w:r>
    </w:p>
    <w:p w14:paraId="192B2C91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caps/>
          <w:lang w:val="lt-LT"/>
        </w:rPr>
      </w:pPr>
    </w:p>
    <w:p w14:paraId="28597ACA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90 tablečių</w:t>
      </w:r>
    </w:p>
    <w:p w14:paraId="0BC84F22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E908439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92D5361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b/>
          <w:bCs/>
          <w:lang w:val="lt-LT"/>
        </w:rPr>
        <w:t>5.</w:t>
      </w:r>
      <w:r>
        <w:rPr>
          <w:rFonts w:ascii="Times New Roman" w:eastAsia="Times New Roman" w:hAnsi="Times New Roman"/>
          <w:b/>
          <w:bCs/>
          <w:lang w:val="lt-LT"/>
        </w:rPr>
        <w:tab/>
        <w:t>VARTOJIMO METODAS IR BŪDAS (-AI)</w:t>
      </w:r>
    </w:p>
    <w:p w14:paraId="4AE46D74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847E457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Vartoti per burną.</w:t>
      </w:r>
    </w:p>
    <w:p w14:paraId="390FB858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Prieš vartojimą perskaitykite pakuotės lapelį.</w:t>
      </w:r>
    </w:p>
    <w:p w14:paraId="2B1FE089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0F5B613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D56A342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lang w:val="lt-LT"/>
        </w:rPr>
      </w:pPr>
      <w:r>
        <w:rPr>
          <w:rFonts w:ascii="Times New Roman" w:eastAsia="Times New Roman" w:hAnsi="Times New Roman"/>
          <w:b/>
          <w:bCs/>
          <w:lang w:val="lt-LT"/>
        </w:rPr>
        <w:t>6.</w:t>
      </w:r>
      <w:r>
        <w:rPr>
          <w:rFonts w:ascii="Times New Roman" w:eastAsia="Times New Roman" w:hAnsi="Times New Roman"/>
          <w:b/>
          <w:bCs/>
          <w:lang w:val="lt-LT"/>
        </w:rPr>
        <w:tab/>
        <w:t>SPECIALUS ĮSPĖJIMAS, KAD VAISTINĮ PREPARATĄ BŪTINA LAIKYTI VAIKAMS NEPASTEBIMOJE IR NEPASIEKIAMOJE VIETOJE</w:t>
      </w:r>
    </w:p>
    <w:p w14:paraId="2FC20933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1E7B009" w14:textId="77777777" w:rsidR="00775A5E" w:rsidRDefault="00775A5E" w:rsidP="00775A5E">
      <w:pPr>
        <w:spacing w:after="0" w:line="240" w:lineRule="auto"/>
        <w:outlineLvl w:val="0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Laikyti vaikams nepastebimoje ir nepasiekiamoje vietoje.</w:t>
      </w:r>
    </w:p>
    <w:p w14:paraId="7059202F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6349FE4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BE6A832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b/>
          <w:bCs/>
          <w:lang w:val="lt-LT"/>
        </w:rPr>
        <w:t>7.</w:t>
      </w:r>
      <w:r>
        <w:rPr>
          <w:rFonts w:ascii="Times New Roman" w:eastAsia="Times New Roman" w:hAnsi="Times New Roman"/>
          <w:b/>
          <w:bCs/>
          <w:lang w:val="lt-LT"/>
        </w:rPr>
        <w:tab/>
        <w:t>KITAS (-I) SPECIALUS (-ŪS) ĮSPĖJIMAS (-AI) (JEI REIKIA)</w:t>
      </w:r>
    </w:p>
    <w:p w14:paraId="6ACF731C" w14:textId="77777777" w:rsidR="00775A5E" w:rsidRDefault="00775A5E" w:rsidP="00775A5E">
      <w:pPr>
        <w:spacing w:before="72" w:after="0" w:line="240" w:lineRule="auto"/>
        <w:jc w:val="both"/>
        <w:rPr>
          <w:rFonts w:ascii="Times New Roman" w:eastAsia="Times New Roman" w:hAnsi="Times New Roman"/>
          <w:spacing w:val="-1"/>
          <w:lang w:val="lt-LT"/>
        </w:rPr>
      </w:pPr>
    </w:p>
    <w:p w14:paraId="337FD70F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A6A24DA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b/>
          <w:bCs/>
          <w:lang w:val="lt-LT"/>
        </w:rPr>
        <w:t>8.</w:t>
      </w:r>
      <w:r>
        <w:rPr>
          <w:rFonts w:ascii="Times New Roman" w:eastAsia="Times New Roman" w:hAnsi="Times New Roman"/>
          <w:b/>
          <w:bCs/>
          <w:lang w:val="lt-LT"/>
        </w:rPr>
        <w:tab/>
        <w:t>TINKAMUMO LAIKAS</w:t>
      </w:r>
    </w:p>
    <w:p w14:paraId="6514A732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45F077F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EXP {mm/MMMM}</w:t>
      </w:r>
    </w:p>
    <w:p w14:paraId="2CAF8747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4E57719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216DEC9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/>
        </w:rPr>
      </w:pPr>
      <w:r>
        <w:rPr>
          <w:rFonts w:ascii="Times New Roman" w:eastAsia="Times New Roman" w:hAnsi="Times New Roman"/>
          <w:b/>
          <w:lang w:val="lt-LT"/>
        </w:rPr>
        <w:t>9.</w:t>
      </w:r>
      <w:r>
        <w:rPr>
          <w:rFonts w:ascii="Times New Roman" w:eastAsia="Times New Roman" w:hAnsi="Times New Roman"/>
          <w:b/>
          <w:lang w:val="lt-LT"/>
        </w:rPr>
        <w:tab/>
        <w:t>SPECIALIOS LAIKYMO SĄLYGOS</w:t>
      </w:r>
    </w:p>
    <w:p w14:paraId="526DA3A7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32C2751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lastRenderedPageBreak/>
        <w:t>Laikyti žemesnėje kaip 25 °C temperatūroje. Lizdinę plokštelę laikyti išorinėje dėžutėje, kad vaistas būtų apsaugotas nuo šviesos.</w:t>
      </w:r>
    </w:p>
    <w:p w14:paraId="5FED2C9C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8D542E0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8735BED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lang w:val="lt-LT"/>
        </w:rPr>
      </w:pPr>
      <w:r>
        <w:rPr>
          <w:rFonts w:ascii="Times New Roman" w:eastAsia="Times New Roman" w:hAnsi="Times New Roman"/>
          <w:b/>
          <w:bCs/>
          <w:lang w:val="lt-LT"/>
        </w:rPr>
        <w:t>10.</w:t>
      </w:r>
      <w:r>
        <w:rPr>
          <w:rFonts w:ascii="Times New Roman" w:eastAsia="Times New Roman" w:hAnsi="Times New Roman"/>
          <w:b/>
          <w:bCs/>
          <w:lang w:val="lt-LT"/>
        </w:rPr>
        <w:tab/>
        <w:t>SPECIALIOS ATSARGUMO PRIEMONĖS DĖL NESUVARTOTO VAISTINIO PREPARATO AR JO ATLIEKŲ TVARKYMO (JEI REIKIA)</w:t>
      </w:r>
    </w:p>
    <w:p w14:paraId="1C9A50B1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716559D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EDF5488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/>
        </w:rPr>
      </w:pPr>
      <w:r>
        <w:rPr>
          <w:rFonts w:ascii="Times New Roman" w:eastAsia="Times New Roman" w:hAnsi="Times New Roman"/>
          <w:b/>
          <w:caps/>
          <w:lang w:val="lt-LT"/>
        </w:rPr>
        <w:t>11.</w:t>
      </w:r>
      <w:r>
        <w:rPr>
          <w:rFonts w:ascii="Times New Roman" w:eastAsia="Times New Roman" w:hAnsi="Times New Roman"/>
          <w:b/>
          <w:caps/>
          <w:lang w:val="lt-LT"/>
        </w:rPr>
        <w:tab/>
        <w:t>LYGIAGRETUS IMPORTUOTOJAS</w:t>
      </w:r>
    </w:p>
    <w:p w14:paraId="38BABFD8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60858E5" w14:textId="61B1B2FE" w:rsidR="00A21CEA" w:rsidRPr="007472D8" w:rsidRDefault="00136EFF" w:rsidP="00A21CEA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 w:eastAsia="lt-LT"/>
        </w:rPr>
        <w:t xml:space="preserve">Lygiagretus importuotojas: </w:t>
      </w:r>
      <w:r w:rsidR="00A21CEA" w:rsidRPr="006B08A3">
        <w:rPr>
          <w:rFonts w:ascii="Times New Roman" w:eastAsia="Times New Roman" w:hAnsi="Times New Roman"/>
          <w:lang w:val="lt-LT" w:eastAsia="lt-LT"/>
        </w:rPr>
        <w:t>UAB „</w:t>
      </w:r>
      <w:proofErr w:type="spellStart"/>
      <w:r w:rsidR="00A21CEA" w:rsidRPr="006B08A3">
        <w:rPr>
          <w:rFonts w:ascii="Times New Roman" w:eastAsia="Times New Roman" w:hAnsi="Times New Roman"/>
          <w:lang w:val="lt-LT" w:eastAsia="lt-LT"/>
        </w:rPr>
        <w:t>Niromed</w:t>
      </w:r>
      <w:proofErr w:type="spellEnd"/>
      <w:r w:rsidR="00A21CEA" w:rsidRPr="006B08A3">
        <w:rPr>
          <w:rFonts w:ascii="Times New Roman" w:eastAsia="Times New Roman" w:hAnsi="Times New Roman"/>
          <w:lang w:val="lt-LT" w:eastAsia="lt-LT"/>
        </w:rPr>
        <w:t>“</w:t>
      </w:r>
      <w:r w:rsidRPr="00136EFF">
        <w:rPr>
          <w:rFonts w:ascii="Times New Roman" w:eastAsia="Times New Roman" w:hAnsi="Times New Roman"/>
          <w:highlight w:val="lightGray"/>
          <w:lang w:val="lt-LT" w:eastAsia="lt-LT"/>
        </w:rPr>
        <w:t>,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="00A21CEA" w:rsidRPr="007472D8">
        <w:rPr>
          <w:rFonts w:ascii="Times New Roman" w:eastAsia="Times New Roman" w:hAnsi="Times New Roman"/>
          <w:highlight w:val="lightGray"/>
          <w:lang w:val="lt-LT"/>
        </w:rPr>
        <w:t>Žirmūnų g. 139A</w:t>
      </w:r>
      <w:r>
        <w:rPr>
          <w:rFonts w:ascii="Times New Roman" w:eastAsia="Times New Roman" w:hAnsi="Times New Roman"/>
          <w:highlight w:val="lightGray"/>
          <w:lang w:val="lt-LT"/>
        </w:rPr>
        <w:t xml:space="preserve">, </w:t>
      </w:r>
      <w:r w:rsidR="00A21CEA" w:rsidRPr="007472D8">
        <w:rPr>
          <w:rFonts w:ascii="Times New Roman" w:eastAsia="Times New Roman" w:hAnsi="Times New Roman"/>
          <w:highlight w:val="lightGray"/>
          <w:lang w:val="lt-LT"/>
        </w:rPr>
        <w:t>LT‑09120 Vilnius</w:t>
      </w:r>
      <w:r>
        <w:rPr>
          <w:rFonts w:ascii="Times New Roman" w:eastAsia="Times New Roman" w:hAnsi="Times New Roman"/>
          <w:highlight w:val="lightGray"/>
          <w:lang w:val="lt-LT"/>
        </w:rPr>
        <w:t xml:space="preserve">, </w:t>
      </w:r>
      <w:r w:rsidR="00A21CEA" w:rsidRPr="007472D8">
        <w:rPr>
          <w:rFonts w:ascii="Times New Roman" w:eastAsia="Times New Roman" w:hAnsi="Times New Roman"/>
          <w:highlight w:val="lightGray"/>
          <w:lang w:val="lt-LT"/>
        </w:rPr>
        <w:t>Lietuva</w:t>
      </w:r>
    </w:p>
    <w:p w14:paraId="068BB188" w14:textId="77777777" w:rsidR="00775A5E" w:rsidRDefault="00775A5E" w:rsidP="00775A5E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/>
        </w:rPr>
      </w:pPr>
    </w:p>
    <w:p w14:paraId="382664F4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b/>
          <w:caps/>
          <w:lang w:val="lt-LT"/>
        </w:rPr>
        <w:t>12.</w:t>
      </w:r>
      <w:r>
        <w:rPr>
          <w:rFonts w:ascii="Times New Roman" w:eastAsia="Times New Roman" w:hAnsi="Times New Roman"/>
          <w:b/>
          <w:caps/>
          <w:lang w:val="lt-LT"/>
        </w:rPr>
        <w:tab/>
        <w:t>LYGIAGRETAUS IMPORTO LEIDIMO NUMERIS (-IAI)</w:t>
      </w:r>
    </w:p>
    <w:p w14:paraId="33FBC779" w14:textId="77777777" w:rsidR="00775A5E" w:rsidRDefault="00775A5E" w:rsidP="00775A5E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/>
          <w:lang w:val="lt-LT"/>
        </w:rPr>
      </w:pPr>
    </w:p>
    <w:p w14:paraId="5D2036D6" w14:textId="29802C2C" w:rsidR="00775A5E" w:rsidRPr="001531C2" w:rsidRDefault="001531C2" w:rsidP="001531C2">
      <w:pP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1531C2">
        <w:rPr>
          <w:rFonts w:ascii="Times New Roman" w:eastAsia="Times New Roman" w:hAnsi="Times New Roman"/>
          <w:lang w:val="lt-LT"/>
        </w:rPr>
        <w:t>LT/L/24/2208/001</w:t>
      </w:r>
    </w:p>
    <w:p w14:paraId="37E48D54" w14:textId="77777777" w:rsidR="00775A5E" w:rsidRDefault="00775A5E" w:rsidP="00775A5E">
      <w:pP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</w:p>
    <w:p w14:paraId="560EA455" w14:textId="77777777" w:rsidR="00775A5E" w:rsidRDefault="00775A5E" w:rsidP="00775A5E">
      <w:pP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</w:p>
    <w:p w14:paraId="0AC34266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/>
        </w:rPr>
      </w:pPr>
      <w:r>
        <w:rPr>
          <w:rFonts w:ascii="Times New Roman" w:eastAsia="Times New Roman" w:hAnsi="Times New Roman"/>
          <w:b/>
          <w:caps/>
          <w:lang w:val="lt-LT"/>
        </w:rPr>
        <w:t>13.</w:t>
      </w:r>
      <w:r>
        <w:rPr>
          <w:rFonts w:ascii="Times New Roman" w:eastAsia="Times New Roman" w:hAnsi="Times New Roman"/>
          <w:b/>
          <w:caps/>
          <w:lang w:val="lt-LT"/>
        </w:rPr>
        <w:tab/>
        <w:t>serijos numeris</w:t>
      </w:r>
    </w:p>
    <w:p w14:paraId="7FD6FDA5" w14:textId="77777777" w:rsidR="00775A5E" w:rsidRDefault="00775A5E" w:rsidP="00775A5E">
      <w:pPr>
        <w:spacing w:after="0" w:line="240" w:lineRule="auto"/>
        <w:ind w:left="567" w:hanging="567"/>
        <w:rPr>
          <w:rFonts w:ascii="Times New Roman" w:eastAsia="Times New Roman" w:hAnsi="Times New Roman"/>
          <w:i/>
          <w:lang w:val="lt-LT"/>
        </w:rPr>
      </w:pPr>
    </w:p>
    <w:p w14:paraId="75CDA4CA" w14:textId="77777777" w:rsidR="00775A5E" w:rsidRDefault="00775A5E" w:rsidP="00775A5E">
      <w:pPr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Lot</w:t>
      </w:r>
    </w:p>
    <w:p w14:paraId="6D37D157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166EF78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lang w:val="lt-LT"/>
        </w:rPr>
      </w:pPr>
      <w:r>
        <w:rPr>
          <w:rFonts w:ascii="Times New Roman" w:eastAsia="Times New Roman" w:hAnsi="Times New Roman"/>
          <w:b/>
          <w:bCs/>
          <w:caps/>
          <w:lang w:val="lt-LT"/>
        </w:rPr>
        <w:t>14.</w:t>
      </w:r>
      <w:r>
        <w:rPr>
          <w:rFonts w:ascii="Times New Roman" w:eastAsia="Times New Roman" w:hAnsi="Times New Roman"/>
          <w:b/>
          <w:bCs/>
          <w:caps/>
          <w:lang w:val="lt-LT"/>
        </w:rPr>
        <w:tab/>
        <w:t>PARDAVIMO (IŠDAVIMO) TVARKA</w:t>
      </w:r>
    </w:p>
    <w:p w14:paraId="34FD819F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C627EFC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Receptinis vaistas.</w:t>
      </w:r>
    </w:p>
    <w:p w14:paraId="69AE7BA9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5CAF4CF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61E910D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lang w:val="lt-LT"/>
        </w:rPr>
      </w:pPr>
      <w:r>
        <w:rPr>
          <w:rFonts w:ascii="Times New Roman" w:eastAsia="Times New Roman" w:hAnsi="Times New Roman"/>
          <w:b/>
          <w:bCs/>
          <w:caps/>
          <w:lang w:val="lt-LT"/>
        </w:rPr>
        <w:t>15.</w:t>
      </w:r>
      <w:r>
        <w:rPr>
          <w:rFonts w:ascii="Times New Roman" w:eastAsia="Times New Roman" w:hAnsi="Times New Roman"/>
          <w:b/>
          <w:bCs/>
          <w:caps/>
          <w:lang w:val="lt-LT"/>
        </w:rPr>
        <w:tab/>
        <w:t xml:space="preserve">VARTOJIMO INSTRUKCIJA </w:t>
      </w:r>
    </w:p>
    <w:p w14:paraId="4DAF701F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E6D2B47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D2230B7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lang w:val="lt-LT"/>
        </w:rPr>
      </w:pPr>
      <w:r>
        <w:rPr>
          <w:rFonts w:ascii="Times New Roman" w:eastAsia="Times New Roman" w:hAnsi="Times New Roman"/>
          <w:b/>
          <w:bCs/>
          <w:caps/>
          <w:lang w:val="lt-LT"/>
        </w:rPr>
        <w:t>16.</w:t>
      </w:r>
      <w:r>
        <w:rPr>
          <w:rFonts w:ascii="Times New Roman" w:eastAsia="Times New Roman" w:hAnsi="Times New Roman"/>
          <w:b/>
          <w:bCs/>
          <w:caps/>
          <w:lang w:val="lt-LT"/>
        </w:rPr>
        <w:tab/>
        <w:t>INFORMACIJA BRAILIO RAŠTU</w:t>
      </w:r>
    </w:p>
    <w:p w14:paraId="43B3A1DD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85453D9" w14:textId="77777777" w:rsidR="00775A5E" w:rsidRDefault="00775A5E" w:rsidP="00775A5E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zCs w:val="20"/>
          <w:lang w:val="lt-LT"/>
        </w:rPr>
      </w:pPr>
      <w:r>
        <w:rPr>
          <w:rFonts w:ascii="Times New Roman" w:eastAsia="Times New Roman" w:hAnsi="Times New Roman"/>
          <w:szCs w:val="20"/>
          <w:lang w:val="lt-LT"/>
        </w:rPr>
        <w:t xml:space="preserve">euthyrox 125 </w:t>
      </w:r>
    </w:p>
    <w:p w14:paraId="462179E8" w14:textId="77777777" w:rsidR="00775A5E" w:rsidRDefault="00775A5E" w:rsidP="00775A5E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Cs/>
          <w:lang w:val="lt-LT"/>
        </w:rPr>
      </w:pPr>
    </w:p>
    <w:p w14:paraId="0D4E9D77" w14:textId="77777777" w:rsidR="00775A5E" w:rsidRDefault="00775A5E" w:rsidP="00775A5E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BFB8C17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lang w:val="lt-LT"/>
        </w:rPr>
      </w:pPr>
      <w:r>
        <w:rPr>
          <w:rFonts w:ascii="Times New Roman" w:eastAsia="Times New Roman" w:hAnsi="Times New Roman"/>
          <w:b/>
          <w:bCs/>
          <w:lang w:val="lt-LT"/>
        </w:rPr>
        <w:t>17.</w:t>
      </w:r>
      <w:r>
        <w:rPr>
          <w:rFonts w:ascii="Times New Roman" w:eastAsia="Times New Roman" w:hAnsi="Times New Roman"/>
          <w:b/>
          <w:bCs/>
          <w:lang w:val="lt-LT"/>
        </w:rPr>
        <w:tab/>
        <w:t>UNIKALUS IDENTIFIKATORIUS – 2D BRŪKŠNINIS KODAS</w:t>
      </w:r>
    </w:p>
    <w:p w14:paraId="1C3A0821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9568F2F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highlight w:val="lightGray"/>
          <w:lang w:val="lt-LT"/>
        </w:rPr>
        <w:t>2D brūkšninis kodas su nurodytu unikaliu identifikatoriumi.</w:t>
      </w:r>
    </w:p>
    <w:p w14:paraId="08BFFCEE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856FDDE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C560B75" w14:textId="77777777" w:rsidR="00775A5E" w:rsidRDefault="00775A5E" w:rsidP="00775A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lang w:val="lt-LT"/>
        </w:rPr>
      </w:pPr>
      <w:r>
        <w:rPr>
          <w:rFonts w:ascii="Times New Roman" w:eastAsia="Times New Roman" w:hAnsi="Times New Roman"/>
          <w:b/>
          <w:bCs/>
          <w:lang w:val="lt-LT"/>
        </w:rPr>
        <w:t>18.</w:t>
      </w:r>
      <w:r>
        <w:rPr>
          <w:rFonts w:ascii="Times New Roman" w:eastAsia="Times New Roman" w:hAnsi="Times New Roman"/>
          <w:b/>
          <w:bCs/>
          <w:lang w:val="lt-LT"/>
        </w:rPr>
        <w:tab/>
        <w:t>UNIKALUS IDENTIFIKATORIUS – ŽMONĖMS SUPRANTAMI DUOMENYS</w:t>
      </w:r>
    </w:p>
    <w:p w14:paraId="1C02713B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4BEA33A" w14:textId="77777777" w:rsidR="00775A5E" w:rsidRDefault="00775A5E" w:rsidP="00775A5E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 xml:space="preserve">PC: </w:t>
      </w:r>
    </w:p>
    <w:p w14:paraId="4088A3CA" w14:textId="77777777" w:rsidR="00775A5E" w:rsidRDefault="00775A5E" w:rsidP="00775A5E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 xml:space="preserve">SN: </w:t>
      </w:r>
    </w:p>
    <w:p w14:paraId="55004D4E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highlight w:val="lightGray"/>
          <w:lang w:val="lt-LT"/>
        </w:rPr>
        <w:t>NN:</w:t>
      </w:r>
    </w:p>
    <w:p w14:paraId="07A289C6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18C1BA5" w14:textId="77777777" w:rsidR="00775A5E" w:rsidRDefault="00775A5E" w:rsidP="00775A5E">
      <w:pPr>
        <w:spacing w:after="160" w:line="256" w:lineRule="auto"/>
        <w:rPr>
          <w:rFonts w:ascii="Times New Roman" w:eastAsia="Times New Roman" w:hAnsi="Times New Roman"/>
          <w:lang w:val="lt-LT"/>
        </w:rPr>
      </w:pPr>
    </w:p>
    <w:p w14:paraId="770D2A95" w14:textId="77777777" w:rsidR="00775A5E" w:rsidRDefault="00775A5E" w:rsidP="00775A5E">
      <w:pPr>
        <w:keepNext/>
        <w:spacing w:before="240" w:after="60" w:line="240" w:lineRule="auto"/>
        <w:outlineLvl w:val="1"/>
        <w:rPr>
          <w:rFonts w:ascii="Times New Roman" w:eastAsia="Times New Roman" w:hAnsi="Times New Roman"/>
          <w:b/>
          <w:bCs/>
          <w:iCs/>
          <w:lang w:val="x-none"/>
        </w:rPr>
      </w:pPr>
    </w:p>
    <w:p w14:paraId="4F278553" w14:textId="77777777" w:rsidR="00775A5E" w:rsidRDefault="00775A5E" w:rsidP="00775A5E">
      <w:pPr>
        <w:spacing w:after="0" w:line="240" w:lineRule="auto"/>
        <w:rPr>
          <w:rFonts w:ascii="Times New Roman" w:hAnsi="Times New Roman"/>
          <w:bCs/>
          <w:lang w:val="lt-LT"/>
        </w:rPr>
      </w:pPr>
      <w:r>
        <w:rPr>
          <w:rFonts w:ascii="Times New Roman" w:hAnsi="Times New Roman"/>
          <w:bCs/>
          <w:lang w:val="lt-LT"/>
        </w:rPr>
        <w:t xml:space="preserve">Gamintojas: Merck Healthcare KGaA, Frankfurter Str. 250 Darmstadt, </w:t>
      </w:r>
      <w:bookmarkStart w:id="0" w:name="_Hlk148212008"/>
      <w:r>
        <w:rPr>
          <w:rFonts w:ascii="Times New Roman" w:hAnsi="Times New Roman"/>
          <w:bCs/>
          <w:lang w:val="lt-LT"/>
        </w:rPr>
        <w:t xml:space="preserve">Vokietija arba </w:t>
      </w:r>
      <w:bookmarkEnd w:id="0"/>
      <w:r>
        <w:rPr>
          <w:rFonts w:ascii="Times New Roman" w:hAnsi="Times New Roman"/>
          <w:bCs/>
          <w:lang w:val="lt-LT"/>
        </w:rPr>
        <w:t xml:space="preserve">FAMAR HEALTH CARE SERVICES MADRID, S.A.U., Avda. Leganés, 62, Alcorcón, 28923 Madrid, Ispanija. </w:t>
      </w:r>
    </w:p>
    <w:p w14:paraId="3A329573" w14:textId="77777777" w:rsidR="00775A5E" w:rsidRDefault="00775A5E" w:rsidP="00775A5E">
      <w:pPr>
        <w:spacing w:after="0" w:line="240" w:lineRule="auto"/>
        <w:rPr>
          <w:rFonts w:ascii="Times New Roman" w:hAnsi="Times New Roman"/>
          <w:bCs/>
          <w:lang w:val="lt-LT"/>
        </w:rPr>
      </w:pPr>
    </w:p>
    <w:p w14:paraId="419C1D84" w14:textId="77777777" w:rsidR="00775A5E" w:rsidRDefault="00775A5E" w:rsidP="00775A5E">
      <w:pPr>
        <w:spacing w:after="0" w:line="240" w:lineRule="auto"/>
        <w:rPr>
          <w:rFonts w:ascii="Times New Roman" w:hAnsi="Times New Roman"/>
          <w:bCs/>
          <w:lang w:val="lt-LT"/>
        </w:rPr>
      </w:pPr>
    </w:p>
    <w:p w14:paraId="1D252866" w14:textId="77777777" w:rsidR="00775A5E" w:rsidRDefault="00775A5E" w:rsidP="00775A5E">
      <w:pPr>
        <w:spacing w:after="0" w:line="240" w:lineRule="auto"/>
        <w:rPr>
          <w:rFonts w:ascii="Times New Roman" w:eastAsiaTheme="minorHAnsi" w:hAnsi="Times New Roman"/>
          <w:color w:val="000000"/>
          <w:lang w:val="lt-LT"/>
        </w:rPr>
      </w:pPr>
      <w:r>
        <w:rPr>
          <w:rFonts w:ascii="Times New Roman" w:eastAsiaTheme="minorHAnsi" w:hAnsi="Times New Roman"/>
          <w:color w:val="000000"/>
          <w:lang w:val="lt-LT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358B838F" w14:textId="77777777" w:rsidR="00775A5E" w:rsidRDefault="00775A5E" w:rsidP="00775A5E">
      <w:pPr>
        <w:spacing w:after="0" w:line="240" w:lineRule="auto"/>
        <w:rPr>
          <w:rFonts w:ascii="Times New Roman" w:eastAsiaTheme="minorHAnsi" w:hAnsi="Times New Roman"/>
          <w:color w:val="000000"/>
          <w:lang w:val="lt-LT"/>
        </w:rPr>
      </w:pPr>
    </w:p>
    <w:p w14:paraId="4442C8C2" w14:textId="77777777" w:rsidR="00775A5E" w:rsidRDefault="00775A5E" w:rsidP="00775A5E">
      <w:pPr>
        <w:spacing w:after="0" w:line="240" w:lineRule="auto"/>
        <w:rPr>
          <w:rFonts w:ascii="Times New Roman" w:eastAsiaTheme="minorHAnsi" w:hAnsi="Times New Roman"/>
          <w:color w:val="000000"/>
          <w:lang w:val="lt-LT"/>
        </w:rPr>
      </w:pPr>
      <w:r>
        <w:rPr>
          <w:rFonts w:ascii="Times New Roman" w:eastAsiaTheme="minorHAnsi" w:hAnsi="Times New Roman"/>
          <w:color w:val="000000"/>
          <w:lang w:val="lt-LT"/>
        </w:rPr>
        <w:t>Perpakavimo serija</w:t>
      </w:r>
    </w:p>
    <w:p w14:paraId="511CA313" w14:textId="77777777" w:rsidR="00775A5E" w:rsidRDefault="00775A5E" w:rsidP="00775A5E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CBBB785" w14:textId="77777777" w:rsidR="00775A5E" w:rsidRDefault="00775A5E" w:rsidP="00775A5E">
      <w:pPr>
        <w:spacing w:after="0" w:line="240" w:lineRule="auto"/>
        <w:rPr>
          <w:rFonts w:ascii="Times New Roman" w:hAnsi="Times New Roman"/>
          <w:i/>
          <w:iCs/>
          <w:lang w:val="lt-LT"/>
        </w:rPr>
      </w:pPr>
    </w:p>
    <w:p w14:paraId="087C3C91" w14:textId="7B453281" w:rsidR="00775A5E" w:rsidRDefault="00775A5E" w:rsidP="00775A5E">
      <w:pPr>
        <w:spacing w:after="0" w:line="240" w:lineRule="auto"/>
        <w:rPr>
          <w:rFonts w:ascii="Times New Roman" w:eastAsia="Times New Roman" w:hAnsi="Times New Roman"/>
          <w:i/>
          <w:iCs/>
          <w:snapToGrid w:val="0"/>
          <w:lang w:val="lt-LT"/>
        </w:rPr>
      </w:pPr>
      <w:r>
        <w:rPr>
          <w:rFonts w:ascii="Times New Roman" w:eastAsia="Times New Roman" w:hAnsi="Times New Roman"/>
          <w:i/>
          <w:iCs/>
          <w:snapToGrid w:val="0"/>
          <w:lang w:val="lt-LT"/>
        </w:rPr>
        <w:t xml:space="preserve">Lygiagrečiai importuojamas vaistinis preparatas nuo referencinio vaistinio preparato skiriasi galiojimo laiku: lygiagrečiai importuojamo – 3 metai, referencinio – 2 metai; pagalbinėmis medžiagomis: lygiagrečiai importuojamo - kukurūzų krakmolas, citrinų rūgštis, kroskarmeliozės natrio druska, želatina, magnio stearatas ir manitolis (E421), referencinio - mikrokristalinė celiuliozė, lengvasis magnio oksidas, karboksimetilkrakmolo A natrio druska, natrio stearilfumaratas, Lake Blend LB-575003 rudojo dažiklis (sudėtyje yra saulėlydžio geltonojo FCF aliuminio dažalo (E110), briliantinio mėlynojo FCF aliuminio dažalo (E133) ir alura raudonojo AC aliuminio dažalo (E129)); laikymo sąlygomis: lygiagrečiai importuojamo vaisto lizdinę plokštelę papildomai laikyti išorinėje dėžutėje, kad preparatas būtų apsaugotas nuo šviesos; tabletės išvaizda: lygiagrečiai ipmortuojamo: apvali, plokščia, balta tabletė su užapvalintais kraštais, laužimo linija ir vienoje pusėje užrašu: EM 125;  referencinio tabletės </w:t>
      </w:r>
      <w:r>
        <w:rPr>
          <w:rFonts w:ascii="Times New Roman" w:eastAsia="Times New Roman" w:hAnsi="Times New Roman"/>
          <w:i/>
          <w:iCs/>
          <w:snapToGrid w:val="0"/>
          <w:highlight w:val="lightGray"/>
          <w:lang w:val="lt-LT"/>
        </w:rPr>
        <w:t>apvalios, plokščios,</w:t>
      </w:r>
      <w:r>
        <w:rPr>
          <w:rFonts w:ascii="Times New Roman" w:eastAsia="Times New Roman" w:hAnsi="Times New Roman"/>
          <w:i/>
          <w:iCs/>
          <w:snapToGrid w:val="0"/>
          <w:lang w:val="lt-LT"/>
        </w:rPr>
        <w:t xml:space="preserve"> rudos spalvos, nepadengtos, su laužimo linija abiejose pusėse, kurių vienoje pusėje įspausta „P“ ir „7“, o kitoje pusėje – lygios. </w:t>
      </w:r>
    </w:p>
    <w:p w14:paraId="212C3296" w14:textId="77777777" w:rsidR="00775A5E" w:rsidRDefault="00775A5E" w:rsidP="00775A5E">
      <w:pPr>
        <w:spacing w:after="0" w:line="240" w:lineRule="auto"/>
        <w:rPr>
          <w:lang w:val="lt-LT"/>
        </w:rPr>
      </w:pPr>
    </w:p>
    <w:p w14:paraId="379D68E7" w14:textId="77777777" w:rsidR="00775A5E" w:rsidRDefault="00775A5E" w:rsidP="00775A5E">
      <w:pPr>
        <w:spacing w:after="0" w:line="240" w:lineRule="auto"/>
        <w:rPr>
          <w:lang w:val="lt-LT"/>
        </w:rPr>
      </w:pPr>
    </w:p>
    <w:p w14:paraId="3964E0B9" w14:textId="1E5DA2DE" w:rsidR="00943BA6" w:rsidRPr="00775A5E" w:rsidRDefault="00943BA6" w:rsidP="00775A5E">
      <w:pPr>
        <w:rPr>
          <w:lang w:val="lt-LT"/>
        </w:rPr>
      </w:pPr>
    </w:p>
    <w:sectPr w:rsidR="00943BA6" w:rsidRPr="00775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F8"/>
    <w:rsid w:val="000B0765"/>
    <w:rsid w:val="000D6E5B"/>
    <w:rsid w:val="00136EFF"/>
    <w:rsid w:val="001531C2"/>
    <w:rsid w:val="002030DC"/>
    <w:rsid w:val="00222D84"/>
    <w:rsid w:val="0025265E"/>
    <w:rsid w:val="002726D1"/>
    <w:rsid w:val="002B31F8"/>
    <w:rsid w:val="002E3C10"/>
    <w:rsid w:val="003649D0"/>
    <w:rsid w:val="00366E46"/>
    <w:rsid w:val="003A181E"/>
    <w:rsid w:val="003B0CAC"/>
    <w:rsid w:val="003B55B2"/>
    <w:rsid w:val="003D72EA"/>
    <w:rsid w:val="003F7EC0"/>
    <w:rsid w:val="005751E5"/>
    <w:rsid w:val="005752D6"/>
    <w:rsid w:val="00680239"/>
    <w:rsid w:val="007414C3"/>
    <w:rsid w:val="0077051A"/>
    <w:rsid w:val="00775A5E"/>
    <w:rsid w:val="007C24BE"/>
    <w:rsid w:val="007F2171"/>
    <w:rsid w:val="00943BA6"/>
    <w:rsid w:val="00944A13"/>
    <w:rsid w:val="00A21CEA"/>
    <w:rsid w:val="00A65590"/>
    <w:rsid w:val="00B636DD"/>
    <w:rsid w:val="00BE7FC7"/>
    <w:rsid w:val="00C94F25"/>
    <w:rsid w:val="00D323C2"/>
    <w:rsid w:val="00E01E40"/>
    <w:rsid w:val="00E52D02"/>
    <w:rsid w:val="00E560F9"/>
    <w:rsid w:val="00E81400"/>
    <w:rsid w:val="00EA442A"/>
    <w:rsid w:val="00F53E30"/>
    <w:rsid w:val="00F9639A"/>
    <w:rsid w:val="00FF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0F6AE"/>
  <w15:chartTrackingRefBased/>
  <w15:docId w15:val="{0C6CFBC6-0C4A-4987-9516-C2FDFDB0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B31F8"/>
    <w:pPr>
      <w:spacing w:after="200" w:line="276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75A5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75A5E"/>
    <w:rPr>
      <w:rFonts w:ascii="Calibri" w:eastAsia="Calibri" w:hAnsi="Calibri" w:cs="Times New Roman"/>
      <w:kern w:val="0"/>
      <w:sz w:val="20"/>
      <w:szCs w:val="20"/>
      <w:lang w:val="en-GB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75A5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1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1989</Words>
  <Characters>1134</Characters>
  <Application>Microsoft Office Word</Application>
  <DocSecurity>0</DocSecurity>
  <Lines>9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Kristina Brundzienė</cp:lastModifiedBy>
  <cp:revision>5</cp:revision>
  <dcterms:created xsi:type="dcterms:W3CDTF">2024-06-27T13:38:00Z</dcterms:created>
  <dcterms:modified xsi:type="dcterms:W3CDTF">2024-06-27T15:16:00Z</dcterms:modified>
</cp:coreProperties>
</file>