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93519" w14:textId="77777777" w:rsidR="00FF7ACD" w:rsidRPr="00496A64" w:rsidRDefault="00FF7ACD" w:rsidP="00FF7ACD">
      <w:pPr>
        <w:widowControl w:val="0"/>
        <w:autoSpaceDN w:val="0"/>
        <w:spacing w:after="0" w:line="240" w:lineRule="auto"/>
        <w:jc w:val="center"/>
        <w:rPr>
          <w:rFonts w:ascii="Times New Roman" w:eastAsia="Calibri" w:hAnsi="Times New Roman" w:cs="Times New Roman"/>
          <w:b/>
          <w:color w:val="000000"/>
        </w:rPr>
      </w:pPr>
      <w:r w:rsidRPr="00496A64">
        <w:rPr>
          <w:rFonts w:ascii="Times New Roman" w:eastAsia="Calibri" w:hAnsi="Times New Roman" w:cs="Times New Roman"/>
          <w:b/>
          <w:color w:val="000000"/>
        </w:rPr>
        <w:t>Pakuotės lapelis:</w:t>
      </w:r>
      <w:r w:rsidRPr="00496A64">
        <w:rPr>
          <w:rFonts w:ascii="Times New Roman" w:eastAsia="Calibri" w:hAnsi="Times New Roman" w:cs="Times New Roman"/>
          <w:b/>
          <w:bCs/>
          <w:iCs/>
          <w:color w:val="000000"/>
        </w:rPr>
        <w:t xml:space="preserve"> </w:t>
      </w:r>
      <w:r w:rsidRPr="00496A64">
        <w:rPr>
          <w:rFonts w:ascii="Times New Roman" w:eastAsia="Calibri" w:hAnsi="Times New Roman" w:cs="Times New Roman"/>
          <w:b/>
          <w:color w:val="000000"/>
        </w:rPr>
        <w:t>informacija vartotojui</w:t>
      </w:r>
    </w:p>
    <w:p w14:paraId="1FF6B715"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56DA608B" w14:textId="16D59C14" w:rsidR="00FF7ACD" w:rsidRPr="00496A64" w:rsidRDefault="002409C8" w:rsidP="00FF7ACD">
      <w:pPr>
        <w:widowControl w:val="0"/>
        <w:autoSpaceDN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Pantoprazolo Zentiva Italia</w:t>
      </w:r>
      <w:r w:rsidR="00FF7ACD" w:rsidRPr="00496A64">
        <w:rPr>
          <w:rFonts w:ascii="Times New Roman" w:eastAsia="Calibri" w:hAnsi="Times New Roman" w:cs="Times New Roman"/>
          <w:b/>
          <w:color w:val="000000"/>
        </w:rPr>
        <w:t xml:space="preserve"> 20 mg skrandyje neirios tabletės</w:t>
      </w:r>
    </w:p>
    <w:p w14:paraId="12B68C04" w14:textId="77777777" w:rsidR="00FF7ACD" w:rsidRPr="00DF48FA" w:rsidRDefault="00FF7ACD" w:rsidP="00FF7ACD">
      <w:pPr>
        <w:widowControl w:val="0"/>
        <w:autoSpaceDN w:val="0"/>
        <w:spacing w:after="0" w:line="240" w:lineRule="auto"/>
        <w:jc w:val="center"/>
        <w:rPr>
          <w:rFonts w:ascii="Times New Roman" w:eastAsia="Calibri" w:hAnsi="Times New Roman" w:cs="Times New Roman"/>
          <w:color w:val="000000"/>
        </w:rPr>
      </w:pPr>
      <w:r w:rsidRPr="00DF48FA">
        <w:rPr>
          <w:rFonts w:ascii="Times New Roman" w:eastAsia="Calibri" w:hAnsi="Times New Roman" w:cs="Times New Roman"/>
          <w:color w:val="000000"/>
        </w:rPr>
        <w:t>pantoprazolas</w:t>
      </w:r>
    </w:p>
    <w:p w14:paraId="00262EED"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53E2F9C9" w14:textId="77777777" w:rsidR="00FF7ACD" w:rsidRPr="00496A64" w:rsidRDefault="00FF7ACD" w:rsidP="00FF7ACD">
      <w:pPr>
        <w:widowControl w:val="0"/>
        <w:autoSpaceDN w:val="0"/>
        <w:spacing w:after="0" w:line="240" w:lineRule="auto"/>
        <w:jc w:val="both"/>
        <w:rPr>
          <w:rFonts w:ascii="Times New Roman" w:eastAsia="Calibri" w:hAnsi="Times New Roman" w:cs="Times New Roman"/>
          <w:b/>
          <w:color w:val="000000"/>
        </w:rPr>
      </w:pPr>
      <w:r w:rsidRPr="00496A64">
        <w:rPr>
          <w:rFonts w:ascii="Times New Roman" w:eastAsia="Calibri" w:hAnsi="Times New Roman" w:cs="Times New Roman"/>
          <w:b/>
          <w:color w:val="000000"/>
        </w:rPr>
        <w:t>Atidžiai perskaitykite visą šį lapelį, prieš pradėdami vartoti vaistą, nes jame pateikiama Jums svarbi informacija.</w:t>
      </w:r>
    </w:p>
    <w:p w14:paraId="45957CFF"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Neišmeskite šio lapelio, nes vėl gali prireikti jį perskaityti.</w:t>
      </w:r>
    </w:p>
    <w:p w14:paraId="12E916DC"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Jeigu kiltų daugiau klausimų, kreipkitės į gydytoją arba vaistininką.</w:t>
      </w:r>
    </w:p>
    <w:p w14:paraId="131EAFB2"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14:paraId="1B46F4DE"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Jeigu pasireiškė sunkus šalutinis poveikis </w:t>
      </w:r>
      <w:r w:rsidRPr="00496A64">
        <w:rPr>
          <w:rFonts w:ascii="Times New Roman" w:eastAsia="Calibri" w:hAnsi="Times New Roman" w:cs="Times New Roman"/>
          <w:noProof/>
          <w:color w:val="000000"/>
        </w:rPr>
        <w:t>(net jeigu jis šiame lapelyje nenurodytas)</w:t>
      </w:r>
      <w:r w:rsidRPr="00496A64">
        <w:rPr>
          <w:rFonts w:ascii="Times New Roman" w:eastAsia="Calibri" w:hAnsi="Times New Roman" w:cs="Times New Roman"/>
          <w:color w:val="000000"/>
        </w:rPr>
        <w:t xml:space="preserve">, </w:t>
      </w:r>
      <w:r w:rsidRPr="00496A64">
        <w:rPr>
          <w:rFonts w:ascii="Times New Roman" w:eastAsia="Calibri" w:hAnsi="Times New Roman" w:cs="Times New Roman"/>
          <w:noProof/>
          <w:color w:val="000000"/>
        </w:rPr>
        <w:t>kreipkitės</w:t>
      </w:r>
      <w:r w:rsidRPr="00496A64">
        <w:rPr>
          <w:rFonts w:ascii="Times New Roman" w:eastAsia="Calibri" w:hAnsi="Times New Roman" w:cs="Times New Roman"/>
          <w:color w:val="000000"/>
        </w:rPr>
        <w:t xml:space="preserve"> į gydytoją arba vaistininką.</w:t>
      </w:r>
      <w:r w:rsidRPr="00496A64">
        <w:rPr>
          <w:rFonts w:ascii="Times New Roman" w:eastAsia="Calibri" w:hAnsi="Times New Roman" w:cs="Times New Roman"/>
          <w:noProof/>
          <w:color w:val="000000"/>
        </w:rPr>
        <w:t xml:space="preserve"> Žr. 4</w:t>
      </w:r>
      <w:r>
        <w:rPr>
          <w:rFonts w:ascii="Times New Roman" w:eastAsia="Calibri" w:hAnsi="Times New Roman" w:cs="Times New Roman"/>
          <w:color w:val="000000"/>
        </w:rPr>
        <w:t> </w:t>
      </w:r>
      <w:r w:rsidRPr="00496A64">
        <w:rPr>
          <w:rFonts w:ascii="Times New Roman" w:eastAsia="Calibri" w:hAnsi="Times New Roman" w:cs="Times New Roman"/>
          <w:noProof/>
          <w:color w:val="000000"/>
        </w:rPr>
        <w:t>skyrių</w:t>
      </w:r>
      <w:r>
        <w:rPr>
          <w:rFonts w:ascii="Times New Roman" w:eastAsia="Calibri" w:hAnsi="Times New Roman" w:cs="Times New Roman"/>
          <w:noProof/>
          <w:color w:val="000000"/>
        </w:rPr>
        <w:t>.</w:t>
      </w:r>
    </w:p>
    <w:p w14:paraId="0C2C9AC7"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263A8BA0"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2F0B4FF8" w14:textId="77777777" w:rsidR="00FF7ACD" w:rsidRPr="00496A64" w:rsidRDefault="00FF7ACD" w:rsidP="00FF7ACD">
      <w:pPr>
        <w:widowControl w:val="0"/>
        <w:autoSpaceDN w:val="0"/>
        <w:spacing w:after="0" w:line="240" w:lineRule="auto"/>
        <w:jc w:val="both"/>
        <w:rPr>
          <w:rFonts w:ascii="Times New Roman" w:eastAsia="Calibri" w:hAnsi="Times New Roman" w:cs="Times New Roman"/>
          <w:b/>
          <w:color w:val="000000"/>
        </w:rPr>
      </w:pPr>
      <w:r w:rsidRPr="00496A64">
        <w:rPr>
          <w:rFonts w:ascii="Times New Roman" w:eastAsia="Calibri" w:hAnsi="Times New Roman" w:cs="Times New Roman"/>
          <w:b/>
          <w:color w:val="000000"/>
        </w:rPr>
        <w:t>Apie ką rašoma šiame lapelyje?</w:t>
      </w:r>
    </w:p>
    <w:p w14:paraId="6007A493" w14:textId="77777777" w:rsidR="00FF7ACD" w:rsidRPr="00496A64" w:rsidRDefault="00FF7ACD" w:rsidP="00FF7ACD">
      <w:pPr>
        <w:widowControl w:val="0"/>
        <w:autoSpaceDN w:val="0"/>
        <w:spacing w:after="0" w:line="240" w:lineRule="auto"/>
        <w:jc w:val="both"/>
        <w:rPr>
          <w:rFonts w:ascii="Times New Roman" w:eastAsia="Calibri" w:hAnsi="Times New Roman" w:cs="Times New Roman"/>
          <w:b/>
          <w:color w:val="000000"/>
        </w:rPr>
      </w:pPr>
    </w:p>
    <w:p w14:paraId="2041802F" w14:textId="14EAEAF1" w:rsidR="00FF7ACD" w:rsidRPr="00496A64" w:rsidRDefault="00FF7ACD" w:rsidP="00FF7ACD">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1.</w:t>
      </w:r>
      <w:r w:rsidRPr="00496A64">
        <w:rPr>
          <w:rFonts w:ascii="Times New Roman" w:eastAsia="Times New Roman" w:hAnsi="Times New Roman" w:cs="Times New Roman"/>
          <w:lang w:val="sl-SI" w:eastAsia="sl-SI"/>
        </w:rPr>
        <w:tab/>
        <w:t xml:space="preserve">Kas yra </w:t>
      </w:r>
      <w:r w:rsidR="00A452EB">
        <w:rPr>
          <w:rFonts w:ascii="Times New Roman" w:eastAsia="Times New Roman" w:hAnsi="Times New Roman" w:cs="Times New Roman"/>
          <w:lang w:val="sl-SI" w:eastAsia="sl-SI"/>
        </w:rPr>
        <w:t>Pantoprazolo Zentiva Italia</w:t>
      </w:r>
      <w:r w:rsidR="00A452EB" w:rsidRPr="00496A64">
        <w:rPr>
          <w:rFonts w:ascii="Times New Roman" w:eastAsia="Times New Roman" w:hAnsi="Times New Roman" w:cs="Times New Roman"/>
          <w:lang w:val="sl-SI" w:eastAsia="sl-SI"/>
        </w:rPr>
        <w:t xml:space="preserve"> </w:t>
      </w:r>
      <w:r w:rsidRPr="00496A64">
        <w:rPr>
          <w:rFonts w:ascii="Times New Roman" w:eastAsia="Times New Roman" w:hAnsi="Times New Roman" w:cs="Times New Roman"/>
          <w:lang w:val="sl-SI" w:eastAsia="sl-SI"/>
        </w:rPr>
        <w:t>ir kam jis vartojamas</w:t>
      </w:r>
    </w:p>
    <w:p w14:paraId="0BDF4A51" w14:textId="63AE29C1" w:rsidR="00FF7ACD" w:rsidRPr="00496A64" w:rsidRDefault="00FF7ACD" w:rsidP="00FF7ACD">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2.</w:t>
      </w:r>
      <w:r w:rsidRPr="00496A64">
        <w:rPr>
          <w:rFonts w:ascii="Times New Roman" w:eastAsia="Times New Roman" w:hAnsi="Times New Roman" w:cs="Times New Roman"/>
          <w:lang w:val="sl-SI" w:eastAsia="sl-SI"/>
        </w:rPr>
        <w:tab/>
        <w:t xml:space="preserve">Kas žinotina prieš vartojant </w:t>
      </w:r>
      <w:r w:rsidR="002409C8">
        <w:rPr>
          <w:rFonts w:ascii="Times New Roman" w:eastAsia="Times New Roman" w:hAnsi="Times New Roman" w:cs="Times New Roman"/>
          <w:lang w:val="sl-SI" w:eastAsia="sl-SI"/>
        </w:rPr>
        <w:t>Pantoprazolo Zentiva Italia</w:t>
      </w:r>
    </w:p>
    <w:p w14:paraId="1032C498" w14:textId="19D4B1FF" w:rsidR="00FF7ACD" w:rsidRPr="00496A64" w:rsidRDefault="00FF7ACD" w:rsidP="00FF7ACD">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3.</w:t>
      </w:r>
      <w:r w:rsidRPr="00496A64">
        <w:rPr>
          <w:rFonts w:ascii="Times New Roman" w:eastAsia="Times New Roman" w:hAnsi="Times New Roman" w:cs="Times New Roman"/>
          <w:lang w:val="sl-SI" w:eastAsia="sl-SI"/>
        </w:rPr>
        <w:tab/>
        <w:t xml:space="preserve">Kaip vartoti </w:t>
      </w:r>
      <w:r w:rsidR="002409C8">
        <w:rPr>
          <w:rFonts w:ascii="Times New Roman" w:eastAsia="Times New Roman" w:hAnsi="Times New Roman" w:cs="Times New Roman"/>
          <w:lang w:val="sl-SI" w:eastAsia="sl-SI"/>
        </w:rPr>
        <w:t>Pantoprazolo Zentiva Italia</w:t>
      </w:r>
    </w:p>
    <w:p w14:paraId="06ACB36B" w14:textId="77777777" w:rsidR="00FF7ACD" w:rsidRPr="00496A64" w:rsidRDefault="00FF7ACD" w:rsidP="00FF7ACD">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4.</w:t>
      </w:r>
      <w:r w:rsidRPr="00496A64">
        <w:rPr>
          <w:rFonts w:ascii="Times New Roman" w:eastAsia="Times New Roman" w:hAnsi="Times New Roman" w:cs="Times New Roman"/>
          <w:lang w:val="sl-SI" w:eastAsia="sl-SI"/>
        </w:rPr>
        <w:tab/>
        <w:t>Galimas šalutinis poveikis</w:t>
      </w:r>
    </w:p>
    <w:p w14:paraId="2A6BCC31" w14:textId="2514951E" w:rsidR="00FF7ACD" w:rsidRPr="00496A64" w:rsidRDefault="00FF7ACD" w:rsidP="00FF7ACD">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5.</w:t>
      </w:r>
      <w:r w:rsidRPr="00496A64">
        <w:rPr>
          <w:rFonts w:ascii="Times New Roman" w:eastAsia="Times New Roman" w:hAnsi="Times New Roman" w:cs="Times New Roman"/>
          <w:lang w:val="sl-SI" w:eastAsia="sl-SI"/>
        </w:rPr>
        <w:tab/>
        <w:t xml:space="preserve">Kaip laikyti </w:t>
      </w:r>
      <w:r w:rsidR="002409C8">
        <w:rPr>
          <w:rFonts w:ascii="Times New Roman" w:eastAsia="Times New Roman" w:hAnsi="Times New Roman" w:cs="Times New Roman"/>
          <w:lang w:val="sl-SI" w:eastAsia="sl-SI"/>
        </w:rPr>
        <w:t>Pantoprazolo Zentiva Italia</w:t>
      </w:r>
    </w:p>
    <w:p w14:paraId="04852FBF" w14:textId="77777777" w:rsidR="00FF7ACD" w:rsidRPr="00496A64" w:rsidRDefault="00FF7ACD" w:rsidP="00FF7ACD">
      <w:pPr>
        <w:widowControl w:val="0"/>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6.</w:t>
      </w:r>
      <w:r w:rsidRPr="00496A64">
        <w:rPr>
          <w:rFonts w:ascii="Times New Roman" w:eastAsia="Times New Roman" w:hAnsi="Times New Roman" w:cs="Times New Roman"/>
          <w:lang w:val="sl-SI" w:eastAsia="sl-SI"/>
        </w:rPr>
        <w:tab/>
        <w:t>Pakuotės turinys ir kita informacija</w:t>
      </w:r>
    </w:p>
    <w:p w14:paraId="048571DB"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0E6D8C45"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1BAADEE7" w14:textId="55E77287" w:rsidR="00FF7ACD" w:rsidRPr="00496A64" w:rsidRDefault="00FF7ACD" w:rsidP="00FF7ACD">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0" w:name="_Toc129243264"/>
      <w:bookmarkStart w:id="1" w:name="_Toc129243139"/>
      <w:r w:rsidRPr="00496A64">
        <w:rPr>
          <w:rFonts w:ascii="Times New Roman" w:eastAsia="Calibri" w:hAnsi="Times New Roman" w:cs="Times New Roman"/>
          <w:b/>
        </w:rPr>
        <w:t>1.</w:t>
      </w:r>
      <w:r w:rsidRPr="00496A64">
        <w:rPr>
          <w:rFonts w:ascii="Times New Roman" w:eastAsia="Calibri" w:hAnsi="Times New Roman" w:cs="Times New Roman"/>
          <w:b/>
        </w:rPr>
        <w:tab/>
        <w:t xml:space="preserve">Kas yra </w:t>
      </w:r>
      <w:r w:rsidR="002409C8" w:rsidRPr="002409C8">
        <w:rPr>
          <w:rFonts w:ascii="Times New Roman" w:eastAsia="Times New Roman" w:hAnsi="Times New Roman" w:cs="Times New Roman"/>
          <w:b/>
          <w:bCs/>
          <w:lang w:val="sl-SI" w:eastAsia="sl-SI"/>
        </w:rPr>
        <w:t>Pantoprazolo Zentiva Italia</w:t>
      </w:r>
      <w:r w:rsidRPr="00496A64">
        <w:rPr>
          <w:rFonts w:ascii="Times New Roman" w:eastAsia="Calibri" w:hAnsi="Times New Roman" w:cs="Times New Roman"/>
          <w:b/>
        </w:rPr>
        <w:t xml:space="preserve"> ir kam jis vartojamas</w:t>
      </w:r>
      <w:bookmarkEnd w:id="0"/>
      <w:bookmarkEnd w:id="1"/>
    </w:p>
    <w:p w14:paraId="0536015D"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03DEFE2B" w14:textId="1343E649" w:rsidR="00FF7ACD" w:rsidRPr="00496A64" w:rsidRDefault="00314DE5" w:rsidP="00FF7ACD">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lang w:val="sl-SI" w:eastAsia="sl-SI"/>
        </w:rPr>
        <w:t>Pantoprazolo Zentiva Italia</w:t>
      </w:r>
      <w:r w:rsidRPr="00496A64">
        <w:rPr>
          <w:rFonts w:ascii="Times New Roman" w:eastAsia="SimSun" w:hAnsi="Times New Roman" w:cs="Times New Roman"/>
          <w:lang w:val="sl-SI" w:eastAsia="zh-CN"/>
        </w:rPr>
        <w:t xml:space="preserve"> </w:t>
      </w:r>
      <w:r w:rsidR="00FF7ACD" w:rsidRPr="00496A64">
        <w:rPr>
          <w:rFonts w:ascii="Times New Roman" w:eastAsia="SimSun" w:hAnsi="Times New Roman" w:cs="Times New Roman"/>
          <w:lang w:val="sl-SI" w:eastAsia="zh-CN"/>
        </w:rPr>
        <w:t>yra selektyvaus poveikio protonų siurblio inhibitorius, t. y. vaistas, mažinantis rūgšties susidarymą skrandyje. Šiuo vaistu gydomos su rūgštimi susijusios skrandžio ir žarnų ligos.</w:t>
      </w:r>
    </w:p>
    <w:p w14:paraId="1CC95FA3"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7466A38A" w14:textId="02062841" w:rsidR="00FF7ACD" w:rsidRPr="00496A64" w:rsidRDefault="002409C8"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r w:rsidRPr="002409C8">
        <w:rPr>
          <w:rFonts w:ascii="Times New Roman" w:eastAsia="Times New Roman" w:hAnsi="Times New Roman" w:cs="Times New Roman"/>
          <w:b/>
          <w:bCs/>
          <w:lang w:val="sl-SI" w:eastAsia="sl-SI"/>
        </w:rPr>
        <w:t>Pantoprazolo Zentiva Italia</w:t>
      </w:r>
      <w:r w:rsidR="00FF7ACD" w:rsidRPr="00496A64">
        <w:rPr>
          <w:rFonts w:ascii="Times New Roman" w:eastAsia="SimSun" w:hAnsi="Times New Roman" w:cs="Times New Roman"/>
          <w:b/>
          <w:bCs/>
          <w:lang w:val="sl-SI" w:eastAsia="zh-CN"/>
        </w:rPr>
        <w:t xml:space="preserve"> vartojama</w:t>
      </w:r>
    </w:p>
    <w:p w14:paraId="209CCF3C"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3AC6EC11"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i/>
          <w:iCs/>
          <w:lang w:val="sl-SI" w:eastAsia="zh-CN"/>
        </w:rPr>
      </w:pPr>
      <w:r w:rsidRPr="00496A64">
        <w:rPr>
          <w:rFonts w:ascii="Times New Roman" w:eastAsia="SimSun" w:hAnsi="Times New Roman" w:cs="Times New Roman"/>
          <w:i/>
          <w:iCs/>
          <w:lang w:val="sl-SI" w:eastAsia="zh-CN"/>
        </w:rPr>
        <w:t>Suaugę žmonės bei 12 metų ir vyresni paaugliai</w:t>
      </w:r>
    </w:p>
    <w:p w14:paraId="7C5B15A6"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su gastroezofaginio refliukso liga, kurią sukelia rūgštinio turinio atpylimas iš skrandžio, susijusiems simptomams (pvz., rėmeniui, rūgšties atpylimui, skausmui ryjant) gydyti;</w:t>
      </w:r>
    </w:p>
    <w:p w14:paraId="4D5A7A77"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ilgalaikiam refliuksinio ezofagito (stemplės uždegimo ir kartu pasireiškiančio skrandžio rūgštinio turinio atpylimo) gydymui ir atsinaujinimo profilaktikai.</w:t>
      </w:r>
    </w:p>
    <w:p w14:paraId="2318F622"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i/>
          <w:iCs/>
          <w:lang w:val="sl-SI" w:eastAsia="zh-CN"/>
        </w:rPr>
      </w:pPr>
      <w:r w:rsidRPr="00496A64">
        <w:rPr>
          <w:rFonts w:ascii="Times New Roman" w:eastAsia="SimSun" w:hAnsi="Times New Roman" w:cs="Times New Roman"/>
          <w:i/>
          <w:iCs/>
          <w:lang w:val="sl-SI" w:eastAsia="zh-CN"/>
        </w:rPr>
        <w:t>Suaugę žmonės</w:t>
      </w:r>
    </w:p>
    <w:p w14:paraId="0FA73419"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skrandžio ir dvylikapirštės žarnos opų, kurias sukelia neselektyvūs nesteroidiniai vaistai nuo uždegimo (NVNU), pvz., ibuprofenas, profilaktikai, jei ilgalaikis gydymas NVNU reikalingas pacientams, kuriems yra padidėjusi opos atsiradimo rizika.</w:t>
      </w:r>
    </w:p>
    <w:p w14:paraId="1C8649F9"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66D09359"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6AB19884" w14:textId="5B0BB2CD" w:rsidR="00FF7ACD" w:rsidRPr="00496A64" w:rsidRDefault="00FF7ACD" w:rsidP="00FF7ACD">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2" w:name="_Toc129243265"/>
      <w:bookmarkStart w:id="3" w:name="_Toc129243140"/>
      <w:r w:rsidRPr="00496A64">
        <w:rPr>
          <w:rFonts w:ascii="Times New Roman" w:eastAsia="Calibri" w:hAnsi="Times New Roman" w:cs="Times New Roman"/>
          <w:b/>
        </w:rPr>
        <w:t>2.</w:t>
      </w:r>
      <w:r w:rsidRPr="00496A64">
        <w:rPr>
          <w:rFonts w:ascii="Times New Roman" w:eastAsia="Calibri" w:hAnsi="Times New Roman" w:cs="Times New Roman"/>
          <w:b/>
        </w:rPr>
        <w:tab/>
        <w:t xml:space="preserve">Kas žinotina prieš vartojant </w:t>
      </w:r>
      <w:bookmarkEnd w:id="2"/>
      <w:bookmarkEnd w:id="3"/>
      <w:r w:rsidR="002409C8" w:rsidRPr="002409C8">
        <w:rPr>
          <w:rFonts w:ascii="Times New Roman" w:eastAsia="Times New Roman" w:hAnsi="Times New Roman" w:cs="Times New Roman"/>
          <w:b/>
          <w:bCs/>
          <w:lang w:val="sl-SI" w:eastAsia="sl-SI"/>
        </w:rPr>
        <w:t>Pantoprazolo Zentiva Italia</w:t>
      </w:r>
    </w:p>
    <w:p w14:paraId="3A350254"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1EA72C74" w14:textId="1C105BE6" w:rsidR="00FF7ACD" w:rsidRPr="00496A64" w:rsidRDefault="002409C8" w:rsidP="00FF7ACD">
      <w:pPr>
        <w:widowControl w:val="0"/>
        <w:autoSpaceDN w:val="0"/>
        <w:spacing w:after="0" w:line="240" w:lineRule="auto"/>
        <w:rPr>
          <w:rFonts w:ascii="Times New Roman" w:eastAsia="Calibri" w:hAnsi="Times New Roman" w:cs="Times New Roman"/>
          <w:b/>
          <w:bCs/>
        </w:rPr>
      </w:pPr>
      <w:r w:rsidRPr="002409C8">
        <w:rPr>
          <w:rFonts w:ascii="Times New Roman" w:eastAsia="Times New Roman" w:hAnsi="Times New Roman" w:cs="Times New Roman"/>
          <w:b/>
          <w:bCs/>
          <w:lang w:val="sl-SI" w:eastAsia="sl-SI"/>
        </w:rPr>
        <w:t>Pantoprazolo Zentiva Italia</w:t>
      </w:r>
      <w:r w:rsidR="00FF7ACD" w:rsidRPr="00496A64">
        <w:rPr>
          <w:rFonts w:ascii="Times New Roman" w:eastAsia="Calibri" w:hAnsi="Times New Roman" w:cs="Times New Roman"/>
          <w:b/>
          <w:bCs/>
        </w:rPr>
        <w:t xml:space="preserve"> vartoti </w:t>
      </w:r>
      <w:r w:rsidR="00FF7ACD">
        <w:rPr>
          <w:rFonts w:ascii="Times New Roman" w:eastAsia="Calibri" w:hAnsi="Times New Roman" w:cs="Times New Roman"/>
          <w:b/>
          <w:bCs/>
        </w:rPr>
        <w:t>draudžiama:</w:t>
      </w:r>
    </w:p>
    <w:p w14:paraId="0E61331D" w14:textId="77777777" w:rsidR="00FF7ACD" w:rsidRPr="00496A64" w:rsidRDefault="00FF7ACD" w:rsidP="00FF7ACD">
      <w:pPr>
        <w:widowControl w:val="0"/>
        <w:numPr>
          <w:ilvl w:val="0"/>
          <w:numId w:val="1"/>
        </w:numPr>
        <w:tabs>
          <w:tab w:val="clear" w:pos="363"/>
          <w:tab w:val="num" w:pos="567"/>
          <w:tab w:val="left" w:pos="993"/>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Jeigu yra alergija pantoprazolui, sorbitoliui arba bet kuriai kitai pagalbinei šio vaisto medžiagai (jos išvardytos 6</w:t>
      </w:r>
      <w:r>
        <w:rPr>
          <w:rFonts w:ascii="Times New Roman" w:eastAsia="Calibri" w:hAnsi="Times New Roman" w:cs="Times New Roman"/>
          <w:color w:val="000000"/>
        </w:rPr>
        <w:t> </w:t>
      </w:r>
      <w:r w:rsidRPr="00496A64">
        <w:rPr>
          <w:rFonts w:ascii="Times New Roman" w:eastAsia="Calibri" w:hAnsi="Times New Roman" w:cs="Times New Roman"/>
          <w:color w:val="000000"/>
        </w:rPr>
        <w:t>skyriuje).</w:t>
      </w:r>
    </w:p>
    <w:p w14:paraId="41F29243"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Jeigu yra alergija vaistams, kurių sudėtyje yra kitų protonų siurblio inhibitorių.</w:t>
      </w:r>
    </w:p>
    <w:p w14:paraId="11E1ED0F" w14:textId="77777777" w:rsidR="00FF7ACD" w:rsidRPr="00496A64" w:rsidRDefault="00FF7ACD" w:rsidP="00FF7ACD">
      <w:pPr>
        <w:widowControl w:val="0"/>
        <w:autoSpaceDN w:val="0"/>
        <w:spacing w:after="0" w:line="240" w:lineRule="auto"/>
        <w:rPr>
          <w:rFonts w:ascii="Times New Roman" w:eastAsia="Times New Roman" w:hAnsi="Times New Roman" w:cs="Times New Roman"/>
          <w:color w:val="000000"/>
          <w:lang w:val="sl-SI" w:eastAsia="sl-SI"/>
        </w:rPr>
      </w:pPr>
    </w:p>
    <w:p w14:paraId="23500E53" w14:textId="77777777" w:rsidR="00FF7ACD" w:rsidRPr="00704DAF" w:rsidRDefault="00FF7ACD" w:rsidP="00FF7ACD">
      <w:pPr>
        <w:widowControl w:val="0"/>
        <w:autoSpaceDN w:val="0"/>
        <w:spacing w:after="0" w:line="240" w:lineRule="auto"/>
        <w:rPr>
          <w:rFonts w:ascii="Times New Roman" w:eastAsia="Calibri" w:hAnsi="Times New Roman" w:cs="Times New Roman"/>
          <w:b/>
          <w:bCs/>
        </w:rPr>
      </w:pPr>
      <w:r w:rsidRPr="00704DAF">
        <w:rPr>
          <w:rFonts w:ascii="Times New Roman" w:eastAsia="Calibri" w:hAnsi="Times New Roman" w:cs="Times New Roman"/>
          <w:b/>
          <w:bCs/>
        </w:rPr>
        <w:t>Įspėjimai ir atsargumo priemonės</w:t>
      </w:r>
    </w:p>
    <w:p w14:paraId="514250A1" w14:textId="132FAD93" w:rsidR="00FF7ACD" w:rsidRPr="00704DAF" w:rsidRDefault="00FF7ACD" w:rsidP="00FF7ACD">
      <w:pPr>
        <w:widowControl w:val="0"/>
        <w:autoSpaceDN w:val="0"/>
        <w:spacing w:after="0" w:line="240" w:lineRule="auto"/>
        <w:rPr>
          <w:rFonts w:ascii="Times New Roman" w:eastAsia="Calibri" w:hAnsi="Times New Roman" w:cs="Times New Roman"/>
          <w:bCs/>
          <w:noProof/>
        </w:rPr>
      </w:pPr>
      <w:r w:rsidRPr="00704DAF">
        <w:rPr>
          <w:rFonts w:ascii="Times New Roman" w:eastAsia="Calibri" w:hAnsi="Times New Roman" w:cs="Times New Roman"/>
          <w:bCs/>
        </w:rPr>
        <w:t>Pasitarkite su gydytoju</w:t>
      </w:r>
      <w:r w:rsidRPr="00DF48FA">
        <w:rPr>
          <w:rFonts w:ascii="Times New Roman" w:hAnsi="Times New Roman"/>
        </w:rPr>
        <w:t>, vaistininku ar slaugytoju</w:t>
      </w:r>
      <w:r w:rsidRPr="00704DAF">
        <w:rPr>
          <w:rFonts w:ascii="Times New Roman" w:eastAsia="Calibri" w:hAnsi="Times New Roman" w:cs="Times New Roman"/>
          <w:bCs/>
        </w:rPr>
        <w:t xml:space="preserve"> </w:t>
      </w:r>
      <w:r w:rsidRPr="00704DAF">
        <w:rPr>
          <w:rFonts w:ascii="Times New Roman" w:eastAsia="Calibri" w:hAnsi="Times New Roman" w:cs="Times New Roman"/>
          <w:bCs/>
          <w:noProof/>
        </w:rPr>
        <w:t xml:space="preserve">prieš pradėdami vartoti </w:t>
      </w:r>
      <w:r w:rsidR="002409C8">
        <w:rPr>
          <w:rFonts w:ascii="Times New Roman" w:eastAsia="Times New Roman" w:hAnsi="Times New Roman" w:cs="Times New Roman"/>
          <w:lang w:val="sl-SI" w:eastAsia="sl-SI"/>
        </w:rPr>
        <w:t>Pantoprazolo Zentiva Italia</w:t>
      </w:r>
      <w:r w:rsidRPr="00704DAF">
        <w:rPr>
          <w:rFonts w:ascii="Times New Roman" w:eastAsia="Calibri" w:hAnsi="Times New Roman" w:cs="Times New Roman"/>
          <w:bCs/>
          <w:noProof/>
        </w:rPr>
        <w:t>.</w:t>
      </w:r>
    </w:p>
    <w:p w14:paraId="781C1F74" w14:textId="77777777" w:rsidR="00FF7ACD" w:rsidRPr="00704DAF" w:rsidRDefault="00FF7ACD" w:rsidP="00FF7ACD">
      <w:pPr>
        <w:widowControl w:val="0"/>
        <w:autoSpaceDN w:val="0"/>
        <w:spacing w:after="0" w:line="240" w:lineRule="auto"/>
        <w:ind w:left="567" w:hanging="567"/>
        <w:rPr>
          <w:rFonts w:ascii="Times New Roman" w:eastAsia="Calibri" w:hAnsi="Times New Roman" w:cs="Times New Roman"/>
          <w:b/>
          <w:bCs/>
        </w:rPr>
      </w:pPr>
    </w:p>
    <w:p w14:paraId="69EFA5B7" w14:textId="096C928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704DAF">
        <w:rPr>
          <w:rFonts w:ascii="Times New Roman" w:eastAsia="Calibri" w:hAnsi="Times New Roman" w:cs="Times New Roman"/>
          <w:color w:val="000000"/>
        </w:rPr>
        <w:lastRenderedPageBreak/>
        <w:t xml:space="preserve">Jei yra sunkus kepenų sutrikimas. Jei Jums yra buvę kepenų sutrikimų, pasakykite gydytojui. </w:t>
      </w:r>
      <w:r w:rsidRPr="00DF48FA">
        <w:rPr>
          <w:rFonts w:ascii="Times New Roman" w:hAnsi="Times New Roman"/>
          <w:color w:val="000000"/>
        </w:rPr>
        <w:t>Jūsų gydytojas</w:t>
      </w:r>
      <w:r w:rsidRPr="00704DAF">
        <w:rPr>
          <w:rFonts w:ascii="Times New Roman" w:eastAsia="Calibri" w:hAnsi="Times New Roman" w:cs="Times New Roman"/>
          <w:color w:val="000000"/>
        </w:rPr>
        <w:t xml:space="preserve"> dažniau tirs kepenų fermentų kiekį, ypač gydymo </w:t>
      </w:r>
      <w:r w:rsidR="002409C8">
        <w:rPr>
          <w:rFonts w:ascii="Times New Roman" w:eastAsia="Times New Roman" w:hAnsi="Times New Roman" w:cs="Times New Roman"/>
          <w:lang w:val="sl-SI" w:eastAsia="sl-SI"/>
        </w:rPr>
        <w:t>Pantoprazolo Zentiva Italia</w:t>
      </w:r>
      <w:r w:rsidRPr="00704DAF">
        <w:rPr>
          <w:rFonts w:ascii="Times New Roman" w:eastAsia="Calibri" w:hAnsi="Times New Roman" w:cs="Times New Roman"/>
          <w:color w:val="000000"/>
        </w:rPr>
        <w:t xml:space="preserve"> pradžioje ir ilgalaikio gydymo</w:t>
      </w:r>
      <w:r w:rsidRPr="00496A64">
        <w:rPr>
          <w:rFonts w:ascii="Times New Roman" w:eastAsia="Calibri" w:hAnsi="Times New Roman" w:cs="Times New Roman"/>
          <w:color w:val="000000"/>
        </w:rPr>
        <w:t xml:space="preserve"> atveju. Jei kepenų fermentų kiekis padidėja, gydymas turi būti nutrauktas.</w:t>
      </w:r>
    </w:p>
    <w:p w14:paraId="29B551FF" w14:textId="07E3736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Jeigu reikia ilgai vartoti vaistų, vadinamų NVNU, bei </w:t>
      </w:r>
      <w:r w:rsidR="002409C8">
        <w:rPr>
          <w:rFonts w:ascii="Times New Roman" w:eastAsia="Times New Roman" w:hAnsi="Times New Roman" w:cs="Times New Roman"/>
          <w:lang w:val="sl-SI" w:eastAsia="sl-SI"/>
        </w:rPr>
        <w:t>Pantoprazolo Zentiva Italia</w:t>
      </w:r>
      <w:r w:rsidRPr="00496A64">
        <w:rPr>
          <w:rFonts w:ascii="Times New Roman" w:eastAsia="Calibri" w:hAnsi="Times New Roman" w:cs="Times New Roman"/>
          <w:color w:val="000000"/>
        </w:rPr>
        <w:t>, kadangi didėja skrandžio ir žarnų komplikacijų atsiradimo rizika. Rizikos padidėjimas bus įvertintas atsižvelgiant į esamus rizikos veiksnius: amžių (65 metai ir daugiau), buvusią skrandžio ar žarnos opą, kraujavimą iš skrandžio ar žarnų.</w:t>
      </w:r>
    </w:p>
    <w:p w14:paraId="2C17686C"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Jei vitamino B12 kiekis organizme yra sumažėjęs arba yra šio vitamino kiekio sumažėjimo rizikos veiksnių, o pantoprazolo vartojama ilgai. Pantoprazolas, kaip ir visi rūgšties kiekį mažinantys preparatai, gali pabloginti vitamino B12 absorbciją.</w:t>
      </w:r>
    </w:p>
    <w:p w14:paraId="190DC756" w14:textId="77777777" w:rsidR="00FF7ACD" w:rsidRPr="00704DAF"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Jei vartojate ŽIV </w:t>
      </w:r>
      <w:r w:rsidRPr="00704DAF">
        <w:rPr>
          <w:rFonts w:ascii="Times New Roman" w:eastAsia="Calibri" w:hAnsi="Times New Roman" w:cs="Times New Roman"/>
          <w:color w:val="000000"/>
        </w:rPr>
        <w:t>proteazės inhibitorių, tokių kaip atazanaviro (jais gydoma ŽIV infekcija), kartu su pantoprazolu (kreipkitės į gydytoją patarimo).</w:t>
      </w:r>
    </w:p>
    <w:p w14:paraId="40A4E863" w14:textId="77777777" w:rsidR="00FF7ACD" w:rsidRPr="00704DAF" w:rsidRDefault="00FF7ACD" w:rsidP="00FF7ACD">
      <w:pPr>
        <w:widowControl w:val="0"/>
        <w:numPr>
          <w:ilvl w:val="0"/>
          <w:numId w:val="1"/>
        </w:numPr>
        <w:tabs>
          <w:tab w:val="clear" w:pos="363"/>
          <w:tab w:val="num" w:pos="567"/>
        </w:tabs>
        <w:suppressAutoHyphens/>
        <w:autoSpaceDE w:val="0"/>
        <w:autoSpaceDN w:val="0"/>
        <w:adjustRightInd w:val="0"/>
        <w:spacing w:after="0" w:line="240" w:lineRule="auto"/>
        <w:ind w:left="567" w:hanging="567"/>
        <w:contextualSpacing/>
        <w:rPr>
          <w:rFonts w:ascii="Times New Roman" w:eastAsia="SimSun" w:hAnsi="Times New Roman" w:cs="Times New Roman"/>
          <w:lang w:eastAsia="sl-SI"/>
        </w:rPr>
      </w:pPr>
      <w:r w:rsidRPr="00704DAF">
        <w:rPr>
          <w:rFonts w:ascii="Times New Roman" w:eastAsia="SimSun" w:hAnsi="Times New Roman" w:cs="Times New Roman"/>
          <w:lang w:eastAsia="sl-SI"/>
        </w:rPr>
        <w:t>Protono siurblio inhibitorių, tokių kaip pantoprazolas,vartojimas, ypač ilgiau nei vienerius metus, gali nežymiai padidinti šlaunikaulio, riešo arba stuburo lūžimų riziką.</w:t>
      </w:r>
    </w:p>
    <w:p w14:paraId="1173F602" w14:textId="77777777" w:rsidR="00FF7ACD" w:rsidRPr="00704DAF" w:rsidRDefault="00FF7ACD" w:rsidP="00FF7ACD">
      <w:pPr>
        <w:widowControl w:val="0"/>
        <w:numPr>
          <w:ilvl w:val="0"/>
          <w:numId w:val="1"/>
        </w:numPr>
        <w:tabs>
          <w:tab w:val="clear" w:pos="363"/>
          <w:tab w:val="num" w:pos="567"/>
        </w:tabs>
        <w:suppressAutoHyphens/>
        <w:autoSpaceDE w:val="0"/>
        <w:autoSpaceDN w:val="0"/>
        <w:adjustRightInd w:val="0"/>
        <w:spacing w:after="0" w:line="240" w:lineRule="auto"/>
        <w:ind w:left="567" w:hanging="567"/>
        <w:contextualSpacing/>
        <w:rPr>
          <w:rFonts w:ascii="Times New Roman" w:eastAsia="SimSun" w:hAnsi="Times New Roman" w:cs="Times New Roman"/>
          <w:lang w:eastAsia="sl-SI"/>
        </w:rPr>
      </w:pPr>
      <w:r w:rsidRPr="00704DAF">
        <w:rPr>
          <w:rFonts w:ascii="Times New Roman" w:eastAsia="SimSun" w:hAnsi="Times New Roman" w:cs="Times New Roman"/>
          <w:lang w:eastAsia="sl-SI"/>
        </w:rPr>
        <w:t xml:space="preserve">Pasakykite gydytojui, jei sergate osteoporoze </w:t>
      </w:r>
      <w:r w:rsidRPr="00DF48FA">
        <w:rPr>
          <w:rFonts w:ascii="Times New Roman" w:hAnsi="Times New Roman"/>
        </w:rPr>
        <w:t>(sumažėjęs kaulų tankis) arba jei gydytojas Jums pasakė, kad Jums yra rizika susirgti osteoporoze (pavyzdžiui, jei vartojate steroidų)</w:t>
      </w:r>
      <w:r w:rsidRPr="00704DAF" w:rsidDel="00B8594C">
        <w:rPr>
          <w:rFonts w:ascii="Times New Roman" w:eastAsia="SimSun" w:hAnsi="Times New Roman" w:cs="Times New Roman"/>
          <w:lang w:eastAsia="sl-SI"/>
        </w:rPr>
        <w:t xml:space="preserve"> </w:t>
      </w:r>
      <w:r w:rsidRPr="00704DAF">
        <w:rPr>
          <w:rFonts w:ascii="Times New Roman" w:eastAsia="SimSun" w:hAnsi="Times New Roman" w:cs="Times New Roman"/>
          <w:lang w:eastAsia="sl-SI"/>
        </w:rPr>
        <w:t>.</w:t>
      </w:r>
    </w:p>
    <w:p w14:paraId="28B16E9D" w14:textId="0FFD9704" w:rsidR="00FF7ACD" w:rsidRPr="00496A64" w:rsidRDefault="00FF7ACD" w:rsidP="00FF7ACD">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lang w:val="sl-SI" w:eastAsia="sl-SI"/>
        </w:rPr>
      </w:pPr>
      <w:r w:rsidRPr="00704DAF">
        <w:rPr>
          <w:rFonts w:ascii="Times New Roman" w:eastAsia="Times New Roman" w:hAnsi="Times New Roman" w:cs="Times New Roman"/>
          <w:lang w:val="sl-SI" w:eastAsia="sl-SI"/>
        </w:rPr>
        <w:t xml:space="preserve">Jeigu vartojate </w:t>
      </w:r>
      <w:r w:rsidR="002409C8">
        <w:rPr>
          <w:rFonts w:ascii="Times New Roman" w:eastAsia="Times New Roman" w:hAnsi="Times New Roman" w:cs="Times New Roman"/>
          <w:lang w:val="sl-SI" w:eastAsia="sl-SI"/>
        </w:rPr>
        <w:t>Pantoprazolo Zentiva Italia</w:t>
      </w:r>
      <w:r w:rsidRPr="00704DAF">
        <w:rPr>
          <w:rFonts w:ascii="Times New Roman" w:eastAsia="Times New Roman" w:hAnsi="Times New Roman" w:cs="Times New Roman"/>
          <w:lang w:val="sl-SI" w:eastAsia="sl-SI"/>
        </w:rPr>
        <w:t xml:space="preserve"> ilgiau kaip tris mėnesius, gali sumažėti magnio kiekis kraujyje. Dėl mažo magnio kiekio gali būti juntamas nuovargis, nevalingi raumenų susitraukimai, dezorientacija, traukuliai, galvos svaigimas, padidėjęs širdies susitraukimų dažnis. Jei pasireiškė kuris nors iš šių simptomų, nedelsdami pasakykite</w:t>
      </w:r>
      <w:r w:rsidRPr="00496A64">
        <w:rPr>
          <w:rFonts w:ascii="Times New Roman" w:eastAsia="Times New Roman" w:hAnsi="Times New Roman" w:cs="Times New Roman"/>
          <w:lang w:val="sl-SI" w:eastAsia="sl-SI"/>
        </w:rPr>
        <w:t xml:space="preserve"> gydytojui. Mažas magnio kiekis taip pat gali sumažinti kalio ar kalcio kiekį kraujyje. Jūsų gydytojas gali nuspręsti reguliariai atlikti kraujo tyrimus, kad galėtumėte stebėti magnio koncentraciją.</w:t>
      </w:r>
    </w:p>
    <w:p w14:paraId="39ED463E" w14:textId="0F766EF6"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Jeigu Jums kada nors pasireiškė odos reakcija po gydymo vaistu, panašiu į </w:t>
      </w:r>
      <w:r w:rsidR="002409C8">
        <w:rPr>
          <w:rFonts w:ascii="Times New Roman" w:eastAsia="Times New Roman" w:hAnsi="Times New Roman" w:cs="Times New Roman"/>
          <w:lang w:val="sl-SI" w:eastAsia="sl-SI"/>
        </w:rPr>
        <w:t>Pantoprazolo Zentiva Italia</w:t>
      </w:r>
      <w:r w:rsidRPr="00496A64">
        <w:rPr>
          <w:rFonts w:ascii="Times New Roman" w:eastAsia="Calibri" w:hAnsi="Times New Roman" w:cs="Times New Roman"/>
          <w:color w:val="000000"/>
        </w:rPr>
        <w:t>, kuriuo mažinamas skrandžio rūgštingumas.</w:t>
      </w:r>
    </w:p>
    <w:p w14:paraId="5EAC7DC1" w14:textId="5A936D9A"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Jeigu Jums išbertų odą, ypač saulės apšviestose vietose, kuo skubiau pasakykite apie tai savo gydytojui, kadangi Jums gali tekti nutraukti gydymą </w:t>
      </w:r>
      <w:r w:rsidR="002409C8">
        <w:rPr>
          <w:rFonts w:ascii="Times New Roman" w:eastAsia="Times New Roman" w:hAnsi="Times New Roman" w:cs="Times New Roman"/>
          <w:lang w:val="sl-SI" w:eastAsia="sl-SI"/>
        </w:rPr>
        <w:t>Pantoprazolo Zentiva Italia</w:t>
      </w:r>
      <w:r w:rsidRPr="00496A64">
        <w:rPr>
          <w:rFonts w:ascii="Times New Roman" w:eastAsia="Calibri" w:hAnsi="Times New Roman" w:cs="Times New Roman"/>
          <w:color w:val="000000"/>
        </w:rPr>
        <w:t>. Taip pat nepamirškite pasakyti, jeigu Jums pasireiškia bet koks kitas neigiamas poveikis, kaip antai sąnarių skausmas.</w:t>
      </w:r>
    </w:p>
    <w:p w14:paraId="1A614F06"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lang w:val="sl-SI" w:eastAsia="sl-SI"/>
        </w:rPr>
        <w:t>Jeigu jums bus atliekamas specialus kraujo tyrimas (dėl chromogranino A).</w:t>
      </w:r>
    </w:p>
    <w:p w14:paraId="222160F7"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759197A7"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b/>
          <w:bCs/>
          <w:lang w:val="sl-SI" w:eastAsia="zh-CN"/>
        </w:rPr>
        <w:t xml:space="preserve">Nedelsdamas pasakykite gydytojui, </w:t>
      </w:r>
      <w:r w:rsidRPr="00496A64">
        <w:rPr>
          <w:rFonts w:ascii="Times New Roman" w:eastAsia="SimSun" w:hAnsi="Times New Roman" w:cs="Times New Roman"/>
          <w:lang w:val="sl-SI" w:eastAsia="zh-CN"/>
        </w:rPr>
        <w:t>jei pastebėsite bet kurį iš toliau išvardytų simptomų:</w:t>
      </w:r>
    </w:p>
    <w:p w14:paraId="6D73DD26"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Netikėtas kūno svorio mažėjimas.</w:t>
      </w:r>
    </w:p>
    <w:p w14:paraId="10F7E1D6" w14:textId="77777777" w:rsidR="00FF7ACD" w:rsidRPr="00496A64" w:rsidRDefault="00FF7ACD" w:rsidP="00FF7ACD">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eastAsia="sl-SI"/>
        </w:rPr>
        <w:t>Vėmimas, ypač pasikartojantis.</w:t>
      </w:r>
    </w:p>
    <w:p w14:paraId="109F78EE" w14:textId="77777777" w:rsidR="00FF7ACD" w:rsidRPr="00496A64" w:rsidRDefault="00FF7ACD" w:rsidP="00FF7ACD">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Vėmimas krauju; tai gali atrodyti kaip tamsūs kavos tirščiai turinyje.</w:t>
      </w:r>
    </w:p>
    <w:p w14:paraId="50EF000D" w14:textId="77777777" w:rsidR="00FF7ACD" w:rsidRPr="00496A64" w:rsidRDefault="00FF7ACD" w:rsidP="00FF7ACD">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Kraujas išmatose, jos gali būti juodos ar deguto pavidalo</w:t>
      </w:r>
    </w:p>
    <w:p w14:paraId="7BE1D866"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Rijimo pasunkėjimas arba skausmas ryjant.</w:t>
      </w:r>
    </w:p>
    <w:p w14:paraId="2237AD8E"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Pablyškimas ir silpnumas (mažakraujystė).</w:t>
      </w:r>
    </w:p>
    <w:p w14:paraId="4D09D4A9"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Krūtinės skausmas.</w:t>
      </w:r>
    </w:p>
    <w:p w14:paraId="0D303A74"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Skrandžio skausmas.</w:t>
      </w:r>
    </w:p>
    <w:p w14:paraId="0E3F2C91" w14:textId="6497CDF8"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Sunkus ir (arba) nuolatinis viduriavimas (</w:t>
      </w:r>
      <w:r w:rsidR="002409C8">
        <w:rPr>
          <w:rFonts w:ascii="Times New Roman" w:eastAsia="Times New Roman" w:hAnsi="Times New Roman" w:cs="Times New Roman"/>
          <w:lang w:val="sl-SI" w:eastAsia="sl-SI"/>
        </w:rPr>
        <w:t>Pantoprazolo Zentiva Italia</w:t>
      </w:r>
      <w:r w:rsidRPr="00496A64">
        <w:rPr>
          <w:rFonts w:ascii="Times New Roman" w:eastAsia="Calibri" w:hAnsi="Times New Roman" w:cs="Times New Roman"/>
          <w:color w:val="000000"/>
        </w:rPr>
        <w:t xml:space="preserve"> vartojimas buvo susijęs su nedideliu infekcinio viduriavimo padažnėjimu).</w:t>
      </w:r>
    </w:p>
    <w:p w14:paraId="289D6189" w14:textId="77777777" w:rsidR="00FF7ACD" w:rsidRPr="00496A64" w:rsidRDefault="00FF7ACD" w:rsidP="00FF7ACD">
      <w:pPr>
        <w:widowControl w:val="0"/>
        <w:autoSpaceDN w:val="0"/>
        <w:spacing w:after="0" w:line="240" w:lineRule="auto"/>
        <w:rPr>
          <w:rFonts w:ascii="Times New Roman" w:eastAsia="Calibri" w:hAnsi="Times New Roman" w:cs="Times New Roman"/>
          <w:color w:val="000000"/>
        </w:rPr>
      </w:pPr>
    </w:p>
    <w:p w14:paraId="38B39AB7"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5D431F11"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p>
    <w:p w14:paraId="730BBF0A" w14:textId="25B39E6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 xml:space="preserve">Tokių kaip </w:t>
      </w:r>
      <w:r w:rsidR="002409C8">
        <w:rPr>
          <w:rFonts w:ascii="Times New Roman" w:eastAsia="Times New Roman" w:hAnsi="Times New Roman" w:cs="Times New Roman"/>
          <w:lang w:val="sl-SI" w:eastAsia="sl-SI"/>
        </w:rPr>
        <w:t>Pantoprazolo Zentiva Italia</w:t>
      </w:r>
      <w:r w:rsidRPr="00496A64">
        <w:rPr>
          <w:rFonts w:ascii="Times New Roman" w:eastAsia="SimSun" w:hAnsi="Times New Roman" w:cs="Times New Roman"/>
          <w:lang w:val="sl-SI" w:eastAsia="zh-CN"/>
        </w:rPr>
        <w:t xml:space="preserve"> protono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24ACEA1B"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189DD0DF"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b/>
          <w:color w:val="000000"/>
        </w:rPr>
        <w:t>Vaikams ir paaugliams</w:t>
      </w:r>
    </w:p>
    <w:p w14:paraId="7962C44A" w14:textId="17F71F56"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 xml:space="preserve">Vaikams ir jaunesniems kaip 12 metų žmonėms </w:t>
      </w:r>
      <w:r w:rsidR="002409C8">
        <w:rPr>
          <w:rFonts w:ascii="Times New Roman" w:eastAsia="Times New Roman" w:hAnsi="Times New Roman" w:cs="Times New Roman"/>
          <w:lang w:val="sl-SI" w:eastAsia="sl-SI"/>
        </w:rPr>
        <w:t>Pantoprazolo Zentiva Italia</w:t>
      </w:r>
      <w:r w:rsidRPr="00496A64">
        <w:rPr>
          <w:rFonts w:ascii="Times New Roman" w:eastAsia="Calibri" w:hAnsi="Times New Roman" w:cs="Times New Roman"/>
          <w:color w:val="000000"/>
        </w:rPr>
        <w:t xml:space="preserve"> vartoti negalima.</w:t>
      </w:r>
    </w:p>
    <w:p w14:paraId="5D113D72"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796F3446" w14:textId="75001C3B" w:rsidR="00FF7ACD" w:rsidRPr="00496A64" w:rsidRDefault="00FF7ACD" w:rsidP="00FF7ACD">
      <w:pPr>
        <w:widowControl w:val="0"/>
        <w:autoSpaceDN w:val="0"/>
        <w:spacing w:after="0" w:line="240" w:lineRule="auto"/>
        <w:rPr>
          <w:rFonts w:ascii="Times New Roman" w:eastAsia="Calibri" w:hAnsi="Times New Roman" w:cs="Times New Roman"/>
          <w:b/>
          <w:bCs/>
        </w:rPr>
      </w:pPr>
      <w:r w:rsidRPr="00496A64">
        <w:rPr>
          <w:rFonts w:ascii="Times New Roman" w:eastAsia="Calibri" w:hAnsi="Times New Roman" w:cs="Times New Roman"/>
          <w:b/>
          <w:bCs/>
        </w:rPr>
        <w:t xml:space="preserve">Kiti vaistai ir </w:t>
      </w:r>
      <w:r w:rsidR="002409C8" w:rsidRPr="002409C8">
        <w:rPr>
          <w:rFonts w:ascii="Times New Roman" w:eastAsia="Times New Roman" w:hAnsi="Times New Roman" w:cs="Times New Roman"/>
          <w:b/>
          <w:bCs/>
          <w:lang w:val="sl-SI" w:eastAsia="sl-SI"/>
        </w:rPr>
        <w:t>Pantoprazolo Zentiva Italia</w:t>
      </w:r>
    </w:p>
    <w:p w14:paraId="3A3556EB" w14:textId="77777777" w:rsidR="00FF7ACD" w:rsidRPr="00496A64" w:rsidRDefault="00FF7ACD" w:rsidP="00FF7ACD">
      <w:pPr>
        <w:widowControl w:val="0"/>
        <w:autoSpaceDN w:val="0"/>
        <w:spacing w:after="0" w:line="240" w:lineRule="auto"/>
        <w:rPr>
          <w:rFonts w:ascii="Times New Roman" w:eastAsia="Calibri" w:hAnsi="Times New Roman" w:cs="Times New Roman"/>
          <w:bCs/>
        </w:rPr>
      </w:pPr>
      <w:r w:rsidRPr="00496A64">
        <w:rPr>
          <w:rFonts w:ascii="Times New Roman" w:eastAsia="Calibri" w:hAnsi="Times New Roman" w:cs="Times New Roman"/>
          <w:bCs/>
          <w:noProof/>
        </w:rPr>
        <w:t>Jeigu vartojate ar neseniai vartojote kitų vaistų arba dėl to nesate tikri, apie tai pasakykite gydytojui arba vaistininkui.</w:t>
      </w:r>
    </w:p>
    <w:p w14:paraId="2B544805" w14:textId="77777777" w:rsidR="00FF7ACD" w:rsidRPr="00496A64" w:rsidRDefault="00FF7ACD" w:rsidP="00FF7ACD">
      <w:pPr>
        <w:widowControl w:val="0"/>
        <w:autoSpaceDN w:val="0"/>
        <w:spacing w:after="0" w:line="240" w:lineRule="auto"/>
        <w:rPr>
          <w:rFonts w:ascii="Times New Roman" w:eastAsia="Calibri" w:hAnsi="Times New Roman" w:cs="Times New Roman"/>
          <w:color w:val="000000"/>
        </w:rPr>
      </w:pPr>
    </w:p>
    <w:p w14:paraId="5B5BA8B4" w14:textId="2EE643FB" w:rsidR="00FF7ACD" w:rsidRPr="00496A64" w:rsidRDefault="00E77785" w:rsidP="00FF7ACD">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lang w:val="sl-SI" w:eastAsia="sl-SI"/>
        </w:rPr>
        <w:t>Pantoprazolo Zentiva Italia</w:t>
      </w:r>
      <w:r w:rsidRPr="00496A64">
        <w:rPr>
          <w:rFonts w:ascii="Times New Roman" w:eastAsia="SimSun" w:hAnsi="Times New Roman" w:cs="Times New Roman"/>
          <w:lang w:val="sl-SI" w:eastAsia="zh-CN"/>
        </w:rPr>
        <w:t xml:space="preserve"> </w:t>
      </w:r>
      <w:r w:rsidR="00FF7ACD" w:rsidRPr="00496A64">
        <w:rPr>
          <w:rFonts w:ascii="Times New Roman" w:eastAsia="SimSun" w:hAnsi="Times New Roman" w:cs="Times New Roman"/>
          <w:lang w:val="sl-SI" w:eastAsia="zh-CN"/>
        </w:rPr>
        <w:t>gali keisti kitų vaistų veiksmingumą, todėl pasakykite gydytojui, jeigu vartojate:</w:t>
      </w:r>
    </w:p>
    <w:p w14:paraId="6663E6C4" w14:textId="77777777" w:rsidR="00FF7ACD" w:rsidRPr="00496A64" w:rsidRDefault="00FF7ACD" w:rsidP="00FF7ACD">
      <w:pPr>
        <w:widowControl w:val="0"/>
        <w:autoSpaceDN w:val="0"/>
        <w:spacing w:after="0" w:line="240" w:lineRule="auto"/>
        <w:rPr>
          <w:rFonts w:ascii="Times New Roman" w:eastAsia="Calibri" w:hAnsi="Times New Roman" w:cs="Times New Roman"/>
          <w:color w:val="000000"/>
        </w:rPr>
      </w:pPr>
    </w:p>
    <w:p w14:paraId="2198E431"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tokių vaistų kaip ketokonazolas, itrakonazolas ir pozakonazolas (jais gydoma grybelių sukelta infekcinė liga) ar erlotinibo (juo gydomas tam tikras vėžys), nes Nolpaza gali sutrikdyti tinkamą šių ir kai kurių kitų vaistų poveikį;</w:t>
      </w:r>
    </w:p>
    <w:p w14:paraId="0176F05D"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varfarino ir fenprokumono (vaistų, veikiančių krešėjimą, t. y. skystinančių kraują). Gali reikti atlikti daugiau tyrimų;</w:t>
      </w:r>
    </w:p>
    <w:p w14:paraId="4AEFDAFA"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 xml:space="preserve">vaistų, kuriais gydoma ŽIV infekcija, tokie kaip atazanaviras; </w:t>
      </w:r>
    </w:p>
    <w:p w14:paraId="6EB095B1"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metotreksatas (jo vartojama reumatoidiniam artritui, psoriazei ar vėžiui gydyti) – jei vartojate metotreksato, gydytojas gali laikinai sustabdyti gydymą Nolpaza, nes pantoprazolas gali padidinti metotreksato kiekį kraujyje ;</w:t>
      </w:r>
    </w:p>
    <w:p w14:paraId="076B89AF"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fluvoksamino (jis vartojamas depresijai ir kitoms psichinėms ligoms gydyti) – jei vartojate fluvoksaminą, gydytojas gali sumažinti jo dozę;</w:t>
      </w:r>
    </w:p>
    <w:p w14:paraId="438DC515"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rifampicino (vartojamas infekcijoms gydyti);</w:t>
      </w:r>
    </w:p>
    <w:p w14:paraId="30CE8D8C"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jonažolės (</w:t>
      </w:r>
      <w:r w:rsidRPr="00496A64">
        <w:rPr>
          <w:rFonts w:ascii="Times New Roman" w:eastAsia="Calibri" w:hAnsi="Times New Roman" w:cs="Times New Roman"/>
          <w:i/>
          <w:color w:val="000000"/>
        </w:rPr>
        <w:t>Hypericum perforatum</w:t>
      </w:r>
      <w:r w:rsidRPr="00496A64">
        <w:rPr>
          <w:rFonts w:ascii="Times New Roman" w:eastAsia="Calibri" w:hAnsi="Times New Roman" w:cs="Times New Roman"/>
          <w:color w:val="000000"/>
        </w:rPr>
        <w:t>) (vartojama lengvos depresijos gydymui.)</w:t>
      </w:r>
    </w:p>
    <w:p w14:paraId="7F19024E" w14:textId="77777777" w:rsidR="00FF7ACD" w:rsidRPr="00496A64" w:rsidRDefault="00FF7ACD" w:rsidP="00FF7ACD">
      <w:pPr>
        <w:widowControl w:val="0"/>
        <w:autoSpaceDN w:val="0"/>
        <w:spacing w:after="0" w:line="240" w:lineRule="auto"/>
        <w:ind w:left="567" w:hanging="567"/>
        <w:rPr>
          <w:rFonts w:ascii="Times New Roman" w:eastAsia="Calibri" w:hAnsi="Times New Roman" w:cs="Times New Roman"/>
          <w:color w:val="000000"/>
        </w:rPr>
      </w:pPr>
    </w:p>
    <w:p w14:paraId="7D7A715A" w14:textId="1A433E51" w:rsidR="00FF7ACD" w:rsidRPr="00496A64" w:rsidRDefault="002409C8" w:rsidP="00FF7ACD">
      <w:pPr>
        <w:widowControl w:val="0"/>
        <w:autoSpaceDN w:val="0"/>
        <w:spacing w:after="0" w:line="240" w:lineRule="auto"/>
        <w:rPr>
          <w:rFonts w:ascii="Times New Roman" w:eastAsia="Calibri" w:hAnsi="Times New Roman" w:cs="Times New Roman"/>
          <w:b/>
          <w:bCs/>
        </w:rPr>
      </w:pPr>
      <w:r w:rsidRPr="002409C8">
        <w:rPr>
          <w:rFonts w:ascii="Times New Roman" w:eastAsia="Times New Roman" w:hAnsi="Times New Roman" w:cs="Times New Roman"/>
          <w:b/>
          <w:bCs/>
          <w:lang w:val="sl-SI" w:eastAsia="sl-SI"/>
        </w:rPr>
        <w:t>Pantoprazolo Zentiva Italia</w:t>
      </w:r>
      <w:r w:rsidR="00FF7ACD" w:rsidRPr="00496A64">
        <w:rPr>
          <w:rFonts w:ascii="Times New Roman" w:eastAsia="Calibri" w:hAnsi="Times New Roman" w:cs="Times New Roman"/>
          <w:b/>
          <w:color w:val="000000"/>
        </w:rPr>
        <w:t xml:space="preserve"> </w:t>
      </w:r>
      <w:r w:rsidR="00FF7ACD" w:rsidRPr="00496A64">
        <w:rPr>
          <w:rFonts w:ascii="Times New Roman" w:eastAsia="Calibri" w:hAnsi="Times New Roman" w:cs="Times New Roman"/>
          <w:b/>
          <w:bCs/>
        </w:rPr>
        <w:t>vartojimas su maistu ir gėrimais</w:t>
      </w:r>
    </w:p>
    <w:p w14:paraId="5D5B962F"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Tablečių negalima kramtyti arba smulkinti, jas reikia nuryti sveikas užgeriant vandeniu likus 1 valandai iki valgio.</w:t>
      </w:r>
    </w:p>
    <w:p w14:paraId="1D9D7918"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3D3B5666" w14:textId="77777777" w:rsidR="00FF7ACD" w:rsidRPr="00496A64" w:rsidRDefault="00FF7ACD" w:rsidP="00FF7ACD">
      <w:pPr>
        <w:widowControl w:val="0"/>
        <w:autoSpaceDN w:val="0"/>
        <w:spacing w:after="0" w:line="240" w:lineRule="auto"/>
        <w:rPr>
          <w:rFonts w:ascii="Times New Roman" w:eastAsia="Calibri" w:hAnsi="Times New Roman" w:cs="Times New Roman"/>
          <w:b/>
          <w:bCs/>
        </w:rPr>
      </w:pPr>
      <w:r w:rsidRPr="00496A64">
        <w:rPr>
          <w:rFonts w:ascii="Times New Roman" w:eastAsia="Calibri" w:hAnsi="Times New Roman" w:cs="Times New Roman"/>
          <w:b/>
          <w:bCs/>
        </w:rPr>
        <w:t>Nėštumas ir žindymo laikotarpis</w:t>
      </w:r>
    </w:p>
    <w:p w14:paraId="2EA1B631"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noProof/>
          <w:color w:val="000000"/>
        </w:rPr>
        <w:t>Jeigu esate nėščia, žindote kūdikį, manote, kad galbūt esate nėščia, arba planuojate pastoti, tai prieš vartodama šį vaistą, pasitarkite su gydytoju arba vaistininku.</w:t>
      </w:r>
    </w:p>
    <w:p w14:paraId="0CD73AF7"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p>
    <w:p w14:paraId="37FDBBF2"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14:paraId="1C1FFED2"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127F71D8" w14:textId="77777777" w:rsidR="00FF7ACD" w:rsidRPr="00496A64" w:rsidRDefault="00FF7ACD" w:rsidP="00FF7ACD">
      <w:pPr>
        <w:widowControl w:val="0"/>
        <w:autoSpaceDN w:val="0"/>
        <w:spacing w:after="0" w:line="240" w:lineRule="auto"/>
        <w:rPr>
          <w:rFonts w:ascii="Times New Roman" w:eastAsia="Calibri" w:hAnsi="Times New Roman" w:cs="Times New Roman"/>
          <w:b/>
          <w:bCs/>
        </w:rPr>
      </w:pPr>
      <w:r w:rsidRPr="00496A64">
        <w:rPr>
          <w:rFonts w:ascii="Times New Roman" w:eastAsia="Calibri" w:hAnsi="Times New Roman" w:cs="Times New Roman"/>
          <w:b/>
          <w:bCs/>
        </w:rPr>
        <w:t>Vairavimas ir mechanizmų valdymas</w:t>
      </w:r>
    </w:p>
    <w:p w14:paraId="3E3F1DBF" w14:textId="088F4FD3" w:rsidR="00FF7ACD" w:rsidRPr="00496A64" w:rsidRDefault="002409C8" w:rsidP="00FF7ACD">
      <w:pPr>
        <w:widowControl w:val="0"/>
        <w:suppressAutoHyphens/>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lang w:val="sl-SI" w:eastAsia="sl-SI"/>
        </w:rPr>
        <w:t>Pantoprazolo Zentiva Italia</w:t>
      </w:r>
      <w:r w:rsidR="00FF7ACD" w:rsidRPr="00496A64">
        <w:rPr>
          <w:rFonts w:ascii="Times New Roman" w:eastAsia="SimSun" w:hAnsi="Times New Roman" w:cs="Times New Roman"/>
          <w:lang w:eastAsia="sl-SI"/>
        </w:rPr>
        <w:t xml:space="preserve"> neturi arba turi nedidelę įtaką gebėjimui vairuoti ir valdyti mechanizmus.</w:t>
      </w:r>
    </w:p>
    <w:p w14:paraId="1664FDA8"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Jei pasireiškia toks šalutinis poveikis kaip galvos svaigimas ar regos sutrikimas, vairuoti ir valdyti mechanizmų negalima.</w:t>
      </w:r>
    </w:p>
    <w:p w14:paraId="3B63E4A2"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0246E316" w14:textId="45BF56D9" w:rsidR="00FF7ACD" w:rsidRPr="002577E5" w:rsidRDefault="002409C8" w:rsidP="00FF7ACD">
      <w:pPr>
        <w:widowControl w:val="0"/>
        <w:spacing w:after="0" w:line="240" w:lineRule="auto"/>
        <w:rPr>
          <w:rFonts w:ascii="Times New Roman" w:eastAsia="Times New Roman" w:hAnsi="Times New Roman" w:cs="Times New Roman"/>
          <w:b/>
          <w:bCs/>
        </w:rPr>
      </w:pPr>
      <w:r w:rsidRPr="002409C8">
        <w:rPr>
          <w:rFonts w:ascii="Times New Roman" w:eastAsia="Times New Roman" w:hAnsi="Times New Roman" w:cs="Times New Roman"/>
          <w:b/>
          <w:bCs/>
          <w:lang w:val="sl-SI" w:eastAsia="sl-SI"/>
        </w:rPr>
        <w:t>Pantoprazolo Zentiva Italia</w:t>
      </w:r>
      <w:r w:rsidR="00FF7ACD" w:rsidRPr="00496A64">
        <w:rPr>
          <w:rFonts w:ascii="Times New Roman" w:eastAsia="Calibri" w:hAnsi="Times New Roman" w:cs="Times New Roman"/>
          <w:b/>
          <w:bCs/>
        </w:rPr>
        <w:t xml:space="preserve"> </w:t>
      </w:r>
      <w:r w:rsidR="00EF1DAA" w:rsidRPr="00434BEA">
        <w:rPr>
          <w:rStyle w:val="ui-provider"/>
          <w:rFonts w:asciiTheme="majorBidi" w:hAnsiTheme="majorBidi" w:cstheme="majorBidi"/>
          <w:b/>
          <w:bCs/>
        </w:rPr>
        <w:t xml:space="preserve">sudėtyje yra </w:t>
      </w:r>
      <w:r w:rsidR="00EF1DAA">
        <w:rPr>
          <w:rStyle w:val="ui-provider"/>
          <w:rFonts w:asciiTheme="majorBidi" w:hAnsiTheme="majorBidi" w:cstheme="majorBidi"/>
          <w:b/>
          <w:bCs/>
        </w:rPr>
        <w:t xml:space="preserve">natrio , </w:t>
      </w:r>
      <w:r w:rsidR="00EF1DAA" w:rsidRPr="00434BEA">
        <w:rPr>
          <w:rStyle w:val="ui-provider"/>
          <w:rFonts w:asciiTheme="majorBidi" w:hAnsiTheme="majorBidi" w:cstheme="majorBidi"/>
          <w:b/>
          <w:bCs/>
        </w:rPr>
        <w:t>sojų lecitino ir maltitolio</w:t>
      </w:r>
      <w:r w:rsidR="00FF7ACD">
        <w:rPr>
          <w:rFonts w:ascii="Times New Roman" w:eastAsia="Times New Roman" w:hAnsi="Times New Roman" w:cs="Times New Roman"/>
          <w:b/>
          <w:bCs/>
        </w:rPr>
        <w:t xml:space="preserve"> </w:t>
      </w:r>
    </w:p>
    <w:p w14:paraId="4C9D248B" w14:textId="77777777" w:rsidR="00FF7ACD" w:rsidRDefault="00FF7ACD" w:rsidP="00FF7ACD">
      <w:pPr>
        <w:widowControl w:val="0"/>
        <w:autoSpaceDN w:val="0"/>
        <w:spacing w:after="0" w:line="240" w:lineRule="auto"/>
        <w:jc w:val="both"/>
        <w:rPr>
          <w:rFonts w:ascii="Times New Roman" w:eastAsia="Times New Roman" w:hAnsi="Times New Roman" w:cs="Times New Roman"/>
          <w:color w:val="000000"/>
        </w:rPr>
      </w:pPr>
      <w:r w:rsidRPr="002577E5">
        <w:rPr>
          <w:rFonts w:ascii="Times New Roman" w:eastAsia="Times New Roman" w:hAnsi="Times New Roman" w:cs="Times New Roman"/>
          <w:color w:val="000000"/>
        </w:rPr>
        <w:t>Šio vaisto tabletėje yra mažiau kaip 1</w:t>
      </w:r>
      <w:r>
        <w:rPr>
          <w:rFonts w:ascii="Times New Roman" w:eastAsia="Times New Roman" w:hAnsi="Times New Roman" w:cs="Times New Roman"/>
          <w:color w:val="000000"/>
        </w:rPr>
        <w:t> </w:t>
      </w:r>
      <w:r w:rsidRPr="002577E5">
        <w:rPr>
          <w:rFonts w:ascii="Times New Roman" w:eastAsia="Times New Roman" w:hAnsi="Times New Roman" w:cs="Times New Roman"/>
          <w:color w:val="000000"/>
        </w:rPr>
        <w:t>mmol (23</w:t>
      </w:r>
      <w:r>
        <w:rPr>
          <w:rFonts w:ascii="Times New Roman" w:eastAsia="Times New Roman" w:hAnsi="Times New Roman" w:cs="Times New Roman"/>
          <w:color w:val="000000"/>
        </w:rPr>
        <w:t> </w:t>
      </w:r>
      <w:r w:rsidRPr="002577E5">
        <w:rPr>
          <w:rFonts w:ascii="Times New Roman" w:eastAsia="Times New Roman" w:hAnsi="Times New Roman" w:cs="Times New Roman"/>
          <w:color w:val="000000"/>
        </w:rPr>
        <w:t>mg) natrio, t. y. jis beveik neturi reikšmės.</w:t>
      </w:r>
    </w:p>
    <w:p w14:paraId="2B2080BE" w14:textId="668AA170" w:rsidR="00F83B46" w:rsidRPr="00496A64" w:rsidRDefault="001228F8" w:rsidP="00FF7ACD">
      <w:pPr>
        <w:widowControl w:val="0"/>
        <w:autoSpaceDN w:val="0"/>
        <w:spacing w:after="0" w:line="240" w:lineRule="auto"/>
        <w:jc w:val="both"/>
        <w:rPr>
          <w:rFonts w:ascii="Times New Roman" w:eastAsia="Calibri" w:hAnsi="Times New Roman" w:cs="Times New Roman"/>
          <w:color w:val="000000"/>
        </w:rPr>
      </w:pPr>
      <w:r w:rsidRPr="001228F8">
        <w:rPr>
          <w:rFonts w:asciiTheme="majorBidi" w:hAnsiTheme="majorBidi" w:cstheme="majorBidi"/>
        </w:rPr>
        <w:t>Jei esate alergiškas (alergiška) žemės riešutams arba sojai, Jums šio vaisto vartoti negalima.</w:t>
      </w:r>
      <w:r w:rsidRPr="001228F8">
        <w:rPr>
          <w:rFonts w:asciiTheme="majorBidi" w:hAnsiTheme="majorBidi" w:cstheme="majorBidi"/>
        </w:rPr>
        <w:br/>
        <w:t xml:space="preserve"> Jeigu gydytojas Jums yra sakęs, kad netoleruojate kokių nors angliavandenių, kreipkitės į jį prieš pradėdami vartoti šį vaistą.</w:t>
      </w:r>
    </w:p>
    <w:p w14:paraId="7D24EEA7" w14:textId="660B1540" w:rsidR="00FF7ACD" w:rsidRPr="00496A64" w:rsidRDefault="00FF7ACD" w:rsidP="00FF7ACD">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4" w:name="_Toc129243266"/>
      <w:bookmarkStart w:id="5" w:name="_Toc129243141"/>
      <w:r w:rsidRPr="00496A64">
        <w:rPr>
          <w:rFonts w:ascii="Times New Roman" w:eastAsia="Calibri" w:hAnsi="Times New Roman" w:cs="Times New Roman"/>
          <w:b/>
        </w:rPr>
        <w:t>3.</w:t>
      </w:r>
      <w:r w:rsidRPr="00496A64">
        <w:rPr>
          <w:rFonts w:ascii="Times New Roman" w:eastAsia="Calibri" w:hAnsi="Times New Roman" w:cs="Times New Roman"/>
          <w:b/>
        </w:rPr>
        <w:tab/>
        <w:t xml:space="preserve">Kaip vartoti </w:t>
      </w:r>
      <w:bookmarkEnd w:id="4"/>
      <w:bookmarkEnd w:id="5"/>
      <w:r w:rsidR="002409C8" w:rsidRPr="002409C8">
        <w:rPr>
          <w:rFonts w:ascii="Times New Roman" w:eastAsia="Times New Roman" w:hAnsi="Times New Roman" w:cs="Times New Roman"/>
          <w:b/>
          <w:bCs/>
          <w:lang w:val="sl-SI" w:eastAsia="sl-SI"/>
        </w:rPr>
        <w:t>Pantoprazolo Zentiva Italia</w:t>
      </w:r>
    </w:p>
    <w:p w14:paraId="0CE4742F"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3349D7C3"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Times New Roman" w:hAnsi="Times New Roman" w:cs="Times New Roman"/>
          <w:noProof/>
          <w:lang w:val="sl-SI" w:eastAsia="sl-SI"/>
        </w:rPr>
        <w:t>Visada vartokite šį vaistą tiksliai kaip nurodė gydytojas arba vaistininkas</w:t>
      </w:r>
      <w:r w:rsidRPr="00496A64">
        <w:rPr>
          <w:rFonts w:ascii="Times New Roman" w:eastAsia="SimSun" w:hAnsi="Times New Roman" w:cs="Times New Roman"/>
          <w:lang w:val="sl-SI" w:eastAsia="zh-CN"/>
        </w:rPr>
        <w:t>. Jeigu abejojate, kreipkitės į gydytoją arba vaistininką.</w:t>
      </w:r>
    </w:p>
    <w:p w14:paraId="32E71F85"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p>
    <w:p w14:paraId="67B0F653" w14:textId="2FB48426"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 xml:space="preserve">Kada ir kiek vartoti </w:t>
      </w:r>
      <w:r w:rsidR="002409C8" w:rsidRPr="002409C8">
        <w:rPr>
          <w:rFonts w:ascii="Times New Roman" w:eastAsia="Times New Roman" w:hAnsi="Times New Roman" w:cs="Times New Roman"/>
          <w:b/>
          <w:bCs/>
          <w:lang w:val="sl-SI" w:eastAsia="sl-SI"/>
        </w:rPr>
        <w:t>Pantoprazolo Zentiva Italia</w:t>
      </w:r>
      <w:r w:rsidRPr="002409C8">
        <w:rPr>
          <w:rFonts w:ascii="Times New Roman" w:eastAsia="SimSun" w:hAnsi="Times New Roman" w:cs="Times New Roman"/>
          <w:b/>
          <w:bCs/>
          <w:lang w:val="sl-SI" w:eastAsia="zh-CN"/>
        </w:rPr>
        <w:t>?</w:t>
      </w:r>
    </w:p>
    <w:p w14:paraId="0AE6B329"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Tablečių negalima kramtyti arba smulkinti, jas reikia nuryti sveikas, užgeriant vandeniu likus 1 valandai iki valgio.</w:t>
      </w:r>
    </w:p>
    <w:p w14:paraId="4F73D9AD"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p>
    <w:p w14:paraId="2A729B04"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lastRenderedPageBreak/>
        <w:t>Jei gydytojas nenurodo kitaip, rekomeduojamos toliau nurodytos dozės.</w:t>
      </w:r>
    </w:p>
    <w:p w14:paraId="09B1A1C7"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p>
    <w:p w14:paraId="7E98010B"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i/>
          <w:iCs/>
          <w:lang w:val="sl-SI" w:eastAsia="zh-CN"/>
        </w:rPr>
      </w:pPr>
      <w:r w:rsidRPr="00496A64">
        <w:rPr>
          <w:rFonts w:ascii="Times New Roman" w:eastAsia="SimSun" w:hAnsi="Times New Roman" w:cs="Times New Roman"/>
          <w:i/>
          <w:iCs/>
          <w:lang w:val="sl-SI" w:eastAsia="zh-CN"/>
        </w:rPr>
        <w:t>Suaugę žmonės ir 12 metų bei vyresni paaugliai</w:t>
      </w:r>
    </w:p>
    <w:p w14:paraId="286CF437"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76E1A723"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Su gastroezofaginio refliukso liga susijusių simptomų (pvz., rėmens, rūgšties atpylimo, skausmo ryjant) gydymas</w:t>
      </w:r>
    </w:p>
    <w:p w14:paraId="49D5DCA8"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 xml:space="preserve">Rekomenduojama paros dozė yra viena tabletė. Vartojant tokią dozę, simptomai paprastai palengvėja per 2-4 savaites arba ne vėliau kaip per kitas 4 savaites. Kiek laiko vartoti vaisto, pasakys gydytojas. Po to bet kokį pasikartojantį simptomą galima kontroliuoti pagal poreikį geriant </w:t>
      </w:r>
      <w:r w:rsidRPr="00496A64">
        <w:rPr>
          <w:rFonts w:ascii="Times New Roman" w:eastAsia="SimSun" w:hAnsi="Times New Roman" w:cs="Times New Roman"/>
          <w:b/>
          <w:lang w:val="sl-SI" w:eastAsia="zh-CN"/>
        </w:rPr>
        <w:t>vieną tabletę per parą</w:t>
      </w:r>
      <w:r w:rsidRPr="00496A64">
        <w:rPr>
          <w:rFonts w:ascii="Times New Roman" w:eastAsia="SimSun" w:hAnsi="Times New Roman" w:cs="Times New Roman"/>
          <w:lang w:val="sl-SI" w:eastAsia="zh-CN"/>
        </w:rPr>
        <w:t>.</w:t>
      </w:r>
    </w:p>
    <w:p w14:paraId="2C7EE516"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1B273E7B"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Ilgalaikis refliuksinio ezofagito gydymas bei jo atsinaujinimo profilaktika</w:t>
      </w:r>
    </w:p>
    <w:p w14:paraId="4B94C515" w14:textId="776018E0"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 xml:space="preserve">Rekomenduojama paros dozė yra viena tabletė. Jei liga atsinaujina, gydytojas dozę gali dvigubinti: tokiu atveju galima vartoti </w:t>
      </w:r>
      <w:r w:rsidR="002409C8">
        <w:rPr>
          <w:rFonts w:ascii="Times New Roman" w:eastAsia="Times New Roman" w:hAnsi="Times New Roman" w:cs="Times New Roman"/>
          <w:lang w:val="sl-SI" w:eastAsia="sl-SI"/>
        </w:rPr>
        <w:t>Pantoprazolo Zentiva Italia</w:t>
      </w:r>
      <w:r w:rsidRPr="00496A64">
        <w:rPr>
          <w:rFonts w:ascii="Times New Roman" w:eastAsia="SimSun" w:hAnsi="Times New Roman" w:cs="Times New Roman"/>
          <w:lang w:val="sl-SI" w:eastAsia="zh-CN"/>
        </w:rPr>
        <w:t xml:space="preserve"> 40 mg tablečių (vieną tabletę per parą). Po išgijimo dozę galima sumažinti ir vėl vartoti vieną 20 mg tabletę per parą.</w:t>
      </w:r>
    </w:p>
    <w:p w14:paraId="25598CA6"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p>
    <w:p w14:paraId="777583DC"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i/>
          <w:iCs/>
          <w:lang w:val="sl-SI" w:eastAsia="zh-CN"/>
        </w:rPr>
      </w:pPr>
      <w:r w:rsidRPr="00496A64">
        <w:rPr>
          <w:rFonts w:ascii="Times New Roman" w:eastAsia="SimSun" w:hAnsi="Times New Roman" w:cs="Times New Roman"/>
          <w:i/>
          <w:iCs/>
          <w:lang w:val="sl-SI" w:eastAsia="zh-CN"/>
        </w:rPr>
        <w:t>Suaugę žmonės</w:t>
      </w:r>
    </w:p>
    <w:p w14:paraId="72507AAB"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Dvylikapirštės žarnos ir skrandžio opos profilaktika, jei reikia nuolat vartoti NVNU</w:t>
      </w:r>
    </w:p>
    <w:p w14:paraId="147ED3C1"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Rekomenduojama paros dozė yra viena tabletė.</w:t>
      </w:r>
    </w:p>
    <w:p w14:paraId="608E60AA"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p>
    <w:p w14:paraId="511F3385"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Ypatingos pacientų grupės</w:t>
      </w:r>
    </w:p>
    <w:p w14:paraId="35086662" w14:textId="77777777" w:rsidR="00FF7ACD" w:rsidRPr="00496A64" w:rsidRDefault="00FF7ACD" w:rsidP="00FF7ACD">
      <w:pPr>
        <w:widowControl w:val="0"/>
        <w:numPr>
          <w:ilvl w:val="0"/>
          <w:numId w:val="2"/>
        </w:numPr>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Jei yra sunkių kepenų sutrikimų, negalima vartoti daugiau kaip vieną 20 mg tabletę per parą.</w:t>
      </w:r>
    </w:p>
    <w:p w14:paraId="1E4C9B1D" w14:textId="77777777" w:rsidR="00FF7ACD" w:rsidRPr="00496A64" w:rsidRDefault="00FF7ACD" w:rsidP="00FF7ACD">
      <w:pPr>
        <w:widowControl w:val="0"/>
        <w:numPr>
          <w:ilvl w:val="0"/>
          <w:numId w:val="2"/>
        </w:numPr>
        <w:autoSpaceDN w:val="0"/>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Vartojimas vaikams ir paaugliams</w:t>
      </w:r>
    </w:p>
    <w:p w14:paraId="7BE77562"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798F263C"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Jaunesni kaip 12 metų vaikai. Šių tablečių nerekomenduojama vartoti jaunesniems kaip 12 metų vaikams.</w:t>
      </w:r>
    </w:p>
    <w:p w14:paraId="03BAD2E6"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313961DA" w14:textId="5E84D90C"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lang w:val="sl-SI" w:eastAsia="zh-CN"/>
        </w:rPr>
        <w:t>Ką daryti p</w:t>
      </w:r>
      <w:r w:rsidRPr="00496A64">
        <w:rPr>
          <w:rFonts w:ascii="Times New Roman" w:eastAsia="SimSun" w:hAnsi="Times New Roman" w:cs="Times New Roman"/>
          <w:b/>
          <w:lang w:val="sl-SI" w:eastAsia="zh-CN"/>
        </w:rPr>
        <w:t xml:space="preserve">avartojus per didelę </w:t>
      </w:r>
      <w:r w:rsidR="002409C8" w:rsidRPr="002409C8">
        <w:rPr>
          <w:rFonts w:ascii="Times New Roman" w:eastAsia="Times New Roman" w:hAnsi="Times New Roman" w:cs="Times New Roman"/>
          <w:b/>
          <w:bCs/>
          <w:lang w:val="sl-SI" w:eastAsia="sl-SI"/>
        </w:rPr>
        <w:t>Pantoprazolo Zentiva Italia</w:t>
      </w:r>
      <w:r w:rsidRPr="00496A64">
        <w:rPr>
          <w:rFonts w:ascii="Times New Roman" w:eastAsia="SimSun" w:hAnsi="Times New Roman" w:cs="Times New Roman"/>
          <w:b/>
          <w:lang w:val="sl-SI" w:eastAsia="zh-CN"/>
        </w:rPr>
        <w:t xml:space="preserve"> dozę</w:t>
      </w:r>
    </w:p>
    <w:p w14:paraId="016BA6B1"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Pasakykite gydytojui arba vaistininkui. Perdozavimo simptomai nežinomi.</w:t>
      </w:r>
    </w:p>
    <w:p w14:paraId="19E67426"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390290DA" w14:textId="246E11E8"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 xml:space="preserve">Pamiršus pavartoti </w:t>
      </w:r>
      <w:r w:rsidR="002409C8" w:rsidRPr="002409C8">
        <w:rPr>
          <w:rFonts w:ascii="Times New Roman" w:eastAsia="Times New Roman" w:hAnsi="Times New Roman" w:cs="Times New Roman"/>
          <w:b/>
          <w:bCs/>
          <w:lang w:val="sl-SI" w:eastAsia="sl-SI"/>
        </w:rPr>
        <w:t>Pantoprazolo Zentiva Italia</w:t>
      </w:r>
    </w:p>
    <w:p w14:paraId="327BBF45"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Negalima vartoti dvigubos dozės norint kompensuoti praleistą dozę. Kitą įprastą dozę gerkite įprastu laiku.</w:t>
      </w:r>
    </w:p>
    <w:p w14:paraId="5065818C"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6127BCA3" w14:textId="499F3E19"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bCs/>
          <w:lang w:val="sl-SI" w:eastAsia="zh-CN"/>
        </w:rPr>
        <w:t xml:space="preserve">Nustojus vartoti </w:t>
      </w:r>
      <w:r w:rsidR="002409C8" w:rsidRPr="002409C8">
        <w:rPr>
          <w:rFonts w:ascii="Times New Roman" w:eastAsia="Times New Roman" w:hAnsi="Times New Roman" w:cs="Times New Roman"/>
          <w:b/>
          <w:bCs/>
          <w:lang w:val="sl-SI" w:eastAsia="sl-SI"/>
        </w:rPr>
        <w:t>Pantoprazolo Zentiva Italia</w:t>
      </w:r>
    </w:p>
    <w:p w14:paraId="4C7C9ED1"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Nenutraukite šių tablečių vartojimo nepasitarę su gydytoju arba vaistininku.</w:t>
      </w:r>
    </w:p>
    <w:p w14:paraId="63E59D74"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7AD649B2"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Jeigu kiltų daugiau klausimų dėl šio vaisto vartojimo, kreipkitės į gydytoją arba vaistininką.</w:t>
      </w:r>
    </w:p>
    <w:p w14:paraId="09D63AB6"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7A971422"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10EC4927" w14:textId="77777777" w:rsidR="00FF7ACD" w:rsidRPr="00496A64" w:rsidRDefault="00FF7ACD" w:rsidP="00FF7ACD">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6" w:name="_Toc129243267"/>
      <w:bookmarkStart w:id="7" w:name="_Toc129243142"/>
      <w:r w:rsidRPr="00496A64">
        <w:rPr>
          <w:rFonts w:ascii="Times New Roman" w:eastAsia="Calibri" w:hAnsi="Times New Roman" w:cs="Times New Roman"/>
          <w:b/>
        </w:rPr>
        <w:t>4.</w:t>
      </w:r>
      <w:r w:rsidRPr="00496A64">
        <w:rPr>
          <w:rFonts w:ascii="Times New Roman" w:eastAsia="Calibri" w:hAnsi="Times New Roman" w:cs="Times New Roman"/>
          <w:b/>
        </w:rPr>
        <w:tab/>
        <w:t>Galimas šalutinis poveikis</w:t>
      </w:r>
      <w:bookmarkEnd w:id="6"/>
      <w:bookmarkEnd w:id="7"/>
    </w:p>
    <w:p w14:paraId="53BF06C1"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6272ECAF"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Times New Roman" w:hAnsi="Times New Roman" w:cs="Times New Roman"/>
          <w:noProof/>
          <w:lang w:val="sl-SI" w:eastAsia="sl-SI"/>
        </w:rPr>
        <w:t>Šis vaistas, kaip ir visi kiti, gali sukelti šalutinį poveikį</w:t>
      </w:r>
      <w:r w:rsidRPr="00496A64">
        <w:rPr>
          <w:rFonts w:ascii="Times New Roman" w:eastAsia="SimSun" w:hAnsi="Times New Roman" w:cs="Times New Roman"/>
          <w:lang w:val="sl-SI" w:eastAsia="zh-CN"/>
        </w:rPr>
        <w:t>, nors jis pasireiškia ne visiems žmonėms.</w:t>
      </w:r>
    </w:p>
    <w:p w14:paraId="6DEED5DB"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sl-SI"/>
        </w:rPr>
      </w:pPr>
    </w:p>
    <w:p w14:paraId="7E8F1C0E"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r w:rsidRPr="00496A64">
        <w:rPr>
          <w:rFonts w:ascii="Times New Roman" w:eastAsia="SimSun" w:hAnsi="Times New Roman" w:cs="Times New Roman"/>
          <w:b/>
          <w:lang w:val="sl-SI" w:eastAsia="zh-CN"/>
        </w:rPr>
        <w:t>Nedelsdami nutraukite šių tablečių vartojimą ir pasakykite gydytojui arba kreipkitės į artimiausios ligoninės skubios pagalbos skyrių, jei pasireiškia bet kuris toliau išvardytas šalutini</w:t>
      </w:r>
      <w:r>
        <w:rPr>
          <w:rFonts w:ascii="Times New Roman" w:eastAsia="SimSun" w:hAnsi="Times New Roman" w:cs="Times New Roman"/>
          <w:b/>
          <w:lang w:val="sl-SI" w:eastAsia="zh-CN"/>
        </w:rPr>
        <w:t>o</w:t>
      </w:r>
      <w:r w:rsidRPr="00496A64">
        <w:rPr>
          <w:rFonts w:ascii="Times New Roman" w:eastAsia="SimSun" w:hAnsi="Times New Roman" w:cs="Times New Roman"/>
          <w:b/>
          <w:lang w:val="sl-SI" w:eastAsia="zh-CN"/>
        </w:rPr>
        <w:t xml:space="preserve"> poveiki</w:t>
      </w:r>
      <w:r>
        <w:rPr>
          <w:rFonts w:ascii="Times New Roman" w:eastAsia="SimSun" w:hAnsi="Times New Roman" w:cs="Times New Roman"/>
          <w:b/>
          <w:lang w:val="sl-SI" w:eastAsia="zh-CN"/>
        </w:rPr>
        <w:t>o reiškinys</w:t>
      </w:r>
      <w:r w:rsidRPr="00496A64">
        <w:rPr>
          <w:rFonts w:ascii="Times New Roman" w:eastAsia="SimSun" w:hAnsi="Times New Roman" w:cs="Times New Roman"/>
          <w:b/>
          <w:lang w:val="sl-SI" w:eastAsia="zh-CN"/>
        </w:rPr>
        <w:t>.</w:t>
      </w:r>
    </w:p>
    <w:p w14:paraId="53343BB2" w14:textId="77777777" w:rsidR="00FF7ACD" w:rsidRPr="00496A64" w:rsidRDefault="00FF7ACD" w:rsidP="00FF7ACD">
      <w:pPr>
        <w:widowControl w:val="0"/>
        <w:autoSpaceDN w:val="0"/>
        <w:spacing w:after="0" w:line="240" w:lineRule="auto"/>
        <w:rPr>
          <w:rFonts w:ascii="Times New Roman" w:eastAsia="SimSun" w:hAnsi="Times New Roman" w:cs="Times New Roman"/>
          <w:lang w:val="sl-SI" w:eastAsia="sl-SI"/>
        </w:rPr>
      </w:pPr>
    </w:p>
    <w:p w14:paraId="15E30A30" w14:textId="77777777" w:rsidR="00FF7ACD" w:rsidRPr="00496A64" w:rsidRDefault="00FF7ACD" w:rsidP="00FF7ACD">
      <w:pPr>
        <w:widowControl w:val="0"/>
        <w:autoSpaceDN w:val="0"/>
        <w:spacing w:after="0" w:line="240" w:lineRule="auto"/>
        <w:rPr>
          <w:rFonts w:ascii="Times New Roman" w:eastAsia="Times New Roman" w:hAnsi="Times New Roman" w:cs="Times New Roman"/>
          <w:lang w:val="sl-SI" w:eastAsia="sl-SI"/>
        </w:rPr>
      </w:pPr>
      <w:r w:rsidRPr="00496A64">
        <w:rPr>
          <w:rFonts w:ascii="Times New Roman" w:eastAsia="Times New Roman" w:hAnsi="Times New Roman" w:cs="Times New Roman"/>
          <w:b/>
          <w:lang w:val="sl-SI" w:eastAsia="sl-SI"/>
        </w:rPr>
        <w:t>Sunkios alerginės reakcijos (</w:t>
      </w:r>
      <w:r>
        <w:rPr>
          <w:rFonts w:ascii="Times New Roman" w:eastAsia="Times New Roman" w:hAnsi="Times New Roman" w:cs="Times New Roman"/>
          <w:b/>
          <w:lang w:val="sl-SI" w:eastAsia="sl-SI"/>
        </w:rPr>
        <w:t>retos:</w:t>
      </w:r>
      <w:r w:rsidRPr="00496A64">
        <w:rPr>
          <w:rFonts w:ascii="Times New Roman" w:eastAsia="Times New Roman" w:hAnsi="Times New Roman" w:cs="Times New Roman"/>
          <w:lang w:val="sl-SI" w:eastAsia="sl-SI"/>
        </w:rPr>
        <w:t xml:space="preserve"> </w:t>
      </w:r>
      <w:r w:rsidRPr="0046719F">
        <w:rPr>
          <w:rFonts w:ascii="Times New Roman" w:eastAsia="Times New Roman" w:hAnsi="Times New Roman" w:cs="Times New Roman"/>
          <w:lang w:val="sl-SI" w:eastAsia="sl-SI"/>
        </w:rPr>
        <w:t>gali pasireikšti rečiau kaip 1 iš 1</w:t>
      </w:r>
      <w:r>
        <w:rPr>
          <w:rFonts w:ascii="Times New Roman" w:eastAsia="Times New Roman" w:hAnsi="Times New Roman" w:cs="Times New Roman"/>
          <w:lang w:val="sl-SI" w:eastAsia="sl-SI"/>
        </w:rPr>
        <w:t> </w:t>
      </w:r>
      <w:r w:rsidRPr="0046719F">
        <w:rPr>
          <w:rFonts w:ascii="Times New Roman" w:eastAsia="Times New Roman" w:hAnsi="Times New Roman" w:cs="Times New Roman"/>
          <w:lang w:val="sl-SI" w:eastAsia="sl-SI"/>
        </w:rPr>
        <w:t>000 asmenų</w:t>
      </w:r>
      <w:r w:rsidRPr="00496A64">
        <w:rPr>
          <w:rFonts w:ascii="Times New Roman" w:eastAsia="Times New Roman" w:hAnsi="Times New Roman" w:cs="Times New Roman"/>
          <w:lang w:val="sl-SI" w:eastAsia="sl-SI"/>
        </w:rPr>
        <w:t>):</w:t>
      </w:r>
    </w:p>
    <w:p w14:paraId="420A83D7" w14:textId="77777777" w:rsidR="00FF7ACD" w:rsidRPr="00496A64" w:rsidRDefault="00FF7ACD" w:rsidP="00FF7ACD">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liežuvio ir (arba) ryklės patinimas,</w:t>
      </w:r>
    </w:p>
    <w:p w14:paraId="2870B5FC" w14:textId="77777777" w:rsidR="00FF7ACD" w:rsidRPr="00496A64" w:rsidRDefault="00FF7ACD" w:rsidP="00FF7ACD">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rijimo pasunkėjimas,</w:t>
      </w:r>
    </w:p>
    <w:p w14:paraId="07024716" w14:textId="77777777" w:rsidR="00FF7ACD" w:rsidRPr="00496A64" w:rsidRDefault="00FF7ACD" w:rsidP="00FF7ACD">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ruplės (dilgėlinė),</w:t>
      </w:r>
    </w:p>
    <w:p w14:paraId="7D6DD5DB" w14:textId="77777777" w:rsidR="00FF7ACD" w:rsidRPr="00496A64" w:rsidRDefault="00FF7ACD" w:rsidP="00FF7ACD">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kvėpavimo pasunkėjimas,</w:t>
      </w:r>
    </w:p>
    <w:p w14:paraId="79B21B9B" w14:textId="77777777" w:rsidR="00FF7ACD" w:rsidRPr="00496A64" w:rsidRDefault="00FF7ACD" w:rsidP="00FF7ACD">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alerginis veido patinimas (Kvinkės arba angioneurozinė edema),</w:t>
      </w:r>
    </w:p>
    <w:p w14:paraId="40D9FCA0" w14:textId="77777777" w:rsidR="00FF7ACD" w:rsidRPr="00704DAF"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704DAF">
        <w:rPr>
          <w:rFonts w:ascii="Times New Roman" w:eastAsia="Calibri" w:hAnsi="Times New Roman" w:cs="Times New Roman"/>
          <w:color w:val="000000"/>
        </w:rPr>
        <w:t>stiprus galvos svaigimas kartu su labai dažnu širdies plakimu ir smarkiu prakaitavimu.</w:t>
      </w:r>
    </w:p>
    <w:p w14:paraId="05BD4E96" w14:textId="77777777" w:rsidR="00FF7ACD" w:rsidRPr="00704DAF" w:rsidRDefault="00FF7ACD" w:rsidP="00FF7ACD">
      <w:pPr>
        <w:widowControl w:val="0"/>
        <w:autoSpaceDN w:val="0"/>
        <w:spacing w:after="0" w:line="240" w:lineRule="auto"/>
        <w:rPr>
          <w:rFonts w:ascii="Times New Roman" w:eastAsia="Calibri" w:hAnsi="Times New Roman" w:cs="Times New Roman"/>
          <w:color w:val="000000"/>
        </w:rPr>
      </w:pPr>
    </w:p>
    <w:p w14:paraId="4A7C7668" w14:textId="77777777" w:rsidR="00FF7ACD" w:rsidRPr="00704DAF" w:rsidRDefault="00FF7ACD" w:rsidP="00FF7ACD">
      <w:pPr>
        <w:widowControl w:val="0"/>
        <w:autoSpaceDN w:val="0"/>
        <w:spacing w:after="0" w:line="240" w:lineRule="auto"/>
        <w:rPr>
          <w:rFonts w:ascii="Times New Roman" w:eastAsia="Times New Roman" w:hAnsi="Times New Roman" w:cs="Times New Roman"/>
          <w:lang w:val="sl-SI" w:eastAsia="sl-SI"/>
        </w:rPr>
      </w:pPr>
      <w:r w:rsidRPr="00704DAF">
        <w:rPr>
          <w:rFonts w:ascii="Times New Roman" w:eastAsia="Times New Roman" w:hAnsi="Times New Roman" w:cs="Times New Roman"/>
          <w:b/>
          <w:lang w:val="sl-SI" w:eastAsia="sl-SI"/>
        </w:rPr>
        <w:t>Sunkios odos reakcijos (dažnis nežinomas:</w:t>
      </w:r>
      <w:r w:rsidRPr="00704DAF">
        <w:rPr>
          <w:rFonts w:ascii="Times New Roman" w:eastAsia="Times New Roman" w:hAnsi="Times New Roman" w:cs="Times New Roman"/>
          <w:lang w:val="sl-SI" w:eastAsia="sl-SI"/>
        </w:rPr>
        <w:t xml:space="preserve"> negali būti apskaičiuotas pagal turimus duomenis)</w:t>
      </w:r>
      <w:r w:rsidRPr="00DF48FA">
        <w:rPr>
          <w:rFonts w:ascii="Times New Roman" w:hAnsi="Times New Roman"/>
          <w:color w:val="000000"/>
        </w:rPr>
        <w:t xml:space="preserve"> galite pastebėti vieną ar daugiau iš šių reakcijų</w:t>
      </w:r>
      <w:r w:rsidRPr="00704DAF">
        <w:rPr>
          <w:rFonts w:ascii="Times New Roman" w:eastAsia="Times New Roman" w:hAnsi="Times New Roman" w:cs="Times New Roman"/>
          <w:lang w:val="sl-SI" w:eastAsia="sl-SI"/>
        </w:rPr>
        <w:t>:</w:t>
      </w:r>
    </w:p>
    <w:p w14:paraId="23D74A2D" w14:textId="77777777" w:rsidR="00FF7ACD" w:rsidRPr="00704DAF" w:rsidRDefault="00FF7ACD" w:rsidP="00FF7ACD">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Times New Roman" w:hAnsi="Times New Roman" w:cs="Times New Roman"/>
          <w:lang w:val="sl-SI" w:eastAsia="sl-SI"/>
        </w:rPr>
        <w:t>odos pūslių atsiradimas ir greitas bendrosios būklės blogėjimas,</w:t>
      </w:r>
    </w:p>
    <w:p w14:paraId="15456463" w14:textId="77777777" w:rsidR="00FF7ACD" w:rsidRPr="00704DAF" w:rsidRDefault="00FF7ACD" w:rsidP="00FF7ACD">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rPr>
      </w:pPr>
      <w:r w:rsidRPr="00704DAF">
        <w:rPr>
          <w:rFonts w:ascii="Times New Roman" w:eastAsia="Calibri" w:hAnsi="Times New Roman" w:cs="Times New Roman"/>
          <w:color w:val="000000"/>
        </w:rPr>
        <w:t xml:space="preserve">akių, nosies, burnos bei lūpų ar lyties organų erozija (įskaitant nestiprų kraujavimą) </w:t>
      </w:r>
      <w:r w:rsidRPr="00DF48FA">
        <w:rPr>
          <w:rFonts w:ascii="Times New Roman" w:hAnsi="Times New Roman"/>
          <w:color w:val="000000"/>
        </w:rPr>
        <w:t>ir jautrumas</w:t>
      </w:r>
      <w:r w:rsidRPr="00065166">
        <w:rPr>
          <w:rFonts w:ascii="Times New Roman" w:eastAsia="Calibri" w:hAnsi="Times New Roman" w:cs="Times New Roman"/>
          <w:color w:val="000000"/>
        </w:rPr>
        <w:t>, ypač šviesos ir (arba) saulės veikiamose odos vietose</w:t>
      </w:r>
      <w:r w:rsidRPr="00704DAF">
        <w:rPr>
          <w:rFonts w:ascii="Times New Roman" w:eastAsia="Calibri" w:hAnsi="Times New Roman" w:cs="Times New Roman"/>
          <w:color w:val="000000"/>
        </w:rPr>
        <w:t>,</w:t>
      </w:r>
    </w:p>
    <w:p w14:paraId="2228DABF" w14:textId="77777777" w:rsidR="00FF7ACD" w:rsidRPr="00DF48FA" w:rsidRDefault="00FF7ACD" w:rsidP="00FF7ACD">
      <w:pPr>
        <w:widowControl w:val="0"/>
        <w:numPr>
          <w:ilvl w:val="0"/>
          <w:numId w:val="1"/>
        </w:numPr>
        <w:tabs>
          <w:tab w:val="clear" w:pos="363"/>
          <w:tab w:val="num" w:pos="851"/>
        </w:tabs>
        <w:autoSpaceDN w:val="0"/>
        <w:spacing w:after="0" w:line="240" w:lineRule="auto"/>
        <w:ind w:left="567" w:hanging="567"/>
        <w:rPr>
          <w:rFonts w:ascii="Times New Roman" w:hAnsi="Times New Roman"/>
          <w:color w:val="000000"/>
        </w:rPr>
      </w:pPr>
      <w:r w:rsidRPr="00DF48FA">
        <w:rPr>
          <w:rFonts w:ascii="Times New Roman" w:hAnsi="Times New Roman"/>
          <w:color w:val="000000"/>
        </w:rPr>
        <w:t>Jums taip pat gali būti sąnarių skausmas ar į gripą panašūs simptomai, karščiavimas, patinę limfmazgiai (pvz., pažastyje), o kraujo tyrimai gali parodyti tam tikrų baltųjų kraujo ląstelių ar kepenų fermentų pokyčius (Stivenso – Džonsono [</w:t>
      </w:r>
      <w:r w:rsidRPr="00DF48FA">
        <w:rPr>
          <w:rFonts w:ascii="Times New Roman" w:hAnsi="Times New Roman"/>
          <w:i/>
          <w:color w:val="000000"/>
        </w:rPr>
        <w:t>Stevens-Johnson</w:t>
      </w:r>
      <w:r w:rsidRPr="00DF48FA">
        <w:rPr>
          <w:rFonts w:ascii="Times New Roman" w:hAnsi="Times New Roman"/>
          <w:color w:val="000000"/>
        </w:rPr>
        <w:t>] sindromas, Lajelio [</w:t>
      </w:r>
      <w:r w:rsidRPr="00DF48FA">
        <w:rPr>
          <w:rFonts w:ascii="Times New Roman" w:hAnsi="Times New Roman"/>
          <w:i/>
          <w:color w:val="000000"/>
        </w:rPr>
        <w:t>Lyell</w:t>
      </w:r>
      <w:r w:rsidRPr="00DF48FA">
        <w:rPr>
          <w:rFonts w:ascii="Times New Roman" w:hAnsi="Times New Roman"/>
          <w:color w:val="000000"/>
        </w:rPr>
        <w:t>] sindromas, daugiaformė eritema, reakcija į vaistinį preparatą su eozinofilija ir sisteminiais simptomais [DRESS]).</w:t>
      </w:r>
    </w:p>
    <w:p w14:paraId="145C8E62" w14:textId="77777777" w:rsidR="00FF7ACD" w:rsidRPr="00496A64" w:rsidRDefault="00FF7ACD" w:rsidP="00FF7ACD">
      <w:pPr>
        <w:widowControl w:val="0"/>
        <w:autoSpaceDN w:val="0"/>
        <w:spacing w:after="0" w:line="240" w:lineRule="auto"/>
        <w:rPr>
          <w:rFonts w:ascii="Times New Roman" w:eastAsia="Calibri" w:hAnsi="Times New Roman" w:cs="Times New Roman"/>
        </w:rPr>
      </w:pPr>
    </w:p>
    <w:p w14:paraId="3DCEF388" w14:textId="77777777" w:rsidR="00FF7ACD" w:rsidRPr="00496A64" w:rsidRDefault="00FF7ACD" w:rsidP="00FF7ACD">
      <w:pPr>
        <w:widowControl w:val="0"/>
        <w:autoSpaceDN w:val="0"/>
        <w:spacing w:after="0" w:line="240" w:lineRule="auto"/>
        <w:rPr>
          <w:rFonts w:ascii="Times New Roman" w:eastAsia="Times New Roman" w:hAnsi="Times New Roman" w:cs="Times New Roman"/>
          <w:lang w:val="sl-SI" w:eastAsia="sl-SI"/>
        </w:rPr>
      </w:pPr>
      <w:r w:rsidRPr="00496A64">
        <w:rPr>
          <w:rFonts w:ascii="Times New Roman" w:eastAsia="Times New Roman" w:hAnsi="Times New Roman" w:cs="Times New Roman"/>
          <w:b/>
          <w:lang w:val="sl-SI" w:eastAsia="sl-SI"/>
        </w:rPr>
        <w:t>Kitokios sunkios reakcijos (dažnis nežinomas</w:t>
      </w:r>
      <w:r>
        <w:rPr>
          <w:rFonts w:ascii="Times New Roman" w:eastAsia="Times New Roman" w:hAnsi="Times New Roman" w:cs="Times New Roman"/>
          <w:b/>
          <w:lang w:val="sl-SI" w:eastAsia="sl-SI"/>
        </w:rPr>
        <w:t>:</w:t>
      </w:r>
      <w:r>
        <w:rPr>
          <w:rFonts w:ascii="Times New Roman" w:eastAsia="Times New Roman" w:hAnsi="Times New Roman" w:cs="Times New Roman"/>
          <w:lang w:val="sl-SI" w:eastAsia="sl-SI"/>
        </w:rPr>
        <w:t xml:space="preserve"> </w:t>
      </w:r>
      <w:r w:rsidRPr="00496A64">
        <w:rPr>
          <w:rFonts w:ascii="Times New Roman" w:eastAsia="Times New Roman" w:hAnsi="Times New Roman" w:cs="Times New Roman"/>
          <w:lang w:val="sl-SI" w:eastAsia="sl-SI"/>
        </w:rPr>
        <w:t>negali būti apskaičiuotas pagal turimus duomenis):</w:t>
      </w:r>
    </w:p>
    <w:p w14:paraId="47618F82" w14:textId="77777777" w:rsidR="00FF7ACD" w:rsidRPr="00496A64" w:rsidRDefault="00FF7ACD" w:rsidP="00FF7ACD">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odos ir akių baltymų pageltimas (sunkus kepenų ląstelių pažeidimas, gelta) ar</w:t>
      </w:r>
    </w:p>
    <w:p w14:paraId="04CB45AC" w14:textId="77777777" w:rsidR="00FF7ACD" w:rsidRPr="00496A64" w:rsidRDefault="00FF7ACD" w:rsidP="00FF7ACD">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karščiavimas,</w:t>
      </w:r>
    </w:p>
    <w:p w14:paraId="053C89FD" w14:textId="77777777" w:rsidR="00FF7ACD" w:rsidRPr="00496A64" w:rsidRDefault="00FF7ACD" w:rsidP="00FF7ACD">
      <w:pPr>
        <w:widowControl w:val="0"/>
        <w:numPr>
          <w:ilvl w:val="0"/>
          <w:numId w:val="3"/>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išbėrimas,</w:t>
      </w:r>
    </w:p>
    <w:p w14:paraId="7E8672B7" w14:textId="77777777" w:rsidR="00FF7ACD" w:rsidRPr="00496A64" w:rsidRDefault="00FF7ACD" w:rsidP="00FF7ACD">
      <w:pPr>
        <w:widowControl w:val="0"/>
        <w:numPr>
          <w:ilvl w:val="0"/>
          <w:numId w:val="1"/>
        </w:numPr>
        <w:tabs>
          <w:tab w:val="clear" w:pos="363"/>
          <w:tab w:val="num" w:pos="567"/>
        </w:tabs>
        <w:autoSpaceDN w:val="0"/>
        <w:spacing w:after="0" w:line="240" w:lineRule="auto"/>
        <w:ind w:left="567" w:right="-2"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inkstų padidėjimas (kartais atsiranda skausmingas šlapinimasis ir apatinės nugaros dalies skausmas) (sunkus inkstų uždegimas, su galimu progresavimu į inkstų nepakankamumą).</w:t>
      </w:r>
    </w:p>
    <w:p w14:paraId="06EBE573" w14:textId="77777777" w:rsidR="00FF7ACD" w:rsidRPr="00496A64" w:rsidRDefault="00FF7ACD" w:rsidP="00FF7ACD">
      <w:pPr>
        <w:widowControl w:val="0"/>
        <w:autoSpaceDN w:val="0"/>
        <w:spacing w:after="0" w:line="240" w:lineRule="auto"/>
        <w:rPr>
          <w:rFonts w:ascii="Times New Roman" w:eastAsia="Times New Roman" w:hAnsi="Times New Roman" w:cs="Times New Roman"/>
          <w:lang w:val="sl-SI" w:eastAsia="sl-SI"/>
        </w:rPr>
      </w:pPr>
    </w:p>
    <w:p w14:paraId="22CE0FC5"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r w:rsidRPr="00496A64">
        <w:rPr>
          <w:rFonts w:ascii="Times New Roman" w:eastAsia="SimSun" w:hAnsi="Times New Roman" w:cs="Times New Roman"/>
          <w:lang w:val="sl-SI" w:eastAsia="zh-CN"/>
        </w:rPr>
        <w:t>Kit</w:t>
      </w:r>
      <w:r>
        <w:rPr>
          <w:rFonts w:ascii="Times New Roman" w:eastAsia="SimSun" w:hAnsi="Times New Roman" w:cs="Times New Roman"/>
          <w:lang w:val="sl-SI" w:eastAsia="zh-CN"/>
        </w:rPr>
        <w:t>as</w:t>
      </w:r>
      <w:r w:rsidRPr="00496A64">
        <w:rPr>
          <w:rFonts w:ascii="Times New Roman" w:eastAsia="SimSun" w:hAnsi="Times New Roman" w:cs="Times New Roman"/>
          <w:lang w:val="sl-SI" w:eastAsia="zh-CN"/>
        </w:rPr>
        <w:t xml:space="preserve"> šalutinis poveikis</w:t>
      </w:r>
    </w:p>
    <w:p w14:paraId="563FCBBC" w14:textId="77777777" w:rsidR="00FF7ACD" w:rsidRPr="00496A64"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p>
    <w:p w14:paraId="6877DCF6" w14:textId="77777777" w:rsidR="00FF7ACD" w:rsidRPr="00496A64" w:rsidRDefault="00FF7ACD" w:rsidP="00FF7ACD">
      <w:pPr>
        <w:widowControl w:val="0"/>
        <w:tabs>
          <w:tab w:val="left" w:pos="1296"/>
        </w:tabs>
        <w:spacing w:after="0" w:line="240" w:lineRule="auto"/>
        <w:rPr>
          <w:rFonts w:ascii="Times New Roman" w:eastAsia="Calibri" w:hAnsi="Times New Roman" w:cs="Times New Roman"/>
          <w:color w:val="000000"/>
        </w:rPr>
      </w:pPr>
      <w:r w:rsidRPr="0046719F">
        <w:rPr>
          <w:rFonts w:ascii="Times New Roman" w:eastAsia="Calibri" w:hAnsi="Times New Roman" w:cs="Times New Roman"/>
          <w:b/>
          <w:color w:val="000000"/>
        </w:rPr>
        <w:t xml:space="preserve">Dažni šalutinio poveikio reiškiniai </w:t>
      </w:r>
      <w:r w:rsidRPr="00DF48FA">
        <w:rPr>
          <w:rFonts w:ascii="Times New Roman" w:eastAsia="Calibri" w:hAnsi="Times New Roman" w:cs="Times New Roman"/>
          <w:color w:val="000000"/>
        </w:rPr>
        <w:t>(gali pasireikšti rečiau kaip 1 iš 10 asmenų)</w:t>
      </w:r>
    </w:p>
    <w:p w14:paraId="5964B843" w14:textId="77777777" w:rsidR="00FF7ACD" w:rsidRPr="00496A64" w:rsidRDefault="00FF7ACD" w:rsidP="00FF7ACD">
      <w:pPr>
        <w:widowControl w:val="0"/>
        <w:numPr>
          <w:ilvl w:val="0"/>
          <w:numId w:val="7"/>
        </w:numPr>
        <w:spacing w:after="0" w:line="240" w:lineRule="auto"/>
        <w:ind w:left="567" w:hanging="567"/>
        <w:rPr>
          <w:rFonts w:ascii="Times New Roman" w:eastAsia="Calibri" w:hAnsi="Times New Roman" w:cs="Times New Roman"/>
          <w:color w:val="000000"/>
        </w:rPr>
      </w:pPr>
      <w:r w:rsidRPr="00496A64">
        <w:rPr>
          <w:rFonts w:ascii="Times New Roman" w:eastAsia="Calibri" w:hAnsi="Times New Roman" w:cs="Times New Roman"/>
          <w:color w:val="000000"/>
        </w:rPr>
        <w:t>gerybiniai skrandžio polipai.</w:t>
      </w:r>
    </w:p>
    <w:p w14:paraId="07FDB597" w14:textId="77777777" w:rsidR="00FF7ACD" w:rsidRPr="00496A64" w:rsidRDefault="00FF7ACD" w:rsidP="00FF7ACD">
      <w:pPr>
        <w:widowControl w:val="0"/>
        <w:autoSpaceDN w:val="0"/>
        <w:spacing w:after="0" w:line="240" w:lineRule="auto"/>
        <w:rPr>
          <w:rFonts w:ascii="Times New Roman" w:eastAsia="Times New Roman" w:hAnsi="Times New Roman" w:cs="Times New Roman"/>
          <w:lang w:val="sl-SI" w:eastAsia="sl-SI"/>
        </w:rPr>
      </w:pPr>
    </w:p>
    <w:p w14:paraId="2B2C0DC4" w14:textId="77777777" w:rsidR="00FF7ACD" w:rsidRPr="00496A64" w:rsidRDefault="00FF7ACD" w:rsidP="00FF7ACD">
      <w:pPr>
        <w:widowControl w:val="0"/>
        <w:autoSpaceDN w:val="0"/>
        <w:spacing w:after="0" w:line="240" w:lineRule="auto"/>
        <w:rPr>
          <w:rFonts w:ascii="Times New Roman" w:eastAsia="SimSun" w:hAnsi="Times New Roman" w:cs="Times New Roman"/>
          <w:color w:val="000000"/>
          <w:lang w:eastAsia="zh-CN"/>
        </w:rPr>
      </w:pPr>
      <w:r w:rsidRPr="0046719F">
        <w:rPr>
          <w:rFonts w:ascii="Times New Roman" w:eastAsia="Calibri" w:hAnsi="Times New Roman" w:cs="Times New Roman"/>
          <w:b/>
          <w:color w:val="000000"/>
        </w:rPr>
        <w:t xml:space="preserve">Nedažni šalutinio poveikio reiškiniai </w:t>
      </w:r>
      <w:r w:rsidRPr="00DF48FA">
        <w:rPr>
          <w:rFonts w:ascii="Times New Roman" w:eastAsia="Calibri" w:hAnsi="Times New Roman" w:cs="Times New Roman"/>
          <w:color w:val="000000"/>
        </w:rPr>
        <w:t>(gali pasireikšti rečiau kaip 1 iš 100 asmenų)</w:t>
      </w:r>
    </w:p>
    <w:p w14:paraId="5418DC9D"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galvos</w:t>
      </w:r>
      <w:r w:rsidRPr="00496A64">
        <w:rPr>
          <w:rFonts w:ascii="Times New Roman" w:eastAsia="SimSun" w:hAnsi="Times New Roman" w:cs="Times New Roman"/>
          <w:lang w:val="sl-SI" w:eastAsia="zh-CN"/>
        </w:rPr>
        <w:t xml:space="preserve"> skausmas,</w:t>
      </w:r>
    </w:p>
    <w:p w14:paraId="58D446A7"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galvos svaigimas,</w:t>
      </w:r>
    </w:p>
    <w:p w14:paraId="62A769C7"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viduriavimas,</w:t>
      </w:r>
    </w:p>
    <w:p w14:paraId="4B91F3D3"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pykinimas,</w:t>
      </w:r>
    </w:p>
    <w:p w14:paraId="3943BB25"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vėmimas,</w:t>
      </w:r>
    </w:p>
    <w:p w14:paraId="766F5DF1"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pilvo pūtimas ir dujų kaupimasis,</w:t>
      </w:r>
    </w:p>
    <w:p w14:paraId="2973EF26"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vidurių užkietėjimas,</w:t>
      </w:r>
    </w:p>
    <w:p w14:paraId="5FAA3D60"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burnos džiūvimas,</w:t>
      </w:r>
    </w:p>
    <w:p w14:paraId="21016B09"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pilvo skausmas ir diskomfortas,</w:t>
      </w:r>
    </w:p>
    <w:p w14:paraId="4E7405F8"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odos išbėrimas, egzantema, dėmės (bėrimas),</w:t>
      </w:r>
    </w:p>
    <w:p w14:paraId="5415E2CB"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niežulys,</w:t>
      </w:r>
    </w:p>
    <w:p w14:paraId="66AA6E92"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šlaunikaulio, riešo ir stuburo lūžimai,</w:t>
      </w:r>
    </w:p>
    <w:p w14:paraId="3360B54D" w14:textId="77777777" w:rsidR="00FF7ACD" w:rsidRPr="00036CB8"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SimSun" w:hAnsi="Times New Roman" w:cs="Times New Roman"/>
          <w:lang w:val="sl-SI" w:eastAsia="zh-CN"/>
        </w:rPr>
        <w:t>silpnumas, išsekimas ar bloga bendroji savijauta,</w:t>
      </w:r>
    </w:p>
    <w:p w14:paraId="201811C8" w14:textId="77777777" w:rsidR="00FF7ACD" w:rsidRPr="00EC5C56" w:rsidRDefault="00FF7ACD" w:rsidP="00FF7ACD">
      <w:pPr>
        <w:widowControl w:val="0"/>
        <w:numPr>
          <w:ilvl w:val="0"/>
          <w:numId w:val="6"/>
        </w:numPr>
        <w:autoSpaceDN w:val="0"/>
        <w:spacing w:after="0" w:line="240" w:lineRule="auto"/>
        <w:ind w:left="567" w:hanging="567"/>
        <w:rPr>
          <w:rFonts w:ascii="Times New Roman" w:eastAsia="SimSun" w:hAnsi="Times New Roman" w:cs="Times New Roman"/>
          <w:lang w:val="sl-SI" w:eastAsia="zh-CN"/>
        </w:rPr>
      </w:pPr>
      <w:r w:rsidRPr="00EC5C56">
        <w:rPr>
          <w:rFonts w:ascii="Times New Roman" w:eastAsia="SimSun" w:hAnsi="Times New Roman" w:cs="Times New Roman"/>
          <w:lang w:val="sl-SI" w:eastAsia="zh-CN"/>
        </w:rPr>
        <w:t>miego sutrikimas.</w:t>
      </w:r>
    </w:p>
    <w:p w14:paraId="566EF215" w14:textId="77777777" w:rsidR="00FF7ACD" w:rsidRPr="00496A64" w:rsidRDefault="00FF7ACD" w:rsidP="00FF7ACD">
      <w:pPr>
        <w:widowControl w:val="0"/>
        <w:autoSpaceDE w:val="0"/>
        <w:autoSpaceDN w:val="0"/>
        <w:adjustRightInd w:val="0"/>
        <w:spacing w:after="0" w:line="240" w:lineRule="auto"/>
        <w:ind w:left="567" w:hanging="567"/>
        <w:rPr>
          <w:rFonts w:ascii="Times New Roman" w:eastAsia="Times New Roman" w:hAnsi="Times New Roman" w:cs="Times New Roman"/>
          <w:lang w:val="sl-SI" w:eastAsia="sl-SI"/>
        </w:rPr>
      </w:pPr>
    </w:p>
    <w:p w14:paraId="7949F3F4" w14:textId="77777777" w:rsidR="00FF7ACD" w:rsidRPr="00496A64" w:rsidRDefault="00FF7ACD" w:rsidP="00FF7ACD">
      <w:pPr>
        <w:widowControl w:val="0"/>
        <w:autoSpaceDN w:val="0"/>
        <w:spacing w:after="0" w:line="240" w:lineRule="auto"/>
        <w:rPr>
          <w:rFonts w:ascii="Times New Roman" w:eastAsia="Calibri" w:hAnsi="Times New Roman" w:cs="Times New Roman"/>
          <w:color w:val="000000"/>
        </w:rPr>
      </w:pPr>
      <w:r w:rsidRPr="0046719F">
        <w:rPr>
          <w:rFonts w:ascii="Times New Roman" w:eastAsia="Calibri" w:hAnsi="Times New Roman" w:cs="Times New Roman"/>
          <w:b/>
          <w:color w:val="000000"/>
        </w:rPr>
        <w:t>Reti šalutinio poveikio reiškiniai</w:t>
      </w:r>
      <w:r w:rsidRPr="00DF48FA">
        <w:rPr>
          <w:rFonts w:ascii="Times New Roman" w:eastAsia="Calibri" w:hAnsi="Times New Roman" w:cs="Times New Roman"/>
          <w:color w:val="000000"/>
        </w:rPr>
        <w:t xml:space="preserve"> (gali pasireikšti rečiau kaip 1 iš 1</w:t>
      </w:r>
      <w:r>
        <w:rPr>
          <w:rFonts w:ascii="Times New Roman" w:eastAsia="Calibri" w:hAnsi="Times New Roman" w:cs="Times New Roman"/>
          <w:color w:val="000000"/>
        </w:rPr>
        <w:t> </w:t>
      </w:r>
      <w:r w:rsidRPr="00DF48FA">
        <w:rPr>
          <w:rFonts w:ascii="Times New Roman" w:eastAsia="Calibri" w:hAnsi="Times New Roman" w:cs="Times New Roman"/>
          <w:color w:val="000000"/>
        </w:rPr>
        <w:t>000 asmenų)</w:t>
      </w:r>
    </w:p>
    <w:p w14:paraId="2520E029" w14:textId="77777777" w:rsidR="00FF7ACD" w:rsidRPr="00496A64"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496A64">
        <w:rPr>
          <w:rFonts w:ascii="Times New Roman" w:eastAsia="Times New Roman" w:hAnsi="Times New Roman" w:cs="Times New Roman"/>
          <w:lang w:val="sl-SI" w:eastAsia="sl-SI"/>
        </w:rPr>
        <w:t>regos</w:t>
      </w:r>
      <w:r w:rsidRPr="00496A64">
        <w:rPr>
          <w:rFonts w:ascii="Times New Roman" w:eastAsia="SimSun" w:hAnsi="Times New Roman" w:cs="Times New Roman"/>
          <w:lang w:val="sl-SI" w:eastAsia="zh-CN"/>
        </w:rPr>
        <w:t xml:space="preserve"> sutrikimas, pvz., neryškus matomas vaizdas,</w:t>
      </w:r>
    </w:p>
    <w:p w14:paraId="79445CEF" w14:textId="77777777" w:rsidR="00FF7ACD" w:rsidRPr="00704DAF"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dilgėlinė,</w:t>
      </w:r>
    </w:p>
    <w:p w14:paraId="4EAE2712" w14:textId="77777777" w:rsidR="00FF7ACD" w:rsidRPr="00704DAF"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sąnarių skausmas,</w:t>
      </w:r>
    </w:p>
    <w:p w14:paraId="0A1DCD43" w14:textId="77777777" w:rsidR="00FF7ACD" w:rsidRPr="00704DAF"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raumenų skausmas,</w:t>
      </w:r>
    </w:p>
    <w:p w14:paraId="34583026" w14:textId="77777777" w:rsidR="00FF7ACD" w:rsidRPr="00704DAF"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kūno svorio pokytis,</w:t>
      </w:r>
    </w:p>
    <w:p w14:paraId="363BED1C" w14:textId="77777777" w:rsidR="00FF7ACD" w:rsidRPr="00DF48FA"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 xml:space="preserve">kūno temperatūros padidėjimas, </w:t>
      </w:r>
    </w:p>
    <w:p w14:paraId="340413B4" w14:textId="77777777" w:rsidR="00FF7ACD" w:rsidRPr="00DF48FA" w:rsidRDefault="00FF7ACD" w:rsidP="00FF7ACD">
      <w:pPr>
        <w:widowControl w:val="0"/>
        <w:numPr>
          <w:ilvl w:val="0"/>
          <w:numId w:val="6"/>
        </w:numPr>
        <w:autoSpaceDN w:val="0"/>
        <w:spacing w:after="0" w:line="240" w:lineRule="auto"/>
        <w:ind w:left="567" w:hanging="567"/>
        <w:rPr>
          <w:rFonts w:ascii="Times New Roman" w:hAnsi="Times New Roman"/>
          <w:lang w:val="sl-SI"/>
        </w:rPr>
      </w:pPr>
      <w:r w:rsidRPr="00DF48FA">
        <w:rPr>
          <w:rFonts w:ascii="Times New Roman" w:hAnsi="Times New Roman"/>
          <w:lang w:val="sl-SI"/>
        </w:rPr>
        <w:t>karščiavimas,</w:t>
      </w:r>
    </w:p>
    <w:p w14:paraId="1B74B3A3" w14:textId="77777777" w:rsidR="00FF7ACD" w:rsidRPr="00704DAF"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galūnių patinimas (periferinė edema),</w:t>
      </w:r>
    </w:p>
    <w:p w14:paraId="671C467C" w14:textId="77777777" w:rsidR="00FF7ACD" w:rsidRPr="00704DAF"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alerginė reakcija,</w:t>
      </w:r>
    </w:p>
    <w:p w14:paraId="42C8EDD2" w14:textId="77777777" w:rsidR="00FF7ACD" w:rsidRPr="00704DAF"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depresija,</w:t>
      </w:r>
    </w:p>
    <w:p w14:paraId="315864E9" w14:textId="77777777" w:rsidR="00FF7ACD" w:rsidRPr="00704DAF"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krūtų padidėjimas vyrams,</w:t>
      </w:r>
    </w:p>
    <w:p w14:paraId="27240D65" w14:textId="77777777" w:rsidR="00FF7ACD" w:rsidRPr="00DF48FA" w:rsidRDefault="00FF7ACD" w:rsidP="00FF7ACD">
      <w:pPr>
        <w:widowControl w:val="0"/>
        <w:numPr>
          <w:ilvl w:val="0"/>
          <w:numId w:val="6"/>
        </w:numPr>
        <w:autoSpaceDN w:val="0"/>
        <w:spacing w:after="0" w:line="240" w:lineRule="auto"/>
        <w:ind w:left="567" w:hanging="567"/>
        <w:rPr>
          <w:rFonts w:ascii="Times New Roman" w:hAnsi="Times New Roman"/>
          <w:lang w:val="sl-SI"/>
        </w:rPr>
      </w:pPr>
      <w:r w:rsidRPr="00DF48FA">
        <w:rPr>
          <w:rFonts w:ascii="Times New Roman" w:hAnsi="Times New Roman"/>
          <w:lang w:val="sl-SI"/>
        </w:rPr>
        <w:t>skonio jutimo sutrikimas ar visiškas skonio nejutimas.</w:t>
      </w:r>
    </w:p>
    <w:p w14:paraId="2D22B1DC" w14:textId="77777777" w:rsidR="00FF7ACD" w:rsidRPr="00704DAF" w:rsidRDefault="00FF7ACD" w:rsidP="00FF7ACD">
      <w:pPr>
        <w:widowControl w:val="0"/>
        <w:autoSpaceDN w:val="0"/>
        <w:spacing w:after="0" w:line="240" w:lineRule="auto"/>
        <w:rPr>
          <w:rFonts w:ascii="Times New Roman" w:eastAsia="Times New Roman" w:hAnsi="Times New Roman" w:cs="Times New Roman"/>
          <w:lang w:val="sl-SI" w:eastAsia="sl-SI"/>
        </w:rPr>
      </w:pPr>
    </w:p>
    <w:p w14:paraId="270E1A6B" w14:textId="77777777" w:rsidR="00FF7ACD" w:rsidRPr="00704DAF" w:rsidRDefault="00FF7ACD" w:rsidP="00FF7ACD">
      <w:pPr>
        <w:widowControl w:val="0"/>
        <w:autoSpaceDN w:val="0"/>
        <w:spacing w:after="0" w:line="240" w:lineRule="auto"/>
        <w:rPr>
          <w:rFonts w:ascii="Times New Roman" w:eastAsia="SimSun" w:hAnsi="Times New Roman" w:cs="Times New Roman"/>
          <w:color w:val="000000"/>
          <w:lang w:eastAsia="zh-CN"/>
        </w:rPr>
      </w:pPr>
      <w:r w:rsidRPr="00704DAF">
        <w:rPr>
          <w:rFonts w:ascii="Times New Roman" w:eastAsia="Calibri" w:hAnsi="Times New Roman" w:cs="Times New Roman"/>
          <w:b/>
          <w:color w:val="000000"/>
        </w:rPr>
        <w:t xml:space="preserve">Labai reti šalutinio poveikio reiškiniai </w:t>
      </w:r>
      <w:r w:rsidRPr="00DF48FA">
        <w:rPr>
          <w:rFonts w:ascii="Times New Roman" w:eastAsia="Calibri" w:hAnsi="Times New Roman" w:cs="Times New Roman"/>
          <w:color w:val="000000"/>
        </w:rPr>
        <w:t>(gali pasireikšti rečiau kaip 1 iš 10</w:t>
      </w:r>
      <w:r w:rsidRPr="00704DAF">
        <w:rPr>
          <w:rFonts w:ascii="Times New Roman" w:eastAsia="Calibri" w:hAnsi="Times New Roman" w:cs="Times New Roman"/>
          <w:color w:val="000000"/>
        </w:rPr>
        <w:t> </w:t>
      </w:r>
      <w:r w:rsidRPr="00DF48FA">
        <w:rPr>
          <w:rFonts w:ascii="Times New Roman" w:eastAsia="Calibri" w:hAnsi="Times New Roman" w:cs="Times New Roman"/>
          <w:color w:val="000000"/>
        </w:rPr>
        <w:t>000 asmenų)</w:t>
      </w:r>
    </w:p>
    <w:p w14:paraId="63183803" w14:textId="77777777" w:rsidR="00FF7ACD" w:rsidRPr="00704DAF" w:rsidRDefault="00FF7ACD" w:rsidP="00FF7ACD">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Times New Roman" w:hAnsi="Times New Roman" w:cs="Times New Roman"/>
          <w:lang w:val="sl-SI" w:eastAsia="sl-SI"/>
        </w:rPr>
        <w:t>dezorientacija.</w:t>
      </w:r>
    </w:p>
    <w:p w14:paraId="3329AD52" w14:textId="77777777" w:rsidR="00FF7ACD" w:rsidRPr="00704DAF" w:rsidRDefault="00FF7ACD" w:rsidP="00FF7ACD">
      <w:pPr>
        <w:widowControl w:val="0"/>
        <w:autoSpaceDN w:val="0"/>
        <w:spacing w:after="0" w:line="240" w:lineRule="auto"/>
        <w:rPr>
          <w:rFonts w:ascii="Times New Roman" w:eastAsia="Times New Roman" w:hAnsi="Times New Roman" w:cs="Times New Roman"/>
          <w:lang w:val="sl-SI" w:eastAsia="sl-SI"/>
        </w:rPr>
      </w:pPr>
    </w:p>
    <w:p w14:paraId="60EB01A6" w14:textId="77777777" w:rsidR="00FF7ACD" w:rsidRPr="00704DAF" w:rsidRDefault="00FF7ACD" w:rsidP="00FF7ACD">
      <w:pPr>
        <w:widowControl w:val="0"/>
        <w:autoSpaceDN w:val="0"/>
        <w:spacing w:after="0" w:line="240" w:lineRule="auto"/>
        <w:rPr>
          <w:rFonts w:ascii="Times New Roman" w:eastAsia="Calibri" w:hAnsi="Times New Roman" w:cs="Times New Roman"/>
          <w:color w:val="000000"/>
        </w:rPr>
      </w:pPr>
      <w:r w:rsidRPr="00704DAF">
        <w:rPr>
          <w:rFonts w:ascii="Times New Roman" w:eastAsia="Calibri" w:hAnsi="Times New Roman" w:cs="Times New Roman"/>
          <w:b/>
          <w:color w:val="000000"/>
        </w:rPr>
        <w:t xml:space="preserve">Šalutinio poveikio reiškiniai, kurių dažnis nežinomas </w:t>
      </w:r>
      <w:r w:rsidRPr="00704DAF">
        <w:rPr>
          <w:rFonts w:ascii="Times New Roman" w:eastAsia="Calibri" w:hAnsi="Times New Roman" w:cs="Times New Roman"/>
          <w:color w:val="000000"/>
        </w:rPr>
        <w:t>(negali būti apskaičiuotas pagal turimus duomenis)</w:t>
      </w:r>
    </w:p>
    <w:p w14:paraId="32AB157F" w14:textId="77777777" w:rsidR="00FF7ACD" w:rsidRPr="00704DAF" w:rsidRDefault="00FF7ACD" w:rsidP="00FF7ACD">
      <w:pPr>
        <w:widowControl w:val="0"/>
        <w:numPr>
          <w:ilvl w:val="0"/>
          <w:numId w:val="6"/>
        </w:numPr>
        <w:autoSpaceDN w:val="0"/>
        <w:spacing w:after="0" w:line="240" w:lineRule="auto"/>
        <w:ind w:left="567" w:hanging="567"/>
        <w:rPr>
          <w:rFonts w:ascii="Times New Roman" w:eastAsia="SimSun" w:hAnsi="Times New Roman" w:cs="Times New Roman"/>
          <w:lang w:val="sl-SI" w:eastAsia="zh-CN"/>
        </w:rPr>
      </w:pPr>
      <w:r w:rsidRPr="00704DAF">
        <w:rPr>
          <w:rFonts w:ascii="Times New Roman" w:eastAsia="SimSun" w:hAnsi="Times New Roman" w:cs="Times New Roman"/>
          <w:lang w:val="sl-SI" w:eastAsia="zh-CN"/>
        </w:rPr>
        <w:t>haliucinacijos, sumišimas (ypač jei šių simptomų jau buvo),</w:t>
      </w:r>
    </w:p>
    <w:p w14:paraId="68647AF5" w14:textId="77777777" w:rsidR="00FF7ACD" w:rsidRPr="00704DAF" w:rsidRDefault="00FF7ACD" w:rsidP="00FF7ACD">
      <w:pPr>
        <w:widowControl w:val="0"/>
        <w:numPr>
          <w:ilvl w:val="0"/>
          <w:numId w:val="8"/>
        </w:numPr>
        <w:tabs>
          <w:tab w:val="left" w:pos="1296"/>
        </w:tabs>
        <w:spacing w:after="0" w:line="240" w:lineRule="auto"/>
        <w:ind w:left="567" w:hanging="567"/>
        <w:rPr>
          <w:rFonts w:ascii="Times New Roman" w:eastAsia="Times New Roman" w:hAnsi="Times New Roman" w:cs="Times New Roman"/>
          <w:color w:val="000000"/>
        </w:rPr>
      </w:pPr>
      <w:r w:rsidRPr="00704DAF">
        <w:rPr>
          <w:rFonts w:ascii="Times New Roman" w:eastAsia="SimSun" w:hAnsi="Times New Roman" w:cs="Times New Roman"/>
          <w:lang w:val="sl-SI" w:eastAsia="zh-CN"/>
        </w:rPr>
        <w:t>dilgčiojimo,</w:t>
      </w:r>
      <w:r w:rsidRPr="00704DAF">
        <w:rPr>
          <w:rFonts w:ascii="Times New Roman" w:eastAsia="Times New Roman" w:hAnsi="Times New Roman" w:cs="Times New Roman"/>
          <w:color w:val="000000"/>
        </w:rPr>
        <w:t xml:space="preserve"> diegimo, smeigtukų ir adatų durstymo pojūtis, deginimo pojūtis </w:t>
      </w:r>
      <w:r w:rsidRPr="00704DAF">
        <w:rPr>
          <w:rFonts w:ascii="Times New Roman" w:eastAsia="SimSun" w:hAnsi="Times New Roman" w:cs="Times New Roman"/>
          <w:lang w:val="sl-SI" w:eastAsia="zh-CN"/>
        </w:rPr>
        <w:t>arba tirpimas,</w:t>
      </w:r>
    </w:p>
    <w:p w14:paraId="71CDF054" w14:textId="77777777" w:rsidR="00FF7ACD" w:rsidRPr="00704DAF" w:rsidRDefault="00FF7ACD" w:rsidP="00FF7ACD">
      <w:pPr>
        <w:pStyle w:val="Sraopastraipa"/>
        <w:numPr>
          <w:ilvl w:val="0"/>
          <w:numId w:val="6"/>
        </w:numPr>
        <w:ind w:left="567" w:hanging="567"/>
        <w:rPr>
          <w:rFonts w:eastAsia="SimSun"/>
          <w:lang w:val="sl-SI" w:eastAsia="zh-CN"/>
        </w:rPr>
      </w:pPr>
      <w:r w:rsidRPr="00704DAF">
        <w:rPr>
          <w:rFonts w:eastAsia="SimSun"/>
          <w:sz w:val="22"/>
          <w:szCs w:val="22"/>
          <w:lang w:val="sl-SI" w:eastAsia="zh-CN"/>
        </w:rPr>
        <w:t>storosios žarnos uždegimas, sukeliantis nuolatinį vandeningą viduriavimą,</w:t>
      </w:r>
    </w:p>
    <w:p w14:paraId="0489B2DE" w14:textId="77777777" w:rsidR="00FF7ACD" w:rsidRPr="00704DAF" w:rsidRDefault="00FF7ACD" w:rsidP="00FF7ACD">
      <w:pPr>
        <w:widowControl w:val="0"/>
        <w:numPr>
          <w:ilvl w:val="0"/>
          <w:numId w:val="6"/>
        </w:numPr>
        <w:autoSpaceDN w:val="0"/>
        <w:spacing w:after="0" w:line="240" w:lineRule="auto"/>
        <w:ind w:left="567" w:hanging="567"/>
        <w:rPr>
          <w:rFonts w:ascii="Times New Roman" w:eastAsia="SimSun" w:hAnsi="Times New Roman" w:cs="Times New Roman"/>
          <w:lang w:val="sl-SI" w:eastAsia="zh-CN"/>
        </w:rPr>
      </w:pPr>
      <w:r w:rsidRPr="00704DAF">
        <w:rPr>
          <w:rFonts w:ascii="Times New Roman" w:eastAsia="SimSun" w:hAnsi="Times New Roman" w:cs="Times New Roman"/>
          <w:lang w:val="sl-SI" w:eastAsia="zh-CN"/>
        </w:rPr>
        <w:t>išbėrimas, galintis pasireikšti kartu su sąnarių skausmu.</w:t>
      </w:r>
    </w:p>
    <w:p w14:paraId="319F94F0" w14:textId="77777777" w:rsidR="00FF7ACD" w:rsidRPr="00704DAF"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52218E0F" w14:textId="77777777" w:rsidR="00FF7ACD" w:rsidRPr="00704DAF" w:rsidRDefault="00FF7ACD" w:rsidP="00FF7ACD">
      <w:pPr>
        <w:widowControl w:val="0"/>
        <w:autoSpaceDE w:val="0"/>
        <w:autoSpaceDN w:val="0"/>
        <w:adjustRightInd w:val="0"/>
        <w:spacing w:after="0" w:line="240" w:lineRule="auto"/>
        <w:rPr>
          <w:rFonts w:ascii="Times New Roman" w:eastAsia="SimSun" w:hAnsi="Times New Roman" w:cs="Times New Roman"/>
          <w:b/>
          <w:bCs/>
          <w:lang w:val="sl-SI" w:eastAsia="zh-CN"/>
        </w:rPr>
      </w:pPr>
      <w:r w:rsidRPr="00704DAF">
        <w:rPr>
          <w:rFonts w:ascii="Times New Roman" w:eastAsia="SimSun" w:hAnsi="Times New Roman" w:cs="Times New Roman"/>
          <w:b/>
          <w:bCs/>
          <w:lang w:val="sl-SI" w:eastAsia="zh-CN"/>
        </w:rPr>
        <w:t>Šalutinis poveikis, nustatomas kraujo tyrimais</w:t>
      </w:r>
    </w:p>
    <w:p w14:paraId="6C53AB3D" w14:textId="77777777" w:rsidR="00FF7ACD" w:rsidRPr="00704DAF" w:rsidRDefault="00FF7ACD" w:rsidP="00FF7ACD">
      <w:pPr>
        <w:widowControl w:val="0"/>
        <w:autoSpaceDN w:val="0"/>
        <w:spacing w:after="0" w:line="240" w:lineRule="auto"/>
        <w:rPr>
          <w:rFonts w:ascii="Times New Roman" w:eastAsia="Calibri" w:hAnsi="Times New Roman" w:cs="Times New Roman"/>
          <w:color w:val="000000"/>
        </w:rPr>
      </w:pPr>
      <w:r w:rsidRPr="00704DAF">
        <w:rPr>
          <w:rFonts w:ascii="Times New Roman" w:eastAsia="Calibri" w:hAnsi="Times New Roman" w:cs="Times New Roman"/>
          <w:b/>
          <w:color w:val="000000"/>
        </w:rPr>
        <w:t xml:space="preserve">Nedažni šalutinio poveikio reiškiniai </w:t>
      </w:r>
      <w:r w:rsidRPr="00DF48FA">
        <w:rPr>
          <w:rFonts w:ascii="Times New Roman" w:eastAsia="Calibri" w:hAnsi="Times New Roman" w:cs="Times New Roman"/>
          <w:color w:val="000000"/>
        </w:rPr>
        <w:t>(gali pasireikšti rečiau kaip 1 iš 100 asmenų)</w:t>
      </w:r>
    </w:p>
    <w:p w14:paraId="60DD4289" w14:textId="77777777" w:rsidR="00FF7ACD" w:rsidRPr="00704DAF" w:rsidRDefault="00FF7ACD" w:rsidP="00FF7ACD">
      <w:pPr>
        <w:widowControl w:val="0"/>
        <w:numPr>
          <w:ilvl w:val="0"/>
          <w:numId w:val="6"/>
        </w:numPr>
        <w:autoSpaceDE w:val="0"/>
        <w:autoSpaceDN w:val="0"/>
        <w:adjustRightInd w:val="0"/>
        <w:spacing w:after="0" w:line="240" w:lineRule="auto"/>
        <w:ind w:left="567" w:hanging="567"/>
        <w:rPr>
          <w:rFonts w:ascii="Times New Roman" w:eastAsia="SimSun" w:hAnsi="Times New Roman" w:cs="Times New Roman"/>
          <w:lang w:val="sl-SI" w:eastAsia="zh-CN"/>
        </w:rPr>
      </w:pPr>
      <w:r w:rsidRPr="00704DAF">
        <w:rPr>
          <w:rFonts w:ascii="Times New Roman" w:eastAsia="Times New Roman" w:hAnsi="Times New Roman" w:cs="Times New Roman"/>
          <w:lang w:val="sl-SI" w:eastAsia="sl-SI"/>
        </w:rPr>
        <w:t>kepenų</w:t>
      </w:r>
      <w:r w:rsidRPr="00704DAF">
        <w:rPr>
          <w:rFonts w:ascii="Times New Roman" w:eastAsia="SimSun" w:hAnsi="Times New Roman" w:cs="Times New Roman"/>
          <w:lang w:val="sl-SI" w:eastAsia="zh-CN"/>
        </w:rPr>
        <w:t xml:space="preserve"> fermentų kiekio padidėjimas.</w:t>
      </w:r>
    </w:p>
    <w:p w14:paraId="234E79E2" w14:textId="77777777" w:rsidR="00FF7ACD" w:rsidRPr="00704DAF" w:rsidRDefault="00FF7ACD" w:rsidP="00FF7ACD">
      <w:pPr>
        <w:widowControl w:val="0"/>
        <w:autoSpaceDN w:val="0"/>
        <w:spacing w:after="0" w:line="240" w:lineRule="auto"/>
        <w:rPr>
          <w:rFonts w:ascii="Times New Roman" w:eastAsia="Times New Roman" w:hAnsi="Times New Roman" w:cs="Times New Roman"/>
          <w:lang w:val="sl-SI" w:eastAsia="sl-SI"/>
        </w:rPr>
      </w:pPr>
    </w:p>
    <w:p w14:paraId="14A68D19" w14:textId="77777777" w:rsidR="00FF7ACD" w:rsidRPr="00704DAF" w:rsidRDefault="00FF7ACD" w:rsidP="00FF7ACD">
      <w:pPr>
        <w:widowControl w:val="0"/>
        <w:autoSpaceDN w:val="0"/>
        <w:spacing w:after="0" w:line="240" w:lineRule="auto"/>
        <w:rPr>
          <w:rFonts w:ascii="Times New Roman" w:eastAsia="Calibri" w:hAnsi="Times New Roman" w:cs="Times New Roman"/>
          <w:color w:val="000000"/>
        </w:rPr>
      </w:pPr>
      <w:r w:rsidRPr="00704DAF">
        <w:rPr>
          <w:rFonts w:ascii="Times New Roman" w:eastAsia="Calibri" w:hAnsi="Times New Roman" w:cs="Times New Roman"/>
          <w:b/>
          <w:color w:val="000000"/>
        </w:rPr>
        <w:t xml:space="preserve">Reti šalutinio poveikio reiškiniai </w:t>
      </w:r>
      <w:r w:rsidRPr="00DF48FA">
        <w:rPr>
          <w:rFonts w:ascii="Times New Roman" w:eastAsia="Calibri" w:hAnsi="Times New Roman" w:cs="Times New Roman"/>
          <w:color w:val="000000"/>
        </w:rPr>
        <w:t>(gali pasireikšti rečiau kaip 1 iš 1</w:t>
      </w:r>
      <w:r w:rsidRPr="00704DAF">
        <w:rPr>
          <w:rFonts w:ascii="Times New Roman" w:eastAsia="Calibri" w:hAnsi="Times New Roman" w:cs="Times New Roman"/>
          <w:color w:val="000000"/>
        </w:rPr>
        <w:t> </w:t>
      </w:r>
      <w:r w:rsidRPr="00DF48FA">
        <w:rPr>
          <w:rFonts w:ascii="Times New Roman" w:eastAsia="Calibri" w:hAnsi="Times New Roman" w:cs="Times New Roman"/>
          <w:color w:val="000000"/>
        </w:rPr>
        <w:t>000 asmenų)</w:t>
      </w:r>
    </w:p>
    <w:p w14:paraId="547FC22F" w14:textId="77777777" w:rsidR="00FF7ACD" w:rsidRPr="00704DAF" w:rsidRDefault="00FF7ACD" w:rsidP="00FF7ACD">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Times New Roman" w:hAnsi="Times New Roman" w:cs="Times New Roman"/>
          <w:lang w:val="sl-SI" w:eastAsia="sl-SI"/>
        </w:rPr>
        <w:t>bilirubino kiekio padidėjimas,</w:t>
      </w:r>
    </w:p>
    <w:p w14:paraId="44497791" w14:textId="77777777" w:rsidR="00FF7ACD" w:rsidRPr="00704DAF" w:rsidRDefault="00FF7ACD" w:rsidP="00FF7ACD">
      <w:pPr>
        <w:widowControl w:val="0"/>
        <w:numPr>
          <w:ilvl w:val="0"/>
          <w:numId w:val="4"/>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Times New Roman" w:hAnsi="Times New Roman" w:cs="Times New Roman"/>
          <w:lang w:val="sl-SI" w:eastAsia="sl-SI"/>
        </w:rPr>
        <w:t>riebalų kiekio padidėjimas kraujyje,</w:t>
      </w:r>
    </w:p>
    <w:p w14:paraId="517CBE21" w14:textId="77777777" w:rsidR="00FF7ACD" w:rsidRPr="00704DAF" w:rsidRDefault="00FF7ACD" w:rsidP="00FF7ACD">
      <w:pPr>
        <w:widowControl w:val="0"/>
        <w:numPr>
          <w:ilvl w:val="0"/>
          <w:numId w:val="4"/>
        </w:numPr>
        <w:autoSpaceDN w:val="0"/>
        <w:spacing w:after="0" w:line="240" w:lineRule="auto"/>
        <w:ind w:left="567" w:hanging="578"/>
        <w:rPr>
          <w:rFonts w:ascii="Times New Roman" w:eastAsia="Times New Roman" w:hAnsi="Times New Roman" w:cs="Times New Roman"/>
          <w:lang w:val="sl-SI" w:eastAsia="sl-SI"/>
        </w:rPr>
      </w:pPr>
      <w:r w:rsidRPr="00DF48FA">
        <w:rPr>
          <w:rFonts w:ascii="Times New Roman" w:hAnsi="Times New Roman"/>
          <w:lang w:val="sl-SI"/>
        </w:rPr>
        <w:t>žymus cirkuliuojančių grūdėtųjų baltųjų kraujo ląstelių kiekio sumažėjimas</w:t>
      </w:r>
      <w:r w:rsidRPr="00704DAF">
        <w:rPr>
          <w:rFonts w:ascii="Times New Roman" w:eastAsia="Times New Roman" w:hAnsi="Times New Roman" w:cs="Times New Roman"/>
          <w:lang w:val="sl-SI" w:eastAsia="sl-SI"/>
        </w:rPr>
        <w:t>.</w:t>
      </w:r>
    </w:p>
    <w:p w14:paraId="3996EAA1" w14:textId="77777777" w:rsidR="00FF7ACD" w:rsidRPr="00704DAF" w:rsidRDefault="00FF7ACD" w:rsidP="00FF7ACD">
      <w:pPr>
        <w:widowControl w:val="0"/>
        <w:autoSpaceDN w:val="0"/>
        <w:spacing w:after="0" w:line="240" w:lineRule="auto"/>
        <w:rPr>
          <w:rFonts w:ascii="Times New Roman" w:eastAsia="Times New Roman" w:hAnsi="Times New Roman" w:cs="Times New Roman"/>
          <w:lang w:val="sl-SI" w:eastAsia="sl-SI"/>
        </w:rPr>
      </w:pPr>
    </w:p>
    <w:p w14:paraId="6DB3F8E1" w14:textId="77777777" w:rsidR="00FF7ACD" w:rsidRPr="00704DAF" w:rsidRDefault="00FF7ACD" w:rsidP="00FF7ACD">
      <w:pPr>
        <w:widowControl w:val="0"/>
        <w:autoSpaceDN w:val="0"/>
        <w:spacing w:after="0" w:line="240" w:lineRule="auto"/>
        <w:rPr>
          <w:rFonts w:ascii="Times New Roman" w:eastAsia="Calibri" w:hAnsi="Times New Roman" w:cs="Times New Roman"/>
          <w:color w:val="000000"/>
          <w:lang w:val="sl-SI" w:eastAsia="sl-SI"/>
        </w:rPr>
      </w:pPr>
      <w:r w:rsidRPr="00704DAF">
        <w:rPr>
          <w:rFonts w:ascii="Times New Roman" w:eastAsia="Calibri" w:hAnsi="Times New Roman" w:cs="Times New Roman"/>
          <w:b/>
          <w:color w:val="000000"/>
          <w:lang w:val="sl-SI" w:eastAsia="sl-SI"/>
        </w:rPr>
        <w:t xml:space="preserve">Labai reti šalutinio poveikio reiškiniai </w:t>
      </w:r>
      <w:r w:rsidRPr="00DF48FA">
        <w:rPr>
          <w:rFonts w:ascii="Times New Roman" w:eastAsia="Calibri" w:hAnsi="Times New Roman" w:cs="Times New Roman"/>
          <w:color w:val="000000"/>
          <w:lang w:val="sl-SI" w:eastAsia="sl-SI"/>
        </w:rPr>
        <w:t>(gali pasireikšti rečiau kaip 1 iš 10</w:t>
      </w:r>
      <w:r w:rsidRPr="00704DAF">
        <w:rPr>
          <w:rFonts w:ascii="Times New Roman" w:eastAsia="Calibri" w:hAnsi="Times New Roman" w:cs="Times New Roman"/>
          <w:color w:val="000000"/>
          <w:lang w:val="sl-SI" w:eastAsia="sl-SI"/>
        </w:rPr>
        <w:t> </w:t>
      </w:r>
      <w:r w:rsidRPr="00DF48FA">
        <w:rPr>
          <w:rFonts w:ascii="Times New Roman" w:eastAsia="Calibri" w:hAnsi="Times New Roman" w:cs="Times New Roman"/>
          <w:color w:val="000000"/>
          <w:lang w:val="sl-SI" w:eastAsia="sl-SI"/>
        </w:rPr>
        <w:t>000 asmenų)</w:t>
      </w:r>
    </w:p>
    <w:p w14:paraId="2C5FBA23" w14:textId="77777777" w:rsidR="00FF7ACD" w:rsidRPr="00DF48FA" w:rsidRDefault="00FF7ACD" w:rsidP="00FF7ACD">
      <w:pPr>
        <w:widowControl w:val="0"/>
        <w:numPr>
          <w:ilvl w:val="0"/>
          <w:numId w:val="5"/>
        </w:numPr>
        <w:autoSpaceDN w:val="0"/>
        <w:spacing w:after="0" w:line="240" w:lineRule="auto"/>
        <w:ind w:left="567" w:hanging="567"/>
        <w:rPr>
          <w:rFonts w:ascii="Times New Roman" w:hAnsi="Times New Roman"/>
          <w:lang w:val="sl-SI"/>
        </w:rPr>
      </w:pPr>
      <w:r w:rsidRPr="00DF48FA">
        <w:rPr>
          <w:rFonts w:ascii="Times New Roman" w:hAnsi="Times New Roman"/>
          <w:lang w:val="sl-SI"/>
        </w:rPr>
        <w:t>trombocitų kiekio sumažėjimas, dėl kurio lengviau nei įprasta gali prasidėti kraujavimas ar atsirasti mėlynių,</w:t>
      </w:r>
    </w:p>
    <w:p w14:paraId="6F74A7DB" w14:textId="77777777" w:rsidR="00FF7ACD" w:rsidRPr="00704DAF" w:rsidRDefault="00FF7ACD" w:rsidP="00FF7ACD">
      <w:pPr>
        <w:widowControl w:val="0"/>
        <w:numPr>
          <w:ilvl w:val="0"/>
          <w:numId w:val="5"/>
        </w:numPr>
        <w:autoSpaceDN w:val="0"/>
        <w:spacing w:after="0" w:line="240" w:lineRule="auto"/>
        <w:ind w:left="567" w:hanging="567"/>
        <w:rPr>
          <w:rFonts w:ascii="Times New Roman" w:eastAsia="Times New Roman" w:hAnsi="Times New Roman" w:cs="Times New Roman"/>
          <w:lang w:val="sl-SI" w:eastAsia="sl-SI"/>
        </w:rPr>
      </w:pPr>
      <w:r w:rsidRPr="00704DAF">
        <w:rPr>
          <w:rFonts w:ascii="Times New Roman" w:eastAsia="SimSun" w:hAnsi="Times New Roman" w:cs="Times New Roman"/>
          <w:lang w:val="sl-SI" w:eastAsia="zh-CN"/>
        </w:rPr>
        <w:t>baltųjų kraujo ląstelių kiekio sumažėjimas, dėl to gali dažniau pasireikšti infekcija</w:t>
      </w:r>
      <w:r w:rsidRPr="00704DAF">
        <w:rPr>
          <w:rFonts w:ascii="Times New Roman" w:eastAsia="Times New Roman" w:hAnsi="Times New Roman" w:cs="Times New Roman"/>
          <w:lang w:val="sl-SI" w:eastAsia="sl-SI"/>
        </w:rPr>
        <w:t>,</w:t>
      </w:r>
    </w:p>
    <w:p w14:paraId="69585FE9" w14:textId="77777777" w:rsidR="00FF7ACD" w:rsidRPr="00DF48FA" w:rsidRDefault="00FF7ACD" w:rsidP="00FF7ACD">
      <w:pPr>
        <w:widowControl w:val="0"/>
        <w:numPr>
          <w:ilvl w:val="0"/>
          <w:numId w:val="5"/>
        </w:numPr>
        <w:autoSpaceDN w:val="0"/>
        <w:spacing w:after="0" w:line="240" w:lineRule="auto"/>
        <w:ind w:left="567" w:hanging="567"/>
        <w:rPr>
          <w:rFonts w:ascii="Times New Roman" w:hAnsi="Times New Roman"/>
          <w:lang w:val="sl-SI"/>
        </w:rPr>
      </w:pPr>
      <w:r w:rsidRPr="00DF48FA">
        <w:rPr>
          <w:rFonts w:ascii="Times New Roman" w:hAnsi="Times New Roman"/>
          <w:lang w:val="sl-SI"/>
        </w:rPr>
        <w:t>nenormalus raudonųjų bei baltųjų kraujo ląstelių ir trombocitų skaičiaus sumažėjimas.</w:t>
      </w:r>
    </w:p>
    <w:p w14:paraId="7E646873" w14:textId="77777777" w:rsidR="00FF7ACD" w:rsidRPr="00704DAF"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p>
    <w:p w14:paraId="6D07F8D0" w14:textId="77777777" w:rsidR="00FF7ACD" w:rsidRPr="00DF48FA" w:rsidRDefault="00FF7ACD" w:rsidP="00FF7ACD">
      <w:pPr>
        <w:widowControl w:val="0"/>
        <w:autoSpaceDE w:val="0"/>
        <w:autoSpaceDN w:val="0"/>
        <w:adjustRightInd w:val="0"/>
        <w:spacing w:after="0" w:line="240" w:lineRule="auto"/>
        <w:rPr>
          <w:rFonts w:ascii="Times New Roman" w:hAnsi="Times New Roman"/>
          <w:lang w:val="sl-SI"/>
        </w:rPr>
      </w:pPr>
      <w:r w:rsidRPr="00DF48FA">
        <w:rPr>
          <w:rFonts w:ascii="Times New Roman" w:hAnsi="Times New Roman"/>
          <w:b/>
          <w:lang w:val="sl-SI"/>
        </w:rPr>
        <w:t>Šalutinio poveikio reiškiniai, kurių dažnis nežinomas</w:t>
      </w:r>
      <w:r w:rsidRPr="00DF48FA">
        <w:rPr>
          <w:rFonts w:ascii="Times New Roman" w:hAnsi="Times New Roman"/>
          <w:lang w:val="sl-SI"/>
        </w:rPr>
        <w:t xml:space="preserve"> (negali būti apskaičiuotas pagal turimus duomenis):</w:t>
      </w:r>
    </w:p>
    <w:p w14:paraId="65E13946" w14:textId="77777777" w:rsidR="00FF7ACD" w:rsidRPr="00DF48FA" w:rsidRDefault="00FF7ACD" w:rsidP="00FF7ACD">
      <w:pPr>
        <w:pStyle w:val="Sraopastraipa"/>
        <w:widowControl w:val="0"/>
        <w:numPr>
          <w:ilvl w:val="0"/>
          <w:numId w:val="9"/>
        </w:numPr>
        <w:autoSpaceDE w:val="0"/>
        <w:adjustRightInd w:val="0"/>
        <w:ind w:left="567" w:hanging="567"/>
        <w:rPr>
          <w:lang w:val="sl-SI"/>
        </w:rPr>
      </w:pPr>
      <w:r w:rsidRPr="00DF48FA">
        <w:rPr>
          <w:sz w:val="22"/>
          <w:lang w:val="sl-SI"/>
        </w:rPr>
        <w:t>natrio, magnio, kalcio ar kalio kiekio kraujyje sumažėjimas (žr. 2 skyrių).</w:t>
      </w:r>
    </w:p>
    <w:p w14:paraId="0C5F1A0F" w14:textId="77777777" w:rsidR="00FF7ACD" w:rsidRPr="00704DAF" w:rsidRDefault="00FF7ACD" w:rsidP="00FF7ACD">
      <w:pPr>
        <w:widowControl w:val="0"/>
        <w:autoSpaceDE w:val="0"/>
        <w:autoSpaceDN w:val="0"/>
        <w:adjustRightInd w:val="0"/>
        <w:spacing w:after="0" w:line="240" w:lineRule="auto"/>
        <w:rPr>
          <w:rFonts w:ascii="Times New Roman" w:eastAsia="SimSun" w:hAnsi="Times New Roman" w:cs="Times New Roman"/>
          <w:lang w:val="sl-SI" w:eastAsia="zh-CN"/>
        </w:rPr>
      </w:pPr>
    </w:p>
    <w:p w14:paraId="37776CF1" w14:textId="77777777" w:rsidR="00FF7ACD" w:rsidRPr="00704DAF" w:rsidRDefault="00FF7ACD" w:rsidP="00FF7ACD">
      <w:pPr>
        <w:widowControl w:val="0"/>
        <w:autoSpaceDN w:val="0"/>
        <w:spacing w:after="0" w:line="240" w:lineRule="auto"/>
        <w:rPr>
          <w:rFonts w:ascii="Times New Roman" w:eastAsia="Times New Roman" w:hAnsi="Times New Roman" w:cs="Times New Roman"/>
          <w:b/>
          <w:lang w:eastAsia="sl-SI"/>
        </w:rPr>
      </w:pPr>
      <w:r w:rsidRPr="00704DAF">
        <w:rPr>
          <w:rFonts w:ascii="Times New Roman" w:eastAsia="Times New Roman" w:hAnsi="Times New Roman" w:cs="Times New Roman"/>
          <w:b/>
          <w:noProof/>
          <w:lang w:eastAsia="sl-SI"/>
        </w:rPr>
        <w:t>Pranešimas apie šalutinį poveikį</w:t>
      </w:r>
    </w:p>
    <w:p w14:paraId="7B9B3BEE" w14:textId="03DB14CD" w:rsidR="00FF7ACD" w:rsidRDefault="00FF7ACD" w:rsidP="00FF7ACD">
      <w:pPr>
        <w:widowControl w:val="0"/>
        <w:autoSpaceDN w:val="0"/>
        <w:spacing w:after="0" w:line="240" w:lineRule="auto"/>
        <w:rPr>
          <w:rFonts w:ascii="Times New Roman" w:eastAsia="Times New Roman" w:hAnsi="Times New Roman" w:cs="Times New Roman"/>
          <w:szCs w:val="20"/>
          <w:lang w:val="sl-SI" w:eastAsia="sl-SI"/>
        </w:rPr>
      </w:pPr>
      <w:r w:rsidRPr="00704DAF">
        <w:rPr>
          <w:rFonts w:ascii="Times New Roman" w:eastAsia="Times New Roman" w:hAnsi="Times New Roman" w:cs="Times New Roman"/>
          <w:noProof/>
          <w:lang w:eastAsia="sl-SI"/>
        </w:rPr>
        <w:t>Jeigu pasireiškė šalutinis</w:t>
      </w:r>
      <w:r w:rsidRPr="00496A64">
        <w:rPr>
          <w:rFonts w:ascii="Times New Roman" w:eastAsia="Times New Roman" w:hAnsi="Times New Roman" w:cs="Times New Roman"/>
          <w:noProof/>
          <w:lang w:eastAsia="sl-SI"/>
        </w:rPr>
        <w:t xml:space="preserve"> poveikis, įskaitant šiame lapelyje nenurodytą, pasakykite gydytojui arba vaistininkui</w:t>
      </w:r>
      <w:r w:rsidRPr="00496A64">
        <w:rPr>
          <w:rFonts w:ascii="Times New Roman" w:eastAsia="Times New Roman" w:hAnsi="Times New Roman" w:cs="Times New Roman"/>
          <w:lang w:eastAsia="sl-SI"/>
        </w:rPr>
        <w:t>.</w:t>
      </w:r>
      <w:r w:rsidRPr="00496A64">
        <w:rPr>
          <w:rFonts w:ascii="Times New Roman" w:eastAsia="Times New Roman" w:hAnsi="Times New Roman" w:cs="Times New Roman"/>
          <w:noProof/>
          <w:lang w:eastAsia="sl-SI"/>
        </w:rPr>
        <w:t xml:space="preserve"> </w:t>
      </w:r>
      <w:r w:rsidR="00004214" w:rsidRPr="00B8321F">
        <w:rPr>
          <w:rFonts w:ascii="Times New Roman" w:eastAsia="Times New Roman" w:hAnsi="Times New Roman" w:cs="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w:t>
      </w:r>
      <w:r w:rsidR="00004214">
        <w:rPr>
          <w:rFonts w:ascii="Times New Roman" w:eastAsia="Times New Roman" w:hAnsi="Times New Roman" w:cs="Times New Roman"/>
          <w:snapToGrid w:val="0"/>
          <w:szCs w:val="20"/>
        </w:rPr>
        <w:t xml:space="preserve">acijos apie šio vaisto saugumą </w:t>
      </w:r>
    </w:p>
    <w:p w14:paraId="0D570643" w14:textId="77777777" w:rsidR="00FF7ACD" w:rsidRPr="00496A64" w:rsidRDefault="00FF7ACD" w:rsidP="00FF7ACD">
      <w:pPr>
        <w:widowControl w:val="0"/>
        <w:autoSpaceDN w:val="0"/>
        <w:spacing w:after="0" w:line="240" w:lineRule="auto"/>
        <w:rPr>
          <w:rFonts w:ascii="Times New Roman" w:eastAsia="Calibri" w:hAnsi="Times New Roman" w:cs="Times New Roman"/>
          <w:color w:val="000000"/>
        </w:rPr>
      </w:pPr>
    </w:p>
    <w:p w14:paraId="5E97E1EC"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03C313AC" w14:textId="3A5915EA" w:rsidR="00FF7ACD" w:rsidRPr="00496A64" w:rsidRDefault="00FF7ACD" w:rsidP="00FF7ACD">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8" w:name="_Toc129243268"/>
      <w:bookmarkStart w:id="9" w:name="_Toc129243143"/>
      <w:r w:rsidRPr="00496A64">
        <w:rPr>
          <w:rFonts w:ascii="Times New Roman" w:eastAsia="Calibri" w:hAnsi="Times New Roman" w:cs="Times New Roman"/>
          <w:b/>
        </w:rPr>
        <w:t>5.</w:t>
      </w:r>
      <w:r w:rsidRPr="00496A64">
        <w:rPr>
          <w:rFonts w:ascii="Times New Roman" w:eastAsia="Calibri" w:hAnsi="Times New Roman" w:cs="Times New Roman"/>
          <w:b/>
        </w:rPr>
        <w:tab/>
        <w:t xml:space="preserve">Kaip laikyti </w:t>
      </w:r>
      <w:bookmarkEnd w:id="8"/>
      <w:bookmarkEnd w:id="9"/>
      <w:r w:rsidR="002409C8" w:rsidRPr="002409C8">
        <w:rPr>
          <w:rFonts w:ascii="Times New Roman" w:eastAsia="Times New Roman" w:hAnsi="Times New Roman" w:cs="Times New Roman"/>
          <w:b/>
          <w:bCs/>
          <w:lang w:val="sl-SI" w:eastAsia="sl-SI"/>
        </w:rPr>
        <w:t>Pantoprazolo Zentiva Italia</w:t>
      </w:r>
    </w:p>
    <w:p w14:paraId="6DD66767"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5549C3EB"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Šį vaistą laikykite vaikams nepastebimoje ir nepasiekiamoje vietoje.</w:t>
      </w:r>
    </w:p>
    <w:p w14:paraId="09EDDE9F"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058241D9" w14:textId="096E09AF"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 xml:space="preserve">Ant dėžutės, tablečių talpyklės ar lizdinės plokštelės po </w:t>
      </w:r>
      <w:r w:rsidRPr="002409C8">
        <w:rPr>
          <w:rFonts w:ascii="Times New Roman" w:eastAsia="Calibri" w:hAnsi="Times New Roman" w:cs="Times New Roman"/>
          <w:color w:val="000000"/>
        </w:rPr>
        <w:t>„</w:t>
      </w:r>
      <w:r w:rsidRPr="00496A64">
        <w:rPr>
          <w:rFonts w:ascii="Times New Roman" w:eastAsia="Calibri" w:hAnsi="Times New Roman" w:cs="Times New Roman"/>
          <w:color w:val="000000"/>
        </w:rPr>
        <w:t>EXP“ nurodytam tinkamumo laikui pasibaigus, šio vaisto vartoti negalima. Vaistas tinkamas vartoti iki paskutinės nurodyto mėnesio dienos.</w:t>
      </w:r>
    </w:p>
    <w:p w14:paraId="2B96DAB4" w14:textId="77777777" w:rsidR="00FF7ACD" w:rsidRPr="00496A64" w:rsidRDefault="00FF7ACD" w:rsidP="00FF7ACD">
      <w:pPr>
        <w:widowControl w:val="0"/>
        <w:autoSpaceDN w:val="0"/>
        <w:spacing w:after="0" w:line="240" w:lineRule="auto"/>
        <w:rPr>
          <w:rFonts w:ascii="Times New Roman" w:eastAsia="Times New Roman" w:hAnsi="Times New Roman" w:cs="Times New Roman"/>
          <w:u w:val="single"/>
          <w:lang w:val="sl-SI" w:eastAsia="sl-SI"/>
        </w:rPr>
      </w:pPr>
    </w:p>
    <w:p w14:paraId="4185664B" w14:textId="77777777" w:rsidR="0043464A" w:rsidRPr="00586FFA" w:rsidRDefault="0043464A" w:rsidP="0043464A">
      <w:pPr>
        <w:widowControl w:val="0"/>
        <w:autoSpaceDN w:val="0"/>
        <w:spacing w:after="0" w:line="240" w:lineRule="auto"/>
        <w:rPr>
          <w:rFonts w:ascii="Times New Roman" w:eastAsia="Times New Roman" w:hAnsi="Times New Roman" w:cs="Times New Roman"/>
          <w:lang w:val="sl-SI" w:eastAsia="sl-SI"/>
        </w:rPr>
      </w:pPr>
      <w:r w:rsidRPr="00586FFA">
        <w:rPr>
          <w:rFonts w:ascii="Times New Roman" w:hAnsi="Times New Roman" w:cs="Times New Roman"/>
        </w:rPr>
        <w:t xml:space="preserve">Laikyti </w:t>
      </w:r>
      <w:r w:rsidRPr="00586FFA">
        <w:rPr>
          <w:rFonts w:ascii="Times New Roman" w:eastAsia="Calibri" w:hAnsi="Times New Roman" w:cs="Times New Roman"/>
        </w:rPr>
        <w:t>ne aukštesnėje</w:t>
      </w:r>
      <w:r w:rsidRPr="00586FFA">
        <w:rPr>
          <w:rFonts w:ascii="Times New Roman" w:hAnsi="Times New Roman" w:cs="Times New Roman"/>
        </w:rPr>
        <w:t xml:space="preserve"> kaip 25 °C temperatūroje. </w:t>
      </w:r>
    </w:p>
    <w:p w14:paraId="4E466DAE" w14:textId="5BD0277A" w:rsidR="00FF7ACD" w:rsidRPr="00496A64" w:rsidRDefault="00FF7ACD" w:rsidP="0043464A">
      <w:pPr>
        <w:widowControl w:val="0"/>
        <w:autoSpaceDN w:val="0"/>
        <w:spacing w:after="0" w:line="240" w:lineRule="auto"/>
        <w:rPr>
          <w:rFonts w:ascii="Times New Roman" w:eastAsia="Calibri" w:hAnsi="Times New Roman" w:cs="Times New Roman"/>
          <w:color w:val="000000"/>
        </w:rPr>
      </w:pPr>
    </w:p>
    <w:p w14:paraId="7EEA7842"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 xml:space="preserve">Vaistų negalima </w:t>
      </w:r>
      <w:r w:rsidRPr="00496A64">
        <w:rPr>
          <w:rFonts w:ascii="Times New Roman" w:eastAsia="Calibri" w:hAnsi="Times New Roman" w:cs="Times New Roman"/>
          <w:noProof/>
          <w:color w:val="000000"/>
        </w:rPr>
        <w:t>išmesti</w:t>
      </w:r>
      <w:r w:rsidRPr="00496A64">
        <w:rPr>
          <w:rFonts w:ascii="Times New Roman" w:eastAsia="Calibri" w:hAnsi="Times New Roman" w:cs="Times New Roman"/>
          <w:color w:val="000000"/>
        </w:rPr>
        <w:t xml:space="preserve"> į kanalizaciją arba su buitinėmis atliekomis. Kaip </w:t>
      </w:r>
      <w:r w:rsidRPr="00496A64">
        <w:rPr>
          <w:rFonts w:ascii="Times New Roman" w:eastAsia="Calibri" w:hAnsi="Times New Roman" w:cs="Times New Roman"/>
          <w:noProof/>
          <w:color w:val="000000"/>
        </w:rPr>
        <w:t>išmesti</w:t>
      </w:r>
      <w:r w:rsidRPr="00496A64">
        <w:rPr>
          <w:rFonts w:ascii="Times New Roman" w:eastAsia="Calibri" w:hAnsi="Times New Roman" w:cs="Times New Roman"/>
          <w:color w:val="000000"/>
        </w:rPr>
        <w:t xml:space="preserve"> nereikalingus vaistus, klauskite vaistininko. Šios priemonės padės apsaugoti aplinką.</w:t>
      </w:r>
    </w:p>
    <w:p w14:paraId="04148A32"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23064A5A"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435F1C49" w14:textId="77777777" w:rsidR="00FF7ACD" w:rsidRPr="00496A64" w:rsidRDefault="00FF7ACD" w:rsidP="00FF7ACD">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10" w:name="_Toc129243269"/>
      <w:bookmarkStart w:id="11" w:name="_Toc129243144"/>
      <w:r w:rsidRPr="00496A64">
        <w:rPr>
          <w:rFonts w:ascii="Times New Roman" w:eastAsia="Calibri" w:hAnsi="Times New Roman" w:cs="Times New Roman"/>
          <w:b/>
        </w:rPr>
        <w:t>6.</w:t>
      </w:r>
      <w:r w:rsidRPr="00496A64">
        <w:rPr>
          <w:rFonts w:ascii="Times New Roman" w:eastAsia="Calibri" w:hAnsi="Times New Roman" w:cs="Times New Roman"/>
          <w:b/>
        </w:rPr>
        <w:tab/>
        <w:t>Pakuotės turinys ir kita informacija</w:t>
      </w:r>
      <w:bookmarkEnd w:id="10"/>
      <w:bookmarkEnd w:id="11"/>
    </w:p>
    <w:p w14:paraId="32CD0233"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7DDA24A8" w14:textId="2334DBDE" w:rsidR="00FF7ACD" w:rsidRPr="00496A64" w:rsidRDefault="002409C8" w:rsidP="00FF7ACD">
      <w:pPr>
        <w:widowControl w:val="0"/>
        <w:autoSpaceDN w:val="0"/>
        <w:spacing w:after="0" w:line="240" w:lineRule="auto"/>
        <w:rPr>
          <w:rFonts w:ascii="Times New Roman" w:eastAsia="Calibri" w:hAnsi="Times New Roman" w:cs="Times New Roman"/>
          <w:b/>
          <w:bCs/>
        </w:rPr>
      </w:pPr>
      <w:r w:rsidRPr="002409C8">
        <w:rPr>
          <w:rFonts w:ascii="Times New Roman" w:eastAsia="Times New Roman" w:hAnsi="Times New Roman" w:cs="Times New Roman"/>
          <w:b/>
          <w:bCs/>
          <w:lang w:val="sl-SI" w:eastAsia="sl-SI"/>
        </w:rPr>
        <w:lastRenderedPageBreak/>
        <w:t>Pantoprazolo Zentiva Italia</w:t>
      </w:r>
      <w:r w:rsidR="00FF7ACD" w:rsidRPr="00496A64">
        <w:rPr>
          <w:rFonts w:ascii="Times New Roman" w:eastAsia="Calibri" w:hAnsi="Times New Roman" w:cs="Times New Roman"/>
          <w:b/>
          <w:bCs/>
        </w:rPr>
        <w:t xml:space="preserve"> sudėtis</w:t>
      </w:r>
    </w:p>
    <w:p w14:paraId="34BD41D6" w14:textId="77777777" w:rsidR="00FF7ACD" w:rsidRPr="00496A64" w:rsidRDefault="00FF7ACD" w:rsidP="00FF7ACD">
      <w:pPr>
        <w:widowControl w:val="0"/>
        <w:numPr>
          <w:ilvl w:val="0"/>
          <w:numId w:val="1"/>
        </w:numPr>
        <w:autoSpaceDN w:val="0"/>
        <w:spacing w:after="0" w:line="240" w:lineRule="auto"/>
        <w:rPr>
          <w:rFonts w:ascii="Times New Roman" w:eastAsia="Calibri" w:hAnsi="Times New Roman" w:cs="Times New Roman"/>
          <w:color w:val="000000"/>
        </w:rPr>
      </w:pPr>
      <w:r w:rsidRPr="00496A64">
        <w:rPr>
          <w:rFonts w:ascii="Times New Roman" w:eastAsia="Calibri" w:hAnsi="Times New Roman" w:cs="Times New Roman"/>
          <w:color w:val="000000"/>
        </w:rPr>
        <w:t>Veiklioji medžiaga yra pantoprazolas. Kiekvienoje skrandyje neirioje tabletėje yra 20 mg pantoprazolo (pantoprazolo natrio druskos seskvihidrato pavidalu).</w:t>
      </w:r>
    </w:p>
    <w:p w14:paraId="0718BA0A" w14:textId="1B07A151" w:rsidR="006C15E1" w:rsidRPr="0066093E" w:rsidRDefault="006C15E1" w:rsidP="006C15E1">
      <w:pPr>
        <w:widowControl w:val="0"/>
        <w:numPr>
          <w:ilvl w:val="0"/>
          <w:numId w:val="1"/>
        </w:numPr>
        <w:tabs>
          <w:tab w:val="clear" w:pos="363"/>
          <w:tab w:val="left" w:pos="1296"/>
          <w:tab w:val="num" w:pos="1983"/>
        </w:tabs>
        <w:spacing w:after="0" w:line="240" w:lineRule="auto"/>
        <w:ind w:left="567" w:hanging="567"/>
        <w:rPr>
          <w:rFonts w:ascii="Times New Roman" w:eastAsia="Times New Roman" w:hAnsi="Times New Roman" w:cs="Times New Roman"/>
          <w:color w:val="000000"/>
        </w:rPr>
      </w:pPr>
      <w:r w:rsidRPr="0066093E">
        <w:rPr>
          <w:rFonts w:ascii="Times New Roman" w:eastAsia="Times New Roman" w:hAnsi="Times New Roman" w:cs="Times New Roman"/>
          <w:color w:val="000000"/>
        </w:rPr>
        <w:t xml:space="preserve">Pagalbinės tabletės branduolio medžiagos yra </w:t>
      </w:r>
      <w:r w:rsidRPr="00496A64">
        <w:rPr>
          <w:rFonts w:ascii="Times New Roman" w:eastAsia="Calibri" w:hAnsi="Times New Roman" w:cs="Times New Roman"/>
          <w:color w:val="000000"/>
        </w:rPr>
        <w:t>ma</w:t>
      </w:r>
      <w:r>
        <w:rPr>
          <w:rFonts w:ascii="Times New Roman" w:eastAsia="Calibri" w:hAnsi="Times New Roman" w:cs="Times New Roman"/>
          <w:color w:val="000000"/>
        </w:rPr>
        <w:t>ltito</w:t>
      </w:r>
      <w:r w:rsidRPr="00496A64">
        <w:rPr>
          <w:rFonts w:ascii="Times New Roman" w:eastAsia="Calibri" w:hAnsi="Times New Roman" w:cs="Times New Roman"/>
          <w:color w:val="000000"/>
        </w:rPr>
        <w:t xml:space="preserve">lis, krospovidonas (B tipo), </w:t>
      </w:r>
      <w:r>
        <w:rPr>
          <w:rFonts w:ascii="Times New Roman" w:eastAsia="Calibri" w:hAnsi="Times New Roman" w:cs="Times New Roman"/>
          <w:color w:val="000000"/>
        </w:rPr>
        <w:t xml:space="preserve">natrio karmeliozė, </w:t>
      </w:r>
      <w:r w:rsidR="00004214">
        <w:rPr>
          <w:rFonts w:ascii="Times New Roman" w:eastAsia="Calibri" w:hAnsi="Times New Roman" w:cs="Times New Roman"/>
          <w:color w:val="000000"/>
        </w:rPr>
        <w:t xml:space="preserve">bevandenis </w:t>
      </w:r>
      <w:r w:rsidRPr="00496A64">
        <w:rPr>
          <w:rFonts w:ascii="Times New Roman" w:eastAsia="Calibri" w:hAnsi="Times New Roman" w:cs="Times New Roman"/>
          <w:color w:val="000000"/>
        </w:rPr>
        <w:t xml:space="preserve">natrio karbonatas ir kalcio stearatas. Pagalbinės tabletės plėvelės medžiagos yra </w:t>
      </w:r>
      <w:r>
        <w:rPr>
          <w:rFonts w:ascii="Times New Roman" w:eastAsia="Calibri" w:hAnsi="Times New Roman" w:cs="Times New Roman"/>
          <w:color w:val="000000"/>
        </w:rPr>
        <w:t>polivinilo alkoholis, talkas,</w:t>
      </w:r>
      <w:r w:rsidRPr="00496A64">
        <w:rPr>
          <w:rFonts w:ascii="Times New Roman" w:eastAsia="Calibri" w:hAnsi="Times New Roman" w:cs="Times New Roman"/>
          <w:color w:val="000000"/>
        </w:rPr>
        <w:t xml:space="preserve"> titano dioksidas, </w:t>
      </w:r>
      <w:r>
        <w:rPr>
          <w:rFonts w:ascii="Times New Roman" w:eastAsia="Calibri" w:hAnsi="Times New Roman" w:cs="Times New Roman"/>
          <w:color w:val="000000"/>
        </w:rPr>
        <w:t>makrogolis</w:t>
      </w:r>
      <w:r w:rsidR="00004214">
        <w:rPr>
          <w:rFonts w:ascii="Times New Roman" w:eastAsia="Calibri" w:hAnsi="Times New Roman" w:cs="Times New Roman"/>
          <w:color w:val="000000"/>
        </w:rPr>
        <w:t xml:space="preserve"> 3350</w:t>
      </w:r>
      <w:r>
        <w:rPr>
          <w:rFonts w:ascii="Times New Roman" w:eastAsia="Calibri" w:hAnsi="Times New Roman" w:cs="Times New Roman"/>
          <w:color w:val="000000"/>
        </w:rPr>
        <w:t xml:space="preserve">, </w:t>
      </w:r>
      <w:r w:rsidR="00004214">
        <w:rPr>
          <w:rFonts w:ascii="Times New Roman" w:eastAsia="Calibri" w:hAnsi="Times New Roman" w:cs="Times New Roman"/>
          <w:color w:val="000000"/>
        </w:rPr>
        <w:t xml:space="preserve"> sojų lec</w:t>
      </w:r>
      <w:r w:rsidR="00BD1062">
        <w:rPr>
          <w:rFonts w:ascii="Times New Roman" w:eastAsia="Calibri" w:hAnsi="Times New Roman" w:cs="Times New Roman"/>
          <w:color w:val="000000"/>
        </w:rPr>
        <w:t>i</w:t>
      </w:r>
      <w:r w:rsidR="00004214">
        <w:rPr>
          <w:rFonts w:ascii="Times New Roman" w:eastAsia="Calibri" w:hAnsi="Times New Roman" w:cs="Times New Roman"/>
          <w:color w:val="000000"/>
        </w:rPr>
        <w:t>tinas</w:t>
      </w:r>
      <w:r>
        <w:rPr>
          <w:rFonts w:ascii="Times New Roman" w:eastAsia="Calibri" w:hAnsi="Times New Roman" w:cs="Times New Roman"/>
          <w:color w:val="000000"/>
        </w:rPr>
        <w:t xml:space="preserve">, </w:t>
      </w:r>
      <w:r w:rsidRPr="00496A64">
        <w:rPr>
          <w:rFonts w:ascii="Times New Roman" w:eastAsia="Calibri" w:hAnsi="Times New Roman" w:cs="Times New Roman"/>
          <w:color w:val="000000"/>
        </w:rPr>
        <w:t xml:space="preserve">geltonasis geležies oksidas (E172), </w:t>
      </w:r>
      <w:r>
        <w:rPr>
          <w:rFonts w:ascii="Times New Roman" w:eastAsia="Calibri" w:hAnsi="Times New Roman" w:cs="Times New Roman"/>
          <w:color w:val="000000"/>
        </w:rPr>
        <w:t>bevandenis natrio karbonatas</w:t>
      </w:r>
      <w:r w:rsidRPr="00496A64">
        <w:rPr>
          <w:rFonts w:ascii="Times New Roman" w:eastAsia="Calibri" w:hAnsi="Times New Roman" w:cs="Times New Roman"/>
          <w:color w:val="000000"/>
        </w:rPr>
        <w:t xml:space="preserve">, metakrilo rūgšties ir etilakrilato kopolimeras, </w:t>
      </w:r>
      <w:r>
        <w:rPr>
          <w:rFonts w:ascii="Times New Roman" w:eastAsia="Calibri" w:hAnsi="Times New Roman" w:cs="Times New Roman"/>
          <w:color w:val="000000"/>
        </w:rPr>
        <w:t>trieltilo citratas</w:t>
      </w:r>
      <w:r w:rsidRPr="00496A64">
        <w:rPr>
          <w:rFonts w:ascii="Times New Roman" w:eastAsia="Calibri" w:hAnsi="Times New Roman" w:cs="Times New Roman"/>
          <w:color w:val="000000"/>
        </w:rPr>
        <w:t>.</w:t>
      </w:r>
    </w:p>
    <w:p w14:paraId="41903FFB" w14:textId="20E4C455" w:rsidR="00FF7ACD" w:rsidRPr="006C15E1" w:rsidRDefault="00FF7ACD" w:rsidP="006C15E1">
      <w:pPr>
        <w:widowControl w:val="0"/>
        <w:autoSpaceDN w:val="0"/>
        <w:spacing w:after="0" w:line="240" w:lineRule="auto"/>
        <w:ind w:firstLine="567"/>
        <w:rPr>
          <w:rFonts w:ascii="Times New Roman" w:eastAsia="Calibri" w:hAnsi="Times New Roman" w:cs="Times New Roman"/>
          <w:color w:val="000000"/>
        </w:rPr>
      </w:pPr>
      <w:r w:rsidRPr="006C15E1">
        <w:rPr>
          <w:rFonts w:ascii="Times New Roman" w:eastAsia="Calibri" w:hAnsi="Times New Roman" w:cs="Times New Roman"/>
          <w:color w:val="000000"/>
        </w:rPr>
        <w:t>Žr. 2 skyrių „</w:t>
      </w:r>
      <w:r w:rsidR="002409C8" w:rsidRPr="006C15E1">
        <w:rPr>
          <w:rFonts w:ascii="Times New Roman" w:eastAsia="Times New Roman" w:hAnsi="Times New Roman" w:cs="Times New Roman"/>
          <w:lang w:val="sl-SI" w:eastAsia="sl-SI"/>
        </w:rPr>
        <w:t>Pantoprazolo Zentiva Italia</w:t>
      </w:r>
      <w:r w:rsidRPr="006C15E1">
        <w:rPr>
          <w:rFonts w:ascii="Times New Roman" w:eastAsia="Calibri" w:hAnsi="Times New Roman" w:cs="Times New Roman"/>
          <w:color w:val="000000"/>
        </w:rPr>
        <w:t xml:space="preserve"> sudėtyje yra natrio</w:t>
      </w:r>
      <w:r w:rsidR="004D5FC5">
        <w:rPr>
          <w:rFonts w:ascii="Times New Roman" w:eastAsia="Calibri" w:hAnsi="Times New Roman" w:cs="Times New Roman"/>
          <w:color w:val="000000"/>
        </w:rPr>
        <w:t xml:space="preserve">, </w:t>
      </w:r>
      <w:r w:rsidR="004D5FC5" w:rsidRPr="00434BEA">
        <w:rPr>
          <w:rStyle w:val="ui-provider"/>
          <w:rFonts w:asciiTheme="majorBidi" w:hAnsiTheme="majorBidi" w:cstheme="majorBidi"/>
        </w:rPr>
        <w:t>sojų lecitino ir maltitolio</w:t>
      </w:r>
      <w:r w:rsidRPr="006C15E1">
        <w:rPr>
          <w:rFonts w:ascii="Times New Roman" w:eastAsia="Calibri" w:hAnsi="Times New Roman" w:cs="Times New Roman"/>
          <w:color w:val="000000"/>
        </w:rPr>
        <w:t>“.</w:t>
      </w:r>
    </w:p>
    <w:p w14:paraId="55F34D49"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71E8BFD6" w14:textId="26D12C87" w:rsidR="00FF7ACD" w:rsidRPr="00496A64" w:rsidRDefault="002409C8" w:rsidP="00FF7ACD">
      <w:pPr>
        <w:widowControl w:val="0"/>
        <w:autoSpaceDN w:val="0"/>
        <w:spacing w:after="0" w:line="240" w:lineRule="auto"/>
        <w:rPr>
          <w:rFonts w:ascii="Times New Roman" w:eastAsia="Calibri" w:hAnsi="Times New Roman" w:cs="Times New Roman"/>
          <w:b/>
          <w:bCs/>
        </w:rPr>
      </w:pPr>
      <w:r>
        <w:rPr>
          <w:rFonts w:ascii="Times New Roman" w:eastAsia="Times New Roman" w:hAnsi="Times New Roman" w:cs="Times New Roman"/>
          <w:lang w:val="sl-SI" w:eastAsia="sl-SI"/>
        </w:rPr>
        <w:t>Pantoprazolo Zentiva Italia</w:t>
      </w:r>
      <w:r w:rsidR="00FF7ACD" w:rsidRPr="00496A64">
        <w:rPr>
          <w:rFonts w:ascii="Times New Roman" w:eastAsia="Calibri" w:hAnsi="Times New Roman" w:cs="Times New Roman"/>
          <w:b/>
          <w:bCs/>
        </w:rPr>
        <w:t xml:space="preserve"> išvaizda ir kiekis pakuotėje</w:t>
      </w:r>
    </w:p>
    <w:p w14:paraId="0914582D" w14:textId="28336937" w:rsidR="00FF7ACD" w:rsidRPr="00496A64" w:rsidRDefault="002409C8" w:rsidP="00FF7ACD">
      <w:pPr>
        <w:widowControl w:val="0"/>
        <w:autoSpaceDN w:val="0"/>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lang w:val="sl-SI" w:eastAsia="sl-SI"/>
        </w:rPr>
        <w:t>Pantoprazolo Zentiva Italia</w:t>
      </w:r>
      <w:r w:rsidR="00FF7ACD" w:rsidRPr="00496A64">
        <w:rPr>
          <w:rFonts w:ascii="Times New Roman" w:eastAsia="Calibri" w:hAnsi="Times New Roman" w:cs="Times New Roman"/>
          <w:color w:val="000000"/>
        </w:rPr>
        <w:t xml:space="preserve"> 20 mg skrandyje neirios tabletės yra </w:t>
      </w:r>
      <w:r w:rsidR="005F3785">
        <w:rPr>
          <w:rFonts w:ascii="Times New Roman" w:eastAsia="Calibri" w:hAnsi="Times New Roman" w:cs="Times New Roman"/>
          <w:color w:val="000000"/>
        </w:rPr>
        <w:t>geltonos ir ovalios</w:t>
      </w:r>
      <w:r w:rsidR="005F3785" w:rsidRPr="0066093E">
        <w:rPr>
          <w:rFonts w:ascii="Times New Roman" w:eastAsia="Times New Roman" w:hAnsi="Times New Roman" w:cs="Times New Roman"/>
          <w:color w:val="000000"/>
        </w:rPr>
        <w:t>.</w:t>
      </w:r>
    </w:p>
    <w:p w14:paraId="6C876B52"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222D12BD" w14:textId="77777777" w:rsidR="00FF7ACD" w:rsidRPr="00496A64" w:rsidRDefault="00FF7ACD" w:rsidP="00FF7ACD">
      <w:pPr>
        <w:widowControl w:val="0"/>
        <w:autoSpaceDN w:val="0"/>
        <w:spacing w:after="0" w:line="240" w:lineRule="auto"/>
        <w:rPr>
          <w:rFonts w:ascii="Times New Roman" w:eastAsia="Times New Roman" w:hAnsi="Times New Roman" w:cs="Times New Roman"/>
          <w:i/>
          <w:lang w:val="sl-SI" w:eastAsia="sl-SI"/>
        </w:rPr>
      </w:pPr>
      <w:r w:rsidRPr="00496A64">
        <w:rPr>
          <w:rFonts w:ascii="Times New Roman" w:eastAsia="Times New Roman" w:hAnsi="Times New Roman" w:cs="Times New Roman"/>
          <w:i/>
          <w:lang w:val="sl-SI" w:eastAsia="sl-SI"/>
        </w:rPr>
        <w:t>Pakuotės dydžiai:</w:t>
      </w:r>
    </w:p>
    <w:p w14:paraId="3634B081" w14:textId="07C26F33"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color w:val="000000"/>
        </w:rPr>
        <w:t>Kartono dėžutė, kurioje yra 28</w:t>
      </w:r>
      <w:r w:rsidR="002409C8">
        <w:rPr>
          <w:rFonts w:ascii="Times New Roman" w:eastAsia="Calibri" w:hAnsi="Times New Roman" w:cs="Times New Roman"/>
          <w:color w:val="000000"/>
        </w:rPr>
        <w:t xml:space="preserve"> </w:t>
      </w:r>
      <w:r w:rsidRPr="00496A64">
        <w:rPr>
          <w:rFonts w:ascii="Times New Roman" w:eastAsia="Calibri" w:hAnsi="Times New Roman" w:cs="Times New Roman"/>
          <w:color w:val="000000"/>
        </w:rPr>
        <w:t>skrandyje neirių tablečių lizdinėmis plokštelėmis.</w:t>
      </w:r>
    </w:p>
    <w:p w14:paraId="14877FAE"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7EB85618" w14:textId="77777777" w:rsidR="00C14B9E" w:rsidRPr="00B9786A" w:rsidRDefault="00C14B9E" w:rsidP="00C14B9E">
      <w:pPr>
        <w:pStyle w:val="PI-3EMEASMCA"/>
      </w:pPr>
      <w:r w:rsidRPr="00B9786A">
        <w:t>Gamintojai</w:t>
      </w:r>
    </w:p>
    <w:p w14:paraId="177492A9" w14:textId="77777777" w:rsidR="00C14B9E" w:rsidRDefault="00C14B9E" w:rsidP="00C14B9E">
      <w:pPr>
        <w:spacing w:after="0" w:line="240" w:lineRule="auto"/>
        <w:rPr>
          <w:rFonts w:ascii="Times New Roman" w:hAnsi="Times New Roman" w:cs="Times New Roman"/>
        </w:rPr>
      </w:pPr>
      <w:r w:rsidRPr="00BB628D">
        <w:rPr>
          <w:rFonts w:ascii="Times New Roman" w:hAnsi="Times New Roman" w:cs="Times New Roman"/>
        </w:rPr>
        <w:t xml:space="preserve">Opella Healthcare Poland Sp. </w:t>
      </w:r>
      <w:r>
        <w:rPr>
          <w:rFonts w:ascii="Times New Roman" w:hAnsi="Times New Roman" w:cs="Times New Roman"/>
        </w:rPr>
        <w:t>z</w:t>
      </w:r>
      <w:r w:rsidRPr="00BB628D">
        <w:rPr>
          <w:rFonts w:ascii="Times New Roman" w:hAnsi="Times New Roman" w:cs="Times New Roman"/>
        </w:rPr>
        <w:t>.o.o,</w:t>
      </w:r>
      <w:r>
        <w:rPr>
          <w:rFonts w:ascii="Times New Roman" w:hAnsi="Times New Roman" w:cs="Times New Roman"/>
        </w:rPr>
        <w:t xml:space="preserve"> </w:t>
      </w:r>
      <w:r w:rsidRPr="00BB628D">
        <w:rPr>
          <w:rFonts w:ascii="Times New Roman" w:hAnsi="Times New Roman" w:cs="Times New Roman"/>
        </w:rPr>
        <w:t>Oddzial w Rzeszowie, ul. Lubelska 52, 35-233 Rzeszow, Lenkija</w:t>
      </w:r>
    </w:p>
    <w:p w14:paraId="00CBD820" w14:textId="6E2B21F4" w:rsidR="00C14B9E" w:rsidRPr="00BB628D" w:rsidRDefault="00C14B9E" w:rsidP="00C14B9E">
      <w:pPr>
        <w:spacing w:after="0" w:line="240" w:lineRule="auto"/>
        <w:rPr>
          <w:rFonts w:ascii="Times New Roman" w:hAnsi="Times New Roman" w:cs="Times New Roman"/>
        </w:rPr>
      </w:pPr>
      <w:r w:rsidRPr="00BB628D">
        <w:rPr>
          <w:rFonts w:ascii="Times New Roman" w:hAnsi="Times New Roman" w:cs="Times New Roman"/>
        </w:rPr>
        <w:t>arba</w:t>
      </w:r>
    </w:p>
    <w:p w14:paraId="272EEB6A" w14:textId="77777777" w:rsidR="00C14B9E" w:rsidRDefault="00C14B9E" w:rsidP="00C14B9E">
      <w:pPr>
        <w:spacing w:after="0" w:line="240" w:lineRule="auto"/>
        <w:rPr>
          <w:rFonts w:ascii="Times New Roman" w:hAnsi="Times New Roman" w:cs="Times New Roman"/>
        </w:rPr>
      </w:pPr>
      <w:r w:rsidRPr="00BB628D">
        <w:rPr>
          <w:rFonts w:ascii="Times New Roman" w:hAnsi="Times New Roman" w:cs="Times New Roman"/>
        </w:rPr>
        <w:t>SC Zentiva SA</w:t>
      </w:r>
      <w:r>
        <w:rPr>
          <w:rFonts w:ascii="Times New Roman" w:hAnsi="Times New Roman" w:cs="Times New Roman"/>
        </w:rPr>
        <w:t xml:space="preserve">, </w:t>
      </w:r>
      <w:r w:rsidRPr="00BB628D">
        <w:rPr>
          <w:rFonts w:ascii="Times New Roman" w:hAnsi="Times New Roman" w:cs="Times New Roman"/>
        </w:rPr>
        <w:t>Theodor Pallady Bvd no 50, 3 district 032266 Bucharest, Rumunija</w:t>
      </w:r>
    </w:p>
    <w:p w14:paraId="4E0A064B" w14:textId="77777777" w:rsidR="00C14B9E" w:rsidRDefault="00C14B9E" w:rsidP="00C14B9E">
      <w:pPr>
        <w:spacing w:after="0" w:line="240" w:lineRule="auto"/>
        <w:rPr>
          <w:rFonts w:ascii="Times New Roman" w:hAnsi="Times New Roman" w:cs="Times New Roman"/>
        </w:rPr>
      </w:pPr>
      <w:r>
        <w:rPr>
          <w:rFonts w:ascii="Times New Roman" w:hAnsi="Times New Roman" w:cs="Times New Roman"/>
        </w:rPr>
        <w:t>arba</w:t>
      </w:r>
    </w:p>
    <w:p w14:paraId="71A046D8" w14:textId="77777777" w:rsidR="00C14B9E" w:rsidRPr="00413B33" w:rsidRDefault="00C14B9E" w:rsidP="00C14B9E">
      <w:pPr>
        <w:spacing w:after="0" w:line="240" w:lineRule="auto"/>
        <w:rPr>
          <w:rFonts w:ascii="Times New Roman" w:hAnsi="Times New Roman" w:cs="Times New Roman"/>
        </w:rPr>
      </w:pPr>
      <w:r w:rsidRPr="00413B33">
        <w:rPr>
          <w:rFonts w:ascii="Times New Roman" w:hAnsi="Times New Roman" w:cs="Times New Roman"/>
        </w:rPr>
        <w:t>Winthrop Arzneimittel GmbH, Bruningstraβe 50, K703, 65926 Frankfurt am Main, Vokietija</w:t>
      </w:r>
    </w:p>
    <w:p w14:paraId="2CCABBAA" w14:textId="77777777" w:rsidR="00C14B9E" w:rsidRPr="00413B33" w:rsidRDefault="00C14B9E" w:rsidP="00C14B9E">
      <w:pPr>
        <w:numPr>
          <w:ilvl w:val="12"/>
          <w:numId w:val="0"/>
        </w:numPr>
        <w:spacing w:after="0" w:line="240" w:lineRule="auto"/>
        <w:rPr>
          <w:rFonts w:ascii="Times New Roman" w:hAnsi="Times New Roman" w:cs="Times New Roman"/>
          <w:bCs/>
          <w:lang w:val="pl-PL"/>
        </w:rPr>
      </w:pPr>
    </w:p>
    <w:p w14:paraId="788E3183" w14:textId="77777777" w:rsidR="00C14B9E" w:rsidRPr="00B77E10" w:rsidRDefault="00C14B9E" w:rsidP="00C14B9E">
      <w:pPr>
        <w:widowControl w:val="0"/>
        <w:spacing w:after="0" w:line="240" w:lineRule="auto"/>
        <w:rPr>
          <w:rFonts w:ascii="Times New Roman" w:hAnsi="Times New Roman" w:cs="Times New Roman"/>
          <w:b/>
          <w:bCs/>
          <w:lang w:eastAsia="sl-SI"/>
        </w:rPr>
      </w:pPr>
      <w:r w:rsidRPr="00B77E10">
        <w:rPr>
          <w:rFonts w:ascii="Times New Roman" w:hAnsi="Times New Roman" w:cs="Times New Roman"/>
          <w:b/>
          <w:bCs/>
          <w:lang w:eastAsia="sl-SI"/>
        </w:rPr>
        <w:t>Lygiagretus importuotojas</w:t>
      </w:r>
    </w:p>
    <w:p w14:paraId="020E56BF" w14:textId="77777777" w:rsidR="00C14B9E" w:rsidRPr="00B77E10" w:rsidRDefault="00C14B9E" w:rsidP="00C14B9E">
      <w:pPr>
        <w:widowControl w:val="0"/>
        <w:spacing w:after="0" w:line="240" w:lineRule="auto"/>
        <w:rPr>
          <w:rFonts w:ascii="Times New Roman" w:hAnsi="Times New Roman" w:cs="Times New Roman"/>
          <w:lang w:eastAsia="sl-SI"/>
        </w:rPr>
      </w:pPr>
      <w:r w:rsidRPr="00B77E10">
        <w:rPr>
          <w:rFonts w:ascii="Times New Roman" w:hAnsi="Times New Roman" w:cs="Times New Roman"/>
          <w:lang w:eastAsia="sl-SI"/>
        </w:rPr>
        <w:t>UAB „Lex ano“, Naugarduko g. 3, LT-03231 Vilnius, Lietuva</w:t>
      </w:r>
    </w:p>
    <w:p w14:paraId="7B227D14" w14:textId="77777777" w:rsidR="00C14B9E" w:rsidRPr="00B77E10" w:rsidRDefault="00C14B9E" w:rsidP="00C14B9E">
      <w:pPr>
        <w:widowControl w:val="0"/>
        <w:spacing w:after="0" w:line="240" w:lineRule="auto"/>
        <w:rPr>
          <w:rFonts w:ascii="Times New Roman" w:hAnsi="Times New Roman" w:cs="Times New Roman"/>
          <w:lang w:eastAsia="sl-SI"/>
        </w:rPr>
      </w:pPr>
    </w:p>
    <w:p w14:paraId="75256219" w14:textId="77777777" w:rsidR="00C14B9E" w:rsidRPr="00B77E10" w:rsidRDefault="00C14B9E" w:rsidP="00C14B9E">
      <w:pPr>
        <w:spacing w:after="0" w:line="240" w:lineRule="auto"/>
        <w:rPr>
          <w:rFonts w:ascii="Times New Roman" w:hAnsi="Times New Roman" w:cs="Times New Roman"/>
          <w:b/>
          <w:noProof/>
        </w:rPr>
      </w:pPr>
      <w:bookmarkStart w:id="12" w:name="_Hlk140226735"/>
      <w:r w:rsidRPr="00B77E10">
        <w:rPr>
          <w:rFonts w:ascii="Times New Roman" w:hAnsi="Times New Roman" w:cs="Times New Roman"/>
          <w:b/>
          <w:noProof/>
        </w:rPr>
        <w:t>Perpakavo</w:t>
      </w:r>
    </w:p>
    <w:p w14:paraId="36315756" w14:textId="77777777" w:rsidR="00C14B9E" w:rsidRPr="00B77E10" w:rsidRDefault="00C14B9E" w:rsidP="00C14B9E">
      <w:pPr>
        <w:spacing w:after="0" w:line="240" w:lineRule="auto"/>
        <w:rPr>
          <w:rFonts w:ascii="Times New Roman" w:hAnsi="Times New Roman" w:cs="Times New Roman"/>
          <w:noProof/>
        </w:rPr>
      </w:pPr>
      <w:r w:rsidRPr="00B77E10">
        <w:rPr>
          <w:rFonts w:ascii="Times New Roman" w:hAnsi="Times New Roman" w:cs="Times New Roman"/>
          <w:noProof/>
        </w:rPr>
        <w:t xml:space="preserve">Lietuvos ir Norvegijos UAB „Norfachema“, Vytauto g. 6, LT-55175 Jonava, Lietuva </w:t>
      </w:r>
    </w:p>
    <w:p w14:paraId="1DF05AA2" w14:textId="77777777" w:rsidR="00C14B9E" w:rsidRPr="00B77E10" w:rsidRDefault="00C14B9E" w:rsidP="00C14B9E">
      <w:pPr>
        <w:spacing w:after="0" w:line="240" w:lineRule="auto"/>
        <w:rPr>
          <w:rFonts w:ascii="Times New Roman" w:hAnsi="Times New Roman" w:cs="Times New Roman"/>
          <w:noProof/>
        </w:rPr>
      </w:pPr>
      <w:r w:rsidRPr="00B77E10">
        <w:rPr>
          <w:rFonts w:ascii="Times New Roman" w:hAnsi="Times New Roman" w:cs="Times New Roman"/>
          <w:noProof/>
        </w:rPr>
        <w:t>arba</w:t>
      </w:r>
    </w:p>
    <w:p w14:paraId="28D1AAE8" w14:textId="77777777" w:rsidR="00C14B9E" w:rsidRPr="00B77E10" w:rsidRDefault="00C14B9E" w:rsidP="00C14B9E">
      <w:pPr>
        <w:spacing w:after="0" w:line="240" w:lineRule="auto"/>
        <w:rPr>
          <w:rFonts w:ascii="Times New Roman" w:hAnsi="Times New Roman" w:cs="Times New Roman"/>
          <w:noProof/>
        </w:rPr>
      </w:pPr>
      <w:r w:rsidRPr="00B77E10">
        <w:rPr>
          <w:rFonts w:ascii="Times New Roman" w:hAnsi="Times New Roman" w:cs="Times New Roman"/>
          <w:noProof/>
        </w:rPr>
        <w:t>UAB „ENTAFARMA“, Klonėnų vs. 1, LT-19156 Širvintų r. sav , Lietuva</w:t>
      </w:r>
    </w:p>
    <w:p w14:paraId="0E9646A6" w14:textId="77777777" w:rsidR="00C14B9E" w:rsidRPr="00B77E10" w:rsidRDefault="00C14B9E" w:rsidP="00C14B9E">
      <w:pPr>
        <w:spacing w:after="0" w:line="240" w:lineRule="auto"/>
        <w:rPr>
          <w:rFonts w:ascii="Times New Roman" w:hAnsi="Times New Roman" w:cs="Times New Roman"/>
          <w:noProof/>
        </w:rPr>
      </w:pPr>
      <w:r w:rsidRPr="00B77E10">
        <w:rPr>
          <w:rFonts w:ascii="Times New Roman" w:hAnsi="Times New Roman" w:cs="Times New Roman"/>
          <w:noProof/>
        </w:rPr>
        <w:t xml:space="preserve">arba </w:t>
      </w:r>
    </w:p>
    <w:p w14:paraId="362102E8" w14:textId="77777777" w:rsidR="00C14B9E" w:rsidRPr="00B77E10" w:rsidRDefault="00C14B9E" w:rsidP="00C14B9E">
      <w:pPr>
        <w:spacing w:after="0" w:line="240" w:lineRule="auto"/>
        <w:rPr>
          <w:rFonts w:ascii="Times New Roman" w:hAnsi="Times New Roman" w:cs="Times New Roman"/>
          <w:noProof/>
        </w:rPr>
      </w:pPr>
      <w:r w:rsidRPr="00B77E10">
        <w:rPr>
          <w:rFonts w:ascii="Times New Roman" w:hAnsi="Times New Roman" w:cs="Times New Roman"/>
          <w:noProof/>
        </w:rPr>
        <w:t>CEFEA Sp. z o.o. Sp. K., Ul. Działkowa 69, 02-234 Warszawa, Lenkija</w:t>
      </w:r>
    </w:p>
    <w:bookmarkEnd w:id="12"/>
    <w:p w14:paraId="2B794564" w14:textId="77777777" w:rsidR="00C14B9E" w:rsidRPr="00B77E10" w:rsidRDefault="00C14B9E" w:rsidP="00C14B9E">
      <w:pPr>
        <w:widowControl w:val="0"/>
        <w:spacing w:after="0" w:line="240" w:lineRule="auto"/>
        <w:rPr>
          <w:rFonts w:ascii="Times New Roman" w:hAnsi="Times New Roman" w:cs="Times New Roman"/>
          <w:lang w:eastAsia="sl-SI"/>
        </w:rPr>
      </w:pPr>
    </w:p>
    <w:p w14:paraId="55146899" w14:textId="6667CF43" w:rsidR="00FF7ACD" w:rsidRPr="00B92BEF" w:rsidRDefault="00C14B9E" w:rsidP="00C14B9E">
      <w:pPr>
        <w:tabs>
          <w:tab w:val="left" w:pos="1260"/>
        </w:tabs>
        <w:spacing w:after="0" w:line="240" w:lineRule="auto"/>
        <w:rPr>
          <w:rFonts w:ascii="Times New Roman" w:eastAsia="Times New Roman" w:hAnsi="Times New Roman" w:cs="Times New Roman"/>
          <w:szCs w:val="24"/>
          <w:lang w:eastAsia="sl-SI"/>
        </w:rPr>
      </w:pPr>
      <w:r w:rsidRPr="00B77E10">
        <w:rPr>
          <w:rFonts w:ascii="Times New Roman" w:hAnsi="Times New Roman" w:cs="Times New Roman"/>
          <w:b/>
          <w:bCs/>
          <w:lang w:eastAsia="sl-SI"/>
        </w:rPr>
        <w:t>Registruotojas eksportuojančioje valstybėje yra</w:t>
      </w:r>
      <w:r w:rsidRPr="00B77E10">
        <w:rPr>
          <w:rFonts w:ascii="Times New Roman" w:hAnsi="Times New Roman" w:cs="Times New Roman"/>
          <w:lang w:eastAsia="sl-SI"/>
        </w:rPr>
        <w:t xml:space="preserve"> </w:t>
      </w:r>
      <w:r>
        <w:rPr>
          <w:rFonts w:ascii="Times New Roman" w:hAnsi="Times New Roman" w:cs="Times New Roman"/>
        </w:rPr>
        <w:t>Zentiva Italia S.r.l., Via P. Paleocapa 7, 20121 Milano</w:t>
      </w:r>
      <w:r w:rsidRPr="00B77E10">
        <w:rPr>
          <w:rFonts w:ascii="Times New Roman" w:hAnsi="Times New Roman" w:cs="Times New Roman"/>
        </w:rPr>
        <w:t xml:space="preserve">, </w:t>
      </w:r>
      <w:r>
        <w:rPr>
          <w:rFonts w:ascii="Times New Roman" w:hAnsi="Times New Roman" w:cs="Times New Roman"/>
        </w:rPr>
        <w:t>Ital</w:t>
      </w:r>
      <w:r w:rsidRPr="00B77E10">
        <w:rPr>
          <w:rFonts w:ascii="Times New Roman" w:hAnsi="Times New Roman" w:cs="Times New Roman"/>
        </w:rPr>
        <w:t>ija</w:t>
      </w:r>
    </w:p>
    <w:p w14:paraId="4815C9A7"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06E5F59F"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3F0C8218" w14:textId="30F8EBC3"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r w:rsidRPr="00496A64">
        <w:rPr>
          <w:rFonts w:ascii="Times New Roman" w:eastAsia="Calibri" w:hAnsi="Times New Roman" w:cs="Times New Roman"/>
          <w:b/>
          <w:color w:val="000000"/>
        </w:rPr>
        <w:t xml:space="preserve">Šis pakuotės lapelis paskutinį kartą peržiūrėtas </w:t>
      </w:r>
      <w:r w:rsidR="00B306D2">
        <w:rPr>
          <w:rFonts w:ascii="Times New Roman" w:eastAsia="Calibri" w:hAnsi="Times New Roman" w:cs="Times New Roman"/>
          <w:b/>
          <w:color w:val="000000"/>
        </w:rPr>
        <w:t>2024-09-30</w:t>
      </w:r>
    </w:p>
    <w:p w14:paraId="5DE7A86F" w14:textId="77777777" w:rsidR="00FF7ACD" w:rsidRPr="00496A64" w:rsidRDefault="00FF7ACD" w:rsidP="00FF7ACD">
      <w:pPr>
        <w:widowControl w:val="0"/>
        <w:autoSpaceDN w:val="0"/>
        <w:spacing w:after="0" w:line="240" w:lineRule="auto"/>
        <w:jc w:val="both"/>
        <w:rPr>
          <w:rFonts w:ascii="Times New Roman" w:eastAsia="Calibri" w:hAnsi="Times New Roman" w:cs="Times New Roman"/>
          <w:color w:val="000000"/>
        </w:rPr>
      </w:pPr>
    </w:p>
    <w:p w14:paraId="1B35A2BD" w14:textId="1E38068E" w:rsidR="00FF7ACD" w:rsidRDefault="00FF7ACD" w:rsidP="00FF7ACD">
      <w:pPr>
        <w:widowControl w:val="0"/>
        <w:autoSpaceDN w:val="0"/>
        <w:spacing w:after="0" w:line="240" w:lineRule="auto"/>
        <w:rPr>
          <w:rFonts w:ascii="Times New Roman" w:eastAsia="SimSun" w:hAnsi="Times New Roman" w:cs="Times New Roman"/>
          <w:u w:val="single"/>
          <w:lang w:eastAsia="sl-SI"/>
        </w:rPr>
      </w:pPr>
      <w:r w:rsidRPr="00496A64">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sidR="008F1F82">
        <w:rPr>
          <w:rFonts w:ascii="Times New Roman" w:eastAsia="Times New Roman" w:hAnsi="Times New Roman" w:cs="Times New Roman"/>
          <w:lang w:val="sl-SI" w:eastAsia="sl-SI"/>
        </w:rPr>
        <w:t xml:space="preserve"> </w:t>
      </w:r>
      <w:hyperlink r:id="rId5" w:history="1">
        <w:r w:rsidR="008F1F82" w:rsidRPr="008F1F82">
          <w:rPr>
            <w:rStyle w:val="Hipersaitas"/>
            <w:rFonts w:eastAsia="Times New Roman"/>
            <w:sz w:val="22"/>
            <w:szCs w:val="22"/>
            <w:lang w:val="lt-LT" w:eastAsia="lt-LT"/>
          </w:rPr>
          <w:t>https://vvkt.lrv.lt/lt/</w:t>
        </w:r>
      </w:hyperlink>
      <w:r w:rsidR="008F1F82" w:rsidRPr="002056FC">
        <w:rPr>
          <w:rFonts w:ascii="Times New Roman" w:eastAsia="Times New Roman" w:hAnsi="Times New Roman" w:cs="Times New Roman"/>
          <w:lang w:eastAsia="lt-LT"/>
        </w:rPr>
        <w:t>.</w:t>
      </w:r>
      <w:r w:rsidR="008F1F82">
        <w:rPr>
          <w:rFonts w:ascii="Times New Roman" w:eastAsia="Times New Roman" w:hAnsi="Times New Roman" w:cs="Times New Roman"/>
          <w:lang w:eastAsia="lt-LT"/>
        </w:rPr>
        <w:t xml:space="preserve"> </w:t>
      </w:r>
    </w:p>
    <w:p w14:paraId="73B0DC29" w14:textId="77777777" w:rsidR="00FF7ACD" w:rsidRDefault="00FF7ACD" w:rsidP="00FF7ACD">
      <w:pPr>
        <w:widowControl w:val="0"/>
        <w:autoSpaceDN w:val="0"/>
        <w:spacing w:after="0" w:line="240" w:lineRule="auto"/>
        <w:rPr>
          <w:rFonts w:ascii="Times New Roman" w:eastAsia="Times New Roman" w:hAnsi="Times New Roman" w:cs="Times New Roman"/>
          <w:lang w:val="sl-SI" w:eastAsia="sl-SI"/>
        </w:rPr>
      </w:pPr>
    </w:p>
    <w:p w14:paraId="58DA7FA2" w14:textId="2960660A" w:rsidR="00D01455" w:rsidRPr="00413B33" w:rsidRDefault="00D01455" w:rsidP="00D01455">
      <w:pPr>
        <w:rPr>
          <w:rFonts w:ascii="Times New Roman" w:hAnsi="Times New Roman" w:cs="Times New Roman"/>
          <w:i/>
          <w:iCs/>
        </w:rPr>
      </w:pPr>
      <w:r w:rsidRPr="00413B33">
        <w:rPr>
          <w:rFonts w:ascii="Times New Roman" w:hAnsi="Times New Roman" w:cs="Times New Roman"/>
          <w:i/>
          <w:iCs/>
        </w:rPr>
        <w:t>Lygiagrečiai importuojamas vaistas nuo referencinio vaisto skiriasi: pagalbinėmis medžiagomis (lygiagrečiai importuojamame vaiste papildomai yra maltitolio, natrio karmeliozės, bevandenio natrio karbonato, polivinilo alkoholio, sojų lecitino, trietilo citrato,</w:t>
      </w:r>
      <w:r w:rsidR="000D54F7">
        <w:rPr>
          <w:rFonts w:ascii="Times New Roman" w:hAnsi="Times New Roman" w:cs="Times New Roman"/>
          <w:i/>
          <w:iCs/>
        </w:rPr>
        <w:t>makrogolis 3350</w:t>
      </w:r>
      <w:r w:rsidRPr="00413B33">
        <w:rPr>
          <w:rFonts w:ascii="Times New Roman" w:hAnsi="Times New Roman" w:cs="Times New Roman"/>
          <w:i/>
          <w:iCs/>
        </w:rPr>
        <w:t xml:space="preserve"> referenciniame vaiste papildomai yra manitolio, krospovidono A tipo, natrio karbonato, sorbitolio, hipromeliozės, povidono, propilenglikolio, natrio laurilsulfato, polisorbato</w:t>
      </w:r>
      <w:r w:rsidR="000D54F7">
        <w:rPr>
          <w:rFonts w:ascii="Times New Roman" w:hAnsi="Times New Roman" w:cs="Times New Roman"/>
          <w:i/>
          <w:iCs/>
        </w:rPr>
        <w:t xml:space="preserve"> 80</w:t>
      </w:r>
      <w:r w:rsidRPr="00413B33">
        <w:rPr>
          <w:rFonts w:ascii="Times New Roman" w:hAnsi="Times New Roman" w:cs="Times New Roman"/>
          <w:i/>
          <w:iCs/>
        </w:rPr>
        <w:t>, makrogolio</w:t>
      </w:r>
      <w:r w:rsidR="000D54F7">
        <w:rPr>
          <w:rFonts w:ascii="Times New Roman" w:hAnsi="Times New Roman" w:cs="Times New Roman"/>
          <w:i/>
          <w:iCs/>
        </w:rPr>
        <w:t>6000</w:t>
      </w:r>
      <w:r w:rsidRPr="00413B33">
        <w:rPr>
          <w:rFonts w:ascii="Times New Roman" w:hAnsi="Times New Roman" w:cs="Times New Roman"/>
          <w:i/>
          <w:iCs/>
        </w:rPr>
        <w:t xml:space="preserve">), vidine pakuote (lygiagrečiai importuojamo vaisto vidinė pakuotė – alu-alu lizdinė plokštelė, referencinio vaisto - </w:t>
      </w:r>
      <w:r w:rsidRPr="00413B33">
        <w:rPr>
          <w:rFonts w:ascii="Times New Roman" w:eastAsia="Calibri" w:hAnsi="Times New Roman" w:cs="Times New Roman"/>
          <w:i/>
          <w:iCs/>
          <w:color w:val="000000"/>
        </w:rPr>
        <w:t>OPA/</w:t>
      </w:r>
      <w:r>
        <w:rPr>
          <w:rFonts w:ascii="Times New Roman" w:eastAsia="Calibri" w:hAnsi="Times New Roman" w:cs="Times New Roman"/>
          <w:i/>
          <w:iCs/>
          <w:color w:val="000000"/>
        </w:rPr>
        <w:t xml:space="preserve"> </w:t>
      </w:r>
      <w:r w:rsidRPr="00413B33">
        <w:rPr>
          <w:rFonts w:ascii="Times New Roman" w:eastAsia="Calibri" w:hAnsi="Times New Roman" w:cs="Times New Roman"/>
          <w:i/>
          <w:iCs/>
          <w:color w:val="000000"/>
        </w:rPr>
        <w:t xml:space="preserve">aliuminio/PVC plėvelės ir aliuminio folijos lizdinės plokštelė), išvaizda (lygiagrečiai importuojamo vaisto tabletė yra geltona ir ovali, referencinio vaisto tabletė - šviesiai rusvai geltona, ovali, šiek tiek abipus išgaubta), tinkamumo laiku (lygiagrečiai importuojamo vaisto tinkamumo laikas – 3 metai, referencinio vaisto – 5 </w:t>
      </w:r>
      <w:r w:rsidRPr="00413B33">
        <w:rPr>
          <w:rFonts w:ascii="Times New Roman" w:eastAsia="Calibri" w:hAnsi="Times New Roman" w:cs="Times New Roman"/>
          <w:i/>
          <w:iCs/>
          <w:color w:val="000000"/>
        </w:rPr>
        <w:lastRenderedPageBreak/>
        <w:t xml:space="preserve">metai), laikymo sąlygomis (lygiagrečiai importuojamą vaistą laikyti </w:t>
      </w:r>
      <w:r w:rsidRPr="00413B33">
        <w:rPr>
          <w:rFonts w:ascii="Times New Roman" w:eastAsia="Calibri" w:hAnsi="Times New Roman" w:cs="Times New Roman"/>
          <w:i/>
          <w:iCs/>
        </w:rPr>
        <w:t>ne aukštesnėje</w:t>
      </w:r>
      <w:r w:rsidRPr="00413B33">
        <w:rPr>
          <w:rFonts w:ascii="Times New Roman" w:hAnsi="Times New Roman" w:cs="Times New Roman"/>
          <w:i/>
          <w:iCs/>
        </w:rPr>
        <w:t xml:space="preserve"> kaip 25 °C temperatūroje, referencinį vaistą laikyti </w:t>
      </w:r>
      <w:r w:rsidRPr="00413B33">
        <w:rPr>
          <w:rFonts w:ascii="Times New Roman" w:eastAsia="Times New Roman" w:hAnsi="Times New Roman" w:cs="Times New Roman"/>
          <w:i/>
          <w:iCs/>
          <w:lang w:val="sl-SI" w:eastAsia="sl-SI"/>
        </w:rPr>
        <w:t>gamintojo pakuotėje, kad vaistas būtų apsaugotas nuo drėgmės)</w:t>
      </w:r>
      <w:r w:rsidR="00F83B46">
        <w:rPr>
          <w:rFonts w:ascii="Times New Roman" w:eastAsia="Times New Roman" w:hAnsi="Times New Roman" w:cs="Times New Roman"/>
          <w:i/>
          <w:iCs/>
          <w:lang w:val="sl-SI" w:eastAsia="sl-SI"/>
        </w:rPr>
        <w:t>.</w:t>
      </w:r>
    </w:p>
    <w:p w14:paraId="3D943734" w14:textId="77777777" w:rsidR="00DC0F57" w:rsidRPr="00496A64" w:rsidRDefault="00DC0F57" w:rsidP="00FF7ACD">
      <w:pPr>
        <w:widowControl w:val="0"/>
        <w:autoSpaceDN w:val="0"/>
        <w:spacing w:after="0" w:line="240" w:lineRule="auto"/>
        <w:rPr>
          <w:rFonts w:ascii="Times New Roman" w:eastAsia="Times New Roman" w:hAnsi="Times New Roman" w:cs="Times New Roman"/>
          <w:lang w:val="sl-SI" w:eastAsia="sl-SI"/>
        </w:rPr>
      </w:pPr>
    </w:p>
    <w:sectPr w:rsidR="00DC0F57" w:rsidRPr="00496A64"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BA5872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D8335E"/>
    <w:multiLevelType w:val="hybridMultilevel"/>
    <w:tmpl w:val="C19E43F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CC47784"/>
    <w:multiLevelType w:val="hybridMultilevel"/>
    <w:tmpl w:val="AC92DA6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46603007">
    <w:abstractNumId w:val="2"/>
  </w:num>
  <w:num w:numId="2" w16cid:durableId="2054882605">
    <w:abstractNumId w:val="4"/>
  </w:num>
  <w:num w:numId="3" w16cid:durableId="923608565">
    <w:abstractNumId w:val="7"/>
  </w:num>
  <w:num w:numId="4" w16cid:durableId="707070877">
    <w:abstractNumId w:val="1"/>
  </w:num>
  <w:num w:numId="5" w16cid:durableId="309676172">
    <w:abstractNumId w:val="6"/>
  </w:num>
  <w:num w:numId="6" w16cid:durableId="145972642">
    <w:abstractNumId w:val="5"/>
  </w:num>
  <w:num w:numId="7" w16cid:durableId="142621608">
    <w:abstractNumId w:val="8"/>
  </w:num>
  <w:num w:numId="8" w16cid:durableId="356733889">
    <w:abstractNumId w:val="0"/>
  </w:num>
  <w:num w:numId="9" w16cid:durableId="622273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ACD"/>
    <w:rsid w:val="00004214"/>
    <w:rsid w:val="000D54F7"/>
    <w:rsid w:val="000D6FE1"/>
    <w:rsid w:val="001228F8"/>
    <w:rsid w:val="001E4A76"/>
    <w:rsid w:val="00234094"/>
    <w:rsid w:val="002409C8"/>
    <w:rsid w:val="002A211A"/>
    <w:rsid w:val="00314DE5"/>
    <w:rsid w:val="0043464A"/>
    <w:rsid w:val="004D5FC5"/>
    <w:rsid w:val="005F3785"/>
    <w:rsid w:val="006C15E1"/>
    <w:rsid w:val="00706481"/>
    <w:rsid w:val="00872381"/>
    <w:rsid w:val="008F1F82"/>
    <w:rsid w:val="009041DB"/>
    <w:rsid w:val="00975D35"/>
    <w:rsid w:val="00A452EB"/>
    <w:rsid w:val="00B306D2"/>
    <w:rsid w:val="00BD1062"/>
    <w:rsid w:val="00C028AD"/>
    <w:rsid w:val="00C14B9E"/>
    <w:rsid w:val="00CA7DAA"/>
    <w:rsid w:val="00D01455"/>
    <w:rsid w:val="00D95EFF"/>
    <w:rsid w:val="00DC0F57"/>
    <w:rsid w:val="00E77785"/>
    <w:rsid w:val="00EE3634"/>
    <w:rsid w:val="00EF1DAA"/>
    <w:rsid w:val="00F83B46"/>
    <w:rsid w:val="00FF7AC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3968"/>
  <w15:chartTrackingRefBased/>
  <w15:docId w15:val="{E88BBE70-505A-4E1B-94BE-6B7EFD0E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7ACD"/>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FF7ACD"/>
    <w:rPr>
      <w:rFonts w:ascii="Times New Roman" w:hAnsi="Times New Roman" w:cs="Times New Roman" w:hint="default"/>
      <w:color w:val="auto"/>
      <w:sz w:val="24"/>
      <w:szCs w:val="24"/>
      <w:u w:val="single"/>
      <w:lang w:val="en-US"/>
    </w:rPr>
  </w:style>
  <w:style w:type="paragraph" w:styleId="Sraopastraipa">
    <w:name w:val="List Paragraph"/>
    <w:basedOn w:val="prastasis"/>
    <w:uiPriority w:val="99"/>
    <w:qFormat/>
    <w:rsid w:val="00FF7ACD"/>
    <w:pPr>
      <w:autoSpaceDN w:val="0"/>
      <w:spacing w:after="0" w:line="240" w:lineRule="auto"/>
      <w:ind w:left="720"/>
      <w:contextualSpacing/>
    </w:pPr>
    <w:rPr>
      <w:rFonts w:ascii="Times New Roman" w:eastAsia="Calibri" w:hAnsi="Times New Roman" w:cs="Times New Roman"/>
      <w:sz w:val="24"/>
      <w:szCs w:val="24"/>
    </w:rPr>
  </w:style>
  <w:style w:type="table" w:styleId="Lentelstinklelis">
    <w:name w:val="Table Grid"/>
    <w:basedOn w:val="prastojilentel"/>
    <w:rsid w:val="00FF7ACD"/>
    <w:pPr>
      <w:spacing w:after="0" w:line="240" w:lineRule="auto"/>
    </w:pPr>
    <w:rPr>
      <w:rFonts w:ascii="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3EMEASMCA">
    <w:name w:val="PI-3 EMEA_SMCA"/>
    <w:basedOn w:val="prastasis"/>
    <w:autoRedefine/>
    <w:rsid w:val="00C14B9E"/>
    <w:pPr>
      <w:spacing w:after="0" w:line="220" w:lineRule="exact"/>
    </w:pPr>
    <w:rPr>
      <w:rFonts w:ascii="Times New Roman" w:eastAsia="Times New Roman" w:hAnsi="Times New Roman" w:cs="Times New Roman"/>
      <w:b/>
      <w:bCs/>
    </w:rPr>
  </w:style>
  <w:style w:type="paragraph" w:styleId="Pataisymai">
    <w:name w:val="Revision"/>
    <w:hidden/>
    <w:uiPriority w:val="99"/>
    <w:semiHidden/>
    <w:rsid w:val="000D6FE1"/>
    <w:pPr>
      <w:spacing w:after="0" w:line="240" w:lineRule="auto"/>
    </w:pPr>
    <w:rPr>
      <w:rFonts w:eastAsiaTheme="minorHAnsi"/>
    </w:rPr>
  </w:style>
  <w:style w:type="character" w:customStyle="1" w:styleId="ui-provider">
    <w:name w:val="ui-provider"/>
    <w:basedOn w:val="Numatytasispastraiposriftas"/>
    <w:rsid w:val="00EF1DAA"/>
  </w:style>
  <w:style w:type="character" w:styleId="Neapdorotaspaminjimas">
    <w:name w:val="Unresolved Mention"/>
    <w:basedOn w:val="Numatytasispastraiposriftas"/>
    <w:uiPriority w:val="99"/>
    <w:semiHidden/>
    <w:unhideWhenUsed/>
    <w:rsid w:val="008F1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12177</Words>
  <Characters>6941</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22</cp:revision>
  <dcterms:created xsi:type="dcterms:W3CDTF">2022-09-14T12:55:00Z</dcterms:created>
  <dcterms:modified xsi:type="dcterms:W3CDTF">2024-10-02T06:05:00Z</dcterms:modified>
</cp:coreProperties>
</file>