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8B990" w14:textId="77777777" w:rsidR="00876CF5" w:rsidRDefault="00876CF5" w:rsidP="00876CF5">
      <w:pPr>
        <w:jc w:val="center"/>
        <w:rPr>
          <w:rFonts w:ascii="Times New Roman" w:eastAsia="Times New Roman" w:hAnsi="Times New Roman"/>
        </w:rPr>
      </w:pPr>
    </w:p>
    <w:p w14:paraId="59D38E52" w14:textId="77777777" w:rsidR="00876CF5" w:rsidRDefault="00876CF5" w:rsidP="00876CF5">
      <w:pPr>
        <w:jc w:val="center"/>
      </w:pPr>
    </w:p>
    <w:p w14:paraId="2407C4CB" w14:textId="77777777" w:rsidR="00876CF5" w:rsidRDefault="00876CF5" w:rsidP="00876CF5">
      <w:pPr>
        <w:jc w:val="center"/>
      </w:pPr>
    </w:p>
    <w:p w14:paraId="591573E4" w14:textId="77777777" w:rsidR="00876CF5" w:rsidRDefault="00876CF5" w:rsidP="00876CF5">
      <w:pPr>
        <w:jc w:val="center"/>
      </w:pPr>
    </w:p>
    <w:p w14:paraId="270BCAFF" w14:textId="77777777" w:rsidR="00876CF5" w:rsidRDefault="00876CF5" w:rsidP="00876CF5">
      <w:pPr>
        <w:jc w:val="center"/>
      </w:pPr>
    </w:p>
    <w:p w14:paraId="0A7751F6" w14:textId="77777777" w:rsidR="00876CF5" w:rsidRDefault="00876CF5" w:rsidP="00876CF5">
      <w:pPr>
        <w:jc w:val="center"/>
      </w:pPr>
    </w:p>
    <w:p w14:paraId="1E8FFC1F" w14:textId="77777777" w:rsidR="00876CF5" w:rsidRDefault="00876CF5" w:rsidP="00876CF5">
      <w:pPr>
        <w:jc w:val="center"/>
      </w:pPr>
    </w:p>
    <w:p w14:paraId="14C7FC1E" w14:textId="77777777" w:rsidR="00876CF5" w:rsidRDefault="00876CF5" w:rsidP="00876CF5">
      <w:pPr>
        <w:jc w:val="center"/>
      </w:pPr>
    </w:p>
    <w:p w14:paraId="571FCFFB" w14:textId="77777777" w:rsidR="00876CF5" w:rsidRDefault="00876CF5" w:rsidP="00876CF5">
      <w:pPr>
        <w:jc w:val="center"/>
      </w:pPr>
    </w:p>
    <w:p w14:paraId="7A7ABC27" w14:textId="77777777" w:rsidR="00876CF5" w:rsidRDefault="00876CF5" w:rsidP="00876CF5">
      <w:pPr>
        <w:jc w:val="center"/>
      </w:pPr>
    </w:p>
    <w:p w14:paraId="51911A8E" w14:textId="77777777" w:rsidR="00876CF5" w:rsidRDefault="00876CF5" w:rsidP="00876CF5">
      <w:pPr>
        <w:jc w:val="center"/>
      </w:pPr>
    </w:p>
    <w:p w14:paraId="46B49320" w14:textId="77777777" w:rsidR="00876CF5" w:rsidRDefault="00876CF5" w:rsidP="00876CF5">
      <w:pPr>
        <w:jc w:val="center"/>
      </w:pPr>
    </w:p>
    <w:p w14:paraId="187D0ECA" w14:textId="77777777" w:rsidR="00876CF5" w:rsidRDefault="00876CF5" w:rsidP="00876CF5">
      <w:pPr>
        <w:jc w:val="center"/>
      </w:pPr>
    </w:p>
    <w:p w14:paraId="10AD1EE5" w14:textId="77777777" w:rsidR="00876CF5" w:rsidRDefault="00876CF5" w:rsidP="00876CF5">
      <w:pPr>
        <w:jc w:val="center"/>
      </w:pPr>
    </w:p>
    <w:p w14:paraId="5C8703EB" w14:textId="77777777" w:rsidR="00876CF5" w:rsidRDefault="00876CF5" w:rsidP="00876CF5">
      <w:pPr>
        <w:jc w:val="center"/>
      </w:pPr>
    </w:p>
    <w:p w14:paraId="42AE2836" w14:textId="77777777" w:rsidR="00876CF5" w:rsidRDefault="00876CF5" w:rsidP="00876CF5">
      <w:pPr>
        <w:jc w:val="center"/>
      </w:pPr>
    </w:p>
    <w:p w14:paraId="2E49714A" w14:textId="77777777" w:rsidR="00876CF5" w:rsidRDefault="00876CF5" w:rsidP="00876CF5">
      <w:pPr>
        <w:jc w:val="center"/>
      </w:pPr>
    </w:p>
    <w:p w14:paraId="528BFD45" w14:textId="77777777" w:rsidR="00876CF5" w:rsidRDefault="00876CF5" w:rsidP="00876CF5">
      <w:pPr>
        <w:jc w:val="center"/>
      </w:pPr>
    </w:p>
    <w:p w14:paraId="5F8034A7" w14:textId="77777777" w:rsidR="00876CF5" w:rsidRDefault="00876CF5" w:rsidP="00876CF5">
      <w:pPr>
        <w:jc w:val="center"/>
      </w:pPr>
    </w:p>
    <w:p w14:paraId="5470DCC8" w14:textId="77777777" w:rsidR="00876CF5" w:rsidRDefault="00876CF5" w:rsidP="00876CF5">
      <w:pPr>
        <w:jc w:val="center"/>
      </w:pPr>
    </w:p>
    <w:p w14:paraId="08D2D700" w14:textId="77777777" w:rsidR="00876CF5" w:rsidRDefault="00876CF5" w:rsidP="00876CF5">
      <w:pPr>
        <w:jc w:val="center"/>
      </w:pPr>
    </w:p>
    <w:p w14:paraId="1B8ED586" w14:textId="77777777" w:rsidR="00876CF5" w:rsidRDefault="00876CF5" w:rsidP="00876CF5">
      <w:pPr>
        <w:jc w:val="center"/>
      </w:pPr>
    </w:p>
    <w:p w14:paraId="51A223D6" w14:textId="77777777" w:rsidR="00876CF5" w:rsidRDefault="00876CF5" w:rsidP="00876CF5">
      <w:pPr>
        <w:pStyle w:val="Sraopastraipa"/>
        <w:ind w:left="1080"/>
        <w:jc w:val="center"/>
        <w:rPr>
          <w:szCs w:val="22"/>
        </w:rPr>
      </w:pPr>
      <w:r>
        <w:rPr>
          <w:b/>
          <w:szCs w:val="22"/>
        </w:rPr>
        <w:t>A. ŽENKLINIMAS</w:t>
      </w:r>
    </w:p>
    <w:p w14:paraId="54459E62" w14:textId="77777777" w:rsidR="00876CF5" w:rsidRDefault="00876CF5" w:rsidP="00876CF5">
      <w:pPr>
        <w:ind w:left="360"/>
        <w:jc w:val="center"/>
        <w:rPr>
          <w:b/>
        </w:rPr>
      </w:pPr>
    </w:p>
    <w:p w14:paraId="0DDA070C" w14:textId="77777777" w:rsidR="00876CF5" w:rsidRDefault="00876CF5" w:rsidP="00876CF5">
      <w:pPr>
        <w:ind w:left="360"/>
        <w:jc w:val="center"/>
        <w:rPr>
          <w:b/>
        </w:rPr>
      </w:pPr>
    </w:p>
    <w:p w14:paraId="004D0AFD" w14:textId="77777777" w:rsidR="00876CF5" w:rsidRDefault="00876CF5" w:rsidP="00876CF5">
      <w:pPr>
        <w:ind w:left="360"/>
        <w:jc w:val="center"/>
        <w:rPr>
          <w:b/>
        </w:rPr>
      </w:pPr>
    </w:p>
    <w:p w14:paraId="26AB4528" w14:textId="77777777" w:rsidR="00876CF5" w:rsidRDefault="00876CF5" w:rsidP="00876CF5">
      <w:pPr>
        <w:ind w:left="360"/>
        <w:jc w:val="center"/>
        <w:rPr>
          <w:b/>
        </w:rPr>
      </w:pPr>
    </w:p>
    <w:p w14:paraId="1388E0AF" w14:textId="77777777" w:rsidR="00876CF5" w:rsidRDefault="00876CF5" w:rsidP="00876CF5">
      <w:pPr>
        <w:ind w:left="360"/>
        <w:jc w:val="center"/>
        <w:rPr>
          <w:b/>
        </w:rPr>
      </w:pPr>
    </w:p>
    <w:p w14:paraId="05205093" w14:textId="77777777" w:rsidR="00876CF5" w:rsidRDefault="00876CF5" w:rsidP="00876CF5">
      <w:pPr>
        <w:ind w:left="360"/>
        <w:jc w:val="center"/>
        <w:rPr>
          <w:b/>
        </w:rPr>
      </w:pPr>
    </w:p>
    <w:p w14:paraId="43BFD751" w14:textId="77777777" w:rsidR="00876CF5" w:rsidRDefault="00876CF5" w:rsidP="00876CF5">
      <w:pPr>
        <w:ind w:left="360"/>
        <w:jc w:val="center"/>
        <w:rPr>
          <w:b/>
        </w:rPr>
      </w:pPr>
    </w:p>
    <w:p w14:paraId="31B415F1" w14:textId="77777777" w:rsidR="00876CF5" w:rsidRDefault="00876CF5" w:rsidP="00876CF5">
      <w:pPr>
        <w:ind w:left="360"/>
        <w:jc w:val="center"/>
        <w:rPr>
          <w:b/>
        </w:rPr>
      </w:pPr>
    </w:p>
    <w:p w14:paraId="64BA9E62" w14:textId="77777777" w:rsidR="00876CF5" w:rsidRDefault="00876CF5" w:rsidP="00876CF5">
      <w:pPr>
        <w:ind w:left="360"/>
        <w:jc w:val="center"/>
        <w:rPr>
          <w:b/>
        </w:rPr>
      </w:pPr>
    </w:p>
    <w:p w14:paraId="665AFBA7" w14:textId="77777777" w:rsidR="00876CF5" w:rsidRDefault="00876CF5" w:rsidP="00876CF5">
      <w:pPr>
        <w:ind w:left="360"/>
        <w:jc w:val="center"/>
        <w:rPr>
          <w:b/>
        </w:rPr>
      </w:pPr>
    </w:p>
    <w:p w14:paraId="4B751EA4" w14:textId="77777777" w:rsidR="00876CF5" w:rsidRDefault="00876CF5" w:rsidP="00304878">
      <w:pPr>
        <w:pStyle w:val="BTEMEASMCA"/>
      </w:pPr>
      <w:r>
        <w:br w:type="page"/>
      </w:r>
    </w:p>
    <w:p w14:paraId="672565C6" w14:textId="77777777" w:rsidR="00876CF5" w:rsidRDefault="00876CF5" w:rsidP="00CB5CD3">
      <w:pPr>
        <w:pStyle w:val="PI-1labEMEASMCA"/>
      </w:pPr>
      <w:r>
        <w:lastRenderedPageBreak/>
        <w:t>INFORMACIJA ANT IŠORINĖS PAKUOTĖS</w:t>
      </w:r>
    </w:p>
    <w:p w14:paraId="20BE41DC" w14:textId="77777777" w:rsidR="00876CF5" w:rsidRDefault="00876CF5" w:rsidP="00CB5CD3">
      <w:pPr>
        <w:pStyle w:val="PI-1labEMEASMCA"/>
      </w:pPr>
    </w:p>
    <w:p w14:paraId="3DF16219" w14:textId="77777777" w:rsidR="00876CF5" w:rsidRDefault="00876CF5" w:rsidP="00CB5CD3">
      <w:pPr>
        <w:pStyle w:val="PI-1labEMEASMCA"/>
        <w:rPr>
          <w:bCs/>
        </w:rPr>
      </w:pPr>
      <w:r>
        <w:t>KARTONO DĖŽUTĖ</w:t>
      </w:r>
    </w:p>
    <w:p w14:paraId="704D365D" w14:textId="77777777" w:rsidR="00876CF5" w:rsidRDefault="00876CF5" w:rsidP="00304878">
      <w:pPr>
        <w:pStyle w:val="BTEMEASMCA"/>
      </w:pPr>
    </w:p>
    <w:p w14:paraId="5D2B9375" w14:textId="77777777" w:rsidR="00876CF5" w:rsidRDefault="00876CF5" w:rsidP="00304878">
      <w:pPr>
        <w:pStyle w:val="BTEMEASMCA"/>
      </w:pPr>
    </w:p>
    <w:p w14:paraId="6BC4CB24" w14:textId="77777777" w:rsidR="00876CF5" w:rsidRDefault="00876CF5" w:rsidP="00CB5CD3">
      <w:pPr>
        <w:pStyle w:val="PI-1labEMEASMCA"/>
      </w:pPr>
      <w:r>
        <w:t>1.</w:t>
      </w:r>
      <w:r>
        <w:tab/>
        <w:t>VAISTINIO PREPARATO PAVADINIMAS</w:t>
      </w:r>
    </w:p>
    <w:p w14:paraId="77B20389" w14:textId="77777777" w:rsidR="00876CF5" w:rsidRDefault="00876CF5" w:rsidP="00304878">
      <w:pPr>
        <w:pStyle w:val="BTEMEASMCA"/>
      </w:pPr>
    </w:p>
    <w:p w14:paraId="033E887F" w14:textId="0D0346B1" w:rsidR="00876CF5" w:rsidRPr="00304878" w:rsidRDefault="00876CF5" w:rsidP="00304878">
      <w:pPr>
        <w:pStyle w:val="BTEMEASMCA"/>
        <w:rPr>
          <w:lang w:bidi="bn-BD"/>
        </w:rPr>
      </w:pPr>
      <w:r w:rsidRPr="00304878">
        <w:rPr>
          <w:lang w:eastAsia="lt-LT" w:bidi="bn-BD"/>
        </w:rPr>
        <w:t xml:space="preserve">Micafungin Rompharm </w:t>
      </w:r>
      <w:r w:rsidRPr="00304878">
        <w:rPr>
          <w:lang w:bidi="bn-BD"/>
        </w:rPr>
        <w:t xml:space="preserve">100 mg milteliai infuzinio tirpalo koncentratui </w:t>
      </w:r>
    </w:p>
    <w:p w14:paraId="11072F01" w14:textId="21951CBB" w:rsidR="00876CF5" w:rsidRPr="00C21637" w:rsidRDefault="00876CF5" w:rsidP="00876CF5">
      <w:pPr>
        <w:rPr>
          <w:rFonts w:ascii="Times New Roman" w:hAnsi="Times New Roman"/>
          <w:lang w:val="lt-LT"/>
        </w:rPr>
      </w:pPr>
      <w:r w:rsidRPr="00D71E27">
        <w:rPr>
          <w:rFonts w:ascii="Times New Roman" w:hAnsi="Times New Roman"/>
          <w:lang w:val="lt-LT" w:bidi="bn-BD"/>
        </w:rPr>
        <w:t>mikafunginas</w:t>
      </w:r>
    </w:p>
    <w:p w14:paraId="5BA2FC0D" w14:textId="77777777" w:rsidR="00876CF5" w:rsidRDefault="00876CF5" w:rsidP="00304878">
      <w:pPr>
        <w:pStyle w:val="BTEMEASMCA"/>
      </w:pPr>
    </w:p>
    <w:p w14:paraId="16AC6288" w14:textId="77777777" w:rsidR="00876CF5" w:rsidRDefault="00876CF5" w:rsidP="00304878">
      <w:pPr>
        <w:pStyle w:val="BTEMEASMCA"/>
      </w:pPr>
    </w:p>
    <w:p w14:paraId="6E4CACC8" w14:textId="77777777" w:rsidR="00876CF5" w:rsidRDefault="00876CF5" w:rsidP="00CB5CD3">
      <w:pPr>
        <w:pStyle w:val="PI-1labEMEASMCA"/>
      </w:pPr>
      <w:r>
        <w:t>2.</w:t>
      </w:r>
      <w:r>
        <w:tab/>
        <w:t>VEIKLIOJI (-IOS) MEDŽIAGA (-OS) IR JOS (-Ų) KIEKIS (-IAI)</w:t>
      </w:r>
    </w:p>
    <w:p w14:paraId="0E8D6966" w14:textId="77777777" w:rsidR="00876CF5" w:rsidRPr="00D71E27" w:rsidRDefault="00876CF5" w:rsidP="00876CF5">
      <w:pPr>
        <w:autoSpaceDE w:val="0"/>
        <w:autoSpaceDN w:val="0"/>
        <w:adjustRightInd w:val="0"/>
        <w:rPr>
          <w:rFonts w:ascii="Times New Roman" w:hAnsi="Times New Roman"/>
          <w:lang w:val="lt-LT"/>
        </w:rPr>
      </w:pPr>
    </w:p>
    <w:p w14:paraId="62112187" w14:textId="77777777" w:rsidR="00876CF5" w:rsidRDefault="00876CF5" w:rsidP="00304878">
      <w:pPr>
        <w:pStyle w:val="BTEMEASMCA"/>
        <w:rPr>
          <w:lang w:eastAsia="lt-LT"/>
        </w:rPr>
      </w:pPr>
      <w:r>
        <w:rPr>
          <w:lang w:eastAsia="lt-LT"/>
        </w:rPr>
        <w:t xml:space="preserve">Kiekviename flakone yra: 100 mg mikafungino (natrio druskos pavidalu). </w:t>
      </w:r>
    </w:p>
    <w:p w14:paraId="46403014" w14:textId="77777777" w:rsidR="00876CF5" w:rsidRDefault="00876CF5" w:rsidP="00304878">
      <w:pPr>
        <w:pStyle w:val="BTEMEASMCA"/>
        <w:rPr>
          <w:lang w:eastAsia="lt-LT"/>
        </w:rPr>
      </w:pPr>
      <w:r>
        <w:rPr>
          <w:lang w:eastAsia="lt-LT"/>
        </w:rPr>
        <w:t xml:space="preserve">Kiekviename ml paruošto tirpalo yra 20 mg mikafungino (natrio druskos pavidalu). </w:t>
      </w:r>
    </w:p>
    <w:p w14:paraId="278148A8" w14:textId="77777777" w:rsidR="00876CF5" w:rsidRDefault="00876CF5" w:rsidP="00304878">
      <w:pPr>
        <w:pStyle w:val="BTEMEASMCA"/>
      </w:pPr>
    </w:p>
    <w:p w14:paraId="25CD2342" w14:textId="77777777" w:rsidR="00876CF5" w:rsidRDefault="00876CF5" w:rsidP="00304878">
      <w:pPr>
        <w:pStyle w:val="BTEMEASMCA"/>
      </w:pPr>
    </w:p>
    <w:p w14:paraId="49CE66BB" w14:textId="77777777" w:rsidR="00876CF5" w:rsidRDefault="00876CF5" w:rsidP="00CB5CD3">
      <w:pPr>
        <w:pStyle w:val="PI-1labEMEASMCA"/>
      </w:pPr>
      <w:r>
        <w:t>3.</w:t>
      </w:r>
      <w:r>
        <w:tab/>
        <w:t>PAGALBINIŲ MEDŽIAGŲ SĄRAŠAS</w:t>
      </w:r>
    </w:p>
    <w:p w14:paraId="0E47DFEA" w14:textId="77777777" w:rsidR="00876CF5" w:rsidRDefault="00876CF5" w:rsidP="00304878">
      <w:pPr>
        <w:pStyle w:val="BTEMEASMCA"/>
      </w:pPr>
    </w:p>
    <w:p w14:paraId="7665CE86" w14:textId="77777777" w:rsidR="00876CF5" w:rsidRDefault="00876CF5" w:rsidP="00304878">
      <w:pPr>
        <w:pStyle w:val="BTEMEASMCA"/>
      </w:pPr>
      <w:r>
        <w:t>Pagalbinės medžiagos: laktozė monohidratas, citrinų rūgštis (pH koreguoti) ir natrio hidroksidas (pH koreguoti). Daugiau informacijos žr. Pakuotės lapelyje.</w:t>
      </w:r>
    </w:p>
    <w:p w14:paraId="3AB0E590" w14:textId="77777777" w:rsidR="00876CF5" w:rsidRDefault="00876CF5" w:rsidP="00304878">
      <w:pPr>
        <w:pStyle w:val="BTEMEASMCA"/>
      </w:pPr>
    </w:p>
    <w:p w14:paraId="2F639AF5" w14:textId="77777777" w:rsidR="00876CF5" w:rsidRDefault="00876CF5" w:rsidP="00304878">
      <w:pPr>
        <w:pStyle w:val="BTEMEASMCA"/>
      </w:pPr>
    </w:p>
    <w:p w14:paraId="1B3C7416" w14:textId="77777777" w:rsidR="00876CF5" w:rsidRDefault="00876CF5" w:rsidP="00CB5CD3">
      <w:pPr>
        <w:pStyle w:val="PI-1labEMEASMCA"/>
      </w:pPr>
      <w:r>
        <w:t>4.</w:t>
      </w:r>
      <w:r>
        <w:tab/>
        <w:t>FARMACINĖ FORMA IR KIEKIS PAKUOTĖJE</w:t>
      </w:r>
    </w:p>
    <w:p w14:paraId="793E239D" w14:textId="77777777" w:rsidR="00876CF5" w:rsidRDefault="00876CF5" w:rsidP="00304878">
      <w:pPr>
        <w:pStyle w:val="BTEMEASMCA"/>
      </w:pPr>
    </w:p>
    <w:p w14:paraId="5FE94401" w14:textId="77777777" w:rsidR="00876CF5" w:rsidRPr="00304878" w:rsidRDefault="00876CF5" w:rsidP="00876CF5">
      <w:pPr>
        <w:autoSpaceDE w:val="0"/>
        <w:autoSpaceDN w:val="0"/>
        <w:adjustRightInd w:val="0"/>
        <w:rPr>
          <w:rFonts w:ascii="Times New Roman" w:hAnsi="Times New Roman"/>
          <w:color w:val="000000"/>
          <w:lang w:val="lt-LT" w:bidi="bn-BD"/>
        </w:rPr>
      </w:pPr>
      <w:r w:rsidRPr="00304878">
        <w:rPr>
          <w:rFonts w:ascii="Times New Roman" w:hAnsi="Times New Roman"/>
          <w:color w:val="000000"/>
          <w:lang w:val="lt-LT" w:bidi="bn-BD"/>
        </w:rPr>
        <w:t xml:space="preserve">Milteliai infuzinio tirpalo koncentratui </w:t>
      </w:r>
    </w:p>
    <w:p w14:paraId="12E2D1E1" w14:textId="77777777" w:rsidR="00876CF5" w:rsidRPr="00304878" w:rsidRDefault="00876CF5" w:rsidP="00304878">
      <w:pPr>
        <w:pStyle w:val="BTEMEASMCA"/>
        <w:rPr>
          <w:lang w:eastAsia="lt-LT" w:bidi="bn-BD"/>
        </w:rPr>
      </w:pPr>
    </w:p>
    <w:p w14:paraId="229A4D5A" w14:textId="77777777" w:rsidR="00876CF5" w:rsidRPr="00304878" w:rsidRDefault="00876CF5" w:rsidP="00304878">
      <w:pPr>
        <w:pStyle w:val="BTEMEASMCA"/>
        <w:rPr>
          <w:lang w:eastAsia="lt-LT" w:bidi="bn-BD"/>
        </w:rPr>
      </w:pPr>
      <w:r w:rsidRPr="00304878">
        <w:rPr>
          <w:lang w:eastAsia="lt-LT" w:bidi="bn-BD"/>
        </w:rPr>
        <w:t>1 flakonas</w:t>
      </w:r>
    </w:p>
    <w:p w14:paraId="14963A68" w14:textId="77777777" w:rsidR="00876CF5" w:rsidRPr="00304878" w:rsidRDefault="00876CF5" w:rsidP="00304878">
      <w:pPr>
        <w:pStyle w:val="BTEMEASMCA"/>
        <w:rPr>
          <w:lang w:eastAsia="lt-LT" w:bidi="bn-BD"/>
        </w:rPr>
      </w:pPr>
    </w:p>
    <w:p w14:paraId="624B70E9" w14:textId="77777777" w:rsidR="00876CF5" w:rsidRPr="00304878" w:rsidRDefault="00876CF5" w:rsidP="00876CF5">
      <w:pPr>
        <w:tabs>
          <w:tab w:val="left" w:pos="90"/>
        </w:tabs>
        <w:rPr>
          <w:rFonts w:ascii="Times New Roman" w:hAnsi="Times New Roman"/>
          <w:lang w:val="lt-LT" w:eastAsia="lt-LT"/>
        </w:rPr>
      </w:pPr>
      <w:r w:rsidRPr="00304878">
        <w:rPr>
          <w:rFonts w:ascii="Times New Roman" w:hAnsi="Times New Roman"/>
          <w:lang w:val="lt-LT"/>
        </w:rPr>
        <w:t>100 mg/flakone</w:t>
      </w:r>
    </w:p>
    <w:p w14:paraId="03377F47" w14:textId="77777777" w:rsidR="00876CF5" w:rsidRDefault="00876CF5" w:rsidP="00304878">
      <w:pPr>
        <w:pStyle w:val="BTEMEASMCA"/>
      </w:pPr>
    </w:p>
    <w:p w14:paraId="031A781A" w14:textId="77777777" w:rsidR="00876CF5" w:rsidRDefault="00876CF5" w:rsidP="00304878">
      <w:pPr>
        <w:pStyle w:val="BTEMEASMCA"/>
      </w:pPr>
    </w:p>
    <w:p w14:paraId="297E1E7E" w14:textId="77777777" w:rsidR="00876CF5" w:rsidRDefault="00876CF5" w:rsidP="00BA02C3">
      <w:pPr>
        <w:pStyle w:val="PI-1labEMEASMCA"/>
      </w:pPr>
      <w:r>
        <w:t>5.</w:t>
      </w:r>
      <w:r>
        <w:tab/>
        <w:t>VARTOJIMO METODAS IR BŪDAS (-AI)</w:t>
      </w:r>
    </w:p>
    <w:p w14:paraId="66649637" w14:textId="77777777" w:rsidR="00876CF5" w:rsidRDefault="00876CF5" w:rsidP="00304878">
      <w:pPr>
        <w:pStyle w:val="BTEMEASMCA"/>
      </w:pPr>
    </w:p>
    <w:p w14:paraId="3BE3BB5C" w14:textId="77777777" w:rsidR="00876CF5" w:rsidRDefault="00876CF5" w:rsidP="00304878">
      <w:pPr>
        <w:pStyle w:val="BTEMEASMCA"/>
      </w:pPr>
      <w:r>
        <w:t xml:space="preserve">Leisti į veną. </w:t>
      </w:r>
    </w:p>
    <w:p w14:paraId="2A978A2C" w14:textId="77777777" w:rsidR="00876CF5" w:rsidRDefault="00876CF5" w:rsidP="00304878">
      <w:pPr>
        <w:pStyle w:val="BTEMEASMCA"/>
      </w:pPr>
      <w:r>
        <w:t>Prieš vartojimą perskaitykite pakuotės lapelį.</w:t>
      </w:r>
    </w:p>
    <w:p w14:paraId="129C73FB" w14:textId="77777777" w:rsidR="00876CF5" w:rsidRDefault="00876CF5" w:rsidP="00304878">
      <w:pPr>
        <w:pStyle w:val="BTEMEASMCA"/>
      </w:pPr>
    </w:p>
    <w:p w14:paraId="171A2E4A" w14:textId="77777777" w:rsidR="00876CF5" w:rsidRDefault="00876CF5" w:rsidP="00304878">
      <w:pPr>
        <w:pStyle w:val="BTEMEASMCA"/>
      </w:pPr>
    </w:p>
    <w:p w14:paraId="626E9902" w14:textId="77777777" w:rsidR="00876CF5" w:rsidRDefault="00876CF5" w:rsidP="00CB5CD3">
      <w:pPr>
        <w:pStyle w:val="PI-1labEMEASMCA"/>
      </w:pPr>
      <w:r>
        <w:t>6.</w:t>
      </w:r>
      <w:r>
        <w:tab/>
        <w:t>SPECIALUS ĮSPĖJIMAS, KAD VAISTINĮ PREPARATĄ BŪTINA LAIKYTI VAIKAMS NEPASTEBIMOJE IR NEPASIEKIAMOJE VIETOJE</w:t>
      </w:r>
    </w:p>
    <w:p w14:paraId="47F0D08C" w14:textId="77777777" w:rsidR="00876CF5" w:rsidRDefault="00876CF5" w:rsidP="00304878">
      <w:pPr>
        <w:pStyle w:val="BTEMEASMCA"/>
      </w:pPr>
    </w:p>
    <w:p w14:paraId="7C7D5722" w14:textId="77777777" w:rsidR="00876CF5" w:rsidRDefault="00876CF5" w:rsidP="00304878">
      <w:pPr>
        <w:pStyle w:val="BTEMEASMCA"/>
      </w:pPr>
      <w:r>
        <w:t>Laikyti vaikams nepastebimoje ir nepasiekiamoje vietoje.</w:t>
      </w:r>
    </w:p>
    <w:p w14:paraId="6F84B01B" w14:textId="77777777" w:rsidR="00876CF5" w:rsidRDefault="00876CF5" w:rsidP="00304878">
      <w:pPr>
        <w:pStyle w:val="BTEMEASMCA"/>
      </w:pPr>
    </w:p>
    <w:p w14:paraId="5064E648" w14:textId="77777777" w:rsidR="00876CF5" w:rsidRDefault="00876CF5" w:rsidP="00304878">
      <w:pPr>
        <w:pStyle w:val="BTEMEASMCA"/>
      </w:pPr>
    </w:p>
    <w:p w14:paraId="49E33657" w14:textId="77777777" w:rsidR="00876CF5" w:rsidRDefault="00876CF5" w:rsidP="00CB5CD3">
      <w:pPr>
        <w:pStyle w:val="PI-1labEMEASMCA"/>
      </w:pPr>
      <w:r>
        <w:t>7.</w:t>
      </w:r>
      <w:r>
        <w:tab/>
        <w:t>KITAS (-I) SPECIALUS (-ŪS) ĮSPĖJIMAS (-AI) (JEI REIKIA)</w:t>
      </w:r>
    </w:p>
    <w:p w14:paraId="2CA88DCF" w14:textId="77777777" w:rsidR="00876CF5" w:rsidRDefault="00876CF5" w:rsidP="00304878">
      <w:pPr>
        <w:pStyle w:val="BTEMEASMCA"/>
      </w:pPr>
    </w:p>
    <w:p w14:paraId="59550EBF" w14:textId="77777777" w:rsidR="00876CF5" w:rsidRDefault="00876CF5" w:rsidP="00304878">
      <w:pPr>
        <w:pStyle w:val="BTEMEASMCA"/>
      </w:pPr>
    </w:p>
    <w:p w14:paraId="2F239958" w14:textId="77777777" w:rsidR="00876CF5" w:rsidRDefault="00876CF5" w:rsidP="00CB5CD3">
      <w:pPr>
        <w:pStyle w:val="PI-1labEMEASMCA"/>
      </w:pPr>
      <w:r>
        <w:t>8.</w:t>
      </w:r>
      <w:r>
        <w:tab/>
        <w:t>TINKAMUMO LAIKAS</w:t>
      </w:r>
    </w:p>
    <w:p w14:paraId="03BE844A" w14:textId="77777777" w:rsidR="00876CF5" w:rsidRDefault="00876CF5" w:rsidP="00304878">
      <w:pPr>
        <w:pStyle w:val="BTEMEASMCA"/>
      </w:pPr>
    </w:p>
    <w:p w14:paraId="3EE5AAA7" w14:textId="77777777" w:rsidR="00876CF5" w:rsidRPr="00C21637" w:rsidRDefault="00876CF5" w:rsidP="00304878">
      <w:pPr>
        <w:pStyle w:val="BTEMEASMCA"/>
      </w:pPr>
      <w:r w:rsidRPr="00C21637">
        <w:lastRenderedPageBreak/>
        <w:t>EXP {mm/MMMM}</w:t>
      </w:r>
    </w:p>
    <w:p w14:paraId="0BD0A31C" w14:textId="77777777" w:rsidR="00876CF5" w:rsidRPr="00304878" w:rsidRDefault="00876CF5" w:rsidP="00876CF5">
      <w:pPr>
        <w:rPr>
          <w:rFonts w:ascii="Times New Roman" w:hAnsi="Times New Roman"/>
          <w:lang w:val="lt-LT"/>
        </w:rPr>
      </w:pPr>
      <w:r w:rsidRPr="00304878">
        <w:rPr>
          <w:rFonts w:ascii="Times New Roman" w:hAnsi="Times New Roman"/>
          <w:lang w:val="lt-LT"/>
        </w:rPr>
        <w:t>Paruošto ir praskiesto vaisto tinkamumo laiką žr. pakuotės lapelyje.</w:t>
      </w:r>
    </w:p>
    <w:p w14:paraId="5E0E25DD" w14:textId="77777777" w:rsidR="00876CF5" w:rsidRPr="00C21637" w:rsidRDefault="00876CF5" w:rsidP="00304878">
      <w:pPr>
        <w:pStyle w:val="BTEMEASMCA"/>
      </w:pPr>
    </w:p>
    <w:p w14:paraId="5FCF6E11" w14:textId="77777777" w:rsidR="00876CF5" w:rsidRDefault="00876CF5" w:rsidP="00304878">
      <w:pPr>
        <w:pStyle w:val="BTEMEASMCA"/>
      </w:pPr>
    </w:p>
    <w:p w14:paraId="33BE79C3" w14:textId="77777777" w:rsidR="00876CF5" w:rsidRDefault="00876CF5" w:rsidP="00CB5CD3">
      <w:pPr>
        <w:pStyle w:val="PI-1labEMEASMCA"/>
      </w:pPr>
      <w:r>
        <w:t>9.</w:t>
      </w:r>
      <w:r>
        <w:tab/>
        <w:t>SPECIALIOS LAIKYMO SĄLYGOS</w:t>
      </w:r>
    </w:p>
    <w:p w14:paraId="2D5203C9" w14:textId="77777777" w:rsidR="00876CF5" w:rsidRDefault="00876CF5" w:rsidP="00304878">
      <w:pPr>
        <w:pStyle w:val="BTEMEASMCA"/>
      </w:pPr>
    </w:p>
    <w:p w14:paraId="3E67F69C" w14:textId="77777777" w:rsidR="00876CF5" w:rsidRDefault="00876CF5" w:rsidP="00304878">
      <w:pPr>
        <w:pStyle w:val="BTEMEASMCA"/>
      </w:pPr>
    </w:p>
    <w:p w14:paraId="356C882D" w14:textId="77777777" w:rsidR="00876CF5" w:rsidRDefault="00876CF5" w:rsidP="00CB5CD3">
      <w:pPr>
        <w:pStyle w:val="PI-1labEMEASMCA"/>
      </w:pPr>
      <w:r>
        <w:t>10.</w:t>
      </w:r>
      <w:r>
        <w:tab/>
        <w:t xml:space="preserve">SPECIALIOS ATSARGUMO PRIEMONĖS DĖL NESUVARTOTO </w:t>
      </w:r>
      <w:r>
        <w:rPr>
          <w:bCs/>
        </w:rPr>
        <w:t xml:space="preserve">VAISTINIO PREPARATO AR JO ATLIEKŲ </w:t>
      </w:r>
      <w:r>
        <w:t>TVARKYMO (JEI REIKIA)</w:t>
      </w:r>
    </w:p>
    <w:p w14:paraId="1FB10775" w14:textId="77777777" w:rsidR="00876CF5" w:rsidRDefault="00876CF5" w:rsidP="00304878">
      <w:pPr>
        <w:pStyle w:val="BTEMEASMCA"/>
      </w:pPr>
    </w:p>
    <w:p w14:paraId="069F5390" w14:textId="21E64384" w:rsidR="00876CF5" w:rsidRPr="00876CF5" w:rsidRDefault="00876CF5" w:rsidP="00876CF5">
      <w:pPr>
        <w:rPr>
          <w:rFonts w:ascii="Times New Roman" w:hAnsi="Times New Roman"/>
          <w:szCs w:val="20"/>
        </w:rPr>
      </w:pPr>
      <w:r w:rsidRPr="00876CF5">
        <w:rPr>
          <w:rFonts w:ascii="Times New Roman" w:hAnsi="Times New Roman"/>
        </w:rPr>
        <w:t xml:space="preserve">Laikyti </w:t>
      </w:r>
      <w:r w:rsidR="00304878">
        <w:rPr>
          <w:rFonts w:ascii="Times New Roman" w:hAnsi="Times New Roman"/>
        </w:rPr>
        <w:t>žemesnėje</w:t>
      </w:r>
      <w:r w:rsidRPr="00876CF5">
        <w:rPr>
          <w:rFonts w:ascii="Times New Roman" w:hAnsi="Times New Roman"/>
        </w:rPr>
        <w:t xml:space="preserve"> kaip </w:t>
      </w:r>
      <w:r w:rsidRPr="00876CF5">
        <w:rPr>
          <w:rFonts w:ascii="Times New Roman" w:hAnsi="Times New Roman"/>
          <w:i/>
          <w:iCs/>
        </w:rPr>
        <w:t xml:space="preserve">25 </w:t>
      </w:r>
      <w:r w:rsidRPr="00876CF5">
        <w:rPr>
          <w:rFonts w:ascii="Times New Roman" w:hAnsi="Times New Roman"/>
          <w:color w:val="000000"/>
          <w:lang w:bidi="bn-BD"/>
        </w:rPr>
        <w:t>°C temperatūroje.</w:t>
      </w:r>
    </w:p>
    <w:p w14:paraId="416F41F5" w14:textId="77777777" w:rsidR="00876CF5" w:rsidRDefault="00876CF5" w:rsidP="00304878">
      <w:pPr>
        <w:pStyle w:val="BTEMEASMCA"/>
      </w:pPr>
    </w:p>
    <w:p w14:paraId="64422034" w14:textId="77777777" w:rsidR="00876CF5" w:rsidRDefault="00876CF5" w:rsidP="00304878">
      <w:pPr>
        <w:pStyle w:val="BTEMEASMCA"/>
      </w:pPr>
    </w:p>
    <w:p w14:paraId="57DA60AD" w14:textId="77ADFAEF" w:rsidR="00876CF5" w:rsidRDefault="00876CF5" w:rsidP="00CB5CD3">
      <w:pPr>
        <w:pStyle w:val="PI-1labEMEASMCA"/>
        <w:rPr>
          <w:rFonts w:ascii="Times New Roman" w:hAnsi="Times New Roman"/>
        </w:rPr>
      </w:pPr>
      <w:r>
        <w:rPr>
          <w:rFonts w:ascii="Times New Roman" w:hAnsi="Times New Roman"/>
        </w:rPr>
        <w:t>11.</w:t>
      </w:r>
      <w:r>
        <w:rPr>
          <w:rFonts w:ascii="Times New Roman" w:hAnsi="Times New Roman"/>
        </w:rPr>
        <w:tab/>
      </w:r>
      <w:r w:rsidRPr="009018BA">
        <w:t>LYGIAGRETUS IMPORTUOTOJAS</w:t>
      </w:r>
    </w:p>
    <w:p w14:paraId="6FBBBB5D" w14:textId="77777777" w:rsidR="00876CF5" w:rsidRPr="00BA02C3" w:rsidRDefault="00876CF5" w:rsidP="00BA02C3"/>
    <w:p w14:paraId="0E184F4D" w14:textId="77777777" w:rsidR="00876CF5" w:rsidRPr="00BA02C3" w:rsidRDefault="00876CF5" w:rsidP="00876CF5">
      <w:pPr>
        <w:rPr>
          <w:rFonts w:ascii="Times New Roman" w:hAnsi="Times New Roman"/>
        </w:rPr>
      </w:pPr>
      <w:r w:rsidRPr="00BA02C3">
        <w:rPr>
          <w:rFonts w:ascii="Times New Roman" w:hAnsi="Times New Roman"/>
        </w:rPr>
        <w:t xml:space="preserve">Lygiagretus importuotojas: UAB „PharmaDIA“ </w:t>
      </w:r>
      <w:r w:rsidRPr="000F38AC">
        <w:rPr>
          <w:rFonts w:ascii="Times New Roman" w:hAnsi="Times New Roman"/>
          <w:highlight w:val="lightGray"/>
        </w:rPr>
        <w:t>Jonavos g. 6 - 5, Kaunas.</w:t>
      </w:r>
    </w:p>
    <w:p w14:paraId="2CF74887" w14:textId="77777777" w:rsidR="00876CF5" w:rsidRDefault="00876CF5" w:rsidP="00876CF5"/>
    <w:p w14:paraId="25A628CE" w14:textId="77777777" w:rsidR="00876CF5" w:rsidRDefault="00876CF5" w:rsidP="00304878">
      <w:pPr>
        <w:pStyle w:val="BTEMEASMCA"/>
      </w:pPr>
    </w:p>
    <w:p w14:paraId="72781E6E" w14:textId="22AF475E" w:rsidR="00876CF5" w:rsidRDefault="00876CF5" w:rsidP="00CB5CD3">
      <w:pPr>
        <w:pStyle w:val="PI-1labEMEASMCA"/>
      </w:pPr>
      <w:r>
        <w:t>12.</w:t>
      </w:r>
      <w:r>
        <w:tab/>
      </w:r>
      <w:r w:rsidR="00AC7459" w:rsidRPr="00153C4E">
        <w:rPr>
          <w:rFonts w:ascii="Times New Roman" w:hAnsi="Times New Roman"/>
          <w:lang w:eastAsia="x-none"/>
        </w:rPr>
        <w:t>LYGIAGRETAUS IMPORTO LEIDIMO</w:t>
      </w:r>
      <w:r>
        <w:t xml:space="preserve"> NUMERIS (-IAI)</w:t>
      </w:r>
    </w:p>
    <w:p w14:paraId="053459A0" w14:textId="77777777" w:rsidR="00876CF5" w:rsidRDefault="00876CF5" w:rsidP="00304878">
      <w:pPr>
        <w:pStyle w:val="BTEMEASMCA"/>
      </w:pPr>
    </w:p>
    <w:p w14:paraId="445F05BF" w14:textId="667569C6" w:rsidR="00876CF5" w:rsidRPr="000F38AC" w:rsidRDefault="000F38AC" w:rsidP="000F38AC">
      <w:pPr>
        <w:rPr>
          <w:rFonts w:ascii="Arial" w:eastAsia="Times New Roman" w:hAnsi="Arial" w:cs="Arial"/>
          <w:color w:val="000000"/>
          <w:sz w:val="20"/>
          <w:szCs w:val="20"/>
          <w:lang w:val="lt-LT" w:eastAsia="lt-LT"/>
        </w:rPr>
      </w:pPr>
      <w:r w:rsidRPr="00AC7459">
        <w:rPr>
          <w:rFonts w:ascii="Times New Roman" w:hAnsi="Times New Roman"/>
          <w:lang w:val="lt-LT"/>
        </w:rPr>
        <w:t>LT/L/24/2182/001</w:t>
      </w:r>
    </w:p>
    <w:p w14:paraId="0C6C5A30" w14:textId="77777777" w:rsidR="00876CF5" w:rsidRDefault="00876CF5" w:rsidP="00304878">
      <w:pPr>
        <w:pStyle w:val="BTEMEASMCA"/>
      </w:pPr>
    </w:p>
    <w:p w14:paraId="33CCA932" w14:textId="77777777" w:rsidR="00876CF5" w:rsidRDefault="00876CF5" w:rsidP="00304878">
      <w:pPr>
        <w:pStyle w:val="BTEMEASMCA"/>
      </w:pPr>
    </w:p>
    <w:p w14:paraId="4D83C120" w14:textId="77777777" w:rsidR="00876CF5" w:rsidRDefault="00876CF5" w:rsidP="00CB5CD3">
      <w:pPr>
        <w:pStyle w:val="PI-1labEMEASMCA"/>
      </w:pPr>
      <w:r>
        <w:t>13.</w:t>
      </w:r>
      <w:r>
        <w:tab/>
        <w:t>SERIJOS NUMERIS</w:t>
      </w:r>
    </w:p>
    <w:p w14:paraId="5294B9EC" w14:textId="77777777" w:rsidR="00876CF5" w:rsidRDefault="00876CF5" w:rsidP="00304878">
      <w:pPr>
        <w:pStyle w:val="BTEMEASMCA"/>
      </w:pPr>
    </w:p>
    <w:p w14:paraId="2EAD6FA6" w14:textId="6D8746C5" w:rsidR="00876CF5" w:rsidRDefault="00876CF5" w:rsidP="00304878">
      <w:pPr>
        <w:pStyle w:val="BTEMEASMCA"/>
      </w:pPr>
      <w:r>
        <w:t>Serija</w:t>
      </w:r>
    </w:p>
    <w:p w14:paraId="4EA0EFC5" w14:textId="77777777" w:rsidR="00876CF5" w:rsidRDefault="00876CF5" w:rsidP="00304878">
      <w:pPr>
        <w:pStyle w:val="BTEMEASMCA"/>
      </w:pPr>
    </w:p>
    <w:p w14:paraId="0F1B48D0" w14:textId="77777777" w:rsidR="00876CF5" w:rsidRDefault="00876CF5" w:rsidP="00304878">
      <w:pPr>
        <w:pStyle w:val="BTEMEASMCA"/>
      </w:pPr>
    </w:p>
    <w:p w14:paraId="24C50AC9" w14:textId="77777777" w:rsidR="00876CF5" w:rsidRDefault="00876CF5" w:rsidP="00CB5CD3">
      <w:pPr>
        <w:pStyle w:val="PI-1labEMEASMCA"/>
      </w:pPr>
      <w:r>
        <w:t>14.</w:t>
      </w:r>
      <w:r>
        <w:tab/>
        <w:t>PARDAVIMO (IŠDAVIMO) TVARKA</w:t>
      </w:r>
    </w:p>
    <w:p w14:paraId="363B95D7" w14:textId="77777777" w:rsidR="00876CF5" w:rsidRDefault="00876CF5" w:rsidP="00304878">
      <w:pPr>
        <w:pStyle w:val="BTEMEASMCA"/>
      </w:pPr>
    </w:p>
    <w:p w14:paraId="26F02443" w14:textId="77777777" w:rsidR="00876CF5" w:rsidRDefault="00876CF5" w:rsidP="00304878">
      <w:pPr>
        <w:pStyle w:val="BTEMEASMCA"/>
      </w:pPr>
      <w:r>
        <w:t>Receptinis vaistas.</w:t>
      </w:r>
    </w:p>
    <w:p w14:paraId="65ABD8EF" w14:textId="77777777" w:rsidR="00876CF5" w:rsidRDefault="00876CF5" w:rsidP="00304878">
      <w:pPr>
        <w:pStyle w:val="BTEMEASMCA"/>
      </w:pPr>
    </w:p>
    <w:p w14:paraId="0CAE2451" w14:textId="77777777" w:rsidR="00876CF5" w:rsidRDefault="00876CF5" w:rsidP="00304878">
      <w:pPr>
        <w:pStyle w:val="BTEMEASMCA"/>
      </w:pPr>
    </w:p>
    <w:p w14:paraId="0FB3E296" w14:textId="77777777" w:rsidR="00876CF5" w:rsidRDefault="00876CF5" w:rsidP="00CB5CD3">
      <w:pPr>
        <w:pStyle w:val="PI-1labEMEASMCA"/>
      </w:pPr>
      <w:r>
        <w:t>15.</w:t>
      </w:r>
      <w:r>
        <w:tab/>
        <w:t>VARTOJIMO INSTRUKCIJA</w:t>
      </w:r>
    </w:p>
    <w:p w14:paraId="03085FF3" w14:textId="77777777" w:rsidR="00876CF5" w:rsidRDefault="00876CF5" w:rsidP="00304878">
      <w:pPr>
        <w:pStyle w:val="BTEMEASMCA"/>
      </w:pPr>
    </w:p>
    <w:p w14:paraId="73559D61" w14:textId="77777777" w:rsidR="00876CF5" w:rsidRDefault="00876CF5" w:rsidP="00304878">
      <w:pPr>
        <w:pStyle w:val="BTEMEASMCA"/>
      </w:pPr>
    </w:p>
    <w:p w14:paraId="3683839C" w14:textId="77777777" w:rsidR="00876CF5" w:rsidRDefault="00876CF5" w:rsidP="00CB5CD3">
      <w:pPr>
        <w:pStyle w:val="PI-1labEMEASMCA"/>
      </w:pPr>
      <w:r>
        <w:t>16.</w:t>
      </w:r>
      <w:r>
        <w:tab/>
        <w:t>INFORMACIJA BRAILIO RAŠTU</w:t>
      </w:r>
    </w:p>
    <w:p w14:paraId="6E5CBB54" w14:textId="77777777" w:rsidR="00876CF5" w:rsidRDefault="00876CF5" w:rsidP="00304878">
      <w:pPr>
        <w:pStyle w:val="BTEMEASMCA"/>
      </w:pPr>
    </w:p>
    <w:p w14:paraId="768B868A" w14:textId="77777777" w:rsidR="00876CF5" w:rsidRDefault="00876CF5" w:rsidP="00304878">
      <w:pPr>
        <w:pStyle w:val="BTEMEASMCA"/>
      </w:pPr>
      <w:r>
        <w:rPr>
          <w:highlight w:val="lightGray"/>
        </w:rPr>
        <w:t>Priimtas pagrindimas informacijos Brailio raštu nepateikti.</w:t>
      </w:r>
    </w:p>
    <w:p w14:paraId="61B5543E" w14:textId="77777777" w:rsidR="00876CF5" w:rsidRDefault="00876CF5" w:rsidP="00304878">
      <w:pPr>
        <w:pStyle w:val="BTEMEASMCA"/>
      </w:pPr>
    </w:p>
    <w:p w14:paraId="046DAEF6" w14:textId="77777777" w:rsidR="00876CF5" w:rsidRDefault="00876CF5" w:rsidP="00304878">
      <w:pPr>
        <w:pStyle w:val="BTEMEASMCA"/>
      </w:pPr>
    </w:p>
    <w:p w14:paraId="7EDDBE13" w14:textId="77777777" w:rsidR="00876CF5" w:rsidRPr="00304878" w:rsidRDefault="00876CF5" w:rsidP="00876CF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Cs w:val="24"/>
          <w:lang w:val="lt-LT"/>
        </w:rPr>
      </w:pPr>
      <w:r w:rsidRPr="00BA02C3">
        <w:rPr>
          <w:rFonts w:ascii="Times New Roman Bold" w:eastAsia="Times New Roman" w:hAnsi="Times New Roman Bold"/>
          <w:b/>
          <w:caps/>
          <w:lang w:val="lt-LT"/>
        </w:rPr>
        <w:t>17.</w:t>
      </w:r>
      <w:r w:rsidRPr="00BA02C3">
        <w:rPr>
          <w:rFonts w:ascii="Times New Roman Bold" w:eastAsia="Times New Roman" w:hAnsi="Times New Roman Bold"/>
          <w:b/>
          <w:caps/>
          <w:lang w:val="lt-LT"/>
        </w:rPr>
        <w:tab/>
        <w:t>UNIKALUS</w:t>
      </w:r>
      <w:r w:rsidRPr="00BA02C3">
        <w:rPr>
          <w:rFonts w:ascii="Times New Roman" w:eastAsia="Times New Roman" w:hAnsi="Times New Roman"/>
          <w:b/>
          <w:caps/>
          <w:lang w:val="lt-LT"/>
        </w:rPr>
        <w:t xml:space="preserve"> IDENTIFIKATORIUS – 2D BRŪKŠNINIS KODAS</w:t>
      </w:r>
    </w:p>
    <w:p w14:paraId="1BD1CD46" w14:textId="77777777" w:rsidR="00876CF5" w:rsidRPr="00BA02C3" w:rsidRDefault="00876CF5" w:rsidP="00BA02C3">
      <w:pPr>
        <w:pStyle w:val="BTEMEASMCA"/>
        <w:rPr>
          <w:highlight w:val="lightGray"/>
        </w:rPr>
      </w:pPr>
    </w:p>
    <w:p w14:paraId="5ABCBF55" w14:textId="77777777" w:rsidR="00876CF5" w:rsidRPr="00BA02C3" w:rsidRDefault="00876CF5" w:rsidP="00BA02C3">
      <w:pPr>
        <w:pStyle w:val="BTEMEASMCA"/>
        <w:rPr>
          <w:highlight w:val="lightGray"/>
        </w:rPr>
      </w:pPr>
      <w:r w:rsidRPr="00BA02C3">
        <w:rPr>
          <w:highlight w:val="lightGray"/>
        </w:rPr>
        <w:t>2D brūkšninis kodas su nurodytu unikaliu identifikatoriumi.</w:t>
      </w:r>
    </w:p>
    <w:p w14:paraId="160515F8" w14:textId="77777777" w:rsidR="00876CF5" w:rsidRPr="00304878" w:rsidRDefault="00876CF5" w:rsidP="00876CF5">
      <w:pPr>
        <w:tabs>
          <w:tab w:val="left" w:pos="567"/>
        </w:tabs>
        <w:spacing w:line="260" w:lineRule="exact"/>
        <w:rPr>
          <w:snapToGrid w:val="0"/>
          <w:shd w:val="clear" w:color="auto" w:fill="CCCCCC"/>
          <w:lang w:val="lt-LT"/>
        </w:rPr>
      </w:pPr>
    </w:p>
    <w:p w14:paraId="5C2888C2" w14:textId="77777777" w:rsidR="00876CF5" w:rsidRPr="00304878" w:rsidRDefault="00876CF5" w:rsidP="00876CF5">
      <w:pPr>
        <w:tabs>
          <w:tab w:val="left" w:pos="567"/>
        </w:tabs>
        <w:spacing w:line="260" w:lineRule="exact"/>
        <w:rPr>
          <w:snapToGrid w:val="0"/>
          <w:szCs w:val="20"/>
          <w:lang w:val="lt-LT"/>
        </w:rPr>
      </w:pPr>
    </w:p>
    <w:p w14:paraId="1A136720" w14:textId="77777777" w:rsidR="00876CF5" w:rsidRPr="00304878" w:rsidRDefault="00876CF5" w:rsidP="00876CF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lang w:val="lt-LT"/>
        </w:rPr>
      </w:pPr>
      <w:r w:rsidRPr="00BA02C3">
        <w:rPr>
          <w:rFonts w:ascii="Times New Roman" w:eastAsia="Times New Roman" w:hAnsi="Times New Roman"/>
          <w:b/>
          <w:caps/>
          <w:lang w:val="lt-LT"/>
        </w:rPr>
        <w:t>18.</w:t>
      </w:r>
      <w:r w:rsidRPr="00BA02C3">
        <w:rPr>
          <w:rFonts w:ascii="Times New Roman" w:eastAsia="Times New Roman" w:hAnsi="Times New Roman"/>
          <w:b/>
          <w:caps/>
          <w:lang w:val="lt-LT"/>
        </w:rPr>
        <w:tab/>
        <w:t>UNIKALUS IDENTIFIKATORIUS – ŽMONĖMS SUPRANTAMI DUOMENYS</w:t>
      </w:r>
    </w:p>
    <w:p w14:paraId="7567F8A2" w14:textId="77777777" w:rsidR="00876CF5" w:rsidRPr="00304878" w:rsidRDefault="00876CF5" w:rsidP="00876CF5">
      <w:pPr>
        <w:tabs>
          <w:tab w:val="left" w:pos="567"/>
        </w:tabs>
        <w:spacing w:line="260" w:lineRule="exact"/>
        <w:rPr>
          <w:snapToGrid w:val="0"/>
          <w:lang w:val="lt-LT"/>
        </w:rPr>
      </w:pPr>
    </w:p>
    <w:p w14:paraId="30BA6007" w14:textId="77777777" w:rsidR="00876CF5" w:rsidRPr="00CA369D" w:rsidRDefault="00876CF5" w:rsidP="00BA02C3">
      <w:pPr>
        <w:pStyle w:val="Default"/>
      </w:pPr>
      <w:r w:rsidRPr="00BA02C3">
        <w:rPr>
          <w:sz w:val="22"/>
          <w:szCs w:val="22"/>
        </w:rPr>
        <w:lastRenderedPageBreak/>
        <w:t>PC</w:t>
      </w:r>
    </w:p>
    <w:p w14:paraId="7902CC13" w14:textId="77777777" w:rsidR="00876CF5" w:rsidRPr="00BA02C3" w:rsidRDefault="00876CF5" w:rsidP="00BA02C3">
      <w:pPr>
        <w:pStyle w:val="Default"/>
      </w:pPr>
      <w:r w:rsidRPr="00BA02C3">
        <w:rPr>
          <w:sz w:val="22"/>
          <w:szCs w:val="22"/>
        </w:rPr>
        <w:t>SN</w:t>
      </w:r>
    </w:p>
    <w:p w14:paraId="7B5BE571" w14:textId="74FAEA65" w:rsidR="00876CF5" w:rsidRPr="00BA02C3" w:rsidRDefault="00876CF5" w:rsidP="00BA02C3">
      <w:pPr>
        <w:pStyle w:val="Default"/>
      </w:pPr>
      <w:r w:rsidRPr="00BA02C3">
        <w:rPr>
          <w:sz w:val="22"/>
          <w:szCs w:val="22"/>
          <w:highlight w:val="lightGray"/>
        </w:rPr>
        <w:t>N</w:t>
      </w:r>
    </w:p>
    <w:p w14:paraId="4BD8DDBC" w14:textId="77777777" w:rsidR="00876CF5" w:rsidRPr="00F16CC0" w:rsidRDefault="00876CF5" w:rsidP="00BA02C3">
      <w:pPr>
        <w:pStyle w:val="Default"/>
        <w:rPr>
          <w:sz w:val="22"/>
          <w:szCs w:val="22"/>
        </w:rPr>
      </w:pPr>
    </w:p>
    <w:p w14:paraId="47BA2681" w14:textId="19B8E8E9" w:rsidR="00876CF5" w:rsidRPr="00F16CC0" w:rsidRDefault="00876CF5" w:rsidP="00876CF5">
      <w:pPr>
        <w:pStyle w:val="Default"/>
        <w:rPr>
          <w:sz w:val="22"/>
          <w:szCs w:val="22"/>
        </w:rPr>
      </w:pPr>
      <w:r w:rsidRPr="00F16CC0">
        <w:rPr>
          <w:sz w:val="22"/>
          <w:szCs w:val="22"/>
        </w:rPr>
        <w:t>Gamintojas: S.C. Rompharm Company S.R.L</w:t>
      </w:r>
      <w:r w:rsidR="00304878" w:rsidRPr="00F16CC0">
        <w:rPr>
          <w:sz w:val="22"/>
          <w:szCs w:val="22"/>
          <w:highlight w:val="lightGray"/>
        </w:rPr>
        <w:t>,</w:t>
      </w:r>
      <w:r w:rsidR="00304878" w:rsidRPr="00F16CC0">
        <w:rPr>
          <w:sz w:val="22"/>
          <w:szCs w:val="22"/>
        </w:rPr>
        <w:t xml:space="preserve"> </w:t>
      </w:r>
      <w:r w:rsidR="00304878" w:rsidRPr="00F16CC0">
        <w:rPr>
          <w:sz w:val="22"/>
          <w:szCs w:val="22"/>
          <w:highlight w:val="lightGray"/>
        </w:rPr>
        <w:t>Str. Drumul Gării Otopeni, nr. 52,</w:t>
      </w:r>
      <w:r w:rsidRPr="00F16CC0">
        <w:rPr>
          <w:sz w:val="22"/>
          <w:szCs w:val="22"/>
          <w:highlight w:val="lightGray"/>
        </w:rPr>
        <w:t xml:space="preserve"> Otopeni 075100, Jud. Ilfov, Rumunija.</w:t>
      </w:r>
    </w:p>
    <w:p w14:paraId="4B640971" w14:textId="77777777" w:rsidR="00876CF5" w:rsidRPr="00F16CC0" w:rsidRDefault="00876CF5" w:rsidP="00876CF5">
      <w:pPr>
        <w:rPr>
          <w:rFonts w:ascii="Times New Roman" w:hAnsi="Times New Roman"/>
          <w:color w:val="000000"/>
          <w:lang w:val="lt-LT"/>
        </w:rPr>
      </w:pPr>
    </w:p>
    <w:p w14:paraId="57CB0113" w14:textId="35A877AD" w:rsidR="00876CF5" w:rsidRPr="00F16CC0" w:rsidRDefault="00876CF5" w:rsidP="00D71E27">
      <w:pPr>
        <w:pStyle w:val="Default"/>
        <w:rPr>
          <w:sz w:val="22"/>
          <w:szCs w:val="22"/>
          <w:highlight w:val="lightGray"/>
        </w:rPr>
      </w:pPr>
      <w:r w:rsidRPr="00F16CC0">
        <w:rPr>
          <w:noProof/>
          <w:sz w:val="22"/>
          <w:szCs w:val="22"/>
          <w:shd w:val="clear" w:color="auto" w:fill="FFFFFF" w:themeFill="background1"/>
        </w:rPr>
        <w:t xml:space="preserve">Perpakavo: </w:t>
      </w:r>
      <w:r w:rsidRPr="00F16CC0">
        <w:rPr>
          <w:noProof/>
          <w:sz w:val="22"/>
          <w:szCs w:val="22"/>
          <w:shd w:val="clear" w:color="auto" w:fill="FFFFFF" w:themeFill="background1"/>
          <w:lang w:val="pt-PT"/>
        </w:rPr>
        <w:t>Lietuvos ir Norvegijos  UAB „Norfachema</w:t>
      </w:r>
      <w:r w:rsidRPr="00F16CC0">
        <w:rPr>
          <w:sz w:val="22"/>
          <w:szCs w:val="22"/>
          <w:highlight w:val="lightGray"/>
        </w:rPr>
        <w:t>“</w:t>
      </w:r>
      <w:r w:rsidR="00CB5CD3" w:rsidRPr="00F16CC0">
        <w:rPr>
          <w:sz w:val="22"/>
          <w:szCs w:val="22"/>
          <w:highlight w:val="lightGray"/>
        </w:rPr>
        <w:t>,</w:t>
      </w:r>
      <w:r w:rsidRPr="00F16CC0">
        <w:rPr>
          <w:sz w:val="22"/>
          <w:szCs w:val="22"/>
          <w:highlight w:val="lightGray"/>
        </w:rPr>
        <w:t xml:space="preserve"> </w:t>
      </w:r>
      <w:hyperlink r:id="rId5" w:history="1">
        <w:r w:rsidRPr="00F16CC0">
          <w:rPr>
            <w:sz w:val="22"/>
            <w:szCs w:val="22"/>
            <w:highlight w:val="lightGray"/>
          </w:rPr>
          <w:t>Vytauto g. 6, 55175 Jonava</w:t>
        </w:r>
      </w:hyperlink>
      <w:r w:rsidRPr="00F16CC0">
        <w:rPr>
          <w:sz w:val="22"/>
          <w:szCs w:val="22"/>
          <w:highlight w:val="lightGray"/>
        </w:rPr>
        <w:t>, Lietuva.</w:t>
      </w:r>
    </w:p>
    <w:p w14:paraId="21F52B9E" w14:textId="65CBF0D5" w:rsidR="00876CF5" w:rsidRPr="00F16CC0" w:rsidRDefault="00876CF5" w:rsidP="00D71E27">
      <w:pPr>
        <w:pStyle w:val="Default"/>
        <w:rPr>
          <w:sz w:val="22"/>
          <w:szCs w:val="22"/>
          <w:highlight w:val="lightGray"/>
        </w:rPr>
      </w:pPr>
      <w:r w:rsidRPr="00F16CC0">
        <w:rPr>
          <w:sz w:val="22"/>
          <w:szCs w:val="22"/>
          <w:highlight w:val="lightGray"/>
        </w:rPr>
        <w:t>Perpak</w:t>
      </w:r>
      <w:r w:rsidR="00CB5CD3" w:rsidRPr="00F16CC0">
        <w:rPr>
          <w:sz w:val="22"/>
          <w:szCs w:val="22"/>
          <w:highlight w:val="lightGray"/>
        </w:rPr>
        <w:t>avimo</w:t>
      </w:r>
      <w:r w:rsidRPr="00F16CC0">
        <w:rPr>
          <w:sz w:val="22"/>
          <w:szCs w:val="22"/>
          <w:highlight w:val="lightGray"/>
        </w:rPr>
        <w:t xml:space="preserve"> serija:</w:t>
      </w:r>
    </w:p>
    <w:p w14:paraId="55970D96" w14:textId="77777777" w:rsidR="00876CF5" w:rsidRPr="00F16CC0" w:rsidRDefault="00876CF5" w:rsidP="00876CF5">
      <w:pPr>
        <w:rPr>
          <w:noProof/>
          <w:lang w:val="lt-LT"/>
        </w:rPr>
      </w:pPr>
    </w:p>
    <w:p w14:paraId="2F28B525" w14:textId="77777777" w:rsidR="00876CF5" w:rsidRPr="00F16CC0" w:rsidRDefault="00876CF5" w:rsidP="00876CF5">
      <w:pPr>
        <w:tabs>
          <w:tab w:val="left" w:pos="567"/>
        </w:tabs>
        <w:spacing w:line="260" w:lineRule="exact"/>
        <w:rPr>
          <w:lang w:val="lt-LT" w:eastAsia="lt-LT"/>
        </w:rPr>
      </w:pPr>
    </w:p>
    <w:p w14:paraId="34871D4C" w14:textId="77777777" w:rsidR="00876CF5" w:rsidRPr="00304878" w:rsidRDefault="00876CF5" w:rsidP="00876CF5">
      <w:pPr>
        <w:ind w:left="360"/>
        <w:jc w:val="center"/>
        <w:rPr>
          <w:rFonts w:ascii="Times New Roman" w:hAnsi="Times New Roman"/>
          <w:i/>
          <w:iCs/>
          <w:lang w:val="lt-LT"/>
        </w:rPr>
      </w:pPr>
    </w:p>
    <w:p w14:paraId="3E7BBE0F" w14:textId="77777777" w:rsidR="00876CF5" w:rsidRPr="00304878" w:rsidRDefault="00876CF5" w:rsidP="00876CF5">
      <w:pPr>
        <w:tabs>
          <w:tab w:val="left" w:pos="0"/>
        </w:tabs>
        <w:rPr>
          <w:rFonts w:ascii="Times New Roman" w:hAnsi="Times New Roman"/>
          <w:i/>
          <w:iCs/>
          <w:lang w:val="lt-LT"/>
        </w:rPr>
      </w:pPr>
      <w:r w:rsidRPr="00304878">
        <w:rPr>
          <w:rFonts w:ascii="Times New Roman" w:hAnsi="Times New Roman"/>
          <w:i/>
          <w:iCs/>
          <w:lang w:val="lt-LT"/>
        </w:rPr>
        <w:t>Lygiagrečiai importuojamas vaistas nuo referencinio vaisto skiriasi savo galiojimo laiku:</w:t>
      </w:r>
    </w:p>
    <w:p w14:paraId="2C3709EF" w14:textId="57AF53B6" w:rsidR="00876CF5" w:rsidRPr="00304878" w:rsidRDefault="00876CF5" w:rsidP="00876CF5">
      <w:pPr>
        <w:rPr>
          <w:rFonts w:ascii="Times New Roman" w:hAnsi="Times New Roman"/>
          <w:i/>
          <w:iCs/>
          <w:lang w:val="lt-LT"/>
        </w:rPr>
      </w:pPr>
      <w:r w:rsidRPr="00304878">
        <w:rPr>
          <w:rFonts w:ascii="Times New Roman" w:hAnsi="Times New Roman"/>
          <w:i/>
          <w:iCs/>
          <w:lang w:val="lt-LT"/>
        </w:rPr>
        <w:t xml:space="preserve">referencinio vaisto – </w:t>
      </w:r>
      <w:r w:rsidRPr="00304878">
        <w:rPr>
          <w:rFonts w:ascii="Times New Roman" w:hAnsi="Times New Roman"/>
          <w:i/>
          <w:iCs/>
          <w:color w:val="000000"/>
          <w:lang w:val="lt-LT"/>
        </w:rPr>
        <w:t xml:space="preserve"> 2 metai</w:t>
      </w:r>
      <w:r w:rsidRPr="00304878">
        <w:rPr>
          <w:rFonts w:ascii="Times New Roman" w:hAnsi="Times New Roman"/>
          <w:i/>
          <w:iCs/>
          <w:lang w:val="lt-LT"/>
        </w:rPr>
        <w:t xml:space="preserve">, o lygiagrečiai importuojamo vaisto – 18 mėnesių, laikymo sąlygomis : referencinio vaisto - </w:t>
      </w:r>
      <w:r w:rsidR="00C21637" w:rsidRPr="00304878">
        <w:rPr>
          <w:rFonts w:ascii="Times New Roman" w:hAnsi="Times New Roman"/>
          <w:i/>
          <w:iCs/>
          <w:lang w:val="lt-LT"/>
        </w:rPr>
        <w:t>š</w:t>
      </w:r>
      <w:r w:rsidRPr="00304878">
        <w:rPr>
          <w:rFonts w:ascii="Times New Roman" w:hAnsi="Times New Roman"/>
          <w:i/>
          <w:iCs/>
          <w:lang w:val="lt-LT"/>
        </w:rPr>
        <w:t>io vaisto laikymui specialių temperatūros sąlygų nereikalaujama.</w:t>
      </w:r>
    </w:p>
    <w:p w14:paraId="5684F069" w14:textId="5BE31270" w:rsidR="00876CF5" w:rsidRPr="00304878" w:rsidRDefault="00876CF5" w:rsidP="00876CF5">
      <w:pPr>
        <w:rPr>
          <w:rFonts w:ascii="Times New Roman" w:hAnsi="Times New Roman"/>
          <w:i/>
          <w:iCs/>
          <w:szCs w:val="20"/>
          <w:lang w:val="lt-LT"/>
        </w:rPr>
      </w:pPr>
      <w:r w:rsidRPr="00304878">
        <w:rPr>
          <w:rFonts w:ascii="Times New Roman" w:hAnsi="Times New Roman"/>
          <w:i/>
          <w:iCs/>
          <w:lang w:val="lt-LT"/>
        </w:rPr>
        <w:t xml:space="preserve">Flakoną laikyti išorinėje dėžutėje, kad vaistas būtų apsaugotas nuo šviesos, o lygiagrečiai importuojamo vaisto – Laikyti </w:t>
      </w:r>
      <w:r w:rsidR="00470B16">
        <w:rPr>
          <w:rFonts w:ascii="Times New Roman" w:hAnsi="Times New Roman"/>
          <w:i/>
          <w:iCs/>
          <w:lang w:val="lt-LT"/>
        </w:rPr>
        <w:t>žemesnėje</w:t>
      </w:r>
      <w:r w:rsidRPr="00304878">
        <w:rPr>
          <w:rFonts w:ascii="Times New Roman" w:hAnsi="Times New Roman"/>
          <w:i/>
          <w:iCs/>
          <w:lang w:val="lt-LT"/>
        </w:rPr>
        <w:t xml:space="preserve"> kaip 25 </w:t>
      </w:r>
      <w:r w:rsidRPr="00304878">
        <w:rPr>
          <w:rFonts w:ascii="Times New Roman" w:hAnsi="Times New Roman"/>
          <w:i/>
          <w:iCs/>
          <w:color w:val="000000"/>
          <w:lang w:val="lt-LT" w:bidi="bn-BD"/>
        </w:rPr>
        <w:t>°C temperatūroje.</w:t>
      </w:r>
    </w:p>
    <w:p w14:paraId="4507DD23" w14:textId="77777777" w:rsidR="00876CF5" w:rsidRPr="00304878" w:rsidRDefault="00876CF5" w:rsidP="00876CF5">
      <w:pPr>
        <w:tabs>
          <w:tab w:val="left" w:pos="0"/>
        </w:tabs>
        <w:rPr>
          <w:rFonts w:ascii="Times New Roman" w:hAnsi="Times New Roman"/>
          <w:lang w:val="lt-LT"/>
        </w:rPr>
      </w:pPr>
    </w:p>
    <w:p w14:paraId="521B58E9" w14:textId="7741DB4D" w:rsidR="00876CF5" w:rsidRPr="00304878" w:rsidRDefault="00876CF5" w:rsidP="00876CF5">
      <w:pPr>
        <w:ind w:left="360"/>
        <w:jc w:val="center"/>
        <w:rPr>
          <w:lang w:val="lt-LT"/>
        </w:rPr>
      </w:pPr>
      <w:r w:rsidRPr="00304878">
        <w:rPr>
          <w:lang w:val="lt-LT"/>
        </w:rPr>
        <w:br w:type="page"/>
      </w:r>
    </w:p>
    <w:p w14:paraId="7E2EB9B5" w14:textId="77777777" w:rsidR="00876CF5" w:rsidRPr="00304878" w:rsidRDefault="00876CF5" w:rsidP="00876CF5">
      <w:pPr>
        <w:jc w:val="center"/>
        <w:rPr>
          <w:lang w:val="lt-LT"/>
        </w:rPr>
      </w:pPr>
    </w:p>
    <w:p w14:paraId="61975781" w14:textId="77777777" w:rsidR="00876CF5" w:rsidRPr="00304878" w:rsidRDefault="00876CF5" w:rsidP="00876CF5">
      <w:pPr>
        <w:jc w:val="center"/>
        <w:rPr>
          <w:lang w:val="lt-LT"/>
        </w:rPr>
      </w:pPr>
    </w:p>
    <w:p w14:paraId="0604C85C" w14:textId="77777777" w:rsidR="00876CF5" w:rsidRPr="00304878" w:rsidRDefault="00876CF5" w:rsidP="00876CF5">
      <w:pPr>
        <w:jc w:val="center"/>
        <w:rPr>
          <w:lang w:val="lt-LT"/>
        </w:rPr>
      </w:pPr>
    </w:p>
    <w:p w14:paraId="00871265" w14:textId="77777777" w:rsidR="00876CF5" w:rsidRPr="00304878" w:rsidRDefault="00876CF5" w:rsidP="00876CF5">
      <w:pPr>
        <w:jc w:val="center"/>
        <w:rPr>
          <w:lang w:val="lt-LT"/>
        </w:rPr>
      </w:pPr>
    </w:p>
    <w:p w14:paraId="58D95D2B" w14:textId="77777777" w:rsidR="00876CF5" w:rsidRPr="00304878" w:rsidRDefault="00876CF5" w:rsidP="00876CF5">
      <w:pPr>
        <w:jc w:val="center"/>
        <w:rPr>
          <w:lang w:val="lt-LT"/>
        </w:rPr>
      </w:pPr>
    </w:p>
    <w:p w14:paraId="25D82878" w14:textId="77777777" w:rsidR="00876CF5" w:rsidRPr="00304878" w:rsidRDefault="00876CF5" w:rsidP="00876CF5">
      <w:pPr>
        <w:jc w:val="center"/>
        <w:rPr>
          <w:lang w:val="lt-LT"/>
        </w:rPr>
      </w:pPr>
    </w:p>
    <w:p w14:paraId="70954D78" w14:textId="77777777" w:rsidR="00876CF5" w:rsidRPr="00304878" w:rsidRDefault="00876CF5" w:rsidP="00876CF5">
      <w:pPr>
        <w:jc w:val="center"/>
        <w:rPr>
          <w:lang w:val="lt-LT"/>
        </w:rPr>
      </w:pPr>
    </w:p>
    <w:p w14:paraId="2AC9F88B" w14:textId="77777777" w:rsidR="00876CF5" w:rsidRPr="00304878" w:rsidRDefault="00876CF5" w:rsidP="00876CF5">
      <w:pPr>
        <w:jc w:val="center"/>
        <w:rPr>
          <w:lang w:val="lt-LT"/>
        </w:rPr>
      </w:pPr>
    </w:p>
    <w:p w14:paraId="2150C164" w14:textId="77777777" w:rsidR="00876CF5" w:rsidRPr="00304878" w:rsidRDefault="00876CF5" w:rsidP="00876CF5">
      <w:pPr>
        <w:jc w:val="center"/>
        <w:rPr>
          <w:lang w:val="lt-LT"/>
        </w:rPr>
      </w:pPr>
    </w:p>
    <w:p w14:paraId="3217EB73" w14:textId="77777777" w:rsidR="00876CF5" w:rsidRPr="00304878" w:rsidRDefault="00876CF5" w:rsidP="00876CF5">
      <w:pPr>
        <w:jc w:val="center"/>
        <w:rPr>
          <w:lang w:val="lt-LT"/>
        </w:rPr>
      </w:pPr>
    </w:p>
    <w:p w14:paraId="5AB0779D" w14:textId="77777777" w:rsidR="00876CF5" w:rsidRPr="00304878" w:rsidRDefault="00876CF5" w:rsidP="00876CF5">
      <w:pPr>
        <w:jc w:val="center"/>
        <w:rPr>
          <w:lang w:val="lt-LT"/>
        </w:rPr>
      </w:pPr>
    </w:p>
    <w:p w14:paraId="3EE99DE6" w14:textId="77777777" w:rsidR="00876CF5" w:rsidRPr="00304878" w:rsidRDefault="00876CF5" w:rsidP="00876CF5">
      <w:pPr>
        <w:jc w:val="center"/>
        <w:rPr>
          <w:b/>
          <w:lang w:val="lt-LT"/>
        </w:rPr>
      </w:pPr>
    </w:p>
    <w:p w14:paraId="235B4E8F" w14:textId="77777777" w:rsidR="00876CF5" w:rsidRPr="00304878" w:rsidRDefault="00876CF5" w:rsidP="00876CF5">
      <w:pPr>
        <w:jc w:val="center"/>
        <w:rPr>
          <w:b/>
          <w:lang w:val="lt-LT"/>
        </w:rPr>
      </w:pPr>
    </w:p>
    <w:p w14:paraId="00E17ACD" w14:textId="77777777" w:rsidR="00876CF5" w:rsidRPr="00304878" w:rsidRDefault="00876CF5" w:rsidP="00876CF5">
      <w:pPr>
        <w:jc w:val="center"/>
        <w:rPr>
          <w:lang w:val="lt-LT"/>
        </w:rPr>
      </w:pPr>
    </w:p>
    <w:p w14:paraId="6530BC73" w14:textId="77777777" w:rsidR="00876CF5" w:rsidRPr="00304878" w:rsidRDefault="00876CF5" w:rsidP="00876CF5">
      <w:pPr>
        <w:jc w:val="center"/>
        <w:rPr>
          <w:lang w:val="lt-LT"/>
        </w:rPr>
      </w:pPr>
    </w:p>
    <w:p w14:paraId="19BA678A" w14:textId="77777777" w:rsidR="00876CF5" w:rsidRPr="00304878" w:rsidRDefault="00876CF5" w:rsidP="00876CF5">
      <w:pPr>
        <w:jc w:val="center"/>
        <w:rPr>
          <w:lang w:val="lt-LT"/>
        </w:rPr>
      </w:pPr>
    </w:p>
    <w:p w14:paraId="1F22DD52" w14:textId="77777777" w:rsidR="00876CF5" w:rsidRPr="00304878" w:rsidRDefault="00876CF5" w:rsidP="00876CF5">
      <w:pPr>
        <w:jc w:val="center"/>
        <w:rPr>
          <w:lang w:val="lt-LT"/>
        </w:rPr>
      </w:pPr>
    </w:p>
    <w:p w14:paraId="17915182" w14:textId="77777777" w:rsidR="00876CF5" w:rsidRPr="00304878" w:rsidRDefault="00876CF5" w:rsidP="00876CF5">
      <w:pPr>
        <w:jc w:val="center"/>
        <w:rPr>
          <w:lang w:val="lt-LT"/>
        </w:rPr>
      </w:pPr>
    </w:p>
    <w:p w14:paraId="3CF09CFA" w14:textId="77777777" w:rsidR="00876CF5" w:rsidRPr="00304878" w:rsidRDefault="00876CF5" w:rsidP="00876CF5">
      <w:pPr>
        <w:jc w:val="center"/>
        <w:rPr>
          <w:lang w:val="lt-LT"/>
        </w:rPr>
      </w:pPr>
    </w:p>
    <w:p w14:paraId="75C2F7DC" w14:textId="77777777" w:rsidR="00876CF5" w:rsidRPr="00304878" w:rsidRDefault="00876CF5" w:rsidP="00876CF5">
      <w:pPr>
        <w:jc w:val="center"/>
        <w:rPr>
          <w:lang w:val="lt-LT"/>
        </w:rPr>
      </w:pPr>
    </w:p>
    <w:p w14:paraId="53ABB958" w14:textId="77777777" w:rsidR="00876CF5" w:rsidRPr="00304878" w:rsidRDefault="00876CF5" w:rsidP="00876CF5">
      <w:pPr>
        <w:jc w:val="center"/>
        <w:rPr>
          <w:lang w:val="lt-LT"/>
        </w:rPr>
      </w:pPr>
    </w:p>
    <w:p w14:paraId="7DF239B6" w14:textId="77777777" w:rsidR="00876CF5" w:rsidRPr="00304878" w:rsidRDefault="00876CF5" w:rsidP="00876CF5">
      <w:pPr>
        <w:jc w:val="center"/>
        <w:rPr>
          <w:lang w:val="lt-LT"/>
        </w:rPr>
      </w:pPr>
    </w:p>
    <w:p w14:paraId="509CE5AA" w14:textId="77777777" w:rsidR="00876CF5" w:rsidRDefault="00876CF5" w:rsidP="00876CF5">
      <w:pPr>
        <w:pStyle w:val="Sraopastraipa"/>
        <w:jc w:val="center"/>
        <w:rPr>
          <w:b/>
          <w:szCs w:val="22"/>
        </w:rPr>
      </w:pPr>
      <w:bookmarkStart w:id="0" w:name="_Toc129243137"/>
      <w:bookmarkStart w:id="1" w:name="_Toc129243262"/>
      <w:r>
        <w:rPr>
          <w:b/>
          <w:szCs w:val="22"/>
        </w:rPr>
        <w:t>B. PAKUOTĖS LAPELIS</w:t>
      </w:r>
      <w:bookmarkEnd w:id="0"/>
      <w:bookmarkEnd w:id="1"/>
    </w:p>
    <w:p w14:paraId="2E238FFD" w14:textId="77777777" w:rsidR="00876CF5" w:rsidRPr="00BA02C3" w:rsidRDefault="00876CF5" w:rsidP="00876CF5">
      <w:pPr>
        <w:jc w:val="center"/>
        <w:rPr>
          <w:rFonts w:ascii="Times New Roman" w:hAnsi="Times New Roman"/>
          <w:b/>
          <w:lang w:val="lt-LT"/>
        </w:rPr>
      </w:pPr>
      <w:r w:rsidRPr="00304878">
        <w:rPr>
          <w:lang w:val="lt-LT"/>
        </w:rPr>
        <w:br w:type="page"/>
      </w:r>
      <w:bookmarkStart w:id="2" w:name="_Toc129243138"/>
      <w:bookmarkStart w:id="3" w:name="_Toc129243263"/>
      <w:r w:rsidRPr="00BA02C3">
        <w:rPr>
          <w:rFonts w:ascii="Times New Roman" w:hAnsi="Times New Roman"/>
          <w:b/>
          <w:lang w:val="lt-LT"/>
        </w:rPr>
        <w:lastRenderedPageBreak/>
        <w:t>Pakuotės lapelis: informacija vartotojui</w:t>
      </w:r>
      <w:bookmarkEnd w:id="2"/>
      <w:bookmarkEnd w:id="3"/>
    </w:p>
    <w:p w14:paraId="25579F99" w14:textId="77777777" w:rsidR="00876CF5" w:rsidRPr="00BA02C3" w:rsidRDefault="00876CF5" w:rsidP="00876CF5">
      <w:pPr>
        <w:jc w:val="center"/>
        <w:rPr>
          <w:rFonts w:ascii="Times New Roman" w:hAnsi="Times New Roman"/>
          <w:b/>
          <w:lang w:val="lt-LT"/>
        </w:rPr>
      </w:pPr>
    </w:p>
    <w:p w14:paraId="2D927D63" w14:textId="0D7362FF" w:rsidR="00876CF5" w:rsidRPr="00BA02C3" w:rsidRDefault="00876CF5" w:rsidP="00876CF5">
      <w:pPr>
        <w:jc w:val="center"/>
        <w:rPr>
          <w:rFonts w:ascii="Times New Roman" w:hAnsi="Times New Roman"/>
          <w:b/>
          <w:lang w:val="it-IT"/>
        </w:rPr>
      </w:pPr>
      <w:r w:rsidRPr="00BA02C3">
        <w:rPr>
          <w:rFonts w:ascii="Times New Roman" w:hAnsi="Times New Roman"/>
          <w:b/>
          <w:lang w:val="it-IT"/>
        </w:rPr>
        <w:t>Micafungin Rompharm 100 mg milteliai infuzinio tirpalo koncentratui</w:t>
      </w:r>
    </w:p>
    <w:p w14:paraId="67E0F968" w14:textId="77777777" w:rsidR="00876CF5" w:rsidRPr="00BA02C3" w:rsidRDefault="00876CF5" w:rsidP="00876CF5">
      <w:pPr>
        <w:jc w:val="center"/>
        <w:rPr>
          <w:rFonts w:ascii="Times New Roman" w:hAnsi="Times New Roman"/>
          <w:lang w:val="it-IT"/>
        </w:rPr>
      </w:pPr>
      <w:r w:rsidRPr="00BA02C3">
        <w:rPr>
          <w:rFonts w:ascii="Times New Roman" w:hAnsi="Times New Roman"/>
          <w:lang w:val="it-IT"/>
        </w:rPr>
        <w:t>mikafunginas</w:t>
      </w:r>
    </w:p>
    <w:p w14:paraId="3CCCFEB2" w14:textId="77777777" w:rsidR="00876CF5" w:rsidRPr="00BA02C3" w:rsidRDefault="00876CF5" w:rsidP="00876CF5">
      <w:pPr>
        <w:rPr>
          <w:rFonts w:ascii="Times New Roman" w:hAnsi="Times New Roman"/>
          <w:lang w:val="it-IT"/>
        </w:rPr>
      </w:pPr>
    </w:p>
    <w:p w14:paraId="1F53CC6E" w14:textId="77777777" w:rsidR="00876CF5" w:rsidRPr="00BA02C3" w:rsidRDefault="00876CF5" w:rsidP="00876CF5">
      <w:pPr>
        <w:rPr>
          <w:rFonts w:ascii="Times New Roman" w:hAnsi="Times New Roman"/>
          <w:b/>
          <w:lang w:val="it-IT"/>
        </w:rPr>
      </w:pPr>
      <w:r w:rsidRPr="00BA02C3">
        <w:rPr>
          <w:rFonts w:ascii="Times New Roman" w:hAnsi="Times New Roman"/>
          <w:b/>
          <w:lang w:val="it-IT"/>
        </w:rPr>
        <w:t>Atidžiai perskaitykite visą šį lapelį, prieš pradėdami vartoti vaistą, nes jame pateikiama Jums svarbi informacija.</w:t>
      </w:r>
    </w:p>
    <w:p w14:paraId="6CD662A9" w14:textId="77777777" w:rsidR="00876CF5" w:rsidRPr="00BA02C3" w:rsidRDefault="00876CF5" w:rsidP="00876CF5">
      <w:pPr>
        <w:ind w:left="540" w:hanging="540"/>
        <w:rPr>
          <w:rFonts w:ascii="Times New Roman" w:hAnsi="Times New Roman"/>
          <w:lang w:val="it-IT"/>
        </w:rPr>
      </w:pPr>
      <w:r w:rsidRPr="00BA02C3">
        <w:rPr>
          <w:rFonts w:ascii="Times New Roman" w:hAnsi="Times New Roman"/>
          <w:lang w:val="it-IT"/>
        </w:rPr>
        <w:t>-</w:t>
      </w:r>
      <w:r w:rsidRPr="00BA02C3">
        <w:rPr>
          <w:rFonts w:ascii="Times New Roman" w:hAnsi="Times New Roman"/>
          <w:lang w:val="it-IT"/>
        </w:rPr>
        <w:tab/>
        <w:t>Neišmeskite šio lapelio, nes vėl gali prireikti jį perskaityti.</w:t>
      </w:r>
    </w:p>
    <w:p w14:paraId="7793F144" w14:textId="77777777" w:rsidR="00876CF5" w:rsidRPr="00BA02C3" w:rsidRDefault="00876CF5" w:rsidP="00876CF5">
      <w:pPr>
        <w:ind w:left="540" w:hanging="540"/>
        <w:rPr>
          <w:rFonts w:ascii="Times New Roman" w:hAnsi="Times New Roman"/>
          <w:lang w:val="it-IT"/>
        </w:rPr>
      </w:pPr>
      <w:bookmarkStart w:id="4" w:name="_Hlk156297308"/>
      <w:r w:rsidRPr="00BA02C3">
        <w:rPr>
          <w:rFonts w:ascii="Times New Roman" w:hAnsi="Times New Roman"/>
          <w:lang w:val="it-IT"/>
        </w:rPr>
        <w:t>-</w:t>
      </w:r>
      <w:r w:rsidRPr="00BA02C3">
        <w:rPr>
          <w:rFonts w:ascii="Times New Roman" w:hAnsi="Times New Roman"/>
          <w:lang w:val="it-IT"/>
        </w:rPr>
        <w:tab/>
      </w:r>
      <w:bookmarkEnd w:id="4"/>
      <w:r w:rsidRPr="00BA02C3">
        <w:rPr>
          <w:rFonts w:ascii="Times New Roman" w:hAnsi="Times New Roman"/>
          <w:lang w:val="it-IT"/>
        </w:rPr>
        <w:t>Jeigu kiltų daugiau klausimų, kreipkitės į gydytoją arba vaistininką.</w:t>
      </w:r>
    </w:p>
    <w:p w14:paraId="019BB1EC" w14:textId="77777777" w:rsidR="00876CF5" w:rsidRPr="00BA02C3" w:rsidRDefault="00876CF5" w:rsidP="00876CF5">
      <w:pPr>
        <w:ind w:left="540" w:hanging="540"/>
        <w:rPr>
          <w:rFonts w:ascii="Times New Roman" w:hAnsi="Times New Roman"/>
          <w:lang w:val="it-IT"/>
        </w:rPr>
      </w:pPr>
      <w:r w:rsidRPr="00BA02C3">
        <w:rPr>
          <w:rFonts w:ascii="Times New Roman" w:hAnsi="Times New Roman"/>
          <w:lang w:val="it-IT"/>
        </w:rPr>
        <w:t>-</w:t>
      </w:r>
      <w:r w:rsidRPr="00BA02C3">
        <w:rPr>
          <w:rFonts w:ascii="Times New Roman" w:hAnsi="Times New Roman"/>
          <w:lang w:val="it-IT"/>
        </w:rPr>
        <w:tab/>
        <w:t>Jeigu pasireiškė šalutinis poveikis (net jeigu jis šiame lapelyje nenurodytas), kreipkitės į gydytoją arba vaistininką.</w:t>
      </w:r>
      <w:r w:rsidRPr="00BA02C3">
        <w:rPr>
          <w:rFonts w:ascii="Times New Roman" w:hAnsi="Times New Roman"/>
          <w:snapToGrid w:val="0"/>
          <w:lang w:val="it-IT"/>
        </w:rPr>
        <w:t xml:space="preserve"> </w:t>
      </w:r>
      <w:r w:rsidRPr="00BA02C3">
        <w:rPr>
          <w:rFonts w:ascii="Times New Roman" w:hAnsi="Times New Roman"/>
          <w:lang w:val="it-IT"/>
        </w:rPr>
        <w:t>Žr. 4 skyrių.</w:t>
      </w:r>
    </w:p>
    <w:p w14:paraId="4D0553B8" w14:textId="77777777" w:rsidR="00876CF5" w:rsidRPr="00BA02C3" w:rsidRDefault="00876CF5" w:rsidP="00876CF5">
      <w:pPr>
        <w:rPr>
          <w:rFonts w:ascii="Times New Roman" w:hAnsi="Times New Roman"/>
          <w:lang w:val="it-IT"/>
        </w:rPr>
      </w:pPr>
    </w:p>
    <w:p w14:paraId="6069A165" w14:textId="77777777" w:rsidR="00876CF5" w:rsidRPr="00BA02C3" w:rsidRDefault="00876CF5" w:rsidP="00876CF5">
      <w:pPr>
        <w:rPr>
          <w:rFonts w:ascii="Times New Roman" w:hAnsi="Times New Roman"/>
          <w:lang w:val="it-IT"/>
        </w:rPr>
      </w:pPr>
    </w:p>
    <w:p w14:paraId="4F61860B" w14:textId="77777777" w:rsidR="00876CF5" w:rsidRPr="00BA02C3" w:rsidRDefault="00876CF5" w:rsidP="00876CF5">
      <w:pPr>
        <w:rPr>
          <w:rFonts w:ascii="Times New Roman" w:hAnsi="Times New Roman"/>
          <w:b/>
          <w:lang w:val="it-IT"/>
        </w:rPr>
      </w:pPr>
      <w:r w:rsidRPr="00BA02C3">
        <w:rPr>
          <w:rFonts w:ascii="Times New Roman" w:hAnsi="Times New Roman"/>
          <w:b/>
          <w:lang w:val="it-IT"/>
        </w:rPr>
        <w:t>Apie ką rašoma šiame lapelyje?</w:t>
      </w:r>
    </w:p>
    <w:p w14:paraId="6B60327A" w14:textId="77777777" w:rsidR="00876CF5" w:rsidRPr="00BA02C3" w:rsidRDefault="00876CF5" w:rsidP="00876CF5">
      <w:pPr>
        <w:rPr>
          <w:rFonts w:ascii="Times New Roman" w:hAnsi="Times New Roman"/>
          <w:bCs/>
          <w:lang w:val="it-IT"/>
        </w:rPr>
      </w:pPr>
    </w:p>
    <w:p w14:paraId="647D7465" w14:textId="668EF19B" w:rsidR="00876CF5" w:rsidRPr="00BA02C3" w:rsidRDefault="00876CF5" w:rsidP="00876CF5">
      <w:pPr>
        <w:ind w:left="540" w:hanging="540"/>
        <w:rPr>
          <w:rFonts w:ascii="Times New Roman" w:hAnsi="Times New Roman"/>
          <w:lang w:val="it-IT"/>
        </w:rPr>
      </w:pPr>
      <w:r w:rsidRPr="00BA02C3">
        <w:rPr>
          <w:rFonts w:ascii="Times New Roman" w:hAnsi="Times New Roman"/>
          <w:lang w:val="it-IT"/>
        </w:rPr>
        <w:t>1.</w:t>
      </w:r>
      <w:r w:rsidRPr="00BA02C3">
        <w:rPr>
          <w:rFonts w:ascii="Times New Roman" w:hAnsi="Times New Roman"/>
          <w:lang w:val="it-IT"/>
        </w:rPr>
        <w:tab/>
        <w:t>Kas yra Micafungin Rompharm ir kam jis vartojamas</w:t>
      </w:r>
    </w:p>
    <w:p w14:paraId="3BE72D1E" w14:textId="2FE379C1" w:rsidR="00876CF5" w:rsidRPr="00BA02C3" w:rsidRDefault="00876CF5" w:rsidP="00876CF5">
      <w:pPr>
        <w:ind w:left="540" w:hanging="540"/>
        <w:rPr>
          <w:rFonts w:ascii="Times New Roman" w:hAnsi="Times New Roman"/>
        </w:rPr>
      </w:pPr>
      <w:r w:rsidRPr="00BA02C3">
        <w:rPr>
          <w:rFonts w:ascii="Times New Roman" w:hAnsi="Times New Roman"/>
        </w:rPr>
        <w:t>2.</w:t>
      </w:r>
      <w:r w:rsidRPr="00BA02C3">
        <w:rPr>
          <w:rFonts w:ascii="Times New Roman" w:hAnsi="Times New Roman"/>
        </w:rPr>
        <w:tab/>
        <w:t>Kas žinotina prieš vartojant Micafungin Rompharm</w:t>
      </w:r>
    </w:p>
    <w:p w14:paraId="2EBABD5A" w14:textId="7A1B5BE2" w:rsidR="00876CF5" w:rsidRPr="00BA02C3" w:rsidRDefault="00876CF5" w:rsidP="00876CF5">
      <w:pPr>
        <w:ind w:left="540" w:hanging="540"/>
        <w:rPr>
          <w:rFonts w:ascii="Times New Roman" w:hAnsi="Times New Roman"/>
          <w:lang w:val="it-IT"/>
        </w:rPr>
      </w:pPr>
      <w:r w:rsidRPr="00BA02C3">
        <w:rPr>
          <w:rFonts w:ascii="Times New Roman" w:hAnsi="Times New Roman"/>
          <w:lang w:val="it-IT"/>
        </w:rPr>
        <w:t>3.</w:t>
      </w:r>
      <w:r w:rsidRPr="00BA02C3">
        <w:rPr>
          <w:rFonts w:ascii="Times New Roman" w:hAnsi="Times New Roman"/>
          <w:lang w:val="it-IT"/>
        </w:rPr>
        <w:tab/>
        <w:t>Kaip vartoti Micafungin Rompharm</w:t>
      </w:r>
    </w:p>
    <w:p w14:paraId="4CFEFD49" w14:textId="77777777" w:rsidR="00876CF5" w:rsidRPr="00BA02C3" w:rsidRDefault="00876CF5" w:rsidP="00876CF5">
      <w:pPr>
        <w:ind w:left="540" w:hanging="540"/>
        <w:rPr>
          <w:rFonts w:ascii="Times New Roman" w:hAnsi="Times New Roman"/>
          <w:lang w:val="it-IT"/>
        </w:rPr>
      </w:pPr>
      <w:r w:rsidRPr="00BA02C3">
        <w:rPr>
          <w:rFonts w:ascii="Times New Roman" w:hAnsi="Times New Roman"/>
          <w:lang w:val="it-IT"/>
        </w:rPr>
        <w:t>4.</w:t>
      </w:r>
      <w:r w:rsidRPr="00BA02C3">
        <w:rPr>
          <w:rFonts w:ascii="Times New Roman" w:hAnsi="Times New Roman"/>
          <w:lang w:val="it-IT"/>
        </w:rPr>
        <w:tab/>
        <w:t>Galimas šalutinis poveikis</w:t>
      </w:r>
    </w:p>
    <w:p w14:paraId="6D47C052" w14:textId="65EDA464" w:rsidR="00876CF5" w:rsidRPr="00BA02C3" w:rsidRDefault="00876CF5" w:rsidP="00876CF5">
      <w:pPr>
        <w:ind w:left="540" w:hanging="540"/>
        <w:rPr>
          <w:rFonts w:ascii="Times New Roman" w:hAnsi="Times New Roman"/>
        </w:rPr>
      </w:pPr>
      <w:r w:rsidRPr="00BA02C3">
        <w:rPr>
          <w:rFonts w:ascii="Times New Roman" w:hAnsi="Times New Roman"/>
        </w:rPr>
        <w:t>5.</w:t>
      </w:r>
      <w:r w:rsidRPr="00BA02C3">
        <w:rPr>
          <w:rFonts w:ascii="Times New Roman" w:hAnsi="Times New Roman"/>
        </w:rPr>
        <w:tab/>
        <w:t>Kaip laikyti Micafungin Rompharm</w:t>
      </w:r>
    </w:p>
    <w:p w14:paraId="74A9EBB8" w14:textId="77777777" w:rsidR="00876CF5" w:rsidRPr="00BA02C3" w:rsidRDefault="00876CF5" w:rsidP="00876CF5">
      <w:pPr>
        <w:ind w:left="540" w:hanging="540"/>
        <w:rPr>
          <w:rFonts w:ascii="Times New Roman" w:hAnsi="Times New Roman"/>
        </w:rPr>
      </w:pPr>
      <w:r w:rsidRPr="00BA02C3">
        <w:rPr>
          <w:rFonts w:ascii="Times New Roman" w:hAnsi="Times New Roman"/>
        </w:rPr>
        <w:t>6.</w:t>
      </w:r>
      <w:r w:rsidRPr="00BA02C3">
        <w:rPr>
          <w:rFonts w:ascii="Times New Roman" w:hAnsi="Times New Roman"/>
        </w:rPr>
        <w:tab/>
        <w:t>Pakuotės turinys ir kita informacija</w:t>
      </w:r>
    </w:p>
    <w:p w14:paraId="35C4DB45" w14:textId="77777777" w:rsidR="00876CF5" w:rsidRPr="00BA02C3" w:rsidRDefault="00876CF5" w:rsidP="00876CF5">
      <w:pPr>
        <w:rPr>
          <w:rFonts w:ascii="Times New Roman" w:hAnsi="Times New Roman"/>
        </w:rPr>
      </w:pPr>
    </w:p>
    <w:p w14:paraId="5C1CAF6B" w14:textId="77777777" w:rsidR="00876CF5" w:rsidRPr="00BA02C3" w:rsidRDefault="00876CF5" w:rsidP="00876CF5">
      <w:pPr>
        <w:rPr>
          <w:rFonts w:ascii="Times New Roman" w:hAnsi="Times New Roman"/>
        </w:rPr>
      </w:pPr>
    </w:p>
    <w:p w14:paraId="53829567" w14:textId="70D0A96A" w:rsidR="00876CF5" w:rsidRPr="00BA02C3" w:rsidRDefault="00876CF5" w:rsidP="00876CF5">
      <w:pPr>
        <w:ind w:left="540" w:hanging="540"/>
        <w:rPr>
          <w:rFonts w:ascii="Times New Roman" w:hAnsi="Times New Roman"/>
          <w:b/>
        </w:rPr>
      </w:pPr>
      <w:bookmarkStart w:id="5" w:name="_Toc129243139"/>
      <w:bookmarkStart w:id="6" w:name="_Toc129243264"/>
      <w:r w:rsidRPr="00BA02C3">
        <w:rPr>
          <w:rFonts w:ascii="Times New Roman" w:hAnsi="Times New Roman"/>
          <w:b/>
        </w:rPr>
        <w:t>1.</w:t>
      </w:r>
      <w:r w:rsidRPr="00BA02C3">
        <w:rPr>
          <w:rFonts w:ascii="Times New Roman" w:hAnsi="Times New Roman"/>
          <w:b/>
        </w:rPr>
        <w:tab/>
        <w:t>Kas yra Micafungin Rompharm ir kam jis vartojamas</w:t>
      </w:r>
      <w:bookmarkEnd w:id="5"/>
      <w:bookmarkEnd w:id="6"/>
    </w:p>
    <w:p w14:paraId="53AA8215" w14:textId="77777777" w:rsidR="00876CF5" w:rsidRPr="00BA02C3" w:rsidRDefault="00876CF5" w:rsidP="00876CF5">
      <w:pPr>
        <w:rPr>
          <w:rFonts w:ascii="Times New Roman" w:hAnsi="Times New Roman"/>
        </w:rPr>
      </w:pPr>
    </w:p>
    <w:p w14:paraId="4F4D4E86" w14:textId="22390E45" w:rsidR="00876CF5" w:rsidRPr="00BA02C3" w:rsidRDefault="00876CF5" w:rsidP="00876CF5">
      <w:pPr>
        <w:rPr>
          <w:rFonts w:ascii="Times New Roman" w:hAnsi="Times New Roman"/>
        </w:rPr>
      </w:pPr>
      <w:r w:rsidRPr="00BA02C3">
        <w:rPr>
          <w:rFonts w:ascii="Times New Roman" w:hAnsi="Times New Roman"/>
        </w:rPr>
        <w:t xml:space="preserve">Micafungin Rompharm sudėtyje yra veikliosios medžiagos mikafungino. Micafungin Rompharm yra priešgrybelinis vaistas, nes jis vartojamas gydyti grybelių sukeltoms infekcijoms. </w:t>
      </w:r>
    </w:p>
    <w:p w14:paraId="63CA3DEC" w14:textId="6A2ADFAA" w:rsidR="00876CF5" w:rsidRPr="00BA02C3" w:rsidRDefault="00876CF5" w:rsidP="00876CF5">
      <w:pPr>
        <w:rPr>
          <w:rFonts w:ascii="Times New Roman" w:hAnsi="Times New Roman"/>
        </w:rPr>
      </w:pPr>
      <w:r w:rsidRPr="00BA02C3">
        <w:rPr>
          <w:rFonts w:ascii="Times New Roman" w:hAnsi="Times New Roman"/>
        </w:rPr>
        <w:t xml:space="preserve">Micafungin Rompharm vartojamas gydyti grybelinėms infekcijoms, sukeltoms grybelių arba mielių ląstelių, vadinamų </w:t>
      </w:r>
      <w:r w:rsidRPr="00BA02C3">
        <w:rPr>
          <w:rFonts w:ascii="Times New Roman" w:hAnsi="Times New Roman"/>
          <w:i/>
          <w:iCs/>
        </w:rPr>
        <w:t>Candida</w:t>
      </w:r>
      <w:r w:rsidRPr="00BA02C3">
        <w:rPr>
          <w:rFonts w:ascii="Times New Roman" w:hAnsi="Times New Roman"/>
        </w:rPr>
        <w:t xml:space="preserve">. Micafungin Rompharm yra efektyvus gydant sistemines infekcijas (tas, kurios išplitusios organizme). Jis įsiterpia į dalį grybelio ląstelės sienelės gamybos. Nepažeista ląstelės sienelė yra būtina grybelio tolimesniam gyvenimui ir augimui. Micafungin Rompharm sukelia grybelio ląstelės sienelės pažeidimus, dėl to grybelis nebegali gyventi ir augti. </w:t>
      </w:r>
    </w:p>
    <w:p w14:paraId="60B67F5E" w14:textId="77777777" w:rsidR="00876CF5" w:rsidRPr="00BA02C3" w:rsidRDefault="00876CF5" w:rsidP="00876CF5">
      <w:pPr>
        <w:rPr>
          <w:rFonts w:ascii="Times New Roman" w:hAnsi="Times New Roman"/>
        </w:rPr>
      </w:pPr>
    </w:p>
    <w:p w14:paraId="544123EC" w14:textId="60C2948B" w:rsidR="00876CF5" w:rsidRPr="00BA02C3" w:rsidRDefault="00876CF5" w:rsidP="00876CF5">
      <w:pPr>
        <w:rPr>
          <w:rFonts w:ascii="Times New Roman" w:hAnsi="Times New Roman"/>
        </w:rPr>
      </w:pPr>
      <w:r w:rsidRPr="00BA02C3">
        <w:rPr>
          <w:rFonts w:ascii="Times New Roman" w:hAnsi="Times New Roman"/>
        </w:rPr>
        <w:t xml:space="preserve">Gydytojas Jums paskyrė </w:t>
      </w:r>
      <w:bookmarkStart w:id="7" w:name="_Hlk156297985"/>
      <w:r w:rsidRPr="00BA02C3">
        <w:rPr>
          <w:rFonts w:ascii="Times New Roman" w:hAnsi="Times New Roman"/>
        </w:rPr>
        <w:t>Micafungin Rompharm</w:t>
      </w:r>
      <w:bookmarkEnd w:id="7"/>
      <w:r w:rsidRPr="00BA02C3">
        <w:rPr>
          <w:rFonts w:ascii="Times New Roman" w:hAnsi="Times New Roman"/>
        </w:rPr>
        <w:t xml:space="preserve">, nes nėra galimybės taikyti kito tinkamo priešgrybelinio gydymo. Micafungin Rompharm skiriama šiais atvejais (žr. 2 skyrių): </w:t>
      </w:r>
    </w:p>
    <w:p w14:paraId="620BE85A" w14:textId="77777777" w:rsidR="00876CF5" w:rsidRPr="0080195B" w:rsidRDefault="00876CF5" w:rsidP="00876CF5">
      <w:pPr>
        <w:pStyle w:val="Sraopastraipa"/>
        <w:numPr>
          <w:ilvl w:val="0"/>
          <w:numId w:val="1"/>
        </w:numPr>
        <w:ind w:left="567" w:hanging="567"/>
        <w:rPr>
          <w:szCs w:val="22"/>
        </w:rPr>
      </w:pPr>
      <w:r w:rsidRPr="0080195B">
        <w:rPr>
          <w:szCs w:val="22"/>
        </w:rPr>
        <w:t xml:space="preserve">gydyti suaugusiems pacientams, paaugliams, vaikams ir naujagimiams, sergantiems sunkia grybeline infekcija, vadinama invazine kandidoze (infekcija, kuri išplitusi organizme); </w:t>
      </w:r>
    </w:p>
    <w:p w14:paraId="7DDDB9CE" w14:textId="77777777" w:rsidR="00876CF5" w:rsidRPr="0080195B" w:rsidRDefault="00876CF5" w:rsidP="00876CF5">
      <w:pPr>
        <w:pStyle w:val="Sraopastraipa"/>
        <w:numPr>
          <w:ilvl w:val="0"/>
          <w:numId w:val="1"/>
        </w:numPr>
        <w:ind w:left="567" w:hanging="567"/>
        <w:rPr>
          <w:szCs w:val="22"/>
        </w:rPr>
      </w:pPr>
      <w:r w:rsidRPr="0080195B">
        <w:rPr>
          <w:szCs w:val="22"/>
        </w:rPr>
        <w:t xml:space="preserve">gydyti suaugusiems pacientams ir 16 metų bei vyresniems paaugliams, kurie serga stemplės grybeline infekcija, jei tinkamas gydymas vaistų leidžiant į veną; </w:t>
      </w:r>
    </w:p>
    <w:p w14:paraId="3E2E105E" w14:textId="77777777" w:rsidR="00876CF5" w:rsidRPr="0080195B" w:rsidRDefault="00876CF5" w:rsidP="00876CF5">
      <w:pPr>
        <w:pStyle w:val="Sraopastraipa"/>
        <w:numPr>
          <w:ilvl w:val="0"/>
          <w:numId w:val="1"/>
        </w:numPr>
        <w:ind w:left="567" w:hanging="567"/>
        <w:rPr>
          <w:szCs w:val="22"/>
        </w:rPr>
      </w:pPr>
      <w:r w:rsidRPr="0080195B">
        <w:rPr>
          <w:i/>
          <w:iCs/>
          <w:szCs w:val="22"/>
        </w:rPr>
        <w:t>Candida</w:t>
      </w:r>
      <w:r w:rsidRPr="0080195B">
        <w:rPr>
          <w:szCs w:val="22"/>
        </w:rPr>
        <w:t xml:space="preserve"> infekcijos profilaktikai pacientams, kuriems atlikta kaulų čiulpų transplantacija arba pacientams, kuriems 10 dienų ar ilgiau įtariama neutropenija (mažas baltųjų kraujo kūnelių neutrofilų kiekis). </w:t>
      </w:r>
    </w:p>
    <w:p w14:paraId="0836BBCC" w14:textId="77777777" w:rsidR="00876CF5" w:rsidRPr="00BA02C3" w:rsidRDefault="00876CF5" w:rsidP="00876CF5">
      <w:pPr>
        <w:rPr>
          <w:rFonts w:ascii="Times New Roman" w:hAnsi="Times New Roman"/>
          <w:lang w:val="lt-LT"/>
        </w:rPr>
      </w:pPr>
    </w:p>
    <w:p w14:paraId="36CF25D3" w14:textId="77777777" w:rsidR="00876CF5" w:rsidRPr="00BA02C3" w:rsidRDefault="00876CF5" w:rsidP="00876CF5">
      <w:pPr>
        <w:rPr>
          <w:rFonts w:ascii="Times New Roman" w:hAnsi="Times New Roman"/>
          <w:lang w:val="lt-LT"/>
        </w:rPr>
      </w:pPr>
    </w:p>
    <w:p w14:paraId="43EAE9A4" w14:textId="06DD093F" w:rsidR="00876CF5" w:rsidRPr="00BA02C3" w:rsidRDefault="00876CF5" w:rsidP="00876CF5">
      <w:pPr>
        <w:ind w:left="540" w:hanging="540"/>
        <w:rPr>
          <w:rFonts w:ascii="Times New Roman" w:hAnsi="Times New Roman"/>
          <w:b/>
        </w:rPr>
      </w:pPr>
      <w:bookmarkStart w:id="8" w:name="_Toc129243140"/>
      <w:bookmarkStart w:id="9" w:name="_Toc129243265"/>
      <w:r w:rsidRPr="00BA02C3">
        <w:rPr>
          <w:rFonts w:ascii="Times New Roman" w:hAnsi="Times New Roman"/>
          <w:b/>
        </w:rPr>
        <w:t>2.</w:t>
      </w:r>
      <w:r w:rsidRPr="00BA02C3">
        <w:rPr>
          <w:rFonts w:ascii="Times New Roman" w:hAnsi="Times New Roman"/>
          <w:b/>
        </w:rPr>
        <w:tab/>
        <w:t xml:space="preserve">Kas žinotina prieš vartojant </w:t>
      </w:r>
      <w:bookmarkEnd w:id="8"/>
      <w:bookmarkEnd w:id="9"/>
      <w:r w:rsidRPr="00BA02C3">
        <w:rPr>
          <w:rFonts w:ascii="Times New Roman" w:hAnsi="Times New Roman"/>
          <w:b/>
          <w:bCs/>
        </w:rPr>
        <w:t xml:space="preserve">Micafungin Rompharm </w:t>
      </w:r>
    </w:p>
    <w:p w14:paraId="26121830" w14:textId="77777777" w:rsidR="00876CF5" w:rsidRPr="00BA02C3" w:rsidRDefault="00876CF5" w:rsidP="00876CF5">
      <w:pPr>
        <w:rPr>
          <w:rFonts w:ascii="Times New Roman" w:hAnsi="Times New Roman"/>
        </w:rPr>
      </w:pPr>
    </w:p>
    <w:p w14:paraId="1F36BA96" w14:textId="0807AB6E" w:rsidR="00876CF5" w:rsidRPr="00BA02C3" w:rsidRDefault="00876CF5" w:rsidP="00876CF5">
      <w:pPr>
        <w:rPr>
          <w:rFonts w:ascii="Times New Roman" w:hAnsi="Times New Roman"/>
          <w:b/>
        </w:rPr>
      </w:pPr>
      <w:r w:rsidRPr="00BA02C3">
        <w:rPr>
          <w:rFonts w:ascii="Times New Roman" w:hAnsi="Times New Roman"/>
          <w:b/>
        </w:rPr>
        <w:t>Micafungin Rompharm vartoti draudžiama:</w:t>
      </w:r>
    </w:p>
    <w:p w14:paraId="11A0DB78" w14:textId="77777777" w:rsidR="00876CF5" w:rsidRPr="00BA02C3" w:rsidRDefault="00876CF5" w:rsidP="00876CF5">
      <w:pPr>
        <w:autoSpaceDE w:val="0"/>
        <w:autoSpaceDN w:val="0"/>
        <w:adjustRightInd w:val="0"/>
        <w:rPr>
          <w:rFonts w:ascii="Times New Roman" w:hAnsi="Times New Roman"/>
          <w:color w:val="000000"/>
          <w:sz w:val="24"/>
          <w:szCs w:val="24"/>
          <w:lang w:bidi="bn-BD"/>
        </w:rPr>
      </w:pPr>
    </w:p>
    <w:p w14:paraId="63104F4D" w14:textId="77777777" w:rsidR="00876CF5" w:rsidRPr="0080195B" w:rsidRDefault="00876CF5" w:rsidP="00876CF5">
      <w:pPr>
        <w:pStyle w:val="Sraopastraipa"/>
        <w:numPr>
          <w:ilvl w:val="0"/>
          <w:numId w:val="1"/>
        </w:numPr>
        <w:ind w:left="567" w:hanging="567"/>
        <w:rPr>
          <w:szCs w:val="22"/>
        </w:rPr>
      </w:pPr>
      <w:r w:rsidRPr="0080195B">
        <w:rPr>
          <w:szCs w:val="22"/>
        </w:rPr>
        <w:t>jeigu yra alergija mikafunginui, kitiems echinokandinams (</w:t>
      </w:r>
      <w:r w:rsidRPr="0080195B">
        <w:rPr>
          <w:i/>
          <w:iCs/>
          <w:szCs w:val="22"/>
        </w:rPr>
        <w:t>Ecalta</w:t>
      </w:r>
      <w:r w:rsidRPr="0080195B">
        <w:rPr>
          <w:szCs w:val="22"/>
        </w:rPr>
        <w:t xml:space="preserve"> arba </w:t>
      </w:r>
      <w:r w:rsidRPr="0080195B">
        <w:rPr>
          <w:i/>
          <w:iCs/>
          <w:szCs w:val="22"/>
        </w:rPr>
        <w:t>Cancidas</w:t>
      </w:r>
      <w:r w:rsidRPr="0080195B">
        <w:rPr>
          <w:szCs w:val="22"/>
        </w:rPr>
        <w:t xml:space="preserve">) arba bet kuriai pagalbinei šio vaisto medžiagai (jos išvardytos 6 skyriuje). </w:t>
      </w:r>
    </w:p>
    <w:p w14:paraId="03BF2C78" w14:textId="77777777" w:rsidR="00876CF5" w:rsidRPr="00BA02C3" w:rsidRDefault="00876CF5" w:rsidP="00876CF5">
      <w:pPr>
        <w:rPr>
          <w:rFonts w:ascii="Times New Roman" w:hAnsi="Times New Roman"/>
        </w:rPr>
      </w:pPr>
    </w:p>
    <w:p w14:paraId="5819B5DC" w14:textId="77777777" w:rsidR="00876CF5" w:rsidRPr="00BA02C3" w:rsidRDefault="00876CF5" w:rsidP="00876CF5">
      <w:pPr>
        <w:keepNext/>
        <w:keepLines/>
        <w:rPr>
          <w:rFonts w:ascii="Times New Roman" w:hAnsi="Times New Roman"/>
          <w:b/>
        </w:rPr>
      </w:pPr>
      <w:r w:rsidRPr="00BA02C3">
        <w:rPr>
          <w:rFonts w:ascii="Times New Roman" w:hAnsi="Times New Roman"/>
          <w:b/>
        </w:rPr>
        <w:t>Įspėjimai ir atsargumo priemonės</w:t>
      </w:r>
    </w:p>
    <w:p w14:paraId="6D629096" w14:textId="77777777" w:rsidR="00876CF5" w:rsidRPr="00BA02C3" w:rsidRDefault="00876CF5" w:rsidP="00876CF5">
      <w:pPr>
        <w:keepNext/>
        <w:keepLines/>
        <w:rPr>
          <w:rFonts w:ascii="Times New Roman" w:hAnsi="Times New Roman"/>
        </w:rPr>
      </w:pPr>
    </w:p>
    <w:p w14:paraId="7951B842" w14:textId="590C6CCB" w:rsidR="00876CF5" w:rsidRPr="00BA02C3" w:rsidRDefault="00876CF5" w:rsidP="00876CF5">
      <w:pPr>
        <w:keepNext/>
        <w:keepLines/>
        <w:pBdr>
          <w:top w:val="single" w:sz="4" w:space="1" w:color="auto"/>
          <w:left w:val="single" w:sz="4" w:space="4" w:color="auto"/>
          <w:bottom w:val="single" w:sz="4" w:space="1" w:color="auto"/>
          <w:right w:val="single" w:sz="4" w:space="4" w:color="auto"/>
        </w:pBdr>
        <w:rPr>
          <w:rFonts w:ascii="Times New Roman" w:hAnsi="Times New Roman"/>
        </w:rPr>
      </w:pPr>
      <w:r w:rsidRPr="00BA02C3">
        <w:rPr>
          <w:rFonts w:ascii="Times New Roman" w:hAnsi="Times New Roman"/>
        </w:rPr>
        <w:t>Žiurkėms po ilgai trukusio gydymo mikafunginu buvo pažeistos kepenys ir vėliau išsivystė kepenų navikų. Kepenų navikus sukeliančio poveikio reikšmė gydant žmones nežinoma. Prieš paskirdamas Jums Micafungin Rompharm, gydytojas įvertins šio vaisto teikiamą naudą ir riziką. Pasakykite gydytojui, jei sergate sunkiomis kepenų ligomis (pvz., kepenų nepakankamumu ar hepatitu) arba kepenų funkcijos tyrimai buvo nenormalūs. Gydymo metu gydytojas atidžiau stebės Jūsų kepenų funkciją.</w:t>
      </w:r>
    </w:p>
    <w:p w14:paraId="4F16C039" w14:textId="77777777" w:rsidR="00876CF5" w:rsidRPr="00BA02C3" w:rsidRDefault="00876CF5" w:rsidP="00876CF5">
      <w:pPr>
        <w:rPr>
          <w:rFonts w:ascii="Times New Roman" w:hAnsi="Times New Roman"/>
        </w:rPr>
      </w:pPr>
    </w:p>
    <w:p w14:paraId="36D93B7A" w14:textId="13286B8D" w:rsidR="00876CF5" w:rsidRPr="00BA02C3" w:rsidRDefault="00876CF5" w:rsidP="00876CF5">
      <w:pPr>
        <w:autoSpaceDE w:val="0"/>
        <w:autoSpaceDN w:val="0"/>
        <w:adjustRightInd w:val="0"/>
        <w:rPr>
          <w:rFonts w:ascii="Times New Roman" w:hAnsi="Times New Roman"/>
          <w:color w:val="000000"/>
          <w:lang w:bidi="bn-BD"/>
        </w:rPr>
      </w:pPr>
      <w:r w:rsidRPr="00BA02C3">
        <w:rPr>
          <w:rFonts w:ascii="Times New Roman" w:hAnsi="Times New Roman"/>
          <w:color w:val="000000"/>
          <w:lang w:bidi="bn-BD"/>
        </w:rPr>
        <w:t xml:space="preserve">Pasitarkite su gydytoju arba vaistininku, prieš pradėdami vartoti </w:t>
      </w:r>
      <w:r w:rsidRPr="00BA02C3">
        <w:rPr>
          <w:rFonts w:ascii="Times New Roman" w:hAnsi="Times New Roman"/>
        </w:rPr>
        <w:t>Micafungin Rompharm</w:t>
      </w:r>
      <w:r w:rsidRPr="00BA02C3">
        <w:rPr>
          <w:rFonts w:ascii="Times New Roman" w:hAnsi="Times New Roman"/>
          <w:color w:val="000000"/>
          <w:lang w:bidi="bn-BD"/>
        </w:rPr>
        <w:t xml:space="preserve">: </w:t>
      </w:r>
    </w:p>
    <w:p w14:paraId="46CB78F5" w14:textId="77777777" w:rsidR="00876CF5" w:rsidRPr="0080195B" w:rsidRDefault="00876CF5" w:rsidP="00876CF5">
      <w:pPr>
        <w:pStyle w:val="Sraopastraipa"/>
        <w:numPr>
          <w:ilvl w:val="0"/>
          <w:numId w:val="1"/>
        </w:numPr>
        <w:ind w:left="567" w:hanging="567"/>
        <w:rPr>
          <w:szCs w:val="22"/>
        </w:rPr>
      </w:pPr>
      <w:r w:rsidRPr="0080195B">
        <w:rPr>
          <w:szCs w:val="22"/>
        </w:rPr>
        <w:t xml:space="preserve">jeigu Jums yra alergija bet kuriems kitiems vaistams. </w:t>
      </w:r>
    </w:p>
    <w:p w14:paraId="06EC2D58" w14:textId="77777777" w:rsidR="00876CF5" w:rsidRPr="0080195B" w:rsidRDefault="00876CF5" w:rsidP="00876CF5">
      <w:pPr>
        <w:pStyle w:val="Sraopastraipa"/>
        <w:numPr>
          <w:ilvl w:val="0"/>
          <w:numId w:val="1"/>
        </w:numPr>
        <w:ind w:left="567" w:hanging="567"/>
        <w:rPr>
          <w:szCs w:val="22"/>
        </w:rPr>
      </w:pPr>
      <w:r w:rsidRPr="0080195B">
        <w:rPr>
          <w:szCs w:val="22"/>
        </w:rPr>
        <w:t xml:space="preserve">jeigu Jums yra hemolizinė anemija (mažakraujystė dėl raudonųjų kraujo kūnelių irimo) ar hemolizė (raudonųjų kraujo kūnelių irimas). </w:t>
      </w:r>
    </w:p>
    <w:p w14:paraId="2D943062" w14:textId="77777777" w:rsidR="00876CF5" w:rsidRPr="0080195B" w:rsidRDefault="00876CF5" w:rsidP="00876CF5">
      <w:pPr>
        <w:pStyle w:val="Sraopastraipa"/>
        <w:numPr>
          <w:ilvl w:val="0"/>
          <w:numId w:val="1"/>
        </w:numPr>
        <w:ind w:left="567" w:hanging="567"/>
        <w:rPr>
          <w:szCs w:val="22"/>
        </w:rPr>
      </w:pPr>
      <w:r w:rsidRPr="0080195B">
        <w:rPr>
          <w:szCs w:val="22"/>
        </w:rPr>
        <w:t xml:space="preserve">jeigu Jums yra inkstų veiklos sutrikimų (pvz., inkstų nepakankamumas ar nenormalūs inkstų funkcijos tyrimų rezultatai). Gydytojas gali nuspręsti atidžiau stebėti Jūsų inkstų funkciją. </w:t>
      </w:r>
    </w:p>
    <w:p w14:paraId="2910E7E9" w14:textId="77777777" w:rsidR="00876CF5" w:rsidRPr="00BA02C3" w:rsidRDefault="00876CF5" w:rsidP="00876CF5">
      <w:pPr>
        <w:rPr>
          <w:rFonts w:ascii="Times New Roman" w:hAnsi="Times New Roman"/>
        </w:rPr>
      </w:pPr>
    </w:p>
    <w:p w14:paraId="089D93FD" w14:textId="77777777" w:rsidR="00876CF5" w:rsidRPr="00BA02C3" w:rsidRDefault="00876CF5" w:rsidP="00876CF5">
      <w:pPr>
        <w:autoSpaceDE w:val="0"/>
        <w:autoSpaceDN w:val="0"/>
        <w:adjustRightInd w:val="0"/>
        <w:rPr>
          <w:rFonts w:ascii="Times New Roman" w:hAnsi="Times New Roman"/>
          <w:color w:val="000000"/>
          <w:lang w:bidi="bn-BD"/>
        </w:rPr>
      </w:pPr>
      <w:r w:rsidRPr="00BA02C3">
        <w:rPr>
          <w:rFonts w:ascii="Times New Roman" w:hAnsi="Times New Roman"/>
          <w:color w:val="000000"/>
          <w:lang w:bidi="bn-BD"/>
        </w:rPr>
        <w:t>Mikafunginas taip pat gali sukelti sunkų odos ir gleivinių uždegimą ir (arba) pabrinkimą (Stivenso-Džonsono [</w:t>
      </w:r>
      <w:r w:rsidRPr="00BA02C3">
        <w:rPr>
          <w:rFonts w:ascii="Times New Roman" w:hAnsi="Times New Roman"/>
          <w:i/>
          <w:iCs/>
          <w:color w:val="000000"/>
          <w:lang w:bidi="bn-BD"/>
        </w:rPr>
        <w:t>Stevens-Johnson</w:t>
      </w:r>
      <w:r w:rsidRPr="00BA02C3">
        <w:rPr>
          <w:rFonts w:ascii="Times New Roman" w:hAnsi="Times New Roman"/>
          <w:color w:val="000000"/>
          <w:lang w:bidi="bn-BD"/>
        </w:rPr>
        <w:t xml:space="preserve">] sindromą ir toksinę epidermio nekrolizę). </w:t>
      </w:r>
    </w:p>
    <w:p w14:paraId="2043092F" w14:textId="77777777" w:rsidR="00876CF5" w:rsidRPr="00BA02C3" w:rsidRDefault="00876CF5" w:rsidP="00876CF5">
      <w:pPr>
        <w:autoSpaceDE w:val="0"/>
        <w:autoSpaceDN w:val="0"/>
        <w:adjustRightInd w:val="0"/>
        <w:rPr>
          <w:rFonts w:ascii="Times New Roman" w:hAnsi="Times New Roman"/>
          <w:b/>
          <w:bCs/>
          <w:color w:val="000000"/>
          <w:lang w:bidi="bn-BD"/>
        </w:rPr>
      </w:pPr>
    </w:p>
    <w:p w14:paraId="46C4135C" w14:textId="34E0B1F7" w:rsidR="00876CF5" w:rsidRPr="00BA02C3" w:rsidRDefault="00876CF5" w:rsidP="00876CF5">
      <w:pPr>
        <w:autoSpaceDE w:val="0"/>
        <w:autoSpaceDN w:val="0"/>
        <w:adjustRightInd w:val="0"/>
        <w:rPr>
          <w:rFonts w:ascii="Times New Roman" w:hAnsi="Times New Roman"/>
          <w:color w:val="000000"/>
          <w:lang w:bidi="bn-BD"/>
        </w:rPr>
      </w:pPr>
      <w:r w:rsidRPr="00BA02C3">
        <w:rPr>
          <w:rFonts w:ascii="Times New Roman" w:hAnsi="Times New Roman"/>
          <w:b/>
          <w:bCs/>
          <w:color w:val="000000"/>
          <w:lang w:bidi="bn-BD"/>
        </w:rPr>
        <w:t xml:space="preserve">Kiti vaistai ir Micafungin Rompharm </w:t>
      </w:r>
    </w:p>
    <w:p w14:paraId="6B278E9B" w14:textId="77777777" w:rsidR="00876CF5" w:rsidRPr="00BA02C3" w:rsidRDefault="00876CF5" w:rsidP="00876CF5">
      <w:pPr>
        <w:autoSpaceDE w:val="0"/>
        <w:autoSpaceDN w:val="0"/>
        <w:adjustRightInd w:val="0"/>
        <w:rPr>
          <w:rFonts w:ascii="Times New Roman" w:hAnsi="Times New Roman"/>
          <w:color w:val="000000"/>
          <w:lang w:bidi="bn-BD"/>
        </w:rPr>
      </w:pPr>
      <w:r w:rsidRPr="00BA02C3">
        <w:rPr>
          <w:rFonts w:ascii="Times New Roman" w:hAnsi="Times New Roman"/>
          <w:color w:val="000000"/>
          <w:lang w:bidi="bn-BD"/>
        </w:rPr>
        <w:t xml:space="preserve">Jeigu vartojate ar neseniai vartojote kitų vaistų arba dėl to nesate tikri, apie tai pasakykite gydytojui arba vaistininkui. </w:t>
      </w:r>
    </w:p>
    <w:p w14:paraId="6796B682" w14:textId="77777777" w:rsidR="00876CF5" w:rsidRPr="00BA02C3" w:rsidRDefault="00876CF5" w:rsidP="00876CF5">
      <w:pPr>
        <w:autoSpaceDE w:val="0"/>
        <w:autoSpaceDN w:val="0"/>
        <w:adjustRightInd w:val="0"/>
        <w:rPr>
          <w:rFonts w:ascii="Times New Roman" w:hAnsi="Times New Roman"/>
          <w:color w:val="000000"/>
          <w:lang w:bidi="bn-BD"/>
        </w:rPr>
      </w:pPr>
    </w:p>
    <w:p w14:paraId="1BE49024" w14:textId="77777777" w:rsidR="00876CF5" w:rsidRPr="00BA02C3" w:rsidRDefault="00876CF5" w:rsidP="00876CF5">
      <w:pPr>
        <w:autoSpaceDE w:val="0"/>
        <w:autoSpaceDN w:val="0"/>
        <w:adjustRightInd w:val="0"/>
        <w:rPr>
          <w:rFonts w:ascii="Times New Roman" w:hAnsi="Times New Roman"/>
          <w:color w:val="000000"/>
          <w:lang w:bidi="bn-BD"/>
        </w:rPr>
      </w:pPr>
      <w:r w:rsidRPr="00BA02C3">
        <w:rPr>
          <w:rFonts w:ascii="Times New Roman" w:hAnsi="Times New Roman"/>
          <w:color w:val="000000"/>
          <w:lang w:bidi="bn-BD"/>
        </w:rPr>
        <w:t xml:space="preserve">Labai svarbu pranešti savo gydytojui, jei vartojate amfotericino B dezoksicholato arba itrakonazolo (priešgrybelinių vaistų), sirolimuzo (imunosupresanto) arba nifedipino (kalcio kanalų blokatoriaus padidėjusiam kraujospūdžiui gydyti). Gydytojas gali nuspręsti pakeisti šių vaistų dozes. </w:t>
      </w:r>
    </w:p>
    <w:p w14:paraId="2A7A72AC" w14:textId="77777777" w:rsidR="00876CF5" w:rsidRPr="00BA02C3" w:rsidRDefault="00876CF5" w:rsidP="00876CF5">
      <w:pPr>
        <w:autoSpaceDE w:val="0"/>
        <w:autoSpaceDN w:val="0"/>
        <w:adjustRightInd w:val="0"/>
        <w:rPr>
          <w:rFonts w:ascii="Times New Roman" w:hAnsi="Times New Roman"/>
          <w:b/>
          <w:bCs/>
          <w:color w:val="000000"/>
          <w:lang w:bidi="bn-BD"/>
        </w:rPr>
      </w:pPr>
    </w:p>
    <w:p w14:paraId="368DEFCD" w14:textId="56E9EE72" w:rsidR="00876CF5" w:rsidRPr="00BA02C3" w:rsidRDefault="00876CF5" w:rsidP="00876CF5">
      <w:pPr>
        <w:autoSpaceDE w:val="0"/>
        <w:autoSpaceDN w:val="0"/>
        <w:adjustRightInd w:val="0"/>
        <w:rPr>
          <w:rFonts w:ascii="Times New Roman" w:hAnsi="Times New Roman"/>
          <w:color w:val="000000"/>
          <w:lang w:bidi="bn-BD"/>
        </w:rPr>
      </w:pPr>
      <w:r w:rsidRPr="00BA02C3">
        <w:rPr>
          <w:rFonts w:ascii="Times New Roman" w:hAnsi="Times New Roman"/>
          <w:b/>
          <w:bCs/>
          <w:color w:val="000000"/>
          <w:lang w:bidi="bn-BD"/>
        </w:rPr>
        <w:t xml:space="preserve">Micafungin Rompharm vartojimas su maistu ir gėrimais </w:t>
      </w:r>
    </w:p>
    <w:p w14:paraId="7E35519A" w14:textId="6CEBC819" w:rsidR="00876CF5" w:rsidRPr="00BA02C3" w:rsidRDefault="00876CF5" w:rsidP="00876CF5">
      <w:pPr>
        <w:autoSpaceDE w:val="0"/>
        <w:autoSpaceDN w:val="0"/>
        <w:adjustRightInd w:val="0"/>
        <w:rPr>
          <w:rFonts w:ascii="Times New Roman" w:hAnsi="Times New Roman"/>
          <w:color w:val="000000"/>
          <w:lang w:bidi="bn-BD"/>
        </w:rPr>
      </w:pPr>
      <w:r w:rsidRPr="00BA02C3">
        <w:rPr>
          <w:rFonts w:ascii="Times New Roman" w:hAnsi="Times New Roman"/>
          <w:color w:val="000000"/>
          <w:lang w:bidi="bn-BD"/>
        </w:rPr>
        <w:t xml:space="preserve">Micafungin Rompharm leidžiamas į veną, apribojimų dėl maisto ar gėrimų nėra. </w:t>
      </w:r>
    </w:p>
    <w:p w14:paraId="5E8881BF" w14:textId="77777777" w:rsidR="00876CF5" w:rsidRPr="00BA02C3" w:rsidRDefault="00876CF5" w:rsidP="00876CF5">
      <w:pPr>
        <w:autoSpaceDE w:val="0"/>
        <w:autoSpaceDN w:val="0"/>
        <w:adjustRightInd w:val="0"/>
        <w:rPr>
          <w:rFonts w:ascii="Times New Roman" w:hAnsi="Times New Roman"/>
          <w:b/>
          <w:bCs/>
          <w:color w:val="000000"/>
          <w:lang w:bidi="bn-BD"/>
        </w:rPr>
      </w:pPr>
    </w:p>
    <w:p w14:paraId="35E65F85" w14:textId="77777777" w:rsidR="00876CF5" w:rsidRPr="00BA02C3" w:rsidRDefault="00876CF5" w:rsidP="00876CF5">
      <w:pPr>
        <w:autoSpaceDE w:val="0"/>
        <w:autoSpaceDN w:val="0"/>
        <w:adjustRightInd w:val="0"/>
        <w:rPr>
          <w:rFonts w:ascii="Times New Roman" w:hAnsi="Times New Roman"/>
          <w:color w:val="000000"/>
          <w:lang w:bidi="bn-BD"/>
        </w:rPr>
      </w:pPr>
      <w:r w:rsidRPr="00BA02C3">
        <w:rPr>
          <w:rFonts w:ascii="Times New Roman" w:hAnsi="Times New Roman"/>
          <w:b/>
          <w:bCs/>
          <w:color w:val="000000"/>
          <w:lang w:bidi="bn-BD"/>
        </w:rPr>
        <w:t xml:space="preserve">Nėštumas ir žindymo laikotarpis </w:t>
      </w:r>
    </w:p>
    <w:p w14:paraId="61EB30B4" w14:textId="77777777" w:rsidR="00876CF5" w:rsidRPr="00BA02C3" w:rsidRDefault="00876CF5" w:rsidP="00876CF5">
      <w:pPr>
        <w:autoSpaceDE w:val="0"/>
        <w:autoSpaceDN w:val="0"/>
        <w:adjustRightInd w:val="0"/>
        <w:rPr>
          <w:rFonts w:ascii="Times New Roman" w:hAnsi="Times New Roman"/>
          <w:color w:val="000000"/>
          <w:lang w:bidi="bn-BD"/>
        </w:rPr>
      </w:pPr>
      <w:r w:rsidRPr="00BA02C3">
        <w:rPr>
          <w:rFonts w:ascii="Times New Roman" w:hAnsi="Times New Roman"/>
          <w:color w:val="000000"/>
          <w:lang w:bidi="bn-BD"/>
        </w:rPr>
        <w:t xml:space="preserve">Jeigu esate nėščia, žindote kūdikį, manote, kad galbūt esate nėščia, arba planuojate pastoti, tai prieš vartodama šį vaistą, pasitarkite su gydytoju arba vaistininku. </w:t>
      </w:r>
    </w:p>
    <w:p w14:paraId="16B85CDC" w14:textId="29DF4DB0" w:rsidR="00876CF5" w:rsidRPr="00BA02C3" w:rsidRDefault="00876CF5" w:rsidP="00876CF5">
      <w:pPr>
        <w:autoSpaceDE w:val="0"/>
        <w:autoSpaceDN w:val="0"/>
        <w:adjustRightInd w:val="0"/>
        <w:rPr>
          <w:rFonts w:ascii="Times New Roman" w:hAnsi="Times New Roman"/>
          <w:color w:val="000000"/>
          <w:lang w:val="it-IT" w:bidi="bn-BD"/>
        </w:rPr>
      </w:pPr>
      <w:r w:rsidRPr="00BA02C3">
        <w:rPr>
          <w:rFonts w:ascii="Times New Roman" w:hAnsi="Times New Roman"/>
          <w:color w:val="000000"/>
          <w:lang w:val="it-IT" w:bidi="bn-BD"/>
        </w:rPr>
        <w:t xml:space="preserve">Micafungin Rompharm negalima vartoti nėštumo metu, nebent tai būtina. Jei vartojate Micafungin Rompharm, žindyti krūtimi negalima. </w:t>
      </w:r>
    </w:p>
    <w:p w14:paraId="39CF13E0" w14:textId="77777777" w:rsidR="00876CF5" w:rsidRPr="00BA02C3" w:rsidRDefault="00876CF5" w:rsidP="00876CF5">
      <w:pPr>
        <w:autoSpaceDE w:val="0"/>
        <w:autoSpaceDN w:val="0"/>
        <w:adjustRightInd w:val="0"/>
        <w:rPr>
          <w:rFonts w:ascii="Times New Roman" w:hAnsi="Times New Roman"/>
          <w:b/>
          <w:bCs/>
          <w:color w:val="000000"/>
          <w:lang w:val="it-IT" w:bidi="bn-BD"/>
        </w:rPr>
      </w:pPr>
    </w:p>
    <w:p w14:paraId="583A5BCE" w14:textId="77777777" w:rsidR="00876CF5" w:rsidRPr="00BA02C3" w:rsidRDefault="00876CF5" w:rsidP="00876CF5">
      <w:pPr>
        <w:autoSpaceDE w:val="0"/>
        <w:autoSpaceDN w:val="0"/>
        <w:adjustRightInd w:val="0"/>
        <w:rPr>
          <w:rFonts w:ascii="Times New Roman" w:hAnsi="Times New Roman"/>
          <w:color w:val="000000"/>
          <w:lang w:val="it-IT" w:bidi="bn-BD"/>
        </w:rPr>
      </w:pPr>
      <w:r w:rsidRPr="00BA02C3">
        <w:rPr>
          <w:rFonts w:ascii="Times New Roman" w:hAnsi="Times New Roman"/>
          <w:b/>
          <w:bCs/>
          <w:color w:val="000000"/>
          <w:lang w:val="it-IT" w:bidi="bn-BD"/>
        </w:rPr>
        <w:t xml:space="preserve">Vairavimas ir mechanizmų valdymas </w:t>
      </w:r>
    </w:p>
    <w:p w14:paraId="51E0C919" w14:textId="77777777" w:rsidR="00876CF5" w:rsidRPr="00BA02C3" w:rsidRDefault="00876CF5" w:rsidP="00876CF5">
      <w:pPr>
        <w:autoSpaceDE w:val="0"/>
        <w:autoSpaceDN w:val="0"/>
        <w:adjustRightInd w:val="0"/>
        <w:rPr>
          <w:rFonts w:ascii="Times New Roman" w:hAnsi="Times New Roman"/>
          <w:color w:val="000000"/>
          <w:lang w:val="it-IT" w:bidi="bn-BD"/>
        </w:rPr>
      </w:pPr>
      <w:r w:rsidRPr="00BA02C3">
        <w:rPr>
          <w:rFonts w:ascii="Times New Roman" w:hAnsi="Times New Roman"/>
          <w:color w:val="000000"/>
          <w:lang w:val="it-IT" w:bidi="bn-BD"/>
        </w:rPr>
        <w:t xml:space="preserve">Mažai tikėtina, kad mikafunginas veikia gebėjimą vairuoti ir valdyti mechanizmus. Tačiau kai kurie žmonės, vartojantys mikafungino, gali jaustis apsvaigę. Jei tai pasireiškė Jums, Jūs negalite vairuoti ar valdyti mechanizmų. </w:t>
      </w:r>
    </w:p>
    <w:p w14:paraId="378FA710" w14:textId="77777777" w:rsidR="00876CF5" w:rsidRPr="00BA02C3" w:rsidRDefault="00876CF5" w:rsidP="00876CF5">
      <w:pPr>
        <w:autoSpaceDE w:val="0"/>
        <w:autoSpaceDN w:val="0"/>
        <w:adjustRightInd w:val="0"/>
        <w:rPr>
          <w:rFonts w:ascii="Times New Roman" w:hAnsi="Times New Roman"/>
          <w:color w:val="000000"/>
          <w:lang w:val="it-IT" w:bidi="bn-BD"/>
        </w:rPr>
      </w:pPr>
      <w:r w:rsidRPr="00BA02C3">
        <w:rPr>
          <w:rFonts w:ascii="Times New Roman" w:hAnsi="Times New Roman"/>
          <w:color w:val="000000"/>
          <w:lang w:val="it-IT" w:bidi="bn-BD"/>
        </w:rPr>
        <w:t xml:space="preserve">Jei jūs patiriate kokį nors poveikį, kuris gali trukdyti vairuoti ar valdyti mechanizmus, pasakykite gydytojui. </w:t>
      </w:r>
    </w:p>
    <w:p w14:paraId="1D08E8A2" w14:textId="77777777" w:rsidR="00876CF5" w:rsidRPr="00BA02C3" w:rsidRDefault="00876CF5" w:rsidP="00876CF5">
      <w:pPr>
        <w:autoSpaceDE w:val="0"/>
        <w:autoSpaceDN w:val="0"/>
        <w:adjustRightInd w:val="0"/>
        <w:rPr>
          <w:rFonts w:ascii="Times New Roman" w:hAnsi="Times New Roman"/>
          <w:b/>
          <w:bCs/>
          <w:color w:val="000000"/>
          <w:lang w:val="it-IT" w:bidi="bn-BD"/>
        </w:rPr>
      </w:pPr>
    </w:p>
    <w:p w14:paraId="79D13DD4" w14:textId="761BDB5B" w:rsidR="00876CF5" w:rsidRPr="00BA02C3" w:rsidRDefault="00876CF5" w:rsidP="00876CF5">
      <w:pPr>
        <w:autoSpaceDE w:val="0"/>
        <w:autoSpaceDN w:val="0"/>
        <w:adjustRightInd w:val="0"/>
        <w:rPr>
          <w:rFonts w:ascii="Times New Roman" w:hAnsi="Times New Roman"/>
          <w:color w:val="000000"/>
          <w:lang w:val="it-IT" w:bidi="bn-BD"/>
        </w:rPr>
      </w:pPr>
      <w:r w:rsidRPr="00BA02C3">
        <w:rPr>
          <w:rFonts w:ascii="Times New Roman" w:hAnsi="Times New Roman"/>
          <w:b/>
          <w:bCs/>
          <w:color w:val="000000"/>
          <w:lang w:val="it-IT" w:bidi="bn-BD"/>
        </w:rPr>
        <w:t xml:space="preserve">Micafungin Rompharm sudėtyje yra natrio </w:t>
      </w:r>
    </w:p>
    <w:p w14:paraId="6B3DE9F2" w14:textId="77777777" w:rsidR="00876CF5" w:rsidRPr="00BA02C3" w:rsidRDefault="00876CF5" w:rsidP="00876CF5">
      <w:pPr>
        <w:rPr>
          <w:rFonts w:ascii="Times New Roman" w:hAnsi="Times New Roman"/>
          <w:color w:val="000000"/>
          <w:lang w:val="it-IT" w:bidi="bn-BD"/>
        </w:rPr>
      </w:pPr>
      <w:r w:rsidRPr="00BA02C3">
        <w:rPr>
          <w:rFonts w:ascii="Times New Roman" w:hAnsi="Times New Roman"/>
          <w:color w:val="000000"/>
          <w:lang w:val="it-IT" w:bidi="bn-BD"/>
        </w:rPr>
        <w:t>Šio vaisto dozėje yra mažiau kaip 1 mmol (23 mg) natrio, t. y. jis beveik neturi reikšmės.</w:t>
      </w:r>
    </w:p>
    <w:p w14:paraId="4144D38A" w14:textId="77777777" w:rsidR="00876CF5" w:rsidRPr="00BA02C3" w:rsidRDefault="00876CF5" w:rsidP="00876CF5">
      <w:pPr>
        <w:rPr>
          <w:rFonts w:ascii="Times New Roman" w:hAnsi="Times New Roman"/>
          <w:color w:val="000000"/>
          <w:lang w:val="it-IT" w:bidi="bn-BD"/>
        </w:rPr>
      </w:pPr>
    </w:p>
    <w:p w14:paraId="08741AE5" w14:textId="77777777" w:rsidR="00876CF5" w:rsidRPr="00BA02C3" w:rsidRDefault="00876CF5" w:rsidP="00876CF5">
      <w:pPr>
        <w:rPr>
          <w:rFonts w:ascii="Times New Roman" w:hAnsi="Times New Roman"/>
          <w:lang w:val="lt-LT"/>
        </w:rPr>
      </w:pPr>
    </w:p>
    <w:p w14:paraId="69387AC9" w14:textId="17C39A44" w:rsidR="00876CF5" w:rsidRPr="00BA02C3" w:rsidRDefault="00876CF5" w:rsidP="00876CF5">
      <w:pPr>
        <w:ind w:left="540" w:hanging="540"/>
        <w:rPr>
          <w:rFonts w:ascii="Times New Roman" w:hAnsi="Times New Roman"/>
          <w:b/>
          <w:lang w:val="lt-LT"/>
        </w:rPr>
      </w:pPr>
      <w:bookmarkStart w:id="10" w:name="_Toc129243141"/>
      <w:bookmarkStart w:id="11" w:name="_Toc129243266"/>
      <w:r w:rsidRPr="00BA02C3">
        <w:rPr>
          <w:rFonts w:ascii="Times New Roman" w:hAnsi="Times New Roman"/>
          <w:b/>
          <w:lang w:val="lt-LT"/>
        </w:rPr>
        <w:t>3.</w:t>
      </w:r>
      <w:r w:rsidRPr="00BA02C3">
        <w:rPr>
          <w:rFonts w:ascii="Times New Roman" w:hAnsi="Times New Roman"/>
          <w:b/>
          <w:lang w:val="lt-LT"/>
        </w:rPr>
        <w:tab/>
        <w:t xml:space="preserve">Kaip vartoti </w:t>
      </w:r>
      <w:bookmarkEnd w:id="10"/>
      <w:bookmarkEnd w:id="11"/>
      <w:r w:rsidRPr="00BA02C3">
        <w:rPr>
          <w:rFonts w:ascii="Times New Roman" w:hAnsi="Times New Roman"/>
          <w:b/>
          <w:lang w:val="lt-LT"/>
        </w:rPr>
        <w:t>Micafungin Rompharm</w:t>
      </w:r>
    </w:p>
    <w:p w14:paraId="36CB68AE" w14:textId="77777777" w:rsidR="00876CF5" w:rsidRPr="00BA02C3" w:rsidRDefault="00876CF5" w:rsidP="00876CF5">
      <w:pPr>
        <w:rPr>
          <w:rFonts w:ascii="Times New Roman" w:hAnsi="Times New Roman"/>
          <w:lang w:val="lt-LT"/>
        </w:rPr>
      </w:pPr>
    </w:p>
    <w:p w14:paraId="347BB820" w14:textId="4F18192B" w:rsidR="00876CF5" w:rsidRPr="00BA02C3" w:rsidRDefault="00876CF5" w:rsidP="00876CF5">
      <w:pPr>
        <w:autoSpaceDE w:val="0"/>
        <w:autoSpaceDN w:val="0"/>
        <w:adjustRightInd w:val="0"/>
        <w:rPr>
          <w:rFonts w:ascii="Times New Roman" w:hAnsi="Times New Roman"/>
          <w:color w:val="000000"/>
          <w:lang w:val="lt-LT" w:bidi="bn-BD"/>
        </w:rPr>
      </w:pPr>
      <w:r w:rsidRPr="00BA02C3">
        <w:rPr>
          <w:rFonts w:ascii="Times New Roman" w:hAnsi="Times New Roman"/>
          <w:color w:val="000000"/>
          <w:lang w:val="lt-LT" w:bidi="bn-BD"/>
        </w:rPr>
        <w:t xml:space="preserve">Micafungin Rompharm turi ruošti ir atlikti infuziją gydytojas arba kitas sveikatos priežiūros specialistas. </w:t>
      </w:r>
    </w:p>
    <w:p w14:paraId="09536019" w14:textId="50D55A0D" w:rsidR="00876CF5" w:rsidRPr="00BA02C3" w:rsidRDefault="00876CF5" w:rsidP="00876CF5">
      <w:pPr>
        <w:autoSpaceDE w:val="0"/>
        <w:autoSpaceDN w:val="0"/>
        <w:adjustRightInd w:val="0"/>
        <w:rPr>
          <w:rFonts w:ascii="Times New Roman" w:hAnsi="Times New Roman"/>
          <w:color w:val="000000"/>
          <w:lang w:bidi="bn-BD"/>
        </w:rPr>
      </w:pPr>
      <w:r w:rsidRPr="00BA02C3">
        <w:rPr>
          <w:rFonts w:ascii="Times New Roman" w:hAnsi="Times New Roman"/>
          <w:color w:val="000000"/>
          <w:lang w:val="lt-LT" w:bidi="bn-BD"/>
        </w:rPr>
        <w:lastRenderedPageBreak/>
        <w:t xml:space="preserve">Micafungin Rompharm turi būti vartojamas kartą per parą atliekant lėtą infuziją į veną (leidžiamas į veną). </w:t>
      </w:r>
      <w:r w:rsidRPr="00BA02C3">
        <w:rPr>
          <w:rFonts w:ascii="Times New Roman" w:hAnsi="Times New Roman"/>
          <w:color w:val="000000"/>
          <w:lang w:bidi="bn-BD"/>
        </w:rPr>
        <w:t xml:space="preserve">Gydytojas nustatys, kokia Micafungin Rompharm dozė Jums bus skiriama kasdien. </w:t>
      </w:r>
    </w:p>
    <w:p w14:paraId="5E9A4299" w14:textId="77777777" w:rsidR="00876CF5" w:rsidRPr="00BA02C3" w:rsidRDefault="00876CF5" w:rsidP="00876CF5">
      <w:pPr>
        <w:autoSpaceDE w:val="0"/>
        <w:autoSpaceDN w:val="0"/>
        <w:adjustRightInd w:val="0"/>
        <w:rPr>
          <w:rFonts w:ascii="Times New Roman" w:hAnsi="Times New Roman"/>
          <w:b/>
          <w:bCs/>
          <w:color w:val="000000"/>
          <w:lang w:bidi="bn-BD"/>
        </w:rPr>
      </w:pPr>
    </w:p>
    <w:p w14:paraId="5EF9C52A" w14:textId="77777777" w:rsidR="00876CF5" w:rsidRPr="00BA02C3" w:rsidRDefault="00876CF5" w:rsidP="00876CF5">
      <w:pPr>
        <w:autoSpaceDE w:val="0"/>
        <w:autoSpaceDN w:val="0"/>
        <w:adjustRightInd w:val="0"/>
        <w:rPr>
          <w:rFonts w:ascii="Times New Roman" w:hAnsi="Times New Roman"/>
          <w:color w:val="000000"/>
          <w:lang w:bidi="bn-BD"/>
        </w:rPr>
      </w:pPr>
      <w:r w:rsidRPr="00BA02C3">
        <w:rPr>
          <w:rFonts w:ascii="Times New Roman" w:hAnsi="Times New Roman"/>
          <w:b/>
          <w:bCs/>
          <w:color w:val="000000"/>
          <w:lang w:bidi="bn-BD"/>
        </w:rPr>
        <w:t xml:space="preserve">Vartojimas suaugusiems pacientams, paaugliams (≥ 16 metų) ir vyresnio amžiaus pacientams </w:t>
      </w:r>
    </w:p>
    <w:p w14:paraId="2F0DD771" w14:textId="77777777" w:rsidR="00876CF5" w:rsidRPr="0080195B" w:rsidRDefault="00876CF5" w:rsidP="00876CF5">
      <w:pPr>
        <w:pStyle w:val="Sraopastraipa"/>
        <w:numPr>
          <w:ilvl w:val="0"/>
          <w:numId w:val="2"/>
        </w:numPr>
        <w:autoSpaceDE w:val="0"/>
        <w:autoSpaceDN w:val="0"/>
        <w:adjustRightInd w:val="0"/>
        <w:ind w:left="567" w:hanging="567"/>
        <w:rPr>
          <w:color w:val="000000"/>
          <w:szCs w:val="22"/>
          <w:lang w:bidi="bn-BD"/>
        </w:rPr>
      </w:pPr>
      <w:r w:rsidRPr="0080195B">
        <w:rPr>
          <w:color w:val="000000"/>
          <w:szCs w:val="22"/>
          <w:lang w:bidi="bn-BD"/>
        </w:rPr>
        <w:t xml:space="preserve">Gydant invazinę </w:t>
      </w:r>
      <w:r w:rsidRPr="0080195B">
        <w:rPr>
          <w:i/>
          <w:iCs/>
          <w:color w:val="000000"/>
          <w:szCs w:val="22"/>
          <w:lang w:bidi="bn-BD"/>
        </w:rPr>
        <w:t xml:space="preserve">Candida </w:t>
      </w:r>
      <w:r w:rsidRPr="0080195B">
        <w:rPr>
          <w:color w:val="000000"/>
          <w:szCs w:val="22"/>
          <w:lang w:bidi="bn-BD"/>
        </w:rPr>
        <w:t xml:space="preserve">infekciją, įprastinė dozė daugiau kaip 40 kg sveriantiems pacientams yra 100 mg per parą, o sveriantiems 40 kg ar mažiau – 2 mg/kg per parą. </w:t>
      </w:r>
    </w:p>
    <w:p w14:paraId="410ED534" w14:textId="77777777" w:rsidR="00876CF5" w:rsidRPr="0080195B" w:rsidRDefault="00876CF5" w:rsidP="00876CF5">
      <w:pPr>
        <w:pStyle w:val="Sraopastraipa"/>
        <w:numPr>
          <w:ilvl w:val="0"/>
          <w:numId w:val="2"/>
        </w:numPr>
        <w:autoSpaceDE w:val="0"/>
        <w:autoSpaceDN w:val="0"/>
        <w:adjustRightInd w:val="0"/>
        <w:spacing w:after="21"/>
        <w:ind w:left="567" w:hanging="567"/>
        <w:rPr>
          <w:color w:val="000000"/>
          <w:szCs w:val="22"/>
          <w:lang w:bidi="bn-BD"/>
        </w:rPr>
      </w:pPr>
      <w:r w:rsidRPr="0080195B">
        <w:rPr>
          <w:color w:val="000000"/>
          <w:szCs w:val="22"/>
          <w:lang w:bidi="bn-BD"/>
        </w:rPr>
        <w:t xml:space="preserve">Gydant stemplės </w:t>
      </w:r>
      <w:r w:rsidRPr="0080195B">
        <w:rPr>
          <w:i/>
          <w:iCs/>
          <w:color w:val="000000"/>
          <w:szCs w:val="22"/>
          <w:lang w:bidi="bn-BD"/>
        </w:rPr>
        <w:t xml:space="preserve">Candida </w:t>
      </w:r>
      <w:r w:rsidRPr="0080195B">
        <w:rPr>
          <w:color w:val="000000"/>
          <w:szCs w:val="22"/>
          <w:lang w:bidi="bn-BD"/>
        </w:rPr>
        <w:t xml:space="preserve">infekciją, daugiau kaip 40 kg sveriantiems pacientams skiriama 150 mg per parą, o sveriantiems 40 kg ar mažiau – 3 mg/kg per parą. </w:t>
      </w:r>
    </w:p>
    <w:p w14:paraId="71160CD8" w14:textId="77777777" w:rsidR="00876CF5" w:rsidRPr="0080195B" w:rsidRDefault="00876CF5" w:rsidP="00876CF5">
      <w:pPr>
        <w:pStyle w:val="Sraopastraipa"/>
        <w:numPr>
          <w:ilvl w:val="0"/>
          <w:numId w:val="2"/>
        </w:numPr>
        <w:autoSpaceDE w:val="0"/>
        <w:autoSpaceDN w:val="0"/>
        <w:adjustRightInd w:val="0"/>
        <w:ind w:left="567" w:hanging="567"/>
        <w:rPr>
          <w:color w:val="000000"/>
          <w:szCs w:val="22"/>
          <w:lang w:bidi="bn-BD"/>
        </w:rPr>
      </w:pPr>
      <w:r w:rsidRPr="0080195B">
        <w:rPr>
          <w:color w:val="000000"/>
          <w:szCs w:val="22"/>
          <w:lang w:bidi="bn-BD"/>
        </w:rPr>
        <w:t xml:space="preserve">Siekiant išvengti invazinės </w:t>
      </w:r>
      <w:r w:rsidRPr="0080195B">
        <w:rPr>
          <w:i/>
          <w:iCs/>
          <w:color w:val="000000"/>
          <w:szCs w:val="22"/>
          <w:lang w:bidi="bn-BD"/>
        </w:rPr>
        <w:t xml:space="preserve">Candida </w:t>
      </w:r>
      <w:r w:rsidRPr="0080195B">
        <w:rPr>
          <w:color w:val="000000"/>
          <w:szCs w:val="22"/>
          <w:lang w:bidi="bn-BD"/>
        </w:rPr>
        <w:t xml:space="preserve">infekcijos, įprastinė dozė daugiau kaip 40 kg sveriantiems pacientams yra 50 mg per parą, o sveriantiems 40 kg ar mažiau – 1 mg/kg per parą. </w:t>
      </w:r>
    </w:p>
    <w:p w14:paraId="75F7BC51" w14:textId="77777777" w:rsidR="00876CF5" w:rsidRPr="00BA02C3" w:rsidRDefault="00876CF5" w:rsidP="00876CF5">
      <w:pPr>
        <w:autoSpaceDE w:val="0"/>
        <w:autoSpaceDN w:val="0"/>
        <w:adjustRightInd w:val="0"/>
        <w:rPr>
          <w:rFonts w:ascii="Times New Roman" w:hAnsi="Times New Roman"/>
          <w:color w:val="000000"/>
          <w:lang w:val="lt-LT" w:bidi="bn-BD"/>
        </w:rPr>
      </w:pPr>
    </w:p>
    <w:p w14:paraId="3C006763" w14:textId="77777777" w:rsidR="00876CF5" w:rsidRPr="00BA02C3" w:rsidRDefault="00876CF5" w:rsidP="00876CF5">
      <w:pPr>
        <w:autoSpaceDE w:val="0"/>
        <w:autoSpaceDN w:val="0"/>
        <w:adjustRightInd w:val="0"/>
        <w:rPr>
          <w:rFonts w:ascii="Times New Roman" w:hAnsi="Times New Roman"/>
          <w:color w:val="000000"/>
          <w:lang w:val="lt-LT" w:bidi="bn-BD"/>
        </w:rPr>
      </w:pPr>
      <w:r w:rsidRPr="00BA02C3">
        <w:rPr>
          <w:rFonts w:ascii="Times New Roman" w:hAnsi="Times New Roman"/>
          <w:b/>
          <w:bCs/>
          <w:color w:val="000000"/>
          <w:lang w:val="lt-LT" w:bidi="bn-BD"/>
        </w:rPr>
        <w:t xml:space="preserve">Vartojimas vaikams (&gt; 4 mėnesių) ir paaugliams (&lt; 16 metų) </w:t>
      </w:r>
    </w:p>
    <w:p w14:paraId="768B1375" w14:textId="77777777" w:rsidR="00876CF5" w:rsidRPr="0080195B" w:rsidRDefault="00876CF5" w:rsidP="00876CF5">
      <w:pPr>
        <w:pStyle w:val="Sraopastraipa"/>
        <w:numPr>
          <w:ilvl w:val="0"/>
          <w:numId w:val="3"/>
        </w:numPr>
        <w:autoSpaceDE w:val="0"/>
        <w:autoSpaceDN w:val="0"/>
        <w:adjustRightInd w:val="0"/>
        <w:spacing w:after="23"/>
        <w:ind w:left="567" w:hanging="567"/>
        <w:rPr>
          <w:color w:val="000000"/>
          <w:szCs w:val="22"/>
          <w:lang w:bidi="bn-BD"/>
        </w:rPr>
      </w:pPr>
      <w:r w:rsidRPr="0080195B">
        <w:rPr>
          <w:color w:val="000000"/>
          <w:szCs w:val="22"/>
          <w:lang w:bidi="bn-BD"/>
        </w:rPr>
        <w:t xml:space="preserve">Gydant invazinę </w:t>
      </w:r>
      <w:r w:rsidRPr="0080195B">
        <w:rPr>
          <w:i/>
          <w:iCs/>
          <w:color w:val="000000"/>
          <w:szCs w:val="22"/>
          <w:lang w:bidi="bn-BD"/>
        </w:rPr>
        <w:t>Candida</w:t>
      </w:r>
      <w:r w:rsidRPr="0080195B">
        <w:rPr>
          <w:color w:val="000000"/>
          <w:szCs w:val="22"/>
          <w:lang w:bidi="bn-BD"/>
        </w:rPr>
        <w:t xml:space="preserve"> infekciją, įprastinė dozė daugiau kaip 40 kg sveriantiems pacientams yra 100 mg per parą, o sveriantiems 40 kg ar mažiau – 2 mg/kg per parą. </w:t>
      </w:r>
    </w:p>
    <w:p w14:paraId="50766F2E" w14:textId="77777777" w:rsidR="00876CF5" w:rsidRPr="00BA02C3" w:rsidRDefault="00876CF5" w:rsidP="00876CF5">
      <w:pPr>
        <w:autoSpaceDE w:val="0"/>
        <w:autoSpaceDN w:val="0"/>
        <w:adjustRightInd w:val="0"/>
        <w:rPr>
          <w:rFonts w:ascii="Times New Roman" w:hAnsi="Times New Roman"/>
          <w:color w:val="000000"/>
          <w:lang w:val="lt-LT" w:bidi="bn-BD"/>
        </w:rPr>
      </w:pPr>
    </w:p>
    <w:p w14:paraId="6A942554" w14:textId="77777777" w:rsidR="00876CF5" w:rsidRPr="00BA02C3" w:rsidRDefault="00876CF5" w:rsidP="00876CF5">
      <w:pPr>
        <w:autoSpaceDE w:val="0"/>
        <w:autoSpaceDN w:val="0"/>
        <w:adjustRightInd w:val="0"/>
        <w:rPr>
          <w:rFonts w:ascii="Times New Roman" w:hAnsi="Times New Roman"/>
          <w:b/>
          <w:bCs/>
          <w:color w:val="000000"/>
          <w:lang w:bidi="bn-BD"/>
        </w:rPr>
      </w:pPr>
      <w:r w:rsidRPr="00BA02C3">
        <w:rPr>
          <w:rFonts w:ascii="Times New Roman" w:hAnsi="Times New Roman"/>
          <w:b/>
          <w:bCs/>
          <w:color w:val="000000"/>
          <w:lang w:bidi="bn-BD"/>
        </w:rPr>
        <w:t xml:space="preserve">Vartojimas vaikams ir naujagimiams (&lt; 4 mėnesių) </w:t>
      </w:r>
    </w:p>
    <w:p w14:paraId="5068FDC0" w14:textId="77777777" w:rsidR="00876CF5" w:rsidRPr="0080195B" w:rsidRDefault="00876CF5" w:rsidP="00876CF5">
      <w:pPr>
        <w:pStyle w:val="Sraopastraipa"/>
        <w:numPr>
          <w:ilvl w:val="0"/>
          <w:numId w:val="3"/>
        </w:numPr>
        <w:autoSpaceDE w:val="0"/>
        <w:autoSpaceDN w:val="0"/>
        <w:adjustRightInd w:val="0"/>
        <w:spacing w:after="23"/>
        <w:ind w:left="567" w:hanging="567"/>
        <w:rPr>
          <w:color w:val="000000"/>
          <w:szCs w:val="22"/>
          <w:lang w:bidi="bn-BD"/>
        </w:rPr>
      </w:pPr>
      <w:r w:rsidRPr="0080195B">
        <w:rPr>
          <w:color w:val="000000"/>
          <w:szCs w:val="22"/>
          <w:lang w:bidi="bn-BD"/>
        </w:rPr>
        <w:t xml:space="preserve">Gydant invazinę </w:t>
      </w:r>
      <w:r w:rsidRPr="0080195B">
        <w:rPr>
          <w:i/>
          <w:iCs/>
          <w:color w:val="000000"/>
          <w:szCs w:val="22"/>
          <w:lang w:bidi="bn-BD"/>
        </w:rPr>
        <w:t>Candida</w:t>
      </w:r>
      <w:r w:rsidRPr="0080195B">
        <w:rPr>
          <w:color w:val="000000"/>
          <w:szCs w:val="22"/>
          <w:lang w:bidi="bn-BD"/>
        </w:rPr>
        <w:t xml:space="preserve"> infekciją, įprastinė dozė yra 4</w:t>
      </w:r>
      <w:r w:rsidRPr="0080195B">
        <w:rPr>
          <w:color w:val="000000"/>
          <w:szCs w:val="22"/>
          <w:lang w:bidi="bn-BD"/>
        </w:rPr>
        <w:noBreakHyphen/>
        <w:t xml:space="preserve">10 mg/kg per parą. </w:t>
      </w:r>
    </w:p>
    <w:p w14:paraId="66DBA0B7" w14:textId="77777777" w:rsidR="00876CF5" w:rsidRPr="0080195B" w:rsidRDefault="00876CF5" w:rsidP="00876CF5">
      <w:pPr>
        <w:pStyle w:val="Sraopastraipa"/>
        <w:numPr>
          <w:ilvl w:val="0"/>
          <w:numId w:val="3"/>
        </w:numPr>
        <w:autoSpaceDE w:val="0"/>
        <w:autoSpaceDN w:val="0"/>
        <w:adjustRightInd w:val="0"/>
        <w:spacing w:after="23"/>
        <w:ind w:left="567" w:hanging="567"/>
        <w:rPr>
          <w:color w:val="000000"/>
          <w:szCs w:val="22"/>
          <w:lang w:bidi="bn-BD"/>
        </w:rPr>
      </w:pPr>
      <w:r w:rsidRPr="0080195B">
        <w:rPr>
          <w:color w:val="000000"/>
          <w:szCs w:val="22"/>
          <w:lang w:bidi="bn-BD"/>
        </w:rPr>
        <w:t xml:space="preserve">Siekiant išvengti invazinės </w:t>
      </w:r>
      <w:r w:rsidRPr="0080195B">
        <w:rPr>
          <w:i/>
          <w:iCs/>
          <w:color w:val="000000"/>
          <w:szCs w:val="22"/>
          <w:lang w:bidi="bn-BD"/>
        </w:rPr>
        <w:t>Candida</w:t>
      </w:r>
      <w:r w:rsidRPr="0080195B">
        <w:rPr>
          <w:color w:val="000000"/>
          <w:szCs w:val="22"/>
          <w:lang w:bidi="bn-BD"/>
        </w:rPr>
        <w:t xml:space="preserve"> infekcijos, įprastinė dozė yra 2 mg/kg per parą. </w:t>
      </w:r>
    </w:p>
    <w:p w14:paraId="12B170E3" w14:textId="77777777" w:rsidR="00876CF5" w:rsidRPr="00BA02C3" w:rsidRDefault="00876CF5" w:rsidP="00876CF5">
      <w:pPr>
        <w:autoSpaceDE w:val="0"/>
        <w:autoSpaceDN w:val="0"/>
        <w:adjustRightInd w:val="0"/>
        <w:rPr>
          <w:rFonts w:ascii="Times New Roman" w:hAnsi="Times New Roman"/>
          <w:b/>
          <w:bCs/>
          <w:color w:val="000000"/>
          <w:lang w:val="lt-LT" w:bidi="bn-BD"/>
        </w:rPr>
      </w:pPr>
    </w:p>
    <w:p w14:paraId="3C44773A" w14:textId="44EAF306" w:rsidR="00876CF5" w:rsidRPr="00BA02C3" w:rsidRDefault="00876CF5" w:rsidP="00876CF5">
      <w:pPr>
        <w:autoSpaceDE w:val="0"/>
        <w:autoSpaceDN w:val="0"/>
        <w:adjustRightInd w:val="0"/>
        <w:rPr>
          <w:rFonts w:ascii="Times New Roman" w:hAnsi="Times New Roman"/>
          <w:color w:val="000000"/>
          <w:lang w:val="lt-LT" w:bidi="bn-BD"/>
        </w:rPr>
      </w:pPr>
      <w:r w:rsidRPr="00BA02C3">
        <w:rPr>
          <w:rFonts w:ascii="Times New Roman" w:hAnsi="Times New Roman"/>
          <w:b/>
          <w:bCs/>
          <w:color w:val="000000"/>
          <w:lang w:val="lt-LT" w:bidi="bn-BD"/>
        </w:rPr>
        <w:t>Ką daryti pavartojus per didelę Micafungin Rompharm dozę</w:t>
      </w:r>
    </w:p>
    <w:p w14:paraId="299EBFD8" w14:textId="59E4AB8C" w:rsidR="00876CF5" w:rsidRPr="00BA02C3" w:rsidRDefault="00876CF5" w:rsidP="00876CF5">
      <w:pPr>
        <w:autoSpaceDE w:val="0"/>
        <w:autoSpaceDN w:val="0"/>
        <w:adjustRightInd w:val="0"/>
        <w:rPr>
          <w:rFonts w:ascii="Times New Roman" w:hAnsi="Times New Roman"/>
          <w:color w:val="000000"/>
          <w:lang w:val="lt-LT" w:bidi="bn-BD"/>
        </w:rPr>
      </w:pPr>
      <w:r w:rsidRPr="00BA02C3">
        <w:rPr>
          <w:rFonts w:ascii="Times New Roman" w:hAnsi="Times New Roman"/>
          <w:color w:val="000000"/>
          <w:lang w:val="lt-LT" w:bidi="bn-BD"/>
        </w:rPr>
        <w:t xml:space="preserve">Jūsų gydytojas stebi Jūsų organizmo atsaką į gydymą ir Jūsų būklę, kad nustatytų, koks gydymas yra reikalingas. Jei Jums neramu, kad Jums galėjo būti suleista per daug Micafungin Rompharm, apie tai nedelsiant pasakykite savo gydytojui ar kitam sveikatos priežiūros specialistui. </w:t>
      </w:r>
    </w:p>
    <w:p w14:paraId="4A3277CB" w14:textId="77777777" w:rsidR="00876CF5" w:rsidRPr="00BA02C3" w:rsidRDefault="00876CF5" w:rsidP="00876CF5">
      <w:pPr>
        <w:autoSpaceDE w:val="0"/>
        <w:autoSpaceDN w:val="0"/>
        <w:adjustRightInd w:val="0"/>
        <w:rPr>
          <w:rFonts w:ascii="Times New Roman" w:hAnsi="Times New Roman"/>
          <w:b/>
          <w:bCs/>
          <w:color w:val="000000"/>
          <w:lang w:val="lt-LT" w:bidi="bn-BD"/>
        </w:rPr>
      </w:pPr>
    </w:p>
    <w:p w14:paraId="0D2A74AD" w14:textId="77375142" w:rsidR="00876CF5" w:rsidRPr="00BA02C3" w:rsidRDefault="00876CF5" w:rsidP="00876CF5">
      <w:pPr>
        <w:autoSpaceDE w:val="0"/>
        <w:autoSpaceDN w:val="0"/>
        <w:adjustRightInd w:val="0"/>
        <w:rPr>
          <w:rFonts w:ascii="Times New Roman" w:hAnsi="Times New Roman"/>
          <w:color w:val="000000"/>
          <w:lang w:val="lt-LT" w:bidi="bn-BD"/>
        </w:rPr>
      </w:pPr>
      <w:r w:rsidRPr="00BA02C3">
        <w:rPr>
          <w:rFonts w:ascii="Times New Roman" w:hAnsi="Times New Roman"/>
          <w:b/>
          <w:bCs/>
          <w:color w:val="000000"/>
          <w:lang w:val="lt-LT" w:bidi="bn-BD"/>
        </w:rPr>
        <w:t xml:space="preserve">Pamiršus pavartoti Micafungin Rompharm </w:t>
      </w:r>
    </w:p>
    <w:p w14:paraId="30CAC0BA" w14:textId="36365D87" w:rsidR="00876CF5" w:rsidRPr="00BA02C3" w:rsidRDefault="00876CF5" w:rsidP="00876CF5">
      <w:pPr>
        <w:autoSpaceDE w:val="0"/>
        <w:autoSpaceDN w:val="0"/>
        <w:adjustRightInd w:val="0"/>
        <w:rPr>
          <w:rFonts w:ascii="Times New Roman" w:hAnsi="Times New Roman"/>
          <w:color w:val="000000"/>
          <w:lang w:val="lt-LT" w:bidi="bn-BD"/>
        </w:rPr>
      </w:pPr>
      <w:r w:rsidRPr="00BA02C3">
        <w:rPr>
          <w:rFonts w:ascii="Times New Roman" w:hAnsi="Times New Roman"/>
          <w:color w:val="000000"/>
          <w:lang w:val="lt-LT" w:bidi="bn-BD"/>
        </w:rPr>
        <w:t xml:space="preserve">Jūsų gydytojas stebi Jūsų organizmo atsaką į gydymą ir Jūsų būklę, kad nustatytų, kokia Micafungin Rompharm dozė yra reikalinga. Tačiau, jei Jums neramu, kad Jūs galėjote praleisti vaisto dozę, apie tai nedelsiant pasakykite savo gydytojui ar kitam sveikatos priežiūros specialistui. </w:t>
      </w:r>
    </w:p>
    <w:p w14:paraId="6D507C08" w14:textId="77777777" w:rsidR="00876CF5" w:rsidRPr="00BA02C3" w:rsidRDefault="00876CF5" w:rsidP="00876CF5">
      <w:pPr>
        <w:rPr>
          <w:rFonts w:ascii="Times New Roman" w:hAnsi="Times New Roman"/>
          <w:color w:val="000000"/>
          <w:lang w:val="lt-LT" w:bidi="bn-BD"/>
        </w:rPr>
      </w:pPr>
    </w:p>
    <w:p w14:paraId="43B31E4A" w14:textId="77777777" w:rsidR="00876CF5" w:rsidRPr="00BA02C3" w:rsidRDefault="00876CF5" w:rsidP="00876CF5">
      <w:pPr>
        <w:rPr>
          <w:rFonts w:ascii="Times New Roman" w:hAnsi="Times New Roman"/>
          <w:lang w:val="lt-LT"/>
        </w:rPr>
      </w:pPr>
      <w:r w:rsidRPr="00BA02C3">
        <w:rPr>
          <w:rFonts w:ascii="Times New Roman" w:hAnsi="Times New Roman"/>
          <w:color w:val="000000"/>
          <w:lang w:val="lt-LT" w:bidi="bn-BD"/>
        </w:rPr>
        <w:t>Jeigu kiltų daugiau klausimų dėl šio vaisto vartojimo, kreipkitės į gydytoją arba vaistininką.</w:t>
      </w:r>
    </w:p>
    <w:p w14:paraId="499DDF90" w14:textId="77777777" w:rsidR="00876CF5" w:rsidRPr="00BA02C3" w:rsidRDefault="00876CF5" w:rsidP="00876CF5">
      <w:pPr>
        <w:rPr>
          <w:rFonts w:ascii="Times New Roman" w:hAnsi="Times New Roman"/>
          <w:lang w:val="lt-LT"/>
        </w:rPr>
      </w:pPr>
    </w:p>
    <w:p w14:paraId="4896799E" w14:textId="77777777" w:rsidR="00876CF5" w:rsidRPr="00BA02C3" w:rsidRDefault="00876CF5" w:rsidP="00876CF5">
      <w:pPr>
        <w:rPr>
          <w:rFonts w:ascii="Times New Roman" w:hAnsi="Times New Roman"/>
          <w:lang w:val="lt-LT"/>
        </w:rPr>
      </w:pPr>
    </w:p>
    <w:p w14:paraId="4FC4883A" w14:textId="77777777" w:rsidR="00876CF5" w:rsidRPr="00BA02C3" w:rsidRDefault="00876CF5" w:rsidP="00876CF5">
      <w:pPr>
        <w:ind w:left="540" w:hanging="540"/>
        <w:rPr>
          <w:rFonts w:ascii="Times New Roman" w:hAnsi="Times New Roman"/>
          <w:b/>
          <w:lang w:val="lt-LT"/>
        </w:rPr>
      </w:pPr>
      <w:bookmarkStart w:id="12" w:name="_Toc129243142"/>
      <w:bookmarkStart w:id="13" w:name="_Toc129243267"/>
      <w:r w:rsidRPr="00BA02C3">
        <w:rPr>
          <w:rFonts w:ascii="Times New Roman" w:hAnsi="Times New Roman"/>
          <w:b/>
          <w:lang w:val="lt-LT"/>
        </w:rPr>
        <w:t>4.</w:t>
      </w:r>
      <w:r w:rsidRPr="00BA02C3">
        <w:rPr>
          <w:rFonts w:ascii="Times New Roman" w:hAnsi="Times New Roman"/>
          <w:b/>
          <w:lang w:val="lt-LT"/>
        </w:rPr>
        <w:tab/>
        <w:t>Galimas šalutinis poveikis</w:t>
      </w:r>
      <w:bookmarkEnd w:id="12"/>
      <w:bookmarkEnd w:id="13"/>
    </w:p>
    <w:p w14:paraId="41AAED24" w14:textId="77777777" w:rsidR="00876CF5" w:rsidRPr="00BA02C3" w:rsidRDefault="00876CF5" w:rsidP="00876CF5">
      <w:pPr>
        <w:rPr>
          <w:rFonts w:ascii="Times New Roman" w:hAnsi="Times New Roman"/>
          <w:lang w:val="lt-LT"/>
        </w:rPr>
      </w:pPr>
    </w:p>
    <w:p w14:paraId="55585046" w14:textId="77777777" w:rsidR="00876CF5" w:rsidRPr="00BA02C3" w:rsidRDefault="00876CF5" w:rsidP="00876CF5">
      <w:pPr>
        <w:rPr>
          <w:rFonts w:ascii="Times New Roman" w:hAnsi="Times New Roman"/>
          <w:lang w:val="lt-LT"/>
        </w:rPr>
      </w:pPr>
      <w:r w:rsidRPr="00BA02C3">
        <w:rPr>
          <w:rFonts w:ascii="Times New Roman" w:hAnsi="Times New Roman"/>
          <w:lang w:val="lt-LT"/>
        </w:rPr>
        <w:t>Šis vaistas, kaip ir visi kiti, gali sukelti šalutinį poveikį, nors jis pasireiškia ne visiems žmonėms.</w:t>
      </w:r>
    </w:p>
    <w:p w14:paraId="380C713C" w14:textId="77777777" w:rsidR="00876CF5" w:rsidRPr="00BA02C3" w:rsidRDefault="00876CF5" w:rsidP="00876CF5">
      <w:pPr>
        <w:rPr>
          <w:rFonts w:ascii="Times New Roman" w:hAnsi="Times New Roman"/>
          <w:bCs/>
          <w:lang w:val="lt-LT"/>
        </w:rPr>
      </w:pPr>
    </w:p>
    <w:p w14:paraId="5060E28A" w14:textId="77777777" w:rsidR="00876CF5" w:rsidRPr="00BA02C3" w:rsidRDefault="00876CF5" w:rsidP="00876CF5">
      <w:pPr>
        <w:autoSpaceDE w:val="0"/>
        <w:autoSpaceDN w:val="0"/>
        <w:adjustRightInd w:val="0"/>
        <w:rPr>
          <w:rFonts w:ascii="Times New Roman" w:hAnsi="Times New Roman"/>
          <w:color w:val="000000"/>
          <w:lang w:val="lt-LT" w:bidi="bn-BD"/>
        </w:rPr>
      </w:pPr>
      <w:r w:rsidRPr="00BA02C3">
        <w:rPr>
          <w:rFonts w:ascii="Times New Roman" w:hAnsi="Times New Roman"/>
          <w:color w:val="000000"/>
          <w:lang w:val="lt-LT" w:bidi="bn-BD"/>
        </w:rPr>
        <w:t xml:space="preserve">Jeigu Jums pasireikštų alerginė reakcija arba sunki odos reakcija (pavyzdžiui, pūslių susidarymas ir odos lupimasis), privalote apie tai nedelsdami pranešti gydytojui arba slaugytojui. </w:t>
      </w:r>
    </w:p>
    <w:p w14:paraId="2FDF9682" w14:textId="77777777" w:rsidR="00876CF5" w:rsidRPr="00BA02C3" w:rsidRDefault="00876CF5" w:rsidP="00876CF5">
      <w:pPr>
        <w:autoSpaceDE w:val="0"/>
        <w:autoSpaceDN w:val="0"/>
        <w:adjustRightInd w:val="0"/>
        <w:rPr>
          <w:rFonts w:ascii="Times New Roman" w:hAnsi="Times New Roman"/>
          <w:color w:val="000000"/>
          <w:lang w:val="lt-LT" w:bidi="bn-BD"/>
        </w:rPr>
      </w:pPr>
    </w:p>
    <w:p w14:paraId="2F9DD2EB" w14:textId="752F9C85" w:rsidR="00876CF5" w:rsidRPr="00BA02C3" w:rsidRDefault="00876CF5" w:rsidP="00876CF5">
      <w:pPr>
        <w:autoSpaceDE w:val="0"/>
        <w:autoSpaceDN w:val="0"/>
        <w:adjustRightInd w:val="0"/>
        <w:rPr>
          <w:rFonts w:ascii="Times New Roman" w:hAnsi="Times New Roman"/>
          <w:color w:val="000000"/>
          <w:lang w:val="lt-LT" w:bidi="bn-BD"/>
        </w:rPr>
      </w:pPr>
      <w:r w:rsidRPr="00BA02C3">
        <w:rPr>
          <w:rFonts w:ascii="Times New Roman" w:hAnsi="Times New Roman"/>
          <w:color w:val="000000"/>
          <w:lang w:val="lt-LT" w:bidi="bn-BD"/>
        </w:rPr>
        <w:t xml:space="preserve">Micafungin Rompharm gali sukelti šių kitų šalutinio poveikio reiškinių. </w:t>
      </w:r>
    </w:p>
    <w:p w14:paraId="54B1451B" w14:textId="77777777" w:rsidR="00876CF5" w:rsidRPr="00BA02C3" w:rsidRDefault="00876CF5" w:rsidP="00876CF5">
      <w:pPr>
        <w:autoSpaceDE w:val="0"/>
        <w:autoSpaceDN w:val="0"/>
        <w:adjustRightInd w:val="0"/>
        <w:rPr>
          <w:rFonts w:ascii="Times New Roman" w:hAnsi="Times New Roman"/>
          <w:color w:val="000000"/>
          <w:lang w:val="lt-LT" w:bidi="bn-BD"/>
        </w:rPr>
      </w:pPr>
    </w:p>
    <w:p w14:paraId="2FB4FE71" w14:textId="77777777" w:rsidR="00876CF5" w:rsidRPr="00BA02C3" w:rsidRDefault="00876CF5" w:rsidP="00876CF5">
      <w:pPr>
        <w:autoSpaceDE w:val="0"/>
        <w:autoSpaceDN w:val="0"/>
        <w:adjustRightInd w:val="0"/>
        <w:rPr>
          <w:rFonts w:ascii="Times New Roman" w:hAnsi="Times New Roman"/>
          <w:b/>
          <w:bCs/>
          <w:color w:val="000000"/>
          <w:lang w:val="lt-LT" w:bidi="bn-BD"/>
        </w:rPr>
      </w:pPr>
      <w:r w:rsidRPr="00BA02C3">
        <w:rPr>
          <w:rFonts w:ascii="Times New Roman" w:hAnsi="Times New Roman"/>
          <w:b/>
          <w:bCs/>
          <w:color w:val="000000"/>
          <w:lang w:val="lt-LT" w:bidi="bn-BD"/>
        </w:rPr>
        <w:t xml:space="preserve">Dažni šalutinio poveikio reiškiniai (gali pasireikšti rečiau kaip 1 iš 10 asmenų): </w:t>
      </w:r>
    </w:p>
    <w:p w14:paraId="4D920287"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nenormalūs kraujo tyrimų rezultatai (sumažėjęs baltųjų kraujo kūnelių skaičius [leukopenija; neutropenija]); sumažėjęs raudonųjų kraujo kūnelių skaičius (anemija); </w:t>
      </w:r>
    </w:p>
    <w:p w14:paraId="7577C7D6"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sumažėjęs kalio kiekis kraujyje (hipokalemija); sumažėjęs magnio kiekis kraujyje (hipomagnezemija); sumažėjęs kalcio kiekis kraujyje (hipokalcemija); </w:t>
      </w:r>
    </w:p>
    <w:p w14:paraId="0F3A51EF"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galvos skausmas; </w:t>
      </w:r>
    </w:p>
    <w:p w14:paraId="4B65F499"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venų sienelių uždegimas (injekcijos vietoje); </w:t>
      </w:r>
    </w:p>
    <w:p w14:paraId="216562F5"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pykinimas (šleikštulio jausmas); vėmimas (norėjimas vemti); viduriavimas; pilvo skausmas; </w:t>
      </w:r>
    </w:p>
    <w:p w14:paraId="49920E85"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lastRenderedPageBreak/>
        <w:t xml:space="preserve">nenormalūs kepenų funkcijos tyrimų rezultatai (padidėjęs šarminės fosfatazės aktyvumas; padidėjęs aspartataminotransferazės aktyvumas; padidėjęs alaninaminotransferazės aktyvumas); </w:t>
      </w:r>
    </w:p>
    <w:p w14:paraId="0343E308"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padidėjęs tulžies pigmento kiekis kraujyje (hiperbilirubinemija); </w:t>
      </w:r>
    </w:p>
    <w:p w14:paraId="5E694DCC"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išbėrimas; </w:t>
      </w:r>
    </w:p>
    <w:p w14:paraId="08DA652E"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karščiavimas; </w:t>
      </w:r>
    </w:p>
    <w:p w14:paraId="3D684691" w14:textId="77777777" w:rsidR="00876CF5" w:rsidRPr="0080195B" w:rsidRDefault="00876CF5" w:rsidP="00876CF5">
      <w:pPr>
        <w:pStyle w:val="Sraopastraipa"/>
        <w:numPr>
          <w:ilvl w:val="0"/>
          <w:numId w:val="4"/>
        </w:numPr>
        <w:autoSpaceDE w:val="0"/>
        <w:autoSpaceDN w:val="0"/>
        <w:adjustRightInd w:val="0"/>
        <w:ind w:left="567" w:hanging="567"/>
        <w:rPr>
          <w:color w:val="000000"/>
          <w:szCs w:val="22"/>
          <w:lang w:bidi="bn-BD"/>
        </w:rPr>
      </w:pPr>
      <w:r w:rsidRPr="0080195B">
        <w:rPr>
          <w:color w:val="000000"/>
          <w:szCs w:val="22"/>
          <w:lang w:bidi="bn-BD"/>
        </w:rPr>
        <w:t xml:space="preserve">sustingimas (drebulys). </w:t>
      </w:r>
    </w:p>
    <w:p w14:paraId="6467ECA2" w14:textId="77777777" w:rsidR="00876CF5" w:rsidRPr="00BA02C3" w:rsidRDefault="00876CF5" w:rsidP="00876CF5">
      <w:pPr>
        <w:autoSpaceDE w:val="0"/>
        <w:autoSpaceDN w:val="0"/>
        <w:adjustRightInd w:val="0"/>
        <w:rPr>
          <w:rFonts w:ascii="Times New Roman" w:hAnsi="Times New Roman"/>
          <w:color w:val="000000"/>
          <w:lang w:bidi="bn-BD"/>
        </w:rPr>
      </w:pPr>
    </w:p>
    <w:p w14:paraId="01EDF964" w14:textId="77777777" w:rsidR="00876CF5" w:rsidRPr="00BA02C3" w:rsidRDefault="00876CF5" w:rsidP="00876CF5">
      <w:pPr>
        <w:autoSpaceDE w:val="0"/>
        <w:autoSpaceDN w:val="0"/>
        <w:adjustRightInd w:val="0"/>
        <w:rPr>
          <w:rFonts w:ascii="Times New Roman" w:hAnsi="Times New Roman"/>
          <w:b/>
          <w:bCs/>
          <w:color w:val="000000"/>
          <w:lang w:bidi="bn-BD"/>
        </w:rPr>
      </w:pPr>
      <w:r w:rsidRPr="00BA02C3">
        <w:rPr>
          <w:rFonts w:ascii="Times New Roman" w:hAnsi="Times New Roman"/>
          <w:b/>
          <w:bCs/>
          <w:color w:val="000000"/>
          <w:lang w:bidi="bn-BD"/>
        </w:rPr>
        <w:t xml:space="preserve">Nedažni šalutinio poveikio reiškiniai (gali pasireikšti rečiau kaip 1 iš 100 asmenų): </w:t>
      </w:r>
    </w:p>
    <w:p w14:paraId="21853271"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nenormalūs kraujo tyrimų rezultatai (sumažėjęs kraujo kūnelių kiekis [pancitopenija]); sumažėjęs kraujo plokštelių kiekis (trombocitopenija); tam tikrų baltųjų kraujo kūnelių, vadinamų eozinofilais, skaičiaus padidėjimas; sumažėjęs albumino kiekis kraujyje (hipoalbuminemija); </w:t>
      </w:r>
    </w:p>
    <w:p w14:paraId="0DECECFA"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padidėjęs jautrumas; </w:t>
      </w:r>
    </w:p>
    <w:p w14:paraId="554BE7B8"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sustiprėjęs prakaitavimas; </w:t>
      </w:r>
    </w:p>
    <w:p w14:paraId="5C0560D3"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sumažėjęs natrio kiekis kraujyje (hiponatremija); padidėjęs kalio kiekis kraujyje (hiperkalemija); sumažėjęs fosfatų kiekis kraujyje (hipofosfatemija); anoreksija (apetito sutrikimas); </w:t>
      </w:r>
    </w:p>
    <w:p w14:paraId="55605678"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nemiga (negalėjimas užmigti); nerimas; sumišimo jausmas; </w:t>
      </w:r>
    </w:p>
    <w:p w14:paraId="6BE20EEF"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apsnūdimo jausmas (mieguistumas); drebulys; svaigulys; skonio sutrikimas; </w:t>
      </w:r>
    </w:p>
    <w:p w14:paraId="5A63E2C1"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padidėjęs širdies susitraukimų dažnis; sustiprėjęs širdies plakimas; nereguliarus širdies ritmas; </w:t>
      </w:r>
    </w:p>
    <w:p w14:paraId="44FEF0BC"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padidėjęs ar sumažėjęs kraujospūdis; odos raudonis; </w:t>
      </w:r>
    </w:p>
    <w:p w14:paraId="03664859"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dusulys; </w:t>
      </w:r>
    </w:p>
    <w:p w14:paraId="05F22EF7"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nevirškinimas; vidurių užkietėjimas; </w:t>
      </w:r>
    </w:p>
    <w:p w14:paraId="370068C9"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kepenų nepakankamumas; padidėjęs kepenų fermentų aktyvumas (gama-gliutamiltransferazės); gelta (odos ar akių baltymų pageltimas, atsiradęs dėl kepenų ar kraujo sutrikimų); sulėtėjęs tulžies patekimas į žarnyną (cholestazė); padidėjusios kepenys; kepenų uždegimas;</w:t>
      </w:r>
    </w:p>
    <w:p w14:paraId="25C0C38F"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niežintis išbėrimas (dilgėlinė); niežulys; odos paraudimas (eritema);</w:t>
      </w:r>
    </w:p>
    <w:p w14:paraId="6F1B04EF"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nenormalūs inkstų funkcijos tyrimų rezultatai (padidėjęs kreatinino kiekis kraujyje; padidėjęs urėjos (šlapalo) kiekis kraujyje); pasunkėjęs inkstų nepakankamumas;</w:t>
      </w:r>
    </w:p>
    <w:p w14:paraId="7A9949AB"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padidėjęs fermento, vadinamo laktatdehidrogenaze, aktyvumas;</w:t>
      </w:r>
    </w:p>
    <w:p w14:paraId="65AC2745"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krešulių susidarymas dūrio į veną vietoje; dūrio vietos uždegimas; dūrio vietos skausmas; skysčio kaupimasis organizme.</w:t>
      </w:r>
    </w:p>
    <w:p w14:paraId="186B6F8A" w14:textId="77777777" w:rsidR="00876CF5" w:rsidRPr="00BA02C3" w:rsidRDefault="00876CF5" w:rsidP="00876CF5">
      <w:pPr>
        <w:rPr>
          <w:rFonts w:ascii="Times New Roman" w:hAnsi="Times New Roman"/>
          <w:bCs/>
          <w:lang w:val="lt-LT"/>
        </w:rPr>
      </w:pPr>
    </w:p>
    <w:p w14:paraId="6CA2C311" w14:textId="77777777" w:rsidR="00876CF5" w:rsidRPr="00BA02C3" w:rsidRDefault="00876CF5" w:rsidP="00876CF5">
      <w:pPr>
        <w:rPr>
          <w:rFonts w:ascii="Times New Roman" w:hAnsi="Times New Roman"/>
          <w:b/>
          <w:lang w:val="lt-LT"/>
        </w:rPr>
      </w:pPr>
      <w:r w:rsidRPr="00BA02C3">
        <w:rPr>
          <w:rFonts w:ascii="Times New Roman" w:hAnsi="Times New Roman"/>
          <w:b/>
          <w:lang w:val="lt-LT"/>
        </w:rPr>
        <w:t xml:space="preserve">Reti šalutinio poveikio reiškiniai (gali pasireikšti rečiau kaip 1 iš 1 000 asmenų): </w:t>
      </w:r>
    </w:p>
    <w:p w14:paraId="3B225D62"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anemija dėl raudonųjų kraujo kūnelių irimo (hemolizinė anemija); raudonųjų kraujo kūnelių irimas (hemolizė). </w:t>
      </w:r>
    </w:p>
    <w:p w14:paraId="30655C55" w14:textId="77777777" w:rsidR="00876CF5" w:rsidRPr="00BA02C3" w:rsidRDefault="00876CF5" w:rsidP="00876CF5">
      <w:pPr>
        <w:rPr>
          <w:rFonts w:ascii="Times New Roman" w:hAnsi="Times New Roman"/>
          <w:bCs/>
          <w:lang w:val="lt-LT"/>
        </w:rPr>
      </w:pPr>
    </w:p>
    <w:p w14:paraId="3B93F9A7" w14:textId="77777777" w:rsidR="00876CF5" w:rsidRPr="00BA02C3" w:rsidRDefault="00876CF5" w:rsidP="00876CF5">
      <w:pPr>
        <w:rPr>
          <w:rFonts w:ascii="Times New Roman" w:hAnsi="Times New Roman"/>
          <w:b/>
          <w:bCs/>
          <w:lang w:val="lt-LT"/>
        </w:rPr>
      </w:pPr>
      <w:r w:rsidRPr="00BA02C3">
        <w:rPr>
          <w:rFonts w:ascii="Times New Roman" w:hAnsi="Times New Roman"/>
          <w:b/>
          <w:bCs/>
          <w:lang w:val="lt-LT"/>
        </w:rPr>
        <w:t>Šalutinio poveikio reiškiniai, kurių dažnis nežinomas (negali būti apskaičiuotas pagal turimus duomenis):</w:t>
      </w:r>
    </w:p>
    <w:p w14:paraId="36DD4E2A"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kraujo krešėjimo sistemos sutrikimas; </w:t>
      </w:r>
    </w:p>
    <w:p w14:paraId="630C7A92"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šokas (alerginis); </w:t>
      </w:r>
    </w:p>
    <w:p w14:paraId="70C720A8"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kepenų ląstelių pažeidimas, kuris gali būti mirtinas; </w:t>
      </w:r>
    </w:p>
    <w:p w14:paraId="223CC345" w14:textId="77777777" w:rsidR="00876CF5" w:rsidRPr="0080195B" w:rsidRDefault="00876CF5" w:rsidP="00876CF5">
      <w:pPr>
        <w:pStyle w:val="Sraopastraipa"/>
        <w:numPr>
          <w:ilvl w:val="0"/>
          <w:numId w:val="4"/>
        </w:numPr>
        <w:autoSpaceDE w:val="0"/>
        <w:autoSpaceDN w:val="0"/>
        <w:adjustRightInd w:val="0"/>
        <w:spacing w:after="23"/>
        <w:ind w:left="567" w:hanging="567"/>
        <w:rPr>
          <w:color w:val="000000"/>
          <w:szCs w:val="22"/>
          <w:lang w:bidi="bn-BD"/>
        </w:rPr>
      </w:pPr>
      <w:r w:rsidRPr="0080195B">
        <w:rPr>
          <w:color w:val="000000"/>
          <w:szCs w:val="22"/>
          <w:lang w:bidi="bn-BD"/>
        </w:rPr>
        <w:t xml:space="preserve">inkstų sutrikimai; ūminis inkstų nepakankamumas. </w:t>
      </w:r>
    </w:p>
    <w:p w14:paraId="101BF9D2" w14:textId="77777777" w:rsidR="00876CF5" w:rsidRPr="00BA02C3" w:rsidRDefault="00876CF5" w:rsidP="00876CF5">
      <w:pPr>
        <w:rPr>
          <w:rFonts w:ascii="Times New Roman" w:hAnsi="Times New Roman"/>
          <w:bCs/>
          <w:lang w:val="lt-LT"/>
        </w:rPr>
      </w:pPr>
    </w:p>
    <w:p w14:paraId="1C4BB945" w14:textId="77777777" w:rsidR="00876CF5" w:rsidRPr="00BA02C3" w:rsidRDefault="00876CF5" w:rsidP="00876CF5">
      <w:pPr>
        <w:rPr>
          <w:rFonts w:ascii="Times New Roman" w:hAnsi="Times New Roman"/>
          <w:bCs/>
          <w:lang w:val="lt-LT"/>
        </w:rPr>
      </w:pPr>
      <w:r w:rsidRPr="00BA02C3">
        <w:rPr>
          <w:rFonts w:ascii="Times New Roman" w:hAnsi="Times New Roman"/>
          <w:b/>
          <w:bCs/>
          <w:lang w:val="lt-LT"/>
        </w:rPr>
        <w:t xml:space="preserve">Kitas šalutinis poveikis, kuris gali pasireikšti vaikams ir paaugliams </w:t>
      </w:r>
    </w:p>
    <w:p w14:paraId="200F4696" w14:textId="77777777" w:rsidR="00876CF5" w:rsidRPr="00BA02C3" w:rsidRDefault="00876CF5" w:rsidP="00876CF5">
      <w:pPr>
        <w:rPr>
          <w:rFonts w:ascii="Times New Roman" w:hAnsi="Times New Roman"/>
          <w:bCs/>
          <w:lang w:val="lt-LT"/>
        </w:rPr>
      </w:pPr>
      <w:r w:rsidRPr="00BA02C3">
        <w:rPr>
          <w:rFonts w:ascii="Times New Roman" w:hAnsi="Times New Roman"/>
          <w:bCs/>
          <w:lang w:val="lt-LT"/>
        </w:rPr>
        <w:t xml:space="preserve">Apie šias reakcijas dažniau buvo pranešama, kai pacientai buvo vaikai (nei kai pacientai buvo suaugusieji). </w:t>
      </w:r>
    </w:p>
    <w:p w14:paraId="0513BD04" w14:textId="77777777" w:rsidR="00876CF5" w:rsidRPr="00BA02C3" w:rsidRDefault="00876CF5" w:rsidP="00876CF5">
      <w:pPr>
        <w:rPr>
          <w:rFonts w:ascii="Times New Roman" w:hAnsi="Times New Roman"/>
          <w:bCs/>
          <w:lang w:val="lt-LT"/>
        </w:rPr>
      </w:pPr>
    </w:p>
    <w:p w14:paraId="6146F1BB" w14:textId="77777777" w:rsidR="00876CF5" w:rsidRPr="00BA02C3" w:rsidRDefault="00876CF5" w:rsidP="00876CF5">
      <w:pPr>
        <w:rPr>
          <w:rFonts w:ascii="Times New Roman" w:hAnsi="Times New Roman"/>
          <w:b/>
          <w:lang w:val="lt-LT"/>
        </w:rPr>
      </w:pPr>
      <w:r w:rsidRPr="00BA02C3">
        <w:rPr>
          <w:rFonts w:ascii="Times New Roman" w:hAnsi="Times New Roman"/>
          <w:b/>
          <w:lang w:val="lt-LT"/>
        </w:rPr>
        <w:t xml:space="preserve">Dažni šalutinio poveikio reiškiniai (gali pasireikšti rečiau kaip 1 iš 10 asmenų): </w:t>
      </w:r>
    </w:p>
    <w:p w14:paraId="79B4845F" w14:textId="77777777" w:rsidR="00876CF5" w:rsidRPr="0080195B" w:rsidRDefault="00876CF5" w:rsidP="00876CF5">
      <w:pPr>
        <w:pStyle w:val="Sraopastraipa"/>
        <w:numPr>
          <w:ilvl w:val="0"/>
          <w:numId w:val="5"/>
        </w:numPr>
        <w:ind w:left="567" w:hanging="567"/>
        <w:rPr>
          <w:bCs/>
          <w:szCs w:val="22"/>
        </w:rPr>
      </w:pPr>
      <w:r w:rsidRPr="0080195B">
        <w:rPr>
          <w:bCs/>
          <w:szCs w:val="22"/>
        </w:rPr>
        <w:t xml:space="preserve">sumažėjęs kraujo plokštelių skaičius (trombocitopenija); </w:t>
      </w:r>
    </w:p>
    <w:p w14:paraId="1D4730DE" w14:textId="77777777" w:rsidR="00876CF5" w:rsidRPr="0080195B" w:rsidRDefault="00876CF5" w:rsidP="00876CF5">
      <w:pPr>
        <w:pStyle w:val="Sraopastraipa"/>
        <w:numPr>
          <w:ilvl w:val="0"/>
          <w:numId w:val="5"/>
        </w:numPr>
        <w:ind w:left="567" w:hanging="567"/>
        <w:rPr>
          <w:bCs/>
          <w:szCs w:val="22"/>
        </w:rPr>
      </w:pPr>
      <w:r w:rsidRPr="0080195B">
        <w:rPr>
          <w:bCs/>
          <w:szCs w:val="22"/>
        </w:rPr>
        <w:t xml:space="preserve">padažnėjęs širdies ritmas (tachikardija); </w:t>
      </w:r>
    </w:p>
    <w:p w14:paraId="4F2A6DF8" w14:textId="77777777" w:rsidR="00876CF5" w:rsidRPr="0080195B" w:rsidRDefault="00876CF5" w:rsidP="00876CF5">
      <w:pPr>
        <w:pStyle w:val="Sraopastraipa"/>
        <w:numPr>
          <w:ilvl w:val="0"/>
          <w:numId w:val="5"/>
        </w:numPr>
        <w:ind w:left="567" w:hanging="567"/>
        <w:rPr>
          <w:bCs/>
          <w:szCs w:val="22"/>
        </w:rPr>
      </w:pPr>
      <w:r w:rsidRPr="0080195B">
        <w:rPr>
          <w:bCs/>
          <w:szCs w:val="22"/>
        </w:rPr>
        <w:t xml:space="preserve">padidėjęs ar sumažėjęs kraujospūdis; </w:t>
      </w:r>
    </w:p>
    <w:p w14:paraId="29C99B36" w14:textId="77777777" w:rsidR="00876CF5" w:rsidRPr="0080195B" w:rsidRDefault="00876CF5" w:rsidP="00876CF5">
      <w:pPr>
        <w:pStyle w:val="Sraopastraipa"/>
        <w:numPr>
          <w:ilvl w:val="0"/>
          <w:numId w:val="5"/>
        </w:numPr>
        <w:ind w:left="567" w:hanging="567"/>
        <w:rPr>
          <w:bCs/>
          <w:szCs w:val="22"/>
        </w:rPr>
      </w:pPr>
      <w:r w:rsidRPr="0080195B">
        <w:rPr>
          <w:bCs/>
          <w:szCs w:val="22"/>
        </w:rPr>
        <w:lastRenderedPageBreak/>
        <w:t xml:space="preserve">padidėjęs tulžies pigmentų kiekis kraujyje (hiperbilirubinemija); padidėjusios kepenys; </w:t>
      </w:r>
    </w:p>
    <w:p w14:paraId="36543179" w14:textId="77777777" w:rsidR="00876CF5" w:rsidRPr="0080195B" w:rsidRDefault="00876CF5" w:rsidP="00876CF5">
      <w:pPr>
        <w:pStyle w:val="Sraopastraipa"/>
        <w:numPr>
          <w:ilvl w:val="0"/>
          <w:numId w:val="5"/>
        </w:numPr>
        <w:ind w:left="567" w:hanging="567"/>
        <w:rPr>
          <w:bCs/>
          <w:szCs w:val="22"/>
        </w:rPr>
      </w:pPr>
      <w:r w:rsidRPr="0080195B">
        <w:rPr>
          <w:bCs/>
          <w:szCs w:val="22"/>
        </w:rPr>
        <w:t xml:space="preserve">ūminis inkstų nepakankamumas; padidėjęs urėjos </w:t>
      </w:r>
      <w:bookmarkStart w:id="14" w:name="_Hlk156950862"/>
      <w:r w:rsidRPr="0080195B">
        <w:rPr>
          <w:bCs/>
          <w:szCs w:val="22"/>
        </w:rPr>
        <w:t xml:space="preserve">(šlapalo) </w:t>
      </w:r>
      <w:bookmarkEnd w:id="14"/>
      <w:r w:rsidRPr="0080195B">
        <w:rPr>
          <w:bCs/>
          <w:szCs w:val="22"/>
        </w:rPr>
        <w:t xml:space="preserve">kiekis kraujyje. </w:t>
      </w:r>
    </w:p>
    <w:p w14:paraId="56FAB40A" w14:textId="77777777" w:rsidR="00876CF5" w:rsidRPr="00BA02C3" w:rsidRDefault="00876CF5" w:rsidP="00876CF5">
      <w:pPr>
        <w:rPr>
          <w:rFonts w:ascii="Times New Roman" w:hAnsi="Times New Roman"/>
          <w:bCs/>
          <w:lang w:val="lt-LT"/>
        </w:rPr>
      </w:pPr>
    </w:p>
    <w:p w14:paraId="6AD9CF9A" w14:textId="77777777" w:rsidR="00876CF5" w:rsidRPr="00BA02C3" w:rsidRDefault="00876CF5" w:rsidP="00876CF5">
      <w:pPr>
        <w:rPr>
          <w:rFonts w:ascii="Times New Roman" w:hAnsi="Times New Roman"/>
          <w:lang w:val="lt-LT"/>
        </w:rPr>
      </w:pPr>
      <w:r w:rsidRPr="00BA02C3">
        <w:rPr>
          <w:rFonts w:ascii="Times New Roman" w:hAnsi="Times New Roman"/>
          <w:b/>
          <w:lang w:val="lt-LT"/>
        </w:rPr>
        <w:t>Pranešimas apie šalutinį poveikį</w:t>
      </w:r>
    </w:p>
    <w:p w14:paraId="40FE3D55" w14:textId="77777777" w:rsidR="00876CF5" w:rsidRPr="00BA02C3" w:rsidRDefault="00876CF5" w:rsidP="00876CF5">
      <w:pPr>
        <w:rPr>
          <w:rFonts w:ascii="Times New Roman" w:hAnsi="Times New Roman"/>
          <w:lang w:val="lt-LT"/>
        </w:rPr>
      </w:pPr>
      <w:r w:rsidRPr="00BA02C3">
        <w:rPr>
          <w:rFonts w:ascii="Times New Roman" w:hAnsi="Times New Roman"/>
          <w:lang w:val="lt-LT"/>
        </w:rPr>
        <w:t xml:space="preserve">Jeigu pasireiškė šalutinis poveikis, įskaitant šiame lapelyje nenurodytą, pasakykite gydytojui arba vaistininkui. </w:t>
      </w:r>
      <w:bookmarkStart w:id="15" w:name="_Hlk98758632"/>
      <w:r w:rsidRPr="00BA02C3">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BA02C3">
        <w:rPr>
          <w:rFonts w:ascii="Times New Roman" w:hAnsi="Times New Roman"/>
          <w:color w:val="0000FF"/>
          <w:u w:val="single"/>
          <w:lang w:val="lt-LT"/>
        </w:rPr>
        <w:t>https://vapris.vvkt.lt/vvkt-web/public/nrv</w:t>
      </w:r>
      <w:r w:rsidRPr="00BA02C3">
        <w:rPr>
          <w:rFonts w:ascii="Times New Roman" w:hAnsi="Times New Roman"/>
          <w:lang w:val="lt-LT"/>
        </w:rPr>
        <w:t xml:space="preserve"> arba užpildant Paciento pranešimo apie įtariamą nepageidaujamą reakciją (ĮNR) formą, kuri skelbiama </w:t>
      </w:r>
      <w:r w:rsidRPr="00BA02C3">
        <w:rPr>
          <w:rFonts w:ascii="Times New Roman" w:hAnsi="Times New Roman"/>
          <w:color w:val="0000FF"/>
          <w:u w:val="single"/>
          <w:lang w:val="lt-LT"/>
        </w:rPr>
        <w:t>https://www.vvkt.lt/index.php?4004286486</w:t>
      </w:r>
      <w:r w:rsidRPr="00BA02C3">
        <w:rPr>
          <w:rFonts w:ascii="Times New Roman" w:hAnsi="Times New Roman"/>
          <w:lang w:val="lt-LT"/>
        </w:rPr>
        <w:t xml:space="preserve">, ir atsiunčiant elektroniniu paštu (adresu </w:t>
      </w:r>
      <w:r w:rsidRPr="00BA02C3">
        <w:rPr>
          <w:rFonts w:ascii="Times New Roman" w:hAnsi="Times New Roman"/>
          <w:color w:val="0000FF"/>
          <w:u w:val="single"/>
          <w:lang w:val="lt-LT"/>
        </w:rPr>
        <w:t>NepageidaujamaR@vvkt.lt</w:t>
      </w:r>
      <w:r w:rsidRPr="00BA02C3">
        <w:rPr>
          <w:rFonts w:ascii="Times New Roman" w:hAnsi="Times New Roman"/>
          <w:lang w:val="lt-LT"/>
        </w:rPr>
        <w:t>) arba nemokamu telefonu 8 800 73 568.</w:t>
      </w:r>
      <w:bookmarkEnd w:id="15"/>
      <w:r w:rsidRPr="00BA02C3">
        <w:rPr>
          <w:rFonts w:ascii="Times New Roman" w:hAnsi="Times New Roman"/>
          <w:lang w:val="lt-LT"/>
        </w:rPr>
        <w:t xml:space="preserve"> Pranešdami apie šalutinį poveikį galite mums padėti gauti daugiau informacijos apie šio vaisto saugumą.</w:t>
      </w:r>
    </w:p>
    <w:p w14:paraId="7483BF6A" w14:textId="77777777" w:rsidR="00876CF5" w:rsidRPr="00BA02C3" w:rsidRDefault="00876CF5" w:rsidP="00876CF5">
      <w:pPr>
        <w:rPr>
          <w:rFonts w:ascii="Times New Roman" w:hAnsi="Times New Roman"/>
          <w:lang w:val="lt-LT"/>
        </w:rPr>
      </w:pPr>
    </w:p>
    <w:p w14:paraId="7D534808" w14:textId="77777777" w:rsidR="00876CF5" w:rsidRPr="00BA02C3" w:rsidRDefault="00876CF5" w:rsidP="00876CF5">
      <w:pPr>
        <w:rPr>
          <w:rFonts w:ascii="Times New Roman" w:hAnsi="Times New Roman"/>
          <w:lang w:val="lt-LT"/>
        </w:rPr>
      </w:pPr>
    </w:p>
    <w:p w14:paraId="7EFF44ED" w14:textId="66910B22" w:rsidR="00876CF5" w:rsidRPr="00BA02C3" w:rsidRDefault="00876CF5" w:rsidP="00876CF5">
      <w:pPr>
        <w:keepNext/>
        <w:ind w:left="540" w:hanging="540"/>
        <w:rPr>
          <w:rFonts w:ascii="Times New Roman" w:hAnsi="Times New Roman"/>
          <w:b/>
          <w:lang w:val="lt-LT"/>
        </w:rPr>
      </w:pPr>
      <w:bookmarkStart w:id="16" w:name="_Toc129243143"/>
      <w:bookmarkStart w:id="17" w:name="_Toc129243268"/>
      <w:r w:rsidRPr="00BA02C3">
        <w:rPr>
          <w:rFonts w:ascii="Times New Roman" w:hAnsi="Times New Roman"/>
          <w:b/>
          <w:lang w:val="lt-LT"/>
        </w:rPr>
        <w:t>5.</w:t>
      </w:r>
      <w:r w:rsidRPr="00BA02C3">
        <w:rPr>
          <w:rFonts w:ascii="Times New Roman" w:hAnsi="Times New Roman"/>
          <w:b/>
          <w:lang w:val="lt-LT"/>
        </w:rPr>
        <w:tab/>
        <w:t xml:space="preserve">Kaip laikyti </w:t>
      </w:r>
      <w:bookmarkEnd w:id="16"/>
      <w:bookmarkEnd w:id="17"/>
      <w:r w:rsidRPr="00BA02C3">
        <w:rPr>
          <w:rFonts w:ascii="Times New Roman" w:hAnsi="Times New Roman"/>
          <w:b/>
          <w:lang w:val="lt-LT"/>
        </w:rPr>
        <w:t>Micafungin Rompharm</w:t>
      </w:r>
    </w:p>
    <w:p w14:paraId="22043934" w14:textId="77777777" w:rsidR="00876CF5" w:rsidRPr="00BA02C3" w:rsidRDefault="00876CF5" w:rsidP="00876CF5">
      <w:pPr>
        <w:keepNext/>
        <w:rPr>
          <w:rFonts w:ascii="Times New Roman" w:hAnsi="Times New Roman"/>
          <w:lang w:val="lt-LT"/>
        </w:rPr>
      </w:pPr>
    </w:p>
    <w:p w14:paraId="1713322C" w14:textId="77777777" w:rsidR="00876CF5" w:rsidRPr="00BA02C3" w:rsidRDefault="00876CF5" w:rsidP="00876CF5">
      <w:pPr>
        <w:keepNext/>
        <w:rPr>
          <w:rFonts w:ascii="Times New Roman" w:hAnsi="Times New Roman"/>
          <w:lang w:val="lt-LT"/>
        </w:rPr>
      </w:pPr>
      <w:r w:rsidRPr="00BA02C3">
        <w:rPr>
          <w:rFonts w:ascii="Times New Roman" w:hAnsi="Times New Roman"/>
          <w:lang w:val="lt-LT"/>
        </w:rPr>
        <w:t>Šį vaistą laikykite vaikams nepastebimoje ir nepasiekiamoje vietoje.</w:t>
      </w:r>
    </w:p>
    <w:p w14:paraId="567870E3" w14:textId="77777777" w:rsidR="00876CF5" w:rsidRPr="00BA02C3" w:rsidRDefault="00876CF5" w:rsidP="00876CF5">
      <w:pPr>
        <w:rPr>
          <w:rFonts w:ascii="Times New Roman" w:hAnsi="Times New Roman"/>
          <w:lang w:val="lt-LT"/>
        </w:rPr>
      </w:pPr>
    </w:p>
    <w:p w14:paraId="658FA96D" w14:textId="77777777" w:rsidR="00876CF5" w:rsidRPr="00BA02C3" w:rsidRDefault="00876CF5" w:rsidP="00876CF5">
      <w:pPr>
        <w:rPr>
          <w:rFonts w:ascii="Times New Roman" w:hAnsi="Times New Roman"/>
          <w:lang w:val="it-IT"/>
        </w:rPr>
      </w:pPr>
      <w:r w:rsidRPr="00BA02C3">
        <w:rPr>
          <w:rFonts w:ascii="Times New Roman" w:hAnsi="Times New Roman"/>
          <w:lang w:val="it-IT"/>
        </w:rPr>
        <w:t xml:space="preserve">Ant </w:t>
      </w:r>
      <w:r w:rsidRPr="00BA02C3">
        <w:rPr>
          <w:rFonts w:ascii="Times New Roman" w:hAnsi="Times New Roman"/>
          <w:iCs/>
          <w:lang w:val="it-IT"/>
        </w:rPr>
        <w:t>etiketės</w:t>
      </w:r>
      <w:r w:rsidRPr="00BA02C3">
        <w:rPr>
          <w:rFonts w:ascii="Times New Roman" w:hAnsi="Times New Roman"/>
          <w:lang w:val="it-IT"/>
        </w:rPr>
        <w:t xml:space="preserve"> po „EXP“ nurodytam tinkamumo laikui pasibaigus, šio vaisto vartoti negalima. Vaistas tinkamas vartoti iki paskutinės nurodyto mėnesio dienos.</w:t>
      </w:r>
    </w:p>
    <w:p w14:paraId="5363A931" w14:textId="77777777" w:rsidR="00876CF5" w:rsidRPr="00BA02C3" w:rsidRDefault="00876CF5" w:rsidP="00876CF5">
      <w:pPr>
        <w:rPr>
          <w:rFonts w:ascii="Times New Roman" w:hAnsi="Times New Roman"/>
          <w:lang w:val="it-IT"/>
        </w:rPr>
      </w:pPr>
    </w:p>
    <w:p w14:paraId="315E9A8A" w14:textId="77777777" w:rsidR="00876CF5" w:rsidRPr="00BA02C3" w:rsidRDefault="00876CF5" w:rsidP="00876CF5">
      <w:pPr>
        <w:rPr>
          <w:rFonts w:ascii="Times New Roman" w:hAnsi="Times New Roman"/>
          <w:lang w:val="it-IT"/>
        </w:rPr>
      </w:pPr>
      <w:r w:rsidRPr="00BA02C3">
        <w:rPr>
          <w:rFonts w:ascii="Times New Roman" w:hAnsi="Times New Roman"/>
          <w:lang w:val="it-IT"/>
        </w:rPr>
        <w:t>Šio vaisto laikymui specialių temperatūros sąlygų nereikalaujama.</w:t>
      </w:r>
    </w:p>
    <w:p w14:paraId="155B5C87" w14:textId="77777777" w:rsidR="00876CF5" w:rsidRPr="00BA02C3" w:rsidRDefault="00876CF5" w:rsidP="00876CF5">
      <w:pPr>
        <w:rPr>
          <w:rFonts w:ascii="Times New Roman" w:hAnsi="Times New Roman"/>
          <w:szCs w:val="20"/>
          <w:lang w:val="it-IT"/>
        </w:rPr>
      </w:pPr>
      <w:r w:rsidRPr="00BA02C3">
        <w:rPr>
          <w:rFonts w:ascii="Times New Roman" w:hAnsi="Times New Roman"/>
          <w:lang w:val="it-IT"/>
        </w:rPr>
        <w:t>Flakoną laikyti išorinėje dėžutėje, kad vaistas būtų apsaugotas nuo šviesos.</w:t>
      </w:r>
    </w:p>
    <w:p w14:paraId="6CF969F4" w14:textId="77777777" w:rsidR="00876CF5" w:rsidRPr="00BA02C3" w:rsidRDefault="00876CF5" w:rsidP="00876CF5">
      <w:pPr>
        <w:autoSpaceDE w:val="0"/>
        <w:autoSpaceDN w:val="0"/>
        <w:adjustRightInd w:val="0"/>
        <w:rPr>
          <w:rFonts w:ascii="Times New Roman" w:hAnsi="Times New Roman"/>
          <w:color w:val="000000"/>
          <w:lang w:val="it-IT" w:bidi="bn-BD"/>
        </w:rPr>
      </w:pPr>
    </w:p>
    <w:p w14:paraId="37629759" w14:textId="77777777" w:rsidR="00876CF5" w:rsidRPr="00BA02C3" w:rsidRDefault="00876CF5" w:rsidP="00876CF5">
      <w:pPr>
        <w:autoSpaceDE w:val="0"/>
        <w:autoSpaceDN w:val="0"/>
        <w:adjustRightInd w:val="0"/>
        <w:rPr>
          <w:rFonts w:ascii="Times New Roman" w:hAnsi="Times New Roman"/>
          <w:color w:val="000000"/>
          <w:u w:val="single"/>
          <w:lang w:val="it-IT" w:bidi="bn-BD"/>
        </w:rPr>
      </w:pPr>
      <w:r w:rsidRPr="00BA02C3">
        <w:rPr>
          <w:rFonts w:ascii="Times New Roman" w:hAnsi="Times New Roman"/>
          <w:color w:val="000000"/>
          <w:u w:val="single"/>
          <w:lang w:val="it-IT" w:bidi="bn-BD"/>
        </w:rPr>
        <w:t>Paruoštas koncentratas flakone</w:t>
      </w:r>
    </w:p>
    <w:p w14:paraId="5C5505C6" w14:textId="6A4BA7B4" w:rsidR="00876CF5" w:rsidRPr="00BA02C3" w:rsidRDefault="00876CF5" w:rsidP="00876CF5">
      <w:pPr>
        <w:autoSpaceDE w:val="0"/>
        <w:autoSpaceDN w:val="0"/>
        <w:adjustRightInd w:val="0"/>
        <w:rPr>
          <w:rFonts w:ascii="Times New Roman" w:hAnsi="Times New Roman"/>
          <w:color w:val="000000"/>
          <w:lang w:val="it-IT" w:bidi="bn-BD"/>
        </w:rPr>
      </w:pPr>
      <w:r w:rsidRPr="00BA02C3">
        <w:rPr>
          <w:rFonts w:ascii="Times New Roman" w:hAnsi="Times New Roman"/>
          <w:color w:val="000000"/>
          <w:lang w:val="it-IT" w:bidi="bn-BD"/>
        </w:rPr>
        <w:t>Ištirpinus natrio chlorido 9 mg/ml (0,9 %) infuziniame tirpale ar gliukozės 50 mg/ml (5 %) infuziniame tirpale, cheminis ir fizinis stabilumas išlieka iki 48 valandų laikant 25 °C temperatūroje</w:t>
      </w:r>
      <w:r w:rsidR="00C07FE3">
        <w:rPr>
          <w:rFonts w:ascii="Times New Roman" w:hAnsi="Times New Roman"/>
          <w:color w:val="000000"/>
          <w:lang w:val="it-IT" w:bidi="bn-BD"/>
        </w:rPr>
        <w:t xml:space="preserve"> ir</w:t>
      </w:r>
      <w:r w:rsidR="006C264B">
        <w:rPr>
          <w:rFonts w:ascii="Times New Roman" w:hAnsi="Times New Roman"/>
          <w:color w:val="000000"/>
          <w:lang w:val="it-IT" w:bidi="bn-BD"/>
        </w:rPr>
        <w:t xml:space="preserve"> </w:t>
      </w:r>
      <w:r w:rsidR="00C07FE3" w:rsidRPr="003627E7">
        <w:rPr>
          <w:rFonts w:ascii="Times New Roman" w:hAnsi="Times New Roman"/>
          <w:color w:val="000000"/>
          <w:lang w:val="it-IT" w:bidi="bn-BD"/>
        </w:rPr>
        <w:t>saugant nuo šviesos</w:t>
      </w:r>
      <w:r w:rsidRPr="00BA02C3">
        <w:rPr>
          <w:rFonts w:ascii="Times New Roman" w:hAnsi="Times New Roman"/>
          <w:color w:val="000000"/>
          <w:lang w:val="it-IT" w:bidi="bn-BD"/>
        </w:rPr>
        <w:t xml:space="preserve">. </w:t>
      </w:r>
    </w:p>
    <w:p w14:paraId="44CB71F8" w14:textId="77777777" w:rsidR="00876CF5" w:rsidRPr="00BA02C3" w:rsidRDefault="00876CF5" w:rsidP="00876CF5">
      <w:pPr>
        <w:autoSpaceDE w:val="0"/>
        <w:autoSpaceDN w:val="0"/>
        <w:adjustRightInd w:val="0"/>
        <w:rPr>
          <w:rFonts w:ascii="Times New Roman" w:hAnsi="Times New Roman"/>
          <w:color w:val="000000"/>
          <w:lang w:val="it-IT" w:bidi="bn-BD"/>
        </w:rPr>
      </w:pPr>
    </w:p>
    <w:p w14:paraId="4BE0064B" w14:textId="77777777" w:rsidR="00876CF5" w:rsidRPr="00BA02C3" w:rsidRDefault="00876CF5" w:rsidP="00876CF5">
      <w:pPr>
        <w:autoSpaceDE w:val="0"/>
        <w:autoSpaceDN w:val="0"/>
        <w:adjustRightInd w:val="0"/>
        <w:rPr>
          <w:rFonts w:ascii="Times New Roman" w:hAnsi="Times New Roman"/>
          <w:color w:val="000000"/>
          <w:u w:val="single"/>
          <w:lang w:val="it-IT" w:bidi="bn-BD"/>
        </w:rPr>
      </w:pPr>
      <w:r w:rsidRPr="00BA02C3">
        <w:rPr>
          <w:rFonts w:ascii="Times New Roman" w:hAnsi="Times New Roman"/>
          <w:color w:val="000000"/>
          <w:u w:val="single"/>
          <w:lang w:val="it-IT" w:bidi="bn-BD"/>
        </w:rPr>
        <w:t>Praskiestas infuzinis tirpalas</w:t>
      </w:r>
    </w:p>
    <w:p w14:paraId="6C5E44DC" w14:textId="4C175D84" w:rsidR="00876CF5" w:rsidRPr="00BA02C3" w:rsidRDefault="00876CF5" w:rsidP="00876CF5">
      <w:pPr>
        <w:autoSpaceDE w:val="0"/>
        <w:autoSpaceDN w:val="0"/>
        <w:adjustRightInd w:val="0"/>
        <w:rPr>
          <w:rFonts w:ascii="Times New Roman" w:hAnsi="Times New Roman"/>
          <w:color w:val="000000"/>
          <w:lang w:val="it-IT" w:bidi="bn-BD"/>
        </w:rPr>
      </w:pPr>
      <w:r w:rsidRPr="00BA02C3">
        <w:rPr>
          <w:rFonts w:ascii="Times New Roman" w:hAnsi="Times New Roman"/>
          <w:color w:val="000000"/>
          <w:lang w:val="it-IT" w:bidi="bn-BD"/>
        </w:rPr>
        <w:t xml:space="preserve">Praskiedus su natrio chlorido 9 mg/ml (0,9 %) infuziniu tirpalu ar gliukozės 50 mg/ml (5 %) infuziniu tirpalu, cheminis ir fizinis stabilumas išlieka </w:t>
      </w:r>
      <w:r w:rsidR="00C07FE3">
        <w:rPr>
          <w:rFonts w:ascii="Times New Roman" w:hAnsi="Times New Roman"/>
          <w:color w:val="000000"/>
          <w:lang w:val="it-IT" w:bidi="bn-BD"/>
        </w:rPr>
        <w:t>48</w:t>
      </w:r>
      <w:r w:rsidR="00C07FE3" w:rsidRPr="00BA02C3">
        <w:rPr>
          <w:rFonts w:ascii="Times New Roman" w:hAnsi="Times New Roman"/>
          <w:color w:val="000000"/>
          <w:lang w:val="it-IT" w:bidi="bn-BD"/>
        </w:rPr>
        <w:t xml:space="preserve"> </w:t>
      </w:r>
      <w:r w:rsidRPr="00BA02C3">
        <w:rPr>
          <w:rFonts w:ascii="Times New Roman" w:hAnsi="Times New Roman"/>
          <w:color w:val="000000"/>
          <w:lang w:val="it-IT" w:bidi="bn-BD"/>
        </w:rPr>
        <w:t xml:space="preserve">valandas laikant 25 °C temperatūroje ir saugant nuo šviesos. </w:t>
      </w:r>
    </w:p>
    <w:p w14:paraId="77848F0D" w14:textId="77777777" w:rsidR="00876CF5" w:rsidRPr="00BA02C3" w:rsidRDefault="00876CF5" w:rsidP="00876CF5">
      <w:pPr>
        <w:autoSpaceDE w:val="0"/>
        <w:autoSpaceDN w:val="0"/>
        <w:adjustRightInd w:val="0"/>
        <w:rPr>
          <w:rFonts w:ascii="Times New Roman" w:hAnsi="Times New Roman"/>
          <w:color w:val="000000"/>
          <w:lang w:val="it-IT" w:bidi="bn-BD"/>
        </w:rPr>
      </w:pPr>
    </w:p>
    <w:p w14:paraId="3370CB8D" w14:textId="376B797B" w:rsidR="00876CF5" w:rsidRPr="00BA02C3" w:rsidRDefault="00876CF5" w:rsidP="00876CF5">
      <w:pPr>
        <w:autoSpaceDE w:val="0"/>
        <w:autoSpaceDN w:val="0"/>
        <w:adjustRightInd w:val="0"/>
        <w:rPr>
          <w:rFonts w:ascii="Times New Roman" w:hAnsi="Times New Roman"/>
          <w:color w:val="000000"/>
          <w:lang w:bidi="bn-BD"/>
        </w:rPr>
      </w:pPr>
      <w:r w:rsidRPr="00BA02C3">
        <w:rPr>
          <w:rFonts w:ascii="Times New Roman" w:hAnsi="Times New Roman"/>
          <w:color w:val="000000"/>
          <w:lang w:bidi="bn-BD"/>
        </w:rPr>
        <w:t>Micafungin Rompharm sudėtyje nėra konservantų. Mikrobiologiniu požiūriu, paruoštas ir praskiestas tirpalas turi būti vartojamas nedelsiant</w:t>
      </w:r>
      <w:r w:rsidR="00C07FE3">
        <w:rPr>
          <w:rFonts w:ascii="Times New Roman" w:hAnsi="Times New Roman"/>
          <w:color w:val="000000"/>
          <w:lang w:bidi="bn-BD"/>
        </w:rPr>
        <w:t xml:space="preserve">, </w:t>
      </w:r>
      <w:r w:rsidR="00C07FE3" w:rsidRPr="003627E7">
        <w:rPr>
          <w:rFonts w:ascii="Times New Roman" w:hAnsi="Times New Roman"/>
          <w:color w:val="000000"/>
          <w:lang w:bidi="bn-BD"/>
        </w:rPr>
        <w:t>nebent buvo ruošiamas ir skiedžiamas kontroliuojamomis ir patvirtintomis aseptinėmis sąlygomis</w:t>
      </w:r>
      <w:r w:rsidRPr="00BA02C3">
        <w:rPr>
          <w:rFonts w:ascii="Times New Roman" w:hAnsi="Times New Roman"/>
          <w:color w:val="000000"/>
          <w:lang w:bidi="bn-BD"/>
        </w:rPr>
        <w:t>. Nesuvartojus nedelsiant, už laikymo sąlygas ir trukmę atsako vartotojas. .</w:t>
      </w:r>
    </w:p>
    <w:p w14:paraId="093DB45F" w14:textId="77777777" w:rsidR="00876CF5" w:rsidRPr="00BA02C3" w:rsidRDefault="00876CF5" w:rsidP="00876CF5">
      <w:pPr>
        <w:autoSpaceDE w:val="0"/>
        <w:autoSpaceDN w:val="0"/>
        <w:adjustRightInd w:val="0"/>
        <w:rPr>
          <w:rFonts w:ascii="Times New Roman" w:hAnsi="Times New Roman"/>
          <w:color w:val="000000"/>
          <w:lang w:bidi="bn-BD"/>
        </w:rPr>
      </w:pPr>
    </w:p>
    <w:p w14:paraId="1F3D5351" w14:textId="77777777" w:rsidR="00876CF5" w:rsidRPr="00BA02C3" w:rsidRDefault="00876CF5" w:rsidP="00876CF5">
      <w:pPr>
        <w:autoSpaceDE w:val="0"/>
        <w:autoSpaceDN w:val="0"/>
        <w:adjustRightInd w:val="0"/>
        <w:rPr>
          <w:rFonts w:ascii="Times New Roman" w:hAnsi="Times New Roman"/>
          <w:color w:val="000000"/>
          <w:lang w:bidi="bn-BD"/>
        </w:rPr>
      </w:pPr>
      <w:r w:rsidRPr="00BA02C3">
        <w:rPr>
          <w:rFonts w:ascii="Times New Roman" w:hAnsi="Times New Roman"/>
          <w:color w:val="000000"/>
          <w:lang w:bidi="bn-BD"/>
        </w:rPr>
        <w:t xml:space="preserve">Praskiesto infuzinio tirpalo nevartokite, jei jis neskaidrus ar yra nuosėdų. </w:t>
      </w:r>
    </w:p>
    <w:p w14:paraId="0EB203C0" w14:textId="77777777" w:rsidR="00876CF5" w:rsidRPr="00BA02C3" w:rsidRDefault="00876CF5" w:rsidP="00876CF5">
      <w:pPr>
        <w:autoSpaceDE w:val="0"/>
        <w:autoSpaceDN w:val="0"/>
        <w:adjustRightInd w:val="0"/>
        <w:rPr>
          <w:rFonts w:ascii="Times New Roman" w:hAnsi="Times New Roman"/>
          <w:color w:val="000000"/>
          <w:lang w:bidi="bn-BD"/>
        </w:rPr>
      </w:pPr>
    </w:p>
    <w:p w14:paraId="5E468E80" w14:textId="77777777" w:rsidR="00876CF5" w:rsidRPr="00BA02C3" w:rsidRDefault="00876CF5" w:rsidP="00876CF5">
      <w:pPr>
        <w:autoSpaceDE w:val="0"/>
        <w:autoSpaceDN w:val="0"/>
        <w:adjustRightInd w:val="0"/>
        <w:rPr>
          <w:rFonts w:ascii="Times New Roman" w:hAnsi="Times New Roman"/>
          <w:color w:val="000000"/>
          <w:lang w:bidi="bn-BD"/>
        </w:rPr>
      </w:pPr>
      <w:r w:rsidRPr="00BA02C3">
        <w:rPr>
          <w:rFonts w:ascii="Times New Roman" w:hAnsi="Times New Roman"/>
          <w:color w:val="000000"/>
          <w:lang w:bidi="bn-BD"/>
        </w:rPr>
        <w:t xml:space="preserve">Kad infuzijų buteliukas / maišelis su praskiestu infuziniu tirpalu būtų apsaugotas nuo šviesos, jį reikia įdėti į uždaromą nepermatomą maišelį. </w:t>
      </w:r>
    </w:p>
    <w:p w14:paraId="53D5B5B7" w14:textId="77777777" w:rsidR="00876CF5" w:rsidRPr="00BA02C3" w:rsidRDefault="00876CF5" w:rsidP="00876CF5">
      <w:pPr>
        <w:rPr>
          <w:rFonts w:ascii="Times New Roman" w:hAnsi="Times New Roman"/>
          <w:color w:val="000000"/>
          <w:lang w:bidi="bn-BD"/>
        </w:rPr>
      </w:pPr>
    </w:p>
    <w:p w14:paraId="48A918ED" w14:textId="77777777" w:rsidR="00876CF5" w:rsidRPr="00BA02C3" w:rsidRDefault="00876CF5" w:rsidP="00876CF5">
      <w:pPr>
        <w:rPr>
          <w:rFonts w:ascii="Times New Roman" w:hAnsi="Times New Roman"/>
        </w:rPr>
      </w:pPr>
      <w:r w:rsidRPr="00BA02C3">
        <w:rPr>
          <w:rFonts w:ascii="Times New Roman" w:hAnsi="Times New Roman"/>
          <w:color w:val="000000"/>
          <w:lang w:bidi="bn-BD"/>
        </w:rPr>
        <w:t>Flakonas skirtas vienkartiniam vartojimui. Todėl prašome nedelsiant išmesti nesuvartotą paruoštą koncentratą.</w:t>
      </w:r>
    </w:p>
    <w:p w14:paraId="1A2E2812" w14:textId="77777777" w:rsidR="00876CF5" w:rsidRPr="00BA02C3" w:rsidRDefault="00876CF5" w:rsidP="00876CF5">
      <w:pPr>
        <w:rPr>
          <w:rFonts w:ascii="Times New Roman" w:hAnsi="Times New Roman"/>
        </w:rPr>
      </w:pPr>
    </w:p>
    <w:p w14:paraId="77C40A8F" w14:textId="77777777" w:rsidR="00876CF5" w:rsidRPr="00BA02C3" w:rsidRDefault="00876CF5" w:rsidP="00876CF5">
      <w:pPr>
        <w:rPr>
          <w:rFonts w:ascii="Times New Roman" w:hAnsi="Times New Roman"/>
        </w:rPr>
      </w:pPr>
      <w:r w:rsidRPr="00BA02C3">
        <w:rPr>
          <w:rFonts w:ascii="Times New Roman" w:hAnsi="Times New Roman"/>
        </w:rPr>
        <w:t>Vaistų negalima išmesti į kanalizaciją arba su buitinėmis atliekomis. Kaip išmesti nereikalingus vaistus, klauskite vaistininko. Šios priemonės padės apsaugoti aplinką.</w:t>
      </w:r>
    </w:p>
    <w:p w14:paraId="36D60FDA" w14:textId="77777777" w:rsidR="00876CF5" w:rsidRPr="00BA02C3" w:rsidRDefault="00876CF5" w:rsidP="00876CF5">
      <w:pPr>
        <w:rPr>
          <w:rFonts w:ascii="Times New Roman" w:hAnsi="Times New Roman"/>
        </w:rPr>
      </w:pPr>
    </w:p>
    <w:p w14:paraId="4D2AFA6E" w14:textId="77777777" w:rsidR="00876CF5" w:rsidRPr="00BA02C3" w:rsidRDefault="00876CF5" w:rsidP="00876CF5">
      <w:pPr>
        <w:rPr>
          <w:rFonts w:ascii="Times New Roman" w:hAnsi="Times New Roman"/>
        </w:rPr>
      </w:pPr>
    </w:p>
    <w:p w14:paraId="04D63ECF" w14:textId="77777777" w:rsidR="00876CF5" w:rsidRPr="00BA02C3" w:rsidRDefault="00876CF5" w:rsidP="00876CF5">
      <w:pPr>
        <w:ind w:left="540" w:hanging="540"/>
        <w:rPr>
          <w:rFonts w:ascii="Times New Roman" w:hAnsi="Times New Roman"/>
          <w:b/>
        </w:rPr>
      </w:pPr>
      <w:bookmarkStart w:id="18" w:name="_Toc129243144"/>
      <w:bookmarkStart w:id="19" w:name="_Toc129243269"/>
      <w:r w:rsidRPr="00BA02C3">
        <w:rPr>
          <w:rFonts w:ascii="Times New Roman" w:hAnsi="Times New Roman"/>
          <w:b/>
        </w:rPr>
        <w:lastRenderedPageBreak/>
        <w:t>6.</w:t>
      </w:r>
      <w:r w:rsidRPr="00BA02C3">
        <w:rPr>
          <w:rFonts w:ascii="Times New Roman" w:hAnsi="Times New Roman"/>
          <w:b/>
        </w:rPr>
        <w:tab/>
        <w:t>Pakuotės turinys ir kita informacija</w:t>
      </w:r>
      <w:bookmarkEnd w:id="18"/>
      <w:bookmarkEnd w:id="19"/>
    </w:p>
    <w:p w14:paraId="2A342D71" w14:textId="77777777" w:rsidR="00876CF5" w:rsidRPr="00BA02C3" w:rsidRDefault="00876CF5" w:rsidP="00876CF5">
      <w:pPr>
        <w:rPr>
          <w:rFonts w:ascii="Times New Roman" w:hAnsi="Times New Roman"/>
        </w:rPr>
      </w:pPr>
    </w:p>
    <w:p w14:paraId="2EC02244" w14:textId="36FA882D" w:rsidR="00876CF5" w:rsidRPr="00BA02C3" w:rsidRDefault="00876CF5" w:rsidP="00876CF5">
      <w:pPr>
        <w:rPr>
          <w:rFonts w:ascii="Times New Roman" w:hAnsi="Times New Roman"/>
          <w:b/>
        </w:rPr>
      </w:pPr>
      <w:r w:rsidRPr="00BA02C3">
        <w:rPr>
          <w:rFonts w:ascii="Times New Roman" w:hAnsi="Times New Roman"/>
          <w:b/>
        </w:rPr>
        <w:t>Micafungin Rompharm sudėtis</w:t>
      </w:r>
    </w:p>
    <w:p w14:paraId="1BEF58DB" w14:textId="77777777" w:rsidR="00876CF5" w:rsidRPr="0080195B" w:rsidRDefault="00876CF5" w:rsidP="00876CF5">
      <w:pPr>
        <w:pStyle w:val="Sraopastraipa"/>
        <w:numPr>
          <w:ilvl w:val="0"/>
          <w:numId w:val="6"/>
        </w:numPr>
        <w:ind w:left="567" w:hanging="567"/>
        <w:rPr>
          <w:szCs w:val="22"/>
        </w:rPr>
      </w:pPr>
      <w:r w:rsidRPr="0080195B">
        <w:rPr>
          <w:szCs w:val="22"/>
        </w:rPr>
        <w:t>Veiklioji medžiaga yra mikafunginas (natrio druskos pavidalu).</w:t>
      </w:r>
    </w:p>
    <w:p w14:paraId="48308E58" w14:textId="77777777" w:rsidR="00876CF5" w:rsidRPr="0080195B" w:rsidRDefault="00876CF5" w:rsidP="00876CF5">
      <w:pPr>
        <w:pStyle w:val="Sraopastraipa"/>
        <w:ind w:left="567"/>
        <w:rPr>
          <w:szCs w:val="22"/>
        </w:rPr>
      </w:pPr>
      <w:r w:rsidRPr="0080195B">
        <w:rPr>
          <w:szCs w:val="22"/>
        </w:rPr>
        <w:t>1 flakone yra 100 mg mikafungino (natrio druskos pavidalu).</w:t>
      </w:r>
    </w:p>
    <w:p w14:paraId="09D19612" w14:textId="77777777" w:rsidR="00876CF5" w:rsidRPr="0080195B" w:rsidRDefault="00876CF5" w:rsidP="00876CF5">
      <w:pPr>
        <w:pStyle w:val="Sraopastraipa"/>
        <w:numPr>
          <w:ilvl w:val="0"/>
          <w:numId w:val="6"/>
        </w:numPr>
        <w:ind w:left="567" w:hanging="567"/>
        <w:rPr>
          <w:szCs w:val="22"/>
        </w:rPr>
      </w:pPr>
      <w:r w:rsidRPr="0080195B">
        <w:rPr>
          <w:szCs w:val="22"/>
        </w:rPr>
        <w:t>Pagalbinės medžiagos yra laktozė monohidratas, citrinų rūgštis ir natrio hidroksidas.</w:t>
      </w:r>
    </w:p>
    <w:p w14:paraId="4876EAAF" w14:textId="77777777" w:rsidR="00876CF5" w:rsidRPr="00BA02C3" w:rsidRDefault="00876CF5" w:rsidP="00876CF5">
      <w:pPr>
        <w:rPr>
          <w:rFonts w:ascii="Times New Roman" w:hAnsi="Times New Roman"/>
          <w:lang w:val="lt-LT"/>
        </w:rPr>
      </w:pPr>
    </w:p>
    <w:p w14:paraId="1516139E" w14:textId="7191921C" w:rsidR="00876CF5" w:rsidRPr="00BA02C3" w:rsidRDefault="00876CF5" w:rsidP="00876CF5">
      <w:pPr>
        <w:rPr>
          <w:rFonts w:ascii="Times New Roman" w:hAnsi="Times New Roman"/>
          <w:b/>
        </w:rPr>
      </w:pPr>
      <w:r w:rsidRPr="00BA02C3">
        <w:rPr>
          <w:rFonts w:ascii="Times New Roman" w:hAnsi="Times New Roman"/>
          <w:b/>
        </w:rPr>
        <w:t>Micafungin Rompharm išvaizda ir kiekis pakuotėje</w:t>
      </w:r>
    </w:p>
    <w:p w14:paraId="72FC9356" w14:textId="71030FC0" w:rsidR="009220DE" w:rsidRPr="00BA02C3" w:rsidRDefault="00876CF5" w:rsidP="00BA02C3">
      <w:pPr>
        <w:rPr>
          <w:rFonts w:ascii="Times New Roman" w:hAnsi="Times New Roman"/>
        </w:rPr>
      </w:pPr>
      <w:r w:rsidRPr="00BA02C3">
        <w:rPr>
          <w:rFonts w:ascii="Times New Roman" w:hAnsi="Times New Roman"/>
        </w:rPr>
        <w:t>Micafungin Rompharm yra balti liofilizuoti milteliai</w:t>
      </w:r>
      <w:r w:rsidR="009220DE" w:rsidRPr="00BA02C3">
        <w:rPr>
          <w:rFonts w:ascii="Times New Roman" w:hAnsi="Times New Roman"/>
        </w:rPr>
        <w:t xml:space="preserve"> I tipo rudo stiklo flakone, u</w:t>
      </w:r>
      <w:r w:rsidR="009220DE" w:rsidRPr="00BA02C3">
        <w:rPr>
          <w:rFonts w:ascii="Times New Roman" w:hAnsi="Times New Roman" w:hint="eastAsia"/>
        </w:rPr>
        <w:t>ž</w:t>
      </w:r>
      <w:r w:rsidR="009220DE" w:rsidRPr="00BA02C3">
        <w:rPr>
          <w:rFonts w:ascii="Times New Roman" w:hAnsi="Times New Roman"/>
        </w:rPr>
        <w:t>kim</w:t>
      </w:r>
      <w:r w:rsidR="009220DE" w:rsidRPr="00BA02C3">
        <w:rPr>
          <w:rFonts w:ascii="Times New Roman" w:hAnsi="Times New Roman" w:hint="eastAsia"/>
        </w:rPr>
        <w:t>š</w:t>
      </w:r>
      <w:r w:rsidR="009220DE" w:rsidRPr="00BA02C3">
        <w:rPr>
          <w:rFonts w:ascii="Times New Roman" w:hAnsi="Times New Roman"/>
        </w:rPr>
        <w:t>ta</w:t>
      </w:r>
      <w:r w:rsidR="009220DE">
        <w:rPr>
          <w:rFonts w:ascii="Times New Roman" w:hAnsi="Times New Roman"/>
        </w:rPr>
        <w:t>me</w:t>
      </w:r>
      <w:r w:rsidR="009220DE" w:rsidRPr="00BA02C3">
        <w:rPr>
          <w:rFonts w:ascii="Times New Roman" w:hAnsi="Times New Roman"/>
        </w:rPr>
        <w:t xml:space="preserve"> pilku bromobutilo gumos kam</w:t>
      </w:r>
      <w:r w:rsidR="009220DE" w:rsidRPr="00BA02C3">
        <w:rPr>
          <w:rFonts w:ascii="Times New Roman" w:hAnsi="Times New Roman" w:hint="eastAsia"/>
        </w:rPr>
        <w:t>šč</w:t>
      </w:r>
      <w:r w:rsidR="009220DE" w:rsidRPr="00BA02C3">
        <w:rPr>
          <w:rFonts w:ascii="Times New Roman" w:hAnsi="Times New Roman"/>
        </w:rPr>
        <w:t xml:space="preserve">iu ir </w:t>
      </w:r>
      <w:r w:rsidR="009220DE">
        <w:rPr>
          <w:rFonts w:ascii="Times New Roman" w:hAnsi="Times New Roman"/>
        </w:rPr>
        <w:t xml:space="preserve">aliuminiu </w:t>
      </w:r>
      <w:r w:rsidR="009220DE" w:rsidRPr="00BA02C3">
        <w:rPr>
          <w:rFonts w:ascii="Times New Roman" w:hAnsi="Times New Roman" w:hint="eastAsia"/>
        </w:rPr>
        <w:t>ž</w:t>
      </w:r>
      <w:r w:rsidR="009220DE" w:rsidRPr="00BA02C3">
        <w:rPr>
          <w:rFonts w:ascii="Times New Roman" w:hAnsi="Times New Roman"/>
        </w:rPr>
        <w:t>iedu</w:t>
      </w:r>
      <w:r w:rsidR="009220DE">
        <w:rPr>
          <w:rFonts w:ascii="Times New Roman" w:hAnsi="Times New Roman"/>
        </w:rPr>
        <w:t xml:space="preserve"> </w:t>
      </w:r>
      <w:r w:rsidR="009220DE" w:rsidRPr="00BA02C3">
        <w:rPr>
          <w:rFonts w:ascii="Times New Roman" w:hAnsi="Times New Roman"/>
        </w:rPr>
        <w:t>aliuminis su raudonu plastikiniu disku.</w:t>
      </w:r>
    </w:p>
    <w:p w14:paraId="0AFB5849" w14:textId="1D80209A" w:rsidR="00876CF5" w:rsidRPr="00D71E27" w:rsidRDefault="00C21637" w:rsidP="00876CF5">
      <w:pPr>
        <w:rPr>
          <w:rFonts w:ascii="Times New Roman" w:hAnsi="Times New Roman"/>
          <w:bCs/>
        </w:rPr>
      </w:pPr>
      <w:r w:rsidRPr="00BA02C3">
        <w:rPr>
          <w:rFonts w:ascii="Times New Roman" w:hAnsi="Times New Roman"/>
          <w:bCs/>
          <w:lang w:val="lt-LT"/>
        </w:rPr>
        <w:t>Tiekiami po 1 flakoną dėžutėje</w:t>
      </w:r>
      <w:r w:rsidR="00876CF5" w:rsidRPr="00BA02C3">
        <w:rPr>
          <w:rFonts w:ascii="Times New Roman" w:hAnsi="Times New Roman"/>
          <w:bCs/>
          <w:lang w:val="lt-LT"/>
        </w:rPr>
        <w:t xml:space="preserve">. </w:t>
      </w:r>
      <w:r w:rsidR="00876CF5" w:rsidRPr="00D71E27">
        <w:rPr>
          <w:rFonts w:ascii="Times New Roman" w:hAnsi="Times New Roman"/>
          <w:bCs/>
        </w:rPr>
        <w:t>Kiekviename flakone 100 mg mikafungino (natrio druskos pavidalu).</w:t>
      </w:r>
    </w:p>
    <w:p w14:paraId="6776B1B9" w14:textId="77777777" w:rsidR="00876CF5" w:rsidRPr="00D71E27" w:rsidRDefault="00876CF5" w:rsidP="00876CF5">
      <w:pPr>
        <w:rPr>
          <w:rFonts w:ascii="Times New Roman" w:hAnsi="Times New Roman"/>
        </w:rPr>
      </w:pPr>
    </w:p>
    <w:p w14:paraId="4F8CF1CE" w14:textId="77777777" w:rsidR="00876CF5" w:rsidRPr="00D71E27" w:rsidRDefault="00876CF5" w:rsidP="00876CF5">
      <w:pPr>
        <w:rPr>
          <w:rFonts w:ascii="Times New Roman" w:hAnsi="Times New Roman"/>
        </w:rPr>
      </w:pPr>
      <w:r w:rsidRPr="00D71E27">
        <w:rPr>
          <w:rFonts w:ascii="Times New Roman" w:hAnsi="Times New Roman"/>
        </w:rPr>
        <w:t>Kiekvienoje pakuotėje yra 1 flakonas.</w:t>
      </w:r>
    </w:p>
    <w:p w14:paraId="6D253F61" w14:textId="77777777" w:rsidR="00876CF5" w:rsidRPr="00D71E27" w:rsidRDefault="00876CF5" w:rsidP="00876CF5">
      <w:pPr>
        <w:rPr>
          <w:rFonts w:ascii="Times New Roman" w:hAnsi="Times New Roman"/>
        </w:rPr>
      </w:pPr>
    </w:p>
    <w:p w14:paraId="1BC48A62" w14:textId="68CC4B73" w:rsidR="00876CF5" w:rsidRPr="004713DC" w:rsidRDefault="00876CF5" w:rsidP="00876CF5">
      <w:pPr>
        <w:rPr>
          <w:rFonts w:ascii="Times New Roman" w:eastAsia="Times New Roman" w:hAnsi="Times New Roman"/>
          <w:b/>
          <w:lang w:eastAsia="lt-LT"/>
        </w:rPr>
      </w:pPr>
      <w:r w:rsidRPr="004713DC">
        <w:rPr>
          <w:rFonts w:ascii="Times New Roman" w:hAnsi="Times New Roman"/>
          <w:b/>
          <w:bCs/>
        </w:rPr>
        <w:t>Registruotojas</w:t>
      </w:r>
      <w:r w:rsidRPr="004713DC">
        <w:rPr>
          <w:rFonts w:ascii="Times New Roman" w:hAnsi="Times New Roman"/>
        </w:rPr>
        <w:t xml:space="preserve"> </w:t>
      </w:r>
      <w:r w:rsidRPr="004713DC">
        <w:rPr>
          <w:rFonts w:ascii="Times New Roman" w:eastAsia="Times New Roman" w:hAnsi="Times New Roman"/>
          <w:b/>
          <w:lang w:eastAsia="lt-LT"/>
        </w:rPr>
        <w:t>eksportuojančioje valstybėje</w:t>
      </w:r>
    </w:p>
    <w:p w14:paraId="5DFD920A" w14:textId="576F847E" w:rsidR="00876CF5" w:rsidRPr="004713DC" w:rsidRDefault="00876CF5" w:rsidP="00876CF5">
      <w:pPr>
        <w:pStyle w:val="Default"/>
        <w:rPr>
          <w:sz w:val="22"/>
          <w:szCs w:val="22"/>
        </w:rPr>
      </w:pPr>
      <w:r w:rsidRPr="004713DC">
        <w:rPr>
          <w:sz w:val="22"/>
          <w:szCs w:val="22"/>
        </w:rPr>
        <w:t xml:space="preserve">S.C. Rompharm Company S.R.L </w:t>
      </w:r>
    </w:p>
    <w:p w14:paraId="30BB41A4" w14:textId="77777777" w:rsidR="00384D14" w:rsidRPr="004713DC" w:rsidRDefault="00384D14" w:rsidP="00876CF5">
      <w:pPr>
        <w:pStyle w:val="Default"/>
        <w:rPr>
          <w:sz w:val="22"/>
          <w:szCs w:val="22"/>
        </w:rPr>
      </w:pPr>
      <w:r w:rsidRPr="004713DC">
        <w:rPr>
          <w:sz w:val="22"/>
          <w:szCs w:val="22"/>
        </w:rPr>
        <w:t>Str. Eroilor, nr. 1A,</w:t>
      </w:r>
    </w:p>
    <w:p w14:paraId="63D86B90" w14:textId="440C8E48" w:rsidR="00876CF5" w:rsidRPr="004713DC" w:rsidRDefault="00876CF5" w:rsidP="00876CF5">
      <w:pPr>
        <w:pStyle w:val="Default"/>
        <w:rPr>
          <w:sz w:val="22"/>
          <w:szCs w:val="22"/>
        </w:rPr>
      </w:pPr>
      <w:r w:rsidRPr="004713DC">
        <w:rPr>
          <w:sz w:val="22"/>
          <w:szCs w:val="22"/>
        </w:rPr>
        <w:t xml:space="preserve">Otopeni 075100, Jud. Ilfov, </w:t>
      </w:r>
    </w:p>
    <w:p w14:paraId="00A35CAA" w14:textId="77777777" w:rsidR="00876CF5" w:rsidRPr="004713DC" w:rsidRDefault="00876CF5" w:rsidP="00876CF5">
      <w:pPr>
        <w:pStyle w:val="Default"/>
        <w:rPr>
          <w:sz w:val="22"/>
          <w:szCs w:val="22"/>
        </w:rPr>
      </w:pPr>
      <w:r w:rsidRPr="004713DC">
        <w:rPr>
          <w:sz w:val="22"/>
          <w:szCs w:val="22"/>
        </w:rPr>
        <w:t>Rumunija.</w:t>
      </w:r>
    </w:p>
    <w:p w14:paraId="1626A812" w14:textId="77777777" w:rsidR="00876CF5" w:rsidRDefault="00876CF5" w:rsidP="00876CF5">
      <w:pPr>
        <w:rPr>
          <w:rFonts w:ascii="Times New Roman" w:hAnsi="Times New Roman"/>
        </w:rPr>
      </w:pPr>
    </w:p>
    <w:p w14:paraId="00403D2F" w14:textId="7A7B8048" w:rsidR="009D1B3D" w:rsidRDefault="009D1B3D" w:rsidP="00876CF5">
      <w:pPr>
        <w:rPr>
          <w:rFonts w:ascii="Times New Roman" w:hAnsi="Times New Roman"/>
          <w:b/>
          <w:bCs/>
        </w:rPr>
      </w:pPr>
      <w:r>
        <w:rPr>
          <w:rFonts w:ascii="Times New Roman" w:hAnsi="Times New Roman"/>
          <w:b/>
          <w:bCs/>
        </w:rPr>
        <w:t>G</w:t>
      </w:r>
      <w:r w:rsidRPr="004713DC">
        <w:rPr>
          <w:rFonts w:ascii="Times New Roman" w:hAnsi="Times New Roman"/>
          <w:b/>
          <w:bCs/>
        </w:rPr>
        <w:t>amintojas</w:t>
      </w:r>
    </w:p>
    <w:p w14:paraId="63315462" w14:textId="77777777" w:rsidR="009D1B3D" w:rsidRPr="009D1B3D" w:rsidRDefault="009D1B3D" w:rsidP="00876CF5">
      <w:pPr>
        <w:rPr>
          <w:rFonts w:ascii="Times New Roman" w:hAnsi="Times New Roman"/>
          <w:shd w:val="clear" w:color="auto" w:fill="FFFFFF"/>
        </w:rPr>
      </w:pPr>
      <w:r w:rsidRPr="009D1B3D">
        <w:rPr>
          <w:rFonts w:ascii="Times New Roman" w:hAnsi="Times New Roman"/>
          <w:shd w:val="clear" w:color="auto" w:fill="FFFFFF"/>
        </w:rPr>
        <w:t>S.C. Rompharm Company S.R.L</w:t>
      </w:r>
    </w:p>
    <w:p w14:paraId="4FC9560E" w14:textId="77777777" w:rsidR="009D1B3D" w:rsidRPr="00CA369D" w:rsidRDefault="009D1B3D" w:rsidP="00876CF5">
      <w:pPr>
        <w:rPr>
          <w:rFonts w:ascii="Times New Roman" w:hAnsi="Times New Roman"/>
          <w:shd w:val="clear" w:color="auto" w:fill="FFFFFF"/>
          <w:lang w:val="it-IT"/>
        </w:rPr>
      </w:pPr>
      <w:r w:rsidRPr="00CA369D">
        <w:rPr>
          <w:rFonts w:ascii="Times New Roman" w:hAnsi="Times New Roman"/>
          <w:shd w:val="clear" w:color="auto" w:fill="FFFFFF"/>
          <w:lang w:val="it-IT"/>
        </w:rPr>
        <w:t>Str. Drumul Gării Otopeni</w:t>
      </w:r>
    </w:p>
    <w:p w14:paraId="22C82B67" w14:textId="77777777" w:rsidR="009D1B3D" w:rsidRPr="00CA369D" w:rsidRDefault="009D1B3D" w:rsidP="00876CF5">
      <w:pPr>
        <w:rPr>
          <w:rFonts w:ascii="Times New Roman" w:hAnsi="Times New Roman"/>
          <w:shd w:val="clear" w:color="auto" w:fill="FFFFFF"/>
          <w:lang w:val="it-IT"/>
        </w:rPr>
      </w:pPr>
      <w:r w:rsidRPr="00CA369D">
        <w:rPr>
          <w:rFonts w:ascii="Times New Roman" w:hAnsi="Times New Roman"/>
          <w:shd w:val="clear" w:color="auto" w:fill="FFFFFF"/>
          <w:lang w:val="it-IT"/>
        </w:rPr>
        <w:t xml:space="preserve">nr. 52, Otopeni </w:t>
      </w:r>
    </w:p>
    <w:p w14:paraId="40DC2E70" w14:textId="77777777" w:rsidR="009D1B3D" w:rsidRPr="009D1B3D" w:rsidRDefault="009D1B3D" w:rsidP="00876CF5">
      <w:pPr>
        <w:rPr>
          <w:rFonts w:ascii="Times New Roman" w:hAnsi="Times New Roman"/>
          <w:shd w:val="clear" w:color="auto" w:fill="FFFFFF"/>
        </w:rPr>
      </w:pPr>
      <w:r w:rsidRPr="009D1B3D">
        <w:rPr>
          <w:rFonts w:ascii="Times New Roman" w:hAnsi="Times New Roman"/>
          <w:shd w:val="clear" w:color="auto" w:fill="FFFFFF"/>
        </w:rPr>
        <w:t>075100, Jud. Ilfov</w:t>
      </w:r>
    </w:p>
    <w:p w14:paraId="41CE0B55" w14:textId="593E29F3" w:rsidR="009D1B3D" w:rsidRPr="009D1B3D" w:rsidRDefault="009D1B3D" w:rsidP="00876CF5">
      <w:pPr>
        <w:rPr>
          <w:rFonts w:ascii="Times New Roman" w:hAnsi="Times New Roman"/>
          <w:shd w:val="clear" w:color="auto" w:fill="FFFFFF"/>
        </w:rPr>
      </w:pPr>
      <w:r w:rsidRPr="009D1B3D">
        <w:rPr>
          <w:rFonts w:ascii="Times New Roman" w:hAnsi="Times New Roman"/>
          <w:shd w:val="clear" w:color="auto" w:fill="FFFFFF"/>
        </w:rPr>
        <w:t>Rumunija</w:t>
      </w:r>
    </w:p>
    <w:p w14:paraId="1440422C" w14:textId="77777777" w:rsidR="009D1B3D" w:rsidRPr="004713DC" w:rsidRDefault="009D1B3D" w:rsidP="00876CF5">
      <w:pPr>
        <w:rPr>
          <w:rFonts w:ascii="Times New Roman" w:hAnsi="Times New Roman"/>
        </w:rPr>
      </w:pPr>
    </w:p>
    <w:p w14:paraId="640A8ADD" w14:textId="77777777" w:rsidR="00876CF5" w:rsidRPr="004713DC" w:rsidRDefault="00876CF5" w:rsidP="00876CF5">
      <w:pPr>
        <w:rPr>
          <w:rFonts w:ascii="Times New Roman" w:hAnsi="Times New Roman"/>
          <w:b/>
        </w:rPr>
      </w:pPr>
      <w:r w:rsidRPr="004713DC">
        <w:rPr>
          <w:rFonts w:ascii="Times New Roman" w:hAnsi="Times New Roman"/>
          <w:b/>
        </w:rPr>
        <w:t xml:space="preserve">Lygiagretus importuotojas </w:t>
      </w:r>
    </w:p>
    <w:p w14:paraId="037E1AD7" w14:textId="77777777" w:rsidR="00876CF5" w:rsidRPr="004713DC" w:rsidRDefault="00876CF5" w:rsidP="00876CF5">
      <w:pPr>
        <w:rPr>
          <w:rFonts w:ascii="Times New Roman" w:hAnsi="Times New Roman"/>
        </w:rPr>
      </w:pPr>
      <w:r w:rsidRPr="004713DC">
        <w:rPr>
          <w:rFonts w:ascii="Times New Roman" w:hAnsi="Times New Roman"/>
        </w:rPr>
        <w:t>UAB „PharmaDIA"</w:t>
      </w:r>
    </w:p>
    <w:p w14:paraId="17D85E1C" w14:textId="77777777" w:rsidR="00876CF5" w:rsidRPr="004713DC" w:rsidRDefault="00876CF5" w:rsidP="00876CF5">
      <w:pPr>
        <w:rPr>
          <w:rFonts w:ascii="Times New Roman" w:hAnsi="Times New Roman"/>
        </w:rPr>
      </w:pPr>
      <w:r w:rsidRPr="004713DC">
        <w:rPr>
          <w:rFonts w:ascii="Times New Roman" w:hAnsi="Times New Roman"/>
          <w:shd w:val="clear" w:color="auto" w:fill="FFFFFF"/>
        </w:rPr>
        <w:t>Jonavos g. 6 - 5</w:t>
      </w:r>
      <w:r w:rsidRPr="004713DC">
        <w:rPr>
          <w:rFonts w:ascii="Times New Roman" w:hAnsi="Times New Roman"/>
        </w:rPr>
        <w:t>, Kaunas</w:t>
      </w:r>
    </w:p>
    <w:p w14:paraId="629F0DE5" w14:textId="77777777" w:rsidR="00876CF5" w:rsidRPr="004713DC" w:rsidRDefault="00876CF5" w:rsidP="00876CF5">
      <w:pPr>
        <w:rPr>
          <w:rFonts w:ascii="Times New Roman" w:hAnsi="Times New Roman"/>
        </w:rPr>
      </w:pPr>
      <w:r w:rsidRPr="004713DC">
        <w:rPr>
          <w:rFonts w:ascii="Times New Roman" w:hAnsi="Times New Roman"/>
        </w:rPr>
        <w:t>Tel. +370 699 47612</w:t>
      </w:r>
    </w:p>
    <w:p w14:paraId="0AE4ED1A" w14:textId="77777777" w:rsidR="00876CF5" w:rsidRPr="004713DC" w:rsidRDefault="00876CF5" w:rsidP="00876CF5">
      <w:pPr>
        <w:rPr>
          <w:rFonts w:ascii="Times New Roman" w:hAnsi="Times New Roman"/>
        </w:rPr>
      </w:pPr>
      <w:r w:rsidRPr="004713DC">
        <w:rPr>
          <w:rFonts w:ascii="Times New Roman" w:hAnsi="Times New Roman"/>
        </w:rPr>
        <w:t>El. Paštas info@pharmadia.eu</w:t>
      </w:r>
    </w:p>
    <w:p w14:paraId="0B68A8EF" w14:textId="77777777" w:rsidR="00876CF5" w:rsidRPr="004713DC" w:rsidRDefault="00876CF5" w:rsidP="00876CF5">
      <w:pPr>
        <w:rPr>
          <w:rFonts w:ascii="Times New Roman" w:hAnsi="Times New Roman"/>
        </w:rPr>
      </w:pPr>
    </w:p>
    <w:p w14:paraId="49258BED" w14:textId="77777777" w:rsidR="00876CF5" w:rsidRPr="004713DC" w:rsidRDefault="00876CF5" w:rsidP="00876CF5">
      <w:pPr>
        <w:rPr>
          <w:rFonts w:ascii="Times New Roman" w:hAnsi="Times New Roman"/>
          <w:b/>
        </w:rPr>
      </w:pPr>
      <w:r w:rsidRPr="004713DC">
        <w:rPr>
          <w:rFonts w:ascii="Times New Roman" w:hAnsi="Times New Roman"/>
          <w:b/>
        </w:rPr>
        <w:t xml:space="preserve">Perpakavo </w:t>
      </w:r>
    </w:p>
    <w:p w14:paraId="4075D84B" w14:textId="77777777" w:rsidR="00876CF5" w:rsidRPr="004713DC" w:rsidRDefault="00876CF5" w:rsidP="00876CF5">
      <w:pPr>
        <w:rPr>
          <w:rFonts w:ascii="Times New Roman" w:hAnsi="Times New Roman"/>
          <w:noProof/>
          <w:lang w:val="pt-PT"/>
        </w:rPr>
      </w:pPr>
      <w:r w:rsidRPr="004713DC">
        <w:rPr>
          <w:rFonts w:ascii="Times New Roman" w:hAnsi="Times New Roman"/>
          <w:noProof/>
          <w:shd w:val="clear" w:color="auto" w:fill="FFFFFF" w:themeFill="background1"/>
          <w:lang w:val="pt-PT"/>
        </w:rPr>
        <w:t>Lietuvos ir Norvegijos  UAB „Norfachema“</w:t>
      </w:r>
      <w:r w:rsidRPr="004713DC">
        <w:rPr>
          <w:rFonts w:ascii="Times New Roman" w:hAnsi="Times New Roman"/>
          <w:noProof/>
          <w:lang w:val="pt-PT"/>
        </w:rPr>
        <w:t xml:space="preserve"> </w:t>
      </w:r>
    </w:p>
    <w:p w14:paraId="03F77CE2" w14:textId="77777777" w:rsidR="00876CF5" w:rsidRPr="004713DC" w:rsidRDefault="00876CF5" w:rsidP="00876CF5">
      <w:pPr>
        <w:rPr>
          <w:rFonts w:ascii="Times New Roman" w:hAnsi="Times New Roman"/>
          <w:lang w:val="pt-PT" w:eastAsia="lt-LT"/>
        </w:rPr>
      </w:pPr>
      <w:r w:rsidRPr="004713DC">
        <w:rPr>
          <w:rFonts w:ascii="Times New Roman" w:hAnsi="Times New Roman"/>
          <w:lang w:val="pt-PT" w:eastAsia="lt-LT"/>
        </w:rPr>
        <w:t>Vytauto g. 6, LT-55175 Jonava</w:t>
      </w:r>
    </w:p>
    <w:p w14:paraId="487E9017" w14:textId="77777777" w:rsidR="00876CF5" w:rsidRPr="0080195B" w:rsidRDefault="00876CF5" w:rsidP="00876CF5">
      <w:pPr>
        <w:rPr>
          <w:rFonts w:ascii="Times New Roman" w:hAnsi="Times New Roman"/>
          <w:lang w:val="pt-PT" w:eastAsia="lt-LT"/>
        </w:rPr>
      </w:pPr>
      <w:r w:rsidRPr="0080195B">
        <w:rPr>
          <w:rFonts w:ascii="Times New Roman" w:hAnsi="Times New Roman"/>
          <w:lang w:val="pt-PT" w:eastAsia="lt-LT"/>
        </w:rPr>
        <w:t>Lietuva</w:t>
      </w:r>
    </w:p>
    <w:p w14:paraId="11B57030" w14:textId="77777777" w:rsidR="00876CF5" w:rsidRPr="00BA02C3" w:rsidRDefault="00876CF5" w:rsidP="00876CF5">
      <w:pPr>
        <w:rPr>
          <w:rFonts w:ascii="Times New Roman" w:hAnsi="Times New Roman"/>
          <w:b/>
          <w:lang w:val="pt-PT"/>
        </w:rPr>
      </w:pPr>
    </w:p>
    <w:p w14:paraId="41B85DEE" w14:textId="77777777" w:rsidR="00876CF5" w:rsidRPr="00BA02C3" w:rsidRDefault="00876CF5" w:rsidP="00876CF5">
      <w:pPr>
        <w:rPr>
          <w:rFonts w:ascii="Times New Roman" w:hAnsi="Times New Roman"/>
          <w:b/>
          <w:lang w:val="pt-PT"/>
        </w:rPr>
      </w:pPr>
    </w:p>
    <w:p w14:paraId="58F85C5C" w14:textId="21732C55" w:rsidR="00876CF5" w:rsidRPr="00BA02C3" w:rsidRDefault="00876CF5" w:rsidP="00876CF5">
      <w:pPr>
        <w:rPr>
          <w:rFonts w:ascii="Times New Roman" w:hAnsi="Times New Roman"/>
          <w:b/>
          <w:lang w:val="pt-PT"/>
        </w:rPr>
      </w:pPr>
      <w:r w:rsidRPr="00BA02C3">
        <w:rPr>
          <w:rFonts w:ascii="Times New Roman" w:hAnsi="Times New Roman"/>
          <w:b/>
          <w:lang w:val="pt-PT"/>
        </w:rPr>
        <w:t xml:space="preserve">Šis pakuotės lapelis paskutinį kartą peržiūrėtas </w:t>
      </w:r>
      <w:r w:rsidR="00AC7459">
        <w:rPr>
          <w:rFonts w:ascii="Times New Roman" w:hAnsi="Times New Roman"/>
          <w:b/>
          <w:lang w:val="pt-PT"/>
        </w:rPr>
        <w:t>2024-06-07</w:t>
      </w:r>
    </w:p>
    <w:p w14:paraId="4AFC1AA6" w14:textId="77777777" w:rsidR="00876CF5" w:rsidRPr="00BA02C3" w:rsidRDefault="00876CF5" w:rsidP="00876CF5">
      <w:pPr>
        <w:rPr>
          <w:rFonts w:ascii="Times New Roman" w:hAnsi="Times New Roman"/>
          <w:lang w:val="pt-PT"/>
        </w:rPr>
      </w:pPr>
    </w:p>
    <w:p w14:paraId="44973B5B" w14:textId="77777777" w:rsidR="00876CF5" w:rsidRPr="00BA02C3" w:rsidRDefault="00876CF5" w:rsidP="00876CF5">
      <w:pPr>
        <w:rPr>
          <w:rFonts w:ascii="Times New Roman" w:hAnsi="Times New Roman"/>
          <w:lang w:val="pt-PT"/>
        </w:rPr>
      </w:pPr>
    </w:p>
    <w:p w14:paraId="78CCDEDB" w14:textId="77777777" w:rsidR="00876CF5" w:rsidRPr="0080195B" w:rsidRDefault="00876CF5" w:rsidP="00876CF5">
      <w:pPr>
        <w:rPr>
          <w:rStyle w:val="Hipersaitas"/>
          <w:lang w:val="pt-PT"/>
        </w:rPr>
      </w:pPr>
      <w:r w:rsidRPr="00BA02C3">
        <w:rPr>
          <w:rFonts w:ascii="Times New Roman" w:hAnsi="Times New Roman"/>
          <w:lang w:val="pt-PT"/>
        </w:rPr>
        <w:t xml:space="preserve">Išsami informacija apie šį vaistą pateikiama Valstybinės vaistų kontrolės tarnybos prie Lietuvos Respublikos sveikatos apsaugos ministerijos tinklalapyje </w:t>
      </w:r>
      <w:hyperlink r:id="rId6" w:history="1">
        <w:r w:rsidRPr="0080195B">
          <w:rPr>
            <w:rStyle w:val="Hipersaitas"/>
            <w:lang w:val="pt-PT"/>
          </w:rPr>
          <w:t>http://www.vvkt.lt/</w:t>
        </w:r>
      </w:hyperlink>
    </w:p>
    <w:p w14:paraId="3CBFCDA7" w14:textId="77777777" w:rsidR="0092085A" w:rsidRPr="00BA02C3" w:rsidRDefault="0092085A">
      <w:pPr>
        <w:rPr>
          <w:rFonts w:ascii="Times New Roman" w:hAnsi="Times New Roman"/>
          <w:lang w:val="pt-PT"/>
        </w:rPr>
      </w:pPr>
    </w:p>
    <w:p w14:paraId="630E6A85" w14:textId="77777777" w:rsidR="00C21637" w:rsidRPr="0080195B" w:rsidRDefault="00C21637" w:rsidP="00C21637">
      <w:pPr>
        <w:tabs>
          <w:tab w:val="left" w:pos="0"/>
        </w:tabs>
        <w:rPr>
          <w:rFonts w:ascii="Times New Roman" w:hAnsi="Times New Roman"/>
          <w:i/>
          <w:iCs/>
          <w:lang w:val="it-IT"/>
        </w:rPr>
      </w:pPr>
      <w:r w:rsidRPr="0080195B">
        <w:rPr>
          <w:rFonts w:ascii="Times New Roman" w:hAnsi="Times New Roman"/>
          <w:i/>
          <w:iCs/>
          <w:lang w:val="it-IT"/>
        </w:rPr>
        <w:t>Lygiagrečiai importuojamas vaistas nuo referencinio vaisto skiriasi savo galiojimo laiku:</w:t>
      </w:r>
    </w:p>
    <w:p w14:paraId="3B19643B" w14:textId="77777777" w:rsidR="00C21637" w:rsidRPr="0080195B" w:rsidRDefault="00C21637" w:rsidP="00C21637">
      <w:pPr>
        <w:rPr>
          <w:rFonts w:ascii="Times New Roman" w:hAnsi="Times New Roman"/>
          <w:i/>
          <w:iCs/>
          <w:lang w:val="it-IT"/>
        </w:rPr>
      </w:pPr>
      <w:r w:rsidRPr="0080195B">
        <w:rPr>
          <w:rFonts w:ascii="Times New Roman" w:hAnsi="Times New Roman"/>
          <w:i/>
          <w:iCs/>
          <w:lang w:val="it-IT"/>
        </w:rPr>
        <w:t xml:space="preserve">referencinio vaisto – </w:t>
      </w:r>
      <w:r w:rsidRPr="0080195B">
        <w:rPr>
          <w:rFonts w:ascii="Times New Roman" w:hAnsi="Times New Roman"/>
          <w:i/>
          <w:iCs/>
          <w:color w:val="000000"/>
          <w:lang w:val="it-IT"/>
        </w:rPr>
        <w:t xml:space="preserve"> 2 metai</w:t>
      </w:r>
      <w:r w:rsidRPr="0080195B">
        <w:rPr>
          <w:rFonts w:ascii="Times New Roman" w:hAnsi="Times New Roman"/>
          <w:i/>
          <w:iCs/>
          <w:lang w:val="it-IT"/>
        </w:rPr>
        <w:t>, o lygiagrečiai importuojamo vaisto – 18 mėnesių, laikymo sąlygomis : referencinio vaisto - šio vaisto laikymui specialių temperatūros sąlygų nereikalaujama.</w:t>
      </w:r>
    </w:p>
    <w:p w14:paraId="58270532" w14:textId="6C3AB9BA" w:rsidR="00C21637" w:rsidRPr="0080195B" w:rsidRDefault="00C21637" w:rsidP="00C21637">
      <w:pPr>
        <w:rPr>
          <w:rFonts w:ascii="Times New Roman" w:hAnsi="Times New Roman"/>
          <w:i/>
          <w:iCs/>
          <w:szCs w:val="20"/>
          <w:lang w:val="it-IT"/>
        </w:rPr>
      </w:pPr>
      <w:r w:rsidRPr="0080195B">
        <w:rPr>
          <w:rFonts w:ascii="Times New Roman" w:hAnsi="Times New Roman"/>
          <w:i/>
          <w:iCs/>
          <w:lang w:val="it-IT"/>
        </w:rPr>
        <w:t>Flakoną laikyti išorinėje dėžutėje, kad vaistas būtų apsaugotas nuo šviesos, o lygiagrečiai importuojamo vaisto – Laikyti</w:t>
      </w:r>
      <w:r w:rsidR="00384D14">
        <w:rPr>
          <w:rFonts w:ascii="Times New Roman" w:hAnsi="Times New Roman"/>
          <w:i/>
          <w:iCs/>
          <w:lang w:val="it-IT"/>
        </w:rPr>
        <w:t>žemesnėje</w:t>
      </w:r>
      <w:r w:rsidRPr="0080195B">
        <w:rPr>
          <w:rFonts w:ascii="Times New Roman" w:hAnsi="Times New Roman"/>
          <w:i/>
          <w:iCs/>
          <w:lang w:val="it-IT"/>
        </w:rPr>
        <w:t xml:space="preserve"> kaip 25 </w:t>
      </w:r>
      <w:r w:rsidRPr="0080195B">
        <w:rPr>
          <w:rFonts w:ascii="Times New Roman" w:hAnsi="Times New Roman"/>
          <w:i/>
          <w:iCs/>
          <w:color w:val="000000"/>
          <w:lang w:val="it-IT" w:bidi="bn-BD"/>
        </w:rPr>
        <w:t>°C temperatūroje.</w:t>
      </w:r>
    </w:p>
    <w:p w14:paraId="6777D82E" w14:textId="77777777" w:rsidR="00876CF5" w:rsidRPr="00BA02C3" w:rsidRDefault="00876CF5">
      <w:pPr>
        <w:rPr>
          <w:rFonts w:ascii="Times New Roman" w:hAnsi="Times New Roman"/>
          <w:lang w:val="it-IT"/>
        </w:rPr>
      </w:pPr>
    </w:p>
    <w:sectPr w:rsidR="00876CF5" w:rsidRPr="00BA02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72F72"/>
    <w:multiLevelType w:val="hybridMultilevel"/>
    <w:tmpl w:val="D3980984"/>
    <w:lvl w:ilvl="0" w:tplc="DAB60EAC">
      <w:start w:val="6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373076"/>
    <w:multiLevelType w:val="hybridMultilevel"/>
    <w:tmpl w:val="A422485E"/>
    <w:lvl w:ilvl="0" w:tplc="DAB60EAC">
      <w:start w:val="6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E202B0"/>
    <w:multiLevelType w:val="hybridMultilevel"/>
    <w:tmpl w:val="90EADC92"/>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 w15:restartNumberingAfterBreak="0">
    <w:nsid w:val="3FED199F"/>
    <w:multiLevelType w:val="hybridMultilevel"/>
    <w:tmpl w:val="639CAD6E"/>
    <w:lvl w:ilvl="0" w:tplc="DAB60EAC">
      <w:start w:val="6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C5B4B28"/>
    <w:multiLevelType w:val="hybridMultilevel"/>
    <w:tmpl w:val="12209FC4"/>
    <w:lvl w:ilvl="0" w:tplc="DAB60EAC">
      <w:start w:val="6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E665A71"/>
    <w:multiLevelType w:val="hybridMultilevel"/>
    <w:tmpl w:val="D04A5324"/>
    <w:lvl w:ilvl="0" w:tplc="DAB60EAC">
      <w:start w:val="6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94929422">
    <w:abstractNumId w:val="2"/>
  </w:num>
  <w:num w:numId="2" w16cid:durableId="1411462987">
    <w:abstractNumId w:val="5"/>
  </w:num>
  <w:num w:numId="3" w16cid:durableId="751513143">
    <w:abstractNumId w:val="3"/>
  </w:num>
  <w:num w:numId="4" w16cid:durableId="1341589104">
    <w:abstractNumId w:val="4"/>
  </w:num>
  <w:num w:numId="5" w16cid:durableId="61104229">
    <w:abstractNumId w:val="1"/>
  </w:num>
  <w:num w:numId="6" w16cid:durableId="212488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B3E"/>
    <w:rsid w:val="000551F3"/>
    <w:rsid w:val="000F38AC"/>
    <w:rsid w:val="00105122"/>
    <w:rsid w:val="001470A9"/>
    <w:rsid w:val="001E3213"/>
    <w:rsid w:val="00202504"/>
    <w:rsid w:val="0022399C"/>
    <w:rsid w:val="00304878"/>
    <w:rsid w:val="00351B3E"/>
    <w:rsid w:val="00361BF2"/>
    <w:rsid w:val="00384D14"/>
    <w:rsid w:val="00470B16"/>
    <w:rsid w:val="004713DC"/>
    <w:rsid w:val="006C264B"/>
    <w:rsid w:val="0080195B"/>
    <w:rsid w:val="00876CF5"/>
    <w:rsid w:val="008B59ED"/>
    <w:rsid w:val="00911B64"/>
    <w:rsid w:val="0092085A"/>
    <w:rsid w:val="009220DE"/>
    <w:rsid w:val="009D1B3D"/>
    <w:rsid w:val="00AA1F51"/>
    <w:rsid w:val="00AC7459"/>
    <w:rsid w:val="00BA02C3"/>
    <w:rsid w:val="00C07FE3"/>
    <w:rsid w:val="00C21637"/>
    <w:rsid w:val="00CA369D"/>
    <w:rsid w:val="00CB5CD3"/>
    <w:rsid w:val="00D71E27"/>
    <w:rsid w:val="00F014CD"/>
    <w:rsid w:val="00F16CC0"/>
    <w:rsid w:val="00F24544"/>
    <w:rsid w:val="00F52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4DF9"/>
  <w15:chartTrackingRefBased/>
  <w15:docId w15:val="{20E0D2D2-A4B5-48B3-B6C8-A04E6B6A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351B3E"/>
    <w:pPr>
      <w:widowControl w:val="0"/>
      <w:spacing w:after="0" w:line="240"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24544"/>
    <w:pPr>
      <w:spacing w:after="0" w:line="240" w:lineRule="auto"/>
    </w:pPr>
    <w:rPr>
      <w:rFonts w:ascii="Calibri" w:eastAsia="Calibri" w:hAnsi="Calibri" w:cs="Times New Roman"/>
    </w:rPr>
  </w:style>
  <w:style w:type="character" w:styleId="Hipersaitas">
    <w:name w:val="Hyperlink"/>
    <w:basedOn w:val="Numatytasispastraiposriftas"/>
    <w:uiPriority w:val="99"/>
    <w:semiHidden/>
    <w:unhideWhenUsed/>
    <w:rsid w:val="00876CF5"/>
    <w:rPr>
      <w:rFonts w:ascii="Times New Roman" w:hAnsi="Times New Roman" w:cs="Times New Roman" w:hint="default"/>
      <w:color w:val="0000FF"/>
      <w:u w:val="single"/>
    </w:rPr>
  </w:style>
  <w:style w:type="paragraph" w:styleId="Sraopastraipa">
    <w:name w:val="List Paragraph"/>
    <w:basedOn w:val="prastasis"/>
    <w:uiPriority w:val="1"/>
    <w:qFormat/>
    <w:rsid w:val="00876CF5"/>
    <w:pPr>
      <w:widowControl/>
      <w:ind w:left="720"/>
      <w:contextualSpacing/>
    </w:pPr>
    <w:rPr>
      <w:rFonts w:ascii="Times New Roman" w:eastAsia="Times New Roman" w:hAnsi="Times New Roman"/>
      <w:szCs w:val="20"/>
      <w:lang w:val="lt-LT" w:eastAsia="lt-LT"/>
    </w:rPr>
  </w:style>
  <w:style w:type="paragraph" w:customStyle="1" w:styleId="BTEMEASMCA">
    <w:name w:val="BT EMEA_SMCA"/>
    <w:basedOn w:val="prastasis"/>
    <w:autoRedefine/>
    <w:uiPriority w:val="99"/>
    <w:rsid w:val="00304878"/>
    <w:pPr>
      <w:widowControl/>
    </w:pPr>
    <w:rPr>
      <w:rFonts w:ascii="Times New Roman" w:eastAsia="Times New Roman" w:hAnsi="Times New Roman"/>
      <w:lang w:val="lt-LT"/>
    </w:rPr>
  </w:style>
  <w:style w:type="paragraph" w:customStyle="1" w:styleId="PI-1labEMEASMCA">
    <w:name w:val="PI-1_lab EMEA_SMCA"/>
    <w:basedOn w:val="prastasis"/>
    <w:autoRedefine/>
    <w:uiPriority w:val="99"/>
    <w:rsid w:val="00CB5CD3"/>
    <w:pPr>
      <w:widowControl/>
      <w:pBdr>
        <w:top w:val="single" w:sz="4" w:space="1" w:color="auto"/>
        <w:left w:val="single" w:sz="4" w:space="4" w:color="auto"/>
        <w:bottom w:val="single" w:sz="4" w:space="1" w:color="auto"/>
        <w:right w:val="single" w:sz="4" w:space="4" w:color="auto"/>
      </w:pBdr>
      <w:tabs>
        <w:tab w:val="left" w:pos="0"/>
      </w:tabs>
      <w:ind w:left="540" w:hanging="540"/>
    </w:pPr>
    <w:rPr>
      <w:rFonts w:ascii="Times New Roman Bold" w:eastAsia="Times New Roman" w:hAnsi="Times New Roman Bold"/>
      <w:b/>
      <w:caps/>
      <w:lang w:val="lt-LT"/>
    </w:rPr>
  </w:style>
  <w:style w:type="table" w:styleId="Lentelstinklelis">
    <w:name w:val="Table Grid"/>
    <w:basedOn w:val="prastojilentel"/>
    <w:rsid w:val="00876CF5"/>
    <w:pPr>
      <w:spacing w:after="0" w:line="240" w:lineRule="auto"/>
    </w:pPr>
    <w:rPr>
      <w:rFonts w:ascii="Times New Roman" w:eastAsia="Times New Roman" w:hAnsi="Times New Roman" w:cs="Times New Roman"/>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76CF5"/>
    <w:rPr>
      <w:sz w:val="16"/>
      <w:szCs w:val="16"/>
    </w:rPr>
  </w:style>
  <w:style w:type="paragraph" w:styleId="Komentarotekstas">
    <w:name w:val="annotation text"/>
    <w:basedOn w:val="prastasis"/>
    <w:link w:val="KomentarotekstasDiagrama"/>
    <w:uiPriority w:val="99"/>
    <w:semiHidden/>
    <w:unhideWhenUsed/>
    <w:rsid w:val="00876CF5"/>
    <w:rPr>
      <w:sz w:val="20"/>
      <w:szCs w:val="20"/>
    </w:rPr>
  </w:style>
  <w:style w:type="character" w:customStyle="1" w:styleId="KomentarotekstasDiagrama">
    <w:name w:val="Komentaro tekstas Diagrama"/>
    <w:basedOn w:val="Numatytasispastraiposriftas"/>
    <w:link w:val="Komentarotekstas"/>
    <w:uiPriority w:val="99"/>
    <w:semiHidden/>
    <w:rsid w:val="00876CF5"/>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76CF5"/>
    <w:rPr>
      <w:b/>
      <w:bCs/>
    </w:rPr>
  </w:style>
  <w:style w:type="character" w:customStyle="1" w:styleId="KomentarotemaDiagrama">
    <w:name w:val="Komentaro tema Diagrama"/>
    <w:basedOn w:val="KomentarotekstasDiagrama"/>
    <w:link w:val="Komentarotema"/>
    <w:uiPriority w:val="99"/>
    <w:semiHidden/>
    <w:rsid w:val="00876CF5"/>
    <w:rPr>
      <w:rFonts w:ascii="Calibri" w:eastAsia="Calibri" w:hAnsi="Calibri" w:cs="Times New Roman"/>
      <w:b/>
      <w:bCs/>
      <w:sz w:val="20"/>
      <w:szCs w:val="20"/>
    </w:rPr>
  </w:style>
  <w:style w:type="paragraph" w:customStyle="1" w:styleId="Default">
    <w:name w:val="Default"/>
    <w:rsid w:val="00876CF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HTMLiankstoformatuotas">
    <w:name w:val="HTML Preformatted"/>
    <w:basedOn w:val="prastasis"/>
    <w:link w:val="HTMLiankstoformatuotasDiagrama"/>
    <w:uiPriority w:val="99"/>
    <w:semiHidden/>
    <w:unhideWhenUsed/>
    <w:rsid w:val="009220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9220DE"/>
    <w:rPr>
      <w:rFonts w:ascii="Courier New" w:eastAsia="Times New Roman" w:hAnsi="Courier New" w:cs="Courier New"/>
      <w:sz w:val="20"/>
      <w:szCs w:val="20"/>
      <w:lang w:val="lt-LT" w:eastAsia="lt-LT"/>
    </w:rPr>
  </w:style>
  <w:style w:type="character" w:customStyle="1" w:styleId="y2iqfc">
    <w:name w:val="y2iqfc"/>
    <w:basedOn w:val="Numatytasispastraiposriftas"/>
    <w:rsid w:val="00922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13812">
      <w:bodyDiv w:val="1"/>
      <w:marLeft w:val="0"/>
      <w:marRight w:val="0"/>
      <w:marTop w:val="0"/>
      <w:marBottom w:val="0"/>
      <w:divBdr>
        <w:top w:val="none" w:sz="0" w:space="0" w:color="auto"/>
        <w:left w:val="none" w:sz="0" w:space="0" w:color="auto"/>
        <w:bottom w:val="none" w:sz="0" w:space="0" w:color="auto"/>
        <w:right w:val="none" w:sz="0" w:space="0" w:color="auto"/>
      </w:divBdr>
    </w:div>
    <w:div w:id="616987191">
      <w:bodyDiv w:val="1"/>
      <w:marLeft w:val="0"/>
      <w:marRight w:val="0"/>
      <w:marTop w:val="0"/>
      <w:marBottom w:val="0"/>
      <w:divBdr>
        <w:top w:val="none" w:sz="0" w:space="0" w:color="auto"/>
        <w:left w:val="none" w:sz="0" w:space="0" w:color="auto"/>
        <w:bottom w:val="none" w:sz="0" w:space="0" w:color="auto"/>
        <w:right w:val="none" w:sz="0" w:space="0" w:color="auto"/>
      </w:divBdr>
    </w:div>
    <w:div w:id="1398820719">
      <w:bodyDiv w:val="1"/>
      <w:marLeft w:val="0"/>
      <w:marRight w:val="0"/>
      <w:marTop w:val="0"/>
      <w:marBottom w:val="0"/>
      <w:divBdr>
        <w:top w:val="none" w:sz="0" w:space="0" w:color="auto"/>
        <w:left w:val="none" w:sz="0" w:space="0" w:color="auto"/>
        <w:bottom w:val="none" w:sz="0" w:space="0" w:color="auto"/>
        <w:right w:val="none" w:sz="0" w:space="0" w:color="auto"/>
      </w:divBdr>
    </w:div>
    <w:div w:id="212874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https://www.google.com/maps/place/data=!4m2!3m1!1s0x46e70f30228ab8b1:0xb0a3fbc00cd994c0?sa=X&amp;ved=2ahUKEwiHuumetIeEAxUtcfEDHZd5DMIQ4kB6BAgOEA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11</Pages>
  <Words>11585</Words>
  <Characters>6605</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pharmadia</dc:creator>
  <cp:keywords/>
  <dc:description/>
  <cp:lastModifiedBy>Kristina Brundzienė</cp:lastModifiedBy>
  <cp:revision>13</cp:revision>
  <dcterms:created xsi:type="dcterms:W3CDTF">2024-06-04T08:14:00Z</dcterms:created>
  <dcterms:modified xsi:type="dcterms:W3CDTF">2024-06-26T12:29:00Z</dcterms:modified>
</cp:coreProperties>
</file>