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32BC" w14:textId="21F05D48" w:rsidR="00273BE2" w:rsidRPr="00A14E24" w:rsidRDefault="00273BE2" w:rsidP="00273BE2">
      <w:pPr>
        <w:widowControl w:val="0"/>
        <w:ind w:left="567" w:hanging="567"/>
        <w:jc w:val="center"/>
        <w:rPr>
          <w:b/>
          <w:bCs/>
        </w:rPr>
      </w:pPr>
      <w:r w:rsidRPr="00A14E24">
        <w:rPr>
          <w:b/>
          <w:bCs/>
        </w:rPr>
        <w:t>Pakuotės lapelis: informacija pacientui</w:t>
      </w:r>
    </w:p>
    <w:p w14:paraId="503A0BDF" w14:textId="77777777" w:rsidR="00273BE2" w:rsidRPr="00A14E24" w:rsidRDefault="00273BE2" w:rsidP="00273BE2">
      <w:pPr>
        <w:widowControl w:val="0"/>
        <w:ind w:left="567" w:hanging="567"/>
        <w:jc w:val="center"/>
        <w:rPr>
          <w:b/>
        </w:rPr>
      </w:pPr>
    </w:p>
    <w:p w14:paraId="717CE224" w14:textId="4858A5B7" w:rsidR="00273BE2" w:rsidRPr="00A14E24" w:rsidRDefault="00273BE2" w:rsidP="00273BE2">
      <w:pPr>
        <w:widowControl w:val="0"/>
        <w:autoSpaceDE w:val="0"/>
        <w:autoSpaceDN w:val="0"/>
        <w:adjustRightInd w:val="0"/>
        <w:jc w:val="center"/>
        <w:rPr>
          <w:b/>
          <w:bCs/>
          <w:color w:val="000000"/>
        </w:rPr>
      </w:pPr>
      <w:proofErr w:type="spellStart"/>
      <w:r w:rsidRPr="00A14E24">
        <w:rPr>
          <w:b/>
          <w:bCs/>
          <w:color w:val="000000"/>
        </w:rPr>
        <w:t>Ibuprofen</w:t>
      </w:r>
      <w:proofErr w:type="spellEnd"/>
      <w:r w:rsidRPr="00A14E24">
        <w:rPr>
          <w:b/>
          <w:bCs/>
          <w:color w:val="000000"/>
        </w:rPr>
        <w:t xml:space="preserve"> </w:t>
      </w:r>
      <w:r w:rsidR="00B764A7">
        <w:rPr>
          <w:b/>
          <w:bCs/>
          <w:color w:val="000000"/>
        </w:rPr>
        <w:t>STADA</w:t>
      </w:r>
      <w:r w:rsidRPr="00A14E24">
        <w:rPr>
          <w:b/>
          <w:bCs/>
          <w:color w:val="000000"/>
        </w:rPr>
        <w:t xml:space="preserve"> </w:t>
      </w:r>
      <w:proofErr w:type="spellStart"/>
      <w:r w:rsidRPr="00A14E24">
        <w:rPr>
          <w:b/>
          <w:bCs/>
          <w:color w:val="000000"/>
        </w:rPr>
        <w:t>Arzneimittel</w:t>
      </w:r>
      <w:proofErr w:type="spellEnd"/>
      <w:r w:rsidRPr="00A14E24">
        <w:rPr>
          <w:b/>
          <w:bCs/>
          <w:color w:val="000000"/>
        </w:rPr>
        <w:t xml:space="preserve"> 600 mg plėvele dengtos tabletės</w:t>
      </w:r>
    </w:p>
    <w:p w14:paraId="1807BAC4" w14:textId="62D679FD" w:rsidR="00273BE2" w:rsidRPr="00A14E24" w:rsidRDefault="00273BE2" w:rsidP="00273BE2">
      <w:pPr>
        <w:widowControl w:val="0"/>
        <w:ind w:left="567" w:hanging="567"/>
        <w:jc w:val="center"/>
      </w:pPr>
      <w:proofErr w:type="spellStart"/>
      <w:r w:rsidRPr="00A14E24">
        <w:t>ibuprofenas</w:t>
      </w:r>
      <w:proofErr w:type="spellEnd"/>
    </w:p>
    <w:p w14:paraId="7B94C0C6" w14:textId="77777777" w:rsidR="00273BE2" w:rsidRPr="00A14E24" w:rsidRDefault="00273BE2" w:rsidP="00273BE2">
      <w:pPr>
        <w:widowControl w:val="0"/>
      </w:pPr>
    </w:p>
    <w:p w14:paraId="14B46863" w14:textId="77777777" w:rsidR="00273BE2" w:rsidRPr="00A14E24" w:rsidRDefault="00273BE2" w:rsidP="00273BE2">
      <w:pPr>
        <w:keepNext/>
        <w:numPr>
          <w:ilvl w:val="12"/>
          <w:numId w:val="0"/>
        </w:numPr>
        <w:ind w:right="-2"/>
      </w:pPr>
      <w:r w:rsidRPr="00A14E24">
        <w:rPr>
          <w:b/>
        </w:rPr>
        <w:t>Atidžiai perskaitykite visą šį lapelį, prieš pradėdami vartoti vaistą, nes jame pateikiama Jums svarbi informacija.</w:t>
      </w:r>
    </w:p>
    <w:p w14:paraId="68156C90" w14:textId="77777777" w:rsidR="00273BE2" w:rsidRPr="00A14E24" w:rsidRDefault="00273BE2" w:rsidP="00273BE2">
      <w:pPr>
        <w:numPr>
          <w:ilvl w:val="0"/>
          <w:numId w:val="29"/>
        </w:numPr>
        <w:ind w:left="567" w:hanging="567"/>
      </w:pPr>
      <w:r w:rsidRPr="00A14E24">
        <w:t xml:space="preserve">Neišmeskite šio lapelio, nes vėl gali prireikti jį perskaityti. </w:t>
      </w:r>
    </w:p>
    <w:p w14:paraId="18F2BEE9" w14:textId="77777777" w:rsidR="00273BE2" w:rsidRPr="00A14E24" w:rsidRDefault="00273BE2" w:rsidP="00273BE2">
      <w:pPr>
        <w:numPr>
          <w:ilvl w:val="0"/>
          <w:numId w:val="29"/>
        </w:numPr>
        <w:ind w:left="567" w:hanging="567"/>
      </w:pPr>
      <w:r w:rsidRPr="00A14E24">
        <w:t>Jeigu kiltų daugiau klausimų, kreipkitės į gydytoją arba vaistininką.</w:t>
      </w:r>
    </w:p>
    <w:p w14:paraId="3392A805" w14:textId="77777777" w:rsidR="00273BE2" w:rsidRPr="00A14E24" w:rsidRDefault="00273BE2" w:rsidP="00273BE2">
      <w:pPr>
        <w:numPr>
          <w:ilvl w:val="0"/>
          <w:numId w:val="29"/>
        </w:numPr>
        <w:ind w:left="567" w:hanging="567"/>
      </w:pPr>
      <w:r w:rsidRPr="00A14E24">
        <w:t>Šis vaistas skirtas tik Jums, todėl kitiems žmonėms jo duoti negalima. Vaistas gali jiems pakenkti (net tiems, kurių ligos požymiai yra tokie patys kaip Jūsų).</w:t>
      </w:r>
    </w:p>
    <w:p w14:paraId="1C448436" w14:textId="77777777" w:rsidR="00273BE2" w:rsidRPr="00A14E24" w:rsidRDefault="00273BE2" w:rsidP="00273BE2">
      <w:pPr>
        <w:numPr>
          <w:ilvl w:val="0"/>
          <w:numId w:val="29"/>
        </w:numPr>
        <w:ind w:left="567" w:hanging="567"/>
      </w:pPr>
      <w:r w:rsidRPr="00A14E24">
        <w:t>Jeigu pasireiškė šalutinis poveikis (net jeigu jis šiame lapelyje nenurodytas), kreipkitės į gydytoją arba vaistininką. Žr. 4 skyrių.</w:t>
      </w:r>
    </w:p>
    <w:p w14:paraId="0B90CE88" w14:textId="77777777" w:rsidR="00273BE2" w:rsidRPr="00A14E24" w:rsidRDefault="00273BE2" w:rsidP="00273BE2">
      <w:pPr>
        <w:widowControl w:val="0"/>
        <w:autoSpaceDE w:val="0"/>
        <w:autoSpaceDN w:val="0"/>
        <w:adjustRightInd w:val="0"/>
        <w:ind w:left="567" w:hanging="567"/>
        <w:rPr>
          <w:bCs/>
        </w:rPr>
      </w:pPr>
    </w:p>
    <w:p w14:paraId="4D4FF2C0" w14:textId="77777777" w:rsidR="00273BE2" w:rsidRPr="00A14E24" w:rsidRDefault="00273BE2" w:rsidP="00273BE2">
      <w:pPr>
        <w:widowControl w:val="0"/>
        <w:ind w:left="567" w:hanging="567"/>
        <w:rPr>
          <w:b/>
        </w:rPr>
      </w:pPr>
      <w:r w:rsidRPr="00A14E24">
        <w:rPr>
          <w:b/>
        </w:rPr>
        <w:t>Apie ką rašoma šiame lapelyje?</w:t>
      </w:r>
    </w:p>
    <w:p w14:paraId="0F208433" w14:textId="77777777" w:rsidR="00273BE2" w:rsidRPr="00A14E24" w:rsidRDefault="00273BE2" w:rsidP="00273BE2">
      <w:pPr>
        <w:widowControl w:val="0"/>
        <w:rPr>
          <w:bCs/>
        </w:rPr>
      </w:pPr>
    </w:p>
    <w:p w14:paraId="6D7C40D6" w14:textId="4FC51CB9" w:rsidR="00273BE2" w:rsidRPr="00A14E24" w:rsidRDefault="00273BE2" w:rsidP="00273BE2">
      <w:pPr>
        <w:widowControl w:val="0"/>
        <w:ind w:left="567" w:hanging="567"/>
      </w:pPr>
      <w:r w:rsidRPr="00A14E24">
        <w:t>1.</w:t>
      </w:r>
      <w:r w:rsidRPr="00A14E24">
        <w:tab/>
        <w:t xml:space="preserve">Kas yra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ir kam jis vartojamas</w:t>
      </w:r>
    </w:p>
    <w:p w14:paraId="52D0474E" w14:textId="0D90B88E" w:rsidR="00273BE2" w:rsidRPr="00A14E24" w:rsidRDefault="00273BE2" w:rsidP="00273BE2">
      <w:pPr>
        <w:widowControl w:val="0"/>
        <w:ind w:left="567" w:hanging="567"/>
      </w:pPr>
      <w:r w:rsidRPr="00A14E24">
        <w:t>2.</w:t>
      </w:r>
      <w:r w:rsidRPr="00A14E24">
        <w:tab/>
        <w:t xml:space="preserve">Kas žinotina prieš vartojant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p>
    <w:p w14:paraId="1B4C5507" w14:textId="4A3B664D" w:rsidR="00273BE2" w:rsidRPr="00A14E24" w:rsidRDefault="00273BE2" w:rsidP="00273BE2">
      <w:pPr>
        <w:widowControl w:val="0"/>
        <w:ind w:left="567" w:hanging="567"/>
      </w:pPr>
      <w:r w:rsidRPr="00A14E24">
        <w:t>3.</w:t>
      </w:r>
      <w:r w:rsidRPr="00A14E24">
        <w:tab/>
        <w:t xml:space="preserve">Kaip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p>
    <w:p w14:paraId="5A66B147" w14:textId="77777777" w:rsidR="00273BE2" w:rsidRPr="00A14E24" w:rsidRDefault="00273BE2" w:rsidP="00273BE2">
      <w:pPr>
        <w:widowControl w:val="0"/>
        <w:ind w:left="567" w:hanging="567"/>
      </w:pPr>
      <w:r w:rsidRPr="00A14E24">
        <w:t>4.</w:t>
      </w:r>
      <w:r w:rsidRPr="00A14E24">
        <w:tab/>
        <w:t>Galimas šalutinis poveikis</w:t>
      </w:r>
    </w:p>
    <w:p w14:paraId="30ABD26D" w14:textId="4E1870D4" w:rsidR="00273BE2" w:rsidRPr="00A14E24" w:rsidRDefault="00273BE2" w:rsidP="00273BE2">
      <w:pPr>
        <w:widowControl w:val="0"/>
        <w:ind w:left="567" w:hanging="567"/>
      </w:pPr>
      <w:r w:rsidRPr="00A14E24">
        <w:t>5.</w:t>
      </w:r>
      <w:r w:rsidRPr="00A14E24">
        <w:tab/>
        <w:t xml:space="preserve">Kaip laikyti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p>
    <w:p w14:paraId="4AB46D13" w14:textId="77777777" w:rsidR="00273BE2" w:rsidRPr="00A14E24" w:rsidRDefault="00273BE2" w:rsidP="00273BE2">
      <w:pPr>
        <w:widowControl w:val="0"/>
        <w:ind w:left="567" w:hanging="567"/>
      </w:pPr>
      <w:r w:rsidRPr="00A14E24">
        <w:t>6.</w:t>
      </w:r>
      <w:r w:rsidRPr="00A14E24">
        <w:tab/>
        <w:t>Pakuotės turinys ir kita informacija</w:t>
      </w:r>
    </w:p>
    <w:p w14:paraId="06C944B4" w14:textId="77777777" w:rsidR="00273BE2" w:rsidRPr="00A14E24" w:rsidRDefault="00273BE2" w:rsidP="00273BE2">
      <w:pPr>
        <w:widowControl w:val="0"/>
        <w:numPr>
          <w:ilvl w:val="12"/>
          <w:numId w:val="0"/>
        </w:numPr>
      </w:pPr>
    </w:p>
    <w:p w14:paraId="725D55D9" w14:textId="77777777" w:rsidR="00273BE2" w:rsidRPr="00A14E24" w:rsidRDefault="00273BE2" w:rsidP="00273BE2">
      <w:pPr>
        <w:widowControl w:val="0"/>
        <w:numPr>
          <w:ilvl w:val="12"/>
          <w:numId w:val="0"/>
        </w:numPr>
      </w:pPr>
    </w:p>
    <w:p w14:paraId="01B36956" w14:textId="0865FA53" w:rsidR="00273BE2" w:rsidRPr="00A14E24" w:rsidRDefault="00273BE2" w:rsidP="00273BE2">
      <w:pPr>
        <w:widowControl w:val="0"/>
        <w:numPr>
          <w:ilvl w:val="12"/>
          <w:numId w:val="0"/>
        </w:numPr>
        <w:ind w:left="567" w:hanging="567"/>
        <w:outlineLvl w:val="0"/>
        <w:rPr>
          <w:b/>
          <w:caps/>
        </w:rPr>
      </w:pPr>
      <w:r w:rsidRPr="00A14E24">
        <w:rPr>
          <w:b/>
        </w:rPr>
        <w:t>1.</w:t>
      </w:r>
      <w:r w:rsidRPr="00A14E24">
        <w:rPr>
          <w:b/>
        </w:rPr>
        <w:tab/>
        <w:t xml:space="preserve">Kas yra </w:t>
      </w: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w:t>
      </w:r>
      <w:r w:rsidRPr="00A14E24">
        <w:rPr>
          <w:b/>
        </w:rPr>
        <w:t>ir kam jis vartojamas</w:t>
      </w:r>
    </w:p>
    <w:p w14:paraId="5ADCB353" w14:textId="77777777" w:rsidR="00273BE2" w:rsidRPr="00A14E24" w:rsidRDefault="00273BE2" w:rsidP="00273BE2">
      <w:pPr>
        <w:widowControl w:val="0"/>
        <w:ind w:left="567" w:hanging="567"/>
      </w:pPr>
    </w:p>
    <w:p w14:paraId="5FD86200" w14:textId="179A6572" w:rsidR="00273BE2" w:rsidRPr="00A14E24" w:rsidRDefault="00273BE2" w:rsidP="00273BE2">
      <w:pPr>
        <w:widowControl w:val="0"/>
        <w:numPr>
          <w:ilvl w:val="12"/>
          <w:numId w:val="0"/>
        </w:numPr>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sudėtyje yra veikliosios medžiagos </w:t>
      </w:r>
      <w:proofErr w:type="spellStart"/>
      <w:r w:rsidRPr="00A14E24">
        <w:t>ibuprofeno</w:t>
      </w:r>
      <w:proofErr w:type="spellEnd"/>
      <w:r w:rsidRPr="00A14E24">
        <w:t xml:space="preserve">, jis priklauso vaistų, vadinamų nesteroidiniais vaistais nuo uždegimo (NVNU), grupei.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mažina karščiavimą, malšina skausmą ir sukelia priešuždegiminį poveikį.</w:t>
      </w:r>
    </w:p>
    <w:p w14:paraId="0B348B98" w14:textId="77777777" w:rsidR="00273BE2" w:rsidRPr="00A14E24" w:rsidRDefault="00273BE2" w:rsidP="00273BE2">
      <w:pPr>
        <w:widowControl w:val="0"/>
        <w:numPr>
          <w:ilvl w:val="12"/>
          <w:numId w:val="0"/>
        </w:numPr>
      </w:pPr>
    </w:p>
    <w:p w14:paraId="79DC07C7" w14:textId="1017E52D" w:rsidR="00273BE2" w:rsidRPr="007349F4" w:rsidRDefault="00273BE2" w:rsidP="00273BE2">
      <w:pPr>
        <w:shd w:val="clear" w:color="auto" w:fill="FFFFFF"/>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vartojamas simptominiam skausmo malšinimui ir uždegimo slopinimui sergant artritu pasireiškiančiomis ligomis (pvz., reumatoidiniu artritu), degeneracinėmis sąnarių ligomis (pvz., </w:t>
      </w:r>
      <w:proofErr w:type="spellStart"/>
      <w:r w:rsidRPr="00A14E24">
        <w:t>osteoartritu</w:t>
      </w:r>
      <w:proofErr w:type="spellEnd"/>
      <w:r w:rsidRPr="00A14E24">
        <w:t xml:space="preserve">) bei pasireiškus skausmingam patinimui ir uždegimui po minkštųjų </w:t>
      </w:r>
      <w:r w:rsidRPr="007349F4">
        <w:t>audinių pažaidos suaugusiesiems ir vyresniems kaip 1</w:t>
      </w:r>
      <w:r w:rsidR="007349F4" w:rsidRPr="007349F4">
        <w:t>5</w:t>
      </w:r>
      <w:r w:rsidRPr="007349F4">
        <w:t> metų paaugliams (sveriantiems ≥ </w:t>
      </w:r>
      <w:r w:rsidR="007349F4" w:rsidRPr="007349F4">
        <w:t>50</w:t>
      </w:r>
      <w:r w:rsidRPr="007349F4">
        <w:t> kg).</w:t>
      </w:r>
    </w:p>
    <w:p w14:paraId="09235B07" w14:textId="77777777" w:rsidR="00273BE2" w:rsidRPr="007349F4" w:rsidRDefault="00273BE2" w:rsidP="00273BE2">
      <w:pPr>
        <w:shd w:val="clear" w:color="auto" w:fill="FFFFFF"/>
      </w:pPr>
    </w:p>
    <w:p w14:paraId="458B35F3" w14:textId="77777777" w:rsidR="003F20CF" w:rsidRPr="00B01F18" w:rsidRDefault="003F20CF" w:rsidP="003F20CF">
      <w:pPr>
        <w:ind w:right="-1"/>
      </w:pPr>
      <w:proofErr w:type="spellStart"/>
      <w:r w:rsidRPr="007349F4">
        <w:t>Ibuprofen</w:t>
      </w:r>
      <w:proofErr w:type="spellEnd"/>
      <w:r w:rsidRPr="007349F4">
        <w:t xml:space="preserve"> STADA </w:t>
      </w:r>
      <w:proofErr w:type="spellStart"/>
      <w:r w:rsidRPr="007349F4">
        <w:t>Arzneimittel</w:t>
      </w:r>
      <w:proofErr w:type="spellEnd"/>
      <w:r w:rsidRPr="007349F4">
        <w:t xml:space="preserve"> 600 mg yra skirtas suaugusiesiems ir </w:t>
      </w:r>
      <w:r w:rsidRPr="007349F4">
        <w:rPr>
          <w:rFonts w:eastAsia="Times New Roman"/>
        </w:rPr>
        <w:t>≥ </w:t>
      </w:r>
      <w:r w:rsidRPr="007349F4">
        <w:t>50 kg sveriantiems paaugliams (15 metų ir vyresniems).</w:t>
      </w:r>
    </w:p>
    <w:p w14:paraId="4F27D667" w14:textId="77777777" w:rsidR="00273BE2" w:rsidRDefault="00273BE2" w:rsidP="00273BE2">
      <w:pPr>
        <w:widowControl w:val="0"/>
        <w:numPr>
          <w:ilvl w:val="12"/>
          <w:numId w:val="0"/>
        </w:numPr>
        <w:shd w:val="clear" w:color="auto" w:fill="FFFFFF"/>
      </w:pPr>
    </w:p>
    <w:p w14:paraId="5E3AC21E" w14:textId="77777777" w:rsidR="003F20CF" w:rsidRPr="00A14E24" w:rsidRDefault="003F20CF" w:rsidP="00273BE2">
      <w:pPr>
        <w:widowControl w:val="0"/>
        <w:numPr>
          <w:ilvl w:val="12"/>
          <w:numId w:val="0"/>
        </w:numPr>
        <w:shd w:val="clear" w:color="auto" w:fill="FFFFFF"/>
      </w:pPr>
    </w:p>
    <w:p w14:paraId="46591A5D" w14:textId="426FDD9B" w:rsidR="00273BE2" w:rsidRPr="00A14E24" w:rsidRDefault="00273BE2" w:rsidP="00273BE2">
      <w:pPr>
        <w:widowControl w:val="0"/>
        <w:numPr>
          <w:ilvl w:val="12"/>
          <w:numId w:val="0"/>
        </w:numPr>
        <w:ind w:left="567" w:hanging="567"/>
        <w:outlineLvl w:val="0"/>
        <w:rPr>
          <w:b/>
          <w:caps/>
        </w:rPr>
      </w:pPr>
      <w:r w:rsidRPr="00A14E24">
        <w:rPr>
          <w:b/>
        </w:rPr>
        <w:t>2.</w:t>
      </w:r>
      <w:r w:rsidRPr="00A14E24">
        <w:rPr>
          <w:b/>
        </w:rPr>
        <w:tab/>
        <w:t xml:space="preserve">Kas žinotina prieš vartojant </w:t>
      </w: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p>
    <w:p w14:paraId="63553FAB" w14:textId="77777777" w:rsidR="00273BE2" w:rsidRPr="00A14E24" w:rsidRDefault="00273BE2" w:rsidP="00273BE2">
      <w:pPr>
        <w:widowControl w:val="0"/>
        <w:ind w:left="567" w:hanging="567"/>
      </w:pPr>
    </w:p>
    <w:p w14:paraId="587873D0" w14:textId="26B2B014" w:rsidR="00273BE2" w:rsidRPr="00A14E24" w:rsidRDefault="00273BE2" w:rsidP="00273BE2">
      <w:pPr>
        <w:widowControl w:val="0"/>
        <w:ind w:left="567" w:hanging="567"/>
        <w:rPr>
          <w:b/>
          <w:bCs/>
          <w:caps/>
        </w:rPr>
      </w:pP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vartoti </w:t>
      </w:r>
      <w:r w:rsidR="00D50B05">
        <w:rPr>
          <w:b/>
          <w:bCs/>
        </w:rPr>
        <w:t>draudžiama</w:t>
      </w:r>
      <w:r w:rsidRPr="00A14E24">
        <w:rPr>
          <w:b/>
          <w:bCs/>
        </w:rPr>
        <w:t>:</w:t>
      </w:r>
    </w:p>
    <w:p w14:paraId="1FFFD399" w14:textId="77777777" w:rsidR="00273BE2" w:rsidRPr="00A14E24" w:rsidRDefault="00273BE2" w:rsidP="00273BE2">
      <w:pPr>
        <w:widowControl w:val="0"/>
        <w:numPr>
          <w:ilvl w:val="1"/>
          <w:numId w:val="28"/>
        </w:numPr>
        <w:autoSpaceDE w:val="0"/>
        <w:autoSpaceDN w:val="0"/>
        <w:adjustRightInd w:val="0"/>
        <w:ind w:left="567" w:hanging="567"/>
      </w:pPr>
      <w:r w:rsidRPr="00A14E24">
        <w:t xml:space="preserve">jeigu yra alergija </w:t>
      </w:r>
      <w:proofErr w:type="spellStart"/>
      <w:r w:rsidRPr="00A14E24">
        <w:t>ibuprofenui</w:t>
      </w:r>
      <w:proofErr w:type="spellEnd"/>
      <w:r w:rsidRPr="00A14E24">
        <w:t xml:space="preserve"> arba bet kuriai pagalbinei šio vaisto medžiagai (jos išvardytos 6 skyriuje);</w:t>
      </w:r>
    </w:p>
    <w:p w14:paraId="346550AD" w14:textId="77777777" w:rsidR="00273BE2" w:rsidRPr="00A14E24" w:rsidRDefault="00273BE2" w:rsidP="00273BE2">
      <w:pPr>
        <w:widowControl w:val="0"/>
        <w:numPr>
          <w:ilvl w:val="1"/>
          <w:numId w:val="28"/>
        </w:numPr>
        <w:autoSpaceDE w:val="0"/>
        <w:autoSpaceDN w:val="0"/>
        <w:adjustRightInd w:val="0"/>
        <w:ind w:left="567" w:hanging="567"/>
      </w:pPr>
      <w:r w:rsidRPr="00A14E24">
        <w:t>jeigu yra skrandžio arba dvylikapirštės žarnos opa arba yra buvęs pasikartojantis skrandžio ar žarnyno išopėjimas ar kraujavimas;</w:t>
      </w:r>
    </w:p>
    <w:p w14:paraId="2DD4CA40" w14:textId="77777777" w:rsidR="00273BE2" w:rsidRPr="00A14E24" w:rsidRDefault="00273BE2" w:rsidP="00273BE2">
      <w:pPr>
        <w:widowControl w:val="0"/>
        <w:numPr>
          <w:ilvl w:val="1"/>
          <w:numId w:val="28"/>
        </w:numPr>
        <w:autoSpaceDE w:val="0"/>
        <w:autoSpaceDN w:val="0"/>
        <w:adjustRightInd w:val="0"/>
        <w:ind w:left="567" w:hanging="567"/>
      </w:pPr>
      <w:r w:rsidRPr="00A14E24">
        <w:t>jeigu yra sunki kepenų ar inkstų liga;</w:t>
      </w:r>
    </w:p>
    <w:p w14:paraId="575FC514" w14:textId="77777777" w:rsidR="00273BE2" w:rsidRPr="00A14E24" w:rsidRDefault="00273BE2" w:rsidP="00273BE2">
      <w:pPr>
        <w:widowControl w:val="0"/>
        <w:numPr>
          <w:ilvl w:val="1"/>
          <w:numId w:val="28"/>
        </w:numPr>
        <w:autoSpaceDE w:val="0"/>
        <w:autoSpaceDN w:val="0"/>
        <w:adjustRightInd w:val="0"/>
        <w:ind w:left="567" w:hanging="567"/>
      </w:pPr>
      <w:r w:rsidRPr="00A14E24">
        <w:t>jeigu yra sunkus širdies nepakankamumas;</w:t>
      </w:r>
    </w:p>
    <w:p w14:paraId="10186337" w14:textId="77777777" w:rsidR="00273BE2" w:rsidRPr="00A14E24" w:rsidRDefault="00273BE2" w:rsidP="00273BE2">
      <w:pPr>
        <w:widowControl w:val="0"/>
        <w:numPr>
          <w:ilvl w:val="1"/>
          <w:numId w:val="28"/>
        </w:numPr>
        <w:autoSpaceDE w:val="0"/>
        <w:autoSpaceDN w:val="0"/>
        <w:adjustRightInd w:val="0"/>
        <w:ind w:left="567" w:hanging="567"/>
      </w:pPr>
      <w:r w:rsidRPr="00A14E24">
        <w:t>jeigu yra padidėjęs polinkis kraujuoti;</w:t>
      </w:r>
    </w:p>
    <w:p w14:paraId="12A2EB62" w14:textId="55F51575" w:rsidR="00273BE2" w:rsidRPr="00A14E24" w:rsidRDefault="00273BE2" w:rsidP="00273BE2">
      <w:pPr>
        <w:widowControl w:val="0"/>
        <w:numPr>
          <w:ilvl w:val="1"/>
          <w:numId w:val="28"/>
        </w:numPr>
        <w:autoSpaceDE w:val="0"/>
        <w:autoSpaceDN w:val="0"/>
        <w:adjustRightInd w:val="0"/>
        <w:ind w:left="567" w:hanging="567"/>
      </w:pPr>
      <w:r w:rsidRPr="00A14E24">
        <w:t>jeigu buvo pasireiškęs skrandžio ar žarnyno kraujavimas arba prakiurimas</w:t>
      </w:r>
      <w:r w:rsidR="00171AAC">
        <w:t xml:space="preserve"> (perforacija)</w:t>
      </w:r>
      <w:r w:rsidRPr="00A14E24">
        <w:t xml:space="preserve"> vartojant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ar panašių vaistų (</w:t>
      </w:r>
      <w:r w:rsidR="0054515C">
        <w:t xml:space="preserve">kitų </w:t>
      </w:r>
      <w:r w:rsidRPr="00A14E24">
        <w:t>NVNU);</w:t>
      </w:r>
    </w:p>
    <w:p w14:paraId="0F2CBD23" w14:textId="77777777" w:rsidR="00273BE2" w:rsidRPr="00A14E24" w:rsidRDefault="00273BE2" w:rsidP="00273BE2">
      <w:pPr>
        <w:widowControl w:val="0"/>
        <w:numPr>
          <w:ilvl w:val="1"/>
          <w:numId w:val="28"/>
        </w:numPr>
        <w:autoSpaceDE w:val="0"/>
        <w:autoSpaceDN w:val="0"/>
        <w:adjustRightInd w:val="0"/>
        <w:ind w:left="567" w:hanging="567"/>
      </w:pPr>
      <w:r w:rsidRPr="00A14E24">
        <w:t>jeigu yra trys paskutinieji nėštumo mėnesiai;</w:t>
      </w:r>
    </w:p>
    <w:p w14:paraId="42609379" w14:textId="1F89EEFE" w:rsidR="00273BE2" w:rsidRPr="00A14E24" w:rsidRDefault="00273BE2" w:rsidP="00273BE2">
      <w:pPr>
        <w:widowControl w:val="0"/>
        <w:numPr>
          <w:ilvl w:val="1"/>
          <w:numId w:val="28"/>
        </w:numPr>
        <w:autoSpaceDE w:val="0"/>
        <w:autoSpaceDN w:val="0"/>
        <w:adjustRightInd w:val="0"/>
        <w:ind w:left="567" w:hanging="567"/>
      </w:pPr>
      <w:r w:rsidRPr="00A14E24">
        <w:t xml:space="preserve">jeigu pavartojus </w:t>
      </w:r>
      <w:proofErr w:type="spellStart"/>
      <w:r w:rsidRPr="00A14E24">
        <w:t>acetilsalicilo</w:t>
      </w:r>
      <w:proofErr w:type="spellEnd"/>
      <w:r w:rsidRPr="00A14E24">
        <w:t xml:space="preserve"> rūgšties ar kitokio vaisto nuo uždegimo (NVNU) Jums buvo pasireiškusi alerginė reakcija (pvz., kvėpavimo pasunkėjimas, nosies užsikimšimas, išbėrimas).</w:t>
      </w:r>
    </w:p>
    <w:p w14:paraId="0E0665CC" w14:textId="77777777" w:rsidR="00273BE2" w:rsidRPr="00A14E24" w:rsidRDefault="00273BE2" w:rsidP="00273BE2">
      <w:pPr>
        <w:widowControl w:val="0"/>
        <w:autoSpaceDE w:val="0"/>
        <w:autoSpaceDN w:val="0"/>
        <w:adjustRightInd w:val="0"/>
      </w:pPr>
    </w:p>
    <w:p w14:paraId="267BF89C" w14:textId="7DA599DB" w:rsidR="00273BE2" w:rsidRPr="00A14E24" w:rsidRDefault="00273BE2" w:rsidP="00273BE2">
      <w:pPr>
        <w:widowControl w:val="0"/>
        <w:autoSpaceDE w:val="0"/>
        <w:autoSpaceDN w:val="0"/>
        <w:adjustRightInd w:val="0"/>
      </w:pPr>
      <w:r w:rsidRPr="00A14E24">
        <w:t xml:space="preserve">Nevartokite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jei bet kuri paminėta būklė Jums tinka. Jei abejojate, pasitarkite su gydytoju arba vaistininku.</w:t>
      </w:r>
    </w:p>
    <w:p w14:paraId="7CFD46AB" w14:textId="77777777" w:rsidR="00273BE2" w:rsidRPr="00A14E24" w:rsidRDefault="00273BE2" w:rsidP="00273BE2">
      <w:pPr>
        <w:widowControl w:val="0"/>
        <w:autoSpaceDE w:val="0"/>
        <w:autoSpaceDN w:val="0"/>
        <w:adjustRightInd w:val="0"/>
        <w:rPr>
          <w:b/>
          <w:bCs/>
        </w:rPr>
      </w:pPr>
    </w:p>
    <w:p w14:paraId="1B8D11B3" w14:textId="77777777" w:rsidR="00273BE2" w:rsidRPr="00A14E24" w:rsidRDefault="00273BE2" w:rsidP="00273BE2">
      <w:pPr>
        <w:widowControl w:val="0"/>
        <w:ind w:left="567" w:hanging="567"/>
        <w:rPr>
          <w:b/>
        </w:rPr>
      </w:pPr>
      <w:r w:rsidRPr="00A14E24">
        <w:rPr>
          <w:b/>
        </w:rPr>
        <w:t>Įspėjimai ir atsargumo priemonės</w:t>
      </w:r>
    </w:p>
    <w:p w14:paraId="0DECB202" w14:textId="58D4ACE4" w:rsidR="00273BE2" w:rsidRPr="00A14E24" w:rsidRDefault="00273BE2" w:rsidP="00273BE2">
      <w:pPr>
        <w:widowControl w:val="0"/>
        <w:numPr>
          <w:ilvl w:val="12"/>
          <w:numId w:val="0"/>
        </w:numPr>
      </w:pPr>
      <w:r w:rsidRPr="00A14E24">
        <w:t xml:space="preserve">Pasitarkite su gydytoju arba vaistininku, prieš pradėdami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w:t>
      </w:r>
    </w:p>
    <w:p w14:paraId="4C75B01F" w14:textId="0F19EBA5" w:rsidR="00273BE2" w:rsidRPr="00A14E24" w:rsidRDefault="00273BE2" w:rsidP="00273BE2">
      <w:pPr>
        <w:numPr>
          <w:ilvl w:val="0"/>
          <w:numId w:val="30"/>
        </w:numPr>
        <w:ind w:left="567" w:hanging="567"/>
        <w:contextualSpacing/>
      </w:pPr>
      <w:r w:rsidRPr="00A14E24">
        <w:t xml:space="preserve">jeigu sergate astma, sloga (lėtiniu rinitu) arba alerginėmis ligomis, kadangi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esant bet kuriai iš paminėtų būklių gali sukelti kvėpavimo pasunkėjimą, dilgėlinę ar sunkią alerginę reakciją;</w:t>
      </w:r>
    </w:p>
    <w:p w14:paraId="59F27458" w14:textId="12A25B1A" w:rsidR="00273BE2" w:rsidRPr="00A14E24" w:rsidRDefault="00273BE2" w:rsidP="00273BE2">
      <w:pPr>
        <w:numPr>
          <w:ilvl w:val="0"/>
          <w:numId w:val="30"/>
        </w:numPr>
        <w:ind w:left="567" w:hanging="567"/>
        <w:contextualSpacing/>
      </w:pPr>
      <w:r w:rsidRPr="00A14E24">
        <w:t xml:space="preserve">jeigu sergate tam tikromis imuninės sistemos ligomis (mišria jungiamojo audinio liga arba sistemine raudonąja vilklige (SRV), t. y. jungiamąjį audinį paveikiančiomis imuninės sistemos būklėmis, kurios sukelia sąnarių skausmą, odos pokyčius ir kitų organų sutrikimus), nes gali būti padidėjusi </w:t>
      </w:r>
      <w:r w:rsidR="00897A80">
        <w:t>nebakterinio (</w:t>
      </w:r>
      <w:proofErr w:type="spellStart"/>
      <w:r w:rsidR="00897A80">
        <w:t>aseptinio</w:t>
      </w:r>
      <w:proofErr w:type="spellEnd"/>
      <w:r w:rsidR="00897A80">
        <w:t xml:space="preserve">) </w:t>
      </w:r>
      <w:r w:rsidRPr="00A14E24">
        <w:t>smegenų dangalų uždegimo (meningito) rizika;</w:t>
      </w:r>
    </w:p>
    <w:p w14:paraId="45664110" w14:textId="77777777" w:rsidR="00273BE2" w:rsidRPr="00A14E24" w:rsidRDefault="00273BE2" w:rsidP="00273BE2">
      <w:pPr>
        <w:numPr>
          <w:ilvl w:val="0"/>
          <w:numId w:val="30"/>
        </w:numPr>
        <w:ind w:left="567" w:hanging="567"/>
        <w:contextualSpacing/>
      </w:pPr>
      <w:r w:rsidRPr="00A14E24">
        <w:t>jeigu yra sutrikusi inkstų ar kepenų funkcija;</w:t>
      </w:r>
    </w:p>
    <w:p w14:paraId="7EDAEEA1" w14:textId="37EFBB76" w:rsidR="00273BE2" w:rsidRPr="00A14E24" w:rsidRDefault="00273BE2" w:rsidP="00273BE2">
      <w:pPr>
        <w:numPr>
          <w:ilvl w:val="0"/>
          <w:numId w:val="30"/>
        </w:numPr>
        <w:ind w:left="567" w:hanging="567"/>
        <w:contextualSpacing/>
      </w:pPr>
      <w:r w:rsidRPr="00A14E24">
        <w:t xml:space="preserve">jeigu yra širdies </w:t>
      </w:r>
      <w:r w:rsidR="006B5F29">
        <w:t>sutrikimų</w:t>
      </w:r>
      <w:r w:rsidRPr="00A14E24">
        <w:t>, įskaitant širdies nepakankamumą, krūtinės anginą (jaučiate skausmą krūtinėje), arba jeigu Jums buvo širdies priepuolis, atlikta širdies kraujagyslių jungčių suformavimo operacija, diagnozuota periferinių arterijų liga (prasta kraujotaka kojose ar pėdose dėl susiaurėjusių arba užsikimšusių arterijų) arba buvo ištikęs bet kokios rūšies insultas (įskaitant mini insultą arba praeinantį smegenų išemijos priepuolį (PSIP));</w:t>
      </w:r>
    </w:p>
    <w:p w14:paraId="3001A54E" w14:textId="77777777" w:rsidR="00273BE2" w:rsidRPr="00A14E24" w:rsidRDefault="00273BE2" w:rsidP="00273BE2">
      <w:pPr>
        <w:numPr>
          <w:ilvl w:val="0"/>
          <w:numId w:val="30"/>
        </w:numPr>
        <w:ind w:left="567" w:hanging="567"/>
        <w:contextualSpacing/>
      </w:pPr>
      <w:r w:rsidRPr="00A14E24">
        <w:t>jeigu Jūsų kraujospūdis yra padidėjęs, sergate cukriniu diabetu, nustatytas didelis cholesterolio kiekis, buvo širdies liga ar insultu sirgusių kraujo giminaičių arba jeigu rūkote;</w:t>
      </w:r>
    </w:p>
    <w:p w14:paraId="4A2F5CE7" w14:textId="77777777" w:rsidR="00273BE2" w:rsidRPr="00A14E24" w:rsidRDefault="00273BE2" w:rsidP="00273BE2">
      <w:pPr>
        <w:numPr>
          <w:ilvl w:val="0"/>
          <w:numId w:val="30"/>
        </w:numPr>
        <w:ind w:left="567" w:hanging="567"/>
        <w:contextualSpacing/>
      </w:pPr>
      <w:r w:rsidRPr="00A14E24">
        <w:t>jeigu sergate uždegimine žarnyno liga, anksčiau buvo atsiradusi skrandžio opa arba yra kitoks padidėjęs polinkis kraujuoti;</w:t>
      </w:r>
    </w:p>
    <w:p w14:paraId="160BF345" w14:textId="77777777" w:rsidR="00273BE2" w:rsidRPr="00A14E24" w:rsidRDefault="00273BE2" w:rsidP="00273BE2">
      <w:pPr>
        <w:numPr>
          <w:ilvl w:val="0"/>
          <w:numId w:val="30"/>
        </w:numPr>
        <w:ind w:left="567" w:hanging="567"/>
        <w:contextualSpacing/>
      </w:pPr>
      <w:r w:rsidRPr="00A14E24">
        <w:t>jeigu organizme trūksta skysčių (yra dehidratacija), nes kyla inkstų funkcijos sutrikimo rizika, ypač paaugliams ir senyviems žmonėms, kuriems yra dehidratacija;</w:t>
      </w:r>
    </w:p>
    <w:p w14:paraId="63806060" w14:textId="77777777" w:rsidR="00273BE2" w:rsidRPr="00A14E24" w:rsidRDefault="00273BE2" w:rsidP="00273BE2">
      <w:pPr>
        <w:numPr>
          <w:ilvl w:val="0"/>
          <w:numId w:val="30"/>
        </w:numPr>
        <w:ind w:left="567" w:hanging="567"/>
        <w:contextualSpacing/>
      </w:pPr>
      <w:r w:rsidRPr="00A14E24">
        <w:t>jeigu Jums yra infekcija (žr. poskyrį „Infekcijos“ toliau).</w:t>
      </w:r>
    </w:p>
    <w:p w14:paraId="4EFE3990" w14:textId="77777777" w:rsidR="00273BE2" w:rsidRPr="00A14E24" w:rsidRDefault="00273BE2" w:rsidP="00273BE2">
      <w:pPr>
        <w:ind w:left="284" w:hanging="284"/>
      </w:pPr>
    </w:p>
    <w:p w14:paraId="09F3185E" w14:textId="3BFEBD2E" w:rsidR="00273BE2" w:rsidRPr="00A14E24" w:rsidRDefault="00273BE2" w:rsidP="00273BE2">
      <w:r w:rsidRPr="00A14E24">
        <w:t xml:space="preserve">Nevartokite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jeigu planuojate pastoti. </w:t>
      </w:r>
      <w:r w:rsidR="00AB25B4">
        <w:t xml:space="preserve">Pirmiausia pasitarkite su gydytoju. </w:t>
      </w:r>
      <w:r w:rsidRPr="00A14E24">
        <w:t>Taip pat žr. poskyrį „Nėštumas, žindymo laikotarpis ir vaisingumas“.</w:t>
      </w:r>
    </w:p>
    <w:p w14:paraId="4DFA7376" w14:textId="77777777" w:rsidR="00273BE2" w:rsidRPr="00A14E24" w:rsidRDefault="00273BE2" w:rsidP="00273BE2"/>
    <w:p w14:paraId="1C2C613E" w14:textId="178D0D61" w:rsidR="00273BE2" w:rsidRPr="00A14E24" w:rsidRDefault="00273BE2" w:rsidP="00273BE2">
      <w:r w:rsidRPr="00A14E24">
        <w:t>Šis vaistas priklauso vaistų (NVNU), kurie gali bloginti moterų vaisingumą, grupei. Taip pat žr. poskyrį „Nėštumas, žindymo laikotarpis ir vaisingumas“.</w:t>
      </w:r>
    </w:p>
    <w:p w14:paraId="6D9B4629" w14:textId="77777777" w:rsidR="00273BE2" w:rsidRPr="00A14E24" w:rsidRDefault="00273BE2" w:rsidP="00273BE2"/>
    <w:p w14:paraId="78DF8D66" w14:textId="77777777" w:rsidR="00273BE2" w:rsidRPr="00A14E24" w:rsidRDefault="00273BE2" w:rsidP="00273BE2">
      <w:pPr>
        <w:rPr>
          <w:u w:val="single"/>
        </w:rPr>
      </w:pPr>
      <w:r w:rsidRPr="00A14E24">
        <w:rPr>
          <w:u w:val="single"/>
        </w:rPr>
        <w:t>Mažiausia veiksminga dozė</w:t>
      </w:r>
    </w:p>
    <w:p w14:paraId="334081A9" w14:textId="3B82C298" w:rsidR="00273BE2" w:rsidRPr="00A14E24" w:rsidRDefault="00273BE2" w:rsidP="00273BE2">
      <w:r w:rsidRPr="00A14E24">
        <w:t>Visada reikia stengtis vartoti mažiausią galimą dozę ir trumpiausią galimą gydymo trukmę, kad būtų sumažinta šalutinio poveikio rizika. Paprastai didesnės nei rekomenduojamos dozės gali kelti riziką. Tai taip pat reiškia, kad reikia vengti vartoti kelis NVNU tuo pačiu metu.</w:t>
      </w:r>
    </w:p>
    <w:p w14:paraId="4CBAF0C2" w14:textId="77777777" w:rsidR="00273BE2" w:rsidRPr="00A14E24" w:rsidRDefault="00273BE2" w:rsidP="00273BE2"/>
    <w:p w14:paraId="3AB31D71" w14:textId="77777777" w:rsidR="00273BE2" w:rsidRPr="00A14E24" w:rsidRDefault="00273BE2" w:rsidP="00273BE2">
      <w:pPr>
        <w:rPr>
          <w:u w:val="single"/>
        </w:rPr>
      </w:pPr>
      <w:r w:rsidRPr="00A14E24">
        <w:rPr>
          <w:u w:val="single"/>
        </w:rPr>
        <w:t>Ilgalaikis vartojimas</w:t>
      </w:r>
    </w:p>
    <w:p w14:paraId="047D3F29" w14:textId="345DA3DA" w:rsidR="00273BE2" w:rsidRPr="00A14E24" w:rsidRDefault="00273BE2" w:rsidP="00273BE2">
      <w:r w:rsidRPr="00A14E24">
        <w:t>Jei ilgą laiką vartojate skausmą malšinanči</w:t>
      </w:r>
      <w:r w:rsidR="006B4B02">
        <w:t>ų</w:t>
      </w:r>
      <w:r w:rsidRPr="00A14E24">
        <w:t xml:space="preserve"> vaist</w:t>
      </w:r>
      <w:r w:rsidR="006B4B02">
        <w:t>ų</w:t>
      </w:r>
      <w:r w:rsidRPr="00A14E24">
        <w:t>, tai gali sukelti galvos skausmą, kurio negalima gydyti dar didesne skausmą malšinančių vaistų doze. Jei manote, kad Jums yra tokia būklė, pasitarkite su gydytoju arba vaistininku.</w:t>
      </w:r>
    </w:p>
    <w:p w14:paraId="53ECC9D5" w14:textId="77777777" w:rsidR="00273BE2" w:rsidRPr="00A14E24" w:rsidRDefault="00273BE2" w:rsidP="00273BE2"/>
    <w:p w14:paraId="3E07C439" w14:textId="77777777" w:rsidR="00273BE2" w:rsidRPr="00A14E24" w:rsidRDefault="00273BE2" w:rsidP="00273BE2">
      <w:pPr>
        <w:rPr>
          <w:u w:val="single"/>
        </w:rPr>
      </w:pPr>
      <w:r w:rsidRPr="00A14E24">
        <w:rPr>
          <w:u w:val="single"/>
        </w:rPr>
        <w:t>Širdies priepuolis ir insultas</w:t>
      </w:r>
    </w:p>
    <w:p w14:paraId="4AFFA25C" w14:textId="183299FB" w:rsidR="00273BE2" w:rsidRPr="00A14E24" w:rsidRDefault="00273BE2" w:rsidP="00273BE2">
      <w:r w:rsidRPr="00A14E24">
        <w:t xml:space="preserve">Uždegimą mažinantys ir skausmą malšinantys vaistai, tokie kaip </w:t>
      </w:r>
      <w:proofErr w:type="spellStart"/>
      <w:r w:rsidR="00B2323A">
        <w:t>i</w:t>
      </w:r>
      <w:r w:rsidRPr="00A14E24">
        <w:t>buprofen</w:t>
      </w:r>
      <w:r w:rsidR="00B2323A">
        <w:t>as</w:t>
      </w:r>
      <w:proofErr w:type="spellEnd"/>
      <w:r w:rsidRPr="00A14E24">
        <w:t>, gali būti susiję su nedideliu širdies ar insulto rizikos padidėjimu, ypač vartojant dideles dozes. Negalima viršyti rekomenduojamos dozės ar gydymo trukmės.</w:t>
      </w:r>
    </w:p>
    <w:p w14:paraId="4C049397" w14:textId="77777777" w:rsidR="00273BE2" w:rsidRPr="00A14E24" w:rsidRDefault="00273BE2" w:rsidP="00273BE2"/>
    <w:p w14:paraId="669EDE78" w14:textId="77777777" w:rsidR="00273BE2" w:rsidRPr="00A14E24" w:rsidRDefault="00273BE2" w:rsidP="00273BE2">
      <w:pPr>
        <w:rPr>
          <w:u w:val="single"/>
        </w:rPr>
      </w:pPr>
      <w:r w:rsidRPr="00A14E24">
        <w:rPr>
          <w:u w:val="single"/>
        </w:rPr>
        <w:t>Kraujavimas iš virškinimo trakto, jo išopėjimas ar prakiurimas</w:t>
      </w:r>
    </w:p>
    <w:p w14:paraId="77C9A0E5" w14:textId="3BC84142" w:rsidR="00273BE2" w:rsidRPr="00A14E24" w:rsidRDefault="00273BE2" w:rsidP="00273BE2">
      <w:r w:rsidRPr="00A14E24">
        <w:t>Pacientai, kurie</w:t>
      </w:r>
      <w:r w:rsidR="0021404F">
        <w:t>ms</w:t>
      </w:r>
      <w:r w:rsidRPr="00A14E24">
        <w:t xml:space="preserve"> anksčiau </w:t>
      </w:r>
      <w:r w:rsidR="0021404F">
        <w:t>buvo</w:t>
      </w:r>
      <w:r w:rsidRPr="00A14E24">
        <w:t xml:space="preserve"> virškinimo trakto problemų, ypač senyvi pacientai, turi kreiptis į gydytoją, jei pasireiškia su pilvu susijusių simptomų (ypač kraujavimas iš virškinimo trakto), ypač gydymo pradžioje.</w:t>
      </w:r>
    </w:p>
    <w:p w14:paraId="0D2E6256" w14:textId="321307BB" w:rsidR="00273BE2" w:rsidRPr="00A14E24" w:rsidRDefault="00273BE2" w:rsidP="00273BE2">
      <w:r w:rsidRPr="00A14E24">
        <w:t xml:space="preserve">Jei gydymo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metu pasireiškia kraujavimas iš virškinimo trakto ar jo išopėjimas, būtina nutraukti gydymą ir kreiptis į gydytoją.</w:t>
      </w:r>
    </w:p>
    <w:p w14:paraId="477F3B82" w14:textId="77777777" w:rsidR="00273BE2" w:rsidRPr="00A14E24" w:rsidRDefault="00273BE2" w:rsidP="00273BE2">
      <w:pPr>
        <w:jc w:val="both"/>
      </w:pPr>
    </w:p>
    <w:p w14:paraId="771AC1E4" w14:textId="77777777" w:rsidR="00273BE2" w:rsidRPr="00A14E24" w:rsidRDefault="00273BE2" w:rsidP="00273BE2">
      <w:pPr>
        <w:widowControl w:val="0"/>
        <w:autoSpaceDE w:val="0"/>
        <w:autoSpaceDN w:val="0"/>
        <w:adjustRightInd w:val="0"/>
        <w:rPr>
          <w:u w:val="single"/>
        </w:rPr>
      </w:pPr>
      <w:r w:rsidRPr="00A14E24">
        <w:rPr>
          <w:u w:val="single"/>
        </w:rPr>
        <w:t>Sunkios odos reakcijos</w:t>
      </w:r>
    </w:p>
    <w:p w14:paraId="588D3599" w14:textId="1F92471B" w:rsidR="00273BE2" w:rsidRPr="00A14E24" w:rsidRDefault="00273BE2" w:rsidP="00273BE2">
      <w:pPr>
        <w:widowControl w:val="0"/>
        <w:autoSpaceDE w:val="0"/>
        <w:autoSpaceDN w:val="0"/>
        <w:adjustRightInd w:val="0"/>
      </w:pPr>
      <w:r w:rsidRPr="00A14E24">
        <w:t xml:space="preserve">Gauta pranešimų apie sunkias odos reakcijas, įskaitant </w:t>
      </w:r>
      <w:proofErr w:type="spellStart"/>
      <w:r w:rsidRPr="00A14E24">
        <w:t>eksfoliacinį</w:t>
      </w:r>
      <w:proofErr w:type="spellEnd"/>
      <w:r w:rsidRPr="00A14E24">
        <w:t xml:space="preserve"> dermatitą, daugiaformę </w:t>
      </w:r>
      <w:proofErr w:type="spellStart"/>
      <w:r w:rsidRPr="00A14E24">
        <w:t>eritemą</w:t>
      </w:r>
      <w:proofErr w:type="spellEnd"/>
      <w:r w:rsidRPr="00A14E24">
        <w:t xml:space="preserve">, </w:t>
      </w:r>
      <w:proofErr w:type="spellStart"/>
      <w:r w:rsidRPr="00A14E24">
        <w:t>Stivenso</w:t>
      </w:r>
      <w:proofErr w:type="spellEnd"/>
      <w:r w:rsidRPr="00A14E24">
        <w:noBreakHyphen/>
        <w:t xml:space="preserve">Džonsono sindromą, toksinę epidermio </w:t>
      </w:r>
      <w:proofErr w:type="spellStart"/>
      <w:r w:rsidRPr="00A14E24">
        <w:t>nekrolizę</w:t>
      </w:r>
      <w:proofErr w:type="spellEnd"/>
      <w:r w:rsidRPr="00A14E24">
        <w:t xml:space="preserve">, </w:t>
      </w:r>
      <w:r w:rsidRPr="00A14E24">
        <w:rPr>
          <w:lang w:eastAsia="en-GB"/>
        </w:rPr>
        <w:t xml:space="preserve">reakciją į vaistą su </w:t>
      </w:r>
      <w:proofErr w:type="spellStart"/>
      <w:r w:rsidRPr="00A14E24">
        <w:rPr>
          <w:lang w:eastAsia="en-GB"/>
        </w:rPr>
        <w:t>eozinofilija</w:t>
      </w:r>
      <w:proofErr w:type="spellEnd"/>
      <w:r w:rsidRPr="00A14E24">
        <w:rPr>
          <w:lang w:eastAsia="en-GB"/>
        </w:rPr>
        <w:t xml:space="preserve"> ir sisteminiais simptomais (</w:t>
      </w:r>
      <w:r w:rsidRPr="00A14E24">
        <w:rPr>
          <w:i/>
          <w:iCs/>
          <w:lang w:eastAsia="en-GB"/>
        </w:rPr>
        <w:t>DRESS</w:t>
      </w:r>
      <w:r w:rsidRPr="00A14E24">
        <w:rPr>
          <w:lang w:eastAsia="en-GB"/>
        </w:rPr>
        <w:t xml:space="preserve">) ir </w:t>
      </w:r>
      <w:r w:rsidRPr="00A14E24">
        <w:t xml:space="preserve">ūminę </w:t>
      </w:r>
      <w:proofErr w:type="spellStart"/>
      <w:r w:rsidRPr="00A14E24">
        <w:t>generalizuotą</w:t>
      </w:r>
      <w:proofErr w:type="spellEnd"/>
      <w:r w:rsidRPr="00A14E24">
        <w:t xml:space="preserve"> </w:t>
      </w:r>
      <w:proofErr w:type="spellStart"/>
      <w:r w:rsidRPr="00A14E24">
        <w:t>egzanteminę</w:t>
      </w:r>
      <w:proofErr w:type="spellEnd"/>
      <w:r w:rsidRPr="00A14E24">
        <w:t xml:space="preserve"> </w:t>
      </w:r>
      <w:proofErr w:type="spellStart"/>
      <w:r w:rsidRPr="00A14E24">
        <w:t>pustuliozę</w:t>
      </w:r>
      <w:proofErr w:type="spellEnd"/>
      <w:r w:rsidRPr="00A14E24">
        <w:t xml:space="preserve"> (</w:t>
      </w:r>
      <w:r w:rsidRPr="00A14E24">
        <w:rPr>
          <w:i/>
          <w:iCs/>
        </w:rPr>
        <w:t>AGEP</w:t>
      </w:r>
      <w:r w:rsidRPr="00A14E24">
        <w:t>)</w:t>
      </w:r>
      <w:r w:rsidRPr="00A14E24">
        <w:rPr>
          <w:lang w:eastAsia="en-GB"/>
        </w:rPr>
        <w:t xml:space="preserve">, </w:t>
      </w:r>
      <w:r w:rsidRPr="00A14E24">
        <w:t xml:space="preserve">susijusias su </w:t>
      </w:r>
      <w:proofErr w:type="spellStart"/>
      <w:r w:rsidRPr="00A14E24">
        <w:t>ibuprofeno</w:t>
      </w:r>
      <w:proofErr w:type="spellEnd"/>
      <w:r w:rsidRPr="00A14E24">
        <w:t xml:space="preserve"> vartojimu. Nustokite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ir nedelsdami kreipkitės į </w:t>
      </w:r>
      <w:r w:rsidRPr="00A14E24">
        <w:lastRenderedPageBreak/>
        <w:t>medikus, jeigu Jums pasireiškė bet koks su tokiomis sunkiomis odos reakcijomis susijęs simptomas (jie yra išvardyti 4 skyriuje).</w:t>
      </w:r>
    </w:p>
    <w:p w14:paraId="3C4E0C78" w14:textId="77777777" w:rsidR="00273BE2" w:rsidRPr="00A14E24" w:rsidRDefault="00273BE2" w:rsidP="00273BE2">
      <w:pPr>
        <w:jc w:val="both"/>
      </w:pPr>
    </w:p>
    <w:p w14:paraId="194121ED" w14:textId="77777777" w:rsidR="00273BE2" w:rsidRPr="00A14E24" w:rsidRDefault="00273BE2" w:rsidP="00273BE2">
      <w:pPr>
        <w:rPr>
          <w:u w:val="single"/>
        </w:rPr>
      </w:pPr>
      <w:r w:rsidRPr="00A14E24">
        <w:rPr>
          <w:u w:val="single"/>
        </w:rPr>
        <w:t>Infekcijos</w:t>
      </w:r>
    </w:p>
    <w:p w14:paraId="72BF3BC4" w14:textId="7A7D0DBC" w:rsidR="00273BE2" w:rsidRPr="00A14E24" w:rsidRDefault="00273BE2" w:rsidP="00273BE2">
      <w:pPr>
        <w:widowControl w:val="0"/>
        <w:autoSpaceDE w:val="0"/>
        <w:autoSpaceDN w:val="0"/>
        <w:adjustRightInd w:val="0"/>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slopinti infekcijos požymius, tokius kaip karščiavimas ir skausmas. Todėl dėl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vartojimo gali būti uždelstas atitinkamas infekcijos gydymas ir gali padidėti komplikacijų rizika. Tai buvo pastebėta bakterijų sukelto plaučių uždegimo ir su vėjaraupiais susijusių bakterinių odos infekcijų atvejais. Jeigu vartojate šio vaisto sirgdami infekcine liga ir infekcijos simptomai išlieka arba pasunkėja, nedelsdami kreipkitės į gydytoją.</w:t>
      </w:r>
    </w:p>
    <w:p w14:paraId="2D64B0A9" w14:textId="77777777" w:rsidR="00273BE2" w:rsidRPr="00A14E24" w:rsidRDefault="00273BE2" w:rsidP="00273BE2"/>
    <w:p w14:paraId="0ADA10F3" w14:textId="4C642E2B" w:rsidR="00273BE2" w:rsidRPr="00A14E24" w:rsidRDefault="00273BE2" w:rsidP="00273BE2">
      <w:r w:rsidRPr="00A14E24">
        <w:t>Sergant vėjaraupiais, rekomenduojama vengti vartoti š</w:t>
      </w:r>
      <w:r w:rsidR="00812754">
        <w:t>io</w:t>
      </w:r>
      <w:r w:rsidRPr="00A14E24">
        <w:t xml:space="preserve"> vaist</w:t>
      </w:r>
      <w:r w:rsidR="00812754">
        <w:t>o</w:t>
      </w:r>
      <w:r w:rsidRPr="00A14E24">
        <w:t>.</w:t>
      </w:r>
    </w:p>
    <w:p w14:paraId="6AC8EDAD" w14:textId="77777777" w:rsidR="00273BE2" w:rsidRPr="00A14E24" w:rsidRDefault="00273BE2" w:rsidP="00273BE2"/>
    <w:p w14:paraId="3952F6EA" w14:textId="77777777" w:rsidR="00273BE2" w:rsidRPr="00A14E24" w:rsidRDefault="00273BE2" w:rsidP="00273BE2">
      <w:pPr>
        <w:rPr>
          <w:u w:val="single"/>
        </w:rPr>
      </w:pPr>
      <w:r w:rsidRPr="00A14E24">
        <w:rPr>
          <w:u w:val="single"/>
        </w:rPr>
        <w:t>Kiti įspėjimai</w:t>
      </w:r>
    </w:p>
    <w:p w14:paraId="3ED74C98" w14:textId="3A4C08A7" w:rsidR="00273BE2" w:rsidRPr="00A14E24" w:rsidRDefault="00273BE2" w:rsidP="00273BE2">
      <w:r w:rsidRPr="00A14E24">
        <w:t xml:space="preserve">Pranešta apie vartojant </w:t>
      </w:r>
      <w:proofErr w:type="spellStart"/>
      <w:r w:rsidRPr="00A14E24">
        <w:t>ibuprofen</w:t>
      </w:r>
      <w:r w:rsidR="00F2175C">
        <w:t>o</w:t>
      </w:r>
      <w:proofErr w:type="spellEnd"/>
      <w:r w:rsidRPr="00A14E24">
        <w:t xml:space="preserve"> pasireiškusius alerginės reakcijos į šį vaistą požymius, įskaitant kvėpavimo sutrikimus, veido ir kaklo srities patinimą (</w:t>
      </w:r>
      <w:proofErr w:type="spellStart"/>
      <w:r w:rsidRPr="00A14E24">
        <w:t>angioneurozinę</w:t>
      </w:r>
      <w:proofErr w:type="spellEnd"/>
      <w:r w:rsidRPr="00A14E24">
        <w:t xml:space="preserve"> edemą) ir krūtinės skausmą. Jei pastebėsite bet kurį iš šių požymių, nedelsdami nustokite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ir kreipkitės į gydytoją arba skubios medicininės pagalbos tarnybą.</w:t>
      </w:r>
    </w:p>
    <w:p w14:paraId="64A23809" w14:textId="77777777" w:rsidR="00273BE2" w:rsidRPr="00A14E24" w:rsidRDefault="00273BE2" w:rsidP="00273BE2"/>
    <w:p w14:paraId="3E4CA2C9" w14:textId="11F4D120" w:rsidR="00273BE2" w:rsidRPr="00A14E24" w:rsidRDefault="00273BE2" w:rsidP="00273BE2">
      <w:pPr>
        <w:ind w:left="2"/>
      </w:pPr>
      <w:proofErr w:type="spellStart"/>
      <w:r w:rsidRPr="00A14E24">
        <w:t>Ibuprofenas</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priklauso vaistų, kuri</w:t>
      </w:r>
      <w:r w:rsidR="00F2175C">
        <w:t>e</w:t>
      </w:r>
      <w:r w:rsidRPr="00A14E24">
        <w:t xml:space="preserve"> gali sumažinti moterų vaisingumą, grupei. Nutraukus vaisto vartojimą, toks poveikis išnyksta. Nėra tikėtina, kad retkarčiais vartojamas šis vaistas turės įtakos Jūsų galimybėms pastoti. Vis dėlto, jei kyla sunkumų pastoti, prieš vartodama </w:t>
      </w:r>
      <w:proofErr w:type="spellStart"/>
      <w:r w:rsidRPr="00A14E24">
        <w:t>ibuprofen</w:t>
      </w:r>
      <w:r w:rsidR="00F41E60">
        <w:t>o</w:t>
      </w:r>
      <w:proofErr w:type="spellEnd"/>
      <w:r w:rsidRPr="00A14E24">
        <w:t xml:space="preserve"> pasitarkite su gydytoju (žr. toliau esantį poskyrį „Nėštumas, žindymo laikotarpis ir vaisingumas“).</w:t>
      </w:r>
    </w:p>
    <w:p w14:paraId="1D0DD9FB" w14:textId="77777777" w:rsidR="00273BE2" w:rsidRPr="00A14E24" w:rsidRDefault="00273BE2" w:rsidP="00273BE2"/>
    <w:p w14:paraId="3770274F" w14:textId="77777777" w:rsidR="00273BE2" w:rsidRPr="00A14E24" w:rsidRDefault="00273BE2" w:rsidP="00273BE2">
      <w:pPr>
        <w:rPr>
          <w:u w:val="single"/>
        </w:rPr>
      </w:pPr>
      <w:r w:rsidRPr="00A14E24">
        <w:rPr>
          <w:u w:val="single"/>
        </w:rPr>
        <w:t>Senyvi žmonės</w:t>
      </w:r>
    </w:p>
    <w:p w14:paraId="64A0D338" w14:textId="77777777" w:rsidR="00273BE2" w:rsidRPr="00A14E24" w:rsidRDefault="00273BE2" w:rsidP="00273BE2">
      <w:r w:rsidRPr="00A14E24">
        <w:t>Senyvi pacientai turi žinoti, kad jiems padidėja nepageidaujamų reiškinių, ypač kraujavimo iš virškinimo trakto ir jo prakiurimo, kurie gali būti mirtini, rizika.</w:t>
      </w:r>
    </w:p>
    <w:p w14:paraId="08D3FD2A" w14:textId="77777777" w:rsidR="00273BE2" w:rsidRPr="00A14E24" w:rsidRDefault="00273BE2" w:rsidP="00273BE2">
      <w:pPr>
        <w:ind w:left="284" w:hanging="284"/>
      </w:pPr>
    </w:p>
    <w:p w14:paraId="47A3E45D" w14:textId="77777777" w:rsidR="00273BE2" w:rsidRPr="00A14E24" w:rsidRDefault="00273BE2" w:rsidP="00273BE2">
      <w:pPr>
        <w:ind w:left="284" w:hanging="284"/>
        <w:rPr>
          <w:b/>
        </w:rPr>
      </w:pPr>
      <w:r w:rsidRPr="00A14E24">
        <w:rPr>
          <w:b/>
        </w:rPr>
        <w:t>Vaikams ir paaugliams</w:t>
      </w:r>
    </w:p>
    <w:p w14:paraId="757C8EC9" w14:textId="0D3088E2" w:rsidR="00273BE2" w:rsidRPr="00A14E24" w:rsidRDefault="00273BE2" w:rsidP="00273BE2">
      <w:r w:rsidRPr="00A14E24">
        <w:t xml:space="preserve">Vaikams ir paaugliams, kuriems yra dehidratacija, kyla inkstų funkcijos sutrikimo rizika.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negalima vartoti jaunesniems kaip </w:t>
      </w:r>
      <w:r w:rsidR="00E04DA5">
        <w:t>15</w:t>
      </w:r>
      <w:r w:rsidRPr="00A14E24">
        <w:t> metų vaikams.</w:t>
      </w:r>
    </w:p>
    <w:p w14:paraId="467EAE67" w14:textId="77777777" w:rsidR="00273BE2" w:rsidRPr="00A14E24" w:rsidRDefault="00273BE2" w:rsidP="00273BE2">
      <w:pPr>
        <w:widowControl w:val="0"/>
        <w:numPr>
          <w:ilvl w:val="12"/>
          <w:numId w:val="0"/>
        </w:numPr>
      </w:pPr>
    </w:p>
    <w:p w14:paraId="04F58927" w14:textId="49A2EFEB" w:rsidR="00273BE2" w:rsidRPr="00A14E24" w:rsidRDefault="00273BE2" w:rsidP="00273BE2">
      <w:pPr>
        <w:widowControl w:val="0"/>
        <w:numPr>
          <w:ilvl w:val="12"/>
          <w:numId w:val="0"/>
        </w:numPr>
      </w:pPr>
      <w:r w:rsidRPr="00A14E24">
        <w:rPr>
          <w:b/>
        </w:rPr>
        <w:t xml:space="preserve">Kiti vaistai ir </w:t>
      </w: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p>
    <w:p w14:paraId="5A9B4793" w14:textId="544BE97C" w:rsidR="00273BE2" w:rsidRPr="00A14E24" w:rsidRDefault="00273BE2" w:rsidP="00273BE2">
      <w:pPr>
        <w:jc w:val="both"/>
      </w:pPr>
      <w:r w:rsidRPr="00A14E24">
        <w:t>Nenaudokite skirtingų rūšių skausmą malšinančių vaistų tuo pačiu metu, nebent tai</w:t>
      </w:r>
      <w:r w:rsidR="000452A2">
        <w:t>p</w:t>
      </w:r>
      <w:r w:rsidRPr="00A14E24">
        <w:t xml:space="preserve"> nurodė gydytojas.</w:t>
      </w:r>
    </w:p>
    <w:p w14:paraId="1215CB44" w14:textId="77777777" w:rsidR="00273BE2" w:rsidRPr="00A14E24" w:rsidRDefault="00273BE2" w:rsidP="00273BE2">
      <w:pPr>
        <w:jc w:val="both"/>
      </w:pPr>
    </w:p>
    <w:p w14:paraId="6923A2A7" w14:textId="77777777" w:rsidR="00273BE2" w:rsidRPr="00A14E24" w:rsidRDefault="00273BE2" w:rsidP="00273BE2">
      <w:pPr>
        <w:widowControl w:val="0"/>
        <w:autoSpaceDE w:val="0"/>
        <w:autoSpaceDN w:val="0"/>
        <w:adjustRightInd w:val="0"/>
      </w:pPr>
      <w:r w:rsidRPr="00A14E24">
        <w:t>Jeigu vartojate ar neseniai vartojote kitų vaistų, įskaitant be recepto, arba nesate dėl to tikri, apie tai pasakykite gydytojui arba vaistininkui.</w:t>
      </w:r>
    </w:p>
    <w:p w14:paraId="1723CE4A" w14:textId="77777777" w:rsidR="00273BE2" w:rsidRPr="00A14E24" w:rsidRDefault="00273BE2" w:rsidP="00273BE2"/>
    <w:p w14:paraId="53ADBCC1" w14:textId="61F90383" w:rsidR="00273BE2" w:rsidRPr="00A14E24" w:rsidRDefault="00273BE2" w:rsidP="00273BE2">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keisti tam tikrų vaistų poveikį, o jie –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poveikį. Tai apima vaistus, vartojamus toliau išvardytų ligų gydymui ar profilaktikai.</w:t>
      </w:r>
    </w:p>
    <w:p w14:paraId="4B2F2A14" w14:textId="77777777" w:rsidR="00273BE2" w:rsidRPr="00A14E24" w:rsidRDefault="00273BE2" w:rsidP="00273BE2">
      <w:pPr>
        <w:numPr>
          <w:ilvl w:val="0"/>
          <w:numId w:val="31"/>
        </w:numPr>
        <w:ind w:left="567" w:hanging="567"/>
        <w:contextualSpacing/>
      </w:pPr>
      <w:r w:rsidRPr="00A14E24">
        <w:t>Navikai ir imuninės sistemos sutrikimai (</w:t>
      </w:r>
      <w:proofErr w:type="spellStart"/>
      <w:r w:rsidRPr="00A14E24">
        <w:t>metotreksatas</w:t>
      </w:r>
      <w:proofErr w:type="spellEnd"/>
      <w:r w:rsidRPr="00A14E24">
        <w:t>).</w:t>
      </w:r>
    </w:p>
    <w:p w14:paraId="6B6E25AB" w14:textId="77777777" w:rsidR="00273BE2" w:rsidRPr="00A14E24" w:rsidRDefault="00273BE2" w:rsidP="00273BE2">
      <w:pPr>
        <w:numPr>
          <w:ilvl w:val="0"/>
          <w:numId w:val="31"/>
        </w:numPr>
        <w:ind w:left="567" w:hanging="567"/>
        <w:contextualSpacing/>
      </w:pPr>
      <w:r w:rsidRPr="00A14E24">
        <w:t>Manija ir depresija pasireiškianti liga (litis).</w:t>
      </w:r>
    </w:p>
    <w:p w14:paraId="7BA7FA3E" w14:textId="77777777" w:rsidR="00273BE2" w:rsidRPr="00A14E24" w:rsidRDefault="00273BE2" w:rsidP="00273BE2">
      <w:pPr>
        <w:numPr>
          <w:ilvl w:val="0"/>
          <w:numId w:val="31"/>
        </w:numPr>
        <w:ind w:left="567" w:hanging="567"/>
        <w:contextualSpacing/>
      </w:pPr>
      <w:r w:rsidRPr="00A14E24">
        <w:t>Neritmiškas širdies plakimas (</w:t>
      </w:r>
      <w:proofErr w:type="spellStart"/>
      <w:r w:rsidRPr="00A14E24">
        <w:t>digoksinas</w:t>
      </w:r>
      <w:proofErr w:type="spellEnd"/>
      <w:r w:rsidRPr="00A14E24">
        <w:t>).</w:t>
      </w:r>
    </w:p>
    <w:p w14:paraId="763816BA" w14:textId="77777777" w:rsidR="00273BE2" w:rsidRPr="00A14E24" w:rsidRDefault="00273BE2" w:rsidP="00273BE2">
      <w:pPr>
        <w:numPr>
          <w:ilvl w:val="0"/>
          <w:numId w:val="31"/>
        </w:numPr>
        <w:ind w:left="567" w:hanging="567"/>
        <w:contextualSpacing/>
      </w:pPr>
      <w:r w:rsidRPr="00A14E24">
        <w:t>Skausmas (</w:t>
      </w:r>
      <w:proofErr w:type="spellStart"/>
      <w:r w:rsidRPr="00A14E24">
        <w:t>acetilsalicilo</w:t>
      </w:r>
      <w:proofErr w:type="spellEnd"/>
      <w:r w:rsidRPr="00A14E24">
        <w:t xml:space="preserve"> rūgštis).</w:t>
      </w:r>
    </w:p>
    <w:p w14:paraId="60CCE7A9" w14:textId="77777777" w:rsidR="00273BE2" w:rsidRPr="00A14E24" w:rsidRDefault="00273BE2" w:rsidP="00273BE2">
      <w:pPr>
        <w:numPr>
          <w:ilvl w:val="0"/>
          <w:numId w:val="31"/>
        </w:numPr>
        <w:ind w:left="567" w:hanging="567"/>
        <w:contextualSpacing/>
      </w:pPr>
      <w:r w:rsidRPr="00A14E24">
        <w:t xml:space="preserve">Tromboembolijos sutrikimai (antikoaguliantų grupės vaistai, t. y. kraują skystinantys ir krešulių susidarymą blokuojantys vaistai, pvz., </w:t>
      </w:r>
      <w:proofErr w:type="spellStart"/>
      <w:r w:rsidRPr="00A14E24">
        <w:t>acetilsalicilo</w:t>
      </w:r>
      <w:proofErr w:type="spellEnd"/>
      <w:r w:rsidRPr="00A14E24">
        <w:t xml:space="preserve"> rūgštis, </w:t>
      </w:r>
      <w:proofErr w:type="spellStart"/>
      <w:r w:rsidRPr="00A14E24">
        <w:t>dikumarolis</w:t>
      </w:r>
      <w:proofErr w:type="spellEnd"/>
      <w:r w:rsidRPr="00A14E24">
        <w:t xml:space="preserve">, varfarinas, </w:t>
      </w:r>
      <w:proofErr w:type="spellStart"/>
      <w:r w:rsidRPr="00A14E24">
        <w:t>tiklopidinas</w:t>
      </w:r>
      <w:proofErr w:type="spellEnd"/>
      <w:r w:rsidRPr="00A14E24">
        <w:t>).</w:t>
      </w:r>
    </w:p>
    <w:p w14:paraId="2FE0359B" w14:textId="77777777" w:rsidR="00273BE2" w:rsidRPr="00A14E24" w:rsidRDefault="00273BE2" w:rsidP="00273BE2">
      <w:pPr>
        <w:numPr>
          <w:ilvl w:val="0"/>
          <w:numId w:val="31"/>
        </w:numPr>
        <w:ind w:left="567" w:hanging="567"/>
        <w:contextualSpacing/>
      </w:pPr>
      <w:r w:rsidRPr="00A14E24">
        <w:t xml:space="preserve">Depresija (vaistai, vadinami selektyviaisiais </w:t>
      </w:r>
      <w:proofErr w:type="spellStart"/>
      <w:r w:rsidRPr="00A14E24">
        <w:t>serotonino</w:t>
      </w:r>
      <w:proofErr w:type="spellEnd"/>
      <w:r w:rsidRPr="00A14E24">
        <w:t xml:space="preserve"> reabsorbcijos inhibitoriais (SSRI)).</w:t>
      </w:r>
    </w:p>
    <w:p w14:paraId="477554C6" w14:textId="77777777" w:rsidR="00273BE2" w:rsidRPr="00A14E24" w:rsidRDefault="00273BE2" w:rsidP="00273BE2">
      <w:pPr>
        <w:numPr>
          <w:ilvl w:val="0"/>
          <w:numId w:val="31"/>
        </w:numPr>
        <w:ind w:left="567" w:hanging="567"/>
        <w:contextualSpacing/>
      </w:pPr>
      <w:r w:rsidRPr="00A14E24">
        <w:t xml:space="preserve">Aukštas kraujospūdis (aukštą kraujospūdį mažinantys vaistai, pvz., </w:t>
      </w:r>
      <w:proofErr w:type="spellStart"/>
      <w:r w:rsidRPr="00A14E24">
        <w:t>angiotenziną</w:t>
      </w:r>
      <w:proofErr w:type="spellEnd"/>
      <w:r w:rsidRPr="00A14E24">
        <w:t xml:space="preserve"> konvertuojančio fermento (AKF) inhibitoriai, tokie kaip </w:t>
      </w:r>
      <w:proofErr w:type="spellStart"/>
      <w:r w:rsidRPr="00A14E24">
        <w:t>kaptoprilis</w:t>
      </w:r>
      <w:proofErr w:type="spellEnd"/>
      <w:r w:rsidRPr="00A14E24">
        <w:t xml:space="preserve">, beta </w:t>
      </w:r>
      <w:proofErr w:type="spellStart"/>
      <w:r w:rsidRPr="00A14E24">
        <w:t>adrenoreceptorių</w:t>
      </w:r>
      <w:proofErr w:type="spellEnd"/>
      <w:r w:rsidRPr="00A14E24">
        <w:t xml:space="preserve"> blokatoriai, tokie kaip </w:t>
      </w:r>
      <w:proofErr w:type="spellStart"/>
      <w:r w:rsidRPr="00A14E24">
        <w:t>atenololis</w:t>
      </w:r>
      <w:proofErr w:type="spellEnd"/>
      <w:r w:rsidRPr="00A14E24">
        <w:t xml:space="preserve">, </w:t>
      </w:r>
      <w:proofErr w:type="spellStart"/>
      <w:r w:rsidRPr="00A14E24">
        <w:t>angiotenzino</w:t>
      </w:r>
      <w:proofErr w:type="spellEnd"/>
      <w:r w:rsidRPr="00A14E24">
        <w:t xml:space="preserve">-II receptorių antagonistai, tokie kaip </w:t>
      </w:r>
      <w:proofErr w:type="spellStart"/>
      <w:r w:rsidRPr="00A14E24">
        <w:t>losartanas</w:t>
      </w:r>
      <w:proofErr w:type="spellEnd"/>
      <w:r w:rsidRPr="00A14E24">
        <w:t>, šlapimo išsiskyrimą skatinantys vaistai (diuretikai)).</w:t>
      </w:r>
    </w:p>
    <w:p w14:paraId="7B42051F" w14:textId="77777777" w:rsidR="00273BE2" w:rsidRPr="00A14E24" w:rsidRDefault="00273BE2" w:rsidP="00273BE2">
      <w:pPr>
        <w:numPr>
          <w:ilvl w:val="0"/>
          <w:numId w:val="31"/>
        </w:numPr>
        <w:ind w:left="567" w:hanging="567"/>
        <w:contextualSpacing/>
      </w:pPr>
      <w:r w:rsidRPr="00A14E24">
        <w:t xml:space="preserve">Persodintų organų atmetimas (imuninę sistemą slopinantys vaistai, tokie kaip </w:t>
      </w:r>
      <w:proofErr w:type="spellStart"/>
      <w:r w:rsidRPr="00A14E24">
        <w:t>ciklosporinas</w:t>
      </w:r>
      <w:proofErr w:type="spellEnd"/>
      <w:r w:rsidRPr="00A14E24">
        <w:t xml:space="preserve"> ar </w:t>
      </w:r>
      <w:proofErr w:type="spellStart"/>
      <w:r w:rsidRPr="00A14E24">
        <w:t>takrolimuzas</w:t>
      </w:r>
      <w:proofErr w:type="spellEnd"/>
      <w:r w:rsidRPr="00A14E24">
        <w:t>).</w:t>
      </w:r>
    </w:p>
    <w:p w14:paraId="2ECB6442" w14:textId="77777777" w:rsidR="00273BE2" w:rsidRPr="00A14E24" w:rsidRDefault="00273BE2" w:rsidP="00273BE2">
      <w:pPr>
        <w:numPr>
          <w:ilvl w:val="0"/>
          <w:numId w:val="31"/>
        </w:numPr>
        <w:ind w:left="567" w:hanging="567"/>
        <w:contextualSpacing/>
      </w:pPr>
      <w:r w:rsidRPr="00A14E24">
        <w:t>Uždegimas (kortikosteroidai).</w:t>
      </w:r>
    </w:p>
    <w:p w14:paraId="4BD20454" w14:textId="77777777" w:rsidR="00273BE2" w:rsidRPr="00A14E24" w:rsidRDefault="00273BE2" w:rsidP="00273BE2">
      <w:pPr>
        <w:numPr>
          <w:ilvl w:val="0"/>
          <w:numId w:val="31"/>
        </w:numPr>
        <w:ind w:left="567" w:hanging="567"/>
        <w:contextualSpacing/>
      </w:pPr>
      <w:r w:rsidRPr="00A14E24">
        <w:t xml:space="preserve">Bakterinės infekcijos (kai kurie antibiotikai, įskaitant </w:t>
      </w:r>
      <w:proofErr w:type="spellStart"/>
      <w:r w:rsidRPr="00A14E24">
        <w:t>aminoglikozidus</w:t>
      </w:r>
      <w:proofErr w:type="spellEnd"/>
      <w:r w:rsidRPr="00A14E24">
        <w:t>).</w:t>
      </w:r>
    </w:p>
    <w:p w14:paraId="52FCE7E0" w14:textId="77777777" w:rsidR="00273BE2" w:rsidRPr="00A14E24" w:rsidRDefault="00273BE2" w:rsidP="00273BE2">
      <w:pPr>
        <w:numPr>
          <w:ilvl w:val="0"/>
          <w:numId w:val="31"/>
        </w:numPr>
        <w:ind w:left="567" w:hanging="567"/>
        <w:contextualSpacing/>
      </w:pPr>
      <w:r w:rsidRPr="00A14E24">
        <w:lastRenderedPageBreak/>
        <w:t xml:space="preserve">Grybelinės infekcijos (priešgrybeliniai vaistai, ypač </w:t>
      </w:r>
      <w:proofErr w:type="spellStart"/>
      <w:r w:rsidRPr="00A14E24">
        <w:t>vorikonazolas</w:t>
      </w:r>
      <w:proofErr w:type="spellEnd"/>
      <w:r w:rsidRPr="00A14E24">
        <w:t xml:space="preserve"> ar </w:t>
      </w:r>
      <w:proofErr w:type="spellStart"/>
      <w:r w:rsidRPr="00A14E24">
        <w:t>flukonazolas</w:t>
      </w:r>
      <w:proofErr w:type="spellEnd"/>
      <w:r w:rsidRPr="00A14E24">
        <w:t>).</w:t>
      </w:r>
    </w:p>
    <w:p w14:paraId="4B5862A7" w14:textId="77777777" w:rsidR="00273BE2" w:rsidRPr="00A14E24" w:rsidRDefault="00273BE2" w:rsidP="00273BE2">
      <w:pPr>
        <w:numPr>
          <w:ilvl w:val="0"/>
          <w:numId w:val="31"/>
        </w:numPr>
        <w:ind w:left="567" w:hanging="567"/>
        <w:contextualSpacing/>
      </w:pPr>
      <w:r w:rsidRPr="00A14E24">
        <w:t>Cukrinis diabetas (</w:t>
      </w:r>
      <w:proofErr w:type="spellStart"/>
      <w:r w:rsidRPr="00A14E24">
        <w:t>sulfonilkarbamidai</w:t>
      </w:r>
      <w:proofErr w:type="spellEnd"/>
      <w:r w:rsidRPr="00A14E24">
        <w:t>).</w:t>
      </w:r>
    </w:p>
    <w:p w14:paraId="18CD7830" w14:textId="77777777" w:rsidR="00273BE2" w:rsidRPr="00A14E24" w:rsidRDefault="00273BE2" w:rsidP="00273BE2">
      <w:pPr>
        <w:numPr>
          <w:ilvl w:val="0"/>
          <w:numId w:val="31"/>
        </w:numPr>
        <w:ind w:left="567" w:hanging="567"/>
        <w:contextualSpacing/>
      </w:pPr>
      <w:r w:rsidRPr="00A14E24">
        <w:t>Didelis cholesterolio kiekis (</w:t>
      </w:r>
      <w:proofErr w:type="spellStart"/>
      <w:r w:rsidRPr="00A14E24">
        <w:t>kolestiraminas</w:t>
      </w:r>
      <w:proofErr w:type="spellEnd"/>
      <w:r w:rsidRPr="00A14E24">
        <w:t>).</w:t>
      </w:r>
    </w:p>
    <w:p w14:paraId="1D8882E9" w14:textId="77777777" w:rsidR="00273BE2" w:rsidRPr="00A14E24" w:rsidRDefault="00273BE2" w:rsidP="00273BE2">
      <w:pPr>
        <w:numPr>
          <w:ilvl w:val="0"/>
          <w:numId w:val="31"/>
        </w:numPr>
        <w:ind w:left="567" w:hanging="567"/>
        <w:contextualSpacing/>
      </w:pPr>
      <w:r w:rsidRPr="00A14E24">
        <w:t>Žmogaus imunodeficito viruso (ŽIV) infekcija (</w:t>
      </w:r>
      <w:proofErr w:type="spellStart"/>
      <w:r w:rsidRPr="00A14E24">
        <w:t>zidovudinas</w:t>
      </w:r>
      <w:proofErr w:type="spellEnd"/>
      <w:r w:rsidRPr="00A14E24">
        <w:t>).</w:t>
      </w:r>
    </w:p>
    <w:p w14:paraId="1912E456" w14:textId="77777777" w:rsidR="00273BE2" w:rsidRPr="00A14E24" w:rsidRDefault="00273BE2" w:rsidP="00273BE2"/>
    <w:p w14:paraId="04CE79DB" w14:textId="500361AF" w:rsidR="00273BE2" w:rsidRPr="00A14E24" w:rsidRDefault="00273BE2" w:rsidP="00273BE2">
      <w:pPr>
        <w:widowControl w:val="0"/>
        <w:autoSpaceDE w:val="0"/>
        <w:autoSpaceDN w:val="0"/>
        <w:ind w:right="325"/>
      </w:pPr>
      <w:r w:rsidRPr="00A14E24">
        <w:t xml:space="preserve">Kai kurie kiti vaistai taip pat gali veikti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o jis – kitus vaistus. Dėl to prieš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vartojimą su kitais vaistais visada būtina pasitarti su gydytoju arba vaistininku.</w:t>
      </w:r>
    </w:p>
    <w:p w14:paraId="00258C65" w14:textId="77777777" w:rsidR="00273BE2" w:rsidRPr="00A14E24" w:rsidRDefault="00273BE2" w:rsidP="00273BE2">
      <w:pPr>
        <w:widowControl w:val="0"/>
        <w:autoSpaceDE w:val="0"/>
        <w:autoSpaceDN w:val="0"/>
      </w:pPr>
    </w:p>
    <w:p w14:paraId="3B87BD42" w14:textId="762B1B41" w:rsidR="00273BE2" w:rsidRPr="00A14E24" w:rsidRDefault="00273BE2" w:rsidP="00273BE2">
      <w:pPr>
        <w:widowControl w:val="0"/>
        <w:autoSpaceDE w:val="0"/>
        <w:autoSpaceDN w:val="0"/>
        <w:adjustRightInd w:val="0"/>
        <w:rPr>
          <w:rFonts w:eastAsia="TimesNewRoman,Bold"/>
          <w:b/>
          <w:bCs/>
        </w:rPr>
      </w:pPr>
      <w:proofErr w:type="spellStart"/>
      <w:r w:rsidRPr="00A14E24">
        <w:rPr>
          <w:rFonts w:eastAsia="TimesNewRoman,Bold"/>
          <w:b/>
          <w:bCs/>
        </w:rPr>
        <w:t>Ibuprofen</w:t>
      </w:r>
      <w:proofErr w:type="spellEnd"/>
      <w:r w:rsidRPr="00A14E24">
        <w:rPr>
          <w:rFonts w:eastAsia="TimesNewRoman,Bold"/>
          <w:b/>
          <w:bCs/>
        </w:rPr>
        <w:t xml:space="preserve"> </w:t>
      </w:r>
      <w:r w:rsidR="00B764A7">
        <w:rPr>
          <w:rFonts w:eastAsia="TimesNewRoman,Bold"/>
          <w:b/>
          <w:bCs/>
        </w:rPr>
        <w:t>STADA</w:t>
      </w:r>
      <w:r w:rsidRPr="00A14E24">
        <w:rPr>
          <w:rFonts w:eastAsia="TimesNewRoman,Bold"/>
          <w:b/>
          <w:bCs/>
        </w:rPr>
        <w:t xml:space="preserve"> </w:t>
      </w:r>
      <w:proofErr w:type="spellStart"/>
      <w:r w:rsidRPr="00A14E24">
        <w:rPr>
          <w:rFonts w:eastAsia="TimesNewRoman,Bold"/>
          <w:b/>
          <w:bCs/>
        </w:rPr>
        <w:t>Arzneimittel</w:t>
      </w:r>
      <w:proofErr w:type="spellEnd"/>
      <w:r w:rsidRPr="00A14E24">
        <w:rPr>
          <w:rFonts w:eastAsia="TimesNewRoman,Bold"/>
          <w:b/>
          <w:bCs/>
        </w:rPr>
        <w:t xml:space="preserve"> vartojimas maistu, gėrimais ir alkoholiu</w:t>
      </w:r>
    </w:p>
    <w:p w14:paraId="61745A27" w14:textId="02E216BD" w:rsidR="00273BE2" w:rsidRPr="00A14E24" w:rsidRDefault="00273BE2" w:rsidP="00273BE2">
      <w:pPr>
        <w:widowControl w:val="0"/>
        <w:autoSpaceDE w:val="0"/>
        <w:autoSpaceDN w:val="0"/>
        <w:ind w:right="325"/>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galima vartoti su maistu ir gėrimais.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galima vartoti nevalgius, siekiant greitesnio būklės palengvėjimo. Jei kartu su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vartojamas alkoholis, gali sustiprėti šalutinis poveikis.</w:t>
      </w:r>
    </w:p>
    <w:p w14:paraId="47B375D7" w14:textId="77777777" w:rsidR="00273BE2" w:rsidRPr="00A14E24" w:rsidRDefault="00273BE2" w:rsidP="00273BE2">
      <w:pPr>
        <w:widowControl w:val="0"/>
        <w:autoSpaceDE w:val="0"/>
        <w:autoSpaceDN w:val="0"/>
        <w:adjustRightInd w:val="0"/>
      </w:pPr>
    </w:p>
    <w:p w14:paraId="4ABC939E" w14:textId="77777777" w:rsidR="00273BE2" w:rsidRPr="00A14E24" w:rsidRDefault="00273BE2" w:rsidP="00273BE2">
      <w:pPr>
        <w:widowControl w:val="0"/>
        <w:autoSpaceDE w:val="0"/>
        <w:autoSpaceDN w:val="0"/>
        <w:adjustRightInd w:val="0"/>
        <w:rPr>
          <w:rFonts w:eastAsia="TimesNewRoman,Bold"/>
          <w:b/>
          <w:bCs/>
        </w:rPr>
      </w:pPr>
      <w:r w:rsidRPr="00A14E24">
        <w:rPr>
          <w:rFonts w:eastAsia="TimesNewRoman,Bold"/>
          <w:b/>
          <w:bCs/>
        </w:rPr>
        <w:t>Nėštumas, žindymo laikotarpis ir vaisingumas</w:t>
      </w:r>
    </w:p>
    <w:p w14:paraId="3F77FE6C" w14:textId="71E73264" w:rsidR="00273BE2" w:rsidRPr="00A14E24" w:rsidRDefault="00273BE2" w:rsidP="00273BE2">
      <w:pPr>
        <w:widowControl w:val="0"/>
        <w:autoSpaceDE w:val="0"/>
        <w:autoSpaceDN w:val="0"/>
        <w:adjustRightInd w:val="0"/>
        <w:rPr>
          <w:rFonts w:eastAsia="TimesNewRoman,Bold"/>
        </w:rPr>
      </w:pPr>
      <w:r w:rsidRPr="00A14E24">
        <w:rPr>
          <w:rFonts w:eastAsia="TimesNewRoman,Bold"/>
        </w:rPr>
        <w:t>Jeigu esate nėščia, žindote kūdikį, manote, kad galbūt esate nėščia, arba planuojate pastoti, tai prieš vartodama š</w:t>
      </w:r>
      <w:r w:rsidR="00723316">
        <w:rPr>
          <w:rFonts w:eastAsia="TimesNewRoman,Bold"/>
        </w:rPr>
        <w:t>io</w:t>
      </w:r>
      <w:r w:rsidRPr="00A14E24">
        <w:rPr>
          <w:rFonts w:eastAsia="TimesNewRoman,Bold"/>
        </w:rPr>
        <w:t xml:space="preserve"> vaist</w:t>
      </w:r>
      <w:r w:rsidR="00723316">
        <w:rPr>
          <w:rFonts w:eastAsia="TimesNewRoman,Bold"/>
        </w:rPr>
        <w:t>o</w:t>
      </w:r>
      <w:r w:rsidRPr="00A14E24">
        <w:rPr>
          <w:rFonts w:eastAsia="TimesNewRoman,Bold"/>
        </w:rPr>
        <w:t xml:space="preserve"> pasitarkite su gydytoju arba vaistininku.</w:t>
      </w:r>
    </w:p>
    <w:p w14:paraId="79684FE5" w14:textId="77777777" w:rsidR="00273BE2" w:rsidRPr="00A14E24" w:rsidRDefault="00273BE2" w:rsidP="00273BE2">
      <w:pPr>
        <w:widowControl w:val="0"/>
        <w:autoSpaceDE w:val="0"/>
        <w:autoSpaceDN w:val="0"/>
        <w:adjustRightInd w:val="0"/>
        <w:rPr>
          <w:rFonts w:eastAsia="TimesNewRoman,Bold"/>
        </w:rPr>
      </w:pPr>
    </w:p>
    <w:p w14:paraId="31CDFC27" w14:textId="77777777" w:rsidR="00273BE2" w:rsidRPr="00A14E24" w:rsidRDefault="00273BE2" w:rsidP="00273BE2">
      <w:pPr>
        <w:ind w:left="284" w:hanging="284"/>
        <w:rPr>
          <w:u w:val="single"/>
        </w:rPr>
      </w:pPr>
      <w:r w:rsidRPr="00A14E24">
        <w:rPr>
          <w:u w:val="single"/>
        </w:rPr>
        <w:t>Nėštumas</w:t>
      </w:r>
    </w:p>
    <w:p w14:paraId="464F36AA" w14:textId="77777777" w:rsidR="00273BE2" w:rsidRPr="00A14E24" w:rsidRDefault="00273BE2" w:rsidP="00273BE2">
      <w:r w:rsidRPr="00A14E24">
        <w:t>Nevartokite šio vaisto paskutinius 3 nėštumo mėnesius, nes jis gali pakenkti Jūsų dar negimusiam vaikui arba sukelti problemų gimdymo metu. Jis gali sukelti inkstų ir širdies sutrikimų Jūsų dar negimusiam vaikui. Jis gali turėti įtakos Jūsų ir Jūsų vaiko polinkiui kraujuoti ir pavėlinti ar nulemti ilgesnį nei tikėtasi gimdymą.</w:t>
      </w:r>
    </w:p>
    <w:p w14:paraId="67F0F112" w14:textId="77777777" w:rsidR="00273BE2" w:rsidRPr="00A14E24" w:rsidRDefault="00273BE2" w:rsidP="00273BE2"/>
    <w:p w14:paraId="215D2D29" w14:textId="2A0B6875" w:rsidR="00273BE2" w:rsidRPr="00A14E24" w:rsidRDefault="00273BE2" w:rsidP="00273BE2">
      <w:pPr>
        <w:numPr>
          <w:ilvl w:val="12"/>
          <w:numId w:val="0"/>
        </w:numPr>
        <w:tabs>
          <w:tab w:val="left" w:pos="1296"/>
        </w:tabs>
        <w:snapToGrid w:val="0"/>
      </w:pPr>
      <w:r w:rsidRPr="00A14E24">
        <w:t>Šio vaisto neturėtumėte vartoti</w:t>
      </w:r>
      <w:r w:rsidRPr="00A14E24">
        <w:rPr>
          <w:iCs/>
        </w:rPr>
        <w:t xml:space="preserve"> pirmuosius</w:t>
      </w:r>
      <w:r w:rsidRPr="00A14E24">
        <w:t xml:space="preserve"> 6 nėštumo mėnesius, išskyrus atvejus, kai tai neabejotinai būtina ir kai tai pataria gydytojas. Jei šiuo laikotarpiu arba bandant pastoti Jums reikalingas gydymas, reikia vartoti mažiausią dozę kuo trumpesnį laiką. Jei nuo 20 nėštumo savaitės vaisto vartojama ilgiau nei kelias dienas,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sukelti Jūsų dar negimusio vaiko inkstų sutrikimų, dėl kurių gali sumažėti kūdikį supančio </w:t>
      </w:r>
      <w:proofErr w:type="spellStart"/>
      <w:r w:rsidRPr="00A14E24">
        <w:t>amniono</w:t>
      </w:r>
      <w:proofErr w:type="spellEnd"/>
      <w:r w:rsidRPr="00A14E24">
        <w:t xml:space="preserve"> skysčio kiekis (pasireikšti </w:t>
      </w:r>
      <w:proofErr w:type="spellStart"/>
      <w:r w:rsidRPr="00A14E24">
        <w:t>oligohidramnionas</w:t>
      </w:r>
      <w:proofErr w:type="spellEnd"/>
      <w:r w:rsidRPr="00A14E24">
        <w:t>) arba susiaurėti kraujagyslė (arterinis latakas) kūdikio širdyje. Jeigu Jums reikalingas ilgesnis nei kelių dienų gydymas, gydytojas gali rekomenduoti papildomą stebėjimą.</w:t>
      </w:r>
    </w:p>
    <w:p w14:paraId="0E9A4DC5" w14:textId="77777777" w:rsidR="00273BE2" w:rsidRPr="00A14E24" w:rsidRDefault="00273BE2" w:rsidP="00273BE2"/>
    <w:p w14:paraId="50A64A2B" w14:textId="77777777" w:rsidR="00273BE2" w:rsidRPr="00A14E24" w:rsidRDefault="00273BE2" w:rsidP="00273BE2">
      <w:pPr>
        <w:rPr>
          <w:u w:val="single"/>
        </w:rPr>
      </w:pPr>
      <w:r w:rsidRPr="00A14E24">
        <w:rPr>
          <w:u w:val="single"/>
        </w:rPr>
        <w:t>Žindymo laikotarpis</w:t>
      </w:r>
    </w:p>
    <w:p w14:paraId="16783807" w14:textId="08074273" w:rsidR="00273BE2" w:rsidRPr="00A14E24" w:rsidRDefault="00273BE2" w:rsidP="00273BE2">
      <w:proofErr w:type="spellStart"/>
      <w:r w:rsidRPr="00A14E24">
        <w:t>Ibuprofeno</w:t>
      </w:r>
      <w:proofErr w:type="spellEnd"/>
      <w:r w:rsidRPr="00A14E24">
        <w:t xml:space="preserve"> </w:t>
      </w:r>
      <w:r w:rsidR="00931464">
        <w:t>išsiskiria</w:t>
      </w:r>
      <w:r w:rsidR="00931464" w:rsidRPr="00A14E24">
        <w:t xml:space="preserve"> </w:t>
      </w:r>
      <w:r w:rsidRPr="00A14E24">
        <w:t xml:space="preserve">į </w:t>
      </w:r>
      <w:r w:rsidR="00931464">
        <w:t>gydytų</w:t>
      </w:r>
      <w:r w:rsidR="007940E5">
        <w:t xml:space="preserve"> moter</w:t>
      </w:r>
      <w:r w:rsidR="00931464">
        <w:t>ų</w:t>
      </w:r>
      <w:r w:rsidRPr="00A14E24">
        <w:t xml:space="preserve"> pieną, tačiau trumpalaikio gydymo atveju poveikis žindomam kūdikiui nėra tikėtinas. Vis dėlto, jei žindymo laikotarpiu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vartojate dažniau nei retkarčiais, pasitarkite su gydytoju.</w:t>
      </w:r>
    </w:p>
    <w:p w14:paraId="1D0A274E" w14:textId="77777777" w:rsidR="00273BE2" w:rsidRPr="00A14E24" w:rsidRDefault="00273BE2" w:rsidP="00273BE2"/>
    <w:p w14:paraId="2992AF1C" w14:textId="77777777" w:rsidR="00273BE2" w:rsidRPr="00A14E24" w:rsidRDefault="00273BE2" w:rsidP="00273BE2">
      <w:pPr>
        <w:rPr>
          <w:u w:val="single"/>
        </w:rPr>
      </w:pPr>
      <w:r w:rsidRPr="00A14E24">
        <w:rPr>
          <w:u w:val="single"/>
        </w:rPr>
        <w:t>Vaisingumas</w:t>
      </w:r>
    </w:p>
    <w:p w14:paraId="7B547B7E" w14:textId="77777777" w:rsidR="00273BE2" w:rsidRPr="00A14E24" w:rsidRDefault="00273BE2" w:rsidP="00273BE2">
      <w:proofErr w:type="spellStart"/>
      <w:r w:rsidRPr="00A14E24">
        <w:t>Ibuprofeno</w:t>
      </w:r>
      <w:proofErr w:type="spellEnd"/>
      <w:r w:rsidRPr="00A14E24">
        <w:t xml:space="preserve"> vartojimas gali paveikti vaisingumą. Jei bandoma pastoti arba atliekami vaisingumo tyrimai, </w:t>
      </w:r>
      <w:proofErr w:type="spellStart"/>
      <w:r w:rsidRPr="00A14E24">
        <w:t>ibuprofeno</w:t>
      </w:r>
      <w:proofErr w:type="spellEnd"/>
      <w:r w:rsidRPr="00A14E24">
        <w:t xml:space="preserve"> rekomenduojama nevartoti.</w:t>
      </w:r>
    </w:p>
    <w:p w14:paraId="7312850F" w14:textId="77777777" w:rsidR="00273BE2" w:rsidRPr="00A14E24" w:rsidRDefault="00273BE2" w:rsidP="00273BE2">
      <w:pPr>
        <w:widowControl w:val="0"/>
        <w:autoSpaceDE w:val="0"/>
        <w:autoSpaceDN w:val="0"/>
        <w:adjustRightInd w:val="0"/>
        <w:rPr>
          <w:rFonts w:eastAsia="TimesNewRoman,Bold"/>
        </w:rPr>
      </w:pPr>
    </w:p>
    <w:p w14:paraId="28878D0F" w14:textId="77777777" w:rsidR="00273BE2" w:rsidRPr="00A14E24" w:rsidRDefault="00273BE2" w:rsidP="00273BE2">
      <w:pPr>
        <w:widowControl w:val="0"/>
        <w:autoSpaceDE w:val="0"/>
        <w:autoSpaceDN w:val="0"/>
        <w:adjustRightInd w:val="0"/>
        <w:rPr>
          <w:rFonts w:eastAsia="TimesNewRoman,Bold"/>
          <w:b/>
          <w:bCs/>
        </w:rPr>
      </w:pPr>
      <w:r w:rsidRPr="00A14E24">
        <w:rPr>
          <w:rFonts w:eastAsia="TimesNewRoman,Bold"/>
          <w:b/>
          <w:bCs/>
        </w:rPr>
        <w:t>Vairavimas ir mechanizmų valdymas</w:t>
      </w:r>
    </w:p>
    <w:p w14:paraId="733B2E9F" w14:textId="72D79677" w:rsidR="00273BE2" w:rsidRPr="00A14E24" w:rsidRDefault="00273BE2" w:rsidP="00273BE2">
      <w:pPr>
        <w:widowControl w:val="0"/>
        <w:numPr>
          <w:ilvl w:val="12"/>
          <w:numId w:val="0"/>
        </w:numPr>
        <w:ind w:right="-2"/>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kai kuriems žmonėms gali pabloginti reakciją, pavyzdžiui, dėl šalutinio poveikio, tokio kaip regos sutrikimai, svaigulys ar apsnūdimas. Į tai reikia atsižvelgti tais atvejais, kai reikalingas didelis budrumas, pavyzdžiui, vairuojant, ir toks poveikis gali būti stipresnis kartu vartojant alkohol</w:t>
      </w:r>
      <w:r w:rsidR="0049776F">
        <w:t>io</w:t>
      </w:r>
      <w:r w:rsidRPr="00A14E24">
        <w:t>.</w:t>
      </w:r>
    </w:p>
    <w:p w14:paraId="4078701D" w14:textId="77777777" w:rsidR="00273BE2" w:rsidRPr="00A14E24" w:rsidRDefault="00273BE2" w:rsidP="00273BE2">
      <w:pPr>
        <w:widowControl w:val="0"/>
        <w:numPr>
          <w:ilvl w:val="12"/>
          <w:numId w:val="0"/>
        </w:numPr>
        <w:ind w:right="-2"/>
      </w:pPr>
    </w:p>
    <w:p w14:paraId="6771E72B" w14:textId="26DB48BA" w:rsidR="00273BE2" w:rsidRPr="00A14E24" w:rsidRDefault="00273BE2" w:rsidP="00273BE2">
      <w:pPr>
        <w:widowControl w:val="0"/>
        <w:numPr>
          <w:ilvl w:val="12"/>
          <w:numId w:val="0"/>
        </w:numPr>
      </w:pP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r w:rsidRPr="00A14E24">
        <w:rPr>
          <w:b/>
        </w:rPr>
        <w:t xml:space="preserve"> sudėtyje yra natrio</w:t>
      </w:r>
    </w:p>
    <w:p w14:paraId="17BE4646" w14:textId="38249023" w:rsidR="00273BE2" w:rsidRPr="00A14E24" w:rsidRDefault="00273BE2" w:rsidP="00273BE2">
      <w:pPr>
        <w:autoSpaceDE w:val="0"/>
        <w:autoSpaceDN w:val="0"/>
        <w:ind w:right="284"/>
        <w:rPr>
          <w:lang w:eastAsia="de-DE"/>
        </w:rPr>
      </w:pPr>
      <w:r w:rsidRPr="00A14E24">
        <w:t xml:space="preserve">Šio vaisto </w:t>
      </w:r>
      <w:r w:rsidR="002D4D4A" w:rsidRPr="00735470">
        <w:t xml:space="preserve">vienoje </w:t>
      </w:r>
      <w:r w:rsidRPr="00735470">
        <w:t>tabletėje yra</w:t>
      </w:r>
      <w:r w:rsidRPr="00A14E24">
        <w:t xml:space="preserve"> mažiau kaip 1 </w:t>
      </w:r>
      <w:proofErr w:type="spellStart"/>
      <w:r w:rsidRPr="00A14E24">
        <w:t>mmol</w:t>
      </w:r>
      <w:proofErr w:type="spellEnd"/>
      <w:r w:rsidRPr="00A14E24">
        <w:t> (23 mg) natrio, t. y. jis beveik neturi reikšmės.</w:t>
      </w:r>
    </w:p>
    <w:p w14:paraId="799AA340" w14:textId="77777777" w:rsidR="00273BE2" w:rsidRPr="00A14E24" w:rsidRDefault="00273BE2" w:rsidP="00273BE2">
      <w:pPr>
        <w:widowControl w:val="0"/>
        <w:numPr>
          <w:ilvl w:val="12"/>
          <w:numId w:val="0"/>
        </w:numPr>
        <w:ind w:right="-2"/>
      </w:pPr>
    </w:p>
    <w:p w14:paraId="3C75B474" w14:textId="77777777" w:rsidR="00273BE2" w:rsidRPr="00A14E24" w:rsidRDefault="00273BE2" w:rsidP="00273BE2">
      <w:pPr>
        <w:widowControl w:val="0"/>
        <w:numPr>
          <w:ilvl w:val="12"/>
          <w:numId w:val="0"/>
        </w:numPr>
        <w:ind w:right="-2"/>
      </w:pPr>
    </w:p>
    <w:p w14:paraId="0A9896B1" w14:textId="21ABB696" w:rsidR="00273BE2" w:rsidRPr="00A14E24" w:rsidRDefault="00273BE2" w:rsidP="004C628D">
      <w:pPr>
        <w:keepNext/>
        <w:widowControl w:val="0"/>
        <w:numPr>
          <w:ilvl w:val="12"/>
          <w:numId w:val="0"/>
        </w:numPr>
        <w:ind w:left="567" w:hanging="567"/>
        <w:outlineLvl w:val="0"/>
        <w:rPr>
          <w:b/>
          <w:caps/>
        </w:rPr>
      </w:pPr>
      <w:r w:rsidRPr="00A14E24">
        <w:rPr>
          <w:b/>
        </w:rPr>
        <w:t>3.</w:t>
      </w:r>
      <w:r w:rsidRPr="00A14E24">
        <w:rPr>
          <w:b/>
        </w:rPr>
        <w:tab/>
        <w:t xml:space="preserve">Kaip vartoti </w:t>
      </w: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p>
    <w:p w14:paraId="1AD9C1E5" w14:textId="77777777" w:rsidR="00273BE2" w:rsidRPr="00A14E24" w:rsidRDefault="00273BE2" w:rsidP="004C628D">
      <w:pPr>
        <w:keepNext/>
        <w:widowControl w:val="0"/>
        <w:ind w:left="567" w:hanging="567"/>
      </w:pPr>
    </w:p>
    <w:p w14:paraId="2EF02D82" w14:textId="77777777" w:rsidR="00273BE2" w:rsidRPr="00A14E24" w:rsidRDefault="00273BE2" w:rsidP="004C628D">
      <w:pPr>
        <w:keepNext/>
        <w:widowControl w:val="0"/>
        <w:autoSpaceDE w:val="0"/>
        <w:autoSpaceDN w:val="0"/>
        <w:adjustRightInd w:val="0"/>
      </w:pPr>
      <w:r w:rsidRPr="00A14E24">
        <w:t>Visada vartokite šį vaistą tiksliai, kaip nurodė gydytojas arba vaistininkas. Jeigu abejojate, kreipkitės į gydytoją arba vaistininką.</w:t>
      </w:r>
    </w:p>
    <w:p w14:paraId="4F0E9A5C" w14:textId="77777777" w:rsidR="00273BE2" w:rsidRPr="00A14E24" w:rsidRDefault="00273BE2" w:rsidP="00273BE2">
      <w:pPr>
        <w:widowControl w:val="0"/>
        <w:autoSpaceDE w:val="0"/>
        <w:autoSpaceDN w:val="0"/>
        <w:adjustRightInd w:val="0"/>
      </w:pPr>
    </w:p>
    <w:p w14:paraId="7E4495DB" w14:textId="77777777" w:rsidR="00273BE2" w:rsidRPr="00A14E24" w:rsidRDefault="00273BE2" w:rsidP="00273BE2">
      <w:r w:rsidRPr="00A14E24">
        <w:lastRenderedPageBreak/>
        <w:t>Reikia vartoti mažiausią veiksmingą dozę trumpiausią laiką, reikalingą simptomams palengvinti. Jeigu Jums yra infekcija, nedelsdami kreipkitės į gydytoją, jei simptomai (tokie kaip karščiavimas ir skausmas) išlieka arba pasunkėja (žr. 2 skyrių).</w:t>
      </w:r>
    </w:p>
    <w:p w14:paraId="2835FBFB" w14:textId="77777777" w:rsidR="00273BE2" w:rsidRPr="00A14E24" w:rsidRDefault="00273BE2" w:rsidP="00273BE2">
      <w:pPr>
        <w:jc w:val="both"/>
      </w:pPr>
    </w:p>
    <w:p w14:paraId="3A1084C1" w14:textId="77777777" w:rsidR="00273BE2" w:rsidRPr="00A14E24" w:rsidRDefault="00273BE2" w:rsidP="00273BE2">
      <w:pPr>
        <w:jc w:val="both"/>
        <w:rPr>
          <w:b/>
        </w:rPr>
      </w:pPr>
      <w:r w:rsidRPr="00A14E24">
        <w:rPr>
          <w:b/>
        </w:rPr>
        <w:t>Dozavimas</w:t>
      </w:r>
    </w:p>
    <w:p w14:paraId="26C1BF46" w14:textId="77777777" w:rsidR="00273BE2" w:rsidRPr="00A14E24" w:rsidRDefault="00273BE2" w:rsidP="00273BE2">
      <w:pPr>
        <w:jc w:val="both"/>
        <w:rPr>
          <w:b/>
          <w:bCs/>
        </w:rPr>
      </w:pPr>
    </w:p>
    <w:p w14:paraId="71D3AE21" w14:textId="4FA29013" w:rsidR="00273BE2" w:rsidRPr="00A14E24" w:rsidRDefault="00273BE2" w:rsidP="00273BE2">
      <w:pPr>
        <w:jc w:val="both"/>
      </w:pPr>
      <w:r w:rsidRPr="00A14E24">
        <w:t xml:space="preserve">Tarp dozių vartojimo visada turi praeiti </w:t>
      </w:r>
      <w:r w:rsidR="00E50EE5">
        <w:t>4-</w:t>
      </w:r>
      <w:r w:rsidRPr="00A14E24">
        <w:t>6 valandos.</w:t>
      </w:r>
    </w:p>
    <w:p w14:paraId="60CC0FB0" w14:textId="77777777" w:rsidR="00273BE2" w:rsidRPr="00A14E24" w:rsidRDefault="00273BE2" w:rsidP="00273BE2">
      <w:pPr>
        <w:jc w:val="both"/>
        <w:rPr>
          <w:b/>
          <w:bCs/>
        </w:rPr>
      </w:pPr>
    </w:p>
    <w:p w14:paraId="0F82BBC4" w14:textId="5B3B79B5" w:rsidR="00273BE2" w:rsidRPr="00A14E24" w:rsidRDefault="00273BE2" w:rsidP="00273BE2">
      <w:pPr>
        <w:jc w:val="both"/>
        <w:rPr>
          <w:u w:val="single"/>
        </w:rPr>
      </w:pPr>
      <w:r w:rsidRPr="00A14E24">
        <w:rPr>
          <w:u w:val="single"/>
        </w:rPr>
        <w:t>Suaugusiesiems ir paaugliams (1</w:t>
      </w:r>
      <w:r w:rsidR="005B5A4C">
        <w:rPr>
          <w:u w:val="single"/>
        </w:rPr>
        <w:t>5</w:t>
      </w:r>
      <w:r w:rsidR="004C628D">
        <w:rPr>
          <w:u w:val="single"/>
        </w:rPr>
        <w:t>–</w:t>
      </w:r>
      <w:r w:rsidRPr="00A14E24">
        <w:rPr>
          <w:u w:val="single"/>
        </w:rPr>
        <w:t xml:space="preserve">18 metų, sveriantiems </w:t>
      </w:r>
      <w:r w:rsidR="005B5A4C">
        <w:rPr>
          <w:u w:val="single"/>
        </w:rPr>
        <w:t>5</w:t>
      </w:r>
      <w:r w:rsidRPr="00A14E24">
        <w:rPr>
          <w:u w:val="single"/>
        </w:rPr>
        <w:t>0 kg ir daugiau)</w:t>
      </w:r>
    </w:p>
    <w:p w14:paraId="256A061A" w14:textId="18BF2979" w:rsidR="00273BE2" w:rsidRPr="00A14E24" w:rsidRDefault="00273BE2" w:rsidP="00273BE2">
      <w:pPr>
        <w:rPr>
          <w:i/>
          <w:iCs/>
        </w:rPr>
      </w:pPr>
      <w:r w:rsidRPr="00A14E24">
        <w:rPr>
          <w:i/>
          <w:iCs/>
        </w:rPr>
        <w:t>Reumatinės ligos</w:t>
      </w:r>
      <w:r w:rsidR="00A7440F" w:rsidRPr="00A7440F">
        <w:t xml:space="preserve"> </w:t>
      </w:r>
      <w:r w:rsidR="00A7440F" w:rsidRPr="00A7440F">
        <w:rPr>
          <w:i/>
          <w:iCs/>
        </w:rPr>
        <w:t>ir skausmingas patinimas bei uždegimas po minkštųjų audinių pažaidos</w:t>
      </w:r>
    </w:p>
    <w:p w14:paraId="6F78DA40" w14:textId="1F5EF7D9" w:rsidR="00273BE2" w:rsidRPr="00A14E24" w:rsidRDefault="00273BE2" w:rsidP="00273BE2">
      <w:r w:rsidRPr="00A14E24">
        <w:t xml:space="preserve">Rekomenduojama dozė yra </w:t>
      </w:r>
      <w:r w:rsidR="005B5A4C">
        <w:t>60</w:t>
      </w:r>
      <w:r w:rsidR="00B85CCB">
        <w:t>0</w:t>
      </w:r>
      <w:r w:rsidRPr="00A14E24">
        <w:t xml:space="preserve"> mg </w:t>
      </w:r>
      <w:proofErr w:type="spellStart"/>
      <w:r w:rsidRPr="00A14E24">
        <w:t>ibuprofeno</w:t>
      </w:r>
      <w:proofErr w:type="spellEnd"/>
      <w:r w:rsidRPr="00A14E24">
        <w:t xml:space="preserve"> 3 kartus per parą. Siekiant greičiau palengvinti rytinį stingulį, pirmąją dozę galima išgerti nevalgius. Didžiausia paros dozė yra 2 400 mg.</w:t>
      </w:r>
    </w:p>
    <w:p w14:paraId="0A59BC0B" w14:textId="77777777" w:rsidR="00273BE2" w:rsidRPr="00A14E24" w:rsidRDefault="00273BE2" w:rsidP="00273BE2">
      <w:pPr>
        <w:jc w:val="both"/>
      </w:pPr>
    </w:p>
    <w:p w14:paraId="2F8FAFF7" w14:textId="77777777" w:rsidR="00273BE2" w:rsidRPr="001555BD" w:rsidRDefault="00273BE2" w:rsidP="00273BE2">
      <w:pPr>
        <w:rPr>
          <w:i/>
          <w:iCs/>
          <w:highlight w:val="lightGray"/>
        </w:rPr>
      </w:pPr>
      <w:r w:rsidRPr="001555BD">
        <w:rPr>
          <w:i/>
          <w:iCs/>
          <w:highlight w:val="lightGray"/>
        </w:rPr>
        <w:t>Lengvas ar vidutinio stiprumo skausmas</w:t>
      </w:r>
    </w:p>
    <w:p w14:paraId="3404959A" w14:textId="77777777" w:rsidR="00E278EA" w:rsidRPr="001555BD" w:rsidRDefault="00273BE2" w:rsidP="00273BE2">
      <w:pPr>
        <w:rPr>
          <w:highlight w:val="lightGray"/>
        </w:rPr>
      </w:pPr>
      <w:r w:rsidRPr="001555BD">
        <w:rPr>
          <w:highlight w:val="lightGray"/>
        </w:rPr>
        <w:t>Rekomenduojama dozė yra 200</w:t>
      </w:r>
      <w:r w:rsidR="004C628D" w:rsidRPr="001555BD">
        <w:rPr>
          <w:highlight w:val="lightGray"/>
        </w:rPr>
        <w:t>–</w:t>
      </w:r>
      <w:r w:rsidRPr="001555BD">
        <w:rPr>
          <w:highlight w:val="lightGray"/>
        </w:rPr>
        <w:t xml:space="preserve">400 mg </w:t>
      </w:r>
      <w:proofErr w:type="spellStart"/>
      <w:r w:rsidRPr="001555BD">
        <w:rPr>
          <w:highlight w:val="lightGray"/>
        </w:rPr>
        <w:t>ibuprofeno</w:t>
      </w:r>
      <w:proofErr w:type="spellEnd"/>
      <w:r w:rsidRPr="001555BD">
        <w:rPr>
          <w:highlight w:val="lightGray"/>
        </w:rPr>
        <w:t>, ji vartojama kaip vienkartinė dozė arba geriama 3</w:t>
      </w:r>
      <w:r w:rsidR="00677CC0" w:rsidRPr="001555BD">
        <w:rPr>
          <w:highlight w:val="lightGray"/>
        </w:rPr>
        <w:t>–</w:t>
      </w:r>
      <w:r w:rsidRPr="001555BD">
        <w:rPr>
          <w:highlight w:val="lightGray"/>
        </w:rPr>
        <w:t>4 kartus per parą. Nenustatyta, kad didesnė nei 400 mg vienkartinė dozė sukeltų bet kokį papildomą skausmą malšinantį poveikį.</w:t>
      </w:r>
    </w:p>
    <w:p w14:paraId="365E5286" w14:textId="21CEEAE4" w:rsidR="00273BE2" w:rsidRPr="00A14E24" w:rsidRDefault="00273BE2" w:rsidP="00273BE2">
      <w:r w:rsidRPr="001555BD">
        <w:rPr>
          <w:highlight w:val="lightGray"/>
        </w:rPr>
        <w:t>Didžiausia paros dozė yra 1 </w:t>
      </w:r>
      <w:r w:rsidR="00A57FE8" w:rsidRPr="001555BD">
        <w:rPr>
          <w:highlight w:val="lightGray"/>
        </w:rPr>
        <w:t>2</w:t>
      </w:r>
      <w:r w:rsidRPr="001555BD">
        <w:rPr>
          <w:highlight w:val="lightGray"/>
        </w:rPr>
        <w:t>00 mg.</w:t>
      </w:r>
    </w:p>
    <w:p w14:paraId="5B90B692" w14:textId="77777777" w:rsidR="00273BE2" w:rsidRPr="00A14E24" w:rsidRDefault="00273BE2" w:rsidP="00273BE2">
      <w:pPr>
        <w:jc w:val="both"/>
        <w:rPr>
          <w:i/>
          <w:iCs/>
        </w:rPr>
      </w:pPr>
    </w:p>
    <w:p w14:paraId="59B8DB59" w14:textId="77777777" w:rsidR="00273BE2" w:rsidRPr="001555BD" w:rsidRDefault="00273BE2" w:rsidP="00273BE2">
      <w:pPr>
        <w:jc w:val="both"/>
        <w:rPr>
          <w:i/>
          <w:iCs/>
          <w:highlight w:val="lightGray"/>
        </w:rPr>
      </w:pPr>
      <w:r w:rsidRPr="001555BD">
        <w:rPr>
          <w:i/>
          <w:iCs/>
          <w:highlight w:val="lightGray"/>
        </w:rPr>
        <w:t>Karščiavimas</w:t>
      </w:r>
    </w:p>
    <w:p w14:paraId="23C3DD25" w14:textId="17FB23B8" w:rsidR="00273BE2" w:rsidRPr="001555BD" w:rsidRDefault="00273BE2" w:rsidP="00273BE2">
      <w:pPr>
        <w:jc w:val="both"/>
        <w:rPr>
          <w:highlight w:val="lightGray"/>
        </w:rPr>
      </w:pPr>
      <w:r w:rsidRPr="001555BD">
        <w:rPr>
          <w:highlight w:val="lightGray"/>
        </w:rPr>
        <w:t>Rekomenduojama dozė yra 200</w:t>
      </w:r>
      <w:r w:rsidR="004C628D" w:rsidRPr="001555BD">
        <w:rPr>
          <w:highlight w:val="lightGray"/>
        </w:rPr>
        <w:t>–</w:t>
      </w:r>
      <w:r w:rsidRPr="001555BD">
        <w:rPr>
          <w:highlight w:val="lightGray"/>
        </w:rPr>
        <w:t xml:space="preserve">400 mg </w:t>
      </w:r>
      <w:proofErr w:type="spellStart"/>
      <w:r w:rsidRPr="001555BD">
        <w:rPr>
          <w:highlight w:val="lightGray"/>
        </w:rPr>
        <w:t>ibuprofeno</w:t>
      </w:r>
      <w:proofErr w:type="spellEnd"/>
      <w:r w:rsidRPr="001555BD">
        <w:rPr>
          <w:highlight w:val="lightGray"/>
        </w:rPr>
        <w:t xml:space="preserve"> 1</w:t>
      </w:r>
      <w:r w:rsidR="00421DA7" w:rsidRPr="001555BD">
        <w:rPr>
          <w:highlight w:val="lightGray"/>
        </w:rPr>
        <w:t>–</w:t>
      </w:r>
      <w:r w:rsidRPr="001555BD">
        <w:rPr>
          <w:highlight w:val="lightGray"/>
        </w:rPr>
        <w:t>3 kartus per parą, pagal poreikį.</w:t>
      </w:r>
    </w:p>
    <w:p w14:paraId="2C0798ED" w14:textId="77777777" w:rsidR="00273BE2" w:rsidRPr="00A14E24" w:rsidRDefault="00273BE2" w:rsidP="00273BE2">
      <w:r w:rsidRPr="001555BD">
        <w:rPr>
          <w:highlight w:val="lightGray"/>
        </w:rPr>
        <w:t>Didžiausia paros dozė yra 1 200 mg.</w:t>
      </w:r>
    </w:p>
    <w:p w14:paraId="678CB153" w14:textId="77777777" w:rsidR="00273BE2" w:rsidRDefault="00273BE2" w:rsidP="00273BE2">
      <w:pPr>
        <w:jc w:val="both"/>
      </w:pPr>
    </w:p>
    <w:p w14:paraId="0DF8467E" w14:textId="08C11210" w:rsidR="003570BF" w:rsidRDefault="003570BF" w:rsidP="00273BE2">
      <w:pPr>
        <w:jc w:val="both"/>
      </w:pPr>
      <w:proofErr w:type="spellStart"/>
      <w:r w:rsidRPr="003570BF">
        <w:t>Ibuprofen</w:t>
      </w:r>
      <w:proofErr w:type="spellEnd"/>
      <w:r w:rsidRPr="003570BF">
        <w:t xml:space="preserve"> STADA </w:t>
      </w:r>
      <w:proofErr w:type="spellStart"/>
      <w:r w:rsidRPr="003570BF">
        <w:t>Arzneimittel</w:t>
      </w:r>
      <w:proofErr w:type="spellEnd"/>
      <w:r w:rsidRPr="003570BF">
        <w:t xml:space="preserve"> </w:t>
      </w:r>
      <w:r>
        <w:t>6</w:t>
      </w:r>
      <w:r w:rsidRPr="003570BF">
        <w:t>00 mg netinka jaunesniems nei 1</w:t>
      </w:r>
      <w:r>
        <w:t>5</w:t>
      </w:r>
      <w:r w:rsidRPr="003570BF">
        <w:t xml:space="preserve"> metų vaikams.</w:t>
      </w:r>
    </w:p>
    <w:p w14:paraId="0903D9AC" w14:textId="77777777" w:rsidR="00B774E1" w:rsidRPr="00A14E24" w:rsidRDefault="00B774E1" w:rsidP="00273BE2">
      <w:pPr>
        <w:jc w:val="both"/>
      </w:pPr>
    </w:p>
    <w:p w14:paraId="37CEB537" w14:textId="77777777" w:rsidR="00273BE2" w:rsidRPr="00A14E24" w:rsidRDefault="00273BE2" w:rsidP="00273BE2">
      <w:pPr>
        <w:ind w:left="-3" w:hanging="10"/>
        <w:jc w:val="both"/>
        <w:rPr>
          <w:iCs/>
          <w:u w:val="single"/>
        </w:rPr>
      </w:pPr>
      <w:r w:rsidRPr="00A14E24">
        <w:rPr>
          <w:iCs/>
          <w:u w:val="single"/>
        </w:rPr>
        <w:t>Senyviems žmonėms</w:t>
      </w:r>
    </w:p>
    <w:p w14:paraId="100ADA9F" w14:textId="3A26F6BA" w:rsidR="00273BE2" w:rsidRPr="00A14E24" w:rsidRDefault="00273BE2" w:rsidP="00273BE2">
      <w:r w:rsidRPr="00A14E24">
        <w:t xml:space="preserve">Jeigu esate senyvo amžiaus, prieš vartodami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visada pasitarkite su gydytoju. Jums bus didesnė šalutinio poveikio, ypač kraujavimo iš virškinimo trakto, jo išopėjimo ar prakiurimo, kurie gali būti mirtini, tikimybė. Gydytojas Jums suteiks atitinkamų patarimų.</w:t>
      </w:r>
    </w:p>
    <w:p w14:paraId="0B71BEDC" w14:textId="77777777" w:rsidR="00273BE2" w:rsidRPr="00A14E24" w:rsidRDefault="00273BE2" w:rsidP="00273BE2">
      <w:pPr>
        <w:jc w:val="both"/>
      </w:pPr>
    </w:p>
    <w:p w14:paraId="25B3C122" w14:textId="77777777" w:rsidR="00273BE2" w:rsidRPr="00A14E24" w:rsidRDefault="00273BE2" w:rsidP="00273BE2">
      <w:pPr>
        <w:ind w:left="-3" w:hanging="10"/>
        <w:jc w:val="both"/>
        <w:rPr>
          <w:iCs/>
          <w:u w:val="single"/>
        </w:rPr>
      </w:pPr>
      <w:r w:rsidRPr="00A14E24">
        <w:rPr>
          <w:iCs/>
          <w:u w:val="single"/>
        </w:rPr>
        <w:t>Susilpnėjusi kepenų ar inkstų funkcija</w:t>
      </w:r>
    </w:p>
    <w:p w14:paraId="7C050C91" w14:textId="77777777" w:rsidR="00273BE2" w:rsidRPr="00A14E24" w:rsidRDefault="00273BE2" w:rsidP="00273BE2">
      <w:r w:rsidRPr="00A14E24">
        <w:t>Jeigu sergate sunkia kepenų ir inkstų liga arba esate senyvo amžiaus, gydytojas Jums paskirs mažiausią galimą dozę.</w:t>
      </w:r>
    </w:p>
    <w:p w14:paraId="68C000FF" w14:textId="77777777" w:rsidR="00273BE2" w:rsidRPr="00A14E24" w:rsidRDefault="00273BE2" w:rsidP="00273BE2">
      <w:pPr>
        <w:jc w:val="both"/>
      </w:pPr>
    </w:p>
    <w:p w14:paraId="28F32D40" w14:textId="77777777" w:rsidR="00273BE2" w:rsidRPr="00A14E24" w:rsidRDefault="00273BE2" w:rsidP="00273BE2">
      <w:pPr>
        <w:ind w:left="2"/>
        <w:jc w:val="both"/>
        <w:rPr>
          <w:b/>
          <w:bCs/>
        </w:rPr>
      </w:pPr>
      <w:r w:rsidRPr="00A14E24">
        <w:rPr>
          <w:b/>
          <w:bCs/>
        </w:rPr>
        <w:t>Vartojimo metodas</w:t>
      </w:r>
    </w:p>
    <w:p w14:paraId="141BB856" w14:textId="791779E2" w:rsidR="00273BE2" w:rsidRPr="00A14E24" w:rsidRDefault="00273BE2" w:rsidP="00273BE2">
      <w:pPr>
        <w:ind w:left="2"/>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yra skirtas vartoti per burną.</w:t>
      </w:r>
    </w:p>
    <w:p w14:paraId="067B64AE" w14:textId="77777777" w:rsidR="00273BE2" w:rsidRPr="00A14E24" w:rsidRDefault="00273BE2" w:rsidP="00273BE2"/>
    <w:p w14:paraId="46D22BD8" w14:textId="3231E27B" w:rsidR="00273BE2" w:rsidRPr="00A14E24" w:rsidRDefault="00273BE2" w:rsidP="00273BE2">
      <w:pPr>
        <w:ind w:left="2"/>
      </w:pPr>
      <w:r w:rsidRPr="00A14E24">
        <w:t xml:space="preserve">Tabletes užgerkite stikline vandens. Tabletes reikia nuryti </w:t>
      </w:r>
      <w:r w:rsidR="00543942">
        <w:t>nesmulkintas</w:t>
      </w:r>
      <w:r w:rsidRPr="00A14E24">
        <w:t>, jų negalima kramtyti, traiškyti ar laužyti, kad išvengtumėte nemalonaus pojūčio burnoje ar gerklės dirginimo.</w:t>
      </w:r>
    </w:p>
    <w:p w14:paraId="07E8E5FF" w14:textId="77777777" w:rsidR="00273BE2" w:rsidRPr="00A14E24" w:rsidRDefault="00273BE2" w:rsidP="00273BE2">
      <w:pPr>
        <w:ind w:left="2"/>
      </w:pPr>
    </w:p>
    <w:p w14:paraId="0CCC2A07" w14:textId="77777777" w:rsidR="00273BE2" w:rsidRPr="00A14E24" w:rsidRDefault="00273BE2" w:rsidP="00273BE2">
      <w:pPr>
        <w:widowControl w:val="0"/>
        <w:autoSpaceDE w:val="0"/>
        <w:autoSpaceDN w:val="0"/>
      </w:pPr>
      <w:r w:rsidRPr="00A14E24">
        <w:t>Pacientams, kurių skrandis jautrus, rekomenduojama</w:t>
      </w:r>
      <w:r w:rsidRPr="00A14E24">
        <w:rPr>
          <w:color w:val="000000"/>
        </w:rPr>
        <w:t xml:space="preserve"> tabletes</w:t>
      </w:r>
      <w:r w:rsidRPr="00A14E24">
        <w:t xml:space="preserve"> vartoti su maistu. Jei vartojama iš karto po valgio, </w:t>
      </w:r>
      <w:proofErr w:type="spellStart"/>
      <w:r w:rsidRPr="00A14E24">
        <w:rPr>
          <w:color w:val="000000"/>
        </w:rPr>
        <w:t>ibuprofeno</w:t>
      </w:r>
      <w:proofErr w:type="spellEnd"/>
      <w:r w:rsidRPr="00A14E24">
        <w:t xml:space="preserve"> veikimo pradžia gali būti vėlesnė.</w:t>
      </w:r>
    </w:p>
    <w:p w14:paraId="0F74FF79" w14:textId="77777777" w:rsidR="00273BE2" w:rsidRPr="00A14E24" w:rsidRDefault="00273BE2" w:rsidP="00273BE2">
      <w:pPr>
        <w:widowControl w:val="0"/>
        <w:autoSpaceDE w:val="0"/>
        <w:autoSpaceDN w:val="0"/>
        <w:adjustRightInd w:val="0"/>
      </w:pPr>
    </w:p>
    <w:p w14:paraId="16798FE3" w14:textId="1FCD5DF7" w:rsidR="00273BE2" w:rsidRPr="00A14E24" w:rsidRDefault="00273BE2" w:rsidP="00273BE2">
      <w:pPr>
        <w:widowControl w:val="0"/>
        <w:autoSpaceDE w:val="0"/>
        <w:autoSpaceDN w:val="0"/>
        <w:adjustRightInd w:val="0"/>
        <w:rPr>
          <w:rFonts w:eastAsia="TimesNewRoman,Bold"/>
          <w:b/>
          <w:bCs/>
        </w:rPr>
      </w:pPr>
      <w:r w:rsidRPr="00A14E24">
        <w:rPr>
          <w:rFonts w:eastAsia="TimesNewRoman,Bold"/>
          <w:b/>
          <w:bCs/>
        </w:rPr>
        <w:t xml:space="preserve">Ką daryti pavartojus per didelę </w:t>
      </w:r>
      <w:proofErr w:type="spellStart"/>
      <w:r w:rsidRPr="00A14E24">
        <w:rPr>
          <w:rFonts w:eastAsia="TimesNewRoman,Bold"/>
          <w:b/>
          <w:bCs/>
        </w:rPr>
        <w:t>Ibuprofen</w:t>
      </w:r>
      <w:proofErr w:type="spellEnd"/>
      <w:r w:rsidRPr="00A14E24">
        <w:rPr>
          <w:rFonts w:eastAsia="TimesNewRoman,Bold"/>
          <w:b/>
          <w:bCs/>
        </w:rPr>
        <w:t xml:space="preserve"> </w:t>
      </w:r>
      <w:r w:rsidR="00B764A7">
        <w:rPr>
          <w:rFonts w:eastAsia="TimesNewRoman,Bold"/>
          <w:b/>
          <w:bCs/>
        </w:rPr>
        <w:t>STADA</w:t>
      </w:r>
      <w:r w:rsidRPr="00A14E24">
        <w:rPr>
          <w:rFonts w:eastAsia="TimesNewRoman,Bold"/>
          <w:b/>
          <w:bCs/>
        </w:rPr>
        <w:t xml:space="preserve"> </w:t>
      </w:r>
      <w:proofErr w:type="spellStart"/>
      <w:r w:rsidRPr="00A14E24">
        <w:rPr>
          <w:rFonts w:eastAsia="TimesNewRoman,Bold"/>
          <w:b/>
          <w:bCs/>
        </w:rPr>
        <w:t>Arzneimittel</w:t>
      </w:r>
      <w:proofErr w:type="spellEnd"/>
      <w:r w:rsidRPr="00A14E24">
        <w:rPr>
          <w:rFonts w:eastAsia="TimesNewRoman,Bold"/>
          <w:b/>
          <w:bCs/>
        </w:rPr>
        <w:t xml:space="preserve"> dozę</w:t>
      </w:r>
    </w:p>
    <w:p w14:paraId="5091C384" w14:textId="55D0A773" w:rsidR="00273BE2" w:rsidRPr="00A14E24" w:rsidRDefault="00273BE2" w:rsidP="00273BE2">
      <w:r w:rsidRPr="00A14E24">
        <w:rPr>
          <w:rFonts w:eastAsia="TimesNewRoman,Bold"/>
        </w:rPr>
        <w:t xml:space="preserve">Jei pavartojote didesnę </w:t>
      </w:r>
      <w:proofErr w:type="spellStart"/>
      <w:r w:rsidRPr="00A14E24">
        <w:rPr>
          <w:rFonts w:eastAsia="TimesNewRoman,Bold"/>
        </w:rPr>
        <w:t>Ibuprofen</w:t>
      </w:r>
      <w:proofErr w:type="spellEnd"/>
      <w:r w:rsidRPr="00A14E24">
        <w:rPr>
          <w:rFonts w:eastAsia="TimesNewRoman,Bold"/>
        </w:rPr>
        <w:t xml:space="preserve"> </w:t>
      </w:r>
      <w:r w:rsidR="00B764A7">
        <w:rPr>
          <w:rFonts w:eastAsia="TimesNewRoman,Bold"/>
        </w:rPr>
        <w:t>STADA</w:t>
      </w:r>
      <w:r w:rsidRPr="00A14E24">
        <w:rPr>
          <w:rFonts w:eastAsia="TimesNewRoman,Bold"/>
        </w:rPr>
        <w:t xml:space="preserve"> </w:t>
      </w:r>
      <w:proofErr w:type="spellStart"/>
      <w:r w:rsidRPr="00A14E24">
        <w:rPr>
          <w:rFonts w:eastAsia="TimesNewRoman,Bold"/>
        </w:rPr>
        <w:t>Arzneimittel</w:t>
      </w:r>
      <w:proofErr w:type="spellEnd"/>
      <w:r w:rsidRPr="00A14E24">
        <w:rPr>
          <w:rFonts w:eastAsia="TimesNewRoman,Bold"/>
        </w:rPr>
        <w:t xml:space="preserve"> dozę nei reikia arba vaisto netyčia išgėrė vaikas, nedelsdami kreipkitės į gydytoją arba vykite į artimiausią ligoninę, kad būtų nustatyta, ar yra rizika, ir patarta, kokių priemonių reikia imtis.</w:t>
      </w:r>
    </w:p>
    <w:p w14:paraId="030686CF" w14:textId="77777777" w:rsidR="00273BE2" w:rsidRPr="00A14E24" w:rsidRDefault="00273BE2" w:rsidP="00273BE2"/>
    <w:p w14:paraId="2C6E5D3C" w14:textId="1AD44534" w:rsidR="00273BE2" w:rsidRPr="00A14E24" w:rsidRDefault="00273BE2" w:rsidP="00273BE2">
      <w:pPr>
        <w:ind w:left="2"/>
      </w:pPr>
      <w:r w:rsidRPr="00A14E24">
        <w:t xml:space="preserve">Galimi perdozavimo simptomai yra pykinimas, pilvo skausmas, vėmimas (turinyje gali būti kraujo ruožų), galvos skausmas, spengimas ausyse, minčių susipainiojimas ir drebantys akių judesiai. Išgėrus didelę dozę, pranešta apie tokį poveikį kaip </w:t>
      </w:r>
      <w:r w:rsidR="007B7618">
        <w:t>mieguistumas</w:t>
      </w:r>
      <w:r w:rsidRPr="00A14E24">
        <w:t>, krūtinės skausmas, stiprus širdies plakimas (</w:t>
      </w:r>
      <w:proofErr w:type="spellStart"/>
      <w:r w:rsidRPr="00A14E24">
        <w:t>palpitacijos</w:t>
      </w:r>
      <w:proofErr w:type="spellEnd"/>
      <w:r w:rsidRPr="00A14E24">
        <w:t xml:space="preserve">), sąmonės netekimas, traukuliai (daugiausia vaikams), silpnumas ir svaigulys, kraujas šlapime, </w:t>
      </w:r>
      <w:r w:rsidR="00A63179" w:rsidRPr="002C3E2C">
        <w:t xml:space="preserve">inkstų kanalėlių </w:t>
      </w:r>
      <w:proofErr w:type="spellStart"/>
      <w:r w:rsidR="00A63179" w:rsidRPr="002C3E2C">
        <w:t>acidoz</w:t>
      </w:r>
      <w:r w:rsidR="00A63179">
        <w:t>ė</w:t>
      </w:r>
      <w:proofErr w:type="spellEnd"/>
      <w:r w:rsidR="00A63179">
        <w:t xml:space="preserve"> (</w:t>
      </w:r>
      <w:r w:rsidR="00A63179" w:rsidRPr="00BC3279">
        <w:t>rūgš</w:t>
      </w:r>
      <w:r w:rsidR="00A63179">
        <w:t>čių</w:t>
      </w:r>
      <w:r w:rsidR="00A63179" w:rsidRPr="00BC3279">
        <w:t xml:space="preserve"> kaupimasis organizme</w:t>
      </w:r>
      <w:r w:rsidR="00A63179">
        <w:t>),</w:t>
      </w:r>
      <w:r w:rsidR="000A0886">
        <w:t xml:space="preserve"> </w:t>
      </w:r>
      <w:r w:rsidRPr="00A14E24">
        <w:t>mažas kalio kiekis kraujyje, kūno šalčio pojūtis ir kvėpavimo sutrikimai.</w:t>
      </w:r>
    </w:p>
    <w:p w14:paraId="20FB9CD2" w14:textId="77777777" w:rsidR="00273BE2" w:rsidRPr="00A14E24" w:rsidRDefault="00273BE2" w:rsidP="00273BE2">
      <w:pPr>
        <w:ind w:left="2"/>
      </w:pPr>
    </w:p>
    <w:p w14:paraId="6FBBDC7C" w14:textId="77777777" w:rsidR="00273BE2" w:rsidRPr="00A14E24" w:rsidRDefault="00273BE2" w:rsidP="00273BE2">
      <w:pPr>
        <w:ind w:left="2"/>
      </w:pPr>
      <w:r w:rsidRPr="00A14E24">
        <w:t>Gali būti skiriama aktyvintoji anglis, ypač per vieną valandą po galimai toksinio kiekio nurijimo.</w:t>
      </w:r>
    </w:p>
    <w:p w14:paraId="312CB8F4" w14:textId="77777777" w:rsidR="00273BE2" w:rsidRPr="00A14E24" w:rsidRDefault="00273BE2" w:rsidP="00273BE2">
      <w:pPr>
        <w:widowControl w:val="0"/>
        <w:numPr>
          <w:ilvl w:val="12"/>
          <w:numId w:val="0"/>
        </w:numPr>
        <w:ind w:right="-2"/>
        <w:rPr>
          <w:rFonts w:eastAsia="TimesNewRoman,Bold"/>
        </w:rPr>
      </w:pPr>
    </w:p>
    <w:p w14:paraId="1BC02F13" w14:textId="759B2D89" w:rsidR="00273BE2" w:rsidRPr="00A14E24" w:rsidRDefault="00273BE2" w:rsidP="00273BE2">
      <w:pPr>
        <w:keepNext/>
        <w:rPr>
          <w:b/>
          <w:bCs/>
        </w:rPr>
      </w:pPr>
      <w:r w:rsidRPr="00A14E24">
        <w:rPr>
          <w:b/>
          <w:bCs/>
        </w:rPr>
        <w:lastRenderedPageBreak/>
        <w:t xml:space="preserve">Pamiršus pavartoti </w:t>
      </w:r>
      <w:proofErr w:type="spellStart"/>
      <w:r w:rsidRPr="00A14E24">
        <w:rPr>
          <w:rFonts w:eastAsia="TimesNewRoman,Bold"/>
          <w:b/>
          <w:bCs/>
        </w:rPr>
        <w:t>Ibuprofen</w:t>
      </w:r>
      <w:proofErr w:type="spellEnd"/>
      <w:r w:rsidRPr="00A14E24">
        <w:rPr>
          <w:rFonts w:eastAsia="TimesNewRoman,Bold"/>
          <w:b/>
          <w:bCs/>
        </w:rPr>
        <w:t xml:space="preserve"> </w:t>
      </w:r>
      <w:r w:rsidR="00B764A7">
        <w:rPr>
          <w:rFonts w:eastAsia="TimesNewRoman,Bold"/>
          <w:b/>
          <w:bCs/>
        </w:rPr>
        <w:t>STADA</w:t>
      </w:r>
      <w:r w:rsidRPr="00A14E24">
        <w:rPr>
          <w:rFonts w:eastAsia="TimesNewRoman,Bold"/>
          <w:b/>
          <w:bCs/>
        </w:rPr>
        <w:t xml:space="preserve"> </w:t>
      </w:r>
      <w:proofErr w:type="spellStart"/>
      <w:r w:rsidRPr="00A14E24">
        <w:rPr>
          <w:rFonts w:eastAsia="TimesNewRoman,Bold"/>
          <w:b/>
          <w:bCs/>
        </w:rPr>
        <w:t>Arzneimittel</w:t>
      </w:r>
      <w:proofErr w:type="spellEnd"/>
    </w:p>
    <w:p w14:paraId="36DABBDA" w14:textId="77777777" w:rsidR="00273BE2" w:rsidRPr="00A14E24" w:rsidRDefault="00273BE2" w:rsidP="00273BE2">
      <w:pPr>
        <w:rPr>
          <w:bCs/>
        </w:rPr>
      </w:pPr>
      <w:r w:rsidRPr="00A14E24">
        <w:rPr>
          <w:bCs/>
        </w:rPr>
        <w:t>Negalima vartoti dvigubos dozės norint kompensuoti praleistą dozę.</w:t>
      </w:r>
    </w:p>
    <w:p w14:paraId="00656CC5" w14:textId="77777777" w:rsidR="00273BE2" w:rsidRPr="00A14E24" w:rsidRDefault="00273BE2" w:rsidP="00273BE2">
      <w:pPr>
        <w:tabs>
          <w:tab w:val="left" w:pos="426"/>
        </w:tabs>
      </w:pPr>
    </w:p>
    <w:p w14:paraId="4E0A7B7C" w14:textId="77777777" w:rsidR="00273BE2" w:rsidRPr="00A14E24" w:rsidRDefault="00273BE2" w:rsidP="00273BE2">
      <w:pPr>
        <w:tabs>
          <w:tab w:val="left" w:pos="426"/>
        </w:tabs>
        <w:rPr>
          <w:rFonts w:eastAsia="TimesNewRoman,Bold"/>
        </w:rPr>
      </w:pPr>
      <w:r w:rsidRPr="00A14E24">
        <w:t>Jeigu kiltų daugiau klausimų dėl šio vaisto vartojimo, kreipkitės į gydytoją arba vaistininką</w:t>
      </w:r>
      <w:r w:rsidRPr="00A14E24">
        <w:rPr>
          <w:rFonts w:eastAsia="TimesNewRoman,Bold"/>
        </w:rPr>
        <w:t>.</w:t>
      </w:r>
    </w:p>
    <w:p w14:paraId="03302D8D" w14:textId="77777777" w:rsidR="00273BE2" w:rsidRPr="00A14E24" w:rsidRDefault="00273BE2" w:rsidP="00273BE2">
      <w:pPr>
        <w:widowControl w:val="0"/>
        <w:numPr>
          <w:ilvl w:val="12"/>
          <w:numId w:val="0"/>
        </w:numPr>
        <w:ind w:right="-2"/>
      </w:pPr>
    </w:p>
    <w:p w14:paraId="6A50327E" w14:textId="77777777" w:rsidR="00273BE2" w:rsidRPr="00A14E24" w:rsidRDefault="00273BE2" w:rsidP="00273BE2">
      <w:pPr>
        <w:widowControl w:val="0"/>
        <w:numPr>
          <w:ilvl w:val="12"/>
          <w:numId w:val="0"/>
        </w:numPr>
        <w:ind w:right="-2"/>
      </w:pPr>
    </w:p>
    <w:p w14:paraId="21ADF56D" w14:textId="77777777" w:rsidR="00273BE2" w:rsidRPr="00A14E24" w:rsidRDefault="00273BE2" w:rsidP="00273BE2">
      <w:pPr>
        <w:widowControl w:val="0"/>
        <w:numPr>
          <w:ilvl w:val="12"/>
          <w:numId w:val="0"/>
        </w:numPr>
        <w:ind w:left="567" w:hanging="567"/>
        <w:outlineLvl w:val="0"/>
        <w:rPr>
          <w:b/>
          <w:caps/>
        </w:rPr>
      </w:pPr>
      <w:r w:rsidRPr="00A14E24">
        <w:rPr>
          <w:b/>
          <w:caps/>
        </w:rPr>
        <w:t>4.</w:t>
      </w:r>
      <w:r w:rsidRPr="00A14E24">
        <w:rPr>
          <w:b/>
          <w:caps/>
        </w:rPr>
        <w:tab/>
      </w:r>
      <w:r w:rsidRPr="00A14E24">
        <w:rPr>
          <w:b/>
        </w:rPr>
        <w:t>Galimas šalutinis poveikis</w:t>
      </w:r>
    </w:p>
    <w:p w14:paraId="29AD256D" w14:textId="77777777" w:rsidR="00273BE2" w:rsidRPr="00A14E24" w:rsidRDefault="00273BE2" w:rsidP="00273BE2">
      <w:pPr>
        <w:widowControl w:val="0"/>
        <w:ind w:left="567" w:hanging="567"/>
      </w:pPr>
    </w:p>
    <w:p w14:paraId="72817D5E" w14:textId="77777777" w:rsidR="00273BE2" w:rsidRPr="00A14E24" w:rsidRDefault="00273BE2" w:rsidP="00273BE2">
      <w:pPr>
        <w:widowControl w:val="0"/>
        <w:autoSpaceDE w:val="0"/>
        <w:autoSpaceDN w:val="0"/>
        <w:adjustRightInd w:val="0"/>
      </w:pPr>
      <w:r w:rsidRPr="00A14E24">
        <w:t>Šis vaistas, kaip ir visi kiti, gali sukelti šalutinį poveikį, nors jis pasireiškia ne visiems žmonėms.</w:t>
      </w:r>
    </w:p>
    <w:p w14:paraId="6CB376E2" w14:textId="77777777" w:rsidR="00273BE2" w:rsidRPr="00A14E24" w:rsidRDefault="00273BE2" w:rsidP="00273BE2">
      <w:pPr>
        <w:widowControl w:val="0"/>
        <w:autoSpaceDE w:val="0"/>
        <w:autoSpaceDN w:val="0"/>
        <w:ind w:right="109"/>
      </w:pPr>
    </w:p>
    <w:p w14:paraId="3BE4A022" w14:textId="69966C58" w:rsidR="00273BE2" w:rsidRPr="00A14E24" w:rsidRDefault="00273BE2" w:rsidP="00273BE2">
      <w:pPr>
        <w:rPr>
          <w:b/>
          <w:bCs/>
        </w:rPr>
      </w:pPr>
      <w:r w:rsidRPr="00A14E24">
        <w:rPr>
          <w:b/>
          <w:bCs/>
        </w:rPr>
        <w:t xml:space="preserve">Nedelsdami nutraukite </w:t>
      </w: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vartojimą ir kreipkitės į gydytoją, jei pasireikš bet kuris toliau išvardytas poveikis.</w:t>
      </w:r>
    </w:p>
    <w:p w14:paraId="4CDFFEB5" w14:textId="77777777" w:rsidR="00273BE2" w:rsidRPr="00A14E24" w:rsidRDefault="00273BE2" w:rsidP="00273BE2">
      <w:pPr>
        <w:numPr>
          <w:ilvl w:val="0"/>
          <w:numId w:val="32"/>
        </w:numPr>
        <w:ind w:left="567" w:hanging="567"/>
        <w:contextualSpacing/>
      </w:pPr>
      <w:proofErr w:type="spellStart"/>
      <w:r w:rsidRPr="00A14E24">
        <w:t>Angioneurozinė</w:t>
      </w:r>
      <w:proofErr w:type="spellEnd"/>
      <w:r w:rsidRPr="00A14E24">
        <w:t xml:space="preserve"> edema (nedažnas šalutinis poveikis), kurios simptomai yra:</w:t>
      </w:r>
    </w:p>
    <w:p w14:paraId="483B5519" w14:textId="77777777" w:rsidR="00273BE2" w:rsidRPr="00A14E24" w:rsidRDefault="00273BE2" w:rsidP="00273BE2">
      <w:pPr>
        <w:numPr>
          <w:ilvl w:val="0"/>
          <w:numId w:val="34"/>
        </w:numPr>
        <w:ind w:left="1134" w:hanging="567"/>
        <w:contextualSpacing/>
      </w:pPr>
      <w:r w:rsidRPr="00A14E24">
        <w:t>veido, liežuvio ar gerklės patinimas;</w:t>
      </w:r>
    </w:p>
    <w:p w14:paraId="273C76C7" w14:textId="77777777" w:rsidR="00273BE2" w:rsidRPr="00A14E24" w:rsidRDefault="00273BE2" w:rsidP="00273BE2">
      <w:pPr>
        <w:numPr>
          <w:ilvl w:val="0"/>
          <w:numId w:val="34"/>
        </w:numPr>
        <w:ind w:left="1134" w:hanging="567"/>
        <w:contextualSpacing/>
      </w:pPr>
      <w:r w:rsidRPr="00A14E24">
        <w:t>rijimo pasunkėjimas;</w:t>
      </w:r>
    </w:p>
    <w:p w14:paraId="55A569D6" w14:textId="77777777" w:rsidR="00273BE2" w:rsidRPr="00A14E24" w:rsidRDefault="00273BE2" w:rsidP="00273BE2">
      <w:pPr>
        <w:numPr>
          <w:ilvl w:val="0"/>
          <w:numId w:val="34"/>
        </w:numPr>
        <w:ind w:left="1134" w:hanging="567"/>
        <w:contextualSpacing/>
      </w:pPr>
      <w:r w:rsidRPr="00A14E24">
        <w:t>dilgėlinė ir kvėpavimo sutrikimai.</w:t>
      </w:r>
    </w:p>
    <w:p w14:paraId="45DA23C3" w14:textId="77777777" w:rsidR="00273BE2" w:rsidRPr="00A14E24" w:rsidRDefault="00273BE2" w:rsidP="00273BE2">
      <w:pPr>
        <w:numPr>
          <w:ilvl w:val="0"/>
          <w:numId w:val="33"/>
        </w:numPr>
        <w:ind w:left="567" w:hanging="567"/>
      </w:pPr>
      <w:r w:rsidRPr="00A14E24">
        <w:t>Infekcija, kuriai būdingi tokie simptomai kaip karščiavimas ir sunkus bendrosios būklės pablogėjimas, arba karščiavimas su vietiniais infekcijos simptomais, tokiais kaip gerklės, ryklės ar burnos skausmas arba šlapinimosi sutrikimai.</w:t>
      </w:r>
    </w:p>
    <w:p w14:paraId="5C9AD4B1" w14:textId="7D2684E5" w:rsidR="00273BE2" w:rsidRPr="00A14E24" w:rsidRDefault="00273BE2" w:rsidP="00273BE2">
      <w:pPr>
        <w:ind w:left="567"/>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sukelti baltųjų kraujo ląstelių skaičiaus sumažėjimą (</w:t>
      </w:r>
      <w:proofErr w:type="spellStart"/>
      <w:r w:rsidRPr="00A14E24">
        <w:t>agranulocitozę</w:t>
      </w:r>
      <w:proofErr w:type="spellEnd"/>
      <w:r w:rsidRPr="00A14E24">
        <w:t>) ir atsparumo infekcijoms sumažėjimą (nedažnas šalutinis poveikis). Svarbu informuoti gydytoją apie vartojamą vaistą.</w:t>
      </w:r>
    </w:p>
    <w:p w14:paraId="3ADE76DF" w14:textId="4CB48048" w:rsidR="00273BE2" w:rsidRPr="00A14E24" w:rsidRDefault="00273BE2" w:rsidP="00273BE2">
      <w:pPr>
        <w:numPr>
          <w:ilvl w:val="0"/>
          <w:numId w:val="33"/>
        </w:numPr>
        <w:ind w:left="567" w:hanging="567"/>
      </w:pPr>
      <w:r w:rsidRPr="00A14E24">
        <w:t xml:space="preserve">Rausvos spalvos neiškilusios, </w:t>
      </w:r>
      <w:r w:rsidR="006B0B7B">
        <w:t>taikinio formos</w:t>
      </w:r>
      <w:r w:rsidRPr="00A14E24">
        <w:t xml:space="preserve"> ar apskritos dėmės ant liemens, dažnai su viduryje esančiomis pūslėmis, odos lupimasis, burnos, gerklės, nosies, lytinių organų ir akių opos. Prieš tokį sunkų odos bėrimą gali pasireikšti karščiavimas ir į gripą panašūs simptomai (</w:t>
      </w:r>
      <w:proofErr w:type="spellStart"/>
      <w:r w:rsidRPr="00A14E24">
        <w:t>eksfoliacinis</w:t>
      </w:r>
      <w:proofErr w:type="spellEnd"/>
      <w:r w:rsidRPr="00A14E24">
        <w:t xml:space="preserve"> dermatitas, daugiaformė </w:t>
      </w:r>
      <w:proofErr w:type="spellStart"/>
      <w:r w:rsidRPr="00A14E24">
        <w:t>eritema</w:t>
      </w:r>
      <w:proofErr w:type="spellEnd"/>
      <w:r w:rsidRPr="00A14E24">
        <w:t xml:space="preserve">, </w:t>
      </w:r>
      <w:proofErr w:type="spellStart"/>
      <w:r w:rsidRPr="00A14E24">
        <w:t>Stivenso</w:t>
      </w:r>
      <w:proofErr w:type="spellEnd"/>
      <w:r w:rsidRPr="00A14E24">
        <w:t xml:space="preserve">-Džonsono sindromas, toksinė epidermio </w:t>
      </w:r>
      <w:proofErr w:type="spellStart"/>
      <w:r w:rsidRPr="00A14E24">
        <w:t>nekrolizė</w:t>
      </w:r>
      <w:proofErr w:type="spellEnd"/>
      <w:r w:rsidRPr="00A14E24">
        <w:t>).</w:t>
      </w:r>
    </w:p>
    <w:p w14:paraId="03832A6C" w14:textId="72DD2C2A" w:rsidR="00273BE2" w:rsidRPr="00A14E24" w:rsidRDefault="00273BE2" w:rsidP="00273BE2">
      <w:pPr>
        <w:numPr>
          <w:ilvl w:val="0"/>
          <w:numId w:val="33"/>
        </w:numPr>
        <w:ind w:left="567" w:hanging="567"/>
      </w:pPr>
      <w:r w:rsidRPr="00A14E24">
        <w:t xml:space="preserve">Išplitęs bėrimas, </w:t>
      </w:r>
      <w:proofErr w:type="spellStart"/>
      <w:r w:rsidR="00B2712B">
        <w:t>karščiavimas</w:t>
      </w:r>
      <w:r w:rsidRPr="00A14E24">
        <w:t>ir</w:t>
      </w:r>
      <w:proofErr w:type="spellEnd"/>
      <w:r w:rsidRPr="00A14E24">
        <w:t xml:space="preserve"> padidėję limfmazgiai (</w:t>
      </w:r>
      <w:r w:rsidRPr="00A14E24">
        <w:rPr>
          <w:i/>
          <w:iCs/>
        </w:rPr>
        <w:t>DRESS</w:t>
      </w:r>
      <w:r w:rsidRPr="00A14E24">
        <w:t xml:space="preserve"> sindromas).</w:t>
      </w:r>
    </w:p>
    <w:p w14:paraId="59FF29CE" w14:textId="11F219F6" w:rsidR="00273BE2" w:rsidRPr="00A14E24" w:rsidRDefault="00273BE2" w:rsidP="00273BE2">
      <w:pPr>
        <w:numPr>
          <w:ilvl w:val="0"/>
          <w:numId w:val="33"/>
        </w:numPr>
        <w:ind w:left="567" w:hanging="567"/>
      </w:pPr>
      <w:r w:rsidRPr="00A14E24">
        <w:t xml:space="preserve">Raudonos spalvos plačiai išplitęs bėrimas su žvyneliais, iškilimais po oda ir pūslėmis, kartu pasireiškiant karščiavimui. Šie simptomai paprastai pasireiškia gydymo pradžioje (ūminė </w:t>
      </w:r>
      <w:proofErr w:type="spellStart"/>
      <w:r w:rsidRPr="00A14E24">
        <w:t>generalizuota</w:t>
      </w:r>
      <w:proofErr w:type="spellEnd"/>
      <w:r w:rsidRPr="00A14E24">
        <w:t xml:space="preserve"> </w:t>
      </w:r>
      <w:proofErr w:type="spellStart"/>
      <w:r w:rsidRPr="00A14E24">
        <w:t>egzanteminė</w:t>
      </w:r>
      <w:proofErr w:type="spellEnd"/>
      <w:r w:rsidRPr="00A14E24">
        <w:t xml:space="preserve"> </w:t>
      </w:r>
      <w:proofErr w:type="spellStart"/>
      <w:r w:rsidRPr="00A14E24">
        <w:t>pustuliozė</w:t>
      </w:r>
      <w:proofErr w:type="spellEnd"/>
      <w:r w:rsidRPr="00A14E24">
        <w:t>).</w:t>
      </w:r>
    </w:p>
    <w:p w14:paraId="2CF3A2FF" w14:textId="77777777" w:rsidR="00273BE2" w:rsidRPr="00A14E24" w:rsidRDefault="00273BE2" w:rsidP="00273BE2">
      <w:pPr>
        <w:numPr>
          <w:ilvl w:val="0"/>
          <w:numId w:val="33"/>
        </w:numPr>
        <w:ind w:left="567" w:hanging="567"/>
      </w:pPr>
      <w:r w:rsidRPr="00A14E24">
        <w:t xml:space="preserve">Krūtinės skausmas, kuris gali būti galimai sunkios alerginės reakcijos, vadinamos </w:t>
      </w:r>
      <w:proofErr w:type="spellStart"/>
      <w:r w:rsidRPr="00CF5829">
        <w:rPr>
          <w:i/>
          <w:iCs/>
        </w:rPr>
        <w:t>Kounis</w:t>
      </w:r>
      <w:proofErr w:type="spellEnd"/>
      <w:r w:rsidRPr="00A14E24">
        <w:t xml:space="preserve"> sindromu, požymis.</w:t>
      </w:r>
    </w:p>
    <w:p w14:paraId="19C0DE57" w14:textId="77777777" w:rsidR="00273BE2" w:rsidRPr="00A14E24" w:rsidRDefault="00273BE2" w:rsidP="00273BE2"/>
    <w:p w14:paraId="171E70F2" w14:textId="77777777" w:rsidR="00273BE2" w:rsidRDefault="00273BE2" w:rsidP="00273BE2">
      <w:pPr>
        <w:rPr>
          <w:b/>
          <w:bCs/>
        </w:rPr>
      </w:pPr>
      <w:r w:rsidRPr="00A14E24">
        <w:rPr>
          <w:b/>
          <w:bCs/>
        </w:rPr>
        <w:t>Kitoks šalutinis poveikis</w:t>
      </w:r>
    </w:p>
    <w:p w14:paraId="510697B7" w14:textId="77777777" w:rsidR="00421DA7" w:rsidRPr="00A14E24" w:rsidRDefault="00421DA7" w:rsidP="00273BE2">
      <w:pPr>
        <w:rPr>
          <w:b/>
          <w:bCs/>
        </w:rPr>
      </w:pPr>
    </w:p>
    <w:p w14:paraId="05DFB661" w14:textId="77777777" w:rsidR="00273BE2" w:rsidRPr="00A01CE6" w:rsidRDefault="00273BE2" w:rsidP="00273BE2">
      <w:pPr>
        <w:widowControl w:val="0"/>
        <w:tabs>
          <w:tab w:val="left" w:pos="1296"/>
        </w:tabs>
        <w:autoSpaceDE w:val="0"/>
        <w:autoSpaceDN w:val="0"/>
        <w:snapToGrid w:val="0"/>
        <w:ind w:right="109"/>
        <w:rPr>
          <w:b/>
          <w:bCs/>
        </w:rPr>
      </w:pPr>
      <w:r w:rsidRPr="00A14E24">
        <w:rPr>
          <w:b/>
          <w:bCs/>
        </w:rPr>
        <w:t xml:space="preserve">Dažni šalutinio poveikio reiškiniai </w:t>
      </w:r>
      <w:r w:rsidRPr="0099572E">
        <w:rPr>
          <w:b/>
          <w:bCs/>
        </w:rPr>
        <w:t>(gali pasireikšti rečiau kaip 1 iš 10 asmenų)</w:t>
      </w:r>
    </w:p>
    <w:p w14:paraId="72645F22" w14:textId="77777777" w:rsidR="00273BE2" w:rsidRPr="00A14E24" w:rsidRDefault="00273BE2" w:rsidP="00273BE2">
      <w:pPr>
        <w:numPr>
          <w:ilvl w:val="0"/>
          <w:numId w:val="32"/>
        </w:numPr>
        <w:ind w:left="567" w:hanging="567"/>
        <w:contextualSpacing/>
      </w:pPr>
      <w:r w:rsidRPr="00A14E24">
        <w:t>Galvos skausmas, alpulys.</w:t>
      </w:r>
    </w:p>
    <w:p w14:paraId="0FA28886" w14:textId="77777777" w:rsidR="00273BE2" w:rsidRPr="00A14E24" w:rsidRDefault="00273BE2" w:rsidP="00273BE2">
      <w:pPr>
        <w:numPr>
          <w:ilvl w:val="0"/>
          <w:numId w:val="32"/>
        </w:numPr>
        <w:ind w:left="567" w:hanging="567"/>
        <w:contextualSpacing/>
      </w:pPr>
      <w:r w:rsidRPr="00A14E24">
        <w:t>Virškinimo trakto šalutinis poveikis (virškinimo sutrikimas, viduriavimas, pykinimas, vėmimas, pilvo skausmas, vidurių pūtimas, vidurių užkietėjimas, juodos išmatos, kraujavimas iš skrandžio ir žarnyno, vėmimas krauju).</w:t>
      </w:r>
    </w:p>
    <w:p w14:paraId="695C492E" w14:textId="6DEC79D1" w:rsidR="00273BE2" w:rsidRPr="00A14E24" w:rsidRDefault="00F05B93" w:rsidP="00273BE2">
      <w:pPr>
        <w:numPr>
          <w:ilvl w:val="0"/>
          <w:numId w:val="32"/>
        </w:numPr>
        <w:ind w:left="567" w:hanging="567"/>
        <w:contextualSpacing/>
      </w:pPr>
      <w:r>
        <w:t>B</w:t>
      </w:r>
      <w:r w:rsidR="00273BE2" w:rsidRPr="00A14E24">
        <w:t>ėrimas.</w:t>
      </w:r>
    </w:p>
    <w:p w14:paraId="14705503" w14:textId="77777777" w:rsidR="00273BE2" w:rsidRPr="00A14E24" w:rsidRDefault="00273BE2" w:rsidP="00273BE2">
      <w:pPr>
        <w:numPr>
          <w:ilvl w:val="0"/>
          <w:numId w:val="32"/>
        </w:numPr>
        <w:ind w:left="567" w:hanging="567"/>
        <w:contextualSpacing/>
      </w:pPr>
      <w:r w:rsidRPr="00A14E24">
        <w:t>Nuovargis.</w:t>
      </w:r>
    </w:p>
    <w:p w14:paraId="347A0BC3" w14:textId="77777777" w:rsidR="00273BE2" w:rsidRPr="00A14E24" w:rsidRDefault="00273BE2" w:rsidP="00273BE2"/>
    <w:p w14:paraId="4922101B" w14:textId="77777777" w:rsidR="00273BE2" w:rsidRPr="00F05B93" w:rsidRDefault="00273BE2" w:rsidP="00273BE2">
      <w:pPr>
        <w:widowControl w:val="0"/>
        <w:tabs>
          <w:tab w:val="left" w:pos="1296"/>
        </w:tabs>
        <w:autoSpaceDE w:val="0"/>
        <w:autoSpaceDN w:val="0"/>
        <w:snapToGrid w:val="0"/>
        <w:ind w:right="109"/>
        <w:rPr>
          <w:b/>
          <w:bCs/>
        </w:rPr>
      </w:pPr>
      <w:r w:rsidRPr="00A14E24">
        <w:rPr>
          <w:b/>
          <w:bCs/>
        </w:rPr>
        <w:t xml:space="preserve">Nedažni šalutinio poveikio reiškiniai </w:t>
      </w:r>
      <w:r w:rsidRPr="0099572E">
        <w:rPr>
          <w:b/>
          <w:bCs/>
        </w:rPr>
        <w:t>(gali pasireikšti rečiau kaip 1 iš 100 asmenų)</w:t>
      </w:r>
    </w:p>
    <w:p w14:paraId="3AD0B499" w14:textId="77777777" w:rsidR="00273BE2" w:rsidRPr="00A14E24" w:rsidRDefault="00273BE2" w:rsidP="00273BE2">
      <w:pPr>
        <w:numPr>
          <w:ilvl w:val="0"/>
          <w:numId w:val="33"/>
        </w:numPr>
        <w:ind w:left="567" w:hanging="567"/>
      </w:pPr>
      <w:r w:rsidRPr="00A14E24">
        <w:t>Nosies užgulimas ir sloga (rinitas).</w:t>
      </w:r>
    </w:p>
    <w:p w14:paraId="73AD34C9" w14:textId="77777777" w:rsidR="00273BE2" w:rsidRPr="00A14E24" w:rsidRDefault="00273BE2" w:rsidP="00273BE2">
      <w:pPr>
        <w:numPr>
          <w:ilvl w:val="0"/>
          <w:numId w:val="33"/>
        </w:numPr>
        <w:ind w:left="567" w:hanging="567"/>
      </w:pPr>
      <w:r w:rsidRPr="00A14E24">
        <w:t>Padidėjęs jautrumas.</w:t>
      </w:r>
    </w:p>
    <w:p w14:paraId="56CEEFBD" w14:textId="77777777" w:rsidR="00273BE2" w:rsidRPr="00A14E24" w:rsidRDefault="00273BE2" w:rsidP="00273BE2">
      <w:pPr>
        <w:numPr>
          <w:ilvl w:val="0"/>
          <w:numId w:val="33"/>
        </w:numPr>
        <w:ind w:left="567" w:hanging="567"/>
      </w:pPr>
      <w:r w:rsidRPr="00A14E24">
        <w:t>Miego sutrikimai (nemiga), nerimas.</w:t>
      </w:r>
    </w:p>
    <w:p w14:paraId="5BD01514" w14:textId="77777777" w:rsidR="00273BE2" w:rsidRPr="00A14E24" w:rsidRDefault="00273BE2" w:rsidP="00273BE2">
      <w:pPr>
        <w:numPr>
          <w:ilvl w:val="0"/>
          <w:numId w:val="33"/>
        </w:numPr>
        <w:ind w:left="567" w:hanging="567"/>
      </w:pPr>
      <w:r w:rsidRPr="00A14E24">
        <w:t>Regos sutrikimai, klausos pablogėjimas.</w:t>
      </w:r>
    </w:p>
    <w:p w14:paraId="58C57DED" w14:textId="77777777" w:rsidR="00273BE2" w:rsidRPr="00A14E24" w:rsidRDefault="00273BE2" w:rsidP="00273BE2">
      <w:pPr>
        <w:numPr>
          <w:ilvl w:val="0"/>
          <w:numId w:val="33"/>
        </w:numPr>
        <w:ind w:left="567" w:hanging="567"/>
      </w:pPr>
      <w:r w:rsidRPr="00A14E24">
        <w:t>Bronchų spazmas, astma.</w:t>
      </w:r>
    </w:p>
    <w:p w14:paraId="2B7CC8E3" w14:textId="77777777" w:rsidR="00273BE2" w:rsidRPr="00A14E24" w:rsidRDefault="00273BE2" w:rsidP="00273BE2">
      <w:pPr>
        <w:numPr>
          <w:ilvl w:val="0"/>
          <w:numId w:val="33"/>
        </w:numPr>
        <w:ind w:left="567" w:hanging="567"/>
      </w:pPr>
      <w:r w:rsidRPr="00A14E24">
        <w:t>Burnos išopėjimas.</w:t>
      </w:r>
    </w:p>
    <w:p w14:paraId="6D33737F" w14:textId="77777777" w:rsidR="00273BE2" w:rsidRPr="00A14E24" w:rsidRDefault="00273BE2" w:rsidP="00273BE2">
      <w:pPr>
        <w:numPr>
          <w:ilvl w:val="0"/>
          <w:numId w:val="33"/>
        </w:numPr>
        <w:ind w:left="567" w:hanging="567"/>
      </w:pPr>
      <w:r w:rsidRPr="00A14E24">
        <w:t>Skrandžio opa, žarnyno opa, skrandžio opos plyšimas, skrandžio gleivinės uždegimas.</w:t>
      </w:r>
    </w:p>
    <w:p w14:paraId="69E2B077" w14:textId="77777777" w:rsidR="00273BE2" w:rsidRPr="00A14E24" w:rsidRDefault="00273BE2" w:rsidP="00273BE2">
      <w:pPr>
        <w:numPr>
          <w:ilvl w:val="0"/>
          <w:numId w:val="33"/>
        </w:numPr>
        <w:ind w:left="567" w:hanging="567"/>
      </w:pPr>
      <w:r w:rsidRPr="00A14E24">
        <w:t>Hepatitas, gelta, nenormali kepenų funkcija.</w:t>
      </w:r>
    </w:p>
    <w:p w14:paraId="3898C3A3" w14:textId="77777777" w:rsidR="00273BE2" w:rsidRPr="00A14E24" w:rsidRDefault="00273BE2" w:rsidP="00273BE2">
      <w:pPr>
        <w:numPr>
          <w:ilvl w:val="0"/>
          <w:numId w:val="33"/>
        </w:numPr>
        <w:ind w:left="567" w:hanging="567"/>
      </w:pPr>
      <w:r w:rsidRPr="00A14E24">
        <w:t>Niežėjimas, nedidelės kraujosruvos ant odos ir gleivinės.</w:t>
      </w:r>
    </w:p>
    <w:p w14:paraId="57960819" w14:textId="77777777" w:rsidR="00273BE2" w:rsidRPr="00A14E24" w:rsidRDefault="00273BE2" w:rsidP="00273BE2">
      <w:pPr>
        <w:numPr>
          <w:ilvl w:val="0"/>
          <w:numId w:val="33"/>
        </w:numPr>
        <w:ind w:left="567" w:hanging="567"/>
      </w:pPr>
      <w:r w:rsidRPr="00A14E24">
        <w:t>Jautrumas šviesai.</w:t>
      </w:r>
    </w:p>
    <w:p w14:paraId="31C196A7" w14:textId="77777777" w:rsidR="00273BE2" w:rsidRPr="00A14E24" w:rsidRDefault="00273BE2" w:rsidP="00273BE2">
      <w:pPr>
        <w:numPr>
          <w:ilvl w:val="0"/>
          <w:numId w:val="33"/>
        </w:numPr>
        <w:ind w:left="567" w:hanging="567"/>
      </w:pPr>
      <w:r w:rsidRPr="00A14E24">
        <w:t>Inkstų funkcijos sutrikimas.</w:t>
      </w:r>
    </w:p>
    <w:p w14:paraId="6ABD49E6" w14:textId="77777777" w:rsidR="00273BE2" w:rsidRPr="00A14E24" w:rsidRDefault="00273BE2" w:rsidP="00273BE2">
      <w:pPr>
        <w:numPr>
          <w:ilvl w:val="0"/>
          <w:numId w:val="33"/>
        </w:numPr>
        <w:ind w:left="567" w:hanging="567"/>
      </w:pPr>
      <w:r w:rsidRPr="00A14E24">
        <w:t>Kraujo sudėties pokyčiai.</w:t>
      </w:r>
    </w:p>
    <w:p w14:paraId="7AC8F676" w14:textId="77777777" w:rsidR="00273BE2" w:rsidRPr="00A14E24" w:rsidRDefault="00273BE2" w:rsidP="00273BE2">
      <w:pPr>
        <w:numPr>
          <w:ilvl w:val="0"/>
          <w:numId w:val="33"/>
        </w:numPr>
        <w:ind w:left="567" w:hanging="567"/>
      </w:pPr>
      <w:r w:rsidRPr="00A14E24">
        <w:lastRenderedPageBreak/>
        <w:t>Mažakraujystė (raudonųjų kraujo ląstelių skaičiaus arba hemoglobino rodmens sumažėjimas, dėl kurio oda gali tapti blyški ir gali atsirasti silpnumas).</w:t>
      </w:r>
    </w:p>
    <w:p w14:paraId="0AA3FB04" w14:textId="616522AA" w:rsidR="00273BE2" w:rsidRPr="00A14E24" w:rsidRDefault="00F97FA2" w:rsidP="00273BE2">
      <w:pPr>
        <w:numPr>
          <w:ilvl w:val="0"/>
          <w:numId w:val="33"/>
        </w:numPr>
        <w:ind w:left="567" w:hanging="567"/>
      </w:pPr>
      <w:r>
        <w:t>Mieguistumas</w:t>
      </w:r>
      <w:r w:rsidR="00273BE2" w:rsidRPr="00A14E24">
        <w:t>.</w:t>
      </w:r>
    </w:p>
    <w:p w14:paraId="4FE17C87" w14:textId="77777777" w:rsidR="00273BE2" w:rsidRPr="00A14E24" w:rsidRDefault="00273BE2" w:rsidP="00273BE2">
      <w:pPr>
        <w:numPr>
          <w:ilvl w:val="0"/>
          <w:numId w:val="33"/>
        </w:numPr>
        <w:ind w:left="567" w:hanging="567"/>
      </w:pPr>
      <w:r w:rsidRPr="00A14E24">
        <w:t>Dilgčiojimo pojūtis.</w:t>
      </w:r>
    </w:p>
    <w:p w14:paraId="18732A1A" w14:textId="77777777" w:rsidR="00273BE2" w:rsidRPr="00A14E24" w:rsidRDefault="00273BE2" w:rsidP="00273BE2"/>
    <w:p w14:paraId="1522DFDF" w14:textId="77777777" w:rsidR="00273BE2" w:rsidRPr="00A14E24" w:rsidRDefault="00273BE2" w:rsidP="00273BE2">
      <w:pPr>
        <w:widowControl w:val="0"/>
        <w:tabs>
          <w:tab w:val="left" w:pos="1296"/>
        </w:tabs>
        <w:autoSpaceDE w:val="0"/>
        <w:autoSpaceDN w:val="0"/>
        <w:snapToGrid w:val="0"/>
        <w:ind w:right="109"/>
        <w:rPr>
          <w:b/>
          <w:bCs/>
        </w:rPr>
      </w:pPr>
      <w:r w:rsidRPr="00A14E24">
        <w:rPr>
          <w:b/>
          <w:bCs/>
        </w:rPr>
        <w:t xml:space="preserve">Dažni šalutinio poveikio reiškiniai </w:t>
      </w:r>
      <w:r w:rsidRPr="00A14E24">
        <w:t>(gali pasireikšti rečiau kaip 1 iš 1 000 asmenų)</w:t>
      </w:r>
    </w:p>
    <w:p w14:paraId="75F318DE" w14:textId="77777777" w:rsidR="00273BE2" w:rsidRPr="00A14E24" w:rsidRDefault="00273BE2" w:rsidP="00273BE2">
      <w:pPr>
        <w:numPr>
          <w:ilvl w:val="0"/>
          <w:numId w:val="33"/>
        </w:numPr>
        <w:ind w:left="567" w:hanging="567"/>
      </w:pPr>
      <w:r w:rsidRPr="00A14E24">
        <w:t>Nebakterinis meningitas.</w:t>
      </w:r>
    </w:p>
    <w:p w14:paraId="0A0DF8F5" w14:textId="77777777" w:rsidR="00273BE2" w:rsidRPr="00A14E24" w:rsidRDefault="00273BE2" w:rsidP="00273BE2">
      <w:pPr>
        <w:numPr>
          <w:ilvl w:val="0"/>
          <w:numId w:val="33"/>
        </w:numPr>
        <w:ind w:left="567" w:hanging="567"/>
      </w:pPr>
      <w:r w:rsidRPr="00A14E24">
        <w:t>Alerginė reakcija.</w:t>
      </w:r>
    </w:p>
    <w:p w14:paraId="55148FAB" w14:textId="77777777" w:rsidR="00273BE2" w:rsidRPr="00A14E24" w:rsidRDefault="00273BE2" w:rsidP="00273BE2">
      <w:pPr>
        <w:numPr>
          <w:ilvl w:val="0"/>
          <w:numId w:val="33"/>
        </w:numPr>
        <w:ind w:left="567" w:hanging="567"/>
      </w:pPr>
      <w:r w:rsidRPr="00A14E24">
        <w:t>Depresija, minčių susipainiojimas.</w:t>
      </w:r>
    </w:p>
    <w:p w14:paraId="10D86399" w14:textId="77777777" w:rsidR="00273BE2" w:rsidRPr="00A14E24" w:rsidRDefault="00273BE2" w:rsidP="00273BE2">
      <w:pPr>
        <w:numPr>
          <w:ilvl w:val="0"/>
          <w:numId w:val="33"/>
        </w:numPr>
        <w:ind w:left="567" w:hanging="567"/>
      </w:pPr>
      <w:r w:rsidRPr="00A14E24">
        <w:t>Regos sutrikimas, ūžesys (spengimas ausyse), svaigulys.</w:t>
      </w:r>
    </w:p>
    <w:p w14:paraId="58719B34" w14:textId="77777777" w:rsidR="00273BE2" w:rsidRPr="00A14E24" w:rsidRDefault="00273BE2" w:rsidP="00273BE2">
      <w:pPr>
        <w:numPr>
          <w:ilvl w:val="0"/>
          <w:numId w:val="33"/>
        </w:numPr>
        <w:ind w:left="567" w:hanging="567"/>
      </w:pPr>
      <w:r w:rsidRPr="00A14E24">
        <w:t>Kepenų pažeidimas ir skysčių susilaikymas organizme.</w:t>
      </w:r>
    </w:p>
    <w:p w14:paraId="195C03B1" w14:textId="77777777" w:rsidR="00273BE2" w:rsidRPr="00A14E24" w:rsidRDefault="00273BE2" w:rsidP="00273BE2"/>
    <w:p w14:paraId="7A06630E" w14:textId="77777777" w:rsidR="00273BE2" w:rsidRPr="00A14E24" w:rsidRDefault="00273BE2" w:rsidP="00273BE2">
      <w:pPr>
        <w:widowControl w:val="0"/>
        <w:snapToGrid w:val="0"/>
      </w:pPr>
      <w:r w:rsidRPr="00A14E24">
        <w:rPr>
          <w:b/>
          <w:bCs/>
        </w:rPr>
        <w:t xml:space="preserve">Labai reti šalutinio poveikio reiškiniai </w:t>
      </w:r>
      <w:r w:rsidRPr="00A14E24">
        <w:t>(gali pasireikšti rečiau kaip 1 iš 10 000 asmenų):</w:t>
      </w:r>
    </w:p>
    <w:p w14:paraId="62131468" w14:textId="77777777" w:rsidR="00273BE2" w:rsidRPr="00A14E24" w:rsidRDefault="00273BE2" w:rsidP="00273BE2">
      <w:pPr>
        <w:numPr>
          <w:ilvl w:val="0"/>
          <w:numId w:val="32"/>
        </w:numPr>
        <w:ind w:left="567" w:hanging="567"/>
        <w:contextualSpacing/>
      </w:pPr>
      <w:r w:rsidRPr="00A14E24">
        <w:t>Kasos uždegimas, kepenų nepakankamumas.</w:t>
      </w:r>
    </w:p>
    <w:p w14:paraId="1102D198" w14:textId="77777777" w:rsidR="00273BE2" w:rsidRPr="00A14E24" w:rsidRDefault="00273BE2" w:rsidP="00273BE2"/>
    <w:p w14:paraId="342F78B4" w14:textId="77777777" w:rsidR="00273BE2" w:rsidRPr="00A14E24" w:rsidRDefault="00273BE2" w:rsidP="00273BE2">
      <w:r w:rsidRPr="00A14E24">
        <w:rPr>
          <w:b/>
          <w:bCs/>
        </w:rPr>
        <w:t>Šalutinio poveikio reiškiniai, kurių dažnis nežinomas</w:t>
      </w:r>
      <w:r w:rsidRPr="00A14E24">
        <w:t xml:space="preserve"> (negali būti apskaičiuotas pagal turimus duomenis)</w:t>
      </w:r>
    </w:p>
    <w:p w14:paraId="1C366BFB" w14:textId="77777777" w:rsidR="00273BE2" w:rsidRPr="00A14E24" w:rsidRDefault="00273BE2" w:rsidP="00273BE2">
      <w:pPr>
        <w:numPr>
          <w:ilvl w:val="0"/>
          <w:numId w:val="33"/>
        </w:numPr>
        <w:ind w:left="567" w:hanging="567"/>
      </w:pPr>
      <w:r w:rsidRPr="00A14E24">
        <w:t>Storosios žarnos išopėjimo (kolito) ir Krono ligos (žarnyno ligos) pablogėjimas.</w:t>
      </w:r>
    </w:p>
    <w:p w14:paraId="6ED946CF" w14:textId="59A871EA" w:rsidR="00273BE2" w:rsidRPr="00A14E24" w:rsidRDefault="00273BE2" w:rsidP="00273BE2">
      <w:pPr>
        <w:numPr>
          <w:ilvl w:val="0"/>
          <w:numId w:val="33"/>
        </w:numPr>
        <w:ind w:left="567" w:hanging="567"/>
      </w:pPr>
      <w:r w:rsidRPr="00A14E24">
        <w:t xml:space="preserve">Širdies nepakankamumas, širdies priepuolis, aukštas kraujospūdis.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prailginti kraujavimo laiką.</w:t>
      </w:r>
    </w:p>
    <w:p w14:paraId="207E701B" w14:textId="0E5A3FC1" w:rsidR="00273BE2" w:rsidRPr="00A14E24" w:rsidRDefault="00273BE2" w:rsidP="00273BE2">
      <w:pPr>
        <w:numPr>
          <w:ilvl w:val="0"/>
          <w:numId w:val="33"/>
        </w:numPr>
        <w:ind w:left="567" w:hanging="567"/>
      </w:pPr>
      <w:r w:rsidRPr="00A14E24">
        <w:t>Oda tampa jautri šviesai (</w:t>
      </w:r>
      <w:r w:rsidR="001769A4">
        <w:t xml:space="preserve">padidinto </w:t>
      </w:r>
      <w:r w:rsidRPr="00A14E24">
        <w:t>jautrumo šviesai</w:t>
      </w:r>
      <w:r w:rsidR="001769A4">
        <w:t xml:space="preserve"> [</w:t>
      </w:r>
      <w:proofErr w:type="spellStart"/>
      <w:r w:rsidR="001769A4">
        <w:t>fotoalerginė</w:t>
      </w:r>
      <w:proofErr w:type="spellEnd"/>
      <w:r w:rsidR="001769A4">
        <w:t>]</w:t>
      </w:r>
      <w:r w:rsidRPr="00A14E24">
        <w:t xml:space="preserve"> reakcija</w:t>
      </w:r>
      <w:r w:rsidR="001769A4">
        <w:t xml:space="preserve"> į vaistą</w:t>
      </w:r>
      <w:r w:rsidRPr="00A14E24">
        <w:t>).</w:t>
      </w:r>
    </w:p>
    <w:p w14:paraId="2D9F8DDB" w14:textId="77777777" w:rsidR="00273BE2" w:rsidRPr="00A14E24" w:rsidRDefault="00273BE2" w:rsidP="00273BE2"/>
    <w:p w14:paraId="5D11E06D" w14:textId="29F44AE9" w:rsidR="00273BE2" w:rsidRPr="00A14E24" w:rsidRDefault="00273BE2" w:rsidP="00273BE2">
      <w:r w:rsidRPr="00A14E24">
        <w:t xml:space="preserve">Išimtiniais atvejais gali pasireikšti sunkios odos infekcijos sergant vėjaraupiais. Vartojant NVNU, gali išsivystyti arba pasunkėti su infekcija susijęs odos uždegimas (pvz., gali </w:t>
      </w:r>
      <w:proofErr w:type="spellStart"/>
      <w:r w:rsidRPr="00A14E24">
        <w:t>išsivystyti</w:t>
      </w:r>
      <w:r w:rsidR="00576688">
        <w:t>nekrozuojantis</w:t>
      </w:r>
      <w:proofErr w:type="spellEnd"/>
      <w:r w:rsidR="00576688">
        <w:t xml:space="preserve"> </w:t>
      </w:r>
      <w:proofErr w:type="spellStart"/>
      <w:r w:rsidR="00576688">
        <w:t>fascitas</w:t>
      </w:r>
      <w:proofErr w:type="spellEnd"/>
      <w:r w:rsidRPr="00A14E24">
        <w:t xml:space="preserve">, kuriam būdingas stiprus skausmas, aukšta temperatūra, odos patinimas ir karštumas, pūslės, nekrozė). Jei vartojant </w:t>
      </w:r>
      <w:proofErr w:type="spellStart"/>
      <w:r w:rsidRPr="00A14E24">
        <w:t>ibuprofeną</w:t>
      </w:r>
      <w:proofErr w:type="spellEnd"/>
      <w:r w:rsidRPr="00A14E24">
        <w:t xml:space="preserve"> atsiranda odos infekcijos požymių arba jie sustiprėja, rekomenduojama nedelsiant kreiptis į gydytoją.</w:t>
      </w:r>
    </w:p>
    <w:p w14:paraId="11DB9595" w14:textId="77777777" w:rsidR="00273BE2" w:rsidRPr="00A14E24" w:rsidRDefault="00273BE2" w:rsidP="00273BE2"/>
    <w:p w14:paraId="300642C2" w14:textId="29E1FBC7" w:rsidR="00273BE2" w:rsidRPr="00A14E24" w:rsidRDefault="00273BE2" w:rsidP="00273BE2">
      <w:r w:rsidRPr="00A14E24">
        <w:t xml:space="preserve">Tokie vaistai kaip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būti susiję su nedideliu širdies priepuolio ar insulto rizikos padidėjimu.</w:t>
      </w:r>
    </w:p>
    <w:p w14:paraId="7B3BC6D8" w14:textId="77777777" w:rsidR="00273BE2" w:rsidRPr="00A14E24" w:rsidRDefault="00273BE2" w:rsidP="00273BE2"/>
    <w:p w14:paraId="3F48396A" w14:textId="77777777" w:rsidR="00273BE2" w:rsidRPr="00A14E24" w:rsidRDefault="00273BE2" w:rsidP="00273BE2">
      <w:pPr>
        <w:widowControl w:val="0"/>
        <w:tabs>
          <w:tab w:val="left" w:pos="540"/>
        </w:tabs>
        <w:rPr>
          <w:b/>
        </w:rPr>
      </w:pPr>
      <w:r w:rsidRPr="00A14E24">
        <w:rPr>
          <w:b/>
        </w:rPr>
        <w:t>Pranešimas apie šalutinį poveikį</w:t>
      </w:r>
    </w:p>
    <w:p w14:paraId="50CF758B" w14:textId="74EBD2EF" w:rsidR="00273BE2" w:rsidRPr="00A14E24" w:rsidRDefault="00273BE2" w:rsidP="00273BE2">
      <w:pPr>
        <w:ind w:right="-1"/>
      </w:pPr>
      <w:r w:rsidRPr="00A14E24">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14E24">
        <w:rPr>
          <w:color w:val="0000EE"/>
          <w:u w:val="single"/>
          <w:lang w:eastAsia="lt-LT"/>
        </w:rPr>
        <w:t>https://vvkt.lrv.lt/lt/</w:t>
      </w:r>
      <w:r w:rsidRPr="00A14E24">
        <w:rPr>
          <w:lang w:eastAsia="lt-LT"/>
        </w:rPr>
        <w:t xml:space="preserve"> nurodytais būdais arba paskambinti nemokamu telefonu </w:t>
      </w:r>
      <w:r w:rsidR="00C360EB" w:rsidRPr="00A14E24">
        <w:rPr>
          <w:lang w:eastAsia="lt-LT"/>
        </w:rPr>
        <w:t>+370</w:t>
      </w:r>
      <w:r w:rsidRPr="00A14E24">
        <w:rPr>
          <w:lang w:eastAsia="lt-LT"/>
        </w:rPr>
        <w:t xml:space="preserve"> 800 73 568. Pranešdami apie šalutinį poveikį galite mums padėti gauti daugiau informacijos apie šio vaisto saugumą</w:t>
      </w:r>
      <w:r w:rsidRPr="00A14E24">
        <w:t>.</w:t>
      </w:r>
    </w:p>
    <w:p w14:paraId="41DD2DC3" w14:textId="77777777" w:rsidR="00273BE2" w:rsidRPr="00A14E24" w:rsidRDefault="00273BE2" w:rsidP="00273BE2">
      <w:pPr>
        <w:widowControl w:val="0"/>
        <w:numPr>
          <w:ilvl w:val="12"/>
          <w:numId w:val="0"/>
        </w:numPr>
        <w:ind w:right="-2"/>
      </w:pPr>
    </w:p>
    <w:p w14:paraId="5D316AA1" w14:textId="77777777" w:rsidR="00273BE2" w:rsidRPr="00A14E24" w:rsidRDefault="00273BE2" w:rsidP="00273BE2">
      <w:pPr>
        <w:widowControl w:val="0"/>
        <w:numPr>
          <w:ilvl w:val="12"/>
          <w:numId w:val="0"/>
        </w:numPr>
        <w:ind w:right="-2"/>
      </w:pPr>
    </w:p>
    <w:p w14:paraId="4BD485B1" w14:textId="4C813CE7" w:rsidR="00273BE2" w:rsidRPr="00A14E24" w:rsidRDefault="00273BE2" w:rsidP="00C87FB0">
      <w:pPr>
        <w:keepNext/>
        <w:widowControl w:val="0"/>
        <w:numPr>
          <w:ilvl w:val="12"/>
          <w:numId w:val="0"/>
        </w:numPr>
        <w:ind w:left="567" w:hanging="567"/>
        <w:outlineLvl w:val="0"/>
        <w:rPr>
          <w:b/>
          <w:caps/>
        </w:rPr>
      </w:pPr>
      <w:r w:rsidRPr="00A14E24">
        <w:rPr>
          <w:b/>
        </w:rPr>
        <w:t>5.</w:t>
      </w:r>
      <w:r w:rsidRPr="00A14E24">
        <w:rPr>
          <w:b/>
        </w:rPr>
        <w:tab/>
        <w:t xml:space="preserve">Kaip laikyti </w:t>
      </w: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p>
    <w:p w14:paraId="3319C406" w14:textId="77777777" w:rsidR="00273BE2" w:rsidRPr="00A14E24" w:rsidRDefault="00273BE2" w:rsidP="00C87FB0">
      <w:pPr>
        <w:keepNext/>
        <w:widowControl w:val="0"/>
        <w:rPr>
          <w:i/>
        </w:rPr>
      </w:pPr>
    </w:p>
    <w:p w14:paraId="7E81E328" w14:textId="77777777" w:rsidR="00273BE2" w:rsidRPr="00A14E24" w:rsidRDefault="00273BE2" w:rsidP="00C87FB0">
      <w:pPr>
        <w:keepNext/>
        <w:widowControl w:val="0"/>
        <w:numPr>
          <w:ilvl w:val="12"/>
          <w:numId w:val="0"/>
        </w:numPr>
        <w:ind w:right="-2"/>
      </w:pPr>
      <w:r w:rsidRPr="00A14E24">
        <w:t>Šį vaistą laikykite vaikams nepastebimoje ir nepasiekiamoje vietoje.</w:t>
      </w:r>
    </w:p>
    <w:p w14:paraId="57F47296" w14:textId="77777777" w:rsidR="00273BE2" w:rsidRPr="00A14E24" w:rsidRDefault="00273BE2" w:rsidP="00273BE2">
      <w:pPr>
        <w:widowControl w:val="0"/>
        <w:numPr>
          <w:ilvl w:val="12"/>
          <w:numId w:val="0"/>
        </w:numPr>
        <w:ind w:right="-2"/>
      </w:pPr>
    </w:p>
    <w:p w14:paraId="57DCC479" w14:textId="5B54CD00" w:rsidR="00273BE2" w:rsidRPr="00A14E24" w:rsidRDefault="00273BE2" w:rsidP="00273BE2">
      <w:pPr>
        <w:widowControl w:val="0"/>
        <w:rPr>
          <w:iCs/>
        </w:rPr>
      </w:pPr>
      <w:r w:rsidRPr="00A14E24">
        <w:rPr>
          <w:iCs/>
        </w:rPr>
        <w:t>Ant dėžutės ar lizdinės plokštelės po „EXP“ nurodytam tinkamumo laikui pasibaigus, šio vaisto vartoti negalima. Vaistas tinkamas vartoti iki paskutinės nurodyto mėnesio dienos.</w:t>
      </w:r>
    </w:p>
    <w:p w14:paraId="4B6A49F2" w14:textId="77777777" w:rsidR="00273BE2" w:rsidRPr="00A14E24" w:rsidRDefault="00273BE2" w:rsidP="00273BE2">
      <w:pPr>
        <w:widowControl w:val="0"/>
        <w:numPr>
          <w:ilvl w:val="12"/>
          <w:numId w:val="0"/>
        </w:numPr>
        <w:ind w:right="-2"/>
      </w:pPr>
    </w:p>
    <w:p w14:paraId="47A3A9A5" w14:textId="50CFEFE7" w:rsidR="00273BE2" w:rsidRPr="00A14E24" w:rsidRDefault="00273BE2" w:rsidP="00273BE2">
      <w:pPr>
        <w:widowControl w:val="0"/>
      </w:pPr>
      <w:r w:rsidRPr="008341D7">
        <w:t>Šiam vaistui specialių laikymo sąlygų nereikia.</w:t>
      </w:r>
    </w:p>
    <w:p w14:paraId="6CB00BE2" w14:textId="77777777" w:rsidR="00273BE2" w:rsidRPr="00A14E24" w:rsidRDefault="00273BE2" w:rsidP="00273BE2">
      <w:pPr>
        <w:widowControl w:val="0"/>
        <w:rPr>
          <w:rFonts w:eastAsia="TimesNewRoman"/>
        </w:rPr>
      </w:pPr>
    </w:p>
    <w:p w14:paraId="38C4E15A" w14:textId="77777777" w:rsidR="00273BE2" w:rsidRPr="00A14E24" w:rsidRDefault="00273BE2" w:rsidP="00273BE2">
      <w:pPr>
        <w:widowControl w:val="0"/>
        <w:numPr>
          <w:ilvl w:val="12"/>
          <w:numId w:val="0"/>
        </w:numPr>
        <w:ind w:right="-2"/>
      </w:pPr>
      <w:r w:rsidRPr="00A14E24">
        <w:t>Vaistų negalima išmesti į kanalizaciją arba su buitinėmis</w:t>
      </w:r>
      <w:r w:rsidRPr="00A14E24">
        <w:rPr>
          <w:color w:val="993366"/>
        </w:rPr>
        <w:t xml:space="preserve"> </w:t>
      </w:r>
      <w:r w:rsidRPr="00A14E24">
        <w:t>atliekomis. Kaip išmesti nereikalingus vaistus, klauskite vaistininko. Šios priemonės padės apsaugoti aplinką.</w:t>
      </w:r>
    </w:p>
    <w:p w14:paraId="74060419" w14:textId="77777777" w:rsidR="00273BE2" w:rsidRPr="00A14E24" w:rsidRDefault="00273BE2" w:rsidP="00273BE2">
      <w:pPr>
        <w:widowControl w:val="0"/>
        <w:numPr>
          <w:ilvl w:val="12"/>
          <w:numId w:val="0"/>
        </w:numPr>
        <w:ind w:right="-2"/>
      </w:pPr>
    </w:p>
    <w:p w14:paraId="25D81B16" w14:textId="77777777" w:rsidR="00273BE2" w:rsidRPr="00A14E24" w:rsidRDefault="00273BE2" w:rsidP="00273BE2">
      <w:pPr>
        <w:widowControl w:val="0"/>
        <w:numPr>
          <w:ilvl w:val="12"/>
          <w:numId w:val="0"/>
        </w:numPr>
        <w:ind w:right="-2"/>
      </w:pPr>
    </w:p>
    <w:p w14:paraId="6E93D2F6" w14:textId="77777777" w:rsidR="00273BE2" w:rsidRPr="00A14E24" w:rsidRDefault="00273BE2" w:rsidP="008341D7">
      <w:pPr>
        <w:keepNext/>
        <w:widowControl w:val="0"/>
        <w:numPr>
          <w:ilvl w:val="12"/>
          <w:numId w:val="0"/>
        </w:numPr>
        <w:ind w:left="567" w:hanging="567"/>
        <w:outlineLvl w:val="0"/>
        <w:rPr>
          <w:b/>
          <w:caps/>
        </w:rPr>
      </w:pPr>
      <w:r w:rsidRPr="00A14E24">
        <w:rPr>
          <w:b/>
        </w:rPr>
        <w:t>6.</w:t>
      </w:r>
      <w:r w:rsidRPr="00A14E24">
        <w:rPr>
          <w:b/>
        </w:rPr>
        <w:tab/>
        <w:t>Pakuotės turinys ir kita informacija</w:t>
      </w:r>
    </w:p>
    <w:p w14:paraId="38111B82" w14:textId="77777777" w:rsidR="00273BE2" w:rsidRPr="00A14E24" w:rsidRDefault="00273BE2" w:rsidP="008341D7">
      <w:pPr>
        <w:keepNext/>
        <w:widowControl w:val="0"/>
        <w:numPr>
          <w:ilvl w:val="12"/>
          <w:numId w:val="0"/>
        </w:numPr>
      </w:pPr>
    </w:p>
    <w:p w14:paraId="035912B0" w14:textId="470CAD2E" w:rsidR="00273BE2" w:rsidRPr="00A14E24" w:rsidRDefault="00273BE2" w:rsidP="008341D7">
      <w:pPr>
        <w:keepNext/>
        <w:widowControl w:val="0"/>
        <w:numPr>
          <w:ilvl w:val="12"/>
          <w:numId w:val="0"/>
        </w:numPr>
        <w:rPr>
          <w:u w:val="single"/>
        </w:rPr>
      </w:pP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sudėtis</w:t>
      </w:r>
    </w:p>
    <w:p w14:paraId="14517497" w14:textId="65E01096" w:rsidR="00273BE2" w:rsidRPr="00A14E24" w:rsidRDefault="00273BE2" w:rsidP="008341D7">
      <w:pPr>
        <w:pStyle w:val="Sraopastraipa"/>
        <w:keepNext/>
        <w:widowControl w:val="0"/>
        <w:numPr>
          <w:ilvl w:val="0"/>
          <w:numId w:val="34"/>
        </w:numPr>
        <w:autoSpaceDE w:val="0"/>
        <w:autoSpaceDN w:val="0"/>
        <w:adjustRightInd w:val="0"/>
        <w:ind w:left="567" w:hanging="567"/>
      </w:pPr>
      <w:r w:rsidRPr="00A14E24">
        <w:t xml:space="preserve">Veiklioji medžiaga yra </w:t>
      </w:r>
      <w:proofErr w:type="spellStart"/>
      <w:r w:rsidRPr="00A14E24">
        <w:t>ibuprofenas</w:t>
      </w:r>
      <w:proofErr w:type="spellEnd"/>
      <w:r w:rsidRPr="00A14E24">
        <w:t xml:space="preserve">. Kiekvienoje plėvele dengtoje tabletėje yra 600 mg </w:t>
      </w:r>
      <w:proofErr w:type="spellStart"/>
      <w:r w:rsidRPr="00A14E24">
        <w:lastRenderedPageBreak/>
        <w:t>ibuprofeno</w:t>
      </w:r>
      <w:proofErr w:type="spellEnd"/>
      <w:r w:rsidRPr="00A14E24">
        <w:t>.</w:t>
      </w:r>
    </w:p>
    <w:p w14:paraId="5A7A69F8" w14:textId="4EF54F9A" w:rsidR="00273BE2" w:rsidRPr="00A14E24" w:rsidRDefault="00273BE2" w:rsidP="007B2587">
      <w:pPr>
        <w:pStyle w:val="Sraopastraipa"/>
        <w:widowControl w:val="0"/>
        <w:numPr>
          <w:ilvl w:val="0"/>
          <w:numId w:val="34"/>
        </w:numPr>
        <w:autoSpaceDE w:val="0"/>
        <w:autoSpaceDN w:val="0"/>
        <w:adjustRightInd w:val="0"/>
        <w:ind w:left="567" w:right="-2" w:hanging="567"/>
      </w:pPr>
      <w:r w:rsidRPr="00A14E24">
        <w:t>Pagalbinės medžiagos</w:t>
      </w:r>
      <w:r w:rsidR="00735C15">
        <w:t xml:space="preserve"> yra</w:t>
      </w:r>
      <w:r w:rsidR="007E6E60">
        <w:t>:</w:t>
      </w:r>
    </w:p>
    <w:p w14:paraId="25403273" w14:textId="77777777" w:rsidR="00273BE2" w:rsidRPr="00A14E24" w:rsidRDefault="00273BE2" w:rsidP="00B90300">
      <w:pPr>
        <w:widowControl w:val="0"/>
        <w:autoSpaceDE w:val="0"/>
        <w:autoSpaceDN w:val="0"/>
        <w:adjustRightInd w:val="0"/>
        <w:ind w:left="567" w:right="-2"/>
      </w:pPr>
      <w:r w:rsidRPr="00A14E24">
        <w:t xml:space="preserve">Tabletės branduolys: </w:t>
      </w:r>
      <w:proofErr w:type="spellStart"/>
      <w:r w:rsidRPr="00A14E24">
        <w:t>mikrokristalinė</w:t>
      </w:r>
      <w:proofErr w:type="spellEnd"/>
      <w:r w:rsidRPr="00A14E24">
        <w:t xml:space="preserve"> celiuliozė (E460), </w:t>
      </w:r>
      <w:proofErr w:type="spellStart"/>
      <w:r w:rsidRPr="00A14E24">
        <w:t>pregelifikuotas</w:t>
      </w:r>
      <w:proofErr w:type="spellEnd"/>
      <w:r w:rsidRPr="00A14E24">
        <w:t xml:space="preserve"> krakmolas (kukurūzų), </w:t>
      </w:r>
      <w:proofErr w:type="spellStart"/>
      <w:r w:rsidRPr="00A14E24">
        <w:t>povidonas</w:t>
      </w:r>
      <w:proofErr w:type="spellEnd"/>
      <w:r w:rsidRPr="00A14E24">
        <w:t xml:space="preserve">, natrio </w:t>
      </w:r>
      <w:proofErr w:type="spellStart"/>
      <w:r w:rsidRPr="00A14E24">
        <w:t>laurilsulfatas</w:t>
      </w:r>
      <w:proofErr w:type="spellEnd"/>
      <w:r w:rsidRPr="00A14E24">
        <w:t xml:space="preserve"> (E487), </w:t>
      </w:r>
      <w:proofErr w:type="spellStart"/>
      <w:r w:rsidRPr="00A14E24">
        <w:t>kroskarmeliozės</w:t>
      </w:r>
      <w:proofErr w:type="spellEnd"/>
      <w:r w:rsidRPr="00A14E24">
        <w:t xml:space="preserve"> natrio druska (E468), bevandenis koloidinis silicio dioksidas (E551), magnio </w:t>
      </w:r>
      <w:proofErr w:type="spellStart"/>
      <w:r w:rsidRPr="00A14E24">
        <w:t>stearatas</w:t>
      </w:r>
      <w:proofErr w:type="spellEnd"/>
      <w:r w:rsidRPr="00A14E24">
        <w:t xml:space="preserve"> (E572).</w:t>
      </w:r>
    </w:p>
    <w:p w14:paraId="2ADC3A13" w14:textId="33346B3C" w:rsidR="00273BE2" w:rsidRPr="00A14E24" w:rsidRDefault="00273BE2" w:rsidP="00B90300">
      <w:pPr>
        <w:widowControl w:val="0"/>
        <w:autoSpaceDE w:val="0"/>
        <w:autoSpaceDN w:val="0"/>
        <w:adjustRightInd w:val="0"/>
        <w:ind w:left="567" w:right="-2"/>
      </w:pPr>
      <w:r w:rsidRPr="00A14E24">
        <w:t xml:space="preserve">Plėvelė: titano dioksidas (E171), </w:t>
      </w:r>
      <w:proofErr w:type="spellStart"/>
      <w:r w:rsidRPr="00A14E24">
        <w:t>hipromeliozė</w:t>
      </w:r>
      <w:proofErr w:type="spellEnd"/>
      <w:r w:rsidRPr="00A14E24">
        <w:t xml:space="preserve"> (E463), </w:t>
      </w:r>
      <w:proofErr w:type="spellStart"/>
      <w:r w:rsidRPr="00A14E24">
        <w:t>hidroksipropilceliuliozė</w:t>
      </w:r>
      <w:proofErr w:type="spellEnd"/>
      <w:r w:rsidRPr="00A14E24">
        <w:t xml:space="preserve"> (E464), </w:t>
      </w:r>
      <w:proofErr w:type="spellStart"/>
      <w:r w:rsidRPr="00A14E24">
        <w:t>makrogolis</w:t>
      </w:r>
      <w:proofErr w:type="spellEnd"/>
      <w:r w:rsidRPr="00A14E24">
        <w:t>.</w:t>
      </w:r>
    </w:p>
    <w:p w14:paraId="5DACABA4" w14:textId="77777777" w:rsidR="00273BE2" w:rsidRPr="00A14E24" w:rsidRDefault="00273BE2" w:rsidP="00273BE2">
      <w:pPr>
        <w:widowControl w:val="0"/>
        <w:autoSpaceDE w:val="0"/>
        <w:autoSpaceDN w:val="0"/>
        <w:adjustRightInd w:val="0"/>
        <w:ind w:right="-2"/>
      </w:pPr>
    </w:p>
    <w:p w14:paraId="44418A05" w14:textId="1967F44A" w:rsidR="00273BE2" w:rsidRPr="00A14E24" w:rsidRDefault="00273BE2" w:rsidP="00273BE2">
      <w:pPr>
        <w:widowControl w:val="0"/>
        <w:numPr>
          <w:ilvl w:val="12"/>
          <w:numId w:val="0"/>
        </w:numPr>
        <w:rPr>
          <w:b/>
          <w:bCs/>
        </w:rPr>
      </w:pP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išvaizda ir kiekis pakuotėje</w:t>
      </w:r>
    </w:p>
    <w:p w14:paraId="243019A5" w14:textId="3F269ACC" w:rsidR="00273BE2" w:rsidRPr="00A14E24" w:rsidRDefault="001D5D7A" w:rsidP="001D5D7A">
      <w:pPr>
        <w:autoSpaceDE w:val="0"/>
        <w:autoSpaceDN w:val="0"/>
        <w:adjustRightInd w:val="0"/>
      </w:pPr>
      <w:r w:rsidRPr="00A14E24">
        <w:t>K</w:t>
      </w:r>
      <w:r w:rsidR="00273BE2" w:rsidRPr="00A14E24">
        <w:t>apsulės formos (17 mm x 9 mm) balta arba beveik balta plėvele dengta tabletė, kurios vienoje pusėje įspausta „I 7“.</w:t>
      </w:r>
    </w:p>
    <w:p w14:paraId="6454A22F" w14:textId="77777777" w:rsidR="00273BE2" w:rsidRPr="00A14E24" w:rsidRDefault="00273BE2" w:rsidP="00273BE2">
      <w:pPr>
        <w:rPr>
          <w:highlight w:val="yellow"/>
        </w:rPr>
      </w:pPr>
    </w:p>
    <w:p w14:paraId="4A4D35AA" w14:textId="77777777" w:rsidR="00273BE2" w:rsidRPr="00A14E24" w:rsidRDefault="00273BE2" w:rsidP="00273BE2">
      <w:pPr>
        <w:ind w:left="-3" w:hanging="10"/>
        <w:jc w:val="both"/>
        <w:rPr>
          <w:u w:val="single" w:color="000000"/>
        </w:rPr>
      </w:pPr>
      <w:r w:rsidRPr="00A14E24">
        <w:rPr>
          <w:u w:val="single" w:color="000000"/>
        </w:rPr>
        <w:t>Pakuotės dydžiai</w:t>
      </w:r>
    </w:p>
    <w:p w14:paraId="0F108983" w14:textId="77777777" w:rsidR="00273BE2" w:rsidRPr="00A14E24" w:rsidRDefault="00273BE2" w:rsidP="00273BE2">
      <w:pPr>
        <w:jc w:val="both"/>
        <w:rPr>
          <w:highlight w:val="yellow"/>
        </w:rPr>
      </w:pPr>
    </w:p>
    <w:p w14:paraId="7AB54B7F" w14:textId="1BEA85AB" w:rsidR="00273BE2" w:rsidRPr="00A14E24" w:rsidRDefault="00273BE2" w:rsidP="003005A9">
      <w:pPr>
        <w:jc w:val="both"/>
      </w:pPr>
      <w:r w:rsidRPr="00A14E24">
        <w:t>PVC/</w:t>
      </w:r>
      <w:r w:rsidR="00802B8E">
        <w:t>Al</w:t>
      </w:r>
      <w:r w:rsidR="00802B8E" w:rsidRPr="00A14E24">
        <w:t xml:space="preserve"> </w:t>
      </w:r>
      <w:r w:rsidRPr="00A14E24">
        <w:t>lizdinės plokštelės, kuriose yra 10, 20, 30, 40, 50, 60, 70, 80, 90 arba 100 tablečių.</w:t>
      </w:r>
    </w:p>
    <w:p w14:paraId="181E3CB4" w14:textId="0F16AD5E" w:rsidR="00273BE2" w:rsidRPr="00A14E24" w:rsidRDefault="00273BE2" w:rsidP="003005A9">
      <w:pPr>
        <w:jc w:val="both"/>
      </w:pPr>
      <w:r w:rsidRPr="00A14E24">
        <w:t>PVC/</w:t>
      </w:r>
      <w:r w:rsidR="00802B8E">
        <w:t>Al</w:t>
      </w:r>
      <w:r w:rsidR="00802B8E" w:rsidRPr="00A14E24">
        <w:t xml:space="preserve"> </w:t>
      </w:r>
      <w:r w:rsidRPr="00A14E24">
        <w:t xml:space="preserve">perforuotos </w:t>
      </w:r>
      <w:proofErr w:type="spellStart"/>
      <w:r w:rsidRPr="00A14E24">
        <w:t>dalomosios</w:t>
      </w:r>
      <w:proofErr w:type="spellEnd"/>
      <w:r w:rsidRPr="00A14E24">
        <w:t xml:space="preserve"> lizdinės plokštelės, kuriose yra 10x1, 20x1, 30x1, 40x1, 50x1, 60x1, 70x1, 80x1, 90x1 arba 100x1 table</w:t>
      </w:r>
      <w:r w:rsidR="00242042">
        <w:t>čių</w:t>
      </w:r>
      <w:r w:rsidRPr="00A14E24">
        <w:t>.</w:t>
      </w:r>
    </w:p>
    <w:p w14:paraId="71278565" w14:textId="77777777" w:rsidR="00273BE2" w:rsidRPr="00A14E24" w:rsidRDefault="00273BE2" w:rsidP="00273BE2">
      <w:pPr>
        <w:widowControl w:val="0"/>
        <w:autoSpaceDE w:val="0"/>
        <w:autoSpaceDN w:val="0"/>
        <w:adjustRightInd w:val="0"/>
        <w:rPr>
          <w:rFonts w:eastAsia="TimesNewRoman"/>
        </w:rPr>
      </w:pPr>
    </w:p>
    <w:p w14:paraId="14356789" w14:textId="77777777" w:rsidR="00273BE2" w:rsidRPr="00A14E24" w:rsidRDefault="00273BE2" w:rsidP="00273BE2">
      <w:pPr>
        <w:widowControl w:val="0"/>
        <w:autoSpaceDE w:val="0"/>
        <w:autoSpaceDN w:val="0"/>
        <w:adjustRightInd w:val="0"/>
        <w:rPr>
          <w:rFonts w:eastAsia="TimesNewRoman"/>
        </w:rPr>
      </w:pPr>
      <w:r w:rsidRPr="00A14E24">
        <w:rPr>
          <w:rFonts w:eastAsia="TimesNewRoman"/>
        </w:rPr>
        <w:t>Gali būti tiekiamos ne visų dydžių pakuotės.</w:t>
      </w:r>
    </w:p>
    <w:p w14:paraId="5FD19F5A" w14:textId="77777777" w:rsidR="00273BE2" w:rsidRPr="00A14E24" w:rsidRDefault="00273BE2" w:rsidP="00273BE2">
      <w:pPr>
        <w:widowControl w:val="0"/>
        <w:numPr>
          <w:ilvl w:val="12"/>
          <w:numId w:val="0"/>
        </w:numPr>
        <w:ind w:right="-2"/>
      </w:pPr>
    </w:p>
    <w:p w14:paraId="07DB1C76" w14:textId="77777777" w:rsidR="00273BE2" w:rsidRPr="00A14E24" w:rsidRDefault="00273BE2" w:rsidP="00273BE2">
      <w:pPr>
        <w:widowControl w:val="0"/>
        <w:numPr>
          <w:ilvl w:val="12"/>
          <w:numId w:val="0"/>
        </w:numPr>
        <w:rPr>
          <w:b/>
          <w:bCs/>
        </w:rPr>
      </w:pPr>
      <w:r w:rsidRPr="00A14E24">
        <w:rPr>
          <w:b/>
          <w:bCs/>
        </w:rPr>
        <w:t>Registruotojas ir gamintojas</w:t>
      </w:r>
    </w:p>
    <w:p w14:paraId="7BDF8965" w14:textId="77777777" w:rsidR="00273BE2" w:rsidRPr="00A14E24" w:rsidRDefault="00273BE2" w:rsidP="00273BE2">
      <w:pPr>
        <w:widowControl w:val="0"/>
        <w:numPr>
          <w:ilvl w:val="12"/>
          <w:numId w:val="0"/>
        </w:numPr>
        <w:rPr>
          <w:b/>
          <w:bCs/>
        </w:rPr>
      </w:pPr>
    </w:p>
    <w:p w14:paraId="49A6E02D" w14:textId="77777777" w:rsidR="00273BE2" w:rsidRPr="00A14E24" w:rsidRDefault="00273BE2" w:rsidP="00273BE2">
      <w:pPr>
        <w:widowControl w:val="0"/>
        <w:numPr>
          <w:ilvl w:val="12"/>
          <w:numId w:val="0"/>
        </w:numPr>
        <w:rPr>
          <w:bCs/>
          <w:i/>
        </w:rPr>
      </w:pPr>
      <w:r w:rsidRPr="00A14E24">
        <w:rPr>
          <w:bCs/>
          <w:i/>
        </w:rPr>
        <w:t>Registruotojas</w:t>
      </w:r>
    </w:p>
    <w:p w14:paraId="1E0AD2D2" w14:textId="77777777" w:rsidR="0034669F" w:rsidRPr="00A14E24" w:rsidRDefault="0034669F" w:rsidP="0034669F">
      <w:r w:rsidRPr="00A14E24">
        <w:t xml:space="preserve">STADA </w:t>
      </w:r>
      <w:proofErr w:type="spellStart"/>
      <w:r w:rsidRPr="00A14E24">
        <w:t>Arzneimittel</w:t>
      </w:r>
      <w:proofErr w:type="spellEnd"/>
      <w:r w:rsidRPr="00A14E24">
        <w:t xml:space="preserve"> AG</w:t>
      </w:r>
    </w:p>
    <w:p w14:paraId="204673BE" w14:textId="77777777" w:rsidR="0034669F" w:rsidRPr="00A14E24" w:rsidRDefault="0034669F" w:rsidP="0034669F">
      <w:proofErr w:type="spellStart"/>
      <w:r w:rsidRPr="00A14E24">
        <w:t>Stadastrasse</w:t>
      </w:r>
      <w:proofErr w:type="spellEnd"/>
      <w:r w:rsidRPr="00A14E24">
        <w:t xml:space="preserve"> 2-18</w:t>
      </w:r>
    </w:p>
    <w:p w14:paraId="49D3155E" w14:textId="77777777" w:rsidR="0034669F" w:rsidRPr="00A14E24" w:rsidRDefault="0034669F" w:rsidP="0034669F">
      <w:r w:rsidRPr="00A14E24">
        <w:t xml:space="preserve">61118 </w:t>
      </w:r>
      <w:proofErr w:type="spellStart"/>
      <w:r w:rsidRPr="00A14E24">
        <w:t>Bad</w:t>
      </w:r>
      <w:proofErr w:type="spellEnd"/>
      <w:r w:rsidRPr="00A14E24">
        <w:t xml:space="preserve"> </w:t>
      </w:r>
      <w:proofErr w:type="spellStart"/>
      <w:r w:rsidRPr="00A14E24">
        <w:t>Vilbel</w:t>
      </w:r>
      <w:proofErr w:type="spellEnd"/>
    </w:p>
    <w:p w14:paraId="41E78CB7" w14:textId="77777777" w:rsidR="0034669F" w:rsidRPr="00A14E24" w:rsidRDefault="0034669F" w:rsidP="0034669F">
      <w:r w:rsidRPr="00A14E24">
        <w:t>Vokietija</w:t>
      </w:r>
    </w:p>
    <w:p w14:paraId="21F2FB30" w14:textId="77777777" w:rsidR="00273BE2" w:rsidRPr="00A14E24" w:rsidRDefault="00273BE2" w:rsidP="00273BE2">
      <w:pPr>
        <w:widowControl w:val="0"/>
        <w:numPr>
          <w:ilvl w:val="12"/>
          <w:numId w:val="0"/>
        </w:numPr>
        <w:ind w:right="-2"/>
      </w:pPr>
    </w:p>
    <w:p w14:paraId="019B15F1" w14:textId="77777777" w:rsidR="00273BE2" w:rsidRPr="00A14E24" w:rsidRDefault="00273BE2" w:rsidP="00273BE2">
      <w:pPr>
        <w:widowControl w:val="0"/>
        <w:ind w:left="142" w:hanging="142"/>
        <w:rPr>
          <w:i/>
        </w:rPr>
      </w:pPr>
      <w:r w:rsidRPr="00A14E24">
        <w:rPr>
          <w:bCs/>
          <w:i/>
        </w:rPr>
        <w:t>Gamintojas</w:t>
      </w:r>
    </w:p>
    <w:p w14:paraId="4E57084F" w14:textId="77777777" w:rsidR="00825EA1" w:rsidRDefault="00825EA1" w:rsidP="00825EA1">
      <w:pPr>
        <w:tabs>
          <w:tab w:val="left" w:pos="567"/>
        </w:tabs>
        <w:spacing w:line="260" w:lineRule="exact"/>
      </w:pPr>
      <w:r>
        <w:t xml:space="preserve">STADA </w:t>
      </w:r>
      <w:proofErr w:type="spellStart"/>
      <w:r>
        <w:t>Arzneimittel</w:t>
      </w:r>
      <w:proofErr w:type="spellEnd"/>
      <w:r>
        <w:t xml:space="preserve"> AG</w:t>
      </w:r>
    </w:p>
    <w:p w14:paraId="7BE6A98B" w14:textId="77777777" w:rsidR="00825EA1" w:rsidRDefault="00825EA1" w:rsidP="00825EA1">
      <w:pPr>
        <w:tabs>
          <w:tab w:val="left" w:pos="567"/>
        </w:tabs>
        <w:spacing w:line="260" w:lineRule="exact"/>
      </w:pPr>
      <w:proofErr w:type="spellStart"/>
      <w:r>
        <w:t>Stadastrasse</w:t>
      </w:r>
      <w:proofErr w:type="spellEnd"/>
      <w:r>
        <w:t xml:space="preserve"> 2-18</w:t>
      </w:r>
    </w:p>
    <w:p w14:paraId="5B033A72" w14:textId="77777777" w:rsidR="00825EA1" w:rsidRDefault="00825EA1" w:rsidP="00825EA1">
      <w:pPr>
        <w:tabs>
          <w:tab w:val="left" w:pos="567"/>
        </w:tabs>
        <w:spacing w:line="260" w:lineRule="exact"/>
      </w:pPr>
      <w:r>
        <w:t xml:space="preserve">61118 </w:t>
      </w:r>
      <w:proofErr w:type="spellStart"/>
      <w:r>
        <w:t>Bad</w:t>
      </w:r>
      <w:proofErr w:type="spellEnd"/>
      <w:r>
        <w:t xml:space="preserve"> </w:t>
      </w:r>
      <w:proofErr w:type="spellStart"/>
      <w:r>
        <w:t>Vilbel</w:t>
      </w:r>
      <w:proofErr w:type="spellEnd"/>
    </w:p>
    <w:p w14:paraId="25E6187C" w14:textId="77777777" w:rsidR="00825EA1" w:rsidRDefault="00825EA1" w:rsidP="00825EA1">
      <w:pPr>
        <w:tabs>
          <w:tab w:val="left" w:pos="567"/>
        </w:tabs>
        <w:spacing w:line="260" w:lineRule="exact"/>
      </w:pPr>
      <w:r>
        <w:t xml:space="preserve">Vokietija </w:t>
      </w:r>
    </w:p>
    <w:p w14:paraId="07460433" w14:textId="77777777" w:rsidR="00825EA1" w:rsidRDefault="00825EA1" w:rsidP="00825EA1">
      <w:pPr>
        <w:tabs>
          <w:tab w:val="left" w:pos="567"/>
        </w:tabs>
        <w:spacing w:line="260" w:lineRule="exact"/>
      </w:pPr>
    </w:p>
    <w:p w14:paraId="241BC004" w14:textId="77777777" w:rsidR="00825EA1" w:rsidRDefault="00825EA1" w:rsidP="00825EA1">
      <w:pPr>
        <w:tabs>
          <w:tab w:val="left" w:pos="567"/>
        </w:tabs>
        <w:spacing w:line="260" w:lineRule="exact"/>
      </w:pPr>
      <w:r>
        <w:t>arba</w:t>
      </w:r>
    </w:p>
    <w:p w14:paraId="57A228BA" w14:textId="77777777" w:rsidR="00825EA1" w:rsidRDefault="00825EA1" w:rsidP="00825EA1">
      <w:pPr>
        <w:tabs>
          <w:tab w:val="left" w:pos="567"/>
        </w:tabs>
        <w:spacing w:line="260" w:lineRule="exact"/>
      </w:pPr>
    </w:p>
    <w:p w14:paraId="03014828" w14:textId="77777777" w:rsidR="00825EA1" w:rsidRDefault="00825EA1" w:rsidP="00825EA1">
      <w:pPr>
        <w:tabs>
          <w:tab w:val="left" w:pos="567"/>
        </w:tabs>
        <w:spacing w:line="260" w:lineRule="exact"/>
      </w:pPr>
      <w:proofErr w:type="spellStart"/>
      <w:r>
        <w:t>Pharmazet</w:t>
      </w:r>
      <w:proofErr w:type="spellEnd"/>
      <w:r>
        <w:t xml:space="preserve"> Group </w:t>
      </w:r>
      <w:proofErr w:type="spellStart"/>
      <w:r>
        <w:t>s.r.o</w:t>
      </w:r>
      <w:proofErr w:type="spellEnd"/>
      <w:r>
        <w:t>.</w:t>
      </w:r>
    </w:p>
    <w:p w14:paraId="6339DF2D" w14:textId="77777777" w:rsidR="00825EA1" w:rsidRDefault="00825EA1" w:rsidP="00825EA1">
      <w:pPr>
        <w:tabs>
          <w:tab w:val="left" w:pos="567"/>
        </w:tabs>
        <w:spacing w:line="260" w:lineRule="exact"/>
      </w:pPr>
      <w:proofErr w:type="spellStart"/>
      <w:r>
        <w:t>Třtinová</w:t>
      </w:r>
      <w:proofErr w:type="spellEnd"/>
      <w:r>
        <w:t xml:space="preserve"> 260/1, </w:t>
      </w:r>
      <w:proofErr w:type="spellStart"/>
      <w:r w:rsidRPr="00063016">
        <w:t>Cakovice</w:t>
      </w:r>
      <w:proofErr w:type="spellEnd"/>
    </w:p>
    <w:p w14:paraId="3E33A77A" w14:textId="77777777" w:rsidR="00825EA1" w:rsidRDefault="00825EA1" w:rsidP="00825EA1">
      <w:pPr>
        <w:tabs>
          <w:tab w:val="left" w:pos="567"/>
        </w:tabs>
        <w:spacing w:line="260" w:lineRule="exact"/>
      </w:pPr>
      <w:r>
        <w:t>Praha 196 00</w:t>
      </w:r>
    </w:p>
    <w:p w14:paraId="5EACD3E7" w14:textId="77777777" w:rsidR="00825EA1" w:rsidRDefault="00825EA1" w:rsidP="00825EA1">
      <w:pPr>
        <w:tabs>
          <w:tab w:val="left" w:pos="567"/>
        </w:tabs>
        <w:spacing w:line="260" w:lineRule="exact"/>
      </w:pPr>
      <w:r>
        <w:t>Čekija</w:t>
      </w:r>
    </w:p>
    <w:p w14:paraId="274A23EE" w14:textId="77777777" w:rsidR="00825EA1" w:rsidRDefault="00825EA1" w:rsidP="00825EA1">
      <w:pPr>
        <w:tabs>
          <w:tab w:val="left" w:pos="567"/>
        </w:tabs>
        <w:spacing w:line="260" w:lineRule="exact"/>
      </w:pPr>
    </w:p>
    <w:p w14:paraId="62512139" w14:textId="77777777" w:rsidR="00825EA1" w:rsidRDefault="00825EA1" w:rsidP="00825EA1">
      <w:pPr>
        <w:tabs>
          <w:tab w:val="left" w:pos="567"/>
        </w:tabs>
        <w:spacing w:line="260" w:lineRule="exact"/>
      </w:pPr>
      <w:r>
        <w:t>arba</w:t>
      </w:r>
    </w:p>
    <w:p w14:paraId="5D7477A6" w14:textId="77777777" w:rsidR="00825EA1" w:rsidRDefault="00825EA1" w:rsidP="00825EA1">
      <w:pPr>
        <w:tabs>
          <w:tab w:val="left" w:pos="567"/>
        </w:tabs>
        <w:spacing w:line="260" w:lineRule="exact"/>
      </w:pPr>
    </w:p>
    <w:p w14:paraId="581F0361" w14:textId="77777777" w:rsidR="00825EA1" w:rsidRDefault="00825EA1" w:rsidP="00825EA1">
      <w:pPr>
        <w:tabs>
          <w:tab w:val="left" w:pos="567"/>
        </w:tabs>
        <w:spacing w:line="260" w:lineRule="exact"/>
      </w:pPr>
      <w:proofErr w:type="spellStart"/>
      <w:r>
        <w:t>Centrafarm</w:t>
      </w:r>
      <w:proofErr w:type="spellEnd"/>
      <w:r>
        <w:t xml:space="preserve"> </w:t>
      </w:r>
      <w:proofErr w:type="spellStart"/>
      <w:r>
        <w:t>Services</w:t>
      </w:r>
      <w:proofErr w:type="spellEnd"/>
      <w:r>
        <w:t xml:space="preserve"> B.V.</w:t>
      </w:r>
    </w:p>
    <w:p w14:paraId="38D1858B" w14:textId="77777777" w:rsidR="00825EA1" w:rsidRDefault="00825EA1" w:rsidP="00825EA1">
      <w:pPr>
        <w:tabs>
          <w:tab w:val="left" w:pos="567"/>
        </w:tabs>
        <w:spacing w:line="260" w:lineRule="exact"/>
      </w:pPr>
      <w:r>
        <w:t xml:space="preserve">Van de </w:t>
      </w:r>
      <w:proofErr w:type="spellStart"/>
      <w:r>
        <w:t>Reijtstraat</w:t>
      </w:r>
      <w:proofErr w:type="spellEnd"/>
      <w:r>
        <w:t xml:space="preserve"> 31 E</w:t>
      </w:r>
    </w:p>
    <w:p w14:paraId="58FCEF26" w14:textId="77777777" w:rsidR="00825EA1" w:rsidRDefault="00825EA1" w:rsidP="00825EA1">
      <w:pPr>
        <w:tabs>
          <w:tab w:val="left" w:pos="567"/>
        </w:tabs>
        <w:spacing w:line="260" w:lineRule="exact"/>
      </w:pPr>
      <w:r>
        <w:t xml:space="preserve">4814NE </w:t>
      </w:r>
      <w:proofErr w:type="spellStart"/>
      <w:r>
        <w:t>Breda</w:t>
      </w:r>
      <w:proofErr w:type="spellEnd"/>
    </w:p>
    <w:p w14:paraId="7A6F73D8" w14:textId="77777777" w:rsidR="00825EA1" w:rsidRDefault="00825EA1" w:rsidP="00825EA1">
      <w:pPr>
        <w:tabs>
          <w:tab w:val="left" w:pos="567"/>
        </w:tabs>
        <w:spacing w:line="260" w:lineRule="exact"/>
      </w:pPr>
      <w:r>
        <w:t>Nyderlandai</w:t>
      </w:r>
    </w:p>
    <w:p w14:paraId="20BC2D04" w14:textId="77777777" w:rsidR="00825EA1" w:rsidRDefault="00825EA1" w:rsidP="00825EA1">
      <w:pPr>
        <w:tabs>
          <w:tab w:val="left" w:pos="567"/>
        </w:tabs>
        <w:spacing w:line="260" w:lineRule="exact"/>
      </w:pPr>
    </w:p>
    <w:p w14:paraId="6E17BC8E" w14:textId="77777777" w:rsidR="00825EA1" w:rsidRDefault="00825EA1" w:rsidP="00825EA1">
      <w:pPr>
        <w:tabs>
          <w:tab w:val="left" w:pos="567"/>
        </w:tabs>
        <w:spacing w:line="260" w:lineRule="exact"/>
      </w:pPr>
      <w:r>
        <w:t>arba</w:t>
      </w:r>
    </w:p>
    <w:p w14:paraId="1FA98614" w14:textId="77777777" w:rsidR="00825EA1" w:rsidRDefault="00825EA1" w:rsidP="00825EA1">
      <w:pPr>
        <w:tabs>
          <w:tab w:val="left" w:pos="567"/>
        </w:tabs>
        <w:spacing w:line="260" w:lineRule="exact"/>
      </w:pPr>
    </w:p>
    <w:p w14:paraId="458975B9" w14:textId="77777777" w:rsidR="00825EA1" w:rsidRDefault="00825EA1" w:rsidP="00825EA1">
      <w:pPr>
        <w:tabs>
          <w:tab w:val="left" w:pos="567"/>
        </w:tabs>
        <w:spacing w:line="260" w:lineRule="exact"/>
      </w:pPr>
      <w:proofErr w:type="spellStart"/>
      <w:r>
        <w:t>Clonmel</w:t>
      </w:r>
      <w:proofErr w:type="spellEnd"/>
      <w:r>
        <w:t xml:space="preserve"> </w:t>
      </w:r>
      <w:proofErr w:type="spellStart"/>
      <w:r>
        <w:t>Healthcare</w:t>
      </w:r>
      <w:proofErr w:type="spellEnd"/>
      <w:r>
        <w:t xml:space="preserve"> </w:t>
      </w:r>
      <w:proofErr w:type="spellStart"/>
      <w:r>
        <w:t>Ltd</w:t>
      </w:r>
      <w:proofErr w:type="spellEnd"/>
    </w:p>
    <w:p w14:paraId="4576067C" w14:textId="38A5C7E8" w:rsidR="00825EA1" w:rsidRDefault="00825EA1" w:rsidP="00825EA1">
      <w:pPr>
        <w:tabs>
          <w:tab w:val="left" w:pos="567"/>
        </w:tabs>
        <w:spacing w:line="260" w:lineRule="exact"/>
      </w:pPr>
      <w:proofErr w:type="spellStart"/>
      <w:r>
        <w:t>Waterford</w:t>
      </w:r>
      <w:proofErr w:type="spellEnd"/>
      <w:r>
        <w:t xml:space="preserve"> </w:t>
      </w:r>
      <w:proofErr w:type="spellStart"/>
      <w:r>
        <w:t>Road</w:t>
      </w:r>
      <w:proofErr w:type="spellEnd"/>
      <w:r>
        <w:t xml:space="preserve">, </w:t>
      </w:r>
      <w:proofErr w:type="spellStart"/>
      <w:r>
        <w:t>Clonmel</w:t>
      </w:r>
      <w:proofErr w:type="spellEnd"/>
    </w:p>
    <w:p w14:paraId="5BE39970" w14:textId="77777777" w:rsidR="00825EA1" w:rsidRDefault="00825EA1" w:rsidP="00825EA1">
      <w:pPr>
        <w:tabs>
          <w:tab w:val="left" w:pos="567"/>
        </w:tabs>
        <w:spacing w:line="260" w:lineRule="exact"/>
      </w:pPr>
      <w:r>
        <w:t xml:space="preserve">E91 D768 </w:t>
      </w:r>
      <w:proofErr w:type="spellStart"/>
      <w:r>
        <w:t>Co</w:t>
      </w:r>
      <w:proofErr w:type="spellEnd"/>
      <w:r>
        <w:t xml:space="preserve">. </w:t>
      </w:r>
      <w:proofErr w:type="spellStart"/>
      <w:r>
        <w:t>Tipperary</w:t>
      </w:r>
      <w:proofErr w:type="spellEnd"/>
    </w:p>
    <w:p w14:paraId="45824816" w14:textId="77777777" w:rsidR="00825EA1" w:rsidRDefault="00825EA1" w:rsidP="00825EA1">
      <w:pPr>
        <w:tabs>
          <w:tab w:val="left" w:pos="567"/>
        </w:tabs>
        <w:spacing w:line="260" w:lineRule="exact"/>
      </w:pPr>
      <w:r>
        <w:t>Airija</w:t>
      </w:r>
    </w:p>
    <w:p w14:paraId="32144B23" w14:textId="77777777" w:rsidR="00825EA1" w:rsidRDefault="00825EA1" w:rsidP="00825EA1">
      <w:pPr>
        <w:tabs>
          <w:tab w:val="left" w:pos="567"/>
        </w:tabs>
        <w:spacing w:line="260" w:lineRule="exact"/>
      </w:pPr>
    </w:p>
    <w:p w14:paraId="4F933AB5" w14:textId="77777777" w:rsidR="00825EA1" w:rsidRDefault="00825EA1" w:rsidP="00825EA1">
      <w:pPr>
        <w:tabs>
          <w:tab w:val="left" w:pos="567"/>
        </w:tabs>
        <w:spacing w:line="260" w:lineRule="exact"/>
      </w:pPr>
      <w:r>
        <w:t>arba</w:t>
      </w:r>
    </w:p>
    <w:p w14:paraId="5E40060C" w14:textId="77777777" w:rsidR="00825EA1" w:rsidRDefault="00825EA1" w:rsidP="00825EA1">
      <w:pPr>
        <w:tabs>
          <w:tab w:val="left" w:pos="567"/>
        </w:tabs>
        <w:spacing w:line="260" w:lineRule="exact"/>
      </w:pPr>
    </w:p>
    <w:p w14:paraId="5934E176" w14:textId="77777777" w:rsidR="00825EA1" w:rsidRDefault="00825EA1" w:rsidP="00825EA1">
      <w:pPr>
        <w:tabs>
          <w:tab w:val="left" w:pos="567"/>
        </w:tabs>
        <w:spacing w:line="260" w:lineRule="exact"/>
      </w:pPr>
      <w:r>
        <w:t>STADA M&amp;D S.R.L.</w:t>
      </w:r>
    </w:p>
    <w:p w14:paraId="5CBA434F" w14:textId="77777777" w:rsidR="00825EA1" w:rsidRDefault="00825EA1" w:rsidP="00825EA1">
      <w:pPr>
        <w:tabs>
          <w:tab w:val="left" w:pos="567"/>
        </w:tabs>
        <w:spacing w:line="260" w:lineRule="exact"/>
      </w:pPr>
      <w:r>
        <w:t xml:space="preserve">Str. </w:t>
      </w:r>
      <w:proofErr w:type="spellStart"/>
      <w:r>
        <w:t>Trascăului</w:t>
      </w:r>
      <w:proofErr w:type="spellEnd"/>
      <w:r>
        <w:t xml:space="preserve">, </w:t>
      </w:r>
      <w:proofErr w:type="spellStart"/>
      <w:r>
        <w:t>No</w:t>
      </w:r>
      <w:proofErr w:type="spellEnd"/>
      <w:r>
        <w:t>. 10</w:t>
      </w:r>
    </w:p>
    <w:p w14:paraId="70B50690" w14:textId="77777777" w:rsidR="00825EA1" w:rsidRDefault="00825EA1" w:rsidP="00825EA1">
      <w:pPr>
        <w:tabs>
          <w:tab w:val="left" w:pos="567"/>
        </w:tabs>
        <w:spacing w:line="260" w:lineRule="exact"/>
      </w:pPr>
      <w:r>
        <w:t xml:space="preserve">401135 </w:t>
      </w:r>
      <w:proofErr w:type="spellStart"/>
      <w:r>
        <w:t>Turda</w:t>
      </w:r>
      <w:proofErr w:type="spellEnd"/>
      <w:r>
        <w:t xml:space="preserve"> </w:t>
      </w:r>
      <w:proofErr w:type="spellStart"/>
      <w:r>
        <w:t>City</w:t>
      </w:r>
      <w:proofErr w:type="spellEnd"/>
    </w:p>
    <w:p w14:paraId="6BC9AC7C" w14:textId="77777777" w:rsidR="00825EA1" w:rsidRDefault="00825EA1" w:rsidP="00825EA1">
      <w:pPr>
        <w:tabs>
          <w:tab w:val="left" w:pos="567"/>
        </w:tabs>
        <w:spacing w:line="260" w:lineRule="exact"/>
      </w:pPr>
      <w:proofErr w:type="spellStart"/>
      <w:r>
        <w:t>Cluj</w:t>
      </w:r>
      <w:proofErr w:type="spellEnd"/>
      <w:r>
        <w:t xml:space="preserve"> </w:t>
      </w:r>
      <w:proofErr w:type="spellStart"/>
      <w:r>
        <w:t>Country</w:t>
      </w:r>
      <w:proofErr w:type="spellEnd"/>
    </w:p>
    <w:p w14:paraId="32EAF9B9" w14:textId="77777777" w:rsidR="00825EA1" w:rsidRDefault="00825EA1" w:rsidP="00825EA1">
      <w:pPr>
        <w:tabs>
          <w:tab w:val="left" w:pos="567"/>
        </w:tabs>
        <w:spacing w:line="260" w:lineRule="exact"/>
      </w:pPr>
      <w:r>
        <w:t>Rumunija</w:t>
      </w:r>
    </w:p>
    <w:p w14:paraId="35A56630" w14:textId="77777777" w:rsidR="00273BE2" w:rsidRPr="00A14E24" w:rsidRDefault="00273BE2" w:rsidP="00273BE2">
      <w:pPr>
        <w:widowControl w:val="0"/>
      </w:pPr>
    </w:p>
    <w:p w14:paraId="7C70DEFD" w14:textId="77777777" w:rsidR="00AC3900" w:rsidRPr="00A14E24" w:rsidRDefault="00AC3900" w:rsidP="00AC3900">
      <w:pPr>
        <w:numPr>
          <w:ilvl w:val="12"/>
          <w:numId w:val="0"/>
        </w:numPr>
      </w:pPr>
      <w:r w:rsidRPr="00A14E24">
        <w:t>Jeigu apie šį vaistą norite sužinoti daugiau, kreipkitės į vietinį registruotojo atstovą:</w:t>
      </w:r>
    </w:p>
    <w:p w14:paraId="11278434" w14:textId="77777777" w:rsidR="00AC3900" w:rsidRPr="00A14E24" w:rsidRDefault="00AC3900" w:rsidP="00AC3900">
      <w:pPr>
        <w:numPr>
          <w:ilvl w:val="12"/>
          <w:numId w:val="0"/>
        </w:numPr>
      </w:pPr>
    </w:p>
    <w:p w14:paraId="34076EC5" w14:textId="77777777" w:rsidR="00AC3900" w:rsidRPr="00A14E24" w:rsidRDefault="00AC3900" w:rsidP="00AC3900">
      <w:pPr>
        <w:numPr>
          <w:ilvl w:val="12"/>
          <w:numId w:val="0"/>
        </w:numPr>
      </w:pPr>
      <w:r w:rsidRPr="00A14E24">
        <w:t>UAB „STADA Baltics“</w:t>
      </w:r>
    </w:p>
    <w:p w14:paraId="1C315808" w14:textId="77777777" w:rsidR="00AC3900" w:rsidRPr="00A14E24" w:rsidRDefault="00AC3900" w:rsidP="00AC3900">
      <w:pPr>
        <w:numPr>
          <w:ilvl w:val="12"/>
          <w:numId w:val="0"/>
        </w:numPr>
      </w:pPr>
      <w:r w:rsidRPr="00A14E24">
        <w:t xml:space="preserve">A. Goštauto g. 40A </w:t>
      </w:r>
    </w:p>
    <w:p w14:paraId="2C0AE3EE" w14:textId="77777777" w:rsidR="00AC3900" w:rsidRPr="00A14E24" w:rsidRDefault="00AC3900" w:rsidP="00AC3900">
      <w:pPr>
        <w:numPr>
          <w:ilvl w:val="12"/>
          <w:numId w:val="0"/>
        </w:numPr>
      </w:pPr>
      <w:r w:rsidRPr="00A14E24">
        <w:t>LT-03163 Vilnius</w:t>
      </w:r>
    </w:p>
    <w:p w14:paraId="38D6DDB4" w14:textId="77777777" w:rsidR="00AC3900" w:rsidRPr="00A14E24" w:rsidRDefault="00AC3900" w:rsidP="00AC3900">
      <w:pPr>
        <w:numPr>
          <w:ilvl w:val="12"/>
          <w:numId w:val="0"/>
        </w:numPr>
      </w:pPr>
      <w:r w:rsidRPr="00A14E24">
        <w:t>Lietuva</w:t>
      </w:r>
    </w:p>
    <w:p w14:paraId="26041DBB" w14:textId="77777777" w:rsidR="00AC3900" w:rsidRPr="00A14E24" w:rsidRDefault="00AC3900" w:rsidP="00AC3900">
      <w:pPr>
        <w:numPr>
          <w:ilvl w:val="12"/>
          <w:numId w:val="0"/>
        </w:numPr>
      </w:pPr>
      <w:r w:rsidRPr="00A14E24">
        <w:t>Tel.: +370 5 260 3926</w:t>
      </w:r>
    </w:p>
    <w:p w14:paraId="06F55286" w14:textId="77777777" w:rsidR="00AC3900" w:rsidRPr="00A14E24" w:rsidRDefault="00AC3900" w:rsidP="00AC3900">
      <w:pPr>
        <w:numPr>
          <w:ilvl w:val="12"/>
          <w:numId w:val="0"/>
        </w:numPr>
      </w:pPr>
      <w:r w:rsidRPr="00A14E24">
        <w:t>El. paštas: stada.baltics@stada.com</w:t>
      </w:r>
    </w:p>
    <w:p w14:paraId="40ADF01C" w14:textId="77777777" w:rsidR="00273BE2" w:rsidRPr="00A14E24" w:rsidRDefault="00273BE2" w:rsidP="00273BE2">
      <w:pPr>
        <w:widowControl w:val="0"/>
        <w:numPr>
          <w:ilvl w:val="12"/>
          <w:numId w:val="0"/>
        </w:numPr>
        <w:ind w:right="-2"/>
      </w:pPr>
    </w:p>
    <w:p w14:paraId="6BE139E9" w14:textId="77777777" w:rsidR="00273BE2" w:rsidRPr="00A14E24" w:rsidRDefault="00273BE2" w:rsidP="00273BE2">
      <w:pPr>
        <w:numPr>
          <w:ilvl w:val="12"/>
          <w:numId w:val="0"/>
        </w:numPr>
        <w:snapToGrid w:val="0"/>
        <w:ind w:right="-2"/>
      </w:pPr>
      <w:r w:rsidRPr="00A14E24">
        <w:rPr>
          <w:b/>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961"/>
      </w:tblGrid>
      <w:tr w:rsidR="00DF051F" w:rsidRPr="000671A6" w14:paraId="340E128F" w14:textId="77777777" w:rsidTr="00AA5D2E">
        <w:tc>
          <w:tcPr>
            <w:tcW w:w="3119" w:type="dxa"/>
          </w:tcPr>
          <w:p w14:paraId="4A507846" w14:textId="3ABD7F7E" w:rsidR="00DF051F" w:rsidRPr="000671A6" w:rsidRDefault="00DF051F" w:rsidP="00DF051F">
            <w:pPr>
              <w:snapToGrid w:val="0"/>
              <w:ind w:hanging="112"/>
              <w:rPr>
                <w:rFonts w:cs="Times New Roman"/>
                <w:lang w:val="lt-LT"/>
              </w:rPr>
            </w:pPr>
            <w:bookmarkStart w:id="0" w:name="_Hlk215057109"/>
            <w:r w:rsidRPr="000671A6">
              <w:rPr>
                <w:rFonts w:cs="Times New Roman"/>
                <w:lang w:val="lt-LT"/>
              </w:rPr>
              <w:t>Nyderlandai:</w:t>
            </w:r>
          </w:p>
        </w:tc>
        <w:tc>
          <w:tcPr>
            <w:tcW w:w="4961" w:type="dxa"/>
          </w:tcPr>
          <w:p w14:paraId="0C22F498" w14:textId="728E77FB" w:rsidR="00DF051F" w:rsidRPr="000671A6" w:rsidRDefault="00DF051F" w:rsidP="00DF051F">
            <w:pPr>
              <w:snapToGrid w:val="0"/>
              <w:rPr>
                <w:rFonts w:cs="Times New Roman"/>
                <w:lang w:val="lt-LT"/>
              </w:rPr>
            </w:pPr>
            <w:r w:rsidRPr="000671A6">
              <w:rPr>
                <w:rFonts w:cs="Times New Roman"/>
                <w:lang w:val="lt-LT"/>
              </w:rPr>
              <w:t>Ibuprofen CF</w:t>
            </w:r>
          </w:p>
        </w:tc>
      </w:tr>
      <w:bookmarkEnd w:id="0"/>
      <w:tr w:rsidR="00DF051F" w:rsidRPr="000671A6" w14:paraId="05345BC6" w14:textId="77777777" w:rsidTr="00AA5D2E">
        <w:tc>
          <w:tcPr>
            <w:tcW w:w="3119" w:type="dxa"/>
          </w:tcPr>
          <w:p w14:paraId="26B6FE78" w14:textId="2B2376EB" w:rsidR="00DF051F" w:rsidRPr="000671A6" w:rsidRDefault="00DF051F" w:rsidP="00DF051F">
            <w:pPr>
              <w:snapToGrid w:val="0"/>
              <w:ind w:hanging="112"/>
            </w:pPr>
            <w:r w:rsidRPr="000671A6">
              <w:rPr>
                <w:rFonts w:cs="Times New Roman"/>
                <w:lang w:val="lt-LT"/>
              </w:rPr>
              <w:t>Belgija, Liuksemburgas:</w:t>
            </w:r>
          </w:p>
        </w:tc>
        <w:tc>
          <w:tcPr>
            <w:tcW w:w="4961" w:type="dxa"/>
          </w:tcPr>
          <w:p w14:paraId="554CFA8A" w14:textId="5D3E51F4" w:rsidR="00DF051F" w:rsidRPr="000671A6" w:rsidRDefault="00DF051F" w:rsidP="00DF051F">
            <w:pPr>
              <w:snapToGrid w:val="0"/>
            </w:pPr>
            <w:r w:rsidRPr="000671A6">
              <w:rPr>
                <w:rFonts w:cs="Times New Roman"/>
                <w:lang w:val="lt-LT"/>
              </w:rPr>
              <w:t>Ibuprofen E</w:t>
            </w:r>
            <w:r>
              <w:rPr>
                <w:rFonts w:cs="Times New Roman"/>
                <w:lang w:val="lt-LT"/>
              </w:rPr>
              <w:t>G</w:t>
            </w:r>
          </w:p>
        </w:tc>
      </w:tr>
      <w:tr w:rsidR="00B26298" w:rsidRPr="000671A6" w14:paraId="70DA243A" w14:textId="77777777" w:rsidTr="00AA5D2E">
        <w:tc>
          <w:tcPr>
            <w:tcW w:w="3119" w:type="dxa"/>
          </w:tcPr>
          <w:p w14:paraId="1AEAB94A" w14:textId="14A98BE5" w:rsidR="00B26298" w:rsidRPr="000671A6" w:rsidRDefault="00B26298" w:rsidP="00AA5D2E">
            <w:pPr>
              <w:snapToGrid w:val="0"/>
              <w:ind w:hanging="112"/>
              <w:rPr>
                <w:rFonts w:cs="Times New Roman"/>
                <w:lang w:val="lt-LT"/>
              </w:rPr>
            </w:pPr>
            <w:r w:rsidRPr="000671A6">
              <w:rPr>
                <w:rFonts w:cs="Times New Roman"/>
                <w:lang w:val="lt-LT"/>
              </w:rPr>
              <w:t>Estija, Latvija, Lietuva:</w:t>
            </w:r>
          </w:p>
        </w:tc>
        <w:tc>
          <w:tcPr>
            <w:tcW w:w="4961" w:type="dxa"/>
          </w:tcPr>
          <w:p w14:paraId="39D30E58" w14:textId="77777777" w:rsidR="00B26298" w:rsidRPr="000671A6" w:rsidRDefault="00B26298" w:rsidP="00B26298">
            <w:pPr>
              <w:snapToGrid w:val="0"/>
              <w:rPr>
                <w:rFonts w:cs="Times New Roman"/>
                <w:lang w:val="lt-LT"/>
              </w:rPr>
            </w:pPr>
            <w:proofErr w:type="spellStart"/>
            <w:r w:rsidRPr="000671A6">
              <w:rPr>
                <w:rFonts w:cs="Times New Roman"/>
                <w:lang w:val="lt-LT"/>
              </w:rPr>
              <w:t>Ibuprofen</w:t>
            </w:r>
            <w:proofErr w:type="spellEnd"/>
            <w:r w:rsidRPr="000671A6">
              <w:rPr>
                <w:rFonts w:cs="Times New Roman"/>
                <w:lang w:val="lt-LT"/>
              </w:rPr>
              <w:t xml:space="preserve"> STADA </w:t>
            </w:r>
            <w:proofErr w:type="spellStart"/>
            <w:r w:rsidRPr="000671A6">
              <w:rPr>
                <w:rFonts w:cs="Times New Roman"/>
                <w:lang w:val="lt-LT"/>
              </w:rPr>
              <w:t>Arzneimittel</w:t>
            </w:r>
            <w:proofErr w:type="spellEnd"/>
          </w:p>
        </w:tc>
      </w:tr>
      <w:tr w:rsidR="00B26298" w:rsidRPr="000671A6" w14:paraId="257451E1" w14:textId="77777777" w:rsidTr="00AA5D2E">
        <w:tc>
          <w:tcPr>
            <w:tcW w:w="3119" w:type="dxa"/>
          </w:tcPr>
          <w:p w14:paraId="15C99F21" w14:textId="77777777" w:rsidR="00B26298" w:rsidRPr="000671A6" w:rsidRDefault="00B26298" w:rsidP="00AA5D2E">
            <w:pPr>
              <w:snapToGrid w:val="0"/>
              <w:ind w:hanging="112"/>
              <w:rPr>
                <w:rFonts w:cs="Times New Roman"/>
                <w:lang w:val="lt-LT"/>
              </w:rPr>
            </w:pPr>
            <w:r w:rsidRPr="000671A6">
              <w:rPr>
                <w:rFonts w:cs="Times New Roman"/>
                <w:lang w:val="lt-LT"/>
              </w:rPr>
              <w:t>Vokietija:</w:t>
            </w:r>
          </w:p>
        </w:tc>
        <w:tc>
          <w:tcPr>
            <w:tcW w:w="4961" w:type="dxa"/>
          </w:tcPr>
          <w:p w14:paraId="72EA66BD" w14:textId="77777777" w:rsidR="00B26298" w:rsidRPr="000671A6" w:rsidRDefault="00B26298" w:rsidP="00B26298">
            <w:pPr>
              <w:snapToGrid w:val="0"/>
              <w:rPr>
                <w:rFonts w:cs="Times New Roman"/>
                <w:lang w:val="lt-LT"/>
              </w:rPr>
            </w:pPr>
            <w:r w:rsidRPr="000671A6">
              <w:rPr>
                <w:rFonts w:cs="Times New Roman"/>
                <w:lang w:val="lt-LT"/>
              </w:rPr>
              <w:t>Ibuprofen STADA</w:t>
            </w:r>
          </w:p>
        </w:tc>
      </w:tr>
    </w:tbl>
    <w:p w14:paraId="18844D71" w14:textId="77777777" w:rsidR="00273BE2" w:rsidRPr="00A14E24" w:rsidRDefault="00273BE2" w:rsidP="00273BE2">
      <w:pPr>
        <w:widowControl w:val="0"/>
        <w:numPr>
          <w:ilvl w:val="12"/>
          <w:numId w:val="0"/>
        </w:numPr>
        <w:ind w:right="-2"/>
      </w:pPr>
    </w:p>
    <w:p w14:paraId="2D324780" w14:textId="77777777" w:rsidR="00696496" w:rsidRDefault="00696496" w:rsidP="00522C35">
      <w:pPr>
        <w:rPr>
          <w:b/>
          <w:bCs/>
          <w:lang w:eastAsia="x-none"/>
        </w:rPr>
      </w:pPr>
    </w:p>
    <w:p w14:paraId="5BB26D04" w14:textId="273812B4" w:rsidR="00522C35" w:rsidRPr="00A14E24" w:rsidRDefault="00522C35" w:rsidP="00522C35">
      <w:r w:rsidRPr="00A14E24">
        <w:rPr>
          <w:b/>
          <w:bCs/>
          <w:lang w:eastAsia="x-none"/>
        </w:rPr>
        <w:t>Šis pakuotės lapelis</w:t>
      </w:r>
      <w:r w:rsidRPr="00A14E24">
        <w:rPr>
          <w:b/>
          <w:lang w:eastAsia="x-none"/>
        </w:rPr>
        <w:t xml:space="preserve"> paskutinį kartą peržiūrėtas </w:t>
      </w:r>
      <w:r w:rsidR="00696496">
        <w:rPr>
          <w:b/>
          <w:bCs/>
        </w:rPr>
        <w:t>2026-01-06</w:t>
      </w:r>
      <w:r w:rsidRPr="00A14E24">
        <w:rPr>
          <w:b/>
          <w:bCs/>
        </w:rPr>
        <w:t>.</w:t>
      </w:r>
    </w:p>
    <w:p w14:paraId="670D235E" w14:textId="77777777" w:rsidR="00522C35" w:rsidRPr="00A14E24" w:rsidRDefault="00522C35" w:rsidP="00522C35"/>
    <w:p w14:paraId="7E12C315" w14:textId="77777777" w:rsidR="00522C35" w:rsidRPr="00A14E24" w:rsidRDefault="00522C35" w:rsidP="00522C35">
      <w:pPr>
        <w:jc w:val="both"/>
      </w:pPr>
      <w:r w:rsidRPr="00A14E24">
        <w:t xml:space="preserve">Išsami informacija apie šį vaistą pateikiama Valstybinės vaistų kontrolės tarnybos prie Lietuvos Respublikos sveikatos apsaugos ministerijos tinklalapyje </w:t>
      </w:r>
      <w:r w:rsidRPr="00A14E24">
        <w:rPr>
          <w:color w:val="0000EE"/>
          <w:u w:val="single"/>
        </w:rPr>
        <w:t>https://vvkt.lrv.lt/lt/</w:t>
      </w:r>
      <w:r w:rsidRPr="00A14E24">
        <w:t>.</w:t>
      </w:r>
    </w:p>
    <w:p w14:paraId="5E1FFEF3" w14:textId="77777777" w:rsidR="00273BE2" w:rsidRPr="00A14E24" w:rsidRDefault="00273BE2" w:rsidP="00273BE2">
      <w:pPr>
        <w:widowControl w:val="0"/>
      </w:pPr>
    </w:p>
    <w:p w14:paraId="2B9F5E4E" w14:textId="77777777" w:rsidR="00273BE2" w:rsidRPr="00A14E24" w:rsidRDefault="00273BE2" w:rsidP="00EC2E49"/>
    <w:sectPr w:rsidR="00273BE2" w:rsidRPr="00A14E24" w:rsidSect="007D1EEB">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BD93" w14:textId="77777777" w:rsidR="00516DB9" w:rsidRDefault="00516DB9">
      <w:r>
        <w:separator/>
      </w:r>
    </w:p>
  </w:endnote>
  <w:endnote w:type="continuationSeparator" w:id="0">
    <w:p w14:paraId="4B6618D6" w14:textId="77777777" w:rsidR="00516DB9" w:rsidRDefault="0051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Yu Gothic UI"/>
    <w:panose1 w:val="00000000000000000000"/>
    <w:charset w:val="00"/>
    <w:family w:val="roman"/>
    <w:notTrueType/>
    <w:pitch w:val="default"/>
    <w:sig w:usb0="00000083" w:usb1="08070000" w:usb2="00000010" w:usb3="00000000" w:csb0="00020009"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9209" w14:textId="77777777" w:rsidR="004236CA" w:rsidRDefault="004236CA"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73086" w14:textId="77777777" w:rsidR="004236CA" w:rsidRDefault="004236CA"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05849"/>
      <w:docPartObj>
        <w:docPartGallery w:val="Page Numbers (Bottom of Page)"/>
        <w:docPartUnique/>
      </w:docPartObj>
    </w:sdtPr>
    <w:sdtEndPr>
      <w:rPr>
        <w:sz w:val="22"/>
        <w:szCs w:val="22"/>
      </w:rPr>
    </w:sdtEndPr>
    <w:sdtContent>
      <w:p w14:paraId="3C194490" w14:textId="02DC40CF" w:rsidR="000A3330" w:rsidRPr="000A3330" w:rsidRDefault="000A3330">
        <w:pPr>
          <w:pStyle w:val="Porat"/>
          <w:jc w:val="center"/>
          <w:rPr>
            <w:sz w:val="22"/>
            <w:szCs w:val="22"/>
          </w:rPr>
        </w:pPr>
        <w:r w:rsidRPr="000A3330">
          <w:rPr>
            <w:sz w:val="22"/>
            <w:szCs w:val="22"/>
          </w:rPr>
          <w:fldChar w:fldCharType="begin"/>
        </w:r>
        <w:r w:rsidRPr="000A3330">
          <w:rPr>
            <w:sz w:val="22"/>
            <w:szCs w:val="22"/>
          </w:rPr>
          <w:instrText>PAGE   \* MERGEFORMAT</w:instrText>
        </w:r>
        <w:r w:rsidRPr="000A3330">
          <w:rPr>
            <w:sz w:val="22"/>
            <w:szCs w:val="22"/>
          </w:rPr>
          <w:fldChar w:fldCharType="separate"/>
        </w:r>
        <w:r w:rsidRPr="000A3330">
          <w:rPr>
            <w:sz w:val="22"/>
            <w:szCs w:val="22"/>
          </w:rPr>
          <w:t>2</w:t>
        </w:r>
        <w:r w:rsidRPr="000A3330">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760C" w14:textId="77777777" w:rsidR="00516DB9" w:rsidRDefault="00516DB9">
      <w:r>
        <w:separator/>
      </w:r>
    </w:p>
  </w:footnote>
  <w:footnote w:type="continuationSeparator" w:id="0">
    <w:p w14:paraId="37C1DA0D" w14:textId="77777777" w:rsidR="00516DB9" w:rsidRDefault="0051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7CCE" w14:textId="77777777" w:rsidR="00516DB9" w:rsidRDefault="00516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502"/>
        </w:tabs>
        <w:ind w:left="502"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2F31BC"/>
    <w:multiLevelType w:val="hybridMultilevel"/>
    <w:tmpl w:val="6B7610A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22731C"/>
    <w:multiLevelType w:val="hybridMultilevel"/>
    <w:tmpl w:val="6E9260D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0A307B47"/>
    <w:multiLevelType w:val="hybridMultilevel"/>
    <w:tmpl w:val="FD72814A"/>
    <w:lvl w:ilvl="0" w:tplc="0407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1052B60"/>
    <w:multiLevelType w:val="hybridMultilevel"/>
    <w:tmpl w:val="7CD8F1C2"/>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BA4AC9"/>
    <w:multiLevelType w:val="hybridMultilevel"/>
    <w:tmpl w:val="8680537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527AE5"/>
    <w:multiLevelType w:val="hybridMultilevel"/>
    <w:tmpl w:val="E5E03DAE"/>
    <w:lvl w:ilvl="0" w:tplc="AEB6ECB8">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F385DA9"/>
    <w:multiLevelType w:val="hybridMultilevel"/>
    <w:tmpl w:val="C9BA6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847B7C"/>
    <w:multiLevelType w:val="hybridMultilevel"/>
    <w:tmpl w:val="2BA6FA56"/>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772A35"/>
    <w:multiLevelType w:val="multilevel"/>
    <w:tmpl w:val="C526D92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0F02CEA"/>
    <w:multiLevelType w:val="hybridMultilevel"/>
    <w:tmpl w:val="15F47BC6"/>
    <w:lvl w:ilvl="0" w:tplc="551EFAE0">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65C2C"/>
    <w:multiLevelType w:val="hybridMultilevel"/>
    <w:tmpl w:val="B2AA9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B009C8"/>
    <w:multiLevelType w:val="hybridMultilevel"/>
    <w:tmpl w:val="E6E80E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A1B3A"/>
    <w:multiLevelType w:val="hybridMultilevel"/>
    <w:tmpl w:val="B2CA9F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FC020EE">
      <w:numFmt w:val="bullet"/>
      <w:lvlText w:val="•"/>
      <w:lvlJc w:val="left"/>
      <w:pPr>
        <w:ind w:left="2160" w:hanging="360"/>
      </w:pPr>
      <w:rPr>
        <w:rFonts w:ascii="Times New Roman" w:eastAsia="Calibri"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7827E76"/>
    <w:multiLevelType w:val="hybridMultilevel"/>
    <w:tmpl w:val="2D5A5434"/>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903CD"/>
    <w:multiLevelType w:val="hybridMultilevel"/>
    <w:tmpl w:val="FDA2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D31D2"/>
    <w:multiLevelType w:val="hybridMultilevel"/>
    <w:tmpl w:val="E390C5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E1CA9"/>
    <w:multiLevelType w:val="hybridMultilevel"/>
    <w:tmpl w:val="732A8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F118DD"/>
    <w:multiLevelType w:val="hybridMultilevel"/>
    <w:tmpl w:val="308E0086"/>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56DAE"/>
    <w:multiLevelType w:val="hybridMultilevel"/>
    <w:tmpl w:val="D9E22E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2F532B"/>
    <w:multiLevelType w:val="hybridMultilevel"/>
    <w:tmpl w:val="AFC22544"/>
    <w:lvl w:ilvl="0" w:tplc="FFFFFFFF">
      <w:start w:val="21"/>
      <w:numFmt w:val="bullet"/>
      <w:lvlText w:val="-"/>
      <w:lvlJc w:val="left"/>
      <w:pPr>
        <w:ind w:left="786" w:hanging="360"/>
      </w:pPr>
      <w:rPr>
        <w:rFonts w:hint="default"/>
      </w:r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29"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3F5511"/>
    <w:multiLevelType w:val="hybridMultilevel"/>
    <w:tmpl w:val="E438E0A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B87EFE"/>
    <w:multiLevelType w:val="hybridMultilevel"/>
    <w:tmpl w:val="7ACC58E2"/>
    <w:lvl w:ilvl="0" w:tplc="FFFFFFFF">
      <w:start w:val="2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82CC0"/>
    <w:multiLevelType w:val="hybridMultilevel"/>
    <w:tmpl w:val="D834BEAC"/>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0415D8"/>
    <w:multiLevelType w:val="hybridMultilevel"/>
    <w:tmpl w:val="4646602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199479">
    <w:abstractNumId w:val="11"/>
  </w:num>
  <w:num w:numId="2" w16cid:durableId="2030057093">
    <w:abstractNumId w:val="15"/>
  </w:num>
  <w:num w:numId="3" w16cid:durableId="1874339864">
    <w:abstractNumId w:val="10"/>
  </w:num>
  <w:num w:numId="4" w16cid:durableId="13127158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405970">
    <w:abstractNumId w:val="7"/>
  </w:num>
  <w:num w:numId="6" w16cid:durableId="593129891">
    <w:abstractNumId w:val="20"/>
  </w:num>
  <w:num w:numId="7" w16cid:durableId="1900552890">
    <w:abstractNumId w:val="18"/>
  </w:num>
  <w:num w:numId="8" w16cid:durableId="1382439238">
    <w:abstractNumId w:val="28"/>
  </w:num>
  <w:num w:numId="9" w16cid:durableId="1857189407">
    <w:abstractNumId w:val="25"/>
  </w:num>
  <w:num w:numId="10" w16cid:durableId="2060467913">
    <w:abstractNumId w:val="4"/>
  </w:num>
  <w:num w:numId="11" w16cid:durableId="1647777081">
    <w:abstractNumId w:val="13"/>
  </w:num>
  <w:num w:numId="12" w16cid:durableId="628902869">
    <w:abstractNumId w:val="21"/>
  </w:num>
  <w:num w:numId="13" w16cid:durableId="1430928509">
    <w:abstractNumId w:val="26"/>
  </w:num>
  <w:num w:numId="14" w16cid:durableId="252933354">
    <w:abstractNumId w:val="32"/>
  </w:num>
  <w:num w:numId="15" w16cid:durableId="1745029459">
    <w:abstractNumId w:val="23"/>
  </w:num>
  <w:num w:numId="16" w16cid:durableId="1778210843">
    <w:abstractNumId w:val="24"/>
  </w:num>
  <w:num w:numId="17" w16cid:durableId="1721202206">
    <w:abstractNumId w:val="22"/>
  </w:num>
  <w:num w:numId="18" w16cid:durableId="1146629845">
    <w:abstractNumId w:val="17"/>
  </w:num>
  <w:num w:numId="19" w16cid:durableId="1750035481">
    <w:abstractNumId w:val="33"/>
  </w:num>
  <w:num w:numId="20" w16cid:durableId="1857764480">
    <w:abstractNumId w:val="29"/>
  </w:num>
  <w:num w:numId="21" w16cid:durableId="728111753">
    <w:abstractNumId w:val="0"/>
    <w:lvlOverride w:ilvl="0">
      <w:lvl w:ilvl="0">
        <w:start w:val="1"/>
        <w:numFmt w:val="bullet"/>
        <w:lvlText w:val="-"/>
        <w:legacy w:legacy="1" w:legacySpace="0" w:legacyIndent="360"/>
        <w:lvlJc w:val="left"/>
        <w:pPr>
          <w:ind w:left="360" w:hanging="360"/>
        </w:pPr>
      </w:lvl>
    </w:lvlOverride>
  </w:num>
  <w:num w:numId="22" w16cid:durableId="1002658071">
    <w:abstractNumId w:val="31"/>
  </w:num>
  <w:num w:numId="23" w16cid:durableId="1841191461">
    <w:abstractNumId w:val="34"/>
  </w:num>
  <w:num w:numId="24" w16cid:durableId="478496120">
    <w:abstractNumId w:val="8"/>
  </w:num>
  <w:num w:numId="25" w16cid:durableId="559947283">
    <w:abstractNumId w:val="14"/>
  </w:num>
  <w:num w:numId="26" w16cid:durableId="1609969755">
    <w:abstractNumId w:val="27"/>
  </w:num>
  <w:num w:numId="27" w16cid:durableId="1036277139">
    <w:abstractNumId w:val="9"/>
  </w:num>
  <w:num w:numId="28" w16cid:durableId="1159954342">
    <w:abstractNumId w:val="30"/>
  </w:num>
  <w:num w:numId="29" w16cid:durableId="174803933">
    <w:abstractNumId w:val="0"/>
    <w:lvlOverride w:ilvl="0">
      <w:lvl w:ilvl="0">
        <w:start w:val="1"/>
        <w:numFmt w:val="bullet"/>
        <w:lvlText w:val="-"/>
        <w:legacy w:legacy="1" w:legacySpace="0" w:legacyIndent="360"/>
        <w:lvlJc w:val="left"/>
        <w:pPr>
          <w:ind w:left="360" w:hanging="360"/>
        </w:pPr>
      </w:lvl>
    </w:lvlOverride>
  </w:num>
  <w:num w:numId="30" w16cid:durableId="1059326275">
    <w:abstractNumId w:val="3"/>
  </w:num>
  <w:num w:numId="31" w16cid:durableId="112794180">
    <w:abstractNumId w:val="12"/>
  </w:num>
  <w:num w:numId="32" w16cid:durableId="1276015048">
    <w:abstractNumId w:val="19"/>
  </w:num>
  <w:num w:numId="33" w16cid:durableId="630212120">
    <w:abstractNumId w:val="6"/>
  </w:num>
  <w:num w:numId="34" w16cid:durableId="947009188">
    <w:abstractNumId w:val="5"/>
  </w:num>
  <w:num w:numId="35" w16cid:durableId="31322522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pl-PL"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30"/>
    <w:rsid w:val="0000212E"/>
    <w:rsid w:val="000030E3"/>
    <w:rsid w:val="00003272"/>
    <w:rsid w:val="000032FD"/>
    <w:rsid w:val="000033F7"/>
    <w:rsid w:val="00004B8D"/>
    <w:rsid w:val="00007183"/>
    <w:rsid w:val="0001040C"/>
    <w:rsid w:val="000112B1"/>
    <w:rsid w:val="00011725"/>
    <w:rsid w:val="00012748"/>
    <w:rsid w:val="00013A02"/>
    <w:rsid w:val="00013E01"/>
    <w:rsid w:val="00017C9F"/>
    <w:rsid w:val="000203D1"/>
    <w:rsid w:val="000227D7"/>
    <w:rsid w:val="000232C3"/>
    <w:rsid w:val="0002426C"/>
    <w:rsid w:val="000256EA"/>
    <w:rsid w:val="00025A80"/>
    <w:rsid w:val="000264E4"/>
    <w:rsid w:val="00026FFC"/>
    <w:rsid w:val="000277A3"/>
    <w:rsid w:val="0003050B"/>
    <w:rsid w:val="000309BA"/>
    <w:rsid w:val="00031C30"/>
    <w:rsid w:val="00032708"/>
    <w:rsid w:val="0003282C"/>
    <w:rsid w:val="00037474"/>
    <w:rsid w:val="00042656"/>
    <w:rsid w:val="000452A2"/>
    <w:rsid w:val="00047A8C"/>
    <w:rsid w:val="00050711"/>
    <w:rsid w:val="00053E9C"/>
    <w:rsid w:val="0005436A"/>
    <w:rsid w:val="00056023"/>
    <w:rsid w:val="000563B6"/>
    <w:rsid w:val="00057CEA"/>
    <w:rsid w:val="00060490"/>
    <w:rsid w:val="000609AA"/>
    <w:rsid w:val="0006115E"/>
    <w:rsid w:val="00063074"/>
    <w:rsid w:val="000642F8"/>
    <w:rsid w:val="00064A8B"/>
    <w:rsid w:val="00064D5E"/>
    <w:rsid w:val="000670E5"/>
    <w:rsid w:val="000671A6"/>
    <w:rsid w:val="000704C1"/>
    <w:rsid w:val="00072666"/>
    <w:rsid w:val="000763FB"/>
    <w:rsid w:val="0007723D"/>
    <w:rsid w:val="00077370"/>
    <w:rsid w:val="00077E98"/>
    <w:rsid w:val="00080601"/>
    <w:rsid w:val="0008154D"/>
    <w:rsid w:val="000819E9"/>
    <w:rsid w:val="00082F1E"/>
    <w:rsid w:val="00082F86"/>
    <w:rsid w:val="00083C58"/>
    <w:rsid w:val="000844F0"/>
    <w:rsid w:val="00086F1B"/>
    <w:rsid w:val="00087388"/>
    <w:rsid w:val="000902E1"/>
    <w:rsid w:val="00090EA5"/>
    <w:rsid w:val="0009155A"/>
    <w:rsid w:val="00091718"/>
    <w:rsid w:val="00095B3B"/>
    <w:rsid w:val="00096DEB"/>
    <w:rsid w:val="000A00F8"/>
    <w:rsid w:val="000A0886"/>
    <w:rsid w:val="000A1756"/>
    <w:rsid w:val="000A1F85"/>
    <w:rsid w:val="000A3330"/>
    <w:rsid w:val="000A3744"/>
    <w:rsid w:val="000A5495"/>
    <w:rsid w:val="000B0E41"/>
    <w:rsid w:val="000B1F35"/>
    <w:rsid w:val="000B34D5"/>
    <w:rsid w:val="000B4E25"/>
    <w:rsid w:val="000B5035"/>
    <w:rsid w:val="000B729A"/>
    <w:rsid w:val="000C0856"/>
    <w:rsid w:val="000C1177"/>
    <w:rsid w:val="000C2119"/>
    <w:rsid w:val="000C5506"/>
    <w:rsid w:val="000C636D"/>
    <w:rsid w:val="000C7C9B"/>
    <w:rsid w:val="000D045E"/>
    <w:rsid w:val="000D0723"/>
    <w:rsid w:val="000D1168"/>
    <w:rsid w:val="000D11CD"/>
    <w:rsid w:val="000D2691"/>
    <w:rsid w:val="000D30B0"/>
    <w:rsid w:val="000D5DAD"/>
    <w:rsid w:val="000D6AA7"/>
    <w:rsid w:val="000D6AE4"/>
    <w:rsid w:val="000D78FF"/>
    <w:rsid w:val="000E04A9"/>
    <w:rsid w:val="000E0CD7"/>
    <w:rsid w:val="000E2B50"/>
    <w:rsid w:val="000E2C31"/>
    <w:rsid w:val="000E3E52"/>
    <w:rsid w:val="000E4649"/>
    <w:rsid w:val="000F033F"/>
    <w:rsid w:val="000F1F80"/>
    <w:rsid w:val="000F2F4B"/>
    <w:rsid w:val="000F384F"/>
    <w:rsid w:val="000F439B"/>
    <w:rsid w:val="000F5540"/>
    <w:rsid w:val="000F5C24"/>
    <w:rsid w:val="000F5E1D"/>
    <w:rsid w:val="00101AC1"/>
    <w:rsid w:val="001023E2"/>
    <w:rsid w:val="00103336"/>
    <w:rsid w:val="001069E5"/>
    <w:rsid w:val="00106DA0"/>
    <w:rsid w:val="00111E4C"/>
    <w:rsid w:val="0011294B"/>
    <w:rsid w:val="00112983"/>
    <w:rsid w:val="001158B0"/>
    <w:rsid w:val="001159C5"/>
    <w:rsid w:val="001165F6"/>
    <w:rsid w:val="0012189F"/>
    <w:rsid w:val="0012284F"/>
    <w:rsid w:val="001239E0"/>
    <w:rsid w:val="00126977"/>
    <w:rsid w:val="00126988"/>
    <w:rsid w:val="00130146"/>
    <w:rsid w:val="00132234"/>
    <w:rsid w:val="00134B81"/>
    <w:rsid w:val="0013520C"/>
    <w:rsid w:val="00136C40"/>
    <w:rsid w:val="001403A2"/>
    <w:rsid w:val="00142721"/>
    <w:rsid w:val="00142955"/>
    <w:rsid w:val="00143028"/>
    <w:rsid w:val="00143538"/>
    <w:rsid w:val="00143DE4"/>
    <w:rsid w:val="0014488E"/>
    <w:rsid w:val="00144B23"/>
    <w:rsid w:val="00146915"/>
    <w:rsid w:val="0014747D"/>
    <w:rsid w:val="00151212"/>
    <w:rsid w:val="001555BD"/>
    <w:rsid w:val="001576A3"/>
    <w:rsid w:val="001612A3"/>
    <w:rsid w:val="00161560"/>
    <w:rsid w:val="001645AB"/>
    <w:rsid w:val="001650F3"/>
    <w:rsid w:val="00171AAC"/>
    <w:rsid w:val="00172866"/>
    <w:rsid w:val="00173778"/>
    <w:rsid w:val="00175B04"/>
    <w:rsid w:val="00176111"/>
    <w:rsid w:val="001769A4"/>
    <w:rsid w:val="001773D2"/>
    <w:rsid w:val="00177CB9"/>
    <w:rsid w:val="00177F74"/>
    <w:rsid w:val="00185738"/>
    <w:rsid w:val="00191842"/>
    <w:rsid w:val="00193EA6"/>
    <w:rsid w:val="00195276"/>
    <w:rsid w:val="00195CBE"/>
    <w:rsid w:val="001960BF"/>
    <w:rsid w:val="001A0102"/>
    <w:rsid w:val="001A0B04"/>
    <w:rsid w:val="001A1242"/>
    <w:rsid w:val="001A213F"/>
    <w:rsid w:val="001A355B"/>
    <w:rsid w:val="001A517D"/>
    <w:rsid w:val="001A6298"/>
    <w:rsid w:val="001A7A5A"/>
    <w:rsid w:val="001B0B31"/>
    <w:rsid w:val="001B0FCF"/>
    <w:rsid w:val="001B1808"/>
    <w:rsid w:val="001B2382"/>
    <w:rsid w:val="001B568C"/>
    <w:rsid w:val="001B5BD7"/>
    <w:rsid w:val="001B5C83"/>
    <w:rsid w:val="001B5E9E"/>
    <w:rsid w:val="001B6085"/>
    <w:rsid w:val="001B6301"/>
    <w:rsid w:val="001B641A"/>
    <w:rsid w:val="001C262C"/>
    <w:rsid w:val="001C2793"/>
    <w:rsid w:val="001C3014"/>
    <w:rsid w:val="001C33FE"/>
    <w:rsid w:val="001C35E7"/>
    <w:rsid w:val="001C59AE"/>
    <w:rsid w:val="001C6C2F"/>
    <w:rsid w:val="001D1B6B"/>
    <w:rsid w:val="001D423F"/>
    <w:rsid w:val="001D4A44"/>
    <w:rsid w:val="001D5D7A"/>
    <w:rsid w:val="001D73DC"/>
    <w:rsid w:val="001E1485"/>
    <w:rsid w:val="001E2FA0"/>
    <w:rsid w:val="001E308E"/>
    <w:rsid w:val="001E3EA3"/>
    <w:rsid w:val="001E4E81"/>
    <w:rsid w:val="001E54EB"/>
    <w:rsid w:val="001E68C1"/>
    <w:rsid w:val="001E75E5"/>
    <w:rsid w:val="001F0510"/>
    <w:rsid w:val="001F1F9A"/>
    <w:rsid w:val="001F25B6"/>
    <w:rsid w:val="001F2D4D"/>
    <w:rsid w:val="001F428E"/>
    <w:rsid w:val="001F5624"/>
    <w:rsid w:val="001F7775"/>
    <w:rsid w:val="001F7F9B"/>
    <w:rsid w:val="00204418"/>
    <w:rsid w:val="00204E7C"/>
    <w:rsid w:val="00204EFF"/>
    <w:rsid w:val="0020549F"/>
    <w:rsid w:val="00205CB4"/>
    <w:rsid w:val="00205CF0"/>
    <w:rsid w:val="002068DF"/>
    <w:rsid w:val="00207624"/>
    <w:rsid w:val="00211952"/>
    <w:rsid w:val="00212E3C"/>
    <w:rsid w:val="002132DF"/>
    <w:rsid w:val="0021404F"/>
    <w:rsid w:val="0021722C"/>
    <w:rsid w:val="002211F9"/>
    <w:rsid w:val="002235C0"/>
    <w:rsid w:val="00226298"/>
    <w:rsid w:val="002265F8"/>
    <w:rsid w:val="00231028"/>
    <w:rsid w:val="0023244A"/>
    <w:rsid w:val="00232B99"/>
    <w:rsid w:val="00232C7D"/>
    <w:rsid w:val="002345FC"/>
    <w:rsid w:val="00234E30"/>
    <w:rsid w:val="00235079"/>
    <w:rsid w:val="00236752"/>
    <w:rsid w:val="002369A7"/>
    <w:rsid w:val="00236CA5"/>
    <w:rsid w:val="00236D27"/>
    <w:rsid w:val="002414E4"/>
    <w:rsid w:val="00242042"/>
    <w:rsid w:val="00242C1F"/>
    <w:rsid w:val="0024332F"/>
    <w:rsid w:val="00244229"/>
    <w:rsid w:val="0024603C"/>
    <w:rsid w:val="00247AFB"/>
    <w:rsid w:val="002510C8"/>
    <w:rsid w:val="00251F44"/>
    <w:rsid w:val="00252466"/>
    <w:rsid w:val="00255C1C"/>
    <w:rsid w:val="00256523"/>
    <w:rsid w:val="00256F96"/>
    <w:rsid w:val="0025701B"/>
    <w:rsid w:val="00257970"/>
    <w:rsid w:val="00260349"/>
    <w:rsid w:val="00260AA9"/>
    <w:rsid w:val="00260FA7"/>
    <w:rsid w:val="0026112D"/>
    <w:rsid w:val="00262692"/>
    <w:rsid w:val="00263672"/>
    <w:rsid w:val="002658FB"/>
    <w:rsid w:val="00266FC7"/>
    <w:rsid w:val="00267300"/>
    <w:rsid w:val="00271539"/>
    <w:rsid w:val="00273BB2"/>
    <w:rsid w:val="00273BE2"/>
    <w:rsid w:val="00273E8A"/>
    <w:rsid w:val="00273E8B"/>
    <w:rsid w:val="0027517B"/>
    <w:rsid w:val="00275EAE"/>
    <w:rsid w:val="002765A1"/>
    <w:rsid w:val="002770EF"/>
    <w:rsid w:val="002772D7"/>
    <w:rsid w:val="00280481"/>
    <w:rsid w:val="00282177"/>
    <w:rsid w:val="00282745"/>
    <w:rsid w:val="00284EAD"/>
    <w:rsid w:val="002851BB"/>
    <w:rsid w:val="00285418"/>
    <w:rsid w:val="00285652"/>
    <w:rsid w:val="002863A9"/>
    <w:rsid w:val="00287737"/>
    <w:rsid w:val="002878F1"/>
    <w:rsid w:val="002903D0"/>
    <w:rsid w:val="00291D4F"/>
    <w:rsid w:val="00292712"/>
    <w:rsid w:val="00294908"/>
    <w:rsid w:val="00297021"/>
    <w:rsid w:val="00297FCE"/>
    <w:rsid w:val="002A1792"/>
    <w:rsid w:val="002A4383"/>
    <w:rsid w:val="002A5710"/>
    <w:rsid w:val="002A6840"/>
    <w:rsid w:val="002A7EE4"/>
    <w:rsid w:val="002B1CB6"/>
    <w:rsid w:val="002B20FB"/>
    <w:rsid w:val="002B2A1F"/>
    <w:rsid w:val="002B2A96"/>
    <w:rsid w:val="002B3AC9"/>
    <w:rsid w:val="002B4753"/>
    <w:rsid w:val="002B4CE1"/>
    <w:rsid w:val="002B52E2"/>
    <w:rsid w:val="002B722E"/>
    <w:rsid w:val="002B7B7E"/>
    <w:rsid w:val="002C040E"/>
    <w:rsid w:val="002C0FF9"/>
    <w:rsid w:val="002C2640"/>
    <w:rsid w:val="002C325D"/>
    <w:rsid w:val="002C4659"/>
    <w:rsid w:val="002C49CB"/>
    <w:rsid w:val="002C6332"/>
    <w:rsid w:val="002C7671"/>
    <w:rsid w:val="002C7C78"/>
    <w:rsid w:val="002D0863"/>
    <w:rsid w:val="002D0BD5"/>
    <w:rsid w:val="002D12B0"/>
    <w:rsid w:val="002D142F"/>
    <w:rsid w:val="002D429B"/>
    <w:rsid w:val="002D445A"/>
    <w:rsid w:val="002D4D4A"/>
    <w:rsid w:val="002D7C4E"/>
    <w:rsid w:val="002E047F"/>
    <w:rsid w:val="002E1973"/>
    <w:rsid w:val="002E1F44"/>
    <w:rsid w:val="002E2580"/>
    <w:rsid w:val="002E497A"/>
    <w:rsid w:val="002E6DEE"/>
    <w:rsid w:val="002E73EA"/>
    <w:rsid w:val="002F0677"/>
    <w:rsid w:val="002F0813"/>
    <w:rsid w:val="002F14A6"/>
    <w:rsid w:val="002F311F"/>
    <w:rsid w:val="002F744B"/>
    <w:rsid w:val="002F76F0"/>
    <w:rsid w:val="002F7CCD"/>
    <w:rsid w:val="003005A9"/>
    <w:rsid w:val="00300659"/>
    <w:rsid w:val="00301E01"/>
    <w:rsid w:val="00303FAA"/>
    <w:rsid w:val="00305D8B"/>
    <w:rsid w:val="00310E19"/>
    <w:rsid w:val="00311F41"/>
    <w:rsid w:val="00312517"/>
    <w:rsid w:val="00315F06"/>
    <w:rsid w:val="00317D4C"/>
    <w:rsid w:val="003200D1"/>
    <w:rsid w:val="00320120"/>
    <w:rsid w:val="00320610"/>
    <w:rsid w:val="00320C1E"/>
    <w:rsid w:val="00321373"/>
    <w:rsid w:val="003220CE"/>
    <w:rsid w:val="003238FA"/>
    <w:rsid w:val="00324A80"/>
    <w:rsid w:val="00330A14"/>
    <w:rsid w:val="00333876"/>
    <w:rsid w:val="00335883"/>
    <w:rsid w:val="00335BA9"/>
    <w:rsid w:val="00336E7C"/>
    <w:rsid w:val="0033736E"/>
    <w:rsid w:val="0033756B"/>
    <w:rsid w:val="003377AE"/>
    <w:rsid w:val="00340E60"/>
    <w:rsid w:val="00340F19"/>
    <w:rsid w:val="00343927"/>
    <w:rsid w:val="003445C5"/>
    <w:rsid w:val="0034466F"/>
    <w:rsid w:val="00344C00"/>
    <w:rsid w:val="0034669F"/>
    <w:rsid w:val="00346E08"/>
    <w:rsid w:val="00350C35"/>
    <w:rsid w:val="00351419"/>
    <w:rsid w:val="003522FD"/>
    <w:rsid w:val="00354AE1"/>
    <w:rsid w:val="003568D6"/>
    <w:rsid w:val="003570BF"/>
    <w:rsid w:val="00360D39"/>
    <w:rsid w:val="0036132D"/>
    <w:rsid w:val="003621DC"/>
    <w:rsid w:val="00364499"/>
    <w:rsid w:val="00364ED7"/>
    <w:rsid w:val="00366AC2"/>
    <w:rsid w:val="00367411"/>
    <w:rsid w:val="00371046"/>
    <w:rsid w:val="00373CE9"/>
    <w:rsid w:val="00376295"/>
    <w:rsid w:val="00376E78"/>
    <w:rsid w:val="00377BA0"/>
    <w:rsid w:val="00380014"/>
    <w:rsid w:val="003822C0"/>
    <w:rsid w:val="00382CB9"/>
    <w:rsid w:val="00383AAB"/>
    <w:rsid w:val="00383B7E"/>
    <w:rsid w:val="00383CDD"/>
    <w:rsid w:val="00384630"/>
    <w:rsid w:val="00384A62"/>
    <w:rsid w:val="003924FB"/>
    <w:rsid w:val="00393678"/>
    <w:rsid w:val="00394711"/>
    <w:rsid w:val="0039716D"/>
    <w:rsid w:val="003A0100"/>
    <w:rsid w:val="003A0FB7"/>
    <w:rsid w:val="003A224D"/>
    <w:rsid w:val="003A47B5"/>
    <w:rsid w:val="003A4B8F"/>
    <w:rsid w:val="003A5A6F"/>
    <w:rsid w:val="003B24F4"/>
    <w:rsid w:val="003B441B"/>
    <w:rsid w:val="003C0245"/>
    <w:rsid w:val="003C18D8"/>
    <w:rsid w:val="003C29F4"/>
    <w:rsid w:val="003C470C"/>
    <w:rsid w:val="003C55CF"/>
    <w:rsid w:val="003C6104"/>
    <w:rsid w:val="003C6E26"/>
    <w:rsid w:val="003C6F9F"/>
    <w:rsid w:val="003C7B60"/>
    <w:rsid w:val="003D2CDC"/>
    <w:rsid w:val="003D3F18"/>
    <w:rsid w:val="003D4584"/>
    <w:rsid w:val="003D4CBD"/>
    <w:rsid w:val="003D6C7E"/>
    <w:rsid w:val="003D6F60"/>
    <w:rsid w:val="003E3AEC"/>
    <w:rsid w:val="003E4F67"/>
    <w:rsid w:val="003E7E0F"/>
    <w:rsid w:val="003F042D"/>
    <w:rsid w:val="003F0E96"/>
    <w:rsid w:val="003F20CF"/>
    <w:rsid w:val="003F2C7A"/>
    <w:rsid w:val="003F3BDC"/>
    <w:rsid w:val="003F7775"/>
    <w:rsid w:val="003F79C0"/>
    <w:rsid w:val="00401DCB"/>
    <w:rsid w:val="00403CCE"/>
    <w:rsid w:val="00404D4C"/>
    <w:rsid w:val="00404EF4"/>
    <w:rsid w:val="004075A9"/>
    <w:rsid w:val="004078AC"/>
    <w:rsid w:val="0041160E"/>
    <w:rsid w:val="00411EB5"/>
    <w:rsid w:val="00415424"/>
    <w:rsid w:val="0042043B"/>
    <w:rsid w:val="00421383"/>
    <w:rsid w:val="00421DA7"/>
    <w:rsid w:val="00422E5D"/>
    <w:rsid w:val="004236CA"/>
    <w:rsid w:val="00423DA9"/>
    <w:rsid w:val="00424292"/>
    <w:rsid w:val="00425442"/>
    <w:rsid w:val="00425D65"/>
    <w:rsid w:val="0042672E"/>
    <w:rsid w:val="0043071D"/>
    <w:rsid w:val="00430A36"/>
    <w:rsid w:val="00430E23"/>
    <w:rsid w:val="00432216"/>
    <w:rsid w:val="004346A6"/>
    <w:rsid w:val="004353A4"/>
    <w:rsid w:val="00435854"/>
    <w:rsid w:val="004363A0"/>
    <w:rsid w:val="004367FB"/>
    <w:rsid w:val="00436EEE"/>
    <w:rsid w:val="00437843"/>
    <w:rsid w:val="00440DE1"/>
    <w:rsid w:val="004426EF"/>
    <w:rsid w:val="00444C5C"/>
    <w:rsid w:val="004473A2"/>
    <w:rsid w:val="00451331"/>
    <w:rsid w:val="00452834"/>
    <w:rsid w:val="004537F6"/>
    <w:rsid w:val="00454274"/>
    <w:rsid w:val="00454605"/>
    <w:rsid w:val="00460846"/>
    <w:rsid w:val="004616B2"/>
    <w:rsid w:val="0046188C"/>
    <w:rsid w:val="00461F2C"/>
    <w:rsid w:val="00462C81"/>
    <w:rsid w:val="00462CFE"/>
    <w:rsid w:val="00462DB0"/>
    <w:rsid w:val="0046360F"/>
    <w:rsid w:val="0046436A"/>
    <w:rsid w:val="00464CAB"/>
    <w:rsid w:val="00466CB7"/>
    <w:rsid w:val="004676B6"/>
    <w:rsid w:val="004705E5"/>
    <w:rsid w:val="00472357"/>
    <w:rsid w:val="00472987"/>
    <w:rsid w:val="004730A9"/>
    <w:rsid w:val="004742A5"/>
    <w:rsid w:val="004761CA"/>
    <w:rsid w:val="00477078"/>
    <w:rsid w:val="004806A5"/>
    <w:rsid w:val="004820E9"/>
    <w:rsid w:val="004841BC"/>
    <w:rsid w:val="004848F2"/>
    <w:rsid w:val="00484D74"/>
    <w:rsid w:val="00487F57"/>
    <w:rsid w:val="004906F5"/>
    <w:rsid w:val="00491129"/>
    <w:rsid w:val="004919BF"/>
    <w:rsid w:val="00491E33"/>
    <w:rsid w:val="004924F6"/>
    <w:rsid w:val="00492B02"/>
    <w:rsid w:val="00492B47"/>
    <w:rsid w:val="004931D8"/>
    <w:rsid w:val="0049364A"/>
    <w:rsid w:val="00494701"/>
    <w:rsid w:val="00494C61"/>
    <w:rsid w:val="004955C5"/>
    <w:rsid w:val="0049776F"/>
    <w:rsid w:val="004A1B64"/>
    <w:rsid w:val="004A3B50"/>
    <w:rsid w:val="004A3CA6"/>
    <w:rsid w:val="004A5BCD"/>
    <w:rsid w:val="004A6036"/>
    <w:rsid w:val="004A6EAE"/>
    <w:rsid w:val="004B0C77"/>
    <w:rsid w:val="004B3FDE"/>
    <w:rsid w:val="004B45C7"/>
    <w:rsid w:val="004B7036"/>
    <w:rsid w:val="004B7F9B"/>
    <w:rsid w:val="004C03C0"/>
    <w:rsid w:val="004C43D6"/>
    <w:rsid w:val="004C4C3F"/>
    <w:rsid w:val="004C4D7B"/>
    <w:rsid w:val="004C5BE8"/>
    <w:rsid w:val="004C61A0"/>
    <w:rsid w:val="004C628D"/>
    <w:rsid w:val="004D3260"/>
    <w:rsid w:val="004D58B1"/>
    <w:rsid w:val="004D61EA"/>
    <w:rsid w:val="004D6693"/>
    <w:rsid w:val="004D6F86"/>
    <w:rsid w:val="004D7E65"/>
    <w:rsid w:val="004E2229"/>
    <w:rsid w:val="004E2ABA"/>
    <w:rsid w:val="004E2B13"/>
    <w:rsid w:val="004E32B9"/>
    <w:rsid w:val="004E587C"/>
    <w:rsid w:val="004E6F97"/>
    <w:rsid w:val="004F21E3"/>
    <w:rsid w:val="004F3029"/>
    <w:rsid w:val="00500694"/>
    <w:rsid w:val="00501AED"/>
    <w:rsid w:val="005034CD"/>
    <w:rsid w:val="00503909"/>
    <w:rsid w:val="005039C6"/>
    <w:rsid w:val="00505660"/>
    <w:rsid w:val="0050619A"/>
    <w:rsid w:val="00506F83"/>
    <w:rsid w:val="00511C23"/>
    <w:rsid w:val="0051231D"/>
    <w:rsid w:val="00512E97"/>
    <w:rsid w:val="005133D0"/>
    <w:rsid w:val="005145D0"/>
    <w:rsid w:val="005153D6"/>
    <w:rsid w:val="005160E8"/>
    <w:rsid w:val="00516969"/>
    <w:rsid w:val="00516D49"/>
    <w:rsid w:val="00516DB9"/>
    <w:rsid w:val="005176F4"/>
    <w:rsid w:val="00517C33"/>
    <w:rsid w:val="00517C5F"/>
    <w:rsid w:val="00522B68"/>
    <w:rsid w:val="00522C35"/>
    <w:rsid w:val="00523AC7"/>
    <w:rsid w:val="0052452B"/>
    <w:rsid w:val="005245B8"/>
    <w:rsid w:val="00524B81"/>
    <w:rsid w:val="005267EB"/>
    <w:rsid w:val="0052701B"/>
    <w:rsid w:val="00527C11"/>
    <w:rsid w:val="00527CC0"/>
    <w:rsid w:val="00527DCF"/>
    <w:rsid w:val="00531A58"/>
    <w:rsid w:val="00531ACA"/>
    <w:rsid w:val="00533B6B"/>
    <w:rsid w:val="005353C6"/>
    <w:rsid w:val="00535854"/>
    <w:rsid w:val="005378DE"/>
    <w:rsid w:val="00540DA6"/>
    <w:rsid w:val="00543942"/>
    <w:rsid w:val="005447F4"/>
    <w:rsid w:val="0054515C"/>
    <w:rsid w:val="00545444"/>
    <w:rsid w:val="005461A4"/>
    <w:rsid w:val="0054650D"/>
    <w:rsid w:val="00550F7D"/>
    <w:rsid w:val="005511B0"/>
    <w:rsid w:val="00552D52"/>
    <w:rsid w:val="00554057"/>
    <w:rsid w:val="005569ED"/>
    <w:rsid w:val="00557B5E"/>
    <w:rsid w:val="0056218D"/>
    <w:rsid w:val="00562E80"/>
    <w:rsid w:val="005630C7"/>
    <w:rsid w:val="005668E9"/>
    <w:rsid w:val="00567592"/>
    <w:rsid w:val="00570CAA"/>
    <w:rsid w:val="0057158B"/>
    <w:rsid w:val="00574131"/>
    <w:rsid w:val="00576688"/>
    <w:rsid w:val="00576E32"/>
    <w:rsid w:val="00577507"/>
    <w:rsid w:val="00582027"/>
    <w:rsid w:val="0058318A"/>
    <w:rsid w:val="00583ECB"/>
    <w:rsid w:val="005848C4"/>
    <w:rsid w:val="005905A7"/>
    <w:rsid w:val="00591079"/>
    <w:rsid w:val="005928F7"/>
    <w:rsid w:val="00592A8B"/>
    <w:rsid w:val="0059376E"/>
    <w:rsid w:val="00594CC9"/>
    <w:rsid w:val="00596490"/>
    <w:rsid w:val="00596EA1"/>
    <w:rsid w:val="005A093D"/>
    <w:rsid w:val="005A143E"/>
    <w:rsid w:val="005A5C96"/>
    <w:rsid w:val="005A6645"/>
    <w:rsid w:val="005B108D"/>
    <w:rsid w:val="005B10EE"/>
    <w:rsid w:val="005B1217"/>
    <w:rsid w:val="005B12FB"/>
    <w:rsid w:val="005B1FB8"/>
    <w:rsid w:val="005B2E55"/>
    <w:rsid w:val="005B365C"/>
    <w:rsid w:val="005B3B84"/>
    <w:rsid w:val="005B487E"/>
    <w:rsid w:val="005B4D07"/>
    <w:rsid w:val="005B59B0"/>
    <w:rsid w:val="005B5A4C"/>
    <w:rsid w:val="005C1587"/>
    <w:rsid w:val="005C4BD3"/>
    <w:rsid w:val="005C4DE5"/>
    <w:rsid w:val="005C57B4"/>
    <w:rsid w:val="005D3910"/>
    <w:rsid w:val="005D65AC"/>
    <w:rsid w:val="005D757A"/>
    <w:rsid w:val="005E057E"/>
    <w:rsid w:val="005E0B1D"/>
    <w:rsid w:val="005E12BA"/>
    <w:rsid w:val="005E1DD2"/>
    <w:rsid w:val="005E219F"/>
    <w:rsid w:val="005E2A83"/>
    <w:rsid w:val="005E344E"/>
    <w:rsid w:val="005E3927"/>
    <w:rsid w:val="005E481A"/>
    <w:rsid w:val="005E4EC8"/>
    <w:rsid w:val="005E572C"/>
    <w:rsid w:val="005E5F42"/>
    <w:rsid w:val="005F10FB"/>
    <w:rsid w:val="005F2962"/>
    <w:rsid w:val="005F2B8B"/>
    <w:rsid w:val="005F2F47"/>
    <w:rsid w:val="005F610C"/>
    <w:rsid w:val="005F6F45"/>
    <w:rsid w:val="00600204"/>
    <w:rsid w:val="006027BD"/>
    <w:rsid w:val="00606181"/>
    <w:rsid w:val="00607E69"/>
    <w:rsid w:val="00610816"/>
    <w:rsid w:val="006118D1"/>
    <w:rsid w:val="00613C3C"/>
    <w:rsid w:val="00617E06"/>
    <w:rsid w:val="0062027B"/>
    <w:rsid w:val="006213F5"/>
    <w:rsid w:val="00621B44"/>
    <w:rsid w:val="00622AFF"/>
    <w:rsid w:val="006239BE"/>
    <w:rsid w:val="006242EA"/>
    <w:rsid w:val="00624545"/>
    <w:rsid w:val="00624550"/>
    <w:rsid w:val="00625CA5"/>
    <w:rsid w:val="0062618D"/>
    <w:rsid w:val="006269C7"/>
    <w:rsid w:val="00626D3D"/>
    <w:rsid w:val="00627663"/>
    <w:rsid w:val="0063489C"/>
    <w:rsid w:val="00634A9D"/>
    <w:rsid w:val="0063630C"/>
    <w:rsid w:val="00637863"/>
    <w:rsid w:val="00642299"/>
    <w:rsid w:val="00643674"/>
    <w:rsid w:val="0064472C"/>
    <w:rsid w:val="00644950"/>
    <w:rsid w:val="00645CA7"/>
    <w:rsid w:val="006512EC"/>
    <w:rsid w:val="00651614"/>
    <w:rsid w:val="006547A6"/>
    <w:rsid w:val="006579A3"/>
    <w:rsid w:val="006631FF"/>
    <w:rsid w:val="0066405C"/>
    <w:rsid w:val="006640F2"/>
    <w:rsid w:val="00665169"/>
    <w:rsid w:val="00665F9F"/>
    <w:rsid w:val="0067013F"/>
    <w:rsid w:val="00671869"/>
    <w:rsid w:val="00672A3C"/>
    <w:rsid w:val="00672C0B"/>
    <w:rsid w:val="00672D1B"/>
    <w:rsid w:val="00673C81"/>
    <w:rsid w:val="00675442"/>
    <w:rsid w:val="00676472"/>
    <w:rsid w:val="00677CC0"/>
    <w:rsid w:val="006808AB"/>
    <w:rsid w:val="00680927"/>
    <w:rsid w:val="006809D2"/>
    <w:rsid w:val="0068399D"/>
    <w:rsid w:val="006853EB"/>
    <w:rsid w:val="006876DF"/>
    <w:rsid w:val="00692E9C"/>
    <w:rsid w:val="0069573E"/>
    <w:rsid w:val="00696157"/>
    <w:rsid w:val="00696496"/>
    <w:rsid w:val="006A215C"/>
    <w:rsid w:val="006A6210"/>
    <w:rsid w:val="006B06DA"/>
    <w:rsid w:val="006B09C9"/>
    <w:rsid w:val="006B0B7B"/>
    <w:rsid w:val="006B18AC"/>
    <w:rsid w:val="006B20CA"/>
    <w:rsid w:val="006B4A45"/>
    <w:rsid w:val="006B4B02"/>
    <w:rsid w:val="006B51AF"/>
    <w:rsid w:val="006B5F29"/>
    <w:rsid w:val="006B7068"/>
    <w:rsid w:val="006B70B3"/>
    <w:rsid w:val="006B7E10"/>
    <w:rsid w:val="006C2915"/>
    <w:rsid w:val="006C2EA9"/>
    <w:rsid w:val="006C40B0"/>
    <w:rsid w:val="006C4ADB"/>
    <w:rsid w:val="006C6F87"/>
    <w:rsid w:val="006D1026"/>
    <w:rsid w:val="006D2935"/>
    <w:rsid w:val="006D2C0D"/>
    <w:rsid w:val="006D3782"/>
    <w:rsid w:val="006D4492"/>
    <w:rsid w:val="006D5099"/>
    <w:rsid w:val="006D5605"/>
    <w:rsid w:val="006D5BC2"/>
    <w:rsid w:val="006E258E"/>
    <w:rsid w:val="006E3083"/>
    <w:rsid w:val="006E3A34"/>
    <w:rsid w:val="006E48B4"/>
    <w:rsid w:val="006E59F8"/>
    <w:rsid w:val="006E6783"/>
    <w:rsid w:val="006E7255"/>
    <w:rsid w:val="006E7693"/>
    <w:rsid w:val="006F080E"/>
    <w:rsid w:val="006F1F80"/>
    <w:rsid w:val="006F406D"/>
    <w:rsid w:val="006F46FC"/>
    <w:rsid w:val="006F70EF"/>
    <w:rsid w:val="006F7496"/>
    <w:rsid w:val="00703160"/>
    <w:rsid w:val="00703C9F"/>
    <w:rsid w:val="00705DB7"/>
    <w:rsid w:val="00707E26"/>
    <w:rsid w:val="0071079B"/>
    <w:rsid w:val="0071183D"/>
    <w:rsid w:val="00712807"/>
    <w:rsid w:val="00712E9E"/>
    <w:rsid w:val="00717F07"/>
    <w:rsid w:val="007207FE"/>
    <w:rsid w:val="00721D26"/>
    <w:rsid w:val="00723316"/>
    <w:rsid w:val="007234F3"/>
    <w:rsid w:val="0072471D"/>
    <w:rsid w:val="00724D30"/>
    <w:rsid w:val="0072526A"/>
    <w:rsid w:val="00726A08"/>
    <w:rsid w:val="0073118E"/>
    <w:rsid w:val="007324F7"/>
    <w:rsid w:val="007349F4"/>
    <w:rsid w:val="00735470"/>
    <w:rsid w:val="00735C15"/>
    <w:rsid w:val="00740198"/>
    <w:rsid w:val="0074034B"/>
    <w:rsid w:val="007413E9"/>
    <w:rsid w:val="00742FDD"/>
    <w:rsid w:val="00743E3D"/>
    <w:rsid w:val="00745162"/>
    <w:rsid w:val="00746F23"/>
    <w:rsid w:val="00750306"/>
    <w:rsid w:val="00750365"/>
    <w:rsid w:val="007508EA"/>
    <w:rsid w:val="00751335"/>
    <w:rsid w:val="007519DA"/>
    <w:rsid w:val="00752594"/>
    <w:rsid w:val="00752D16"/>
    <w:rsid w:val="00753678"/>
    <w:rsid w:val="00754632"/>
    <w:rsid w:val="00754EF7"/>
    <w:rsid w:val="00757D2D"/>
    <w:rsid w:val="0076290C"/>
    <w:rsid w:val="007658F4"/>
    <w:rsid w:val="007659B9"/>
    <w:rsid w:val="007662D2"/>
    <w:rsid w:val="00767E9B"/>
    <w:rsid w:val="007715E9"/>
    <w:rsid w:val="00771E00"/>
    <w:rsid w:val="00772B34"/>
    <w:rsid w:val="007738E2"/>
    <w:rsid w:val="00773CD6"/>
    <w:rsid w:val="00774579"/>
    <w:rsid w:val="007753FD"/>
    <w:rsid w:val="00775F03"/>
    <w:rsid w:val="00776890"/>
    <w:rsid w:val="0078007E"/>
    <w:rsid w:val="007824C8"/>
    <w:rsid w:val="007851A3"/>
    <w:rsid w:val="00785BA0"/>
    <w:rsid w:val="0078607F"/>
    <w:rsid w:val="0079370E"/>
    <w:rsid w:val="007940E5"/>
    <w:rsid w:val="00795B7F"/>
    <w:rsid w:val="00796E71"/>
    <w:rsid w:val="00797EF9"/>
    <w:rsid w:val="007A0014"/>
    <w:rsid w:val="007A088F"/>
    <w:rsid w:val="007A2668"/>
    <w:rsid w:val="007A29E3"/>
    <w:rsid w:val="007A4926"/>
    <w:rsid w:val="007A60D8"/>
    <w:rsid w:val="007A6FF1"/>
    <w:rsid w:val="007A7948"/>
    <w:rsid w:val="007B0D54"/>
    <w:rsid w:val="007B2587"/>
    <w:rsid w:val="007B2E20"/>
    <w:rsid w:val="007B511B"/>
    <w:rsid w:val="007B530B"/>
    <w:rsid w:val="007B531F"/>
    <w:rsid w:val="007B5E46"/>
    <w:rsid w:val="007B6FF4"/>
    <w:rsid w:val="007B7618"/>
    <w:rsid w:val="007C0D06"/>
    <w:rsid w:val="007C1903"/>
    <w:rsid w:val="007C27A8"/>
    <w:rsid w:val="007D1488"/>
    <w:rsid w:val="007D1EEB"/>
    <w:rsid w:val="007D28C5"/>
    <w:rsid w:val="007E42CF"/>
    <w:rsid w:val="007E5FBA"/>
    <w:rsid w:val="007E6E60"/>
    <w:rsid w:val="007E7B01"/>
    <w:rsid w:val="007E7BE0"/>
    <w:rsid w:val="007F0B2C"/>
    <w:rsid w:val="007F16EE"/>
    <w:rsid w:val="007F3D00"/>
    <w:rsid w:val="007F5C7E"/>
    <w:rsid w:val="007F61F7"/>
    <w:rsid w:val="007F6E90"/>
    <w:rsid w:val="007F71E3"/>
    <w:rsid w:val="007F73A5"/>
    <w:rsid w:val="007F7636"/>
    <w:rsid w:val="007F77EB"/>
    <w:rsid w:val="007F7CB8"/>
    <w:rsid w:val="00800B73"/>
    <w:rsid w:val="008012F0"/>
    <w:rsid w:val="00802B8E"/>
    <w:rsid w:val="00803DA9"/>
    <w:rsid w:val="00804722"/>
    <w:rsid w:val="008064A1"/>
    <w:rsid w:val="0080748C"/>
    <w:rsid w:val="00812754"/>
    <w:rsid w:val="00812EDC"/>
    <w:rsid w:val="00814BBE"/>
    <w:rsid w:val="00815352"/>
    <w:rsid w:val="00816CAB"/>
    <w:rsid w:val="008170A6"/>
    <w:rsid w:val="00817B8E"/>
    <w:rsid w:val="0082185B"/>
    <w:rsid w:val="00822587"/>
    <w:rsid w:val="008227B7"/>
    <w:rsid w:val="00822AB2"/>
    <w:rsid w:val="00825532"/>
    <w:rsid w:val="00825EA1"/>
    <w:rsid w:val="00827B8B"/>
    <w:rsid w:val="008325EF"/>
    <w:rsid w:val="008334C6"/>
    <w:rsid w:val="00833A9C"/>
    <w:rsid w:val="008341D7"/>
    <w:rsid w:val="0083452A"/>
    <w:rsid w:val="00834844"/>
    <w:rsid w:val="0083699C"/>
    <w:rsid w:val="00840CE2"/>
    <w:rsid w:val="00843E27"/>
    <w:rsid w:val="00847069"/>
    <w:rsid w:val="0084729B"/>
    <w:rsid w:val="00847D2D"/>
    <w:rsid w:val="0085068E"/>
    <w:rsid w:val="00853957"/>
    <w:rsid w:val="00853FC1"/>
    <w:rsid w:val="008546CA"/>
    <w:rsid w:val="00856B26"/>
    <w:rsid w:val="0085709A"/>
    <w:rsid w:val="008577A1"/>
    <w:rsid w:val="0086043E"/>
    <w:rsid w:val="00861A43"/>
    <w:rsid w:val="00862932"/>
    <w:rsid w:val="00862A45"/>
    <w:rsid w:val="00863255"/>
    <w:rsid w:val="00865F90"/>
    <w:rsid w:val="00872168"/>
    <w:rsid w:val="00873D60"/>
    <w:rsid w:val="0087402E"/>
    <w:rsid w:val="00883D6E"/>
    <w:rsid w:val="00885318"/>
    <w:rsid w:val="008857F8"/>
    <w:rsid w:val="00885DAE"/>
    <w:rsid w:val="00886CDD"/>
    <w:rsid w:val="00887CF1"/>
    <w:rsid w:val="008915D8"/>
    <w:rsid w:val="00892AF7"/>
    <w:rsid w:val="00893EE4"/>
    <w:rsid w:val="00893F9D"/>
    <w:rsid w:val="00894388"/>
    <w:rsid w:val="00897A80"/>
    <w:rsid w:val="008A0A05"/>
    <w:rsid w:val="008A12B2"/>
    <w:rsid w:val="008A1641"/>
    <w:rsid w:val="008A3A43"/>
    <w:rsid w:val="008A4928"/>
    <w:rsid w:val="008A52DA"/>
    <w:rsid w:val="008A64AA"/>
    <w:rsid w:val="008A733A"/>
    <w:rsid w:val="008B099B"/>
    <w:rsid w:val="008B3640"/>
    <w:rsid w:val="008B3896"/>
    <w:rsid w:val="008B462D"/>
    <w:rsid w:val="008B47CB"/>
    <w:rsid w:val="008B47D0"/>
    <w:rsid w:val="008B555D"/>
    <w:rsid w:val="008B64BB"/>
    <w:rsid w:val="008C09F9"/>
    <w:rsid w:val="008C0FAC"/>
    <w:rsid w:val="008C2A76"/>
    <w:rsid w:val="008C5778"/>
    <w:rsid w:val="008C6125"/>
    <w:rsid w:val="008C618E"/>
    <w:rsid w:val="008C6589"/>
    <w:rsid w:val="008C7844"/>
    <w:rsid w:val="008C7E1F"/>
    <w:rsid w:val="008D349B"/>
    <w:rsid w:val="008D3B62"/>
    <w:rsid w:val="008D3FED"/>
    <w:rsid w:val="008D5A35"/>
    <w:rsid w:val="008D6A24"/>
    <w:rsid w:val="008D6F7B"/>
    <w:rsid w:val="008E0E51"/>
    <w:rsid w:val="008E2F6A"/>
    <w:rsid w:val="008E7B68"/>
    <w:rsid w:val="008E7DCB"/>
    <w:rsid w:val="008F0E9B"/>
    <w:rsid w:val="008F0FA0"/>
    <w:rsid w:val="008F175B"/>
    <w:rsid w:val="008F1EBD"/>
    <w:rsid w:val="008F455D"/>
    <w:rsid w:val="008F5115"/>
    <w:rsid w:val="008F5B4A"/>
    <w:rsid w:val="008F64E0"/>
    <w:rsid w:val="008F7B98"/>
    <w:rsid w:val="0090086F"/>
    <w:rsid w:val="00901E3F"/>
    <w:rsid w:val="009020A2"/>
    <w:rsid w:val="009028AA"/>
    <w:rsid w:val="00902BBA"/>
    <w:rsid w:val="00902F77"/>
    <w:rsid w:val="00903B54"/>
    <w:rsid w:val="009047D1"/>
    <w:rsid w:val="0091239B"/>
    <w:rsid w:val="00912D38"/>
    <w:rsid w:val="00915543"/>
    <w:rsid w:val="00920C58"/>
    <w:rsid w:val="00921D6F"/>
    <w:rsid w:val="00923730"/>
    <w:rsid w:val="00925F41"/>
    <w:rsid w:val="0092645B"/>
    <w:rsid w:val="00926A84"/>
    <w:rsid w:val="00930114"/>
    <w:rsid w:val="00931464"/>
    <w:rsid w:val="009359C2"/>
    <w:rsid w:val="00936568"/>
    <w:rsid w:val="00937F1F"/>
    <w:rsid w:val="00942FB7"/>
    <w:rsid w:val="009437FA"/>
    <w:rsid w:val="009441E0"/>
    <w:rsid w:val="0094428A"/>
    <w:rsid w:val="009474B1"/>
    <w:rsid w:val="0095016B"/>
    <w:rsid w:val="00951919"/>
    <w:rsid w:val="00951978"/>
    <w:rsid w:val="00952DA5"/>
    <w:rsid w:val="00953560"/>
    <w:rsid w:val="009541B4"/>
    <w:rsid w:val="0096090B"/>
    <w:rsid w:val="00961D48"/>
    <w:rsid w:val="00963BF1"/>
    <w:rsid w:val="00964255"/>
    <w:rsid w:val="0096454F"/>
    <w:rsid w:val="00964ECD"/>
    <w:rsid w:val="00966BE7"/>
    <w:rsid w:val="00966C8A"/>
    <w:rsid w:val="00967284"/>
    <w:rsid w:val="00967671"/>
    <w:rsid w:val="00976A80"/>
    <w:rsid w:val="00977480"/>
    <w:rsid w:val="00977706"/>
    <w:rsid w:val="00982930"/>
    <w:rsid w:val="009861C4"/>
    <w:rsid w:val="009864B0"/>
    <w:rsid w:val="009913DC"/>
    <w:rsid w:val="00991763"/>
    <w:rsid w:val="0099177E"/>
    <w:rsid w:val="009922EA"/>
    <w:rsid w:val="009924F7"/>
    <w:rsid w:val="00992F39"/>
    <w:rsid w:val="009931A5"/>
    <w:rsid w:val="00993BE5"/>
    <w:rsid w:val="00994E1C"/>
    <w:rsid w:val="0099572E"/>
    <w:rsid w:val="00995E20"/>
    <w:rsid w:val="009964C1"/>
    <w:rsid w:val="00996CB2"/>
    <w:rsid w:val="009A07DF"/>
    <w:rsid w:val="009A0CD4"/>
    <w:rsid w:val="009A12E2"/>
    <w:rsid w:val="009A185B"/>
    <w:rsid w:val="009A5105"/>
    <w:rsid w:val="009A591B"/>
    <w:rsid w:val="009B17F6"/>
    <w:rsid w:val="009B1E2F"/>
    <w:rsid w:val="009B3BC2"/>
    <w:rsid w:val="009B5B9E"/>
    <w:rsid w:val="009B6228"/>
    <w:rsid w:val="009B6A26"/>
    <w:rsid w:val="009B6BB5"/>
    <w:rsid w:val="009B6E22"/>
    <w:rsid w:val="009B791F"/>
    <w:rsid w:val="009B7D29"/>
    <w:rsid w:val="009C028A"/>
    <w:rsid w:val="009C12CE"/>
    <w:rsid w:val="009C1511"/>
    <w:rsid w:val="009C3D2C"/>
    <w:rsid w:val="009C72C4"/>
    <w:rsid w:val="009C72C8"/>
    <w:rsid w:val="009D109E"/>
    <w:rsid w:val="009D2545"/>
    <w:rsid w:val="009D3134"/>
    <w:rsid w:val="009D4802"/>
    <w:rsid w:val="009D6171"/>
    <w:rsid w:val="009D6C77"/>
    <w:rsid w:val="009E5041"/>
    <w:rsid w:val="009F0B36"/>
    <w:rsid w:val="009F23A8"/>
    <w:rsid w:val="009F247A"/>
    <w:rsid w:val="009F4748"/>
    <w:rsid w:val="009F4CB9"/>
    <w:rsid w:val="009F500F"/>
    <w:rsid w:val="009F5035"/>
    <w:rsid w:val="00A0037D"/>
    <w:rsid w:val="00A00381"/>
    <w:rsid w:val="00A0146E"/>
    <w:rsid w:val="00A01CE6"/>
    <w:rsid w:val="00A02584"/>
    <w:rsid w:val="00A025FA"/>
    <w:rsid w:val="00A029C8"/>
    <w:rsid w:val="00A04B17"/>
    <w:rsid w:val="00A06ACF"/>
    <w:rsid w:val="00A06ED0"/>
    <w:rsid w:val="00A07212"/>
    <w:rsid w:val="00A10A5A"/>
    <w:rsid w:val="00A123D9"/>
    <w:rsid w:val="00A12D9C"/>
    <w:rsid w:val="00A138A7"/>
    <w:rsid w:val="00A14E24"/>
    <w:rsid w:val="00A14EBD"/>
    <w:rsid w:val="00A15A84"/>
    <w:rsid w:val="00A15DB4"/>
    <w:rsid w:val="00A20B1A"/>
    <w:rsid w:val="00A20E27"/>
    <w:rsid w:val="00A215B3"/>
    <w:rsid w:val="00A21783"/>
    <w:rsid w:val="00A21D99"/>
    <w:rsid w:val="00A235B0"/>
    <w:rsid w:val="00A2427D"/>
    <w:rsid w:val="00A26E9C"/>
    <w:rsid w:val="00A27482"/>
    <w:rsid w:val="00A30F79"/>
    <w:rsid w:val="00A34F30"/>
    <w:rsid w:val="00A35B8F"/>
    <w:rsid w:val="00A35F9B"/>
    <w:rsid w:val="00A37B5B"/>
    <w:rsid w:val="00A37E2F"/>
    <w:rsid w:val="00A403E4"/>
    <w:rsid w:val="00A415E3"/>
    <w:rsid w:val="00A42CC0"/>
    <w:rsid w:val="00A430BD"/>
    <w:rsid w:val="00A43376"/>
    <w:rsid w:val="00A44524"/>
    <w:rsid w:val="00A45853"/>
    <w:rsid w:val="00A45F22"/>
    <w:rsid w:val="00A51CA9"/>
    <w:rsid w:val="00A5251A"/>
    <w:rsid w:val="00A5267C"/>
    <w:rsid w:val="00A52D79"/>
    <w:rsid w:val="00A534EC"/>
    <w:rsid w:val="00A54994"/>
    <w:rsid w:val="00A54B47"/>
    <w:rsid w:val="00A551BC"/>
    <w:rsid w:val="00A56BAC"/>
    <w:rsid w:val="00A57FE8"/>
    <w:rsid w:val="00A60A5E"/>
    <w:rsid w:val="00A61B81"/>
    <w:rsid w:val="00A62C46"/>
    <w:rsid w:val="00A63179"/>
    <w:rsid w:val="00A64150"/>
    <w:rsid w:val="00A65633"/>
    <w:rsid w:val="00A71E3A"/>
    <w:rsid w:val="00A74336"/>
    <w:rsid w:val="00A7440F"/>
    <w:rsid w:val="00A81A58"/>
    <w:rsid w:val="00A81CBB"/>
    <w:rsid w:val="00A81CC4"/>
    <w:rsid w:val="00A82B9B"/>
    <w:rsid w:val="00A8474A"/>
    <w:rsid w:val="00A84FFE"/>
    <w:rsid w:val="00A85E7E"/>
    <w:rsid w:val="00A864F6"/>
    <w:rsid w:val="00A90004"/>
    <w:rsid w:val="00A916DB"/>
    <w:rsid w:val="00A92ABE"/>
    <w:rsid w:val="00A92E39"/>
    <w:rsid w:val="00A93337"/>
    <w:rsid w:val="00A93684"/>
    <w:rsid w:val="00A9672F"/>
    <w:rsid w:val="00A970D7"/>
    <w:rsid w:val="00AA2E45"/>
    <w:rsid w:val="00AA5135"/>
    <w:rsid w:val="00AA5D2E"/>
    <w:rsid w:val="00AB07ED"/>
    <w:rsid w:val="00AB25B4"/>
    <w:rsid w:val="00AB33E1"/>
    <w:rsid w:val="00AB3E7E"/>
    <w:rsid w:val="00AB6341"/>
    <w:rsid w:val="00AB7F5A"/>
    <w:rsid w:val="00AC1CC1"/>
    <w:rsid w:val="00AC3900"/>
    <w:rsid w:val="00AC6D71"/>
    <w:rsid w:val="00AD00A6"/>
    <w:rsid w:val="00AD1055"/>
    <w:rsid w:val="00AD2100"/>
    <w:rsid w:val="00AD2782"/>
    <w:rsid w:val="00AD419B"/>
    <w:rsid w:val="00AD6A5A"/>
    <w:rsid w:val="00AD6BE6"/>
    <w:rsid w:val="00AD7960"/>
    <w:rsid w:val="00AD7A25"/>
    <w:rsid w:val="00AE1BB5"/>
    <w:rsid w:val="00AE51E4"/>
    <w:rsid w:val="00AF0673"/>
    <w:rsid w:val="00AF093C"/>
    <w:rsid w:val="00AF226D"/>
    <w:rsid w:val="00AF2AB3"/>
    <w:rsid w:val="00AF2C92"/>
    <w:rsid w:val="00AF30E7"/>
    <w:rsid w:val="00AF5D86"/>
    <w:rsid w:val="00AF619E"/>
    <w:rsid w:val="00AF67CF"/>
    <w:rsid w:val="00AF765E"/>
    <w:rsid w:val="00B00310"/>
    <w:rsid w:val="00B0448D"/>
    <w:rsid w:val="00B04BD0"/>
    <w:rsid w:val="00B04ED9"/>
    <w:rsid w:val="00B05E60"/>
    <w:rsid w:val="00B061B7"/>
    <w:rsid w:val="00B06ADE"/>
    <w:rsid w:val="00B14361"/>
    <w:rsid w:val="00B1498E"/>
    <w:rsid w:val="00B150B3"/>
    <w:rsid w:val="00B15E22"/>
    <w:rsid w:val="00B1727B"/>
    <w:rsid w:val="00B17997"/>
    <w:rsid w:val="00B17B76"/>
    <w:rsid w:val="00B22F04"/>
    <w:rsid w:val="00B231C9"/>
    <w:rsid w:val="00B2323A"/>
    <w:rsid w:val="00B2528D"/>
    <w:rsid w:val="00B26298"/>
    <w:rsid w:val="00B2712B"/>
    <w:rsid w:val="00B3227C"/>
    <w:rsid w:val="00B33EC3"/>
    <w:rsid w:val="00B34FA1"/>
    <w:rsid w:val="00B350A9"/>
    <w:rsid w:val="00B36EEC"/>
    <w:rsid w:val="00B419F5"/>
    <w:rsid w:val="00B422D4"/>
    <w:rsid w:val="00B42795"/>
    <w:rsid w:val="00B4522A"/>
    <w:rsid w:val="00B4752D"/>
    <w:rsid w:val="00B50571"/>
    <w:rsid w:val="00B50C3B"/>
    <w:rsid w:val="00B51AA5"/>
    <w:rsid w:val="00B5342A"/>
    <w:rsid w:val="00B542B2"/>
    <w:rsid w:val="00B56629"/>
    <w:rsid w:val="00B570D4"/>
    <w:rsid w:val="00B57C12"/>
    <w:rsid w:val="00B57C4E"/>
    <w:rsid w:val="00B6119C"/>
    <w:rsid w:val="00B619F1"/>
    <w:rsid w:val="00B62048"/>
    <w:rsid w:val="00B6209D"/>
    <w:rsid w:val="00B63069"/>
    <w:rsid w:val="00B648EE"/>
    <w:rsid w:val="00B6501C"/>
    <w:rsid w:val="00B65347"/>
    <w:rsid w:val="00B65861"/>
    <w:rsid w:val="00B65DA7"/>
    <w:rsid w:val="00B66CD1"/>
    <w:rsid w:val="00B671BF"/>
    <w:rsid w:val="00B70ED4"/>
    <w:rsid w:val="00B7499D"/>
    <w:rsid w:val="00B74C78"/>
    <w:rsid w:val="00B7579F"/>
    <w:rsid w:val="00B757E5"/>
    <w:rsid w:val="00B75BD5"/>
    <w:rsid w:val="00B75FD2"/>
    <w:rsid w:val="00B7635A"/>
    <w:rsid w:val="00B764A7"/>
    <w:rsid w:val="00B76C52"/>
    <w:rsid w:val="00B76ECD"/>
    <w:rsid w:val="00B774E1"/>
    <w:rsid w:val="00B7791D"/>
    <w:rsid w:val="00B8135B"/>
    <w:rsid w:val="00B836A4"/>
    <w:rsid w:val="00B85CCB"/>
    <w:rsid w:val="00B85EFD"/>
    <w:rsid w:val="00B90300"/>
    <w:rsid w:val="00B90481"/>
    <w:rsid w:val="00B91F99"/>
    <w:rsid w:val="00B92F03"/>
    <w:rsid w:val="00B935FA"/>
    <w:rsid w:val="00B94756"/>
    <w:rsid w:val="00B94F2B"/>
    <w:rsid w:val="00B9575C"/>
    <w:rsid w:val="00B965E9"/>
    <w:rsid w:val="00B9666B"/>
    <w:rsid w:val="00BA0676"/>
    <w:rsid w:val="00BA0B76"/>
    <w:rsid w:val="00BA1332"/>
    <w:rsid w:val="00BA3E8F"/>
    <w:rsid w:val="00BA454C"/>
    <w:rsid w:val="00BA6CAF"/>
    <w:rsid w:val="00BA749F"/>
    <w:rsid w:val="00BA7F1F"/>
    <w:rsid w:val="00BB0AED"/>
    <w:rsid w:val="00BB2F7B"/>
    <w:rsid w:val="00BB43A0"/>
    <w:rsid w:val="00BB45EA"/>
    <w:rsid w:val="00BB589B"/>
    <w:rsid w:val="00BB5C30"/>
    <w:rsid w:val="00BB6886"/>
    <w:rsid w:val="00BC0820"/>
    <w:rsid w:val="00BC1CE9"/>
    <w:rsid w:val="00BC207F"/>
    <w:rsid w:val="00BC4A8D"/>
    <w:rsid w:val="00BD2C3A"/>
    <w:rsid w:val="00BD322F"/>
    <w:rsid w:val="00BD367C"/>
    <w:rsid w:val="00BD43C1"/>
    <w:rsid w:val="00BD4DC4"/>
    <w:rsid w:val="00BD709D"/>
    <w:rsid w:val="00BD757A"/>
    <w:rsid w:val="00BD78A3"/>
    <w:rsid w:val="00BE051E"/>
    <w:rsid w:val="00BE2E96"/>
    <w:rsid w:val="00BE495C"/>
    <w:rsid w:val="00BE4E87"/>
    <w:rsid w:val="00BE70FF"/>
    <w:rsid w:val="00BF02BC"/>
    <w:rsid w:val="00BF03B9"/>
    <w:rsid w:val="00BF1E0B"/>
    <w:rsid w:val="00BF28BD"/>
    <w:rsid w:val="00BF4054"/>
    <w:rsid w:val="00C06216"/>
    <w:rsid w:val="00C07C98"/>
    <w:rsid w:val="00C116B5"/>
    <w:rsid w:val="00C13491"/>
    <w:rsid w:val="00C13A40"/>
    <w:rsid w:val="00C14BBC"/>
    <w:rsid w:val="00C14E5F"/>
    <w:rsid w:val="00C15B19"/>
    <w:rsid w:val="00C16F85"/>
    <w:rsid w:val="00C20224"/>
    <w:rsid w:val="00C216B3"/>
    <w:rsid w:val="00C22397"/>
    <w:rsid w:val="00C226AC"/>
    <w:rsid w:val="00C22E79"/>
    <w:rsid w:val="00C22FFF"/>
    <w:rsid w:val="00C2392C"/>
    <w:rsid w:val="00C268B5"/>
    <w:rsid w:val="00C273F5"/>
    <w:rsid w:val="00C279D8"/>
    <w:rsid w:val="00C30329"/>
    <w:rsid w:val="00C3360E"/>
    <w:rsid w:val="00C34E2B"/>
    <w:rsid w:val="00C3551D"/>
    <w:rsid w:val="00C360EB"/>
    <w:rsid w:val="00C3610D"/>
    <w:rsid w:val="00C369CF"/>
    <w:rsid w:val="00C37C64"/>
    <w:rsid w:val="00C37FAA"/>
    <w:rsid w:val="00C40B78"/>
    <w:rsid w:val="00C4191B"/>
    <w:rsid w:val="00C41C18"/>
    <w:rsid w:val="00C46241"/>
    <w:rsid w:val="00C46490"/>
    <w:rsid w:val="00C47128"/>
    <w:rsid w:val="00C47EAC"/>
    <w:rsid w:val="00C51A06"/>
    <w:rsid w:val="00C51DEB"/>
    <w:rsid w:val="00C51E9B"/>
    <w:rsid w:val="00C51EF5"/>
    <w:rsid w:val="00C52C10"/>
    <w:rsid w:val="00C53B7E"/>
    <w:rsid w:val="00C548BC"/>
    <w:rsid w:val="00C5492C"/>
    <w:rsid w:val="00C55AF7"/>
    <w:rsid w:val="00C55BEA"/>
    <w:rsid w:val="00C56485"/>
    <w:rsid w:val="00C56A5C"/>
    <w:rsid w:val="00C578E1"/>
    <w:rsid w:val="00C60017"/>
    <w:rsid w:val="00C60BCA"/>
    <w:rsid w:val="00C60D19"/>
    <w:rsid w:val="00C63AEB"/>
    <w:rsid w:val="00C6521F"/>
    <w:rsid w:val="00C659E2"/>
    <w:rsid w:val="00C65E65"/>
    <w:rsid w:val="00C665E8"/>
    <w:rsid w:val="00C66920"/>
    <w:rsid w:val="00C67988"/>
    <w:rsid w:val="00C67C8A"/>
    <w:rsid w:val="00C70117"/>
    <w:rsid w:val="00C71245"/>
    <w:rsid w:val="00C730E7"/>
    <w:rsid w:val="00C73B65"/>
    <w:rsid w:val="00C756D2"/>
    <w:rsid w:val="00C75F4B"/>
    <w:rsid w:val="00C8088B"/>
    <w:rsid w:val="00C81106"/>
    <w:rsid w:val="00C81700"/>
    <w:rsid w:val="00C84CE3"/>
    <w:rsid w:val="00C853F9"/>
    <w:rsid w:val="00C85E32"/>
    <w:rsid w:val="00C87E12"/>
    <w:rsid w:val="00C87FB0"/>
    <w:rsid w:val="00C91A71"/>
    <w:rsid w:val="00C93A32"/>
    <w:rsid w:val="00C94F05"/>
    <w:rsid w:val="00C95E56"/>
    <w:rsid w:val="00CA0079"/>
    <w:rsid w:val="00CA21A0"/>
    <w:rsid w:val="00CA24EE"/>
    <w:rsid w:val="00CA263E"/>
    <w:rsid w:val="00CA2A6F"/>
    <w:rsid w:val="00CA3848"/>
    <w:rsid w:val="00CA4ABB"/>
    <w:rsid w:val="00CA5569"/>
    <w:rsid w:val="00CA69ED"/>
    <w:rsid w:val="00CA6A34"/>
    <w:rsid w:val="00CA733A"/>
    <w:rsid w:val="00CA7D6D"/>
    <w:rsid w:val="00CB0A0D"/>
    <w:rsid w:val="00CB0BB3"/>
    <w:rsid w:val="00CB11EA"/>
    <w:rsid w:val="00CB146B"/>
    <w:rsid w:val="00CB2164"/>
    <w:rsid w:val="00CB395B"/>
    <w:rsid w:val="00CB4F0E"/>
    <w:rsid w:val="00CB6701"/>
    <w:rsid w:val="00CB6E57"/>
    <w:rsid w:val="00CB71E3"/>
    <w:rsid w:val="00CC2F7B"/>
    <w:rsid w:val="00CC424D"/>
    <w:rsid w:val="00CC65A0"/>
    <w:rsid w:val="00CC7270"/>
    <w:rsid w:val="00CD00AF"/>
    <w:rsid w:val="00CD069A"/>
    <w:rsid w:val="00CD27B7"/>
    <w:rsid w:val="00CD3C6D"/>
    <w:rsid w:val="00CD4F44"/>
    <w:rsid w:val="00CD5E11"/>
    <w:rsid w:val="00CD6E1E"/>
    <w:rsid w:val="00CE00EB"/>
    <w:rsid w:val="00CE23FE"/>
    <w:rsid w:val="00CE3E14"/>
    <w:rsid w:val="00CE4167"/>
    <w:rsid w:val="00CE4604"/>
    <w:rsid w:val="00CE4B56"/>
    <w:rsid w:val="00CE4E2A"/>
    <w:rsid w:val="00CE57D7"/>
    <w:rsid w:val="00CE6881"/>
    <w:rsid w:val="00CE7110"/>
    <w:rsid w:val="00CE713C"/>
    <w:rsid w:val="00CE74E1"/>
    <w:rsid w:val="00CF0D8B"/>
    <w:rsid w:val="00CF2879"/>
    <w:rsid w:val="00CF2D14"/>
    <w:rsid w:val="00CF435A"/>
    <w:rsid w:val="00CF4F79"/>
    <w:rsid w:val="00CF5829"/>
    <w:rsid w:val="00D00CC2"/>
    <w:rsid w:val="00D010DD"/>
    <w:rsid w:val="00D011C8"/>
    <w:rsid w:val="00D011EB"/>
    <w:rsid w:val="00D02568"/>
    <w:rsid w:val="00D1102C"/>
    <w:rsid w:val="00D111DD"/>
    <w:rsid w:val="00D13AE8"/>
    <w:rsid w:val="00D14012"/>
    <w:rsid w:val="00D1555F"/>
    <w:rsid w:val="00D15E78"/>
    <w:rsid w:val="00D173B3"/>
    <w:rsid w:val="00D21077"/>
    <w:rsid w:val="00D230CC"/>
    <w:rsid w:val="00D23FA3"/>
    <w:rsid w:val="00D2550D"/>
    <w:rsid w:val="00D26ACF"/>
    <w:rsid w:val="00D270A9"/>
    <w:rsid w:val="00D2795C"/>
    <w:rsid w:val="00D33180"/>
    <w:rsid w:val="00D332C9"/>
    <w:rsid w:val="00D332F4"/>
    <w:rsid w:val="00D379E5"/>
    <w:rsid w:val="00D41AE5"/>
    <w:rsid w:val="00D43B41"/>
    <w:rsid w:val="00D44605"/>
    <w:rsid w:val="00D505CF"/>
    <w:rsid w:val="00D50B05"/>
    <w:rsid w:val="00D51FCD"/>
    <w:rsid w:val="00D567DA"/>
    <w:rsid w:val="00D56D95"/>
    <w:rsid w:val="00D60E8A"/>
    <w:rsid w:val="00D627A3"/>
    <w:rsid w:val="00D64671"/>
    <w:rsid w:val="00D658AC"/>
    <w:rsid w:val="00D6749E"/>
    <w:rsid w:val="00D67BAE"/>
    <w:rsid w:val="00D727CD"/>
    <w:rsid w:val="00D72F94"/>
    <w:rsid w:val="00D735C6"/>
    <w:rsid w:val="00D73A2F"/>
    <w:rsid w:val="00D74721"/>
    <w:rsid w:val="00D767BC"/>
    <w:rsid w:val="00D830C1"/>
    <w:rsid w:val="00D83A78"/>
    <w:rsid w:val="00D84178"/>
    <w:rsid w:val="00D853F6"/>
    <w:rsid w:val="00D8617F"/>
    <w:rsid w:val="00D86D44"/>
    <w:rsid w:val="00D8766B"/>
    <w:rsid w:val="00D879BC"/>
    <w:rsid w:val="00D91890"/>
    <w:rsid w:val="00D92654"/>
    <w:rsid w:val="00D95248"/>
    <w:rsid w:val="00D95D5D"/>
    <w:rsid w:val="00D95D8B"/>
    <w:rsid w:val="00D97BD5"/>
    <w:rsid w:val="00DA038F"/>
    <w:rsid w:val="00DA101B"/>
    <w:rsid w:val="00DA179E"/>
    <w:rsid w:val="00DA21F9"/>
    <w:rsid w:val="00DA22EE"/>
    <w:rsid w:val="00DA5642"/>
    <w:rsid w:val="00DA5AC7"/>
    <w:rsid w:val="00DA6FCA"/>
    <w:rsid w:val="00DA7BD9"/>
    <w:rsid w:val="00DB15D0"/>
    <w:rsid w:val="00DB1FA9"/>
    <w:rsid w:val="00DB2349"/>
    <w:rsid w:val="00DB6CF6"/>
    <w:rsid w:val="00DB7EA2"/>
    <w:rsid w:val="00DC229F"/>
    <w:rsid w:val="00DC394C"/>
    <w:rsid w:val="00DC402C"/>
    <w:rsid w:val="00DC4267"/>
    <w:rsid w:val="00DC634D"/>
    <w:rsid w:val="00DD0785"/>
    <w:rsid w:val="00DD147D"/>
    <w:rsid w:val="00DD7562"/>
    <w:rsid w:val="00DD761E"/>
    <w:rsid w:val="00DE170C"/>
    <w:rsid w:val="00DE192E"/>
    <w:rsid w:val="00DE1ED5"/>
    <w:rsid w:val="00DE222A"/>
    <w:rsid w:val="00DE5016"/>
    <w:rsid w:val="00DE71AB"/>
    <w:rsid w:val="00DE73DB"/>
    <w:rsid w:val="00DE7FFE"/>
    <w:rsid w:val="00DF051F"/>
    <w:rsid w:val="00DF0848"/>
    <w:rsid w:val="00DF0AAF"/>
    <w:rsid w:val="00DF15D6"/>
    <w:rsid w:val="00DF2186"/>
    <w:rsid w:val="00DF31ED"/>
    <w:rsid w:val="00DF3C32"/>
    <w:rsid w:val="00DF5171"/>
    <w:rsid w:val="00E01A01"/>
    <w:rsid w:val="00E030F8"/>
    <w:rsid w:val="00E033C8"/>
    <w:rsid w:val="00E0368F"/>
    <w:rsid w:val="00E04DA5"/>
    <w:rsid w:val="00E04E3D"/>
    <w:rsid w:val="00E0635B"/>
    <w:rsid w:val="00E067BF"/>
    <w:rsid w:val="00E06876"/>
    <w:rsid w:val="00E07AEE"/>
    <w:rsid w:val="00E10750"/>
    <w:rsid w:val="00E120CE"/>
    <w:rsid w:val="00E126F0"/>
    <w:rsid w:val="00E12F4C"/>
    <w:rsid w:val="00E14325"/>
    <w:rsid w:val="00E15E15"/>
    <w:rsid w:val="00E176A9"/>
    <w:rsid w:val="00E208AB"/>
    <w:rsid w:val="00E2278B"/>
    <w:rsid w:val="00E2431D"/>
    <w:rsid w:val="00E24488"/>
    <w:rsid w:val="00E25A7A"/>
    <w:rsid w:val="00E25FEC"/>
    <w:rsid w:val="00E271AB"/>
    <w:rsid w:val="00E278EA"/>
    <w:rsid w:val="00E35E60"/>
    <w:rsid w:val="00E36DBE"/>
    <w:rsid w:val="00E400B6"/>
    <w:rsid w:val="00E416FA"/>
    <w:rsid w:val="00E44759"/>
    <w:rsid w:val="00E45AD8"/>
    <w:rsid w:val="00E45FD6"/>
    <w:rsid w:val="00E46059"/>
    <w:rsid w:val="00E46C20"/>
    <w:rsid w:val="00E46F23"/>
    <w:rsid w:val="00E50EE5"/>
    <w:rsid w:val="00E51B10"/>
    <w:rsid w:val="00E536CD"/>
    <w:rsid w:val="00E53A8C"/>
    <w:rsid w:val="00E54D53"/>
    <w:rsid w:val="00E60216"/>
    <w:rsid w:val="00E608C7"/>
    <w:rsid w:val="00E65D52"/>
    <w:rsid w:val="00E664D8"/>
    <w:rsid w:val="00E67176"/>
    <w:rsid w:val="00E67D14"/>
    <w:rsid w:val="00E70813"/>
    <w:rsid w:val="00E70D32"/>
    <w:rsid w:val="00E710A4"/>
    <w:rsid w:val="00E71D40"/>
    <w:rsid w:val="00E72150"/>
    <w:rsid w:val="00E7277B"/>
    <w:rsid w:val="00E75006"/>
    <w:rsid w:val="00E77954"/>
    <w:rsid w:val="00E77B68"/>
    <w:rsid w:val="00E80813"/>
    <w:rsid w:val="00E81238"/>
    <w:rsid w:val="00E83414"/>
    <w:rsid w:val="00E842FD"/>
    <w:rsid w:val="00E86F2B"/>
    <w:rsid w:val="00E9262A"/>
    <w:rsid w:val="00E92CA9"/>
    <w:rsid w:val="00E93DDB"/>
    <w:rsid w:val="00E94F08"/>
    <w:rsid w:val="00E9592E"/>
    <w:rsid w:val="00E966F8"/>
    <w:rsid w:val="00E97660"/>
    <w:rsid w:val="00EA0357"/>
    <w:rsid w:val="00EA404B"/>
    <w:rsid w:val="00EA41EE"/>
    <w:rsid w:val="00EA567E"/>
    <w:rsid w:val="00EA67F4"/>
    <w:rsid w:val="00EB428C"/>
    <w:rsid w:val="00EB4293"/>
    <w:rsid w:val="00EB48B5"/>
    <w:rsid w:val="00EB6A54"/>
    <w:rsid w:val="00EB7C15"/>
    <w:rsid w:val="00EC08FC"/>
    <w:rsid w:val="00EC1432"/>
    <w:rsid w:val="00EC1CB6"/>
    <w:rsid w:val="00EC1ED9"/>
    <w:rsid w:val="00EC2B1E"/>
    <w:rsid w:val="00EC2E49"/>
    <w:rsid w:val="00ED00D6"/>
    <w:rsid w:val="00ED0474"/>
    <w:rsid w:val="00ED11B8"/>
    <w:rsid w:val="00ED16CC"/>
    <w:rsid w:val="00ED318D"/>
    <w:rsid w:val="00EE012F"/>
    <w:rsid w:val="00EE04C8"/>
    <w:rsid w:val="00EE60EB"/>
    <w:rsid w:val="00EE709B"/>
    <w:rsid w:val="00EF067D"/>
    <w:rsid w:val="00EF1B8E"/>
    <w:rsid w:val="00EF34A6"/>
    <w:rsid w:val="00EF3CF0"/>
    <w:rsid w:val="00EF4B39"/>
    <w:rsid w:val="00EF4EC8"/>
    <w:rsid w:val="00EF6B9C"/>
    <w:rsid w:val="00EF6E04"/>
    <w:rsid w:val="00EF7D81"/>
    <w:rsid w:val="00EF7DE9"/>
    <w:rsid w:val="00F00719"/>
    <w:rsid w:val="00F00BB2"/>
    <w:rsid w:val="00F01324"/>
    <w:rsid w:val="00F013A2"/>
    <w:rsid w:val="00F016F2"/>
    <w:rsid w:val="00F032DB"/>
    <w:rsid w:val="00F03964"/>
    <w:rsid w:val="00F043F5"/>
    <w:rsid w:val="00F05B93"/>
    <w:rsid w:val="00F0606C"/>
    <w:rsid w:val="00F067BF"/>
    <w:rsid w:val="00F07717"/>
    <w:rsid w:val="00F10324"/>
    <w:rsid w:val="00F11738"/>
    <w:rsid w:val="00F12B63"/>
    <w:rsid w:val="00F13E0C"/>
    <w:rsid w:val="00F14A15"/>
    <w:rsid w:val="00F1724C"/>
    <w:rsid w:val="00F17EC8"/>
    <w:rsid w:val="00F2082A"/>
    <w:rsid w:val="00F2175C"/>
    <w:rsid w:val="00F22E83"/>
    <w:rsid w:val="00F235A1"/>
    <w:rsid w:val="00F24473"/>
    <w:rsid w:val="00F2582E"/>
    <w:rsid w:val="00F25AA0"/>
    <w:rsid w:val="00F27444"/>
    <w:rsid w:val="00F2757B"/>
    <w:rsid w:val="00F30461"/>
    <w:rsid w:val="00F30D09"/>
    <w:rsid w:val="00F31279"/>
    <w:rsid w:val="00F32D28"/>
    <w:rsid w:val="00F371E1"/>
    <w:rsid w:val="00F37FAE"/>
    <w:rsid w:val="00F41124"/>
    <w:rsid w:val="00F41E60"/>
    <w:rsid w:val="00F43329"/>
    <w:rsid w:val="00F4357B"/>
    <w:rsid w:val="00F44B1A"/>
    <w:rsid w:val="00F4693A"/>
    <w:rsid w:val="00F50771"/>
    <w:rsid w:val="00F5149F"/>
    <w:rsid w:val="00F51D15"/>
    <w:rsid w:val="00F52087"/>
    <w:rsid w:val="00F53F7E"/>
    <w:rsid w:val="00F56BE9"/>
    <w:rsid w:val="00F5791F"/>
    <w:rsid w:val="00F611BF"/>
    <w:rsid w:val="00F630BB"/>
    <w:rsid w:val="00F64F03"/>
    <w:rsid w:val="00F711B5"/>
    <w:rsid w:val="00F74FBC"/>
    <w:rsid w:val="00F75157"/>
    <w:rsid w:val="00F75C57"/>
    <w:rsid w:val="00F75CA9"/>
    <w:rsid w:val="00F76EB8"/>
    <w:rsid w:val="00F80E5B"/>
    <w:rsid w:val="00F81292"/>
    <w:rsid w:val="00F8225D"/>
    <w:rsid w:val="00F83738"/>
    <w:rsid w:val="00F838C6"/>
    <w:rsid w:val="00F844A8"/>
    <w:rsid w:val="00F866B8"/>
    <w:rsid w:val="00F8724B"/>
    <w:rsid w:val="00F872DE"/>
    <w:rsid w:val="00F87AC2"/>
    <w:rsid w:val="00F87F65"/>
    <w:rsid w:val="00F9081D"/>
    <w:rsid w:val="00F9121F"/>
    <w:rsid w:val="00F91BDB"/>
    <w:rsid w:val="00F92CEA"/>
    <w:rsid w:val="00F92E99"/>
    <w:rsid w:val="00F93256"/>
    <w:rsid w:val="00F945A7"/>
    <w:rsid w:val="00F94DED"/>
    <w:rsid w:val="00F97FA2"/>
    <w:rsid w:val="00FA05D2"/>
    <w:rsid w:val="00FA07EC"/>
    <w:rsid w:val="00FA0953"/>
    <w:rsid w:val="00FA1F1F"/>
    <w:rsid w:val="00FA240F"/>
    <w:rsid w:val="00FA316F"/>
    <w:rsid w:val="00FA3B4C"/>
    <w:rsid w:val="00FA4D97"/>
    <w:rsid w:val="00FA6340"/>
    <w:rsid w:val="00FA77A3"/>
    <w:rsid w:val="00FB194F"/>
    <w:rsid w:val="00FB2613"/>
    <w:rsid w:val="00FB278B"/>
    <w:rsid w:val="00FB2947"/>
    <w:rsid w:val="00FB29E5"/>
    <w:rsid w:val="00FB402F"/>
    <w:rsid w:val="00FB61EF"/>
    <w:rsid w:val="00FB7731"/>
    <w:rsid w:val="00FC2B02"/>
    <w:rsid w:val="00FC594A"/>
    <w:rsid w:val="00FC5F08"/>
    <w:rsid w:val="00FC67F7"/>
    <w:rsid w:val="00FC68ED"/>
    <w:rsid w:val="00FD2D6E"/>
    <w:rsid w:val="00FD2FDD"/>
    <w:rsid w:val="00FD5BAC"/>
    <w:rsid w:val="00FD6A22"/>
    <w:rsid w:val="00FD76A8"/>
    <w:rsid w:val="00FD7D86"/>
    <w:rsid w:val="00FE07D2"/>
    <w:rsid w:val="00FE3688"/>
    <w:rsid w:val="00FE791B"/>
    <w:rsid w:val="00FE7ACC"/>
    <w:rsid w:val="00FF1485"/>
    <w:rsid w:val="00FF3EB5"/>
    <w:rsid w:val="00FF50DE"/>
    <w:rsid w:val="00FF521B"/>
    <w:rsid w:val="00FF65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225D6"/>
  <w15:docId w15:val="{0E1DA58C-E3EF-49AD-8968-F5960FB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24D"/>
    <w:rPr>
      <w:rFonts w:ascii="Times New Roman" w:hAnsi="Times New Roman"/>
      <w:sz w:val="22"/>
      <w:szCs w:val="22"/>
      <w:lang w:eastAsia="en-US"/>
    </w:rPr>
  </w:style>
  <w:style w:type="paragraph" w:styleId="Antrat1">
    <w:name w:val="heading 1"/>
    <w:basedOn w:val="prastasis"/>
    <w:next w:val="prastasis"/>
    <w:link w:val="Antrat1Diagrama"/>
    <w:uiPriority w:val="99"/>
    <w:qFormat/>
    <w:rsid w:val="00234E30"/>
    <w:pPr>
      <w:keepNext/>
      <w:spacing w:before="240" w:after="60"/>
      <w:outlineLvl w:val="0"/>
    </w:pPr>
    <w:rPr>
      <w:rFonts w:ascii="Arial" w:eastAsia="Times New Roman" w:hAnsi="Arial"/>
      <w:b/>
      <w:bCs/>
      <w:kern w:val="32"/>
      <w:sz w:val="32"/>
      <w:szCs w:val="32"/>
    </w:rPr>
  </w:style>
  <w:style w:type="paragraph" w:styleId="Antrat2">
    <w:name w:val="heading 2"/>
    <w:basedOn w:val="prastasis"/>
    <w:next w:val="prastasis"/>
    <w:link w:val="Antrat2Diagrama"/>
    <w:uiPriority w:val="99"/>
    <w:qFormat/>
    <w:rsid w:val="00234E30"/>
    <w:pPr>
      <w:keepNext/>
      <w:spacing w:before="240" w:after="60"/>
      <w:outlineLvl w:val="1"/>
    </w:pPr>
    <w:rPr>
      <w:rFonts w:ascii="Arial" w:eastAsia="Times New Roman" w:hAnsi="Arial"/>
      <w:b/>
      <w:bCs/>
      <w:i/>
      <w:iCs/>
      <w:sz w:val="28"/>
      <w:szCs w:val="28"/>
    </w:rPr>
  </w:style>
  <w:style w:type="paragraph" w:styleId="Antrat3">
    <w:name w:val="heading 3"/>
    <w:basedOn w:val="prastasis"/>
    <w:next w:val="prastasis"/>
    <w:link w:val="Antrat3Diagrama"/>
    <w:uiPriority w:val="99"/>
    <w:qFormat/>
    <w:rsid w:val="00234E30"/>
    <w:pPr>
      <w:keepNext/>
      <w:spacing w:before="240" w:after="60"/>
      <w:outlineLvl w:val="2"/>
    </w:pPr>
    <w:rPr>
      <w:rFonts w:ascii="Arial" w:eastAsia="Times New Roman"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34E30"/>
    <w:rPr>
      <w:rFonts w:ascii="Arial" w:hAnsi="Arial" w:cs="Times New Roman"/>
      <w:b/>
      <w:bCs/>
      <w:kern w:val="32"/>
      <w:sz w:val="32"/>
      <w:szCs w:val="32"/>
    </w:rPr>
  </w:style>
  <w:style w:type="character" w:customStyle="1" w:styleId="Antrat2Diagrama">
    <w:name w:val="Antraštė 2 Diagrama"/>
    <w:link w:val="Antrat2"/>
    <w:uiPriority w:val="99"/>
    <w:locked/>
    <w:rsid w:val="00234E30"/>
    <w:rPr>
      <w:rFonts w:ascii="Arial" w:hAnsi="Arial" w:cs="Times New Roman"/>
      <w:b/>
      <w:bCs/>
      <w:i/>
      <w:iCs/>
      <w:sz w:val="28"/>
      <w:szCs w:val="28"/>
    </w:rPr>
  </w:style>
  <w:style w:type="character" w:customStyle="1" w:styleId="Antrat3Diagrama">
    <w:name w:val="Antraštė 3 Diagrama"/>
    <w:link w:val="Antrat3"/>
    <w:uiPriority w:val="99"/>
    <w:locked/>
    <w:rsid w:val="00234E30"/>
    <w:rPr>
      <w:rFonts w:ascii="Arial" w:hAnsi="Arial" w:cs="Times New Roman"/>
      <w:b/>
      <w:bCs/>
      <w:sz w:val="26"/>
      <w:szCs w:val="26"/>
    </w:rPr>
  </w:style>
  <w:style w:type="character" w:styleId="Hipersaitas">
    <w:name w:val="Hyperlink"/>
    <w:uiPriority w:val="99"/>
    <w:rsid w:val="00234E30"/>
    <w:rPr>
      <w:rFonts w:cs="Times New Roman"/>
      <w:color w:val="0000FF"/>
      <w:u w:val="single"/>
    </w:rPr>
  </w:style>
  <w:style w:type="paragraph" w:customStyle="1" w:styleId="PI-1EMEASMCA">
    <w:name w:val="PI-1 EMEA_SMCA"/>
    <w:basedOn w:val="Antrat2"/>
    <w:autoRedefine/>
    <w:uiPriority w:val="99"/>
    <w:rsid w:val="00234E3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A14E24"/>
    <w:pPr>
      <w:pBdr>
        <w:top w:val="single" w:sz="4" w:space="1" w:color="auto"/>
        <w:left w:val="single" w:sz="4" w:space="4" w:color="auto"/>
        <w:bottom w:val="single" w:sz="4" w:space="1" w:color="auto"/>
        <w:right w:val="single" w:sz="4" w:space="4" w:color="auto"/>
      </w:pBdr>
      <w:tabs>
        <w:tab w:val="left" w:pos="0"/>
        <w:tab w:val="left" w:pos="567"/>
      </w:tabs>
    </w:pPr>
    <w:rPr>
      <w:rFonts w:eastAsia="Times New Roman"/>
      <w:b/>
      <w:noProof/>
      <w:sz w:val="20"/>
      <w:szCs w:val="20"/>
      <w:lang w:val="en-US"/>
    </w:rPr>
  </w:style>
  <w:style w:type="character" w:customStyle="1" w:styleId="PI-1labEMEASMCAChar">
    <w:name w:val="PI-1_lab EMEA_SMCA Char"/>
    <w:link w:val="PI-1labEMEASMCA"/>
    <w:uiPriority w:val="99"/>
    <w:locked/>
    <w:rsid w:val="00A14E24"/>
    <w:rPr>
      <w:rFonts w:ascii="Times New Roman" w:eastAsia="Times New Roman" w:hAnsi="Times New Roman"/>
      <w:b/>
      <w:noProof/>
      <w:lang w:val="en-US" w:eastAsia="en-US"/>
    </w:rPr>
  </w:style>
  <w:style w:type="paragraph" w:customStyle="1" w:styleId="PI-2EMEASMCA">
    <w:name w:val="PI-2 EMEA_SMCA"/>
    <w:basedOn w:val="Antrat3"/>
    <w:autoRedefine/>
    <w:uiPriority w:val="99"/>
    <w:rsid w:val="00234E3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6D2935"/>
    <w:pPr>
      <w:tabs>
        <w:tab w:val="left" w:pos="426"/>
      </w:tabs>
    </w:pPr>
    <w:rPr>
      <w:rFonts w:eastAsia="Times New Roman"/>
    </w:rPr>
  </w:style>
  <w:style w:type="paragraph" w:customStyle="1" w:styleId="TTEMEASMCA">
    <w:name w:val="TT EMEA_SMCA"/>
    <w:basedOn w:val="Antrat1"/>
    <w:link w:val="TTEMEASMCAChar"/>
    <w:autoRedefine/>
    <w:uiPriority w:val="99"/>
    <w:rsid w:val="00234E30"/>
    <w:pPr>
      <w:keepNext w:val="0"/>
      <w:tabs>
        <w:tab w:val="left" w:pos="567"/>
      </w:tabs>
      <w:spacing w:before="0" w:after="0"/>
      <w:ind w:left="567" w:hanging="567"/>
      <w:jc w:val="center"/>
    </w:pPr>
    <w:rPr>
      <w:rFonts w:ascii="Times New Roman" w:hAnsi="Times New Roman"/>
      <w:bCs w:val="0"/>
      <w:kern w:val="0"/>
      <w:sz w:val="20"/>
      <w:szCs w:val="20"/>
      <w:lang w:val="en-US"/>
    </w:rPr>
  </w:style>
  <w:style w:type="character" w:customStyle="1" w:styleId="TTEMEASMCAChar">
    <w:name w:val="TT EMEA_SMCA Char"/>
    <w:link w:val="TTEMEASMCA"/>
    <w:uiPriority w:val="99"/>
    <w:locked/>
    <w:rsid w:val="00234E30"/>
    <w:rPr>
      <w:rFonts w:ascii="Times New Roman" w:hAnsi="Times New Roman"/>
      <w:b/>
      <w:sz w:val="20"/>
    </w:rPr>
  </w:style>
  <w:style w:type="paragraph" w:customStyle="1" w:styleId="BTAnIIEMEASMCA">
    <w:name w:val="BT(AnII) EMEA_SMCA"/>
    <w:basedOn w:val="Debesliotekstas"/>
    <w:autoRedefine/>
    <w:uiPriority w:val="99"/>
    <w:rsid w:val="00234E3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F22E83"/>
    <w:pPr>
      <w:tabs>
        <w:tab w:val="clear" w:pos="426"/>
      </w:tabs>
      <w:ind w:left="360" w:hanging="360"/>
      <w:jc w:val="both"/>
    </w:pPr>
  </w:style>
  <w:style w:type="paragraph" w:customStyle="1" w:styleId="PI-3EMEASMCA">
    <w:name w:val="PI-3 EMEA_SMCA"/>
    <w:basedOn w:val="prastasis"/>
    <w:autoRedefine/>
    <w:uiPriority w:val="99"/>
    <w:rsid w:val="001B6085"/>
    <w:pPr>
      <w:keepNext/>
    </w:pPr>
    <w:rPr>
      <w:rFonts w:eastAsia="Times New Roman"/>
      <w:b/>
      <w:bCs/>
    </w:rPr>
  </w:style>
  <w:style w:type="paragraph" w:customStyle="1" w:styleId="BTbEMEASMCA">
    <w:name w:val="BT(b) EMEA_SMCA"/>
    <w:basedOn w:val="BTEMEASMCA"/>
    <w:autoRedefine/>
    <w:uiPriority w:val="99"/>
    <w:rsid w:val="00234E30"/>
    <w:rPr>
      <w:bCs/>
    </w:rPr>
  </w:style>
  <w:style w:type="paragraph" w:customStyle="1" w:styleId="BTbeEMEASMCA">
    <w:name w:val="BT(be) EMEA_SMCA"/>
    <w:basedOn w:val="BTEMEASMCA"/>
    <w:autoRedefine/>
    <w:uiPriority w:val="99"/>
    <w:rsid w:val="00234E30"/>
    <w:pPr>
      <w:jc w:val="center"/>
    </w:pPr>
    <w:rPr>
      <w:b/>
    </w:rPr>
  </w:style>
  <w:style w:type="paragraph" w:customStyle="1" w:styleId="BTeEMEASMCA">
    <w:name w:val="BT(e) EMEA_SMCA"/>
    <w:basedOn w:val="BTEMEASMCA"/>
    <w:autoRedefine/>
    <w:uiPriority w:val="99"/>
    <w:rsid w:val="00234E30"/>
    <w:pPr>
      <w:jc w:val="center"/>
    </w:pPr>
  </w:style>
  <w:style w:type="character" w:customStyle="1" w:styleId="BTEMEASMCAChar">
    <w:name w:val="BT EMEA_SMCA Char"/>
    <w:link w:val="BTEMEASMCA"/>
    <w:uiPriority w:val="99"/>
    <w:locked/>
    <w:rsid w:val="006D2935"/>
    <w:rPr>
      <w:rFonts w:ascii="Times New Roman" w:eastAsia="Times New Roman" w:hAnsi="Times New Roman"/>
      <w:sz w:val="22"/>
      <w:szCs w:val="22"/>
      <w:lang w:eastAsia="en-US"/>
    </w:rPr>
  </w:style>
  <w:style w:type="paragraph" w:customStyle="1" w:styleId="BTuEMEASMCA">
    <w:name w:val="BT(u) EMEA_SMCA"/>
    <w:basedOn w:val="BTEMEASMCA"/>
    <w:autoRedefine/>
    <w:uiPriority w:val="99"/>
    <w:rsid w:val="00234E30"/>
    <w:rPr>
      <w:u w:val="single"/>
    </w:rPr>
  </w:style>
  <w:style w:type="paragraph" w:customStyle="1" w:styleId="knZulassung01">
    <w:name w:val="knZulassung01"/>
    <w:basedOn w:val="prastasis"/>
    <w:uiPriority w:val="99"/>
    <w:rsid w:val="00234E30"/>
    <w:pPr>
      <w:tabs>
        <w:tab w:val="left" w:pos="567"/>
      </w:tabs>
      <w:autoSpaceDE w:val="0"/>
      <w:autoSpaceDN w:val="0"/>
      <w:ind w:left="1843" w:right="284" w:hanging="1843"/>
    </w:pPr>
    <w:rPr>
      <w:rFonts w:ascii="Courier" w:eastAsia="Times New Roman" w:hAnsi="Courier" w:cs="Courier"/>
      <w:sz w:val="24"/>
      <w:szCs w:val="24"/>
      <w:lang w:val="de-DE" w:eastAsia="de-DE"/>
    </w:rPr>
  </w:style>
  <w:style w:type="paragraph" w:customStyle="1" w:styleId="knZulassung02">
    <w:name w:val="knZulassung02"/>
    <w:basedOn w:val="prastasis"/>
    <w:uiPriority w:val="99"/>
    <w:rsid w:val="00234E30"/>
    <w:pPr>
      <w:autoSpaceDE w:val="0"/>
      <w:autoSpaceDN w:val="0"/>
      <w:ind w:left="1843" w:right="284"/>
    </w:pPr>
    <w:rPr>
      <w:rFonts w:ascii="Courier" w:eastAsia="Times New Roman" w:hAnsi="Courier" w:cs="Courier"/>
      <w:sz w:val="24"/>
      <w:szCs w:val="24"/>
      <w:lang w:val="de-DE" w:eastAsia="de-DE"/>
    </w:rPr>
  </w:style>
  <w:style w:type="paragraph" w:customStyle="1" w:styleId="Formatvorlage1">
    <w:name w:val="Formatvorlage1"/>
    <w:basedOn w:val="prastasis"/>
    <w:uiPriority w:val="99"/>
    <w:rsid w:val="00234E30"/>
    <w:rPr>
      <w:rFonts w:ascii="Verdana" w:eastAsia="Times New Roman" w:hAnsi="Verdana" w:cs="Verdana"/>
      <w:lang w:val="de-DE" w:eastAsia="de-DE"/>
    </w:rPr>
  </w:style>
  <w:style w:type="paragraph" w:styleId="Pagrindiniotekstotrauka">
    <w:name w:val="Body Text Indent"/>
    <w:basedOn w:val="prastasis"/>
    <w:link w:val="PagrindiniotekstotraukaDiagrama"/>
    <w:uiPriority w:val="99"/>
    <w:rsid w:val="00234E30"/>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ind w:left="1843"/>
    </w:pPr>
    <w:rPr>
      <w:rFonts w:ascii="Arial" w:eastAsia="Times New Roman" w:hAnsi="Arial"/>
      <w:sz w:val="24"/>
      <w:szCs w:val="24"/>
      <w:lang w:val="de-DE" w:eastAsia="de-DE"/>
    </w:rPr>
  </w:style>
  <w:style w:type="character" w:customStyle="1" w:styleId="PagrindiniotekstotraukaDiagrama">
    <w:name w:val="Pagrindinio teksto įtrauka Diagrama"/>
    <w:link w:val="Pagrindiniotekstotrauka"/>
    <w:uiPriority w:val="99"/>
    <w:locked/>
    <w:rsid w:val="00234E30"/>
    <w:rPr>
      <w:rFonts w:ascii="Arial" w:hAnsi="Arial" w:cs="Times New Roman"/>
      <w:sz w:val="24"/>
      <w:szCs w:val="24"/>
      <w:lang w:val="de-DE" w:eastAsia="de-DE"/>
    </w:rPr>
  </w:style>
  <w:style w:type="paragraph" w:styleId="Pagrindiniotekstotrauka2">
    <w:name w:val="Body Text Indent 2"/>
    <w:basedOn w:val="prastasis"/>
    <w:link w:val="Pagrindiniotekstotrauka2Diagrama"/>
    <w:uiPriority w:val="99"/>
    <w:rsid w:val="00234E30"/>
    <w:pPr>
      <w:spacing w:after="120" w:line="480" w:lineRule="auto"/>
      <w:ind w:left="283"/>
    </w:pPr>
    <w:rPr>
      <w:rFonts w:eastAsia="Times New Roman"/>
      <w:sz w:val="24"/>
      <w:szCs w:val="24"/>
    </w:rPr>
  </w:style>
  <w:style w:type="character" w:customStyle="1" w:styleId="Pagrindiniotekstotrauka2Diagrama">
    <w:name w:val="Pagrindinio teksto įtrauka 2 Diagrama"/>
    <w:link w:val="Pagrindiniotekstotrauka2"/>
    <w:uiPriority w:val="99"/>
    <w:locked/>
    <w:rsid w:val="00234E30"/>
    <w:rPr>
      <w:rFonts w:ascii="Times New Roman" w:hAnsi="Times New Roman" w:cs="Times New Roman"/>
      <w:sz w:val="24"/>
      <w:szCs w:val="24"/>
    </w:rPr>
  </w:style>
  <w:style w:type="paragraph" w:customStyle="1" w:styleId="knZulassung03">
    <w:name w:val="knZulassung03"/>
    <w:basedOn w:val="prastasis"/>
    <w:uiPriority w:val="99"/>
    <w:rsid w:val="00234E30"/>
    <w:pPr>
      <w:spacing w:before="120" w:after="120"/>
      <w:ind w:left="2269" w:right="284" w:hanging="426"/>
    </w:pPr>
    <w:rPr>
      <w:rFonts w:ascii="Arial" w:eastAsia="Times New Roman" w:hAnsi="Arial" w:cs="Arial"/>
      <w:lang w:val="de-DE" w:eastAsia="ar-SA"/>
    </w:rPr>
  </w:style>
  <w:style w:type="paragraph" w:styleId="Pagrindinistekstas">
    <w:name w:val="Body Text"/>
    <w:basedOn w:val="prastasis"/>
    <w:link w:val="PagrindinistekstasDiagrama"/>
    <w:uiPriority w:val="99"/>
    <w:rsid w:val="00234E30"/>
    <w:pPr>
      <w:spacing w:after="120"/>
    </w:pPr>
    <w:rPr>
      <w:rFonts w:eastAsia="Times New Roman"/>
      <w:sz w:val="24"/>
      <w:szCs w:val="24"/>
    </w:rPr>
  </w:style>
  <w:style w:type="character" w:customStyle="1" w:styleId="PagrindinistekstasDiagrama">
    <w:name w:val="Pagrindinis tekstas Diagrama"/>
    <w:link w:val="Pagrindinistekstas"/>
    <w:uiPriority w:val="99"/>
    <w:locked/>
    <w:rsid w:val="00234E30"/>
    <w:rPr>
      <w:rFonts w:ascii="Times New Roman" w:hAnsi="Times New Roman" w:cs="Times New Roman"/>
      <w:sz w:val="24"/>
      <w:szCs w:val="24"/>
    </w:rPr>
  </w:style>
  <w:style w:type="paragraph" w:customStyle="1" w:styleId="BodyTextAfter0">
    <w:name w:val="Body Text + After 0"/>
    <w:basedOn w:val="Pagrindinistekstas"/>
    <w:uiPriority w:val="99"/>
    <w:rsid w:val="00234E30"/>
    <w:pPr>
      <w:spacing w:after="0"/>
    </w:pPr>
    <w:rPr>
      <w:sz w:val="22"/>
      <w:szCs w:val="22"/>
    </w:rPr>
  </w:style>
  <w:style w:type="paragraph" w:customStyle="1" w:styleId="Sraopastraipa1">
    <w:name w:val="Sąrao pastraipa1"/>
    <w:basedOn w:val="prastasis"/>
    <w:uiPriority w:val="99"/>
    <w:rsid w:val="00234E30"/>
    <w:pPr>
      <w:ind w:left="1296"/>
    </w:pPr>
    <w:rPr>
      <w:rFonts w:eastAsia="Times New Roman"/>
      <w:sz w:val="24"/>
      <w:szCs w:val="24"/>
    </w:rPr>
  </w:style>
  <w:style w:type="paragraph" w:styleId="Porat">
    <w:name w:val="footer"/>
    <w:basedOn w:val="prastasis"/>
    <w:link w:val="PoratDiagrama"/>
    <w:uiPriority w:val="99"/>
    <w:rsid w:val="00234E30"/>
    <w:pPr>
      <w:tabs>
        <w:tab w:val="center" w:pos="4819"/>
        <w:tab w:val="right" w:pos="9638"/>
      </w:tabs>
    </w:pPr>
    <w:rPr>
      <w:rFonts w:eastAsia="Times New Roman"/>
      <w:sz w:val="24"/>
      <w:szCs w:val="24"/>
    </w:rPr>
  </w:style>
  <w:style w:type="character" w:customStyle="1" w:styleId="PoratDiagrama">
    <w:name w:val="Poraštė Diagrama"/>
    <w:link w:val="Porat"/>
    <w:uiPriority w:val="99"/>
    <w:locked/>
    <w:rsid w:val="00234E30"/>
    <w:rPr>
      <w:rFonts w:ascii="Times New Roman" w:hAnsi="Times New Roman" w:cs="Times New Roman"/>
      <w:sz w:val="24"/>
      <w:szCs w:val="24"/>
    </w:rPr>
  </w:style>
  <w:style w:type="character" w:styleId="Puslapionumeris">
    <w:name w:val="page number"/>
    <w:uiPriority w:val="99"/>
    <w:rsid w:val="00234E30"/>
    <w:rPr>
      <w:rFonts w:cs="Times New Roman"/>
    </w:rPr>
  </w:style>
  <w:style w:type="paragraph" w:styleId="Debesliotekstas">
    <w:name w:val="Balloon Text"/>
    <w:basedOn w:val="prastasis"/>
    <w:link w:val="DebesliotekstasDiagrama"/>
    <w:uiPriority w:val="99"/>
    <w:semiHidden/>
    <w:rsid w:val="00234E30"/>
    <w:rPr>
      <w:rFonts w:ascii="Tahoma" w:eastAsia="Times New Roman" w:hAnsi="Tahoma"/>
      <w:sz w:val="16"/>
      <w:szCs w:val="16"/>
    </w:rPr>
  </w:style>
  <w:style w:type="character" w:customStyle="1" w:styleId="DebesliotekstasDiagrama">
    <w:name w:val="Debesėlio tekstas Diagrama"/>
    <w:link w:val="Debesliotekstas"/>
    <w:uiPriority w:val="99"/>
    <w:semiHidden/>
    <w:locked/>
    <w:rsid w:val="00234E30"/>
    <w:rPr>
      <w:rFonts w:ascii="Tahoma" w:hAnsi="Tahoma" w:cs="Times New Roman"/>
      <w:sz w:val="16"/>
      <w:szCs w:val="16"/>
    </w:rPr>
  </w:style>
  <w:style w:type="paragraph" w:styleId="Pagrindinistekstas2">
    <w:name w:val="Body Text 2"/>
    <w:basedOn w:val="prastasis"/>
    <w:link w:val="Pagrindinistekstas2Diagrama"/>
    <w:uiPriority w:val="99"/>
    <w:semiHidden/>
    <w:rsid w:val="00234E30"/>
    <w:pPr>
      <w:spacing w:after="120" w:line="480" w:lineRule="auto"/>
    </w:pPr>
    <w:rPr>
      <w:rFonts w:eastAsia="Times New Roman"/>
      <w:sz w:val="20"/>
      <w:szCs w:val="20"/>
      <w:lang w:eastAsia="lt-LT"/>
    </w:rPr>
  </w:style>
  <w:style w:type="character" w:customStyle="1" w:styleId="Pagrindinistekstas2Diagrama">
    <w:name w:val="Pagrindinis tekstas 2 Diagrama"/>
    <w:link w:val="Pagrindinistekstas2"/>
    <w:uiPriority w:val="99"/>
    <w:semiHidden/>
    <w:locked/>
    <w:rsid w:val="00234E30"/>
    <w:rPr>
      <w:rFonts w:ascii="Times New Roman" w:hAnsi="Times New Roman" w:cs="Times New Roman"/>
      <w:sz w:val="20"/>
      <w:szCs w:val="20"/>
      <w:lang w:eastAsia="lt-LT"/>
    </w:rPr>
  </w:style>
  <w:style w:type="paragraph" w:customStyle="1" w:styleId="Sraopastraipa11">
    <w:name w:val="Sąrao pastraipa11"/>
    <w:basedOn w:val="prastasis"/>
    <w:uiPriority w:val="99"/>
    <w:rsid w:val="00234E30"/>
    <w:pPr>
      <w:ind w:left="1296"/>
    </w:pPr>
    <w:rPr>
      <w:rFonts w:eastAsia="Times New Roman"/>
      <w:sz w:val="24"/>
      <w:szCs w:val="24"/>
    </w:rPr>
  </w:style>
  <w:style w:type="character" w:styleId="Eilutsnumeris">
    <w:name w:val="line number"/>
    <w:uiPriority w:val="99"/>
    <w:semiHidden/>
    <w:rsid w:val="00234E30"/>
    <w:rPr>
      <w:rFonts w:cs="Times New Roman"/>
    </w:rPr>
  </w:style>
  <w:style w:type="paragraph" w:customStyle="1" w:styleId="BTgEMEASMCA">
    <w:name w:val="BT(g) EMEA_SMCA"/>
    <w:basedOn w:val="BTEMEASMCA"/>
    <w:link w:val="BTgEMEASMCAChar"/>
    <w:autoRedefine/>
    <w:uiPriority w:val="99"/>
    <w:rsid w:val="00234E30"/>
    <w:rPr>
      <w:i/>
      <w:noProof/>
      <w:color w:val="008000"/>
    </w:rPr>
  </w:style>
  <w:style w:type="character" w:customStyle="1" w:styleId="BTgEMEASMCAChar">
    <w:name w:val="BT(g) EMEA_SMCA Char"/>
    <w:link w:val="BTgEMEASMCA"/>
    <w:uiPriority w:val="99"/>
    <w:locked/>
    <w:rsid w:val="00234E30"/>
    <w:rPr>
      <w:rFonts w:ascii="Times New Roman" w:hAnsi="Times New Roman"/>
      <w:i/>
      <w:noProof/>
      <w:color w:val="008000"/>
      <w:sz w:val="20"/>
    </w:rPr>
  </w:style>
  <w:style w:type="paragraph" w:styleId="Dokumentostruktra">
    <w:name w:val="Document Map"/>
    <w:basedOn w:val="prastasis"/>
    <w:link w:val="DokumentostruktraDiagrama"/>
    <w:uiPriority w:val="99"/>
    <w:semiHidden/>
    <w:rsid w:val="00234E30"/>
    <w:pPr>
      <w:shd w:val="clear" w:color="auto" w:fill="000080"/>
    </w:pPr>
    <w:rPr>
      <w:rFonts w:ascii="Tahoma" w:eastAsia="Times New Roman" w:hAnsi="Tahoma"/>
      <w:sz w:val="20"/>
      <w:szCs w:val="20"/>
    </w:rPr>
  </w:style>
  <w:style w:type="character" w:customStyle="1" w:styleId="DokumentostruktraDiagrama">
    <w:name w:val="Dokumento struktūra Diagrama"/>
    <w:link w:val="Dokumentostruktra"/>
    <w:uiPriority w:val="99"/>
    <w:semiHidden/>
    <w:locked/>
    <w:rsid w:val="00234E30"/>
    <w:rPr>
      <w:rFonts w:ascii="Tahoma" w:hAnsi="Tahoma" w:cs="Times New Roman"/>
      <w:sz w:val="20"/>
      <w:szCs w:val="20"/>
      <w:shd w:val="clear" w:color="auto" w:fill="000080"/>
    </w:rPr>
  </w:style>
  <w:style w:type="character" w:styleId="Komentaronuoroda">
    <w:name w:val="annotation reference"/>
    <w:uiPriority w:val="99"/>
    <w:semiHidden/>
    <w:rsid w:val="00234E30"/>
    <w:rPr>
      <w:rFonts w:cs="Times New Roman"/>
      <w:sz w:val="16"/>
    </w:rPr>
  </w:style>
  <w:style w:type="paragraph" w:styleId="Komentarotekstas">
    <w:name w:val="annotation text"/>
    <w:basedOn w:val="prastasis"/>
    <w:link w:val="KomentarotekstasDiagrama"/>
    <w:rsid w:val="00234E30"/>
    <w:rPr>
      <w:rFonts w:eastAsia="Times New Roman"/>
      <w:sz w:val="20"/>
      <w:szCs w:val="20"/>
      <w:lang w:val="de-DE" w:eastAsia="de-DE"/>
    </w:rPr>
  </w:style>
  <w:style w:type="character" w:customStyle="1" w:styleId="KomentarotekstasDiagrama">
    <w:name w:val="Komentaro tekstas Diagrama"/>
    <w:link w:val="Komentarotekstas"/>
    <w:locked/>
    <w:rsid w:val="00234E30"/>
    <w:rPr>
      <w:rFonts w:ascii="Times New Roman" w:hAnsi="Times New Roman" w:cs="Times New Roman"/>
      <w:sz w:val="20"/>
      <w:szCs w:val="20"/>
      <w:lang w:val="de-DE" w:eastAsia="de-DE"/>
    </w:rPr>
  </w:style>
  <w:style w:type="paragraph" w:customStyle="1" w:styleId="UeberB1">
    <w:name w:val="Ueber_B.1"/>
    <w:basedOn w:val="prastasis"/>
    <w:next w:val="prastasis"/>
    <w:uiPriority w:val="99"/>
    <w:rsid w:val="00234E30"/>
    <w:pPr>
      <w:numPr>
        <w:numId w:val="1"/>
      </w:numPr>
      <w:spacing w:line="312" w:lineRule="auto"/>
      <w:outlineLvl w:val="0"/>
    </w:pPr>
    <w:rPr>
      <w:rFonts w:ascii="Arial" w:eastAsia="Times New Roman" w:hAnsi="Arial"/>
      <w:sz w:val="24"/>
      <w:szCs w:val="24"/>
      <w:lang w:val="en-GB" w:eastAsia="de-DE"/>
    </w:rPr>
  </w:style>
  <w:style w:type="paragraph" w:styleId="Komentarotema">
    <w:name w:val="annotation subject"/>
    <w:basedOn w:val="Komentarotekstas"/>
    <w:next w:val="Komentarotekstas"/>
    <w:link w:val="KomentarotemaDiagrama"/>
    <w:uiPriority w:val="99"/>
    <w:semiHidden/>
    <w:rsid w:val="00234E30"/>
    <w:rPr>
      <w:b/>
      <w:bCs/>
      <w:lang w:val="lt-LT"/>
    </w:rPr>
  </w:style>
  <w:style w:type="character" w:customStyle="1" w:styleId="KomentarotemaDiagrama">
    <w:name w:val="Komentaro tema Diagrama"/>
    <w:link w:val="Komentarotema"/>
    <w:uiPriority w:val="99"/>
    <w:semiHidden/>
    <w:locked/>
    <w:rsid w:val="00234E30"/>
    <w:rPr>
      <w:rFonts w:ascii="Times New Roman" w:hAnsi="Times New Roman" w:cs="Times New Roman"/>
      <w:b/>
      <w:bCs/>
      <w:sz w:val="20"/>
      <w:szCs w:val="20"/>
      <w:lang w:val="de-DE" w:eastAsia="de-DE"/>
    </w:rPr>
  </w:style>
  <w:style w:type="paragraph" w:customStyle="1" w:styleId="ListParagraph1">
    <w:name w:val="List Paragraph1"/>
    <w:basedOn w:val="prastasis"/>
    <w:uiPriority w:val="99"/>
    <w:rsid w:val="00234E30"/>
    <w:pPr>
      <w:ind w:left="1296"/>
    </w:pPr>
    <w:rPr>
      <w:rFonts w:eastAsia="Times New Roman"/>
      <w:sz w:val="24"/>
      <w:szCs w:val="24"/>
    </w:rPr>
  </w:style>
  <w:style w:type="paragraph" w:styleId="Antrats">
    <w:name w:val="header"/>
    <w:basedOn w:val="prastasis"/>
    <w:link w:val="AntratsDiagrama"/>
    <w:uiPriority w:val="99"/>
    <w:rsid w:val="00234E30"/>
    <w:pPr>
      <w:tabs>
        <w:tab w:val="center" w:pos="4819"/>
        <w:tab w:val="right" w:pos="9638"/>
      </w:tabs>
    </w:pPr>
    <w:rPr>
      <w:rFonts w:eastAsia="Times New Roman"/>
      <w:sz w:val="24"/>
      <w:szCs w:val="24"/>
    </w:rPr>
  </w:style>
  <w:style w:type="character" w:customStyle="1" w:styleId="AntratsDiagrama">
    <w:name w:val="Antraštės Diagrama"/>
    <w:link w:val="Antrats"/>
    <w:uiPriority w:val="99"/>
    <w:locked/>
    <w:rsid w:val="00234E30"/>
    <w:rPr>
      <w:rFonts w:ascii="Times New Roman" w:hAnsi="Times New Roman" w:cs="Times New Roman"/>
      <w:sz w:val="24"/>
      <w:szCs w:val="24"/>
    </w:rPr>
  </w:style>
  <w:style w:type="paragraph" w:customStyle="1" w:styleId="Default">
    <w:name w:val="Default"/>
    <w:uiPriority w:val="99"/>
    <w:rsid w:val="00234E30"/>
    <w:pPr>
      <w:autoSpaceDE w:val="0"/>
      <w:autoSpaceDN w:val="0"/>
      <w:adjustRightInd w:val="0"/>
    </w:pPr>
    <w:rPr>
      <w:rFonts w:ascii="EKOKKH+Garamond" w:eastAsia="Times New Roman" w:hAnsi="EKOKKH+Garamond" w:cs="EKOKKH+Garamond"/>
      <w:color w:val="000000"/>
      <w:sz w:val="24"/>
      <w:szCs w:val="24"/>
      <w:lang w:val="de-DE" w:eastAsia="de-DE"/>
    </w:rPr>
  </w:style>
  <w:style w:type="character" w:customStyle="1" w:styleId="tw4winJump">
    <w:name w:val="tw4winJump"/>
    <w:uiPriority w:val="99"/>
    <w:rsid w:val="00234E30"/>
    <w:rPr>
      <w:rFonts w:ascii="Courier New" w:hAnsi="Courier New"/>
      <w:noProof/>
      <w:color w:val="008080"/>
    </w:rPr>
  </w:style>
  <w:style w:type="paragraph" w:customStyle="1" w:styleId="BodytextAgency">
    <w:name w:val="Body text (Agency)"/>
    <w:basedOn w:val="prastasis"/>
    <w:link w:val="BodytextAgencyChar"/>
    <w:uiPriority w:val="99"/>
    <w:rsid w:val="00234E30"/>
    <w:pPr>
      <w:spacing w:after="140" w:line="280" w:lineRule="atLeast"/>
    </w:pPr>
    <w:rPr>
      <w:rFonts w:ascii="Verdana" w:eastAsia="Times New Roman" w:hAnsi="Verdana"/>
      <w:sz w:val="18"/>
      <w:szCs w:val="20"/>
      <w:lang w:val="en-GB"/>
    </w:rPr>
  </w:style>
  <w:style w:type="character" w:customStyle="1" w:styleId="BodytextAgencyChar">
    <w:name w:val="Body text (Agency) Char"/>
    <w:link w:val="BodytextAgency"/>
    <w:uiPriority w:val="99"/>
    <w:locked/>
    <w:rsid w:val="00234E30"/>
    <w:rPr>
      <w:rFonts w:ascii="Verdana" w:hAnsi="Verdana"/>
      <w:snapToGrid w:val="0"/>
      <w:sz w:val="20"/>
      <w:lang w:val="en-GB"/>
    </w:rPr>
  </w:style>
  <w:style w:type="character" w:customStyle="1" w:styleId="shorttext">
    <w:name w:val="short_text"/>
    <w:uiPriority w:val="99"/>
    <w:rsid w:val="00234E30"/>
  </w:style>
  <w:style w:type="character" w:customStyle="1" w:styleId="s1">
    <w:name w:val="s1"/>
    <w:uiPriority w:val="99"/>
    <w:rsid w:val="00234E30"/>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1722C"/>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1722C"/>
    <w:pPr>
      <w:widowControl w:val="0"/>
      <w:shd w:val="clear" w:color="auto" w:fill="FFFFFF"/>
      <w:spacing w:line="485" w:lineRule="exact"/>
      <w:ind w:hanging="360"/>
      <w:jc w:val="both"/>
    </w:pPr>
    <w:rPr>
      <w:sz w:val="20"/>
      <w:szCs w:val="20"/>
      <w:lang w:val="en-US"/>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sid w:val="009F4748"/>
    <w:rPr>
      <w:rFonts w:ascii="Times New Roman" w:hAnsi="Times New Roman"/>
      <w:i/>
      <w:color w:val="000000"/>
      <w:spacing w:val="0"/>
      <w:w w:val="100"/>
      <w:position w:val="0"/>
      <w:sz w:val="20"/>
      <w:u w:val="none"/>
      <w:lang w:val="en-US"/>
    </w:rPr>
  </w:style>
  <w:style w:type="character" w:customStyle="1" w:styleId="MSGENFONTSTYLENAMETEMPLATEROLEMSGENFONTSTYLENAMEBYROLETEXTMSGENFONTSTYLEMODIFERITALIC0">
    <w:name w:val="MSG_EN_FONT_STYLE_NAME_TEMPLATE_ROLE MSG_EN_FONT_STYLE_NAME_BY_ROLE_TEXT + MSG_EN_FONT_STYLE_MODIFER_ITALIC_0"/>
    <w:uiPriority w:val="99"/>
    <w:rsid w:val="000819E9"/>
    <w:rPr>
      <w:rFonts w:ascii="Times New Roman" w:hAnsi="Times New Roman"/>
      <w:i/>
      <w:color w:val="000000"/>
      <w:spacing w:val="0"/>
      <w:w w:val="100"/>
      <w:position w:val="0"/>
      <w:sz w:val="20"/>
      <w:u w:val="none"/>
      <w:lang w:val="en-US"/>
    </w:rPr>
  </w:style>
  <w:style w:type="paragraph" w:styleId="Sraopastraipa">
    <w:name w:val="List Paragraph"/>
    <w:basedOn w:val="prastasis"/>
    <w:uiPriority w:val="99"/>
    <w:qFormat/>
    <w:rsid w:val="00C16F85"/>
    <w:pPr>
      <w:ind w:left="720"/>
      <w:contextualSpacing/>
    </w:p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2F7CCD"/>
    <w:rPr>
      <w:sz w:val="20"/>
      <w:shd w:val="clear" w:color="auto" w:fill="FFFFFF"/>
    </w:rPr>
  </w:style>
  <w:style w:type="paragraph" w:customStyle="1" w:styleId="MSGENFONTSTYLENAMETEMPLATEROLENUMBERMSGENFONTSTYLENAMEBYROLETEXT40">
    <w:name w:val="MSG_EN_FONT_STYLE_NAME_TEMPLATE_ROLE_NUMBER MSG_EN_FONT_STYLE_NAME_BY_ROLE_TEXT 4"/>
    <w:basedOn w:val="prastasis"/>
    <w:link w:val="MSGENFONTSTYLENAMETEMPLATEROLENUMBERMSGENFONTSTYLENAMEBYROLETEXT4"/>
    <w:uiPriority w:val="99"/>
    <w:rsid w:val="002F7CCD"/>
    <w:pPr>
      <w:widowControl w:val="0"/>
      <w:shd w:val="clear" w:color="auto" w:fill="FFFFFF"/>
      <w:spacing w:line="499" w:lineRule="exact"/>
      <w:jc w:val="both"/>
    </w:pPr>
    <w:rPr>
      <w:sz w:val="20"/>
      <w:szCs w:val="20"/>
      <w:lang w:val="en-US"/>
    </w:rPr>
  </w:style>
  <w:style w:type="paragraph" w:styleId="Pavadinimas">
    <w:name w:val="Title"/>
    <w:basedOn w:val="prastasis"/>
    <w:link w:val="PavadinimasDiagrama"/>
    <w:autoRedefine/>
    <w:uiPriority w:val="99"/>
    <w:qFormat/>
    <w:rsid w:val="001B6085"/>
    <w:pPr>
      <w:keepNext/>
      <w:outlineLvl w:val="0"/>
    </w:pPr>
    <w:rPr>
      <w:rFonts w:eastAsia="Times New Roman"/>
      <w:bCs/>
      <w:i/>
    </w:rPr>
  </w:style>
  <w:style w:type="character" w:customStyle="1" w:styleId="PavadinimasDiagrama">
    <w:name w:val="Pavadinimas Diagrama"/>
    <w:link w:val="Pavadinimas"/>
    <w:uiPriority w:val="99"/>
    <w:locked/>
    <w:rsid w:val="001B6085"/>
    <w:rPr>
      <w:rFonts w:ascii="Times New Roman" w:eastAsia="Times New Roman" w:hAnsi="Times New Roman"/>
      <w:bCs/>
      <w:i/>
      <w:sz w:val="22"/>
      <w:szCs w:val="22"/>
      <w:lang w:eastAsia="en-US"/>
    </w:rPr>
  </w:style>
  <w:style w:type="character" w:customStyle="1" w:styleId="MSGENFONTSTYLENAMETEMPLATEROLEMSGENFONTSTYLENAMEBYROLETEXTMSGENFONTSTYLEMODIFERITALIC2">
    <w:name w:val="MSG_EN_FONT_STYLE_NAME_TEMPLATE_ROLE MSG_EN_FONT_STYLE_NAME_BY_ROLE_TEXT + MSG_EN_FONT_STYLE_MODIFER_ITALIC_2"/>
    <w:uiPriority w:val="99"/>
    <w:rsid w:val="00CA263E"/>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ITALIC4">
    <w:name w:val="MSG_EN_FONT_STYLE_NAME_TEMPLATE_ROLE MSG_EN_FONT_STYLE_NAME_BY_ROLE_TEXT + MSG_EN_FONT_STYLE_MODIFER_ITALIC_4"/>
    <w:uiPriority w:val="99"/>
    <w:rsid w:val="00E67D14"/>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NAMEArial">
    <w:name w:val="MSG_EN_FONT_STYLE_NAME_TEMPLATE_ROLE MSG_EN_FONT_STYLE_NAME_BY_ROLE_TEXT + MSG_EN_FONT_STYLE_MODIFER_NAME Arial"/>
    <w:aliases w:val="MSG_EN_FONT_STYLE_MODIFER_SIZE 9.5"/>
    <w:uiPriority w:val="99"/>
    <w:rsid w:val="000A1756"/>
    <w:rPr>
      <w:rFonts w:ascii="Arial" w:eastAsia="Times New Roman" w:hAnsi="Arial"/>
      <w:color w:val="000000"/>
      <w:spacing w:val="0"/>
      <w:w w:val="100"/>
      <w:position w:val="0"/>
      <w:sz w:val="19"/>
      <w:u w:val="none"/>
      <w:lang w:val="en-US"/>
    </w:rPr>
  </w:style>
  <w:style w:type="paragraph" w:customStyle="1" w:styleId="MSGENFONTSTYLENAMETEMPLATEROLEMSGENFONTSTYLENAMEBYROLETEXT1">
    <w:name w:val="MSG_EN_FONT_STYLE_NAME_TEMPLATE_ROLE MSG_EN_FONT_STYLE_NAME_BY_ROLE_TEXT_1"/>
    <w:basedOn w:val="prastasis"/>
    <w:rsid w:val="000A1756"/>
    <w:pPr>
      <w:widowControl w:val="0"/>
      <w:shd w:val="clear" w:color="auto" w:fill="FFFFFF"/>
      <w:spacing w:line="250" w:lineRule="exact"/>
      <w:ind w:hanging="360"/>
      <w:jc w:val="both"/>
    </w:pPr>
    <w:rPr>
      <w:rFonts w:eastAsia="Times New Roman"/>
      <w:color w:val="000000"/>
      <w:sz w:val="20"/>
      <w:szCs w:val="20"/>
      <w:lang w:val="en-US"/>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B7635A"/>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B7635A"/>
    <w:pPr>
      <w:widowControl w:val="0"/>
      <w:shd w:val="clear" w:color="auto" w:fill="FFFFFF"/>
      <w:spacing w:before="180" w:after="60" w:line="240" w:lineRule="atLeast"/>
      <w:jc w:val="both"/>
      <w:outlineLvl w:val="1"/>
    </w:pPr>
    <w:rPr>
      <w:sz w:val="20"/>
      <w:szCs w:val="20"/>
      <w:lang w:val="en-US"/>
    </w:rPr>
  </w:style>
  <w:style w:type="character" w:customStyle="1" w:styleId="MSGENFONTSTYLENAMETEMPLATEROLELEVELMSGENFONTSTYLENAMEBYROLEHEADING20">
    <w:name w:val="MSG_EN_FONT_STYLE_NAME_TEMPLATE_ROLE_LEVEL MSG_EN_FONT_STYLE_NAME_BY_ROLE_HEADING 2_0"/>
    <w:uiPriority w:val="99"/>
    <w:rsid w:val="00B7635A"/>
    <w:rPr>
      <w:rFonts w:ascii="Times New Roman" w:hAnsi="Times New Roman"/>
      <w:color w:val="000000"/>
      <w:spacing w:val="0"/>
      <w:w w:val="100"/>
      <w:position w:val="0"/>
      <w:sz w:val="20"/>
      <w:u w:val="single"/>
      <w:lang w:val="en-US"/>
    </w:rPr>
  </w:style>
  <w:style w:type="paragraph" w:styleId="Pagrindinistekstas3">
    <w:name w:val="Body Text 3"/>
    <w:basedOn w:val="prastasis"/>
    <w:link w:val="Pagrindinistekstas3Diagrama"/>
    <w:uiPriority w:val="99"/>
    <w:semiHidden/>
    <w:rsid w:val="00C13A40"/>
    <w:pPr>
      <w:spacing w:after="120"/>
    </w:pPr>
    <w:rPr>
      <w:rFonts w:eastAsia="Times New Roman"/>
      <w:sz w:val="16"/>
      <w:szCs w:val="16"/>
      <w:lang w:val="en-US"/>
    </w:rPr>
  </w:style>
  <w:style w:type="character" w:customStyle="1" w:styleId="Pagrindinistekstas3Diagrama">
    <w:name w:val="Pagrindinis tekstas 3 Diagrama"/>
    <w:link w:val="Pagrindinistekstas3"/>
    <w:uiPriority w:val="99"/>
    <w:semiHidden/>
    <w:locked/>
    <w:rsid w:val="00C13A40"/>
    <w:rPr>
      <w:rFonts w:ascii="Times New Roman" w:hAnsi="Times New Roman" w:cs="Times New Roman"/>
      <w:sz w:val="16"/>
      <w:szCs w:val="16"/>
    </w:rPr>
  </w:style>
  <w:style w:type="paragraph" w:customStyle="1" w:styleId="MediumGrid1-Accent21">
    <w:name w:val="Medium Grid 1 - Accent 21"/>
    <w:basedOn w:val="prastasis"/>
    <w:uiPriority w:val="99"/>
    <w:rsid w:val="00C13A40"/>
    <w:pPr>
      <w:ind w:left="720"/>
      <w:contextualSpacing/>
    </w:pPr>
    <w:rPr>
      <w:rFonts w:eastAsia="Times New Roman"/>
      <w:sz w:val="24"/>
      <w:szCs w:val="24"/>
      <w:lang w:val="pl-PL" w:eastAsia="pl-PL"/>
    </w:rPr>
  </w:style>
  <w:style w:type="paragraph" w:styleId="Pagrindiniotekstotrauka3">
    <w:name w:val="Body Text Indent 3"/>
    <w:basedOn w:val="prastasis"/>
    <w:link w:val="Pagrindiniotekstotrauka3Diagrama"/>
    <w:uiPriority w:val="99"/>
    <w:rsid w:val="000033F7"/>
    <w:pPr>
      <w:spacing w:after="120"/>
      <w:ind w:left="283"/>
    </w:pPr>
    <w:rPr>
      <w:rFonts w:eastAsia="Times New Roman"/>
      <w:sz w:val="16"/>
      <w:szCs w:val="16"/>
      <w:lang w:val="en-US"/>
    </w:rPr>
  </w:style>
  <w:style w:type="character" w:customStyle="1" w:styleId="Pagrindiniotekstotrauka3Diagrama">
    <w:name w:val="Pagrindinio teksto įtrauka 3 Diagrama"/>
    <w:link w:val="Pagrindiniotekstotrauka3"/>
    <w:uiPriority w:val="99"/>
    <w:locked/>
    <w:rsid w:val="000033F7"/>
    <w:rPr>
      <w:rFonts w:ascii="Times New Roman" w:hAnsi="Times New Roman" w:cs="Times New Roman"/>
      <w:sz w:val="16"/>
      <w:szCs w:val="1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2"/>
    <w:uiPriority w:val="99"/>
    <w:locked/>
    <w:rsid w:val="00FF1485"/>
    <w:rPr>
      <w:sz w:val="19"/>
      <w:shd w:val="clear" w:color="auto" w:fill="FFFFFF"/>
    </w:rPr>
  </w:style>
  <w:style w:type="paragraph" w:customStyle="1" w:styleId="MSGENFONTSTYLENAMETEMPLATEROLENUMBERMSGENFONTSTYLENAMEBYROLETEXT22">
    <w:name w:val="MSG_EN_FONT_STYLE_NAME_TEMPLATE_ROLE_NUMBER MSG_EN_FONT_STYLE_NAME_BY_ROLE_TEXT 2_2"/>
    <w:basedOn w:val="prastasis"/>
    <w:link w:val="MSGENFONTSTYLENAMETEMPLATEROLENUMBERMSGENFONTSTYLENAMEBYROLETEXT2"/>
    <w:uiPriority w:val="99"/>
    <w:rsid w:val="00FF1485"/>
    <w:pPr>
      <w:widowControl w:val="0"/>
      <w:shd w:val="clear" w:color="auto" w:fill="FFFFFF"/>
      <w:spacing w:line="250" w:lineRule="exact"/>
      <w:ind w:hanging="240"/>
      <w:jc w:val="both"/>
    </w:pPr>
    <w:rPr>
      <w:sz w:val="19"/>
      <w:szCs w:val="19"/>
      <w:lang w:val="en-US"/>
    </w:rPr>
  </w:style>
  <w:style w:type="character" w:customStyle="1" w:styleId="MSGENFONTSTYLENAMETEMPLATEROLENUMBERMSGENFONTSTYLENAMEBYROLETEXT20">
    <w:name w:val="MSG_EN_FONT_STYLE_NAME_TEMPLATE_ROLE_NUMBER MSG_EN_FONT_STYLE_NAME_BY_ROLE_TEXT 2_0"/>
    <w:uiPriority w:val="99"/>
    <w:rsid w:val="00FF1485"/>
    <w:rPr>
      <w:rFonts w:ascii="Times New Roman" w:hAnsi="Times New Roman"/>
      <w:color w:val="000000"/>
      <w:spacing w:val="0"/>
      <w:w w:val="100"/>
      <w:position w:val="0"/>
      <w:sz w:val="19"/>
      <w:u w:val="single"/>
      <w:lang w:val="en-US"/>
    </w:rPr>
  </w:style>
  <w:style w:type="paragraph" w:styleId="Pataisymai">
    <w:name w:val="Revision"/>
    <w:hidden/>
    <w:uiPriority w:val="99"/>
    <w:semiHidden/>
    <w:rsid w:val="0074034B"/>
    <w:rPr>
      <w:sz w:val="22"/>
      <w:szCs w:val="22"/>
      <w:lang w:eastAsia="en-US"/>
    </w:rPr>
  </w:style>
  <w:style w:type="character" w:customStyle="1" w:styleId="apple-converted-space">
    <w:name w:val="apple-converted-space"/>
    <w:rsid w:val="00112983"/>
  </w:style>
  <w:style w:type="character" w:customStyle="1" w:styleId="resultoftext">
    <w:name w:val="resultoftext"/>
    <w:rsid w:val="00112983"/>
  </w:style>
  <w:style w:type="paragraph" w:customStyle="1" w:styleId="paragraph">
    <w:name w:val="paragraph"/>
    <w:basedOn w:val="prastasis"/>
    <w:rsid w:val="00EF4EC8"/>
    <w:pPr>
      <w:spacing w:before="100" w:beforeAutospacing="1" w:after="100" w:afterAutospacing="1"/>
    </w:pPr>
    <w:rPr>
      <w:rFonts w:eastAsia="Times New Roman"/>
      <w:sz w:val="24"/>
      <w:szCs w:val="24"/>
      <w:lang w:eastAsia="lt-LT"/>
    </w:rPr>
  </w:style>
  <w:style w:type="character" w:customStyle="1" w:styleId="normaltextrun">
    <w:name w:val="normaltextrun"/>
    <w:basedOn w:val="Numatytasispastraiposriftas"/>
    <w:rsid w:val="00EF4EC8"/>
  </w:style>
  <w:style w:type="character" w:customStyle="1" w:styleId="eop">
    <w:name w:val="eop"/>
    <w:basedOn w:val="Numatytasispastraiposriftas"/>
    <w:rsid w:val="00EF4EC8"/>
  </w:style>
  <w:style w:type="paragraph" w:customStyle="1" w:styleId="Formatvorlage">
    <w:name w:val="Formatvorlage"/>
    <w:basedOn w:val="prastasis"/>
    <w:rsid w:val="002265F8"/>
    <w:pPr>
      <w:spacing w:after="160" w:line="240" w:lineRule="exact"/>
    </w:pPr>
    <w:rPr>
      <w:rFonts w:ascii="Verdana" w:eastAsia="Times New Roman" w:hAnsi="Verdana" w:cs="Verdana"/>
      <w:sz w:val="20"/>
      <w:szCs w:val="20"/>
      <w:lang w:val="en-US"/>
    </w:rPr>
  </w:style>
  <w:style w:type="table" w:styleId="Lentelstinklelis">
    <w:name w:val="Table Grid"/>
    <w:basedOn w:val="prastojilentel"/>
    <w:uiPriority w:val="59"/>
    <w:locked/>
    <w:rsid w:val="00D91890"/>
    <w:pPr>
      <w:jc w:val="both"/>
    </w:pPr>
    <w:rPr>
      <w:rFonts w:ascii="Arial" w:hAnsi="Arial"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F5115"/>
    <w:rPr>
      <w:color w:val="605E5C"/>
      <w:shd w:val="clear" w:color="auto" w:fill="E1DFDD"/>
    </w:rPr>
  </w:style>
  <w:style w:type="paragraph" w:customStyle="1" w:styleId="berschrift">
    <w:name w:val="Überschrift"/>
    <w:basedOn w:val="prastasis"/>
    <w:uiPriority w:val="99"/>
    <w:rsid w:val="002A6840"/>
    <w:pPr>
      <w:tabs>
        <w:tab w:val="left" w:pos="420"/>
      </w:tabs>
    </w:pPr>
    <w:rPr>
      <w:rFonts w:ascii="Times" w:eastAsia="Times New Roman" w:hAnsi="Times" w:cs="Times"/>
      <w:b/>
      <w:bCs/>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9354">
      <w:bodyDiv w:val="1"/>
      <w:marLeft w:val="0"/>
      <w:marRight w:val="0"/>
      <w:marTop w:val="0"/>
      <w:marBottom w:val="0"/>
      <w:divBdr>
        <w:top w:val="none" w:sz="0" w:space="0" w:color="auto"/>
        <w:left w:val="none" w:sz="0" w:space="0" w:color="auto"/>
        <w:bottom w:val="none" w:sz="0" w:space="0" w:color="auto"/>
        <w:right w:val="none" w:sz="0" w:space="0" w:color="auto"/>
      </w:divBdr>
    </w:div>
    <w:div w:id="324284993">
      <w:bodyDiv w:val="1"/>
      <w:marLeft w:val="0"/>
      <w:marRight w:val="0"/>
      <w:marTop w:val="0"/>
      <w:marBottom w:val="0"/>
      <w:divBdr>
        <w:top w:val="none" w:sz="0" w:space="0" w:color="auto"/>
        <w:left w:val="none" w:sz="0" w:space="0" w:color="auto"/>
        <w:bottom w:val="none" w:sz="0" w:space="0" w:color="auto"/>
        <w:right w:val="none" w:sz="0" w:space="0" w:color="auto"/>
      </w:divBdr>
    </w:div>
    <w:div w:id="350566754">
      <w:marLeft w:val="0"/>
      <w:marRight w:val="0"/>
      <w:marTop w:val="0"/>
      <w:marBottom w:val="0"/>
      <w:divBdr>
        <w:top w:val="none" w:sz="0" w:space="0" w:color="auto"/>
        <w:left w:val="none" w:sz="0" w:space="0" w:color="auto"/>
        <w:bottom w:val="none" w:sz="0" w:space="0" w:color="auto"/>
        <w:right w:val="none" w:sz="0" w:space="0" w:color="auto"/>
      </w:divBdr>
    </w:div>
    <w:div w:id="350566755">
      <w:marLeft w:val="0"/>
      <w:marRight w:val="0"/>
      <w:marTop w:val="0"/>
      <w:marBottom w:val="0"/>
      <w:divBdr>
        <w:top w:val="none" w:sz="0" w:space="0" w:color="auto"/>
        <w:left w:val="none" w:sz="0" w:space="0" w:color="auto"/>
        <w:bottom w:val="none" w:sz="0" w:space="0" w:color="auto"/>
        <w:right w:val="none" w:sz="0" w:space="0" w:color="auto"/>
      </w:divBdr>
    </w:div>
    <w:div w:id="350566756">
      <w:marLeft w:val="0"/>
      <w:marRight w:val="0"/>
      <w:marTop w:val="0"/>
      <w:marBottom w:val="0"/>
      <w:divBdr>
        <w:top w:val="none" w:sz="0" w:space="0" w:color="auto"/>
        <w:left w:val="none" w:sz="0" w:space="0" w:color="auto"/>
        <w:bottom w:val="none" w:sz="0" w:space="0" w:color="auto"/>
        <w:right w:val="none" w:sz="0" w:space="0" w:color="auto"/>
      </w:divBdr>
    </w:div>
    <w:div w:id="350566757">
      <w:marLeft w:val="0"/>
      <w:marRight w:val="0"/>
      <w:marTop w:val="0"/>
      <w:marBottom w:val="0"/>
      <w:divBdr>
        <w:top w:val="none" w:sz="0" w:space="0" w:color="auto"/>
        <w:left w:val="none" w:sz="0" w:space="0" w:color="auto"/>
        <w:bottom w:val="none" w:sz="0" w:space="0" w:color="auto"/>
        <w:right w:val="none" w:sz="0" w:space="0" w:color="auto"/>
      </w:divBdr>
    </w:div>
    <w:div w:id="350566758">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0"/>
      <w:marBottom w:val="0"/>
      <w:divBdr>
        <w:top w:val="none" w:sz="0" w:space="0" w:color="auto"/>
        <w:left w:val="none" w:sz="0" w:space="0" w:color="auto"/>
        <w:bottom w:val="none" w:sz="0" w:space="0" w:color="auto"/>
        <w:right w:val="none" w:sz="0" w:space="0" w:color="auto"/>
      </w:divBdr>
    </w:div>
    <w:div w:id="350566760">
      <w:marLeft w:val="0"/>
      <w:marRight w:val="0"/>
      <w:marTop w:val="0"/>
      <w:marBottom w:val="0"/>
      <w:divBdr>
        <w:top w:val="none" w:sz="0" w:space="0" w:color="auto"/>
        <w:left w:val="none" w:sz="0" w:space="0" w:color="auto"/>
        <w:bottom w:val="none" w:sz="0" w:space="0" w:color="auto"/>
        <w:right w:val="none" w:sz="0" w:space="0" w:color="auto"/>
      </w:divBdr>
    </w:div>
    <w:div w:id="350566761">
      <w:marLeft w:val="0"/>
      <w:marRight w:val="0"/>
      <w:marTop w:val="0"/>
      <w:marBottom w:val="0"/>
      <w:divBdr>
        <w:top w:val="none" w:sz="0" w:space="0" w:color="auto"/>
        <w:left w:val="none" w:sz="0" w:space="0" w:color="auto"/>
        <w:bottom w:val="none" w:sz="0" w:space="0" w:color="auto"/>
        <w:right w:val="none" w:sz="0" w:space="0" w:color="auto"/>
      </w:divBdr>
    </w:div>
    <w:div w:id="350566762">
      <w:marLeft w:val="0"/>
      <w:marRight w:val="0"/>
      <w:marTop w:val="0"/>
      <w:marBottom w:val="0"/>
      <w:divBdr>
        <w:top w:val="none" w:sz="0" w:space="0" w:color="auto"/>
        <w:left w:val="none" w:sz="0" w:space="0" w:color="auto"/>
        <w:bottom w:val="none" w:sz="0" w:space="0" w:color="auto"/>
        <w:right w:val="none" w:sz="0" w:space="0" w:color="auto"/>
      </w:divBdr>
    </w:div>
    <w:div w:id="350566763">
      <w:marLeft w:val="0"/>
      <w:marRight w:val="0"/>
      <w:marTop w:val="0"/>
      <w:marBottom w:val="0"/>
      <w:divBdr>
        <w:top w:val="none" w:sz="0" w:space="0" w:color="auto"/>
        <w:left w:val="none" w:sz="0" w:space="0" w:color="auto"/>
        <w:bottom w:val="none" w:sz="0" w:space="0" w:color="auto"/>
        <w:right w:val="none" w:sz="0" w:space="0" w:color="auto"/>
      </w:divBdr>
    </w:div>
    <w:div w:id="350566764">
      <w:marLeft w:val="0"/>
      <w:marRight w:val="0"/>
      <w:marTop w:val="0"/>
      <w:marBottom w:val="0"/>
      <w:divBdr>
        <w:top w:val="none" w:sz="0" w:space="0" w:color="auto"/>
        <w:left w:val="none" w:sz="0" w:space="0" w:color="auto"/>
        <w:bottom w:val="none" w:sz="0" w:space="0" w:color="auto"/>
        <w:right w:val="none" w:sz="0" w:space="0" w:color="auto"/>
      </w:divBdr>
    </w:div>
    <w:div w:id="350566765">
      <w:marLeft w:val="0"/>
      <w:marRight w:val="0"/>
      <w:marTop w:val="0"/>
      <w:marBottom w:val="0"/>
      <w:divBdr>
        <w:top w:val="none" w:sz="0" w:space="0" w:color="auto"/>
        <w:left w:val="none" w:sz="0" w:space="0" w:color="auto"/>
        <w:bottom w:val="none" w:sz="0" w:space="0" w:color="auto"/>
        <w:right w:val="none" w:sz="0" w:space="0" w:color="auto"/>
      </w:divBdr>
    </w:div>
    <w:div w:id="350566766">
      <w:marLeft w:val="0"/>
      <w:marRight w:val="0"/>
      <w:marTop w:val="0"/>
      <w:marBottom w:val="0"/>
      <w:divBdr>
        <w:top w:val="none" w:sz="0" w:space="0" w:color="auto"/>
        <w:left w:val="none" w:sz="0" w:space="0" w:color="auto"/>
        <w:bottom w:val="none" w:sz="0" w:space="0" w:color="auto"/>
        <w:right w:val="none" w:sz="0" w:space="0" w:color="auto"/>
      </w:divBdr>
    </w:div>
    <w:div w:id="350566767">
      <w:marLeft w:val="0"/>
      <w:marRight w:val="0"/>
      <w:marTop w:val="0"/>
      <w:marBottom w:val="0"/>
      <w:divBdr>
        <w:top w:val="none" w:sz="0" w:space="0" w:color="auto"/>
        <w:left w:val="none" w:sz="0" w:space="0" w:color="auto"/>
        <w:bottom w:val="none" w:sz="0" w:space="0" w:color="auto"/>
        <w:right w:val="none" w:sz="0" w:space="0" w:color="auto"/>
      </w:divBdr>
    </w:div>
    <w:div w:id="350566768">
      <w:marLeft w:val="0"/>
      <w:marRight w:val="0"/>
      <w:marTop w:val="0"/>
      <w:marBottom w:val="0"/>
      <w:divBdr>
        <w:top w:val="none" w:sz="0" w:space="0" w:color="auto"/>
        <w:left w:val="none" w:sz="0" w:space="0" w:color="auto"/>
        <w:bottom w:val="none" w:sz="0" w:space="0" w:color="auto"/>
        <w:right w:val="none" w:sz="0" w:space="0" w:color="auto"/>
      </w:divBdr>
    </w:div>
    <w:div w:id="350566769">
      <w:marLeft w:val="0"/>
      <w:marRight w:val="0"/>
      <w:marTop w:val="0"/>
      <w:marBottom w:val="0"/>
      <w:divBdr>
        <w:top w:val="none" w:sz="0" w:space="0" w:color="auto"/>
        <w:left w:val="none" w:sz="0" w:space="0" w:color="auto"/>
        <w:bottom w:val="none" w:sz="0" w:space="0" w:color="auto"/>
        <w:right w:val="none" w:sz="0" w:space="0" w:color="auto"/>
      </w:divBdr>
    </w:div>
    <w:div w:id="350566770">
      <w:marLeft w:val="0"/>
      <w:marRight w:val="0"/>
      <w:marTop w:val="0"/>
      <w:marBottom w:val="0"/>
      <w:divBdr>
        <w:top w:val="none" w:sz="0" w:space="0" w:color="auto"/>
        <w:left w:val="none" w:sz="0" w:space="0" w:color="auto"/>
        <w:bottom w:val="none" w:sz="0" w:space="0" w:color="auto"/>
        <w:right w:val="none" w:sz="0" w:space="0" w:color="auto"/>
      </w:divBdr>
    </w:div>
    <w:div w:id="350566771">
      <w:marLeft w:val="0"/>
      <w:marRight w:val="0"/>
      <w:marTop w:val="0"/>
      <w:marBottom w:val="0"/>
      <w:divBdr>
        <w:top w:val="none" w:sz="0" w:space="0" w:color="auto"/>
        <w:left w:val="none" w:sz="0" w:space="0" w:color="auto"/>
        <w:bottom w:val="none" w:sz="0" w:space="0" w:color="auto"/>
        <w:right w:val="none" w:sz="0" w:space="0" w:color="auto"/>
      </w:divBdr>
    </w:div>
    <w:div w:id="350566772">
      <w:marLeft w:val="0"/>
      <w:marRight w:val="0"/>
      <w:marTop w:val="0"/>
      <w:marBottom w:val="0"/>
      <w:divBdr>
        <w:top w:val="none" w:sz="0" w:space="0" w:color="auto"/>
        <w:left w:val="none" w:sz="0" w:space="0" w:color="auto"/>
        <w:bottom w:val="none" w:sz="0" w:space="0" w:color="auto"/>
        <w:right w:val="none" w:sz="0" w:space="0" w:color="auto"/>
      </w:divBdr>
    </w:div>
    <w:div w:id="350566773">
      <w:marLeft w:val="0"/>
      <w:marRight w:val="0"/>
      <w:marTop w:val="0"/>
      <w:marBottom w:val="0"/>
      <w:divBdr>
        <w:top w:val="none" w:sz="0" w:space="0" w:color="auto"/>
        <w:left w:val="none" w:sz="0" w:space="0" w:color="auto"/>
        <w:bottom w:val="none" w:sz="0" w:space="0" w:color="auto"/>
        <w:right w:val="none" w:sz="0" w:space="0" w:color="auto"/>
      </w:divBdr>
    </w:div>
    <w:div w:id="350566774">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
    <w:div w:id="350566776">
      <w:marLeft w:val="0"/>
      <w:marRight w:val="0"/>
      <w:marTop w:val="0"/>
      <w:marBottom w:val="0"/>
      <w:divBdr>
        <w:top w:val="none" w:sz="0" w:space="0" w:color="auto"/>
        <w:left w:val="none" w:sz="0" w:space="0" w:color="auto"/>
        <w:bottom w:val="none" w:sz="0" w:space="0" w:color="auto"/>
        <w:right w:val="none" w:sz="0" w:space="0" w:color="auto"/>
      </w:divBdr>
    </w:div>
    <w:div w:id="350566777">
      <w:marLeft w:val="0"/>
      <w:marRight w:val="0"/>
      <w:marTop w:val="0"/>
      <w:marBottom w:val="0"/>
      <w:divBdr>
        <w:top w:val="none" w:sz="0" w:space="0" w:color="auto"/>
        <w:left w:val="none" w:sz="0" w:space="0" w:color="auto"/>
        <w:bottom w:val="none" w:sz="0" w:space="0" w:color="auto"/>
        <w:right w:val="none" w:sz="0" w:space="0" w:color="auto"/>
      </w:divBdr>
    </w:div>
    <w:div w:id="350566778">
      <w:marLeft w:val="0"/>
      <w:marRight w:val="0"/>
      <w:marTop w:val="0"/>
      <w:marBottom w:val="0"/>
      <w:divBdr>
        <w:top w:val="none" w:sz="0" w:space="0" w:color="auto"/>
        <w:left w:val="none" w:sz="0" w:space="0" w:color="auto"/>
        <w:bottom w:val="none" w:sz="0" w:space="0" w:color="auto"/>
        <w:right w:val="none" w:sz="0" w:space="0" w:color="auto"/>
      </w:divBdr>
    </w:div>
    <w:div w:id="350566779">
      <w:marLeft w:val="0"/>
      <w:marRight w:val="0"/>
      <w:marTop w:val="0"/>
      <w:marBottom w:val="0"/>
      <w:divBdr>
        <w:top w:val="none" w:sz="0" w:space="0" w:color="auto"/>
        <w:left w:val="none" w:sz="0" w:space="0" w:color="auto"/>
        <w:bottom w:val="none" w:sz="0" w:space="0" w:color="auto"/>
        <w:right w:val="none" w:sz="0" w:space="0" w:color="auto"/>
      </w:divBdr>
    </w:div>
    <w:div w:id="350566780">
      <w:marLeft w:val="0"/>
      <w:marRight w:val="0"/>
      <w:marTop w:val="0"/>
      <w:marBottom w:val="0"/>
      <w:divBdr>
        <w:top w:val="none" w:sz="0" w:space="0" w:color="auto"/>
        <w:left w:val="none" w:sz="0" w:space="0" w:color="auto"/>
        <w:bottom w:val="none" w:sz="0" w:space="0" w:color="auto"/>
        <w:right w:val="none" w:sz="0" w:space="0" w:color="auto"/>
      </w:divBdr>
    </w:div>
    <w:div w:id="350566781">
      <w:marLeft w:val="0"/>
      <w:marRight w:val="0"/>
      <w:marTop w:val="0"/>
      <w:marBottom w:val="0"/>
      <w:divBdr>
        <w:top w:val="none" w:sz="0" w:space="0" w:color="auto"/>
        <w:left w:val="none" w:sz="0" w:space="0" w:color="auto"/>
        <w:bottom w:val="none" w:sz="0" w:space="0" w:color="auto"/>
        <w:right w:val="none" w:sz="0" w:space="0" w:color="auto"/>
      </w:divBdr>
    </w:div>
    <w:div w:id="350566782">
      <w:marLeft w:val="0"/>
      <w:marRight w:val="0"/>
      <w:marTop w:val="0"/>
      <w:marBottom w:val="0"/>
      <w:divBdr>
        <w:top w:val="none" w:sz="0" w:space="0" w:color="auto"/>
        <w:left w:val="none" w:sz="0" w:space="0" w:color="auto"/>
        <w:bottom w:val="none" w:sz="0" w:space="0" w:color="auto"/>
        <w:right w:val="none" w:sz="0" w:space="0" w:color="auto"/>
      </w:divBdr>
    </w:div>
    <w:div w:id="350566783">
      <w:marLeft w:val="0"/>
      <w:marRight w:val="0"/>
      <w:marTop w:val="0"/>
      <w:marBottom w:val="0"/>
      <w:divBdr>
        <w:top w:val="none" w:sz="0" w:space="0" w:color="auto"/>
        <w:left w:val="none" w:sz="0" w:space="0" w:color="auto"/>
        <w:bottom w:val="none" w:sz="0" w:space="0" w:color="auto"/>
        <w:right w:val="none" w:sz="0" w:space="0" w:color="auto"/>
      </w:divBdr>
    </w:div>
    <w:div w:id="350566784">
      <w:marLeft w:val="0"/>
      <w:marRight w:val="0"/>
      <w:marTop w:val="0"/>
      <w:marBottom w:val="0"/>
      <w:divBdr>
        <w:top w:val="none" w:sz="0" w:space="0" w:color="auto"/>
        <w:left w:val="none" w:sz="0" w:space="0" w:color="auto"/>
        <w:bottom w:val="none" w:sz="0" w:space="0" w:color="auto"/>
        <w:right w:val="none" w:sz="0" w:space="0" w:color="auto"/>
      </w:divBdr>
    </w:div>
    <w:div w:id="350566785">
      <w:marLeft w:val="0"/>
      <w:marRight w:val="0"/>
      <w:marTop w:val="0"/>
      <w:marBottom w:val="0"/>
      <w:divBdr>
        <w:top w:val="none" w:sz="0" w:space="0" w:color="auto"/>
        <w:left w:val="none" w:sz="0" w:space="0" w:color="auto"/>
        <w:bottom w:val="none" w:sz="0" w:space="0" w:color="auto"/>
        <w:right w:val="none" w:sz="0" w:space="0" w:color="auto"/>
      </w:divBdr>
    </w:div>
    <w:div w:id="350566786">
      <w:marLeft w:val="0"/>
      <w:marRight w:val="0"/>
      <w:marTop w:val="0"/>
      <w:marBottom w:val="0"/>
      <w:divBdr>
        <w:top w:val="none" w:sz="0" w:space="0" w:color="auto"/>
        <w:left w:val="none" w:sz="0" w:space="0" w:color="auto"/>
        <w:bottom w:val="none" w:sz="0" w:space="0" w:color="auto"/>
        <w:right w:val="none" w:sz="0" w:space="0" w:color="auto"/>
      </w:divBdr>
    </w:div>
    <w:div w:id="350566787">
      <w:marLeft w:val="0"/>
      <w:marRight w:val="0"/>
      <w:marTop w:val="0"/>
      <w:marBottom w:val="0"/>
      <w:divBdr>
        <w:top w:val="none" w:sz="0" w:space="0" w:color="auto"/>
        <w:left w:val="none" w:sz="0" w:space="0" w:color="auto"/>
        <w:bottom w:val="none" w:sz="0" w:space="0" w:color="auto"/>
        <w:right w:val="none" w:sz="0" w:space="0" w:color="auto"/>
      </w:divBdr>
    </w:div>
    <w:div w:id="350566788">
      <w:marLeft w:val="0"/>
      <w:marRight w:val="0"/>
      <w:marTop w:val="0"/>
      <w:marBottom w:val="0"/>
      <w:divBdr>
        <w:top w:val="none" w:sz="0" w:space="0" w:color="auto"/>
        <w:left w:val="none" w:sz="0" w:space="0" w:color="auto"/>
        <w:bottom w:val="none" w:sz="0" w:space="0" w:color="auto"/>
        <w:right w:val="none" w:sz="0" w:space="0" w:color="auto"/>
      </w:divBdr>
    </w:div>
    <w:div w:id="350566789">
      <w:marLeft w:val="0"/>
      <w:marRight w:val="0"/>
      <w:marTop w:val="0"/>
      <w:marBottom w:val="0"/>
      <w:divBdr>
        <w:top w:val="none" w:sz="0" w:space="0" w:color="auto"/>
        <w:left w:val="none" w:sz="0" w:space="0" w:color="auto"/>
        <w:bottom w:val="none" w:sz="0" w:space="0" w:color="auto"/>
        <w:right w:val="none" w:sz="0" w:space="0" w:color="auto"/>
      </w:divBdr>
    </w:div>
    <w:div w:id="350566790">
      <w:marLeft w:val="0"/>
      <w:marRight w:val="0"/>
      <w:marTop w:val="0"/>
      <w:marBottom w:val="0"/>
      <w:divBdr>
        <w:top w:val="none" w:sz="0" w:space="0" w:color="auto"/>
        <w:left w:val="none" w:sz="0" w:space="0" w:color="auto"/>
        <w:bottom w:val="none" w:sz="0" w:space="0" w:color="auto"/>
        <w:right w:val="none" w:sz="0" w:space="0" w:color="auto"/>
      </w:divBdr>
    </w:div>
    <w:div w:id="350566791">
      <w:marLeft w:val="0"/>
      <w:marRight w:val="0"/>
      <w:marTop w:val="0"/>
      <w:marBottom w:val="0"/>
      <w:divBdr>
        <w:top w:val="none" w:sz="0" w:space="0" w:color="auto"/>
        <w:left w:val="none" w:sz="0" w:space="0" w:color="auto"/>
        <w:bottom w:val="none" w:sz="0" w:space="0" w:color="auto"/>
        <w:right w:val="none" w:sz="0" w:space="0" w:color="auto"/>
      </w:divBdr>
    </w:div>
    <w:div w:id="350566792">
      <w:marLeft w:val="0"/>
      <w:marRight w:val="0"/>
      <w:marTop w:val="0"/>
      <w:marBottom w:val="0"/>
      <w:divBdr>
        <w:top w:val="none" w:sz="0" w:space="0" w:color="auto"/>
        <w:left w:val="none" w:sz="0" w:space="0" w:color="auto"/>
        <w:bottom w:val="none" w:sz="0" w:space="0" w:color="auto"/>
        <w:right w:val="none" w:sz="0" w:space="0" w:color="auto"/>
      </w:divBdr>
    </w:div>
    <w:div w:id="363408503">
      <w:bodyDiv w:val="1"/>
      <w:marLeft w:val="0"/>
      <w:marRight w:val="0"/>
      <w:marTop w:val="0"/>
      <w:marBottom w:val="0"/>
      <w:divBdr>
        <w:top w:val="none" w:sz="0" w:space="0" w:color="auto"/>
        <w:left w:val="none" w:sz="0" w:space="0" w:color="auto"/>
        <w:bottom w:val="none" w:sz="0" w:space="0" w:color="auto"/>
        <w:right w:val="none" w:sz="0" w:space="0" w:color="auto"/>
      </w:divBdr>
    </w:div>
    <w:div w:id="364410704">
      <w:bodyDiv w:val="1"/>
      <w:marLeft w:val="0"/>
      <w:marRight w:val="0"/>
      <w:marTop w:val="0"/>
      <w:marBottom w:val="0"/>
      <w:divBdr>
        <w:top w:val="none" w:sz="0" w:space="0" w:color="auto"/>
        <w:left w:val="none" w:sz="0" w:space="0" w:color="auto"/>
        <w:bottom w:val="none" w:sz="0" w:space="0" w:color="auto"/>
        <w:right w:val="none" w:sz="0" w:space="0" w:color="auto"/>
      </w:divBdr>
    </w:div>
    <w:div w:id="551116289">
      <w:bodyDiv w:val="1"/>
      <w:marLeft w:val="0"/>
      <w:marRight w:val="0"/>
      <w:marTop w:val="0"/>
      <w:marBottom w:val="0"/>
      <w:divBdr>
        <w:top w:val="none" w:sz="0" w:space="0" w:color="auto"/>
        <w:left w:val="none" w:sz="0" w:space="0" w:color="auto"/>
        <w:bottom w:val="none" w:sz="0" w:space="0" w:color="auto"/>
        <w:right w:val="none" w:sz="0" w:space="0" w:color="auto"/>
      </w:divBdr>
    </w:div>
    <w:div w:id="720252588">
      <w:bodyDiv w:val="1"/>
      <w:marLeft w:val="0"/>
      <w:marRight w:val="0"/>
      <w:marTop w:val="0"/>
      <w:marBottom w:val="0"/>
      <w:divBdr>
        <w:top w:val="none" w:sz="0" w:space="0" w:color="auto"/>
        <w:left w:val="none" w:sz="0" w:space="0" w:color="auto"/>
        <w:bottom w:val="none" w:sz="0" w:space="0" w:color="auto"/>
        <w:right w:val="none" w:sz="0" w:space="0" w:color="auto"/>
      </w:divBdr>
    </w:div>
    <w:div w:id="781193042">
      <w:bodyDiv w:val="1"/>
      <w:marLeft w:val="0"/>
      <w:marRight w:val="0"/>
      <w:marTop w:val="0"/>
      <w:marBottom w:val="0"/>
      <w:divBdr>
        <w:top w:val="none" w:sz="0" w:space="0" w:color="auto"/>
        <w:left w:val="none" w:sz="0" w:space="0" w:color="auto"/>
        <w:bottom w:val="none" w:sz="0" w:space="0" w:color="auto"/>
        <w:right w:val="none" w:sz="0" w:space="0" w:color="auto"/>
      </w:divBdr>
    </w:div>
    <w:div w:id="830292768">
      <w:bodyDiv w:val="1"/>
      <w:marLeft w:val="0"/>
      <w:marRight w:val="0"/>
      <w:marTop w:val="0"/>
      <w:marBottom w:val="0"/>
      <w:divBdr>
        <w:top w:val="none" w:sz="0" w:space="0" w:color="auto"/>
        <w:left w:val="none" w:sz="0" w:space="0" w:color="auto"/>
        <w:bottom w:val="none" w:sz="0" w:space="0" w:color="auto"/>
        <w:right w:val="none" w:sz="0" w:space="0" w:color="auto"/>
      </w:divBdr>
      <w:divsChild>
        <w:div w:id="96758096">
          <w:marLeft w:val="0"/>
          <w:marRight w:val="0"/>
          <w:marTop w:val="0"/>
          <w:marBottom w:val="0"/>
          <w:divBdr>
            <w:top w:val="none" w:sz="0" w:space="0" w:color="auto"/>
            <w:left w:val="none" w:sz="0" w:space="0" w:color="auto"/>
            <w:bottom w:val="none" w:sz="0" w:space="0" w:color="auto"/>
            <w:right w:val="none" w:sz="0" w:space="0" w:color="auto"/>
          </w:divBdr>
        </w:div>
        <w:div w:id="1022244459">
          <w:marLeft w:val="0"/>
          <w:marRight w:val="0"/>
          <w:marTop w:val="0"/>
          <w:marBottom w:val="0"/>
          <w:divBdr>
            <w:top w:val="none" w:sz="0" w:space="0" w:color="auto"/>
            <w:left w:val="none" w:sz="0" w:space="0" w:color="auto"/>
            <w:bottom w:val="none" w:sz="0" w:space="0" w:color="auto"/>
            <w:right w:val="none" w:sz="0" w:space="0" w:color="auto"/>
          </w:divBdr>
        </w:div>
        <w:div w:id="1153716483">
          <w:marLeft w:val="0"/>
          <w:marRight w:val="0"/>
          <w:marTop w:val="0"/>
          <w:marBottom w:val="0"/>
          <w:divBdr>
            <w:top w:val="none" w:sz="0" w:space="0" w:color="auto"/>
            <w:left w:val="none" w:sz="0" w:space="0" w:color="auto"/>
            <w:bottom w:val="none" w:sz="0" w:space="0" w:color="auto"/>
            <w:right w:val="none" w:sz="0" w:space="0" w:color="auto"/>
          </w:divBdr>
        </w:div>
        <w:div w:id="95101822">
          <w:marLeft w:val="0"/>
          <w:marRight w:val="0"/>
          <w:marTop w:val="0"/>
          <w:marBottom w:val="0"/>
          <w:divBdr>
            <w:top w:val="none" w:sz="0" w:space="0" w:color="auto"/>
            <w:left w:val="none" w:sz="0" w:space="0" w:color="auto"/>
            <w:bottom w:val="none" w:sz="0" w:space="0" w:color="auto"/>
            <w:right w:val="none" w:sz="0" w:space="0" w:color="auto"/>
          </w:divBdr>
        </w:div>
        <w:div w:id="551767751">
          <w:marLeft w:val="0"/>
          <w:marRight w:val="0"/>
          <w:marTop w:val="0"/>
          <w:marBottom w:val="0"/>
          <w:divBdr>
            <w:top w:val="none" w:sz="0" w:space="0" w:color="auto"/>
            <w:left w:val="none" w:sz="0" w:space="0" w:color="auto"/>
            <w:bottom w:val="none" w:sz="0" w:space="0" w:color="auto"/>
            <w:right w:val="none" w:sz="0" w:space="0" w:color="auto"/>
          </w:divBdr>
        </w:div>
        <w:div w:id="1002053133">
          <w:marLeft w:val="0"/>
          <w:marRight w:val="0"/>
          <w:marTop w:val="0"/>
          <w:marBottom w:val="0"/>
          <w:divBdr>
            <w:top w:val="none" w:sz="0" w:space="0" w:color="auto"/>
            <w:left w:val="none" w:sz="0" w:space="0" w:color="auto"/>
            <w:bottom w:val="none" w:sz="0" w:space="0" w:color="auto"/>
            <w:right w:val="none" w:sz="0" w:space="0" w:color="auto"/>
          </w:divBdr>
        </w:div>
        <w:div w:id="1906867292">
          <w:marLeft w:val="0"/>
          <w:marRight w:val="0"/>
          <w:marTop w:val="0"/>
          <w:marBottom w:val="0"/>
          <w:divBdr>
            <w:top w:val="none" w:sz="0" w:space="0" w:color="auto"/>
            <w:left w:val="none" w:sz="0" w:space="0" w:color="auto"/>
            <w:bottom w:val="none" w:sz="0" w:space="0" w:color="auto"/>
            <w:right w:val="none" w:sz="0" w:space="0" w:color="auto"/>
          </w:divBdr>
        </w:div>
        <w:div w:id="1941789045">
          <w:marLeft w:val="0"/>
          <w:marRight w:val="0"/>
          <w:marTop w:val="0"/>
          <w:marBottom w:val="0"/>
          <w:divBdr>
            <w:top w:val="none" w:sz="0" w:space="0" w:color="auto"/>
            <w:left w:val="none" w:sz="0" w:space="0" w:color="auto"/>
            <w:bottom w:val="none" w:sz="0" w:space="0" w:color="auto"/>
            <w:right w:val="none" w:sz="0" w:space="0" w:color="auto"/>
          </w:divBdr>
        </w:div>
        <w:div w:id="214776234">
          <w:marLeft w:val="0"/>
          <w:marRight w:val="0"/>
          <w:marTop w:val="0"/>
          <w:marBottom w:val="0"/>
          <w:divBdr>
            <w:top w:val="none" w:sz="0" w:space="0" w:color="auto"/>
            <w:left w:val="none" w:sz="0" w:space="0" w:color="auto"/>
            <w:bottom w:val="none" w:sz="0" w:space="0" w:color="auto"/>
            <w:right w:val="none" w:sz="0" w:space="0" w:color="auto"/>
          </w:divBdr>
        </w:div>
        <w:div w:id="1124276557">
          <w:marLeft w:val="0"/>
          <w:marRight w:val="0"/>
          <w:marTop w:val="0"/>
          <w:marBottom w:val="0"/>
          <w:divBdr>
            <w:top w:val="none" w:sz="0" w:space="0" w:color="auto"/>
            <w:left w:val="none" w:sz="0" w:space="0" w:color="auto"/>
            <w:bottom w:val="none" w:sz="0" w:space="0" w:color="auto"/>
            <w:right w:val="none" w:sz="0" w:space="0" w:color="auto"/>
          </w:divBdr>
        </w:div>
        <w:div w:id="811288894">
          <w:marLeft w:val="0"/>
          <w:marRight w:val="0"/>
          <w:marTop w:val="0"/>
          <w:marBottom w:val="0"/>
          <w:divBdr>
            <w:top w:val="none" w:sz="0" w:space="0" w:color="auto"/>
            <w:left w:val="none" w:sz="0" w:space="0" w:color="auto"/>
            <w:bottom w:val="none" w:sz="0" w:space="0" w:color="auto"/>
            <w:right w:val="none" w:sz="0" w:space="0" w:color="auto"/>
          </w:divBdr>
        </w:div>
        <w:div w:id="1936354779">
          <w:marLeft w:val="0"/>
          <w:marRight w:val="0"/>
          <w:marTop w:val="0"/>
          <w:marBottom w:val="0"/>
          <w:divBdr>
            <w:top w:val="none" w:sz="0" w:space="0" w:color="auto"/>
            <w:left w:val="none" w:sz="0" w:space="0" w:color="auto"/>
            <w:bottom w:val="none" w:sz="0" w:space="0" w:color="auto"/>
            <w:right w:val="none" w:sz="0" w:space="0" w:color="auto"/>
          </w:divBdr>
        </w:div>
        <w:div w:id="465705478">
          <w:marLeft w:val="0"/>
          <w:marRight w:val="0"/>
          <w:marTop w:val="0"/>
          <w:marBottom w:val="0"/>
          <w:divBdr>
            <w:top w:val="none" w:sz="0" w:space="0" w:color="auto"/>
            <w:left w:val="none" w:sz="0" w:space="0" w:color="auto"/>
            <w:bottom w:val="none" w:sz="0" w:space="0" w:color="auto"/>
            <w:right w:val="none" w:sz="0" w:space="0" w:color="auto"/>
          </w:divBdr>
        </w:div>
        <w:div w:id="1542329495">
          <w:marLeft w:val="0"/>
          <w:marRight w:val="0"/>
          <w:marTop w:val="0"/>
          <w:marBottom w:val="0"/>
          <w:divBdr>
            <w:top w:val="none" w:sz="0" w:space="0" w:color="auto"/>
            <w:left w:val="none" w:sz="0" w:space="0" w:color="auto"/>
            <w:bottom w:val="none" w:sz="0" w:space="0" w:color="auto"/>
            <w:right w:val="none" w:sz="0" w:space="0" w:color="auto"/>
          </w:divBdr>
        </w:div>
        <w:div w:id="2092460789">
          <w:marLeft w:val="0"/>
          <w:marRight w:val="0"/>
          <w:marTop w:val="0"/>
          <w:marBottom w:val="0"/>
          <w:divBdr>
            <w:top w:val="none" w:sz="0" w:space="0" w:color="auto"/>
            <w:left w:val="none" w:sz="0" w:space="0" w:color="auto"/>
            <w:bottom w:val="none" w:sz="0" w:space="0" w:color="auto"/>
            <w:right w:val="none" w:sz="0" w:space="0" w:color="auto"/>
          </w:divBdr>
        </w:div>
        <w:div w:id="1534151215">
          <w:marLeft w:val="0"/>
          <w:marRight w:val="0"/>
          <w:marTop w:val="0"/>
          <w:marBottom w:val="0"/>
          <w:divBdr>
            <w:top w:val="none" w:sz="0" w:space="0" w:color="auto"/>
            <w:left w:val="none" w:sz="0" w:space="0" w:color="auto"/>
            <w:bottom w:val="none" w:sz="0" w:space="0" w:color="auto"/>
            <w:right w:val="none" w:sz="0" w:space="0" w:color="auto"/>
          </w:divBdr>
        </w:div>
        <w:div w:id="488793129">
          <w:marLeft w:val="0"/>
          <w:marRight w:val="0"/>
          <w:marTop w:val="0"/>
          <w:marBottom w:val="0"/>
          <w:divBdr>
            <w:top w:val="none" w:sz="0" w:space="0" w:color="auto"/>
            <w:left w:val="none" w:sz="0" w:space="0" w:color="auto"/>
            <w:bottom w:val="none" w:sz="0" w:space="0" w:color="auto"/>
            <w:right w:val="none" w:sz="0" w:space="0" w:color="auto"/>
          </w:divBdr>
        </w:div>
        <w:div w:id="686175996">
          <w:marLeft w:val="0"/>
          <w:marRight w:val="0"/>
          <w:marTop w:val="0"/>
          <w:marBottom w:val="0"/>
          <w:divBdr>
            <w:top w:val="none" w:sz="0" w:space="0" w:color="auto"/>
            <w:left w:val="none" w:sz="0" w:space="0" w:color="auto"/>
            <w:bottom w:val="none" w:sz="0" w:space="0" w:color="auto"/>
            <w:right w:val="none" w:sz="0" w:space="0" w:color="auto"/>
          </w:divBdr>
        </w:div>
        <w:div w:id="1392459718">
          <w:marLeft w:val="0"/>
          <w:marRight w:val="0"/>
          <w:marTop w:val="0"/>
          <w:marBottom w:val="0"/>
          <w:divBdr>
            <w:top w:val="none" w:sz="0" w:space="0" w:color="auto"/>
            <w:left w:val="none" w:sz="0" w:space="0" w:color="auto"/>
            <w:bottom w:val="none" w:sz="0" w:space="0" w:color="auto"/>
            <w:right w:val="none" w:sz="0" w:space="0" w:color="auto"/>
          </w:divBdr>
          <w:divsChild>
            <w:div w:id="1103915061">
              <w:marLeft w:val="-75"/>
              <w:marRight w:val="0"/>
              <w:marTop w:val="30"/>
              <w:marBottom w:val="30"/>
              <w:divBdr>
                <w:top w:val="none" w:sz="0" w:space="0" w:color="auto"/>
                <w:left w:val="none" w:sz="0" w:space="0" w:color="auto"/>
                <w:bottom w:val="none" w:sz="0" w:space="0" w:color="auto"/>
                <w:right w:val="none" w:sz="0" w:space="0" w:color="auto"/>
              </w:divBdr>
              <w:divsChild>
                <w:div w:id="1790195874">
                  <w:marLeft w:val="0"/>
                  <w:marRight w:val="0"/>
                  <w:marTop w:val="0"/>
                  <w:marBottom w:val="0"/>
                  <w:divBdr>
                    <w:top w:val="none" w:sz="0" w:space="0" w:color="auto"/>
                    <w:left w:val="none" w:sz="0" w:space="0" w:color="auto"/>
                    <w:bottom w:val="none" w:sz="0" w:space="0" w:color="auto"/>
                    <w:right w:val="none" w:sz="0" w:space="0" w:color="auto"/>
                  </w:divBdr>
                  <w:divsChild>
                    <w:div w:id="2072459047">
                      <w:marLeft w:val="0"/>
                      <w:marRight w:val="0"/>
                      <w:marTop w:val="0"/>
                      <w:marBottom w:val="0"/>
                      <w:divBdr>
                        <w:top w:val="none" w:sz="0" w:space="0" w:color="auto"/>
                        <w:left w:val="none" w:sz="0" w:space="0" w:color="auto"/>
                        <w:bottom w:val="none" w:sz="0" w:space="0" w:color="auto"/>
                        <w:right w:val="none" w:sz="0" w:space="0" w:color="auto"/>
                      </w:divBdr>
                    </w:div>
                  </w:divsChild>
                </w:div>
                <w:div w:id="1498036020">
                  <w:marLeft w:val="0"/>
                  <w:marRight w:val="0"/>
                  <w:marTop w:val="0"/>
                  <w:marBottom w:val="0"/>
                  <w:divBdr>
                    <w:top w:val="none" w:sz="0" w:space="0" w:color="auto"/>
                    <w:left w:val="none" w:sz="0" w:space="0" w:color="auto"/>
                    <w:bottom w:val="none" w:sz="0" w:space="0" w:color="auto"/>
                    <w:right w:val="none" w:sz="0" w:space="0" w:color="auto"/>
                  </w:divBdr>
                  <w:divsChild>
                    <w:div w:id="791443760">
                      <w:marLeft w:val="0"/>
                      <w:marRight w:val="0"/>
                      <w:marTop w:val="0"/>
                      <w:marBottom w:val="0"/>
                      <w:divBdr>
                        <w:top w:val="none" w:sz="0" w:space="0" w:color="auto"/>
                        <w:left w:val="none" w:sz="0" w:space="0" w:color="auto"/>
                        <w:bottom w:val="none" w:sz="0" w:space="0" w:color="auto"/>
                        <w:right w:val="none" w:sz="0" w:space="0" w:color="auto"/>
                      </w:divBdr>
                    </w:div>
                  </w:divsChild>
                </w:div>
                <w:div w:id="34356285">
                  <w:marLeft w:val="0"/>
                  <w:marRight w:val="0"/>
                  <w:marTop w:val="0"/>
                  <w:marBottom w:val="0"/>
                  <w:divBdr>
                    <w:top w:val="none" w:sz="0" w:space="0" w:color="auto"/>
                    <w:left w:val="none" w:sz="0" w:space="0" w:color="auto"/>
                    <w:bottom w:val="none" w:sz="0" w:space="0" w:color="auto"/>
                    <w:right w:val="none" w:sz="0" w:space="0" w:color="auto"/>
                  </w:divBdr>
                  <w:divsChild>
                    <w:div w:id="1434593113">
                      <w:marLeft w:val="0"/>
                      <w:marRight w:val="0"/>
                      <w:marTop w:val="0"/>
                      <w:marBottom w:val="0"/>
                      <w:divBdr>
                        <w:top w:val="none" w:sz="0" w:space="0" w:color="auto"/>
                        <w:left w:val="none" w:sz="0" w:space="0" w:color="auto"/>
                        <w:bottom w:val="none" w:sz="0" w:space="0" w:color="auto"/>
                        <w:right w:val="none" w:sz="0" w:space="0" w:color="auto"/>
                      </w:divBdr>
                    </w:div>
                  </w:divsChild>
                </w:div>
                <w:div w:id="2110078693">
                  <w:marLeft w:val="0"/>
                  <w:marRight w:val="0"/>
                  <w:marTop w:val="0"/>
                  <w:marBottom w:val="0"/>
                  <w:divBdr>
                    <w:top w:val="none" w:sz="0" w:space="0" w:color="auto"/>
                    <w:left w:val="none" w:sz="0" w:space="0" w:color="auto"/>
                    <w:bottom w:val="none" w:sz="0" w:space="0" w:color="auto"/>
                    <w:right w:val="none" w:sz="0" w:space="0" w:color="auto"/>
                  </w:divBdr>
                  <w:divsChild>
                    <w:div w:id="2136830297">
                      <w:marLeft w:val="0"/>
                      <w:marRight w:val="0"/>
                      <w:marTop w:val="0"/>
                      <w:marBottom w:val="0"/>
                      <w:divBdr>
                        <w:top w:val="none" w:sz="0" w:space="0" w:color="auto"/>
                        <w:left w:val="none" w:sz="0" w:space="0" w:color="auto"/>
                        <w:bottom w:val="none" w:sz="0" w:space="0" w:color="auto"/>
                        <w:right w:val="none" w:sz="0" w:space="0" w:color="auto"/>
                      </w:divBdr>
                    </w:div>
                  </w:divsChild>
                </w:div>
                <w:div w:id="319427355">
                  <w:marLeft w:val="0"/>
                  <w:marRight w:val="0"/>
                  <w:marTop w:val="0"/>
                  <w:marBottom w:val="0"/>
                  <w:divBdr>
                    <w:top w:val="none" w:sz="0" w:space="0" w:color="auto"/>
                    <w:left w:val="none" w:sz="0" w:space="0" w:color="auto"/>
                    <w:bottom w:val="none" w:sz="0" w:space="0" w:color="auto"/>
                    <w:right w:val="none" w:sz="0" w:space="0" w:color="auto"/>
                  </w:divBdr>
                  <w:divsChild>
                    <w:div w:id="2043633407">
                      <w:marLeft w:val="0"/>
                      <w:marRight w:val="0"/>
                      <w:marTop w:val="0"/>
                      <w:marBottom w:val="0"/>
                      <w:divBdr>
                        <w:top w:val="none" w:sz="0" w:space="0" w:color="auto"/>
                        <w:left w:val="none" w:sz="0" w:space="0" w:color="auto"/>
                        <w:bottom w:val="none" w:sz="0" w:space="0" w:color="auto"/>
                        <w:right w:val="none" w:sz="0" w:space="0" w:color="auto"/>
                      </w:divBdr>
                    </w:div>
                    <w:div w:id="2035031519">
                      <w:marLeft w:val="0"/>
                      <w:marRight w:val="0"/>
                      <w:marTop w:val="0"/>
                      <w:marBottom w:val="0"/>
                      <w:divBdr>
                        <w:top w:val="none" w:sz="0" w:space="0" w:color="auto"/>
                        <w:left w:val="none" w:sz="0" w:space="0" w:color="auto"/>
                        <w:bottom w:val="none" w:sz="0" w:space="0" w:color="auto"/>
                        <w:right w:val="none" w:sz="0" w:space="0" w:color="auto"/>
                      </w:divBdr>
                    </w:div>
                  </w:divsChild>
                </w:div>
                <w:div w:id="294412116">
                  <w:marLeft w:val="0"/>
                  <w:marRight w:val="0"/>
                  <w:marTop w:val="0"/>
                  <w:marBottom w:val="0"/>
                  <w:divBdr>
                    <w:top w:val="none" w:sz="0" w:space="0" w:color="auto"/>
                    <w:left w:val="none" w:sz="0" w:space="0" w:color="auto"/>
                    <w:bottom w:val="none" w:sz="0" w:space="0" w:color="auto"/>
                    <w:right w:val="none" w:sz="0" w:space="0" w:color="auto"/>
                  </w:divBdr>
                  <w:divsChild>
                    <w:div w:id="81804132">
                      <w:marLeft w:val="0"/>
                      <w:marRight w:val="0"/>
                      <w:marTop w:val="0"/>
                      <w:marBottom w:val="0"/>
                      <w:divBdr>
                        <w:top w:val="none" w:sz="0" w:space="0" w:color="auto"/>
                        <w:left w:val="none" w:sz="0" w:space="0" w:color="auto"/>
                        <w:bottom w:val="none" w:sz="0" w:space="0" w:color="auto"/>
                        <w:right w:val="none" w:sz="0" w:space="0" w:color="auto"/>
                      </w:divBdr>
                    </w:div>
                    <w:div w:id="67730771">
                      <w:marLeft w:val="0"/>
                      <w:marRight w:val="0"/>
                      <w:marTop w:val="0"/>
                      <w:marBottom w:val="0"/>
                      <w:divBdr>
                        <w:top w:val="none" w:sz="0" w:space="0" w:color="auto"/>
                        <w:left w:val="none" w:sz="0" w:space="0" w:color="auto"/>
                        <w:bottom w:val="none" w:sz="0" w:space="0" w:color="auto"/>
                        <w:right w:val="none" w:sz="0" w:space="0" w:color="auto"/>
                      </w:divBdr>
                    </w:div>
                  </w:divsChild>
                </w:div>
                <w:div w:id="2038197787">
                  <w:marLeft w:val="0"/>
                  <w:marRight w:val="0"/>
                  <w:marTop w:val="0"/>
                  <w:marBottom w:val="0"/>
                  <w:divBdr>
                    <w:top w:val="none" w:sz="0" w:space="0" w:color="auto"/>
                    <w:left w:val="none" w:sz="0" w:space="0" w:color="auto"/>
                    <w:bottom w:val="none" w:sz="0" w:space="0" w:color="auto"/>
                    <w:right w:val="none" w:sz="0" w:space="0" w:color="auto"/>
                  </w:divBdr>
                  <w:divsChild>
                    <w:div w:id="822548314">
                      <w:marLeft w:val="0"/>
                      <w:marRight w:val="0"/>
                      <w:marTop w:val="0"/>
                      <w:marBottom w:val="0"/>
                      <w:divBdr>
                        <w:top w:val="none" w:sz="0" w:space="0" w:color="auto"/>
                        <w:left w:val="none" w:sz="0" w:space="0" w:color="auto"/>
                        <w:bottom w:val="none" w:sz="0" w:space="0" w:color="auto"/>
                        <w:right w:val="none" w:sz="0" w:space="0" w:color="auto"/>
                      </w:divBdr>
                    </w:div>
                  </w:divsChild>
                </w:div>
                <w:div w:id="1576015822">
                  <w:marLeft w:val="0"/>
                  <w:marRight w:val="0"/>
                  <w:marTop w:val="0"/>
                  <w:marBottom w:val="0"/>
                  <w:divBdr>
                    <w:top w:val="none" w:sz="0" w:space="0" w:color="auto"/>
                    <w:left w:val="none" w:sz="0" w:space="0" w:color="auto"/>
                    <w:bottom w:val="none" w:sz="0" w:space="0" w:color="auto"/>
                    <w:right w:val="none" w:sz="0" w:space="0" w:color="auto"/>
                  </w:divBdr>
                  <w:divsChild>
                    <w:div w:id="5557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4280">
          <w:marLeft w:val="0"/>
          <w:marRight w:val="0"/>
          <w:marTop w:val="0"/>
          <w:marBottom w:val="0"/>
          <w:divBdr>
            <w:top w:val="none" w:sz="0" w:space="0" w:color="auto"/>
            <w:left w:val="none" w:sz="0" w:space="0" w:color="auto"/>
            <w:bottom w:val="none" w:sz="0" w:space="0" w:color="auto"/>
            <w:right w:val="none" w:sz="0" w:space="0" w:color="auto"/>
          </w:divBdr>
        </w:div>
        <w:div w:id="1276012340">
          <w:marLeft w:val="0"/>
          <w:marRight w:val="0"/>
          <w:marTop w:val="0"/>
          <w:marBottom w:val="0"/>
          <w:divBdr>
            <w:top w:val="none" w:sz="0" w:space="0" w:color="auto"/>
            <w:left w:val="none" w:sz="0" w:space="0" w:color="auto"/>
            <w:bottom w:val="none" w:sz="0" w:space="0" w:color="auto"/>
            <w:right w:val="none" w:sz="0" w:space="0" w:color="auto"/>
          </w:divBdr>
        </w:div>
        <w:div w:id="1848206044">
          <w:marLeft w:val="0"/>
          <w:marRight w:val="0"/>
          <w:marTop w:val="0"/>
          <w:marBottom w:val="0"/>
          <w:divBdr>
            <w:top w:val="none" w:sz="0" w:space="0" w:color="auto"/>
            <w:left w:val="none" w:sz="0" w:space="0" w:color="auto"/>
            <w:bottom w:val="none" w:sz="0" w:space="0" w:color="auto"/>
            <w:right w:val="none" w:sz="0" w:space="0" w:color="auto"/>
          </w:divBdr>
        </w:div>
        <w:div w:id="849216835">
          <w:marLeft w:val="0"/>
          <w:marRight w:val="0"/>
          <w:marTop w:val="0"/>
          <w:marBottom w:val="0"/>
          <w:divBdr>
            <w:top w:val="none" w:sz="0" w:space="0" w:color="auto"/>
            <w:left w:val="none" w:sz="0" w:space="0" w:color="auto"/>
            <w:bottom w:val="none" w:sz="0" w:space="0" w:color="auto"/>
            <w:right w:val="none" w:sz="0" w:space="0" w:color="auto"/>
          </w:divBdr>
        </w:div>
        <w:div w:id="1473517226">
          <w:marLeft w:val="0"/>
          <w:marRight w:val="0"/>
          <w:marTop w:val="0"/>
          <w:marBottom w:val="0"/>
          <w:divBdr>
            <w:top w:val="none" w:sz="0" w:space="0" w:color="auto"/>
            <w:left w:val="none" w:sz="0" w:space="0" w:color="auto"/>
            <w:bottom w:val="none" w:sz="0" w:space="0" w:color="auto"/>
            <w:right w:val="none" w:sz="0" w:space="0" w:color="auto"/>
          </w:divBdr>
        </w:div>
        <w:div w:id="192350375">
          <w:marLeft w:val="0"/>
          <w:marRight w:val="0"/>
          <w:marTop w:val="0"/>
          <w:marBottom w:val="0"/>
          <w:divBdr>
            <w:top w:val="none" w:sz="0" w:space="0" w:color="auto"/>
            <w:left w:val="none" w:sz="0" w:space="0" w:color="auto"/>
            <w:bottom w:val="none" w:sz="0" w:space="0" w:color="auto"/>
            <w:right w:val="none" w:sz="0" w:space="0" w:color="auto"/>
          </w:divBdr>
        </w:div>
        <w:div w:id="1887445292">
          <w:marLeft w:val="0"/>
          <w:marRight w:val="0"/>
          <w:marTop w:val="0"/>
          <w:marBottom w:val="0"/>
          <w:divBdr>
            <w:top w:val="none" w:sz="0" w:space="0" w:color="auto"/>
            <w:left w:val="none" w:sz="0" w:space="0" w:color="auto"/>
            <w:bottom w:val="none" w:sz="0" w:space="0" w:color="auto"/>
            <w:right w:val="none" w:sz="0" w:space="0" w:color="auto"/>
          </w:divBdr>
        </w:div>
        <w:div w:id="552352564">
          <w:marLeft w:val="0"/>
          <w:marRight w:val="0"/>
          <w:marTop w:val="0"/>
          <w:marBottom w:val="0"/>
          <w:divBdr>
            <w:top w:val="none" w:sz="0" w:space="0" w:color="auto"/>
            <w:left w:val="none" w:sz="0" w:space="0" w:color="auto"/>
            <w:bottom w:val="none" w:sz="0" w:space="0" w:color="auto"/>
            <w:right w:val="none" w:sz="0" w:space="0" w:color="auto"/>
          </w:divBdr>
        </w:div>
        <w:div w:id="1708333573">
          <w:marLeft w:val="0"/>
          <w:marRight w:val="0"/>
          <w:marTop w:val="0"/>
          <w:marBottom w:val="0"/>
          <w:divBdr>
            <w:top w:val="none" w:sz="0" w:space="0" w:color="auto"/>
            <w:left w:val="none" w:sz="0" w:space="0" w:color="auto"/>
            <w:bottom w:val="none" w:sz="0" w:space="0" w:color="auto"/>
            <w:right w:val="none" w:sz="0" w:space="0" w:color="auto"/>
          </w:divBdr>
        </w:div>
        <w:div w:id="1278180632">
          <w:marLeft w:val="0"/>
          <w:marRight w:val="0"/>
          <w:marTop w:val="0"/>
          <w:marBottom w:val="0"/>
          <w:divBdr>
            <w:top w:val="none" w:sz="0" w:space="0" w:color="auto"/>
            <w:left w:val="none" w:sz="0" w:space="0" w:color="auto"/>
            <w:bottom w:val="none" w:sz="0" w:space="0" w:color="auto"/>
            <w:right w:val="none" w:sz="0" w:space="0" w:color="auto"/>
          </w:divBdr>
        </w:div>
        <w:div w:id="488444798">
          <w:marLeft w:val="0"/>
          <w:marRight w:val="0"/>
          <w:marTop w:val="0"/>
          <w:marBottom w:val="0"/>
          <w:divBdr>
            <w:top w:val="none" w:sz="0" w:space="0" w:color="auto"/>
            <w:left w:val="none" w:sz="0" w:space="0" w:color="auto"/>
            <w:bottom w:val="none" w:sz="0" w:space="0" w:color="auto"/>
            <w:right w:val="none" w:sz="0" w:space="0" w:color="auto"/>
          </w:divBdr>
        </w:div>
        <w:div w:id="1317539643">
          <w:marLeft w:val="0"/>
          <w:marRight w:val="0"/>
          <w:marTop w:val="0"/>
          <w:marBottom w:val="0"/>
          <w:divBdr>
            <w:top w:val="none" w:sz="0" w:space="0" w:color="auto"/>
            <w:left w:val="none" w:sz="0" w:space="0" w:color="auto"/>
            <w:bottom w:val="none" w:sz="0" w:space="0" w:color="auto"/>
            <w:right w:val="none" w:sz="0" w:space="0" w:color="auto"/>
          </w:divBdr>
        </w:div>
        <w:div w:id="1158229279">
          <w:marLeft w:val="0"/>
          <w:marRight w:val="0"/>
          <w:marTop w:val="0"/>
          <w:marBottom w:val="0"/>
          <w:divBdr>
            <w:top w:val="none" w:sz="0" w:space="0" w:color="auto"/>
            <w:left w:val="none" w:sz="0" w:space="0" w:color="auto"/>
            <w:bottom w:val="none" w:sz="0" w:space="0" w:color="auto"/>
            <w:right w:val="none" w:sz="0" w:space="0" w:color="auto"/>
          </w:divBdr>
        </w:div>
        <w:div w:id="611475238">
          <w:marLeft w:val="0"/>
          <w:marRight w:val="0"/>
          <w:marTop w:val="0"/>
          <w:marBottom w:val="0"/>
          <w:divBdr>
            <w:top w:val="none" w:sz="0" w:space="0" w:color="auto"/>
            <w:left w:val="none" w:sz="0" w:space="0" w:color="auto"/>
            <w:bottom w:val="none" w:sz="0" w:space="0" w:color="auto"/>
            <w:right w:val="none" w:sz="0" w:space="0" w:color="auto"/>
          </w:divBdr>
        </w:div>
        <w:div w:id="1790589732">
          <w:marLeft w:val="0"/>
          <w:marRight w:val="0"/>
          <w:marTop w:val="0"/>
          <w:marBottom w:val="0"/>
          <w:divBdr>
            <w:top w:val="none" w:sz="0" w:space="0" w:color="auto"/>
            <w:left w:val="none" w:sz="0" w:space="0" w:color="auto"/>
            <w:bottom w:val="none" w:sz="0" w:space="0" w:color="auto"/>
            <w:right w:val="none" w:sz="0" w:space="0" w:color="auto"/>
          </w:divBdr>
        </w:div>
        <w:div w:id="1737782019">
          <w:marLeft w:val="0"/>
          <w:marRight w:val="0"/>
          <w:marTop w:val="0"/>
          <w:marBottom w:val="0"/>
          <w:divBdr>
            <w:top w:val="none" w:sz="0" w:space="0" w:color="auto"/>
            <w:left w:val="none" w:sz="0" w:space="0" w:color="auto"/>
            <w:bottom w:val="none" w:sz="0" w:space="0" w:color="auto"/>
            <w:right w:val="none" w:sz="0" w:space="0" w:color="auto"/>
          </w:divBdr>
        </w:div>
        <w:div w:id="1424228951">
          <w:marLeft w:val="0"/>
          <w:marRight w:val="0"/>
          <w:marTop w:val="0"/>
          <w:marBottom w:val="0"/>
          <w:divBdr>
            <w:top w:val="none" w:sz="0" w:space="0" w:color="auto"/>
            <w:left w:val="none" w:sz="0" w:space="0" w:color="auto"/>
            <w:bottom w:val="none" w:sz="0" w:space="0" w:color="auto"/>
            <w:right w:val="none" w:sz="0" w:space="0" w:color="auto"/>
          </w:divBdr>
        </w:div>
        <w:div w:id="1048724356">
          <w:marLeft w:val="0"/>
          <w:marRight w:val="0"/>
          <w:marTop w:val="0"/>
          <w:marBottom w:val="0"/>
          <w:divBdr>
            <w:top w:val="none" w:sz="0" w:space="0" w:color="auto"/>
            <w:left w:val="none" w:sz="0" w:space="0" w:color="auto"/>
            <w:bottom w:val="none" w:sz="0" w:space="0" w:color="auto"/>
            <w:right w:val="none" w:sz="0" w:space="0" w:color="auto"/>
          </w:divBdr>
        </w:div>
        <w:div w:id="917783754">
          <w:marLeft w:val="0"/>
          <w:marRight w:val="0"/>
          <w:marTop w:val="0"/>
          <w:marBottom w:val="0"/>
          <w:divBdr>
            <w:top w:val="none" w:sz="0" w:space="0" w:color="auto"/>
            <w:left w:val="none" w:sz="0" w:space="0" w:color="auto"/>
            <w:bottom w:val="none" w:sz="0" w:space="0" w:color="auto"/>
            <w:right w:val="none" w:sz="0" w:space="0" w:color="auto"/>
          </w:divBdr>
        </w:div>
        <w:div w:id="184171043">
          <w:marLeft w:val="0"/>
          <w:marRight w:val="0"/>
          <w:marTop w:val="0"/>
          <w:marBottom w:val="0"/>
          <w:divBdr>
            <w:top w:val="none" w:sz="0" w:space="0" w:color="auto"/>
            <w:left w:val="none" w:sz="0" w:space="0" w:color="auto"/>
            <w:bottom w:val="none" w:sz="0" w:space="0" w:color="auto"/>
            <w:right w:val="none" w:sz="0" w:space="0" w:color="auto"/>
          </w:divBdr>
        </w:div>
        <w:div w:id="1946693652">
          <w:marLeft w:val="0"/>
          <w:marRight w:val="0"/>
          <w:marTop w:val="0"/>
          <w:marBottom w:val="0"/>
          <w:divBdr>
            <w:top w:val="none" w:sz="0" w:space="0" w:color="auto"/>
            <w:left w:val="none" w:sz="0" w:space="0" w:color="auto"/>
            <w:bottom w:val="none" w:sz="0" w:space="0" w:color="auto"/>
            <w:right w:val="none" w:sz="0" w:space="0" w:color="auto"/>
          </w:divBdr>
        </w:div>
        <w:div w:id="2070762889">
          <w:marLeft w:val="0"/>
          <w:marRight w:val="0"/>
          <w:marTop w:val="0"/>
          <w:marBottom w:val="0"/>
          <w:divBdr>
            <w:top w:val="none" w:sz="0" w:space="0" w:color="auto"/>
            <w:left w:val="none" w:sz="0" w:space="0" w:color="auto"/>
            <w:bottom w:val="none" w:sz="0" w:space="0" w:color="auto"/>
            <w:right w:val="none" w:sz="0" w:space="0" w:color="auto"/>
          </w:divBdr>
        </w:div>
        <w:div w:id="181626854">
          <w:marLeft w:val="0"/>
          <w:marRight w:val="0"/>
          <w:marTop w:val="0"/>
          <w:marBottom w:val="0"/>
          <w:divBdr>
            <w:top w:val="none" w:sz="0" w:space="0" w:color="auto"/>
            <w:left w:val="none" w:sz="0" w:space="0" w:color="auto"/>
            <w:bottom w:val="none" w:sz="0" w:space="0" w:color="auto"/>
            <w:right w:val="none" w:sz="0" w:space="0" w:color="auto"/>
          </w:divBdr>
        </w:div>
        <w:div w:id="187960816">
          <w:marLeft w:val="0"/>
          <w:marRight w:val="0"/>
          <w:marTop w:val="0"/>
          <w:marBottom w:val="0"/>
          <w:divBdr>
            <w:top w:val="none" w:sz="0" w:space="0" w:color="auto"/>
            <w:left w:val="none" w:sz="0" w:space="0" w:color="auto"/>
            <w:bottom w:val="none" w:sz="0" w:space="0" w:color="auto"/>
            <w:right w:val="none" w:sz="0" w:space="0" w:color="auto"/>
          </w:divBdr>
        </w:div>
      </w:divsChild>
    </w:div>
    <w:div w:id="947856200">
      <w:bodyDiv w:val="1"/>
      <w:marLeft w:val="0"/>
      <w:marRight w:val="0"/>
      <w:marTop w:val="0"/>
      <w:marBottom w:val="0"/>
      <w:divBdr>
        <w:top w:val="none" w:sz="0" w:space="0" w:color="auto"/>
        <w:left w:val="none" w:sz="0" w:space="0" w:color="auto"/>
        <w:bottom w:val="none" w:sz="0" w:space="0" w:color="auto"/>
        <w:right w:val="none" w:sz="0" w:space="0" w:color="auto"/>
      </w:divBdr>
    </w:div>
    <w:div w:id="1206598383">
      <w:bodyDiv w:val="1"/>
      <w:marLeft w:val="0"/>
      <w:marRight w:val="0"/>
      <w:marTop w:val="0"/>
      <w:marBottom w:val="0"/>
      <w:divBdr>
        <w:top w:val="none" w:sz="0" w:space="0" w:color="auto"/>
        <w:left w:val="none" w:sz="0" w:space="0" w:color="auto"/>
        <w:bottom w:val="none" w:sz="0" w:space="0" w:color="auto"/>
        <w:right w:val="none" w:sz="0" w:space="0" w:color="auto"/>
      </w:divBdr>
    </w:div>
    <w:div w:id="1493251649">
      <w:bodyDiv w:val="1"/>
      <w:marLeft w:val="0"/>
      <w:marRight w:val="0"/>
      <w:marTop w:val="0"/>
      <w:marBottom w:val="0"/>
      <w:divBdr>
        <w:top w:val="none" w:sz="0" w:space="0" w:color="auto"/>
        <w:left w:val="none" w:sz="0" w:space="0" w:color="auto"/>
        <w:bottom w:val="none" w:sz="0" w:space="0" w:color="auto"/>
        <w:right w:val="none" w:sz="0" w:space="0" w:color="auto"/>
      </w:divBdr>
    </w:div>
    <w:div w:id="1498376324">
      <w:bodyDiv w:val="1"/>
      <w:marLeft w:val="0"/>
      <w:marRight w:val="0"/>
      <w:marTop w:val="0"/>
      <w:marBottom w:val="0"/>
      <w:divBdr>
        <w:top w:val="none" w:sz="0" w:space="0" w:color="auto"/>
        <w:left w:val="none" w:sz="0" w:space="0" w:color="auto"/>
        <w:bottom w:val="none" w:sz="0" w:space="0" w:color="auto"/>
        <w:right w:val="none" w:sz="0" w:space="0" w:color="auto"/>
      </w:divBdr>
    </w:div>
    <w:div w:id="1524513410">
      <w:bodyDiv w:val="1"/>
      <w:marLeft w:val="0"/>
      <w:marRight w:val="0"/>
      <w:marTop w:val="0"/>
      <w:marBottom w:val="0"/>
      <w:divBdr>
        <w:top w:val="none" w:sz="0" w:space="0" w:color="auto"/>
        <w:left w:val="none" w:sz="0" w:space="0" w:color="auto"/>
        <w:bottom w:val="none" w:sz="0" w:space="0" w:color="auto"/>
        <w:right w:val="none" w:sz="0" w:space="0" w:color="auto"/>
      </w:divBdr>
    </w:div>
    <w:div w:id="1535461947">
      <w:bodyDiv w:val="1"/>
      <w:marLeft w:val="0"/>
      <w:marRight w:val="0"/>
      <w:marTop w:val="0"/>
      <w:marBottom w:val="0"/>
      <w:divBdr>
        <w:top w:val="none" w:sz="0" w:space="0" w:color="auto"/>
        <w:left w:val="none" w:sz="0" w:space="0" w:color="auto"/>
        <w:bottom w:val="none" w:sz="0" w:space="0" w:color="auto"/>
        <w:right w:val="none" w:sz="0" w:space="0" w:color="auto"/>
      </w:divBdr>
    </w:div>
    <w:div w:id="1661929888">
      <w:bodyDiv w:val="1"/>
      <w:marLeft w:val="0"/>
      <w:marRight w:val="0"/>
      <w:marTop w:val="0"/>
      <w:marBottom w:val="0"/>
      <w:divBdr>
        <w:top w:val="none" w:sz="0" w:space="0" w:color="auto"/>
        <w:left w:val="none" w:sz="0" w:space="0" w:color="auto"/>
        <w:bottom w:val="none" w:sz="0" w:space="0" w:color="auto"/>
        <w:right w:val="none" w:sz="0" w:space="0" w:color="auto"/>
      </w:divBdr>
    </w:div>
    <w:div w:id="1884056075">
      <w:bodyDiv w:val="1"/>
      <w:marLeft w:val="0"/>
      <w:marRight w:val="0"/>
      <w:marTop w:val="0"/>
      <w:marBottom w:val="0"/>
      <w:divBdr>
        <w:top w:val="none" w:sz="0" w:space="0" w:color="auto"/>
        <w:left w:val="none" w:sz="0" w:space="0" w:color="auto"/>
        <w:bottom w:val="none" w:sz="0" w:space="0" w:color="auto"/>
        <w:right w:val="none" w:sz="0" w:space="0" w:color="auto"/>
      </w:divBdr>
    </w:div>
    <w:div w:id="1995909929">
      <w:bodyDiv w:val="1"/>
      <w:marLeft w:val="0"/>
      <w:marRight w:val="0"/>
      <w:marTop w:val="0"/>
      <w:marBottom w:val="0"/>
      <w:divBdr>
        <w:top w:val="none" w:sz="0" w:space="0" w:color="auto"/>
        <w:left w:val="none" w:sz="0" w:space="0" w:color="auto"/>
        <w:bottom w:val="none" w:sz="0" w:space="0" w:color="auto"/>
        <w:right w:val="none" w:sz="0" w:space="0" w:color="auto"/>
      </w:divBdr>
    </w:div>
    <w:div w:id="2024014881">
      <w:bodyDiv w:val="1"/>
      <w:marLeft w:val="0"/>
      <w:marRight w:val="0"/>
      <w:marTop w:val="0"/>
      <w:marBottom w:val="0"/>
      <w:divBdr>
        <w:top w:val="none" w:sz="0" w:space="0" w:color="auto"/>
        <w:left w:val="none" w:sz="0" w:space="0" w:color="auto"/>
        <w:bottom w:val="none" w:sz="0" w:space="0" w:color="auto"/>
        <w:right w:val="none" w:sz="0" w:space="0" w:color="auto"/>
      </w:divBdr>
      <w:divsChild>
        <w:div w:id="1066489505">
          <w:marLeft w:val="0"/>
          <w:marRight w:val="0"/>
          <w:marTop w:val="300"/>
          <w:marBottom w:val="0"/>
          <w:divBdr>
            <w:top w:val="none" w:sz="0" w:space="0" w:color="auto"/>
            <w:left w:val="none" w:sz="0" w:space="0" w:color="auto"/>
            <w:bottom w:val="none" w:sz="0" w:space="0" w:color="auto"/>
            <w:right w:val="none" w:sz="0" w:space="0" w:color="auto"/>
          </w:divBdr>
          <w:divsChild>
            <w:div w:id="204947399">
              <w:marLeft w:val="0"/>
              <w:marRight w:val="0"/>
              <w:marTop w:val="0"/>
              <w:marBottom w:val="0"/>
              <w:divBdr>
                <w:top w:val="none" w:sz="0" w:space="0" w:color="auto"/>
                <w:left w:val="none" w:sz="0" w:space="0" w:color="auto"/>
                <w:bottom w:val="none" w:sz="0" w:space="0" w:color="auto"/>
                <w:right w:val="none" w:sz="0" w:space="0" w:color="auto"/>
              </w:divBdr>
            </w:div>
          </w:divsChild>
        </w:div>
        <w:div w:id="1875922232">
          <w:marLeft w:val="1500"/>
          <w:marRight w:val="0"/>
          <w:marTop w:val="0"/>
          <w:marBottom w:val="0"/>
          <w:divBdr>
            <w:top w:val="none" w:sz="0" w:space="0" w:color="auto"/>
            <w:left w:val="none" w:sz="0" w:space="0" w:color="auto"/>
            <w:bottom w:val="none" w:sz="0" w:space="0" w:color="auto"/>
            <w:right w:val="none" w:sz="0" w:space="0" w:color="auto"/>
          </w:divBdr>
          <w:divsChild>
            <w:div w:id="1653100796">
              <w:marLeft w:val="0"/>
              <w:marRight w:val="0"/>
              <w:marTop w:val="0"/>
              <w:marBottom w:val="0"/>
              <w:divBdr>
                <w:top w:val="none" w:sz="0" w:space="0" w:color="auto"/>
                <w:left w:val="none" w:sz="0" w:space="0" w:color="auto"/>
                <w:bottom w:val="none" w:sz="0" w:space="0" w:color="auto"/>
                <w:right w:val="none" w:sz="0" w:space="0" w:color="auto"/>
              </w:divBdr>
              <w:divsChild>
                <w:div w:id="1476993316">
                  <w:marLeft w:val="0"/>
                  <w:marRight w:val="0"/>
                  <w:marTop w:val="0"/>
                  <w:marBottom w:val="60"/>
                  <w:divBdr>
                    <w:top w:val="none" w:sz="0" w:space="0" w:color="auto"/>
                    <w:left w:val="none" w:sz="0" w:space="0" w:color="auto"/>
                    <w:bottom w:val="none" w:sz="0" w:space="0" w:color="auto"/>
                    <w:right w:val="none" w:sz="0" w:space="0" w:color="auto"/>
                  </w:divBdr>
                  <w:divsChild>
                    <w:div w:id="21467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2729">
      <w:bodyDiv w:val="1"/>
      <w:marLeft w:val="0"/>
      <w:marRight w:val="0"/>
      <w:marTop w:val="0"/>
      <w:marBottom w:val="0"/>
      <w:divBdr>
        <w:top w:val="none" w:sz="0" w:space="0" w:color="auto"/>
        <w:left w:val="none" w:sz="0" w:space="0" w:color="auto"/>
        <w:bottom w:val="none" w:sz="0" w:space="0" w:color="auto"/>
        <w:right w:val="none" w:sz="0" w:space="0" w:color="auto"/>
      </w:divBdr>
    </w:div>
    <w:div w:id="20954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434D2-FA54-444A-B754-CFE1FFEAF1F0}">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2.xml><?xml version="1.0" encoding="utf-8"?>
<ds:datastoreItem xmlns:ds="http://schemas.openxmlformats.org/officeDocument/2006/customXml" ds:itemID="{AE10D93E-A29E-4014-9364-586EC43A7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A35B3-FDDD-4CD5-84B9-4B8455F47059}">
  <ds:schemaRefs>
    <ds:schemaRef ds:uri="http://schemas.openxmlformats.org/officeDocument/2006/bibliography"/>
  </ds:schemaRefs>
</ds:datastoreItem>
</file>

<file path=customXml/itemProps4.xml><?xml version="1.0" encoding="utf-8"?>
<ds:datastoreItem xmlns:ds="http://schemas.openxmlformats.org/officeDocument/2006/customXml" ds:itemID="{AF1E0DD4-3331-438F-8BFE-ABE590312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15097</Words>
  <Characters>8606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23656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Birutė Valkauskaitė</cp:lastModifiedBy>
  <cp:revision>2</cp:revision>
  <dcterms:created xsi:type="dcterms:W3CDTF">2026-01-06T13:23:00Z</dcterms:created>
  <dcterms:modified xsi:type="dcterms:W3CDTF">2026-01-06T13:23:00Z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