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1BAB" w14:textId="77777777" w:rsidR="008D3B35" w:rsidRPr="005655CF" w:rsidRDefault="008D3B35">
      <w:pPr>
        <w:tabs>
          <w:tab w:val="left" w:pos="4962"/>
        </w:tabs>
        <w:rPr>
          <w:rFonts w:asciiTheme="majorBidi" w:eastAsia="SimSun" w:hAnsiTheme="majorBidi" w:cstheme="majorBidi"/>
          <w:color w:val="000000"/>
          <w:sz w:val="22"/>
          <w:szCs w:val="22"/>
        </w:rPr>
      </w:pPr>
    </w:p>
    <w:p w14:paraId="29E18413" w14:textId="77777777" w:rsidR="009A2003" w:rsidRPr="005655CF" w:rsidRDefault="009A2003">
      <w:pPr>
        <w:tabs>
          <w:tab w:val="left" w:pos="4962"/>
        </w:tabs>
        <w:rPr>
          <w:rFonts w:asciiTheme="majorBidi" w:eastAsia="SimSun" w:hAnsiTheme="majorBidi" w:cstheme="majorBidi"/>
          <w:color w:val="000000"/>
          <w:sz w:val="22"/>
          <w:szCs w:val="22"/>
        </w:rPr>
      </w:pPr>
    </w:p>
    <w:p w14:paraId="1CB18808" w14:textId="77777777" w:rsidR="009A2003" w:rsidRPr="005655CF" w:rsidRDefault="009A2003">
      <w:pPr>
        <w:tabs>
          <w:tab w:val="left" w:pos="4962"/>
        </w:tabs>
        <w:rPr>
          <w:rFonts w:asciiTheme="majorBidi" w:eastAsia="SimSun" w:hAnsiTheme="majorBidi" w:cstheme="majorBidi"/>
          <w:color w:val="000000"/>
          <w:sz w:val="22"/>
          <w:szCs w:val="22"/>
        </w:rPr>
      </w:pPr>
    </w:p>
    <w:p w14:paraId="11D8431A" w14:textId="77777777" w:rsidR="009A2003" w:rsidRPr="005655CF" w:rsidRDefault="009A2003">
      <w:pPr>
        <w:tabs>
          <w:tab w:val="left" w:pos="4962"/>
        </w:tabs>
        <w:rPr>
          <w:rFonts w:asciiTheme="majorBidi" w:eastAsia="SimSun" w:hAnsiTheme="majorBidi" w:cstheme="majorBidi"/>
          <w:color w:val="000000"/>
          <w:sz w:val="22"/>
          <w:szCs w:val="22"/>
        </w:rPr>
      </w:pPr>
    </w:p>
    <w:p w14:paraId="115E3326" w14:textId="77777777" w:rsidR="009A2003" w:rsidRPr="005655CF" w:rsidRDefault="009A2003">
      <w:pPr>
        <w:tabs>
          <w:tab w:val="left" w:pos="4962"/>
        </w:tabs>
        <w:rPr>
          <w:rFonts w:asciiTheme="majorBidi" w:eastAsia="SimSun" w:hAnsiTheme="majorBidi" w:cstheme="majorBidi"/>
          <w:color w:val="000000"/>
          <w:sz w:val="22"/>
          <w:szCs w:val="22"/>
        </w:rPr>
      </w:pPr>
    </w:p>
    <w:p w14:paraId="692D4322" w14:textId="77777777" w:rsidR="009A2003" w:rsidRPr="005655CF" w:rsidRDefault="009A2003">
      <w:pPr>
        <w:tabs>
          <w:tab w:val="left" w:pos="4962"/>
        </w:tabs>
        <w:rPr>
          <w:rFonts w:asciiTheme="majorBidi" w:eastAsia="SimSun" w:hAnsiTheme="majorBidi" w:cstheme="majorBidi"/>
          <w:color w:val="000000"/>
          <w:sz w:val="22"/>
          <w:szCs w:val="22"/>
        </w:rPr>
      </w:pPr>
    </w:p>
    <w:p w14:paraId="1B203974" w14:textId="77777777" w:rsidR="009A2003" w:rsidRPr="005655CF" w:rsidRDefault="009A2003">
      <w:pPr>
        <w:tabs>
          <w:tab w:val="left" w:pos="4962"/>
        </w:tabs>
        <w:rPr>
          <w:rFonts w:asciiTheme="majorBidi" w:eastAsia="SimSun" w:hAnsiTheme="majorBidi" w:cstheme="majorBidi"/>
          <w:color w:val="000000"/>
          <w:sz w:val="22"/>
          <w:szCs w:val="22"/>
        </w:rPr>
      </w:pPr>
    </w:p>
    <w:p w14:paraId="094164B2" w14:textId="77777777" w:rsidR="009A2003" w:rsidRPr="005655CF" w:rsidRDefault="009A2003">
      <w:pPr>
        <w:tabs>
          <w:tab w:val="left" w:pos="4962"/>
        </w:tabs>
        <w:rPr>
          <w:rFonts w:asciiTheme="majorBidi" w:eastAsia="SimSun" w:hAnsiTheme="majorBidi" w:cstheme="majorBidi"/>
          <w:color w:val="000000"/>
          <w:sz w:val="22"/>
          <w:szCs w:val="22"/>
        </w:rPr>
      </w:pPr>
    </w:p>
    <w:p w14:paraId="77C5DB01" w14:textId="77777777" w:rsidR="009A2003" w:rsidRPr="005655CF" w:rsidRDefault="009A2003">
      <w:pPr>
        <w:tabs>
          <w:tab w:val="left" w:pos="4962"/>
        </w:tabs>
        <w:rPr>
          <w:rFonts w:asciiTheme="majorBidi" w:eastAsia="SimSun" w:hAnsiTheme="majorBidi" w:cstheme="majorBidi"/>
          <w:color w:val="000000"/>
          <w:sz w:val="22"/>
          <w:szCs w:val="22"/>
        </w:rPr>
      </w:pPr>
    </w:p>
    <w:p w14:paraId="2BCC2166"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512A1B53"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57671941"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2940A988"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30B494DC"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1ABF7638"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3E2701F5"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7982F602"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30249B0C"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075CD9A1"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1015A6CB"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29AC8128"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59E392FA"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0A8A6A8C"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7B263BA5" w14:textId="77777777" w:rsidR="008D3B35" w:rsidRPr="005655CF" w:rsidRDefault="008D3B35">
      <w:pPr>
        <w:tabs>
          <w:tab w:val="left" w:pos="-1440"/>
          <w:tab w:val="left" w:pos="-720"/>
          <w:tab w:val="left" w:pos="567"/>
        </w:tabs>
        <w:spacing w:line="260" w:lineRule="exact"/>
        <w:rPr>
          <w:rFonts w:asciiTheme="majorBidi" w:hAnsiTheme="majorBidi" w:cstheme="majorBidi"/>
          <w:sz w:val="22"/>
          <w:szCs w:val="22"/>
        </w:rPr>
      </w:pPr>
    </w:p>
    <w:p w14:paraId="04CB3164" w14:textId="77777777"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24D9D186" w14:textId="77777777" w:rsidR="008D3B35" w:rsidRDefault="00AB4978">
      <w:pPr>
        <w:tabs>
          <w:tab w:val="left" w:pos="-1440"/>
          <w:tab w:val="left" w:pos="-720"/>
          <w:tab w:val="left" w:pos="567"/>
        </w:tabs>
        <w:spacing w:line="260" w:lineRule="exact"/>
        <w:jc w:val="center"/>
        <w:rPr>
          <w:sz w:val="22"/>
        </w:rPr>
      </w:pPr>
      <w:r>
        <w:rPr>
          <w:sz w:val="22"/>
          <w:lang w:eastAsia="zh-CN"/>
        </w:rPr>
        <w:br w:type="page"/>
      </w:r>
    </w:p>
    <w:p w14:paraId="7B12ED30" w14:textId="77777777" w:rsidR="008D3B35" w:rsidRDefault="008D3B35">
      <w:pPr>
        <w:tabs>
          <w:tab w:val="left" w:pos="567"/>
        </w:tabs>
        <w:spacing w:line="260" w:lineRule="exact"/>
        <w:rPr>
          <w:sz w:val="22"/>
          <w:szCs w:val="24"/>
        </w:rPr>
      </w:pPr>
    </w:p>
    <w:p w14:paraId="20223464" w14:textId="77777777" w:rsidR="008D3B35" w:rsidRDefault="00AB4978">
      <w:pPr>
        <w:keepNext/>
        <w:keepLines/>
        <w:tabs>
          <w:tab w:val="left" w:pos="567"/>
        </w:tabs>
        <w:outlineLvl w:val="2"/>
        <w:rPr>
          <w:b/>
          <w:bCs/>
          <w:sz w:val="22"/>
          <w:szCs w:val="22"/>
          <w:lang w:eastAsia="x-none"/>
        </w:rPr>
      </w:pPr>
      <w:r>
        <w:rPr>
          <w:b/>
          <w:bCs/>
          <w:sz w:val="22"/>
          <w:szCs w:val="22"/>
          <w:lang w:eastAsia="x-none"/>
        </w:rPr>
        <w:t>1.</w:t>
      </w:r>
      <w:r>
        <w:rPr>
          <w:b/>
          <w:bCs/>
          <w:sz w:val="22"/>
          <w:szCs w:val="26"/>
          <w:lang w:eastAsia="x-none"/>
        </w:rPr>
        <w:tab/>
      </w:r>
      <w:r>
        <w:rPr>
          <w:b/>
          <w:bCs/>
          <w:sz w:val="22"/>
          <w:szCs w:val="22"/>
          <w:lang w:eastAsia="x-none"/>
        </w:rPr>
        <w:t>VAISTINIO PREPARATO PAVADINIMAS</w:t>
      </w:r>
    </w:p>
    <w:p w14:paraId="5B40A4BC" w14:textId="77777777" w:rsidR="008D3B35" w:rsidRDefault="008D3B35">
      <w:pPr>
        <w:tabs>
          <w:tab w:val="left" w:pos="567"/>
        </w:tabs>
        <w:spacing w:line="260" w:lineRule="exact"/>
        <w:rPr>
          <w:sz w:val="22"/>
          <w:szCs w:val="24"/>
        </w:rPr>
      </w:pPr>
    </w:p>
    <w:p w14:paraId="0B3932F9" w14:textId="4DEBFA07" w:rsidR="009A2003" w:rsidRPr="009A2003" w:rsidRDefault="009A2003" w:rsidP="009A2003">
      <w:pPr>
        <w:tabs>
          <w:tab w:val="left" w:pos="567"/>
        </w:tabs>
        <w:spacing w:line="260" w:lineRule="exact"/>
        <w:rPr>
          <w:sz w:val="22"/>
          <w:szCs w:val="24"/>
        </w:rPr>
      </w:pPr>
      <w:bookmarkStart w:id="0" w:name="_Hlk208241385"/>
      <w:r w:rsidRPr="009A2003">
        <w:rPr>
          <w:sz w:val="22"/>
          <w:szCs w:val="24"/>
        </w:rPr>
        <w:t>Aregzilap</w:t>
      </w:r>
      <w:r>
        <w:rPr>
          <w:sz w:val="22"/>
          <w:szCs w:val="24"/>
        </w:rPr>
        <w:t xml:space="preserve"> </w:t>
      </w:r>
      <w:r w:rsidRPr="009A2003">
        <w:rPr>
          <w:sz w:val="22"/>
          <w:szCs w:val="24"/>
        </w:rPr>
        <w:t>300</w:t>
      </w:r>
      <w:r w:rsidR="00B9786F">
        <w:rPr>
          <w:sz w:val="22"/>
          <w:szCs w:val="24"/>
        </w:rPr>
        <w:t> </w:t>
      </w:r>
      <w:r w:rsidRPr="009A2003">
        <w:rPr>
          <w:sz w:val="22"/>
          <w:szCs w:val="24"/>
        </w:rPr>
        <w:t>mg milteliai ir tirpiklis pailginto atpalaidavimo injekcinei suspensijai</w:t>
      </w:r>
    </w:p>
    <w:p w14:paraId="2C653CBC" w14:textId="6C86E95D" w:rsidR="009A2003" w:rsidRPr="009A2003" w:rsidRDefault="009A2003" w:rsidP="009A2003">
      <w:pPr>
        <w:tabs>
          <w:tab w:val="left" w:pos="567"/>
        </w:tabs>
        <w:spacing w:line="260" w:lineRule="exact"/>
        <w:rPr>
          <w:sz w:val="22"/>
          <w:szCs w:val="24"/>
        </w:rPr>
      </w:pPr>
      <w:r w:rsidRPr="009A2003">
        <w:rPr>
          <w:sz w:val="22"/>
          <w:szCs w:val="24"/>
        </w:rPr>
        <w:t>Aregzilap</w:t>
      </w:r>
      <w:r>
        <w:rPr>
          <w:sz w:val="22"/>
          <w:szCs w:val="24"/>
        </w:rPr>
        <w:t xml:space="preserve"> </w:t>
      </w:r>
      <w:r w:rsidRPr="009A2003">
        <w:rPr>
          <w:sz w:val="22"/>
          <w:szCs w:val="24"/>
        </w:rPr>
        <w:t>400</w:t>
      </w:r>
      <w:r w:rsidR="00B9786F">
        <w:rPr>
          <w:sz w:val="22"/>
          <w:szCs w:val="24"/>
        </w:rPr>
        <w:t> </w:t>
      </w:r>
      <w:r w:rsidRPr="009A2003">
        <w:rPr>
          <w:sz w:val="22"/>
          <w:szCs w:val="24"/>
        </w:rPr>
        <w:t>mg milteliai ir tirpiklis pailginto atpalaidavimo injekcinei suspensijai</w:t>
      </w:r>
    </w:p>
    <w:p w14:paraId="4F832AE8" w14:textId="77777777" w:rsidR="008D3B35" w:rsidRDefault="008D3B35">
      <w:pPr>
        <w:tabs>
          <w:tab w:val="left" w:pos="567"/>
        </w:tabs>
        <w:spacing w:line="260" w:lineRule="exact"/>
        <w:rPr>
          <w:sz w:val="22"/>
          <w:szCs w:val="24"/>
        </w:rPr>
      </w:pPr>
    </w:p>
    <w:p w14:paraId="7611DC72" w14:textId="77777777" w:rsidR="008D3B35" w:rsidRDefault="008D3B35">
      <w:pPr>
        <w:tabs>
          <w:tab w:val="left" w:pos="567"/>
        </w:tabs>
        <w:spacing w:line="260" w:lineRule="exact"/>
        <w:rPr>
          <w:sz w:val="22"/>
          <w:szCs w:val="24"/>
        </w:rPr>
      </w:pPr>
    </w:p>
    <w:p w14:paraId="2642FD46" w14:textId="77777777" w:rsidR="008D3B35" w:rsidRDefault="00AB4978">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72FB23A5" w14:textId="77777777" w:rsidR="008D3B35" w:rsidRDefault="008D3B35">
      <w:pPr>
        <w:tabs>
          <w:tab w:val="left" w:pos="567"/>
        </w:tabs>
        <w:spacing w:line="260" w:lineRule="exact"/>
        <w:rPr>
          <w:sz w:val="22"/>
          <w:szCs w:val="24"/>
        </w:rPr>
      </w:pPr>
    </w:p>
    <w:p w14:paraId="6D35879E" w14:textId="191FCE67" w:rsidR="009A2003" w:rsidRPr="00635557" w:rsidRDefault="00635557" w:rsidP="009A2003">
      <w:pPr>
        <w:tabs>
          <w:tab w:val="left" w:pos="567"/>
        </w:tabs>
        <w:spacing w:line="260" w:lineRule="exact"/>
        <w:rPr>
          <w:sz w:val="22"/>
          <w:szCs w:val="24"/>
          <w:u w:val="single"/>
        </w:rPr>
      </w:pPr>
      <w:r w:rsidRPr="00635557">
        <w:rPr>
          <w:sz w:val="22"/>
          <w:szCs w:val="24"/>
          <w:u w:val="single"/>
        </w:rPr>
        <w:t xml:space="preserve">Aregzilap </w:t>
      </w:r>
      <w:r w:rsidR="009A2003" w:rsidRPr="00635557">
        <w:rPr>
          <w:sz w:val="22"/>
          <w:szCs w:val="24"/>
          <w:u w:val="single"/>
        </w:rPr>
        <w:t>300</w:t>
      </w:r>
      <w:r w:rsidR="00B9786F">
        <w:rPr>
          <w:sz w:val="22"/>
          <w:szCs w:val="24"/>
          <w:u w:val="single"/>
        </w:rPr>
        <w:t> </w:t>
      </w:r>
      <w:r w:rsidR="009A2003" w:rsidRPr="00635557">
        <w:rPr>
          <w:sz w:val="22"/>
          <w:szCs w:val="24"/>
          <w:u w:val="single"/>
        </w:rPr>
        <w:t>mg milteliai ir tirpiklis pailginto atpalaidavimo injekcinei suspensijai</w:t>
      </w:r>
    </w:p>
    <w:p w14:paraId="6E49BE4A" w14:textId="77777777" w:rsidR="00635557" w:rsidRDefault="00635557" w:rsidP="009A2003">
      <w:pPr>
        <w:tabs>
          <w:tab w:val="left" w:pos="567"/>
        </w:tabs>
        <w:spacing w:line="260" w:lineRule="exact"/>
        <w:rPr>
          <w:sz w:val="22"/>
          <w:szCs w:val="24"/>
        </w:rPr>
      </w:pPr>
    </w:p>
    <w:p w14:paraId="39A0B588" w14:textId="0AE67F52" w:rsidR="009A2003" w:rsidRPr="009A2003" w:rsidRDefault="009A2003" w:rsidP="009A2003">
      <w:pPr>
        <w:tabs>
          <w:tab w:val="left" w:pos="567"/>
        </w:tabs>
        <w:spacing w:line="260" w:lineRule="exact"/>
        <w:rPr>
          <w:sz w:val="22"/>
          <w:szCs w:val="24"/>
        </w:rPr>
      </w:pPr>
      <w:r w:rsidRPr="009A2003">
        <w:rPr>
          <w:sz w:val="22"/>
          <w:szCs w:val="24"/>
        </w:rPr>
        <w:t>Kiekviename flakone yra 300</w:t>
      </w:r>
      <w:r w:rsidR="00B9786F">
        <w:rPr>
          <w:sz w:val="22"/>
          <w:szCs w:val="24"/>
        </w:rPr>
        <w:t> </w:t>
      </w:r>
      <w:r w:rsidRPr="009A2003">
        <w:rPr>
          <w:sz w:val="22"/>
          <w:szCs w:val="24"/>
        </w:rPr>
        <w:t>mg aripiprazolo</w:t>
      </w:r>
      <w:r w:rsidR="00635557">
        <w:rPr>
          <w:sz w:val="22"/>
          <w:szCs w:val="24"/>
        </w:rPr>
        <w:t xml:space="preserve">, </w:t>
      </w:r>
      <w:r w:rsidR="00635557" w:rsidRPr="009A2003">
        <w:rPr>
          <w:sz w:val="22"/>
          <w:szCs w:val="24"/>
        </w:rPr>
        <w:t>aripiprazolo</w:t>
      </w:r>
      <w:r w:rsidR="00635557">
        <w:rPr>
          <w:sz w:val="22"/>
          <w:szCs w:val="24"/>
        </w:rPr>
        <w:t xml:space="preserve"> monohidrato pavidalu</w:t>
      </w:r>
      <w:r w:rsidRPr="009A2003">
        <w:rPr>
          <w:sz w:val="22"/>
          <w:szCs w:val="24"/>
        </w:rPr>
        <w:t>.</w:t>
      </w:r>
    </w:p>
    <w:p w14:paraId="52245E34" w14:textId="77777777" w:rsidR="00635557" w:rsidRDefault="00635557" w:rsidP="009A2003">
      <w:pPr>
        <w:tabs>
          <w:tab w:val="left" w:pos="567"/>
        </w:tabs>
        <w:spacing w:line="260" w:lineRule="exact"/>
        <w:rPr>
          <w:sz w:val="22"/>
          <w:szCs w:val="24"/>
        </w:rPr>
      </w:pPr>
    </w:p>
    <w:p w14:paraId="6560E311" w14:textId="25169B22" w:rsidR="009A2003" w:rsidRPr="00635557" w:rsidRDefault="00635557" w:rsidP="009A2003">
      <w:pPr>
        <w:tabs>
          <w:tab w:val="left" w:pos="567"/>
        </w:tabs>
        <w:spacing w:line="260" w:lineRule="exact"/>
        <w:rPr>
          <w:sz w:val="22"/>
          <w:szCs w:val="24"/>
          <w:u w:val="single"/>
        </w:rPr>
      </w:pPr>
      <w:r w:rsidRPr="00635557">
        <w:rPr>
          <w:sz w:val="22"/>
          <w:szCs w:val="24"/>
          <w:u w:val="single"/>
        </w:rPr>
        <w:t xml:space="preserve">Aregzilap </w:t>
      </w:r>
      <w:r w:rsidR="009A2003" w:rsidRPr="00635557">
        <w:rPr>
          <w:sz w:val="22"/>
          <w:szCs w:val="24"/>
          <w:u w:val="single"/>
        </w:rPr>
        <w:t>400</w:t>
      </w:r>
      <w:r w:rsidR="00B9786F">
        <w:rPr>
          <w:sz w:val="22"/>
          <w:szCs w:val="24"/>
          <w:u w:val="single"/>
        </w:rPr>
        <w:t> </w:t>
      </w:r>
      <w:r w:rsidR="009A2003" w:rsidRPr="00635557">
        <w:rPr>
          <w:sz w:val="22"/>
          <w:szCs w:val="24"/>
          <w:u w:val="single"/>
        </w:rPr>
        <w:t>mg milteliai ir tirpiklis pailginto atpalaidavimo injekcinei suspensijai</w:t>
      </w:r>
    </w:p>
    <w:p w14:paraId="7C6A144D" w14:textId="77777777" w:rsidR="00635557" w:rsidRDefault="00635557" w:rsidP="009A2003">
      <w:pPr>
        <w:tabs>
          <w:tab w:val="left" w:pos="567"/>
        </w:tabs>
        <w:spacing w:line="260" w:lineRule="exact"/>
        <w:rPr>
          <w:sz w:val="22"/>
          <w:szCs w:val="24"/>
        </w:rPr>
      </w:pPr>
    </w:p>
    <w:p w14:paraId="50F3FA03" w14:textId="0E8B8849" w:rsidR="009A2003" w:rsidRPr="009A2003" w:rsidRDefault="009A2003" w:rsidP="009A2003">
      <w:pPr>
        <w:tabs>
          <w:tab w:val="left" w:pos="567"/>
        </w:tabs>
        <w:spacing w:line="260" w:lineRule="exact"/>
        <w:rPr>
          <w:sz w:val="22"/>
          <w:szCs w:val="24"/>
        </w:rPr>
      </w:pPr>
      <w:r w:rsidRPr="009A2003">
        <w:rPr>
          <w:sz w:val="22"/>
          <w:szCs w:val="24"/>
        </w:rPr>
        <w:t>Kiekviename flakone yra 400</w:t>
      </w:r>
      <w:r w:rsidR="00B9786F">
        <w:rPr>
          <w:sz w:val="22"/>
          <w:szCs w:val="24"/>
        </w:rPr>
        <w:t> </w:t>
      </w:r>
      <w:r w:rsidRPr="009A2003">
        <w:rPr>
          <w:sz w:val="22"/>
          <w:szCs w:val="24"/>
        </w:rPr>
        <w:t xml:space="preserve">mg </w:t>
      </w:r>
      <w:r w:rsidR="00635557" w:rsidRPr="009A2003">
        <w:rPr>
          <w:sz w:val="22"/>
          <w:szCs w:val="24"/>
        </w:rPr>
        <w:t>aripiprazolo</w:t>
      </w:r>
      <w:r w:rsidR="00635557">
        <w:rPr>
          <w:sz w:val="22"/>
          <w:szCs w:val="24"/>
        </w:rPr>
        <w:t xml:space="preserve">, </w:t>
      </w:r>
      <w:r w:rsidR="00635557" w:rsidRPr="009A2003">
        <w:rPr>
          <w:sz w:val="22"/>
          <w:szCs w:val="24"/>
        </w:rPr>
        <w:t>aripiprazolo</w:t>
      </w:r>
      <w:r w:rsidR="00635557">
        <w:rPr>
          <w:sz w:val="22"/>
          <w:szCs w:val="24"/>
        </w:rPr>
        <w:t xml:space="preserve"> monohidrato pavidalu</w:t>
      </w:r>
      <w:r w:rsidR="00635557" w:rsidRPr="009A2003">
        <w:rPr>
          <w:sz w:val="22"/>
          <w:szCs w:val="24"/>
        </w:rPr>
        <w:t>.</w:t>
      </w:r>
    </w:p>
    <w:p w14:paraId="012321B8" w14:textId="77777777" w:rsidR="00635557" w:rsidRDefault="00635557" w:rsidP="009A2003">
      <w:pPr>
        <w:tabs>
          <w:tab w:val="left" w:pos="567"/>
        </w:tabs>
        <w:spacing w:line="260" w:lineRule="exact"/>
        <w:rPr>
          <w:sz w:val="22"/>
          <w:szCs w:val="24"/>
        </w:rPr>
      </w:pPr>
    </w:p>
    <w:p w14:paraId="62BF36B5" w14:textId="5EC566B8" w:rsidR="00635557" w:rsidRDefault="009A2003" w:rsidP="009A2003">
      <w:pPr>
        <w:tabs>
          <w:tab w:val="left" w:pos="567"/>
        </w:tabs>
        <w:spacing w:line="260" w:lineRule="exact"/>
        <w:rPr>
          <w:sz w:val="22"/>
          <w:szCs w:val="24"/>
        </w:rPr>
      </w:pPr>
      <w:r w:rsidRPr="009A2003">
        <w:rPr>
          <w:sz w:val="22"/>
          <w:szCs w:val="24"/>
        </w:rPr>
        <w:t>Paruošus, kiekviename suspensijos ml yra 200</w:t>
      </w:r>
      <w:r w:rsidR="00B9786F">
        <w:rPr>
          <w:sz w:val="22"/>
          <w:szCs w:val="24"/>
        </w:rPr>
        <w:t> </w:t>
      </w:r>
      <w:r w:rsidRPr="009A2003">
        <w:rPr>
          <w:sz w:val="22"/>
          <w:szCs w:val="24"/>
        </w:rPr>
        <w:t>mg aripiprazolo.</w:t>
      </w:r>
    </w:p>
    <w:bookmarkEnd w:id="0"/>
    <w:p w14:paraId="685BA8D3" w14:textId="77777777" w:rsidR="00635557" w:rsidRDefault="00635557" w:rsidP="009A2003">
      <w:pPr>
        <w:tabs>
          <w:tab w:val="left" w:pos="567"/>
        </w:tabs>
        <w:spacing w:line="260" w:lineRule="exact"/>
        <w:rPr>
          <w:sz w:val="22"/>
          <w:szCs w:val="24"/>
        </w:rPr>
      </w:pPr>
    </w:p>
    <w:p w14:paraId="284AB77E" w14:textId="37B0A2AE" w:rsidR="008D3B35" w:rsidRDefault="00AB4978">
      <w:pPr>
        <w:tabs>
          <w:tab w:val="left" w:pos="567"/>
        </w:tabs>
        <w:spacing w:line="260" w:lineRule="exact"/>
        <w:rPr>
          <w:sz w:val="22"/>
        </w:rPr>
      </w:pPr>
      <w:r>
        <w:rPr>
          <w:sz w:val="22"/>
        </w:rPr>
        <w:t>Visos pagalbinės medžiagos išvardytos 6.1</w:t>
      </w:r>
      <w:r w:rsidR="00B9786F">
        <w:rPr>
          <w:sz w:val="22"/>
        </w:rPr>
        <w:t> </w:t>
      </w:r>
      <w:r>
        <w:rPr>
          <w:sz w:val="22"/>
        </w:rPr>
        <w:t>skyriuje.</w:t>
      </w:r>
    </w:p>
    <w:p w14:paraId="556E2B13" w14:textId="77777777" w:rsidR="008D3B35" w:rsidRDefault="008D3B35">
      <w:pPr>
        <w:tabs>
          <w:tab w:val="left" w:pos="567"/>
        </w:tabs>
        <w:spacing w:line="260" w:lineRule="exact"/>
        <w:rPr>
          <w:sz w:val="22"/>
          <w:szCs w:val="24"/>
        </w:rPr>
      </w:pPr>
    </w:p>
    <w:p w14:paraId="7E774A9F" w14:textId="77777777" w:rsidR="008D3B35" w:rsidRDefault="008D3B35">
      <w:pPr>
        <w:tabs>
          <w:tab w:val="left" w:pos="567"/>
        </w:tabs>
        <w:spacing w:line="260" w:lineRule="exact"/>
        <w:rPr>
          <w:sz w:val="22"/>
          <w:szCs w:val="24"/>
        </w:rPr>
      </w:pPr>
    </w:p>
    <w:p w14:paraId="4176A3FB" w14:textId="7777777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7F7DB583" w14:textId="77777777" w:rsidR="008D3B35" w:rsidRDefault="008D3B35">
      <w:pPr>
        <w:tabs>
          <w:tab w:val="left" w:pos="567"/>
        </w:tabs>
        <w:spacing w:line="260" w:lineRule="exact"/>
        <w:rPr>
          <w:sz w:val="22"/>
          <w:szCs w:val="24"/>
        </w:rPr>
      </w:pPr>
    </w:p>
    <w:p w14:paraId="1C738D2B" w14:textId="77777777" w:rsidR="009A2003" w:rsidRDefault="009A2003" w:rsidP="009A2003">
      <w:pPr>
        <w:tabs>
          <w:tab w:val="left" w:pos="567"/>
        </w:tabs>
        <w:spacing w:line="260" w:lineRule="exact"/>
        <w:rPr>
          <w:sz w:val="22"/>
          <w:szCs w:val="24"/>
        </w:rPr>
      </w:pPr>
      <w:r w:rsidRPr="009A2003">
        <w:rPr>
          <w:sz w:val="22"/>
          <w:szCs w:val="24"/>
        </w:rPr>
        <w:t>Milteliai ir tirpiklis pailginto atpalaidavimo injekcinei suspensijai</w:t>
      </w:r>
    </w:p>
    <w:p w14:paraId="39D383AA" w14:textId="77777777" w:rsidR="00635557" w:rsidRPr="009A2003" w:rsidRDefault="00635557" w:rsidP="009A2003">
      <w:pPr>
        <w:tabs>
          <w:tab w:val="left" w:pos="567"/>
        </w:tabs>
        <w:spacing w:line="260" w:lineRule="exact"/>
        <w:rPr>
          <w:sz w:val="22"/>
          <w:szCs w:val="24"/>
        </w:rPr>
      </w:pPr>
    </w:p>
    <w:p w14:paraId="17FB7135" w14:textId="450BFD8D" w:rsidR="009A2003" w:rsidRPr="009A2003" w:rsidRDefault="009A2003" w:rsidP="009A2003">
      <w:pPr>
        <w:tabs>
          <w:tab w:val="left" w:pos="567"/>
        </w:tabs>
        <w:spacing w:line="260" w:lineRule="exact"/>
        <w:rPr>
          <w:sz w:val="22"/>
          <w:szCs w:val="24"/>
        </w:rPr>
      </w:pPr>
      <w:r w:rsidRPr="009A2003">
        <w:rPr>
          <w:sz w:val="22"/>
          <w:szCs w:val="24"/>
        </w:rPr>
        <w:t>Milteliai: balti arba beveik balti</w:t>
      </w:r>
      <w:r w:rsidR="00635557">
        <w:rPr>
          <w:sz w:val="22"/>
          <w:szCs w:val="24"/>
        </w:rPr>
        <w:t xml:space="preserve"> liofilizuoti milteliai</w:t>
      </w:r>
      <w:r w:rsidR="004B092A">
        <w:rPr>
          <w:sz w:val="22"/>
          <w:szCs w:val="24"/>
        </w:rPr>
        <w:t>.</w:t>
      </w:r>
    </w:p>
    <w:p w14:paraId="33387DCC" w14:textId="342A40D3" w:rsidR="009A2003" w:rsidRDefault="009A2003" w:rsidP="009A2003">
      <w:pPr>
        <w:tabs>
          <w:tab w:val="left" w:pos="567"/>
        </w:tabs>
        <w:spacing w:line="260" w:lineRule="exact"/>
        <w:rPr>
          <w:sz w:val="22"/>
          <w:szCs w:val="24"/>
        </w:rPr>
      </w:pPr>
      <w:r w:rsidRPr="009A2003">
        <w:rPr>
          <w:sz w:val="22"/>
          <w:szCs w:val="24"/>
        </w:rPr>
        <w:t>Tirpiklis: skaidrus</w:t>
      </w:r>
      <w:r w:rsidR="00635557">
        <w:rPr>
          <w:sz w:val="22"/>
          <w:szCs w:val="24"/>
        </w:rPr>
        <w:t>, bespalvis skystis, pH</w:t>
      </w:r>
      <w:r w:rsidR="00635557" w:rsidRPr="005655CF">
        <w:rPr>
          <w:sz w:val="22"/>
          <w:szCs w:val="24"/>
          <w:lang w:val="sv-SE"/>
        </w:rPr>
        <w:t>=</w:t>
      </w:r>
      <w:r w:rsidR="00635557">
        <w:rPr>
          <w:sz w:val="22"/>
          <w:szCs w:val="24"/>
        </w:rPr>
        <w:t>5,0</w:t>
      </w:r>
      <w:r w:rsidR="00B9786F">
        <w:rPr>
          <w:sz w:val="22"/>
          <w:szCs w:val="24"/>
        </w:rPr>
        <w:noBreakHyphen/>
      </w:r>
      <w:r w:rsidR="00635557">
        <w:rPr>
          <w:sz w:val="22"/>
          <w:szCs w:val="24"/>
        </w:rPr>
        <w:t>7,0</w:t>
      </w:r>
      <w:r w:rsidR="004B092A">
        <w:rPr>
          <w:sz w:val="22"/>
          <w:szCs w:val="24"/>
        </w:rPr>
        <w:t>.</w:t>
      </w:r>
    </w:p>
    <w:p w14:paraId="0EF8A505" w14:textId="77777777" w:rsidR="008D3B35" w:rsidRDefault="008D3B35">
      <w:pPr>
        <w:tabs>
          <w:tab w:val="left" w:pos="567"/>
        </w:tabs>
        <w:spacing w:line="260" w:lineRule="exact"/>
        <w:rPr>
          <w:sz w:val="22"/>
          <w:szCs w:val="24"/>
        </w:rPr>
      </w:pPr>
    </w:p>
    <w:p w14:paraId="73DF6005" w14:textId="77777777" w:rsidR="008D3B35" w:rsidRDefault="008D3B35">
      <w:pPr>
        <w:tabs>
          <w:tab w:val="left" w:pos="567"/>
        </w:tabs>
        <w:spacing w:line="260" w:lineRule="exact"/>
        <w:rPr>
          <w:sz w:val="22"/>
          <w:szCs w:val="24"/>
        </w:rPr>
      </w:pPr>
    </w:p>
    <w:p w14:paraId="5B738A4A"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7A8D1710" w14:textId="77777777" w:rsidR="008D3B35" w:rsidRDefault="008D3B35">
      <w:pPr>
        <w:tabs>
          <w:tab w:val="left" w:pos="567"/>
        </w:tabs>
        <w:spacing w:line="260" w:lineRule="exact"/>
        <w:rPr>
          <w:sz w:val="22"/>
          <w:szCs w:val="24"/>
        </w:rPr>
      </w:pPr>
    </w:p>
    <w:p w14:paraId="11BACD6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665D2C9" w14:textId="77777777" w:rsidR="008D3B35" w:rsidRDefault="008D3B35">
      <w:pPr>
        <w:tabs>
          <w:tab w:val="left" w:pos="567"/>
        </w:tabs>
        <w:spacing w:line="260" w:lineRule="exact"/>
        <w:rPr>
          <w:sz w:val="22"/>
          <w:szCs w:val="24"/>
        </w:rPr>
      </w:pPr>
    </w:p>
    <w:p w14:paraId="5BB65975" w14:textId="3910659E" w:rsidR="009A2003" w:rsidRDefault="00635557"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 xml:space="preserve">skirtas </w:t>
      </w:r>
      <w:r w:rsidR="00DF60BF">
        <w:rPr>
          <w:sz w:val="22"/>
          <w:szCs w:val="24"/>
        </w:rPr>
        <w:t>suaugusių pacientų, kurių būklė stabilizuota geriamuoju aripi</w:t>
      </w:r>
      <w:r w:rsidR="006E3EDA">
        <w:rPr>
          <w:sz w:val="22"/>
          <w:szCs w:val="24"/>
        </w:rPr>
        <w:t xml:space="preserve">prazolu, </w:t>
      </w:r>
      <w:r w:rsidR="009A2003" w:rsidRPr="009A2003">
        <w:rPr>
          <w:sz w:val="22"/>
          <w:szCs w:val="24"/>
        </w:rPr>
        <w:t>šizofrenijos palaikomajam gydymui</w:t>
      </w:r>
      <w:r w:rsidR="006E3EDA">
        <w:rPr>
          <w:sz w:val="22"/>
          <w:szCs w:val="24"/>
        </w:rPr>
        <w:t>.</w:t>
      </w:r>
    </w:p>
    <w:p w14:paraId="4BA0B545" w14:textId="77777777" w:rsidR="008D3B35" w:rsidRDefault="008D3B35">
      <w:pPr>
        <w:tabs>
          <w:tab w:val="left" w:pos="567"/>
        </w:tabs>
        <w:spacing w:line="260" w:lineRule="exact"/>
        <w:rPr>
          <w:sz w:val="22"/>
          <w:szCs w:val="24"/>
        </w:rPr>
      </w:pPr>
    </w:p>
    <w:p w14:paraId="6F56FB1E"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6ECB30B" w14:textId="77777777" w:rsidR="008D3B35" w:rsidRDefault="008D3B35">
      <w:pPr>
        <w:tabs>
          <w:tab w:val="left" w:pos="567"/>
        </w:tabs>
        <w:spacing w:line="260" w:lineRule="exact"/>
        <w:rPr>
          <w:sz w:val="22"/>
          <w:szCs w:val="24"/>
        </w:rPr>
      </w:pPr>
    </w:p>
    <w:p w14:paraId="52BC29F0" w14:textId="77777777" w:rsidR="009A2003" w:rsidRPr="00635557" w:rsidRDefault="009A2003" w:rsidP="009A2003">
      <w:pPr>
        <w:tabs>
          <w:tab w:val="left" w:pos="567"/>
        </w:tabs>
        <w:spacing w:line="260" w:lineRule="exact"/>
        <w:rPr>
          <w:sz w:val="22"/>
          <w:szCs w:val="24"/>
          <w:u w:val="single"/>
        </w:rPr>
      </w:pPr>
      <w:r w:rsidRPr="00635557">
        <w:rPr>
          <w:sz w:val="22"/>
          <w:szCs w:val="24"/>
          <w:u w:val="single"/>
        </w:rPr>
        <w:t>Dozavimas</w:t>
      </w:r>
    </w:p>
    <w:p w14:paraId="30C5A83E" w14:textId="0E4CCC01" w:rsidR="009A2003" w:rsidRPr="009A2003" w:rsidRDefault="009A2003" w:rsidP="009A2003">
      <w:pPr>
        <w:tabs>
          <w:tab w:val="left" w:pos="567"/>
        </w:tabs>
        <w:spacing w:line="260" w:lineRule="exact"/>
        <w:rPr>
          <w:sz w:val="22"/>
          <w:szCs w:val="24"/>
        </w:rPr>
      </w:pPr>
      <w:r w:rsidRPr="009A2003">
        <w:rPr>
          <w:sz w:val="22"/>
          <w:szCs w:val="24"/>
        </w:rPr>
        <w:t xml:space="preserve">Pacientams, kurie niekada nevartojo aripiprazolo, prieš pradedant gydymą </w:t>
      </w:r>
      <w:r w:rsidR="00635557" w:rsidRPr="009A2003">
        <w:rPr>
          <w:sz w:val="22"/>
          <w:szCs w:val="24"/>
        </w:rPr>
        <w:t>Aregzilap</w:t>
      </w:r>
      <w:r w:rsidR="00635557">
        <w:rPr>
          <w:sz w:val="22"/>
          <w:szCs w:val="24"/>
        </w:rPr>
        <w:t xml:space="preserve"> </w:t>
      </w:r>
      <w:r w:rsidRPr="009A2003">
        <w:rPr>
          <w:sz w:val="22"/>
          <w:szCs w:val="24"/>
        </w:rPr>
        <w:t>turi būti pasiekta tolerancija geriamajam aripiprazolui.</w:t>
      </w:r>
    </w:p>
    <w:p w14:paraId="7A407064" w14:textId="77777777" w:rsidR="00635557" w:rsidRDefault="00635557" w:rsidP="009A2003">
      <w:pPr>
        <w:tabs>
          <w:tab w:val="left" w:pos="567"/>
        </w:tabs>
        <w:spacing w:line="260" w:lineRule="exact"/>
        <w:rPr>
          <w:sz w:val="22"/>
          <w:szCs w:val="24"/>
        </w:rPr>
      </w:pPr>
    </w:p>
    <w:p w14:paraId="4B971EE1" w14:textId="714254B9" w:rsidR="009A2003" w:rsidRDefault="00635557"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 xml:space="preserve">dozės titruoti nereikia. </w:t>
      </w:r>
    </w:p>
    <w:p w14:paraId="3B68EA3D" w14:textId="77777777" w:rsidR="00635557" w:rsidRPr="009A2003" w:rsidRDefault="00635557" w:rsidP="009A2003">
      <w:pPr>
        <w:tabs>
          <w:tab w:val="left" w:pos="567"/>
        </w:tabs>
        <w:spacing w:line="260" w:lineRule="exact"/>
        <w:rPr>
          <w:sz w:val="22"/>
          <w:szCs w:val="24"/>
        </w:rPr>
      </w:pPr>
    </w:p>
    <w:p w14:paraId="7F887E18" w14:textId="241ACD43" w:rsidR="009A2003" w:rsidRDefault="009A2003" w:rsidP="009A2003">
      <w:pPr>
        <w:tabs>
          <w:tab w:val="left" w:pos="567"/>
        </w:tabs>
        <w:spacing w:line="260" w:lineRule="exact"/>
        <w:rPr>
          <w:sz w:val="22"/>
          <w:szCs w:val="24"/>
        </w:rPr>
      </w:pPr>
      <w:r w:rsidRPr="009A2003">
        <w:rPr>
          <w:sz w:val="22"/>
          <w:szCs w:val="24"/>
        </w:rPr>
        <w:t xml:space="preserve">Pradinę dozę galima skirti: </w:t>
      </w:r>
    </w:p>
    <w:p w14:paraId="66612BDA" w14:textId="77777777" w:rsidR="00635557" w:rsidRPr="009A2003" w:rsidRDefault="00635557" w:rsidP="009A2003">
      <w:pPr>
        <w:tabs>
          <w:tab w:val="left" w:pos="567"/>
        </w:tabs>
        <w:spacing w:line="260" w:lineRule="exact"/>
        <w:rPr>
          <w:sz w:val="22"/>
          <w:szCs w:val="24"/>
        </w:rPr>
      </w:pPr>
    </w:p>
    <w:p w14:paraId="724A1584" w14:textId="735D54D4" w:rsidR="009A2003" w:rsidRPr="00D5687D" w:rsidRDefault="00951824" w:rsidP="00D5687D">
      <w:pPr>
        <w:pStyle w:val="Sraopastraipa"/>
        <w:numPr>
          <w:ilvl w:val="0"/>
          <w:numId w:val="1"/>
        </w:numPr>
        <w:spacing w:line="260" w:lineRule="exact"/>
        <w:ind w:left="567" w:hanging="567"/>
        <w:rPr>
          <w:sz w:val="22"/>
          <w:szCs w:val="24"/>
        </w:rPr>
      </w:pPr>
      <w:r>
        <w:rPr>
          <w:sz w:val="22"/>
          <w:szCs w:val="24"/>
        </w:rPr>
        <w:t>p</w:t>
      </w:r>
      <w:r w:rsidR="009A2003" w:rsidRPr="00D5687D">
        <w:rPr>
          <w:sz w:val="22"/>
          <w:szCs w:val="24"/>
        </w:rPr>
        <w:t xml:space="preserve">radedant: gydymo pradžios dieną reikia suleisti vieną </w:t>
      </w:r>
      <w:r w:rsidR="00D5687D" w:rsidRPr="00D5687D">
        <w:rPr>
          <w:sz w:val="22"/>
          <w:szCs w:val="24"/>
        </w:rPr>
        <w:t xml:space="preserve">Aregzilap </w:t>
      </w:r>
      <w:r w:rsidR="009A2003" w:rsidRPr="00D5687D">
        <w:rPr>
          <w:sz w:val="22"/>
          <w:szCs w:val="24"/>
        </w:rPr>
        <w:t>400</w:t>
      </w:r>
      <w:r w:rsidR="00B9786F">
        <w:rPr>
          <w:sz w:val="22"/>
          <w:szCs w:val="24"/>
        </w:rPr>
        <w:t> </w:t>
      </w:r>
      <w:r w:rsidR="009A2003" w:rsidRPr="00D5687D">
        <w:rPr>
          <w:sz w:val="22"/>
          <w:szCs w:val="24"/>
        </w:rPr>
        <w:t>mg injekciją, paskui tęsti gydymą nuo 10</w:t>
      </w:r>
      <w:r w:rsidR="00B9786F">
        <w:rPr>
          <w:sz w:val="22"/>
          <w:szCs w:val="24"/>
        </w:rPr>
        <w:t> </w:t>
      </w:r>
      <w:r w:rsidR="009A2003" w:rsidRPr="00D5687D">
        <w:rPr>
          <w:sz w:val="22"/>
          <w:szCs w:val="24"/>
        </w:rPr>
        <w:t>mg iki 20</w:t>
      </w:r>
      <w:r w:rsidR="00B9786F">
        <w:rPr>
          <w:sz w:val="22"/>
          <w:szCs w:val="24"/>
        </w:rPr>
        <w:t> </w:t>
      </w:r>
      <w:r w:rsidR="009A2003" w:rsidRPr="00D5687D">
        <w:rPr>
          <w:sz w:val="22"/>
          <w:szCs w:val="24"/>
        </w:rPr>
        <w:t>mg geriamojo aripiprazolo per parą doze 14</w:t>
      </w:r>
      <w:r w:rsidR="00B9786F">
        <w:rPr>
          <w:sz w:val="22"/>
          <w:szCs w:val="24"/>
        </w:rPr>
        <w:t> </w:t>
      </w:r>
      <w:r w:rsidR="009A2003" w:rsidRPr="00D5687D">
        <w:rPr>
          <w:sz w:val="22"/>
          <w:szCs w:val="24"/>
        </w:rPr>
        <w:t>dienų iš eilės, kad būtų palaikoma terapinė aripiprazolo koncentracija pradinio gydymo metu.</w:t>
      </w:r>
    </w:p>
    <w:p w14:paraId="65724D89" w14:textId="77777777" w:rsidR="00D5687D" w:rsidRPr="009A2003" w:rsidRDefault="00D5687D" w:rsidP="009A2003">
      <w:pPr>
        <w:tabs>
          <w:tab w:val="left" w:pos="567"/>
        </w:tabs>
        <w:spacing w:line="260" w:lineRule="exact"/>
        <w:rPr>
          <w:sz w:val="22"/>
          <w:szCs w:val="24"/>
        </w:rPr>
      </w:pPr>
    </w:p>
    <w:p w14:paraId="6F102D09" w14:textId="788DC04D" w:rsidR="009A2003" w:rsidRDefault="009A2003" w:rsidP="009A2003">
      <w:pPr>
        <w:tabs>
          <w:tab w:val="left" w:pos="567"/>
        </w:tabs>
        <w:spacing w:line="260" w:lineRule="exact"/>
        <w:rPr>
          <w:sz w:val="22"/>
          <w:szCs w:val="24"/>
        </w:rPr>
      </w:pPr>
      <w:r w:rsidRPr="009A2003">
        <w:rPr>
          <w:sz w:val="22"/>
          <w:szCs w:val="24"/>
        </w:rPr>
        <w:t xml:space="preserve">Pradėjus injekcijas, rekomenduojama palaikomoji </w:t>
      </w:r>
      <w:r w:rsidR="00D5687D" w:rsidRPr="009A2003">
        <w:rPr>
          <w:sz w:val="22"/>
          <w:szCs w:val="24"/>
        </w:rPr>
        <w:t>Aregzilap</w:t>
      </w:r>
      <w:r w:rsidR="00D5687D">
        <w:rPr>
          <w:sz w:val="22"/>
          <w:szCs w:val="24"/>
        </w:rPr>
        <w:t xml:space="preserve"> </w:t>
      </w:r>
      <w:r w:rsidRPr="009A2003">
        <w:rPr>
          <w:sz w:val="22"/>
          <w:szCs w:val="24"/>
        </w:rPr>
        <w:t>dozė yra 400</w:t>
      </w:r>
      <w:r w:rsidR="00B9786F">
        <w:rPr>
          <w:sz w:val="22"/>
          <w:szCs w:val="24"/>
        </w:rPr>
        <w:t> </w:t>
      </w:r>
      <w:r w:rsidRPr="009A2003">
        <w:rPr>
          <w:sz w:val="22"/>
          <w:szCs w:val="24"/>
        </w:rPr>
        <w:t xml:space="preserve">mg. </w:t>
      </w:r>
      <w:r w:rsidR="00D5687D" w:rsidRPr="009A2003">
        <w:rPr>
          <w:sz w:val="22"/>
          <w:szCs w:val="24"/>
        </w:rPr>
        <w:t>Aregzilap</w:t>
      </w:r>
      <w:r w:rsidR="00D5687D">
        <w:rPr>
          <w:sz w:val="22"/>
          <w:szCs w:val="24"/>
        </w:rPr>
        <w:t xml:space="preserve"> </w:t>
      </w:r>
      <w:r w:rsidRPr="009A2003">
        <w:rPr>
          <w:sz w:val="22"/>
          <w:szCs w:val="24"/>
        </w:rPr>
        <w:t>400</w:t>
      </w:r>
      <w:r w:rsidR="00B9786F">
        <w:rPr>
          <w:sz w:val="22"/>
          <w:szCs w:val="24"/>
        </w:rPr>
        <w:t> </w:t>
      </w:r>
      <w:r w:rsidRPr="009A2003">
        <w:rPr>
          <w:sz w:val="22"/>
          <w:szCs w:val="24"/>
        </w:rPr>
        <w:t>mg reikia skirti kartą per mėnesį viena injekcija (ne anksčiau nei 26</w:t>
      </w:r>
      <w:r w:rsidR="00B9786F">
        <w:rPr>
          <w:sz w:val="22"/>
          <w:szCs w:val="24"/>
        </w:rPr>
        <w:t> </w:t>
      </w:r>
      <w:r w:rsidRPr="009A2003">
        <w:rPr>
          <w:sz w:val="22"/>
          <w:szCs w:val="24"/>
        </w:rPr>
        <w:t>dienos po ankstesnės injekcijos). Jeigu vartojant 400</w:t>
      </w:r>
      <w:r w:rsidR="00B9786F">
        <w:rPr>
          <w:sz w:val="22"/>
          <w:szCs w:val="24"/>
        </w:rPr>
        <w:t> </w:t>
      </w:r>
      <w:r w:rsidRPr="009A2003">
        <w:rPr>
          <w:sz w:val="22"/>
          <w:szCs w:val="24"/>
        </w:rPr>
        <w:t>mg dozę atsiranda nepageidaujamų reakcijų, reikia pagalvoti apie dozės sumažinimą iki 300</w:t>
      </w:r>
      <w:r w:rsidR="00B9786F">
        <w:rPr>
          <w:sz w:val="22"/>
          <w:szCs w:val="24"/>
        </w:rPr>
        <w:t> </w:t>
      </w:r>
      <w:r w:rsidRPr="009A2003">
        <w:rPr>
          <w:sz w:val="22"/>
          <w:szCs w:val="24"/>
        </w:rPr>
        <w:t>mg kartą per mėnesį.</w:t>
      </w:r>
    </w:p>
    <w:p w14:paraId="5EAC7429" w14:textId="77777777" w:rsidR="00D5687D" w:rsidRPr="009A2003" w:rsidRDefault="00D5687D" w:rsidP="009A2003">
      <w:pPr>
        <w:tabs>
          <w:tab w:val="left" w:pos="567"/>
        </w:tabs>
        <w:spacing w:line="260" w:lineRule="exact"/>
        <w:rPr>
          <w:sz w:val="22"/>
          <w:szCs w:val="24"/>
        </w:rPr>
      </w:pPr>
    </w:p>
    <w:p w14:paraId="5A9CA2E3" w14:textId="77777777" w:rsidR="009A2003" w:rsidRPr="00D5687D" w:rsidRDefault="009A2003" w:rsidP="009A2003">
      <w:pPr>
        <w:tabs>
          <w:tab w:val="left" w:pos="567"/>
        </w:tabs>
        <w:spacing w:line="260" w:lineRule="exact"/>
        <w:rPr>
          <w:sz w:val="22"/>
          <w:szCs w:val="24"/>
          <w:u w:val="single"/>
        </w:rPr>
      </w:pPr>
      <w:r w:rsidRPr="00D5687D">
        <w:rPr>
          <w:sz w:val="22"/>
          <w:szCs w:val="24"/>
          <w:u w:val="single"/>
        </w:rPr>
        <w:t>Praleistos dozės</w:t>
      </w:r>
    </w:p>
    <w:p w14:paraId="3AB4454D" w14:textId="77777777" w:rsidR="00D5687D" w:rsidRPr="009A2003" w:rsidRDefault="00D5687D" w:rsidP="009A2003">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4536"/>
        <w:gridCol w:w="4524"/>
      </w:tblGrid>
      <w:tr w:rsidR="00D5687D" w14:paraId="6C968611" w14:textId="77777777" w:rsidTr="00D216C3">
        <w:tc>
          <w:tcPr>
            <w:tcW w:w="9714" w:type="dxa"/>
            <w:gridSpan w:val="2"/>
          </w:tcPr>
          <w:p w14:paraId="74048606" w14:textId="3F56A177" w:rsidR="00D5687D" w:rsidRPr="00D5687D" w:rsidRDefault="00D5687D" w:rsidP="00D5687D">
            <w:pPr>
              <w:tabs>
                <w:tab w:val="left" w:pos="567"/>
              </w:tabs>
              <w:spacing w:line="260" w:lineRule="exact"/>
              <w:jc w:val="center"/>
              <w:rPr>
                <w:b/>
                <w:bCs/>
                <w:sz w:val="22"/>
                <w:szCs w:val="24"/>
              </w:rPr>
            </w:pPr>
            <w:r w:rsidRPr="00D5687D">
              <w:rPr>
                <w:b/>
                <w:bCs/>
                <w:sz w:val="22"/>
                <w:szCs w:val="24"/>
              </w:rPr>
              <w:t>Praleistos dozės</w:t>
            </w:r>
          </w:p>
        </w:tc>
      </w:tr>
      <w:tr w:rsidR="00D5687D" w14:paraId="17484A22" w14:textId="77777777">
        <w:tc>
          <w:tcPr>
            <w:tcW w:w="4857" w:type="dxa"/>
          </w:tcPr>
          <w:p w14:paraId="3DC628FA" w14:textId="55C8B908" w:rsidR="00D5687D" w:rsidRPr="00D5687D" w:rsidRDefault="00D5687D" w:rsidP="009A2003">
            <w:pPr>
              <w:tabs>
                <w:tab w:val="left" w:pos="567"/>
              </w:tabs>
              <w:spacing w:line="260" w:lineRule="exact"/>
              <w:rPr>
                <w:b/>
                <w:bCs/>
                <w:sz w:val="22"/>
                <w:szCs w:val="24"/>
              </w:rPr>
            </w:pPr>
            <w:r w:rsidRPr="00D5687D">
              <w:rPr>
                <w:b/>
                <w:bCs/>
                <w:sz w:val="22"/>
                <w:szCs w:val="24"/>
              </w:rPr>
              <w:t>Praleistos dozės laikas</w:t>
            </w:r>
          </w:p>
        </w:tc>
        <w:tc>
          <w:tcPr>
            <w:tcW w:w="4857" w:type="dxa"/>
          </w:tcPr>
          <w:p w14:paraId="761ED117" w14:textId="797D17E9" w:rsidR="00D5687D" w:rsidRPr="00D5687D" w:rsidRDefault="00D5687D" w:rsidP="00D5687D">
            <w:pPr>
              <w:tabs>
                <w:tab w:val="left" w:pos="567"/>
              </w:tabs>
              <w:spacing w:line="260" w:lineRule="exact"/>
              <w:jc w:val="center"/>
              <w:rPr>
                <w:b/>
                <w:bCs/>
                <w:sz w:val="22"/>
                <w:szCs w:val="24"/>
              </w:rPr>
            </w:pPr>
            <w:r w:rsidRPr="00D5687D">
              <w:rPr>
                <w:b/>
                <w:bCs/>
                <w:sz w:val="22"/>
                <w:szCs w:val="24"/>
              </w:rPr>
              <w:t>Veiksmas</w:t>
            </w:r>
          </w:p>
        </w:tc>
      </w:tr>
      <w:tr w:rsidR="00D5687D" w14:paraId="78206863" w14:textId="77777777">
        <w:tc>
          <w:tcPr>
            <w:tcW w:w="4857" w:type="dxa"/>
          </w:tcPr>
          <w:p w14:paraId="0B20A14C" w14:textId="455A96C3" w:rsidR="00D5687D" w:rsidRPr="00D5687D" w:rsidRDefault="00D5687D" w:rsidP="00D5687D">
            <w:pPr>
              <w:tabs>
                <w:tab w:val="left" w:pos="567"/>
              </w:tabs>
              <w:spacing w:line="260" w:lineRule="exact"/>
              <w:rPr>
                <w:b/>
                <w:bCs/>
                <w:sz w:val="22"/>
                <w:szCs w:val="24"/>
              </w:rPr>
            </w:pPr>
            <w:r w:rsidRPr="00D5687D">
              <w:rPr>
                <w:b/>
                <w:bCs/>
                <w:sz w:val="22"/>
                <w:szCs w:val="24"/>
              </w:rPr>
              <w:t>Jeigu praleidžiamos 2-oji ar 3-oji dozė ir laikas nuo paskutinės injekcijos yra:</w:t>
            </w:r>
          </w:p>
        </w:tc>
        <w:tc>
          <w:tcPr>
            <w:tcW w:w="4857" w:type="dxa"/>
          </w:tcPr>
          <w:p w14:paraId="7DD8902F" w14:textId="77777777" w:rsidR="00D5687D" w:rsidRDefault="00D5687D" w:rsidP="009A2003">
            <w:pPr>
              <w:tabs>
                <w:tab w:val="left" w:pos="567"/>
              </w:tabs>
              <w:spacing w:line="260" w:lineRule="exact"/>
              <w:rPr>
                <w:sz w:val="22"/>
                <w:szCs w:val="24"/>
              </w:rPr>
            </w:pPr>
          </w:p>
        </w:tc>
      </w:tr>
      <w:tr w:rsidR="00D5687D" w14:paraId="07E3BAA9" w14:textId="77777777">
        <w:tc>
          <w:tcPr>
            <w:tcW w:w="4857" w:type="dxa"/>
          </w:tcPr>
          <w:p w14:paraId="65A23DF9" w14:textId="6569FFC6" w:rsidR="00D5687D" w:rsidRDefault="00D5687D" w:rsidP="009A2003">
            <w:pPr>
              <w:tabs>
                <w:tab w:val="left" w:pos="567"/>
              </w:tabs>
              <w:spacing w:line="260" w:lineRule="exact"/>
              <w:rPr>
                <w:sz w:val="22"/>
                <w:szCs w:val="24"/>
              </w:rPr>
            </w:pPr>
            <w:r w:rsidRPr="009A2003">
              <w:rPr>
                <w:sz w:val="22"/>
                <w:szCs w:val="24"/>
              </w:rPr>
              <w:t>&gt;</w:t>
            </w:r>
            <w:r w:rsidR="00B9786F">
              <w:rPr>
                <w:sz w:val="22"/>
                <w:szCs w:val="24"/>
              </w:rPr>
              <w:t> </w:t>
            </w:r>
            <w:r w:rsidRPr="009A2003">
              <w:rPr>
                <w:sz w:val="22"/>
                <w:szCs w:val="24"/>
              </w:rPr>
              <w:t>4</w:t>
            </w:r>
            <w:r w:rsidR="00B9786F">
              <w:rPr>
                <w:sz w:val="22"/>
                <w:szCs w:val="24"/>
              </w:rPr>
              <w:t> </w:t>
            </w:r>
            <w:r w:rsidRPr="009A2003">
              <w:rPr>
                <w:sz w:val="22"/>
                <w:szCs w:val="24"/>
              </w:rPr>
              <w:t>savaitės ir &lt;</w:t>
            </w:r>
            <w:r w:rsidR="00B9786F">
              <w:rPr>
                <w:sz w:val="22"/>
                <w:szCs w:val="24"/>
              </w:rPr>
              <w:t> </w:t>
            </w:r>
            <w:r w:rsidRPr="009A2003">
              <w:rPr>
                <w:sz w:val="22"/>
                <w:szCs w:val="24"/>
              </w:rPr>
              <w:t>5</w:t>
            </w:r>
            <w:r w:rsidR="00B9786F">
              <w:rPr>
                <w:sz w:val="22"/>
                <w:szCs w:val="24"/>
              </w:rPr>
              <w:t> </w:t>
            </w:r>
            <w:r w:rsidRPr="009A2003">
              <w:rPr>
                <w:sz w:val="22"/>
                <w:szCs w:val="24"/>
              </w:rPr>
              <w:t>savaitės</w:t>
            </w:r>
          </w:p>
        </w:tc>
        <w:tc>
          <w:tcPr>
            <w:tcW w:w="4857" w:type="dxa"/>
          </w:tcPr>
          <w:p w14:paraId="1C3066C8" w14:textId="7E162C7D" w:rsidR="00D5687D" w:rsidRDefault="00D5687D" w:rsidP="00D5687D">
            <w:pPr>
              <w:tabs>
                <w:tab w:val="left" w:pos="567"/>
              </w:tabs>
              <w:spacing w:line="260" w:lineRule="exact"/>
              <w:rPr>
                <w:sz w:val="22"/>
                <w:szCs w:val="24"/>
              </w:rPr>
            </w:pPr>
            <w:r w:rsidRPr="009A2003">
              <w:rPr>
                <w:sz w:val="22"/>
                <w:szCs w:val="24"/>
              </w:rPr>
              <w:t>Injekciją reikia atlikti kuo greičiau ir paskui grįžti prie kasmėnesinių injekcijų grafiko.</w:t>
            </w:r>
          </w:p>
        </w:tc>
      </w:tr>
      <w:tr w:rsidR="00D5687D" w14:paraId="00269FB0" w14:textId="77777777">
        <w:tc>
          <w:tcPr>
            <w:tcW w:w="4857" w:type="dxa"/>
          </w:tcPr>
          <w:p w14:paraId="467C9B1E" w14:textId="300B9ECE" w:rsidR="00D5687D" w:rsidRDefault="00D5687D" w:rsidP="009A2003">
            <w:pPr>
              <w:tabs>
                <w:tab w:val="left" w:pos="567"/>
              </w:tabs>
              <w:spacing w:line="260" w:lineRule="exact"/>
              <w:rPr>
                <w:sz w:val="22"/>
                <w:szCs w:val="24"/>
              </w:rPr>
            </w:pPr>
            <w:r w:rsidRPr="009A2003">
              <w:rPr>
                <w:sz w:val="22"/>
                <w:szCs w:val="24"/>
              </w:rPr>
              <w:t>&gt;</w:t>
            </w:r>
            <w:r w:rsidR="00B9786F">
              <w:rPr>
                <w:sz w:val="22"/>
                <w:szCs w:val="24"/>
              </w:rPr>
              <w:t> </w:t>
            </w:r>
            <w:r w:rsidRPr="009A2003">
              <w:rPr>
                <w:sz w:val="22"/>
                <w:szCs w:val="24"/>
              </w:rPr>
              <w:t>5</w:t>
            </w:r>
            <w:r w:rsidR="00B9786F">
              <w:rPr>
                <w:sz w:val="22"/>
                <w:szCs w:val="24"/>
              </w:rPr>
              <w:t> </w:t>
            </w:r>
            <w:r w:rsidRPr="009A2003">
              <w:rPr>
                <w:sz w:val="22"/>
                <w:szCs w:val="24"/>
              </w:rPr>
              <w:t>savaitės</w:t>
            </w:r>
          </w:p>
        </w:tc>
        <w:tc>
          <w:tcPr>
            <w:tcW w:w="4857" w:type="dxa"/>
          </w:tcPr>
          <w:p w14:paraId="3557B0CE" w14:textId="2B93CF09" w:rsidR="00D5687D" w:rsidRDefault="00D5687D" w:rsidP="00D5687D">
            <w:pPr>
              <w:tabs>
                <w:tab w:val="left" w:pos="567"/>
              </w:tabs>
              <w:spacing w:line="260" w:lineRule="exact"/>
              <w:rPr>
                <w:sz w:val="22"/>
                <w:szCs w:val="24"/>
              </w:rPr>
            </w:pPr>
            <w:r w:rsidRPr="009A2003">
              <w:rPr>
                <w:sz w:val="22"/>
                <w:szCs w:val="24"/>
              </w:rPr>
              <w:t>Kartu su kita skiriama injekcija reikėtų vėl pradėti vartoti geriamąjį aripiprazolą 14</w:t>
            </w:r>
            <w:r w:rsidR="00B9786F">
              <w:rPr>
                <w:sz w:val="22"/>
                <w:szCs w:val="24"/>
              </w:rPr>
              <w:t> </w:t>
            </w:r>
            <w:r w:rsidRPr="009A2003">
              <w:rPr>
                <w:sz w:val="22"/>
                <w:szCs w:val="24"/>
              </w:rPr>
              <w:t>dienų.</w:t>
            </w:r>
          </w:p>
        </w:tc>
      </w:tr>
      <w:tr w:rsidR="00D5687D" w14:paraId="21872509" w14:textId="77777777">
        <w:tc>
          <w:tcPr>
            <w:tcW w:w="4857" w:type="dxa"/>
          </w:tcPr>
          <w:p w14:paraId="64C8D609" w14:textId="71E7D35D" w:rsidR="00D5687D" w:rsidRPr="00D5687D" w:rsidRDefault="00D5687D" w:rsidP="00D5687D">
            <w:pPr>
              <w:tabs>
                <w:tab w:val="left" w:pos="567"/>
              </w:tabs>
              <w:spacing w:line="260" w:lineRule="exact"/>
              <w:rPr>
                <w:b/>
                <w:bCs/>
                <w:sz w:val="22"/>
                <w:szCs w:val="24"/>
              </w:rPr>
            </w:pPr>
            <w:r w:rsidRPr="00D5687D">
              <w:rPr>
                <w:b/>
                <w:bCs/>
                <w:sz w:val="22"/>
                <w:szCs w:val="24"/>
              </w:rPr>
              <w:t>Jeigu praleidžiama 4-oji ar kitos dozės (t. y., pasiekus pusiausvyrinę būklę) ir laikas po paskutinės injekcijos yra:</w:t>
            </w:r>
          </w:p>
        </w:tc>
        <w:tc>
          <w:tcPr>
            <w:tcW w:w="4857" w:type="dxa"/>
          </w:tcPr>
          <w:p w14:paraId="07C812D5" w14:textId="77777777" w:rsidR="00D5687D" w:rsidRDefault="00D5687D" w:rsidP="009A2003">
            <w:pPr>
              <w:tabs>
                <w:tab w:val="left" w:pos="567"/>
              </w:tabs>
              <w:spacing w:line="260" w:lineRule="exact"/>
              <w:rPr>
                <w:sz w:val="22"/>
                <w:szCs w:val="24"/>
              </w:rPr>
            </w:pPr>
          </w:p>
        </w:tc>
      </w:tr>
      <w:tr w:rsidR="00D5687D" w14:paraId="5E092589" w14:textId="77777777">
        <w:tc>
          <w:tcPr>
            <w:tcW w:w="4857" w:type="dxa"/>
          </w:tcPr>
          <w:p w14:paraId="58A491D3" w14:textId="71FA4048" w:rsidR="00D5687D" w:rsidRDefault="00D5687D" w:rsidP="009A2003">
            <w:pPr>
              <w:tabs>
                <w:tab w:val="left" w:pos="567"/>
              </w:tabs>
              <w:spacing w:line="260" w:lineRule="exact"/>
              <w:rPr>
                <w:sz w:val="22"/>
                <w:szCs w:val="24"/>
              </w:rPr>
            </w:pPr>
            <w:r w:rsidRPr="009A2003">
              <w:rPr>
                <w:sz w:val="22"/>
                <w:szCs w:val="24"/>
              </w:rPr>
              <w:t>&gt;</w:t>
            </w:r>
            <w:r w:rsidR="00B9786F">
              <w:rPr>
                <w:sz w:val="22"/>
                <w:szCs w:val="24"/>
              </w:rPr>
              <w:t> </w:t>
            </w:r>
            <w:r w:rsidRPr="009A2003">
              <w:rPr>
                <w:sz w:val="22"/>
                <w:szCs w:val="24"/>
              </w:rPr>
              <w:t>4</w:t>
            </w:r>
            <w:r w:rsidR="00B9786F">
              <w:rPr>
                <w:sz w:val="22"/>
                <w:szCs w:val="24"/>
              </w:rPr>
              <w:t> </w:t>
            </w:r>
            <w:r w:rsidRPr="009A2003">
              <w:rPr>
                <w:sz w:val="22"/>
                <w:szCs w:val="24"/>
              </w:rPr>
              <w:t>savaitės ir &lt;</w:t>
            </w:r>
            <w:r w:rsidR="00B9786F">
              <w:rPr>
                <w:sz w:val="22"/>
                <w:szCs w:val="24"/>
              </w:rPr>
              <w:t> </w:t>
            </w:r>
            <w:r w:rsidRPr="009A2003">
              <w:rPr>
                <w:sz w:val="22"/>
                <w:szCs w:val="24"/>
              </w:rPr>
              <w:t>6</w:t>
            </w:r>
            <w:r w:rsidR="00B9786F">
              <w:rPr>
                <w:sz w:val="22"/>
                <w:szCs w:val="24"/>
              </w:rPr>
              <w:t> </w:t>
            </w:r>
            <w:r w:rsidRPr="009A2003">
              <w:rPr>
                <w:sz w:val="22"/>
                <w:szCs w:val="24"/>
              </w:rPr>
              <w:t>savaitės</w:t>
            </w:r>
          </w:p>
        </w:tc>
        <w:tc>
          <w:tcPr>
            <w:tcW w:w="4857" w:type="dxa"/>
          </w:tcPr>
          <w:p w14:paraId="3C7B3766" w14:textId="731F3DA9" w:rsidR="00D5687D" w:rsidRDefault="00D5687D" w:rsidP="00D5687D">
            <w:pPr>
              <w:tabs>
                <w:tab w:val="left" w:pos="567"/>
              </w:tabs>
              <w:spacing w:line="260" w:lineRule="exact"/>
              <w:rPr>
                <w:sz w:val="22"/>
                <w:szCs w:val="24"/>
              </w:rPr>
            </w:pPr>
            <w:r w:rsidRPr="009A2003">
              <w:rPr>
                <w:sz w:val="22"/>
                <w:szCs w:val="24"/>
              </w:rPr>
              <w:t>Injekciją reikia atlikti kuo greičiau ir paskui grįžti prie kasmėnesinių injekcijų grafiko.</w:t>
            </w:r>
          </w:p>
        </w:tc>
      </w:tr>
      <w:tr w:rsidR="00D5687D" w14:paraId="7BDCADC0" w14:textId="77777777">
        <w:tc>
          <w:tcPr>
            <w:tcW w:w="4857" w:type="dxa"/>
          </w:tcPr>
          <w:p w14:paraId="1FF1DEAD" w14:textId="4254AAA7" w:rsidR="00D5687D" w:rsidRDefault="00D5687D" w:rsidP="009A2003">
            <w:pPr>
              <w:tabs>
                <w:tab w:val="left" w:pos="567"/>
              </w:tabs>
              <w:spacing w:line="260" w:lineRule="exact"/>
              <w:rPr>
                <w:sz w:val="22"/>
                <w:szCs w:val="24"/>
              </w:rPr>
            </w:pPr>
            <w:r w:rsidRPr="009A2003">
              <w:rPr>
                <w:sz w:val="22"/>
                <w:szCs w:val="24"/>
              </w:rPr>
              <w:t>&gt;</w:t>
            </w:r>
            <w:r w:rsidR="00B9786F">
              <w:rPr>
                <w:sz w:val="22"/>
                <w:szCs w:val="24"/>
              </w:rPr>
              <w:t> </w:t>
            </w:r>
            <w:r w:rsidRPr="009A2003">
              <w:rPr>
                <w:sz w:val="22"/>
                <w:szCs w:val="24"/>
              </w:rPr>
              <w:t>6</w:t>
            </w:r>
            <w:r w:rsidR="00B9786F">
              <w:rPr>
                <w:sz w:val="22"/>
                <w:szCs w:val="24"/>
              </w:rPr>
              <w:t> </w:t>
            </w:r>
            <w:r w:rsidRPr="009A2003">
              <w:rPr>
                <w:sz w:val="22"/>
                <w:szCs w:val="24"/>
              </w:rPr>
              <w:t>savaitės</w:t>
            </w:r>
          </w:p>
        </w:tc>
        <w:tc>
          <w:tcPr>
            <w:tcW w:w="4857" w:type="dxa"/>
          </w:tcPr>
          <w:p w14:paraId="1CF84786" w14:textId="31DBA09A" w:rsidR="00D5687D" w:rsidRDefault="00D5687D" w:rsidP="00D5687D">
            <w:pPr>
              <w:tabs>
                <w:tab w:val="left" w:pos="567"/>
              </w:tabs>
              <w:spacing w:line="260" w:lineRule="exact"/>
              <w:rPr>
                <w:sz w:val="22"/>
                <w:szCs w:val="24"/>
              </w:rPr>
            </w:pPr>
            <w:r w:rsidRPr="009A2003">
              <w:rPr>
                <w:sz w:val="22"/>
                <w:szCs w:val="24"/>
              </w:rPr>
              <w:t>Kartu su kita skiriama injekcija reikėtų vėl pradėti vartoti geriamąjį aripiprazolą 14</w:t>
            </w:r>
            <w:r w:rsidR="00B9786F">
              <w:rPr>
                <w:sz w:val="22"/>
                <w:szCs w:val="24"/>
              </w:rPr>
              <w:t> </w:t>
            </w:r>
            <w:r w:rsidRPr="009A2003">
              <w:rPr>
                <w:sz w:val="22"/>
                <w:szCs w:val="24"/>
              </w:rPr>
              <w:t>dienų. Paskui reikia grįžti prie kasmėnesinių injekcijų grafiko.</w:t>
            </w:r>
          </w:p>
        </w:tc>
      </w:tr>
    </w:tbl>
    <w:p w14:paraId="3BF89871" w14:textId="77777777" w:rsidR="00D5687D" w:rsidRDefault="00D5687D" w:rsidP="009A2003">
      <w:pPr>
        <w:tabs>
          <w:tab w:val="left" w:pos="567"/>
        </w:tabs>
        <w:spacing w:line="260" w:lineRule="exact"/>
        <w:rPr>
          <w:sz w:val="22"/>
          <w:szCs w:val="24"/>
        </w:rPr>
      </w:pPr>
    </w:p>
    <w:p w14:paraId="67A2F110" w14:textId="77777777" w:rsidR="009A2003" w:rsidRPr="00D5687D" w:rsidRDefault="009A2003" w:rsidP="009A2003">
      <w:pPr>
        <w:tabs>
          <w:tab w:val="left" w:pos="567"/>
        </w:tabs>
        <w:spacing w:line="260" w:lineRule="exact"/>
        <w:rPr>
          <w:sz w:val="22"/>
          <w:szCs w:val="24"/>
          <w:u w:val="single"/>
        </w:rPr>
      </w:pPr>
      <w:r w:rsidRPr="00D5687D">
        <w:rPr>
          <w:sz w:val="22"/>
          <w:szCs w:val="24"/>
          <w:u w:val="single"/>
        </w:rPr>
        <w:t>Ypatingos populiacijos</w:t>
      </w:r>
    </w:p>
    <w:p w14:paraId="43FF8C44" w14:textId="77777777" w:rsidR="00D5687D" w:rsidRDefault="00D5687D" w:rsidP="009A2003">
      <w:pPr>
        <w:tabs>
          <w:tab w:val="left" w:pos="567"/>
        </w:tabs>
        <w:spacing w:line="260" w:lineRule="exact"/>
        <w:rPr>
          <w:sz w:val="22"/>
          <w:szCs w:val="24"/>
        </w:rPr>
      </w:pPr>
    </w:p>
    <w:p w14:paraId="7106DE08" w14:textId="6244935D" w:rsidR="009A2003" w:rsidRPr="00D5687D" w:rsidRDefault="009A2003" w:rsidP="009A2003">
      <w:pPr>
        <w:tabs>
          <w:tab w:val="left" w:pos="567"/>
        </w:tabs>
        <w:spacing w:line="260" w:lineRule="exact"/>
        <w:rPr>
          <w:i/>
          <w:iCs/>
          <w:sz w:val="22"/>
          <w:szCs w:val="24"/>
        </w:rPr>
      </w:pPr>
      <w:r w:rsidRPr="00D5687D">
        <w:rPr>
          <w:i/>
          <w:iCs/>
          <w:sz w:val="22"/>
          <w:szCs w:val="24"/>
        </w:rPr>
        <w:t>Senyvi</w:t>
      </w:r>
      <w:r w:rsidR="00D5687D" w:rsidRPr="00D5687D">
        <w:rPr>
          <w:i/>
          <w:iCs/>
          <w:sz w:val="22"/>
          <w:szCs w:val="24"/>
        </w:rPr>
        <w:t>ems</w:t>
      </w:r>
      <w:r w:rsidRPr="00D5687D">
        <w:rPr>
          <w:i/>
          <w:iCs/>
          <w:sz w:val="22"/>
          <w:szCs w:val="24"/>
        </w:rPr>
        <w:t xml:space="preserve"> pacienta</w:t>
      </w:r>
      <w:r w:rsidR="00D5687D" w:rsidRPr="00D5687D">
        <w:rPr>
          <w:i/>
          <w:iCs/>
          <w:sz w:val="22"/>
          <w:szCs w:val="24"/>
        </w:rPr>
        <w:t>ms</w:t>
      </w:r>
    </w:p>
    <w:p w14:paraId="7CAB7DC6" w14:textId="51ACEF10" w:rsidR="009A2003" w:rsidRPr="009A2003" w:rsidRDefault="00D5687D"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400</w:t>
      </w:r>
      <w:r w:rsidR="00B9786F">
        <w:rPr>
          <w:sz w:val="22"/>
          <w:szCs w:val="24"/>
        </w:rPr>
        <w:t> </w:t>
      </w:r>
      <w:r w:rsidR="009A2003" w:rsidRPr="009A2003">
        <w:rPr>
          <w:sz w:val="22"/>
          <w:szCs w:val="24"/>
        </w:rPr>
        <w:t>mg/300</w:t>
      </w:r>
      <w:r w:rsidR="00B9786F">
        <w:rPr>
          <w:sz w:val="22"/>
          <w:szCs w:val="24"/>
        </w:rPr>
        <w:t> </w:t>
      </w:r>
      <w:r w:rsidR="009A2003" w:rsidRPr="009A2003">
        <w:rPr>
          <w:sz w:val="22"/>
          <w:szCs w:val="24"/>
        </w:rPr>
        <w:t>mg saugumas ir veiksmingumas 65</w:t>
      </w:r>
      <w:r w:rsidR="00B9786F">
        <w:rPr>
          <w:sz w:val="22"/>
          <w:szCs w:val="24"/>
        </w:rPr>
        <w:t> </w:t>
      </w:r>
      <w:r w:rsidR="009A2003" w:rsidRPr="009A2003">
        <w:rPr>
          <w:sz w:val="22"/>
          <w:szCs w:val="24"/>
        </w:rPr>
        <w:t>metų ar vyresnių pacientų šizofrenijos gydymui neištirti (žr.</w:t>
      </w:r>
      <w:r w:rsidR="00B9786F">
        <w:rPr>
          <w:sz w:val="22"/>
          <w:szCs w:val="24"/>
        </w:rPr>
        <w:t> </w:t>
      </w:r>
      <w:r w:rsidR="009A2003" w:rsidRPr="009A2003">
        <w:rPr>
          <w:sz w:val="22"/>
          <w:szCs w:val="24"/>
        </w:rPr>
        <w:t>4.4</w:t>
      </w:r>
      <w:r w:rsidR="00B9786F">
        <w:rPr>
          <w:sz w:val="22"/>
          <w:szCs w:val="24"/>
        </w:rPr>
        <w:t> </w:t>
      </w:r>
      <w:r w:rsidR="009A2003" w:rsidRPr="009A2003">
        <w:rPr>
          <w:sz w:val="22"/>
          <w:szCs w:val="24"/>
        </w:rPr>
        <w:t>skyrių).</w:t>
      </w:r>
    </w:p>
    <w:p w14:paraId="5E7645C1" w14:textId="77777777" w:rsidR="00D5687D" w:rsidRDefault="00D5687D" w:rsidP="009A2003">
      <w:pPr>
        <w:tabs>
          <w:tab w:val="left" w:pos="567"/>
        </w:tabs>
        <w:spacing w:line="260" w:lineRule="exact"/>
        <w:rPr>
          <w:sz w:val="22"/>
          <w:szCs w:val="24"/>
        </w:rPr>
      </w:pPr>
    </w:p>
    <w:p w14:paraId="35F879F2" w14:textId="77777777" w:rsidR="00D5687D" w:rsidRPr="00D5687D" w:rsidRDefault="00D5687D" w:rsidP="00D5687D">
      <w:pPr>
        <w:tabs>
          <w:tab w:val="left" w:pos="567"/>
        </w:tabs>
        <w:spacing w:line="260" w:lineRule="exact"/>
        <w:rPr>
          <w:i/>
          <w:iCs/>
          <w:sz w:val="22"/>
          <w:szCs w:val="24"/>
        </w:rPr>
      </w:pPr>
      <w:r w:rsidRPr="00D5687D">
        <w:rPr>
          <w:i/>
          <w:iCs/>
          <w:sz w:val="22"/>
          <w:szCs w:val="24"/>
        </w:rPr>
        <w:t>Pacientams, kurių inkstų funkcija sutrikusi</w:t>
      </w:r>
    </w:p>
    <w:p w14:paraId="11E89594" w14:textId="405DB81E" w:rsidR="009A2003" w:rsidRPr="009A2003" w:rsidRDefault="009A2003" w:rsidP="00D5687D">
      <w:pPr>
        <w:tabs>
          <w:tab w:val="left" w:pos="567"/>
        </w:tabs>
        <w:spacing w:line="260" w:lineRule="exact"/>
        <w:rPr>
          <w:sz w:val="22"/>
          <w:szCs w:val="24"/>
        </w:rPr>
      </w:pPr>
      <w:r w:rsidRPr="009A2003">
        <w:rPr>
          <w:sz w:val="22"/>
          <w:szCs w:val="24"/>
        </w:rPr>
        <w:t>Pacientams, kurių inkstų funkcija sutrikusi, dozės koreguoti nereikia (žr.</w:t>
      </w:r>
      <w:r w:rsidR="00B9786F">
        <w:rPr>
          <w:sz w:val="22"/>
          <w:szCs w:val="24"/>
        </w:rPr>
        <w:t> </w:t>
      </w:r>
      <w:r w:rsidRPr="009A2003">
        <w:rPr>
          <w:sz w:val="22"/>
          <w:szCs w:val="24"/>
        </w:rPr>
        <w:t>5.2</w:t>
      </w:r>
      <w:r w:rsidR="00B9786F">
        <w:rPr>
          <w:sz w:val="22"/>
          <w:szCs w:val="24"/>
        </w:rPr>
        <w:t> </w:t>
      </w:r>
      <w:r w:rsidRPr="009A2003">
        <w:rPr>
          <w:sz w:val="22"/>
          <w:szCs w:val="24"/>
        </w:rPr>
        <w:t>skyrių).</w:t>
      </w:r>
    </w:p>
    <w:p w14:paraId="26D8B8BE" w14:textId="77777777" w:rsidR="00D5687D" w:rsidRDefault="00D5687D" w:rsidP="009A2003">
      <w:pPr>
        <w:tabs>
          <w:tab w:val="left" w:pos="567"/>
        </w:tabs>
        <w:spacing w:line="260" w:lineRule="exact"/>
        <w:rPr>
          <w:sz w:val="22"/>
          <w:szCs w:val="24"/>
        </w:rPr>
      </w:pPr>
    </w:p>
    <w:p w14:paraId="4B61D77A" w14:textId="5DFAB073" w:rsidR="00D5687D" w:rsidRPr="00D5687D" w:rsidRDefault="00D5687D" w:rsidP="00D5687D">
      <w:pPr>
        <w:tabs>
          <w:tab w:val="left" w:pos="567"/>
        </w:tabs>
        <w:spacing w:line="260" w:lineRule="exact"/>
        <w:rPr>
          <w:i/>
          <w:iCs/>
          <w:sz w:val="22"/>
          <w:szCs w:val="24"/>
        </w:rPr>
      </w:pPr>
      <w:r w:rsidRPr="00D5687D">
        <w:rPr>
          <w:i/>
          <w:iCs/>
          <w:sz w:val="22"/>
          <w:szCs w:val="24"/>
        </w:rPr>
        <w:t>Pacientams, kurių kepenų funkcija sutrikusi</w:t>
      </w:r>
    </w:p>
    <w:p w14:paraId="057D982D" w14:textId="03CAA44B" w:rsidR="009A2003" w:rsidRPr="009A2003" w:rsidRDefault="009A2003" w:rsidP="009A2003">
      <w:pPr>
        <w:tabs>
          <w:tab w:val="left" w:pos="567"/>
        </w:tabs>
        <w:spacing w:line="260" w:lineRule="exact"/>
        <w:rPr>
          <w:sz w:val="22"/>
          <w:szCs w:val="24"/>
        </w:rPr>
      </w:pPr>
      <w:r w:rsidRPr="009A2003">
        <w:rPr>
          <w:sz w:val="22"/>
          <w:szCs w:val="24"/>
        </w:rPr>
        <w:t>Pacientams, kurių kepenų funkcija lengvai arba vidutiniškai sutrikusi, dozės koreguoti nereikia. Dozavimo rekomendacijoms sudaryti pacientams, kurių kepenų funkcija sunkiai sutrikusi, turimų duomenų nepakanka. Šiems pacientams dozę reikia pritaikyti atsargiai. Pirmenybę reikia teikti geriamajai formai (žr.</w:t>
      </w:r>
      <w:r w:rsidR="00B9786F">
        <w:rPr>
          <w:sz w:val="22"/>
          <w:szCs w:val="24"/>
        </w:rPr>
        <w:t> </w:t>
      </w:r>
      <w:r w:rsidRPr="009A2003">
        <w:rPr>
          <w:sz w:val="22"/>
          <w:szCs w:val="24"/>
        </w:rPr>
        <w:t>5.2</w:t>
      </w:r>
      <w:r w:rsidR="00B9786F">
        <w:rPr>
          <w:sz w:val="22"/>
          <w:szCs w:val="24"/>
        </w:rPr>
        <w:t> </w:t>
      </w:r>
      <w:r w:rsidRPr="009A2003">
        <w:rPr>
          <w:sz w:val="22"/>
          <w:szCs w:val="24"/>
        </w:rPr>
        <w:t>skyrių).</w:t>
      </w:r>
    </w:p>
    <w:p w14:paraId="5E49EC69" w14:textId="77777777" w:rsidR="00D5687D" w:rsidRDefault="00D5687D" w:rsidP="009A2003">
      <w:pPr>
        <w:tabs>
          <w:tab w:val="left" w:pos="567"/>
        </w:tabs>
        <w:spacing w:line="260" w:lineRule="exact"/>
        <w:rPr>
          <w:sz w:val="22"/>
          <w:szCs w:val="24"/>
        </w:rPr>
      </w:pPr>
    </w:p>
    <w:p w14:paraId="469D00E4" w14:textId="4853A0B1" w:rsidR="009A2003" w:rsidRPr="00D5687D" w:rsidRDefault="009A2003" w:rsidP="009A2003">
      <w:pPr>
        <w:tabs>
          <w:tab w:val="left" w:pos="567"/>
        </w:tabs>
        <w:spacing w:line="260" w:lineRule="exact"/>
        <w:rPr>
          <w:i/>
          <w:iCs/>
          <w:sz w:val="22"/>
          <w:szCs w:val="24"/>
        </w:rPr>
      </w:pPr>
      <w:r w:rsidRPr="00D5687D">
        <w:rPr>
          <w:i/>
          <w:iCs/>
          <w:sz w:val="22"/>
          <w:szCs w:val="24"/>
        </w:rPr>
        <w:t>Pacienta</w:t>
      </w:r>
      <w:r w:rsidR="00D5687D" w:rsidRPr="00D5687D">
        <w:rPr>
          <w:i/>
          <w:iCs/>
          <w:sz w:val="22"/>
          <w:szCs w:val="24"/>
        </w:rPr>
        <w:t>ms</w:t>
      </w:r>
      <w:r w:rsidRPr="00D5687D">
        <w:rPr>
          <w:i/>
          <w:iCs/>
          <w:sz w:val="22"/>
          <w:szCs w:val="24"/>
        </w:rPr>
        <w:t>, kurių nepakankamas CYP2D6 metabolizmas</w:t>
      </w:r>
    </w:p>
    <w:p w14:paraId="10380545" w14:textId="77777777" w:rsidR="009A2003" w:rsidRDefault="009A2003" w:rsidP="009A2003">
      <w:pPr>
        <w:tabs>
          <w:tab w:val="left" w:pos="567"/>
        </w:tabs>
        <w:spacing w:line="260" w:lineRule="exact"/>
        <w:rPr>
          <w:sz w:val="22"/>
          <w:szCs w:val="24"/>
        </w:rPr>
      </w:pPr>
      <w:r w:rsidRPr="009A2003">
        <w:rPr>
          <w:sz w:val="22"/>
          <w:szCs w:val="24"/>
        </w:rPr>
        <w:t>Pacientams, kurių nepakankamas CYP2D6 metabolizmas:</w:t>
      </w:r>
    </w:p>
    <w:p w14:paraId="3A06789E" w14:textId="77777777" w:rsidR="00D5687D" w:rsidRPr="009A2003" w:rsidRDefault="00D5687D" w:rsidP="009A2003">
      <w:pPr>
        <w:tabs>
          <w:tab w:val="left" w:pos="567"/>
        </w:tabs>
        <w:spacing w:line="260" w:lineRule="exact"/>
        <w:rPr>
          <w:sz w:val="22"/>
          <w:szCs w:val="24"/>
        </w:rPr>
      </w:pPr>
    </w:p>
    <w:p w14:paraId="623E6C8F" w14:textId="53132D84" w:rsidR="009A2003" w:rsidRPr="004B5DAE" w:rsidRDefault="009A2003" w:rsidP="004B5DAE">
      <w:pPr>
        <w:pStyle w:val="Sraopastraipa"/>
        <w:numPr>
          <w:ilvl w:val="0"/>
          <w:numId w:val="2"/>
        </w:numPr>
        <w:spacing w:line="260" w:lineRule="exact"/>
        <w:ind w:left="567" w:hanging="567"/>
        <w:rPr>
          <w:sz w:val="22"/>
          <w:szCs w:val="24"/>
        </w:rPr>
      </w:pPr>
      <w:r w:rsidRPr="004B5DAE">
        <w:rPr>
          <w:sz w:val="22"/>
          <w:szCs w:val="24"/>
        </w:rPr>
        <w:t xml:space="preserve">pradinė dozė turi būti </w:t>
      </w:r>
      <w:r w:rsidR="00D5687D" w:rsidRPr="004B5DAE">
        <w:rPr>
          <w:sz w:val="22"/>
          <w:szCs w:val="24"/>
        </w:rPr>
        <w:t xml:space="preserve">Aregzilap </w:t>
      </w:r>
      <w:r w:rsidRPr="004B5DAE">
        <w:rPr>
          <w:sz w:val="22"/>
          <w:szCs w:val="24"/>
        </w:rPr>
        <w:t>300</w:t>
      </w:r>
      <w:r w:rsidR="00B9786F">
        <w:rPr>
          <w:sz w:val="22"/>
          <w:szCs w:val="24"/>
        </w:rPr>
        <w:t> </w:t>
      </w:r>
      <w:r w:rsidRPr="004B5DAE">
        <w:rPr>
          <w:sz w:val="22"/>
          <w:szCs w:val="24"/>
        </w:rPr>
        <w:t>mg injekcija, paskui tęsti gydymą skirtąja kasdiene geriamojo aripiprazolo doze 14</w:t>
      </w:r>
      <w:r w:rsidR="00B9786F">
        <w:rPr>
          <w:sz w:val="22"/>
          <w:szCs w:val="24"/>
        </w:rPr>
        <w:t> </w:t>
      </w:r>
      <w:r w:rsidRPr="004B5DAE">
        <w:rPr>
          <w:sz w:val="22"/>
          <w:szCs w:val="24"/>
        </w:rPr>
        <w:t xml:space="preserve">dienų iš eilės. Palaikomoji dozė turi būti </w:t>
      </w:r>
      <w:r w:rsidR="00D5687D" w:rsidRPr="004B5DAE">
        <w:rPr>
          <w:sz w:val="22"/>
          <w:szCs w:val="24"/>
        </w:rPr>
        <w:t xml:space="preserve">Aregzilap </w:t>
      </w:r>
      <w:r w:rsidRPr="004B5DAE">
        <w:rPr>
          <w:sz w:val="22"/>
          <w:szCs w:val="24"/>
        </w:rPr>
        <w:t>300</w:t>
      </w:r>
      <w:r w:rsidR="00B9786F">
        <w:rPr>
          <w:sz w:val="22"/>
          <w:szCs w:val="24"/>
        </w:rPr>
        <w:t> </w:t>
      </w:r>
      <w:r w:rsidRPr="004B5DAE">
        <w:rPr>
          <w:sz w:val="22"/>
          <w:szCs w:val="24"/>
        </w:rPr>
        <w:t>mg vieną kartą per mėnesį.</w:t>
      </w:r>
    </w:p>
    <w:p w14:paraId="168128F5" w14:textId="77777777" w:rsidR="004B5DAE" w:rsidRPr="009A2003" w:rsidRDefault="004B5DAE" w:rsidP="009A2003">
      <w:pPr>
        <w:tabs>
          <w:tab w:val="left" w:pos="567"/>
        </w:tabs>
        <w:spacing w:line="260" w:lineRule="exact"/>
        <w:rPr>
          <w:sz w:val="22"/>
          <w:szCs w:val="24"/>
        </w:rPr>
      </w:pPr>
    </w:p>
    <w:p w14:paraId="7C902A59" w14:textId="3E05D960" w:rsidR="009A2003" w:rsidRDefault="009A2003" w:rsidP="009A2003">
      <w:pPr>
        <w:tabs>
          <w:tab w:val="left" w:pos="567"/>
        </w:tabs>
        <w:spacing w:line="260" w:lineRule="exact"/>
        <w:rPr>
          <w:sz w:val="22"/>
          <w:szCs w:val="24"/>
        </w:rPr>
      </w:pPr>
      <w:r w:rsidRPr="009A2003">
        <w:rPr>
          <w:sz w:val="22"/>
          <w:szCs w:val="24"/>
        </w:rPr>
        <w:t>Pacientai, kurių nepakankamas CYP2D6 metabolizmas ir kurie kartu vartoja stiprų CYP3A4 inhibitorių:</w:t>
      </w:r>
    </w:p>
    <w:p w14:paraId="33068498" w14:textId="77777777" w:rsidR="004B5DAE" w:rsidRPr="009A2003" w:rsidRDefault="004B5DAE" w:rsidP="009A2003">
      <w:pPr>
        <w:tabs>
          <w:tab w:val="left" w:pos="567"/>
        </w:tabs>
        <w:spacing w:line="260" w:lineRule="exact"/>
        <w:rPr>
          <w:sz w:val="22"/>
          <w:szCs w:val="24"/>
        </w:rPr>
      </w:pPr>
    </w:p>
    <w:p w14:paraId="6C2E4E2B" w14:textId="4D57472C" w:rsidR="009A2003" w:rsidRPr="004B5DAE" w:rsidRDefault="009A2003" w:rsidP="004B5DAE">
      <w:pPr>
        <w:pStyle w:val="Sraopastraipa"/>
        <w:numPr>
          <w:ilvl w:val="0"/>
          <w:numId w:val="4"/>
        </w:numPr>
        <w:spacing w:line="260" w:lineRule="exact"/>
        <w:ind w:left="567" w:hanging="567"/>
        <w:rPr>
          <w:sz w:val="22"/>
          <w:szCs w:val="24"/>
        </w:rPr>
      </w:pPr>
      <w:r w:rsidRPr="004B5DAE">
        <w:rPr>
          <w:sz w:val="22"/>
          <w:szCs w:val="24"/>
        </w:rPr>
        <w:t>pradinė dozė turi būti sumažinta iki 200</w:t>
      </w:r>
      <w:r w:rsidR="00B9786F">
        <w:rPr>
          <w:sz w:val="22"/>
          <w:szCs w:val="24"/>
        </w:rPr>
        <w:t> </w:t>
      </w:r>
      <w:r w:rsidRPr="004B5DAE">
        <w:rPr>
          <w:sz w:val="22"/>
          <w:szCs w:val="24"/>
        </w:rPr>
        <w:t>mg (žr.</w:t>
      </w:r>
      <w:r w:rsidR="00B9786F">
        <w:rPr>
          <w:sz w:val="22"/>
          <w:szCs w:val="24"/>
        </w:rPr>
        <w:t> </w:t>
      </w:r>
      <w:r w:rsidRPr="004B5DAE">
        <w:rPr>
          <w:sz w:val="22"/>
          <w:szCs w:val="24"/>
        </w:rPr>
        <w:t>4.5</w:t>
      </w:r>
      <w:r w:rsidR="00B9786F">
        <w:rPr>
          <w:sz w:val="22"/>
          <w:szCs w:val="24"/>
        </w:rPr>
        <w:t> </w:t>
      </w:r>
      <w:r w:rsidRPr="004B5DAE">
        <w:rPr>
          <w:sz w:val="22"/>
          <w:szCs w:val="24"/>
        </w:rPr>
        <w:t>skyrių), paskui tęsti gydymą skirtąja kasdiene geriamojo aripiprazolo doze 14</w:t>
      </w:r>
      <w:r w:rsidR="00B9786F">
        <w:rPr>
          <w:sz w:val="22"/>
          <w:szCs w:val="24"/>
        </w:rPr>
        <w:t> </w:t>
      </w:r>
      <w:r w:rsidRPr="004B5DAE">
        <w:rPr>
          <w:sz w:val="22"/>
          <w:szCs w:val="24"/>
        </w:rPr>
        <w:t>dienų iš eilės.</w:t>
      </w:r>
    </w:p>
    <w:p w14:paraId="1A504AF4" w14:textId="77777777" w:rsidR="004B5DAE" w:rsidRDefault="004B5DAE" w:rsidP="009A2003">
      <w:pPr>
        <w:tabs>
          <w:tab w:val="left" w:pos="567"/>
        </w:tabs>
        <w:spacing w:line="260" w:lineRule="exact"/>
        <w:rPr>
          <w:sz w:val="22"/>
          <w:szCs w:val="24"/>
        </w:rPr>
      </w:pPr>
    </w:p>
    <w:p w14:paraId="642681B5" w14:textId="3223094E" w:rsidR="009A2003" w:rsidRPr="009A2003" w:rsidRDefault="009A2003" w:rsidP="009A2003">
      <w:pPr>
        <w:tabs>
          <w:tab w:val="left" w:pos="567"/>
        </w:tabs>
        <w:spacing w:line="260" w:lineRule="exact"/>
        <w:rPr>
          <w:sz w:val="22"/>
          <w:szCs w:val="24"/>
        </w:rPr>
      </w:pPr>
      <w:r w:rsidRPr="009A2003">
        <w:rPr>
          <w:sz w:val="22"/>
          <w:szCs w:val="24"/>
        </w:rPr>
        <w:t xml:space="preserve">Kokia palaikomoji </w:t>
      </w:r>
      <w:r w:rsidR="00D5687D" w:rsidRPr="009A2003">
        <w:rPr>
          <w:sz w:val="22"/>
          <w:szCs w:val="24"/>
        </w:rPr>
        <w:t>Aregzilap</w:t>
      </w:r>
      <w:r w:rsidR="00D5687D">
        <w:rPr>
          <w:sz w:val="22"/>
          <w:szCs w:val="24"/>
        </w:rPr>
        <w:t xml:space="preserve"> </w:t>
      </w:r>
      <w:r w:rsidRPr="009A2003">
        <w:rPr>
          <w:sz w:val="22"/>
          <w:szCs w:val="24"/>
        </w:rPr>
        <w:t>400</w:t>
      </w:r>
      <w:r w:rsidR="00B9786F">
        <w:rPr>
          <w:sz w:val="22"/>
          <w:szCs w:val="24"/>
        </w:rPr>
        <w:t> </w:t>
      </w:r>
      <w:r w:rsidRPr="009A2003">
        <w:rPr>
          <w:sz w:val="22"/>
          <w:szCs w:val="24"/>
        </w:rPr>
        <w:t>mg ir 300</w:t>
      </w:r>
      <w:r w:rsidR="00B9786F">
        <w:rPr>
          <w:sz w:val="22"/>
          <w:szCs w:val="24"/>
        </w:rPr>
        <w:t> </w:t>
      </w:r>
      <w:r w:rsidRPr="009A2003">
        <w:rPr>
          <w:sz w:val="22"/>
          <w:szCs w:val="24"/>
        </w:rPr>
        <w:t xml:space="preserve">mg dozė rekomenduojama pradėjus injekcijas, žr. lentelėje toliau. </w:t>
      </w:r>
      <w:r w:rsidR="00D5687D" w:rsidRPr="009A2003">
        <w:rPr>
          <w:sz w:val="22"/>
          <w:szCs w:val="24"/>
        </w:rPr>
        <w:t>Aregzilap</w:t>
      </w:r>
      <w:r w:rsidR="00D5687D">
        <w:rPr>
          <w:sz w:val="22"/>
          <w:szCs w:val="24"/>
        </w:rPr>
        <w:t xml:space="preserve"> </w:t>
      </w:r>
      <w:r w:rsidRPr="009A2003">
        <w:rPr>
          <w:sz w:val="22"/>
          <w:szCs w:val="24"/>
        </w:rPr>
        <w:t>reikia skirti kartą per mėnesį viena injekcija (ne anksčiau nei 26</w:t>
      </w:r>
      <w:r w:rsidR="00B9786F">
        <w:rPr>
          <w:sz w:val="22"/>
          <w:szCs w:val="24"/>
        </w:rPr>
        <w:t> </w:t>
      </w:r>
      <w:r w:rsidRPr="009A2003">
        <w:rPr>
          <w:sz w:val="22"/>
          <w:szCs w:val="24"/>
        </w:rPr>
        <w:t>dienos po ankstesnės injekcijos).</w:t>
      </w:r>
    </w:p>
    <w:p w14:paraId="7541B5F6" w14:textId="77777777" w:rsidR="004B5DAE" w:rsidRDefault="004B5DAE" w:rsidP="009A2003">
      <w:pPr>
        <w:tabs>
          <w:tab w:val="left" w:pos="567"/>
        </w:tabs>
        <w:spacing w:line="260" w:lineRule="exact"/>
        <w:rPr>
          <w:sz w:val="22"/>
          <w:szCs w:val="24"/>
        </w:rPr>
      </w:pPr>
    </w:p>
    <w:p w14:paraId="374DC8ED" w14:textId="12D77FE1" w:rsidR="009A2003" w:rsidRPr="00BD7845" w:rsidRDefault="009A2003" w:rsidP="009A2003">
      <w:pPr>
        <w:tabs>
          <w:tab w:val="left" w:pos="567"/>
        </w:tabs>
        <w:spacing w:line="260" w:lineRule="exact"/>
        <w:rPr>
          <w:i/>
          <w:iCs/>
          <w:sz w:val="22"/>
          <w:szCs w:val="24"/>
        </w:rPr>
      </w:pPr>
      <w:r w:rsidRPr="00BD7845">
        <w:rPr>
          <w:i/>
          <w:iCs/>
          <w:sz w:val="22"/>
          <w:szCs w:val="24"/>
        </w:rPr>
        <w:t>Palaikomosios dozės koregavimas dėl sąveikos su CYP2D6 ir (arba) CYP3A4 inhibitoriais</w:t>
      </w:r>
      <w:r w:rsidR="00120428">
        <w:rPr>
          <w:i/>
          <w:iCs/>
          <w:sz w:val="22"/>
          <w:szCs w:val="24"/>
        </w:rPr>
        <w:t>,</w:t>
      </w:r>
      <w:r w:rsidRPr="00BD7845">
        <w:rPr>
          <w:i/>
          <w:iCs/>
          <w:sz w:val="22"/>
          <w:szCs w:val="24"/>
        </w:rPr>
        <w:t xml:space="preserve"> ir (arba) CYP3A4 induktoriais</w:t>
      </w:r>
    </w:p>
    <w:p w14:paraId="1F368DC6" w14:textId="6A3A1329" w:rsidR="009A2003" w:rsidRPr="009A2003" w:rsidRDefault="009A2003" w:rsidP="009A2003">
      <w:pPr>
        <w:tabs>
          <w:tab w:val="left" w:pos="567"/>
        </w:tabs>
        <w:spacing w:line="260" w:lineRule="exact"/>
        <w:rPr>
          <w:sz w:val="22"/>
          <w:szCs w:val="24"/>
        </w:rPr>
      </w:pPr>
      <w:r w:rsidRPr="009A2003">
        <w:rPr>
          <w:sz w:val="22"/>
          <w:szCs w:val="24"/>
        </w:rPr>
        <w:t>Palaikomąją dozę koreguoti reikia pacientams, kurie daugiau nei 14</w:t>
      </w:r>
      <w:r w:rsidR="00B9786F">
        <w:rPr>
          <w:sz w:val="22"/>
          <w:szCs w:val="24"/>
        </w:rPr>
        <w:t> </w:t>
      </w:r>
      <w:r w:rsidRPr="009A2003">
        <w:rPr>
          <w:sz w:val="22"/>
          <w:szCs w:val="24"/>
        </w:rPr>
        <w:t>dienų kartu vartoja stiprių CYP3A4 inhibitorių arba stiprių CYP2D6 inhibitorių. Jeigu CYP3A4 inhibitoriaus arba CYP2D6 inhibitoriaus vartojimas nutraukiamas, dozę gali reikėti padidinti iki ankstesnės (žr.</w:t>
      </w:r>
      <w:r w:rsidR="00B9786F">
        <w:rPr>
          <w:sz w:val="22"/>
          <w:szCs w:val="24"/>
        </w:rPr>
        <w:t> </w:t>
      </w:r>
      <w:r w:rsidRPr="009A2003">
        <w:rPr>
          <w:sz w:val="22"/>
          <w:szCs w:val="24"/>
        </w:rPr>
        <w:t>4.5</w:t>
      </w:r>
      <w:r w:rsidR="00B9786F">
        <w:rPr>
          <w:sz w:val="22"/>
          <w:szCs w:val="24"/>
        </w:rPr>
        <w:t> </w:t>
      </w:r>
      <w:r w:rsidRPr="009A2003">
        <w:rPr>
          <w:sz w:val="22"/>
          <w:szCs w:val="24"/>
        </w:rPr>
        <w:t xml:space="preserve">skyrių). Esant nepageidaujamų reakcijų, nepriklausomai nuo </w:t>
      </w:r>
      <w:r w:rsidR="00D5687D" w:rsidRPr="009A2003">
        <w:rPr>
          <w:sz w:val="22"/>
          <w:szCs w:val="24"/>
        </w:rPr>
        <w:t>Aregzilap</w:t>
      </w:r>
      <w:r w:rsidR="00D5687D">
        <w:rPr>
          <w:sz w:val="22"/>
          <w:szCs w:val="24"/>
        </w:rPr>
        <w:t xml:space="preserve"> </w:t>
      </w:r>
      <w:r w:rsidRPr="009A2003">
        <w:rPr>
          <w:sz w:val="22"/>
          <w:szCs w:val="24"/>
        </w:rPr>
        <w:t>dozės koregavimo, reikia iš naujo įvertinti, ar būtina kartu vartoti CYP2D6 arba CYP3A4 inhibitorių.</w:t>
      </w:r>
    </w:p>
    <w:p w14:paraId="3A5CF87E" w14:textId="77777777" w:rsidR="004B5DAE" w:rsidRDefault="004B5DAE" w:rsidP="009A2003">
      <w:pPr>
        <w:tabs>
          <w:tab w:val="left" w:pos="567"/>
        </w:tabs>
        <w:spacing w:line="260" w:lineRule="exact"/>
        <w:rPr>
          <w:sz w:val="22"/>
          <w:szCs w:val="24"/>
        </w:rPr>
      </w:pPr>
    </w:p>
    <w:p w14:paraId="4955A03D" w14:textId="18DB9B97" w:rsidR="009A2003" w:rsidRDefault="009A2003" w:rsidP="009A2003">
      <w:pPr>
        <w:tabs>
          <w:tab w:val="left" w:pos="567"/>
        </w:tabs>
        <w:spacing w:line="260" w:lineRule="exact"/>
        <w:rPr>
          <w:sz w:val="22"/>
          <w:szCs w:val="24"/>
        </w:rPr>
      </w:pPr>
      <w:r w:rsidRPr="009A2003">
        <w:rPr>
          <w:sz w:val="22"/>
          <w:szCs w:val="24"/>
        </w:rPr>
        <w:t xml:space="preserve">Stiprius CYP3A4 induktorius reikia vengti vartoti su </w:t>
      </w:r>
      <w:r w:rsidR="00D5687D" w:rsidRPr="009A2003">
        <w:rPr>
          <w:sz w:val="22"/>
          <w:szCs w:val="24"/>
        </w:rPr>
        <w:t>Aregzilap</w:t>
      </w:r>
      <w:r w:rsidR="00D5687D">
        <w:rPr>
          <w:sz w:val="22"/>
          <w:szCs w:val="24"/>
        </w:rPr>
        <w:t xml:space="preserve"> </w:t>
      </w:r>
      <w:r w:rsidRPr="009A2003">
        <w:rPr>
          <w:sz w:val="22"/>
          <w:szCs w:val="24"/>
        </w:rPr>
        <w:t>400</w:t>
      </w:r>
      <w:r w:rsidR="00B9786F">
        <w:rPr>
          <w:sz w:val="22"/>
          <w:szCs w:val="24"/>
        </w:rPr>
        <w:t> </w:t>
      </w:r>
      <w:r w:rsidRPr="009A2003">
        <w:rPr>
          <w:sz w:val="22"/>
          <w:szCs w:val="24"/>
        </w:rPr>
        <w:t>mg arba 300</w:t>
      </w:r>
      <w:r w:rsidR="00B9786F">
        <w:rPr>
          <w:sz w:val="22"/>
          <w:szCs w:val="24"/>
        </w:rPr>
        <w:t> </w:t>
      </w:r>
      <w:r w:rsidRPr="009A2003">
        <w:rPr>
          <w:sz w:val="22"/>
          <w:szCs w:val="24"/>
        </w:rPr>
        <w:t>mg ilgiau nei 14</w:t>
      </w:r>
      <w:r w:rsidR="00B9786F">
        <w:rPr>
          <w:sz w:val="22"/>
          <w:szCs w:val="24"/>
        </w:rPr>
        <w:t> </w:t>
      </w:r>
      <w:r w:rsidRPr="009A2003">
        <w:rPr>
          <w:sz w:val="22"/>
          <w:szCs w:val="24"/>
        </w:rPr>
        <w:t>dienų, nes aripiprazolo koncentracija kraujyje sumažėja ir gali būti mažesnė nei veiksmingoji koncentracija (žr.</w:t>
      </w:r>
      <w:r w:rsidR="00B9786F">
        <w:rPr>
          <w:sz w:val="22"/>
          <w:szCs w:val="24"/>
        </w:rPr>
        <w:t> </w:t>
      </w:r>
      <w:r w:rsidRPr="009A2003">
        <w:rPr>
          <w:sz w:val="22"/>
          <w:szCs w:val="24"/>
        </w:rPr>
        <w:t>4.5</w:t>
      </w:r>
      <w:r w:rsidR="00B9786F">
        <w:rPr>
          <w:sz w:val="22"/>
          <w:szCs w:val="24"/>
        </w:rPr>
        <w:t> </w:t>
      </w:r>
      <w:r w:rsidRPr="009A2003">
        <w:rPr>
          <w:sz w:val="22"/>
          <w:szCs w:val="24"/>
        </w:rPr>
        <w:t>skyrių).</w:t>
      </w:r>
    </w:p>
    <w:p w14:paraId="30F5F39F" w14:textId="77777777" w:rsidR="004B5DAE" w:rsidRPr="009A2003" w:rsidRDefault="004B5DAE" w:rsidP="009A2003">
      <w:pPr>
        <w:tabs>
          <w:tab w:val="left" w:pos="567"/>
        </w:tabs>
        <w:spacing w:line="260" w:lineRule="exact"/>
        <w:rPr>
          <w:sz w:val="22"/>
          <w:szCs w:val="24"/>
        </w:rPr>
      </w:pPr>
    </w:p>
    <w:p w14:paraId="25BF5E59" w14:textId="028D2B2C" w:rsidR="009A2003" w:rsidRPr="00BD7845" w:rsidRDefault="00D5687D" w:rsidP="009A2003">
      <w:pPr>
        <w:tabs>
          <w:tab w:val="left" w:pos="567"/>
        </w:tabs>
        <w:spacing w:line="260" w:lineRule="exact"/>
        <w:rPr>
          <w:b/>
          <w:bCs/>
          <w:sz w:val="22"/>
          <w:szCs w:val="24"/>
        </w:rPr>
      </w:pPr>
      <w:r w:rsidRPr="00BD7845">
        <w:rPr>
          <w:b/>
          <w:bCs/>
          <w:sz w:val="22"/>
          <w:szCs w:val="24"/>
        </w:rPr>
        <w:t xml:space="preserve">Aregzilap </w:t>
      </w:r>
      <w:r w:rsidR="009A2003" w:rsidRPr="00BD7845">
        <w:rPr>
          <w:b/>
          <w:bCs/>
          <w:sz w:val="22"/>
          <w:szCs w:val="24"/>
        </w:rPr>
        <w:t>palaikomosios dozės koregavimas pacientams, kurie daugiau nei 14</w:t>
      </w:r>
      <w:r w:rsidR="00B9786F">
        <w:rPr>
          <w:b/>
          <w:bCs/>
          <w:sz w:val="22"/>
          <w:szCs w:val="24"/>
        </w:rPr>
        <w:t> </w:t>
      </w:r>
      <w:r w:rsidR="009A2003" w:rsidRPr="00BD7845">
        <w:rPr>
          <w:b/>
          <w:bCs/>
          <w:sz w:val="22"/>
          <w:szCs w:val="24"/>
        </w:rPr>
        <w:t>dienų kartu vartoja stiprių CYP2D6 inhibitorių, stiprių CYP3A4 inhibitorių ir (arba) CYP3A4 induktorių</w:t>
      </w:r>
    </w:p>
    <w:p w14:paraId="01AA40BC" w14:textId="77777777" w:rsidR="00BD7845" w:rsidRDefault="00BD7845" w:rsidP="009A2003">
      <w:pPr>
        <w:tabs>
          <w:tab w:val="left" w:pos="567"/>
        </w:tabs>
        <w:spacing w:line="260" w:lineRule="exact"/>
        <w:rPr>
          <w:sz w:val="22"/>
          <w:szCs w:val="24"/>
        </w:rPr>
      </w:pPr>
    </w:p>
    <w:tbl>
      <w:tblPr>
        <w:tblStyle w:val="Lentelstinklelis"/>
        <w:tblW w:w="0" w:type="auto"/>
        <w:tblLook w:val="04A0" w:firstRow="1" w:lastRow="0" w:firstColumn="1" w:lastColumn="0" w:noHBand="0" w:noVBand="1"/>
      </w:tblPr>
      <w:tblGrid>
        <w:gridCol w:w="6529"/>
        <w:gridCol w:w="2531"/>
      </w:tblGrid>
      <w:tr w:rsidR="00BD7845" w14:paraId="1B8896B2" w14:textId="77777777" w:rsidTr="00BD7845">
        <w:tc>
          <w:tcPr>
            <w:tcW w:w="7054" w:type="dxa"/>
          </w:tcPr>
          <w:p w14:paraId="51890F80" w14:textId="77777777" w:rsidR="00BD7845" w:rsidRDefault="00BD7845" w:rsidP="009A2003">
            <w:pPr>
              <w:tabs>
                <w:tab w:val="left" w:pos="567"/>
              </w:tabs>
              <w:spacing w:line="260" w:lineRule="exact"/>
              <w:rPr>
                <w:sz w:val="22"/>
                <w:szCs w:val="24"/>
              </w:rPr>
            </w:pPr>
          </w:p>
        </w:tc>
        <w:tc>
          <w:tcPr>
            <w:tcW w:w="2660" w:type="dxa"/>
          </w:tcPr>
          <w:p w14:paraId="12247426" w14:textId="451BBAA0" w:rsidR="00BD7845" w:rsidRPr="00BD7845" w:rsidRDefault="00BD7845" w:rsidP="00BD7845">
            <w:pPr>
              <w:tabs>
                <w:tab w:val="left" w:pos="567"/>
              </w:tabs>
              <w:spacing w:line="260" w:lineRule="exact"/>
              <w:jc w:val="center"/>
              <w:rPr>
                <w:b/>
                <w:bCs/>
                <w:sz w:val="22"/>
                <w:szCs w:val="24"/>
              </w:rPr>
            </w:pPr>
            <w:r w:rsidRPr="00BD7845">
              <w:rPr>
                <w:b/>
                <w:bCs/>
                <w:sz w:val="22"/>
                <w:szCs w:val="24"/>
              </w:rPr>
              <w:t>Koreguota mėnesio dozė</w:t>
            </w:r>
          </w:p>
        </w:tc>
      </w:tr>
      <w:tr w:rsidR="00BD7845" w14:paraId="529D1F82" w14:textId="77777777" w:rsidTr="00D216C3">
        <w:tc>
          <w:tcPr>
            <w:tcW w:w="9714" w:type="dxa"/>
            <w:gridSpan w:val="2"/>
          </w:tcPr>
          <w:p w14:paraId="32B4869E" w14:textId="1D45BDA1" w:rsidR="00BD7845" w:rsidRPr="00BD7845" w:rsidRDefault="00BD7845" w:rsidP="009A2003">
            <w:pPr>
              <w:tabs>
                <w:tab w:val="left" w:pos="567"/>
              </w:tabs>
              <w:spacing w:line="260" w:lineRule="exact"/>
              <w:rPr>
                <w:b/>
                <w:bCs/>
                <w:sz w:val="22"/>
                <w:szCs w:val="24"/>
              </w:rPr>
            </w:pPr>
            <w:r w:rsidRPr="00BD7845">
              <w:rPr>
                <w:b/>
                <w:bCs/>
                <w:sz w:val="22"/>
                <w:szCs w:val="24"/>
              </w:rPr>
              <w:t>Pacientai, vartojantys Aregzilap 400</w:t>
            </w:r>
            <w:r w:rsidR="00B9786F">
              <w:rPr>
                <w:b/>
                <w:bCs/>
                <w:sz w:val="22"/>
                <w:szCs w:val="24"/>
              </w:rPr>
              <w:t> </w:t>
            </w:r>
            <w:r w:rsidRPr="00BD7845">
              <w:rPr>
                <w:b/>
                <w:bCs/>
                <w:sz w:val="22"/>
                <w:szCs w:val="24"/>
              </w:rPr>
              <w:t>mg</w:t>
            </w:r>
          </w:p>
        </w:tc>
      </w:tr>
      <w:tr w:rsidR="00BD7845" w14:paraId="62E3A980" w14:textId="77777777" w:rsidTr="00BD7845">
        <w:tc>
          <w:tcPr>
            <w:tcW w:w="7054" w:type="dxa"/>
          </w:tcPr>
          <w:p w14:paraId="45AB1310" w14:textId="02016E40" w:rsidR="00BD7845" w:rsidRDefault="00BD7845" w:rsidP="00BD7845">
            <w:pPr>
              <w:tabs>
                <w:tab w:val="left" w:pos="567"/>
              </w:tabs>
              <w:spacing w:line="260" w:lineRule="exact"/>
              <w:rPr>
                <w:sz w:val="22"/>
                <w:szCs w:val="24"/>
              </w:rPr>
            </w:pPr>
            <w:r w:rsidRPr="009A2003">
              <w:rPr>
                <w:sz w:val="22"/>
                <w:szCs w:val="24"/>
              </w:rPr>
              <w:t xml:space="preserve">Stiprūs CYP2D6 arba stiprūs CYP3A4 inhibitoriai </w:t>
            </w:r>
          </w:p>
        </w:tc>
        <w:tc>
          <w:tcPr>
            <w:tcW w:w="2660" w:type="dxa"/>
          </w:tcPr>
          <w:p w14:paraId="4F07375C" w14:textId="5A8F1938" w:rsidR="00BD7845" w:rsidRDefault="00BD7845" w:rsidP="00BD7845">
            <w:pPr>
              <w:tabs>
                <w:tab w:val="left" w:pos="567"/>
              </w:tabs>
              <w:spacing w:line="260" w:lineRule="exact"/>
              <w:jc w:val="center"/>
              <w:rPr>
                <w:sz w:val="22"/>
                <w:szCs w:val="24"/>
              </w:rPr>
            </w:pPr>
            <w:r w:rsidRPr="009A2003">
              <w:rPr>
                <w:sz w:val="22"/>
                <w:szCs w:val="24"/>
              </w:rPr>
              <w:t>300</w:t>
            </w:r>
            <w:r w:rsidR="00B9786F">
              <w:rPr>
                <w:sz w:val="22"/>
                <w:szCs w:val="24"/>
              </w:rPr>
              <w:t> </w:t>
            </w:r>
            <w:r w:rsidRPr="009A2003">
              <w:rPr>
                <w:sz w:val="22"/>
                <w:szCs w:val="24"/>
              </w:rPr>
              <w:t>mg</w:t>
            </w:r>
          </w:p>
        </w:tc>
      </w:tr>
      <w:tr w:rsidR="00BD7845" w14:paraId="12C3E100" w14:textId="77777777" w:rsidTr="00BD7845">
        <w:tc>
          <w:tcPr>
            <w:tcW w:w="7054" w:type="dxa"/>
          </w:tcPr>
          <w:p w14:paraId="1C33A954" w14:textId="690326F2" w:rsidR="00BD7845" w:rsidRDefault="00BD7845" w:rsidP="00BD7845">
            <w:pPr>
              <w:tabs>
                <w:tab w:val="left" w:pos="567"/>
              </w:tabs>
              <w:spacing w:line="260" w:lineRule="exact"/>
              <w:rPr>
                <w:sz w:val="22"/>
                <w:szCs w:val="24"/>
              </w:rPr>
            </w:pPr>
            <w:r w:rsidRPr="009A2003">
              <w:rPr>
                <w:sz w:val="22"/>
                <w:szCs w:val="24"/>
              </w:rPr>
              <w:t xml:space="preserve">Stiprūs CYP2D6 ir stiprūs CYP3A4 inhibitoriai </w:t>
            </w:r>
          </w:p>
        </w:tc>
        <w:tc>
          <w:tcPr>
            <w:tcW w:w="2660" w:type="dxa"/>
          </w:tcPr>
          <w:p w14:paraId="04F3A9C0" w14:textId="7F81673C" w:rsidR="00BD7845" w:rsidRDefault="00BD7845" w:rsidP="00BD7845">
            <w:pPr>
              <w:tabs>
                <w:tab w:val="left" w:pos="567"/>
              </w:tabs>
              <w:spacing w:line="260" w:lineRule="exact"/>
              <w:jc w:val="center"/>
              <w:rPr>
                <w:sz w:val="22"/>
                <w:szCs w:val="24"/>
              </w:rPr>
            </w:pPr>
            <w:r w:rsidRPr="009A2003">
              <w:rPr>
                <w:sz w:val="22"/>
                <w:szCs w:val="24"/>
              </w:rPr>
              <w:t>200</w:t>
            </w:r>
            <w:r w:rsidR="00B9786F">
              <w:rPr>
                <w:sz w:val="22"/>
                <w:szCs w:val="24"/>
              </w:rPr>
              <w:t> </w:t>
            </w:r>
            <w:r w:rsidRPr="009A2003">
              <w:rPr>
                <w:sz w:val="22"/>
                <w:szCs w:val="24"/>
              </w:rPr>
              <w:t>mg*</w:t>
            </w:r>
          </w:p>
        </w:tc>
      </w:tr>
      <w:tr w:rsidR="00BD7845" w14:paraId="5FCC3E4D" w14:textId="77777777" w:rsidTr="00BD7845">
        <w:tc>
          <w:tcPr>
            <w:tcW w:w="7054" w:type="dxa"/>
          </w:tcPr>
          <w:p w14:paraId="6209E9AD" w14:textId="11A79B2C" w:rsidR="00BD7845" w:rsidRDefault="00BD7845" w:rsidP="00BD7845">
            <w:pPr>
              <w:tabs>
                <w:tab w:val="left" w:pos="567"/>
              </w:tabs>
              <w:spacing w:line="260" w:lineRule="exact"/>
              <w:rPr>
                <w:sz w:val="22"/>
                <w:szCs w:val="24"/>
              </w:rPr>
            </w:pPr>
            <w:r w:rsidRPr="009A2003">
              <w:rPr>
                <w:sz w:val="22"/>
                <w:szCs w:val="24"/>
              </w:rPr>
              <w:t xml:space="preserve">CYP3A4 induktoriai </w:t>
            </w:r>
          </w:p>
        </w:tc>
        <w:tc>
          <w:tcPr>
            <w:tcW w:w="2660" w:type="dxa"/>
          </w:tcPr>
          <w:p w14:paraId="315688D6" w14:textId="65F89B35" w:rsidR="00BD7845" w:rsidRDefault="00BD7845" w:rsidP="00BD7845">
            <w:pPr>
              <w:tabs>
                <w:tab w:val="left" w:pos="567"/>
              </w:tabs>
              <w:spacing w:line="260" w:lineRule="exact"/>
              <w:jc w:val="center"/>
              <w:rPr>
                <w:sz w:val="22"/>
                <w:szCs w:val="24"/>
              </w:rPr>
            </w:pPr>
            <w:r w:rsidRPr="009A2003">
              <w:rPr>
                <w:sz w:val="22"/>
                <w:szCs w:val="24"/>
              </w:rPr>
              <w:t>Venkite vartoti</w:t>
            </w:r>
          </w:p>
        </w:tc>
      </w:tr>
      <w:tr w:rsidR="00BD7845" w14:paraId="0D9D4BEE" w14:textId="77777777" w:rsidTr="00D216C3">
        <w:tc>
          <w:tcPr>
            <w:tcW w:w="9714" w:type="dxa"/>
            <w:gridSpan w:val="2"/>
          </w:tcPr>
          <w:p w14:paraId="5604B4EA" w14:textId="6D1A3FC6" w:rsidR="00BD7845" w:rsidRPr="00BD7845" w:rsidRDefault="00BD7845" w:rsidP="009A2003">
            <w:pPr>
              <w:tabs>
                <w:tab w:val="left" w:pos="567"/>
              </w:tabs>
              <w:spacing w:line="260" w:lineRule="exact"/>
              <w:rPr>
                <w:b/>
                <w:bCs/>
                <w:sz w:val="22"/>
                <w:szCs w:val="24"/>
              </w:rPr>
            </w:pPr>
            <w:r w:rsidRPr="00BD7845">
              <w:rPr>
                <w:b/>
                <w:bCs/>
                <w:sz w:val="22"/>
                <w:szCs w:val="24"/>
              </w:rPr>
              <w:t>Pacientai, vartojantys Aregzilap 300</w:t>
            </w:r>
            <w:r w:rsidR="00B9786F">
              <w:rPr>
                <w:b/>
                <w:bCs/>
                <w:sz w:val="22"/>
                <w:szCs w:val="24"/>
              </w:rPr>
              <w:t> </w:t>
            </w:r>
            <w:r w:rsidRPr="00BD7845">
              <w:rPr>
                <w:b/>
                <w:bCs/>
                <w:sz w:val="22"/>
                <w:szCs w:val="24"/>
              </w:rPr>
              <w:t>mg</w:t>
            </w:r>
          </w:p>
        </w:tc>
      </w:tr>
      <w:tr w:rsidR="00BD7845" w14:paraId="281415EF" w14:textId="77777777" w:rsidTr="00BD7845">
        <w:tc>
          <w:tcPr>
            <w:tcW w:w="7054" w:type="dxa"/>
          </w:tcPr>
          <w:p w14:paraId="6676918C" w14:textId="5F701B4F" w:rsidR="00BD7845" w:rsidRDefault="00BD7845" w:rsidP="00BD7845">
            <w:pPr>
              <w:tabs>
                <w:tab w:val="left" w:pos="567"/>
              </w:tabs>
              <w:spacing w:line="260" w:lineRule="exact"/>
              <w:rPr>
                <w:sz w:val="22"/>
                <w:szCs w:val="24"/>
              </w:rPr>
            </w:pPr>
            <w:r w:rsidRPr="009A2003">
              <w:rPr>
                <w:sz w:val="22"/>
                <w:szCs w:val="24"/>
              </w:rPr>
              <w:t xml:space="preserve">Stiprūs CYP2D6 arba stiprūs CYP3A4 inhibitoriai </w:t>
            </w:r>
          </w:p>
        </w:tc>
        <w:tc>
          <w:tcPr>
            <w:tcW w:w="2660" w:type="dxa"/>
          </w:tcPr>
          <w:p w14:paraId="6DBA8884" w14:textId="33BF1E32" w:rsidR="00BD7845" w:rsidRDefault="00BD7845" w:rsidP="00BD7845">
            <w:pPr>
              <w:tabs>
                <w:tab w:val="left" w:pos="567"/>
              </w:tabs>
              <w:spacing w:line="260" w:lineRule="exact"/>
              <w:jc w:val="center"/>
              <w:rPr>
                <w:sz w:val="22"/>
                <w:szCs w:val="24"/>
              </w:rPr>
            </w:pPr>
            <w:r w:rsidRPr="009A2003">
              <w:rPr>
                <w:sz w:val="22"/>
                <w:szCs w:val="24"/>
              </w:rPr>
              <w:t>200</w:t>
            </w:r>
            <w:r w:rsidR="00B9786F">
              <w:rPr>
                <w:sz w:val="22"/>
                <w:szCs w:val="24"/>
              </w:rPr>
              <w:t> </w:t>
            </w:r>
            <w:r w:rsidRPr="009A2003">
              <w:rPr>
                <w:sz w:val="22"/>
                <w:szCs w:val="24"/>
              </w:rPr>
              <w:t>mg*</w:t>
            </w:r>
          </w:p>
        </w:tc>
      </w:tr>
      <w:tr w:rsidR="00BD7845" w14:paraId="611A2F4D" w14:textId="77777777" w:rsidTr="00BD7845">
        <w:tc>
          <w:tcPr>
            <w:tcW w:w="7054" w:type="dxa"/>
          </w:tcPr>
          <w:p w14:paraId="259A2D8B" w14:textId="03651CD1" w:rsidR="00BD7845" w:rsidRDefault="00BD7845" w:rsidP="00BD7845">
            <w:pPr>
              <w:tabs>
                <w:tab w:val="left" w:pos="567"/>
              </w:tabs>
              <w:spacing w:line="260" w:lineRule="exact"/>
              <w:rPr>
                <w:sz w:val="22"/>
                <w:szCs w:val="24"/>
              </w:rPr>
            </w:pPr>
            <w:r w:rsidRPr="009A2003">
              <w:rPr>
                <w:sz w:val="22"/>
                <w:szCs w:val="24"/>
              </w:rPr>
              <w:t xml:space="preserve">Stiprūs CYP2D6 ir stiprūs CYP3A4 inhibitoriai </w:t>
            </w:r>
          </w:p>
        </w:tc>
        <w:tc>
          <w:tcPr>
            <w:tcW w:w="2660" w:type="dxa"/>
          </w:tcPr>
          <w:p w14:paraId="26D1FE6C" w14:textId="0FB040D4" w:rsidR="00BD7845" w:rsidRDefault="00BD7845" w:rsidP="00BD7845">
            <w:pPr>
              <w:tabs>
                <w:tab w:val="left" w:pos="567"/>
              </w:tabs>
              <w:spacing w:line="260" w:lineRule="exact"/>
              <w:jc w:val="center"/>
              <w:rPr>
                <w:sz w:val="22"/>
                <w:szCs w:val="24"/>
              </w:rPr>
            </w:pPr>
            <w:r w:rsidRPr="009A2003">
              <w:rPr>
                <w:sz w:val="22"/>
                <w:szCs w:val="24"/>
              </w:rPr>
              <w:t>160</w:t>
            </w:r>
            <w:r w:rsidR="00B9786F">
              <w:rPr>
                <w:sz w:val="22"/>
                <w:szCs w:val="24"/>
              </w:rPr>
              <w:t> </w:t>
            </w:r>
            <w:r w:rsidRPr="009A2003">
              <w:rPr>
                <w:sz w:val="22"/>
                <w:szCs w:val="24"/>
              </w:rPr>
              <w:t>mg*</w:t>
            </w:r>
          </w:p>
        </w:tc>
      </w:tr>
      <w:tr w:rsidR="00BD7845" w14:paraId="63BBC8FF" w14:textId="77777777" w:rsidTr="00BD7845">
        <w:tc>
          <w:tcPr>
            <w:tcW w:w="7054" w:type="dxa"/>
          </w:tcPr>
          <w:p w14:paraId="44959469" w14:textId="4603B738" w:rsidR="00BD7845" w:rsidRDefault="00BD7845" w:rsidP="00BD7845">
            <w:pPr>
              <w:tabs>
                <w:tab w:val="left" w:pos="567"/>
              </w:tabs>
              <w:spacing w:line="260" w:lineRule="exact"/>
              <w:rPr>
                <w:sz w:val="22"/>
                <w:szCs w:val="24"/>
              </w:rPr>
            </w:pPr>
            <w:r w:rsidRPr="009A2003">
              <w:rPr>
                <w:sz w:val="22"/>
                <w:szCs w:val="24"/>
              </w:rPr>
              <w:t xml:space="preserve">CYP3A4 induktoriai </w:t>
            </w:r>
          </w:p>
        </w:tc>
        <w:tc>
          <w:tcPr>
            <w:tcW w:w="2660" w:type="dxa"/>
          </w:tcPr>
          <w:p w14:paraId="396B4827" w14:textId="1798ADF2" w:rsidR="00BD7845" w:rsidRDefault="00BD7845" w:rsidP="00BD7845">
            <w:pPr>
              <w:tabs>
                <w:tab w:val="left" w:pos="567"/>
              </w:tabs>
              <w:spacing w:line="260" w:lineRule="exact"/>
              <w:jc w:val="center"/>
              <w:rPr>
                <w:sz w:val="22"/>
                <w:szCs w:val="24"/>
              </w:rPr>
            </w:pPr>
            <w:r w:rsidRPr="009A2003">
              <w:rPr>
                <w:sz w:val="22"/>
                <w:szCs w:val="24"/>
              </w:rPr>
              <w:t>Venkite vartoti</w:t>
            </w:r>
          </w:p>
        </w:tc>
      </w:tr>
    </w:tbl>
    <w:p w14:paraId="0873D7ED" w14:textId="4A18A9F8" w:rsidR="009A2003" w:rsidRPr="00BD7845" w:rsidRDefault="009A2003" w:rsidP="009A2003">
      <w:pPr>
        <w:tabs>
          <w:tab w:val="left" w:pos="567"/>
        </w:tabs>
        <w:spacing w:line="260" w:lineRule="exact"/>
        <w:rPr>
          <w:sz w:val="20"/>
          <w:szCs w:val="22"/>
        </w:rPr>
      </w:pPr>
      <w:r w:rsidRPr="00BD7845">
        <w:rPr>
          <w:sz w:val="20"/>
          <w:szCs w:val="22"/>
        </w:rPr>
        <w:t>* 200</w:t>
      </w:r>
      <w:r w:rsidR="00B9786F">
        <w:rPr>
          <w:sz w:val="20"/>
          <w:szCs w:val="22"/>
        </w:rPr>
        <w:t> </w:t>
      </w:r>
      <w:r w:rsidRPr="00BD7845">
        <w:rPr>
          <w:sz w:val="20"/>
          <w:szCs w:val="22"/>
        </w:rPr>
        <w:t>mg ir 160</w:t>
      </w:r>
      <w:r w:rsidR="00B9786F">
        <w:rPr>
          <w:sz w:val="20"/>
          <w:szCs w:val="22"/>
        </w:rPr>
        <w:t> </w:t>
      </w:r>
      <w:r w:rsidRPr="00BD7845">
        <w:rPr>
          <w:sz w:val="20"/>
          <w:szCs w:val="22"/>
        </w:rPr>
        <w:t xml:space="preserve">mg dozės gali būti skiriamos tik koregavus injekcijos tūrį naudojant </w:t>
      </w:r>
      <w:r w:rsidR="00D5687D" w:rsidRPr="00BD7845">
        <w:rPr>
          <w:sz w:val="20"/>
          <w:szCs w:val="22"/>
        </w:rPr>
        <w:t>Aregzilap</w:t>
      </w:r>
      <w:r w:rsidR="004B5DAE" w:rsidRPr="00BD7845">
        <w:rPr>
          <w:sz w:val="20"/>
          <w:szCs w:val="22"/>
        </w:rPr>
        <w:t xml:space="preserve"> </w:t>
      </w:r>
      <w:r w:rsidRPr="00BD7845">
        <w:rPr>
          <w:sz w:val="20"/>
          <w:szCs w:val="22"/>
        </w:rPr>
        <w:t>miltelius ir tirpiklį pailginto atpalaidavimo injekcinei suspensijai.</w:t>
      </w:r>
    </w:p>
    <w:p w14:paraId="284EB986" w14:textId="77777777" w:rsidR="004B5DAE" w:rsidRDefault="004B5DAE" w:rsidP="009A2003">
      <w:pPr>
        <w:tabs>
          <w:tab w:val="left" w:pos="567"/>
        </w:tabs>
        <w:spacing w:line="260" w:lineRule="exact"/>
        <w:rPr>
          <w:sz w:val="22"/>
          <w:szCs w:val="24"/>
        </w:rPr>
      </w:pPr>
    </w:p>
    <w:p w14:paraId="5F2F629B" w14:textId="5CFE7155" w:rsidR="009A2003" w:rsidRPr="00BD7845" w:rsidRDefault="009A2003" w:rsidP="009A2003">
      <w:pPr>
        <w:tabs>
          <w:tab w:val="left" w:pos="567"/>
        </w:tabs>
        <w:spacing w:line="260" w:lineRule="exact"/>
        <w:rPr>
          <w:i/>
          <w:iCs/>
          <w:sz w:val="22"/>
          <w:szCs w:val="24"/>
        </w:rPr>
      </w:pPr>
      <w:r w:rsidRPr="00BD7845">
        <w:rPr>
          <w:i/>
          <w:iCs/>
          <w:sz w:val="22"/>
          <w:szCs w:val="24"/>
        </w:rPr>
        <w:t>Vaikų populiacija</w:t>
      </w:r>
    </w:p>
    <w:p w14:paraId="2B7C6DE5" w14:textId="37BBC713" w:rsidR="009A2003" w:rsidRPr="009A2003" w:rsidRDefault="00D5687D"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400</w:t>
      </w:r>
      <w:r w:rsidR="00B9786F">
        <w:rPr>
          <w:sz w:val="22"/>
          <w:szCs w:val="24"/>
        </w:rPr>
        <w:t> </w:t>
      </w:r>
      <w:r w:rsidR="009A2003" w:rsidRPr="009A2003">
        <w:rPr>
          <w:sz w:val="22"/>
          <w:szCs w:val="24"/>
        </w:rPr>
        <w:t>mg/300</w:t>
      </w:r>
      <w:r w:rsidR="00B9786F">
        <w:rPr>
          <w:sz w:val="22"/>
          <w:szCs w:val="24"/>
        </w:rPr>
        <w:t> </w:t>
      </w:r>
      <w:r w:rsidR="009A2003" w:rsidRPr="009A2003">
        <w:rPr>
          <w:sz w:val="22"/>
          <w:szCs w:val="24"/>
        </w:rPr>
        <w:t>mg saugumas ir veiksmingumas vaikams ir paaugliams nuo 0 iki 17</w:t>
      </w:r>
      <w:r w:rsidR="00B9786F">
        <w:rPr>
          <w:sz w:val="22"/>
          <w:szCs w:val="24"/>
        </w:rPr>
        <w:t> </w:t>
      </w:r>
      <w:r w:rsidR="009A2003" w:rsidRPr="009A2003">
        <w:rPr>
          <w:sz w:val="22"/>
          <w:szCs w:val="24"/>
        </w:rPr>
        <w:t>metų neištirti.</w:t>
      </w:r>
      <w:r w:rsidR="00BD7845">
        <w:rPr>
          <w:sz w:val="22"/>
          <w:szCs w:val="24"/>
        </w:rPr>
        <w:t xml:space="preserve"> D</w:t>
      </w:r>
      <w:r w:rsidR="009A2003" w:rsidRPr="009A2003">
        <w:rPr>
          <w:sz w:val="22"/>
          <w:szCs w:val="24"/>
        </w:rPr>
        <w:t>uomenų nėra.</w:t>
      </w:r>
    </w:p>
    <w:p w14:paraId="25BB4B4B" w14:textId="77777777" w:rsidR="004B5DAE" w:rsidRDefault="004B5DAE" w:rsidP="009A2003">
      <w:pPr>
        <w:tabs>
          <w:tab w:val="left" w:pos="567"/>
        </w:tabs>
        <w:spacing w:line="260" w:lineRule="exact"/>
        <w:rPr>
          <w:sz w:val="22"/>
          <w:szCs w:val="24"/>
        </w:rPr>
      </w:pPr>
    </w:p>
    <w:p w14:paraId="4E83E6AD" w14:textId="1BB5BA5D" w:rsidR="009A2003" w:rsidRPr="00BD7845" w:rsidRDefault="009A2003" w:rsidP="009A2003">
      <w:pPr>
        <w:tabs>
          <w:tab w:val="left" w:pos="567"/>
        </w:tabs>
        <w:spacing w:line="260" w:lineRule="exact"/>
        <w:rPr>
          <w:sz w:val="22"/>
          <w:szCs w:val="24"/>
          <w:u w:val="single"/>
        </w:rPr>
      </w:pPr>
      <w:r w:rsidRPr="00BD7845">
        <w:rPr>
          <w:sz w:val="22"/>
          <w:szCs w:val="24"/>
          <w:u w:val="single"/>
        </w:rPr>
        <w:t>Vartojimo metodas</w:t>
      </w:r>
    </w:p>
    <w:p w14:paraId="22C44E87" w14:textId="77777777" w:rsidR="004B5DAE" w:rsidRDefault="004B5DAE" w:rsidP="009A2003">
      <w:pPr>
        <w:tabs>
          <w:tab w:val="left" w:pos="567"/>
        </w:tabs>
        <w:spacing w:line="260" w:lineRule="exact"/>
        <w:rPr>
          <w:sz w:val="22"/>
          <w:szCs w:val="24"/>
        </w:rPr>
      </w:pPr>
    </w:p>
    <w:p w14:paraId="584129A7" w14:textId="73F49357" w:rsidR="009A2003" w:rsidRPr="009A2003" w:rsidRDefault="00D5687D" w:rsidP="009A2003">
      <w:pPr>
        <w:tabs>
          <w:tab w:val="left" w:pos="567"/>
        </w:tabs>
        <w:spacing w:line="260" w:lineRule="exact"/>
        <w:rPr>
          <w:sz w:val="22"/>
          <w:szCs w:val="24"/>
        </w:rPr>
      </w:pPr>
      <w:r w:rsidRPr="009A2003">
        <w:rPr>
          <w:sz w:val="22"/>
          <w:szCs w:val="24"/>
        </w:rPr>
        <w:t>Aregzilap</w:t>
      </w:r>
      <w:r>
        <w:rPr>
          <w:sz w:val="22"/>
          <w:szCs w:val="24"/>
        </w:rPr>
        <w:t xml:space="preserve"> </w:t>
      </w:r>
      <w:r w:rsidR="009A2003" w:rsidRPr="009A2003">
        <w:rPr>
          <w:sz w:val="22"/>
          <w:szCs w:val="24"/>
        </w:rPr>
        <w:t>400</w:t>
      </w:r>
      <w:r w:rsidR="00B9786F">
        <w:rPr>
          <w:sz w:val="22"/>
          <w:szCs w:val="24"/>
        </w:rPr>
        <w:t> </w:t>
      </w:r>
      <w:r w:rsidR="009A2003" w:rsidRPr="009A2003">
        <w:rPr>
          <w:sz w:val="22"/>
          <w:szCs w:val="24"/>
        </w:rPr>
        <w:t>mg</w:t>
      </w:r>
      <w:r w:rsidR="00B05AB6">
        <w:rPr>
          <w:sz w:val="22"/>
          <w:szCs w:val="24"/>
        </w:rPr>
        <w:t xml:space="preserve"> ir </w:t>
      </w:r>
      <w:r w:rsidR="009A2003" w:rsidRPr="009A2003">
        <w:rPr>
          <w:sz w:val="22"/>
          <w:szCs w:val="24"/>
        </w:rPr>
        <w:t>300</w:t>
      </w:r>
      <w:r w:rsidR="00B9786F">
        <w:rPr>
          <w:sz w:val="22"/>
          <w:szCs w:val="24"/>
        </w:rPr>
        <w:t> </w:t>
      </w:r>
      <w:r w:rsidR="009A2003" w:rsidRPr="009A2003">
        <w:rPr>
          <w:sz w:val="22"/>
          <w:szCs w:val="24"/>
        </w:rPr>
        <w:t>mg skirtas leisti tik į raumenis ir jo negalima leisti į veną ar po oda. Jį turi suleisti tik sveikatos priežiūros specialistas.</w:t>
      </w:r>
    </w:p>
    <w:p w14:paraId="483BD04B" w14:textId="77777777" w:rsidR="004B5DAE" w:rsidRDefault="004B5DAE" w:rsidP="009A2003">
      <w:pPr>
        <w:tabs>
          <w:tab w:val="left" w:pos="567"/>
        </w:tabs>
        <w:spacing w:line="260" w:lineRule="exact"/>
        <w:rPr>
          <w:sz w:val="22"/>
          <w:szCs w:val="24"/>
        </w:rPr>
      </w:pPr>
    </w:p>
    <w:p w14:paraId="183CD39D" w14:textId="0C0707B7" w:rsidR="009A2003" w:rsidRPr="009A2003" w:rsidRDefault="009A2003" w:rsidP="009A2003">
      <w:pPr>
        <w:tabs>
          <w:tab w:val="left" w:pos="567"/>
        </w:tabs>
        <w:spacing w:line="260" w:lineRule="exact"/>
        <w:rPr>
          <w:sz w:val="22"/>
          <w:szCs w:val="24"/>
        </w:rPr>
      </w:pPr>
      <w:r w:rsidRPr="009A2003">
        <w:rPr>
          <w:sz w:val="22"/>
          <w:szCs w:val="24"/>
        </w:rPr>
        <w:t>Suspensiją reikia suleisti lėtai viena injekcija (dozės negalima dalinti) į sėdmens raumenį arba į deltinį raumenį. Reikia būti atsargiems ir netyčia nesuleisti į kraujagyslę.</w:t>
      </w:r>
    </w:p>
    <w:p w14:paraId="17B4F22A" w14:textId="77777777" w:rsidR="004B5DAE" w:rsidRDefault="004B5DAE" w:rsidP="009A2003">
      <w:pPr>
        <w:tabs>
          <w:tab w:val="left" w:pos="567"/>
        </w:tabs>
        <w:spacing w:line="260" w:lineRule="exact"/>
        <w:rPr>
          <w:sz w:val="22"/>
          <w:szCs w:val="24"/>
        </w:rPr>
      </w:pPr>
    </w:p>
    <w:p w14:paraId="783E70DE" w14:textId="1A267FB5" w:rsidR="009A2003" w:rsidRPr="009A2003" w:rsidRDefault="009A2003" w:rsidP="009A2003">
      <w:pPr>
        <w:tabs>
          <w:tab w:val="left" w:pos="567"/>
        </w:tabs>
        <w:spacing w:line="260" w:lineRule="exact"/>
        <w:rPr>
          <w:sz w:val="22"/>
          <w:szCs w:val="24"/>
        </w:rPr>
      </w:pPr>
      <w:r w:rsidRPr="009A2003">
        <w:rPr>
          <w:sz w:val="22"/>
          <w:szCs w:val="24"/>
        </w:rPr>
        <w:t xml:space="preserve">Išsamios </w:t>
      </w:r>
      <w:r w:rsidR="00D5687D" w:rsidRPr="009A2003">
        <w:rPr>
          <w:sz w:val="22"/>
          <w:szCs w:val="24"/>
        </w:rPr>
        <w:t>Aregzilap</w:t>
      </w:r>
      <w:r w:rsidR="00D5687D">
        <w:rPr>
          <w:sz w:val="22"/>
          <w:szCs w:val="24"/>
        </w:rPr>
        <w:t xml:space="preserve"> </w:t>
      </w:r>
      <w:r w:rsidRPr="009A2003">
        <w:rPr>
          <w:sz w:val="22"/>
          <w:szCs w:val="24"/>
        </w:rPr>
        <w:t>400</w:t>
      </w:r>
      <w:r w:rsidR="00B9786F">
        <w:rPr>
          <w:sz w:val="22"/>
          <w:szCs w:val="24"/>
        </w:rPr>
        <w:t> </w:t>
      </w:r>
      <w:r w:rsidRPr="009A2003">
        <w:rPr>
          <w:sz w:val="22"/>
          <w:szCs w:val="24"/>
        </w:rPr>
        <w:t>mg ir 300</w:t>
      </w:r>
      <w:r w:rsidR="00B9786F">
        <w:rPr>
          <w:sz w:val="22"/>
          <w:szCs w:val="24"/>
        </w:rPr>
        <w:t> </w:t>
      </w:r>
      <w:r w:rsidRPr="009A2003">
        <w:rPr>
          <w:sz w:val="22"/>
          <w:szCs w:val="24"/>
        </w:rPr>
        <w:t xml:space="preserve">mg vartojimo ir </w:t>
      </w:r>
      <w:r w:rsidR="00F95791">
        <w:rPr>
          <w:sz w:val="22"/>
          <w:szCs w:val="24"/>
        </w:rPr>
        <w:t>ruošimo</w:t>
      </w:r>
      <w:r w:rsidR="00F95791" w:rsidRPr="009A2003">
        <w:rPr>
          <w:sz w:val="22"/>
          <w:szCs w:val="24"/>
        </w:rPr>
        <w:t xml:space="preserve"> </w:t>
      </w:r>
      <w:r w:rsidRPr="009A2003">
        <w:rPr>
          <w:sz w:val="22"/>
          <w:szCs w:val="24"/>
        </w:rPr>
        <w:t>instrukcijos pateiktos pakuotės lapelyje (sveikatos priežiūros specialistams skirtoje informacijoje).</w:t>
      </w:r>
    </w:p>
    <w:p w14:paraId="56EA4617" w14:textId="77777777" w:rsidR="004B5DAE" w:rsidRDefault="004B5DAE" w:rsidP="009A2003">
      <w:pPr>
        <w:tabs>
          <w:tab w:val="left" w:pos="567"/>
        </w:tabs>
        <w:spacing w:line="260" w:lineRule="exact"/>
        <w:rPr>
          <w:sz w:val="22"/>
          <w:szCs w:val="24"/>
        </w:rPr>
      </w:pPr>
    </w:p>
    <w:p w14:paraId="099B7D7C" w14:textId="1B7AF3DE" w:rsidR="009A2003" w:rsidRDefault="009A2003" w:rsidP="009A2003">
      <w:pPr>
        <w:tabs>
          <w:tab w:val="left" w:pos="567"/>
        </w:tabs>
        <w:spacing w:line="260" w:lineRule="exact"/>
        <w:rPr>
          <w:sz w:val="22"/>
          <w:szCs w:val="24"/>
        </w:rPr>
      </w:pPr>
      <w:r w:rsidRPr="009A2003">
        <w:rPr>
          <w:sz w:val="22"/>
          <w:szCs w:val="24"/>
        </w:rPr>
        <w:t>Vaistinio preparato ruošimo prieš vartojant instrukcija pateikiama 6.6 skyriuje.</w:t>
      </w:r>
    </w:p>
    <w:p w14:paraId="4C6C6C6F" w14:textId="77777777" w:rsidR="008D3B35" w:rsidRDefault="008D3B35">
      <w:pPr>
        <w:tabs>
          <w:tab w:val="left" w:pos="567"/>
        </w:tabs>
        <w:spacing w:line="260" w:lineRule="exact"/>
        <w:rPr>
          <w:sz w:val="22"/>
          <w:szCs w:val="24"/>
        </w:rPr>
      </w:pPr>
    </w:p>
    <w:p w14:paraId="7688C74C"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78529ACD" w14:textId="5EFB5BAB" w:rsidR="008D3B35" w:rsidRDefault="008D3B35">
      <w:pPr>
        <w:tabs>
          <w:tab w:val="left" w:pos="567"/>
        </w:tabs>
        <w:spacing w:line="260" w:lineRule="exact"/>
        <w:rPr>
          <w:sz w:val="22"/>
          <w:szCs w:val="24"/>
        </w:rPr>
      </w:pPr>
    </w:p>
    <w:p w14:paraId="1409B5C4" w14:textId="5E7ADD5C" w:rsidR="008D3B35" w:rsidRDefault="00AB4978">
      <w:pPr>
        <w:tabs>
          <w:tab w:val="left" w:pos="567"/>
        </w:tabs>
        <w:spacing w:line="260" w:lineRule="exact"/>
        <w:rPr>
          <w:sz w:val="22"/>
          <w:szCs w:val="24"/>
        </w:rPr>
      </w:pPr>
      <w:r>
        <w:rPr>
          <w:sz w:val="22"/>
          <w:szCs w:val="24"/>
        </w:rPr>
        <w:t>Padidėjęs jautrumas veikliajai arba bet kuriai 6.1</w:t>
      </w:r>
      <w:r w:rsidR="00B9786F">
        <w:rPr>
          <w:sz w:val="22"/>
          <w:szCs w:val="24"/>
        </w:rPr>
        <w:t> </w:t>
      </w:r>
      <w:r>
        <w:rPr>
          <w:sz w:val="22"/>
          <w:szCs w:val="24"/>
        </w:rPr>
        <w:t>skyriuje nurodytai pagalbinei medžiagai.</w:t>
      </w:r>
    </w:p>
    <w:p w14:paraId="538EED74" w14:textId="77777777" w:rsidR="008D3B35" w:rsidRDefault="008D3B35">
      <w:pPr>
        <w:tabs>
          <w:tab w:val="left" w:pos="567"/>
        </w:tabs>
        <w:spacing w:line="260" w:lineRule="exact"/>
        <w:rPr>
          <w:sz w:val="22"/>
          <w:szCs w:val="24"/>
        </w:rPr>
      </w:pPr>
    </w:p>
    <w:p w14:paraId="2D385F65" w14:textId="77777777" w:rsidR="008D3B35" w:rsidRDefault="00AB4978">
      <w:pPr>
        <w:tabs>
          <w:tab w:val="left" w:pos="567"/>
        </w:tabs>
        <w:spacing w:line="260" w:lineRule="exact"/>
        <w:rPr>
          <w:sz w:val="22"/>
        </w:rPr>
      </w:pPr>
      <w:r>
        <w:rPr>
          <w:b/>
          <w:sz w:val="22"/>
        </w:rPr>
        <w:t>4.4</w:t>
      </w:r>
      <w:r>
        <w:rPr>
          <w:b/>
          <w:sz w:val="22"/>
        </w:rPr>
        <w:tab/>
        <w:t>Specialūs įspėjimai ir atsargumo priemonės</w:t>
      </w:r>
    </w:p>
    <w:p w14:paraId="66B080E1" w14:textId="77777777" w:rsidR="008D3B35" w:rsidRDefault="008D3B35">
      <w:pPr>
        <w:tabs>
          <w:tab w:val="left" w:pos="567"/>
        </w:tabs>
        <w:spacing w:line="260" w:lineRule="exact"/>
        <w:rPr>
          <w:sz w:val="22"/>
        </w:rPr>
      </w:pPr>
    </w:p>
    <w:p w14:paraId="6EB494F4" w14:textId="790DBA0B" w:rsidR="009A2003" w:rsidRPr="009A2003" w:rsidRDefault="009A2003" w:rsidP="009A2003">
      <w:pPr>
        <w:tabs>
          <w:tab w:val="left" w:pos="567"/>
        </w:tabs>
        <w:spacing w:line="260" w:lineRule="exact"/>
        <w:rPr>
          <w:sz w:val="22"/>
        </w:rPr>
      </w:pPr>
      <w:r w:rsidRPr="009A2003">
        <w:rPr>
          <w:sz w:val="22"/>
        </w:rPr>
        <w:t>Psichozės gydymo metu paciento klinikinė būklė pagerėti gali per kelias dienas ar kelias savaites. Šiuo laikotarpiu pacientus reikia atidžiai stebėti.</w:t>
      </w:r>
    </w:p>
    <w:p w14:paraId="3117B0ED" w14:textId="77777777" w:rsidR="00F2146A" w:rsidRDefault="00F2146A" w:rsidP="009A2003">
      <w:pPr>
        <w:tabs>
          <w:tab w:val="left" w:pos="567"/>
        </w:tabs>
        <w:spacing w:line="260" w:lineRule="exact"/>
        <w:rPr>
          <w:sz w:val="22"/>
        </w:rPr>
      </w:pPr>
    </w:p>
    <w:p w14:paraId="20C351B3" w14:textId="51FDFC26" w:rsidR="009A2003" w:rsidRPr="00F2146A" w:rsidRDefault="009A2003" w:rsidP="009A2003">
      <w:pPr>
        <w:tabs>
          <w:tab w:val="left" w:pos="567"/>
        </w:tabs>
        <w:spacing w:line="260" w:lineRule="exact"/>
        <w:rPr>
          <w:sz w:val="22"/>
          <w:u w:val="single"/>
        </w:rPr>
      </w:pPr>
      <w:r w:rsidRPr="00F2146A">
        <w:rPr>
          <w:sz w:val="22"/>
          <w:u w:val="single"/>
        </w:rPr>
        <w:t>Skyrimas ūmin</w:t>
      </w:r>
      <w:r w:rsidR="00A563B9">
        <w:rPr>
          <w:sz w:val="22"/>
          <w:u w:val="single"/>
        </w:rPr>
        <w:t>io susijaudinimo</w:t>
      </w:r>
      <w:r w:rsidRPr="00F2146A">
        <w:rPr>
          <w:sz w:val="22"/>
          <w:u w:val="single"/>
        </w:rPr>
        <w:t xml:space="preserve"> </w:t>
      </w:r>
      <w:r w:rsidR="00A563B9">
        <w:rPr>
          <w:sz w:val="22"/>
          <w:u w:val="single"/>
        </w:rPr>
        <w:t>(</w:t>
      </w:r>
      <w:r w:rsidRPr="00F2146A">
        <w:rPr>
          <w:sz w:val="22"/>
          <w:u w:val="single"/>
        </w:rPr>
        <w:t>ažitacijos</w:t>
      </w:r>
      <w:r w:rsidR="00A563B9">
        <w:rPr>
          <w:sz w:val="22"/>
          <w:u w:val="single"/>
        </w:rPr>
        <w:t>)</w:t>
      </w:r>
      <w:r w:rsidRPr="00F2146A">
        <w:rPr>
          <w:sz w:val="22"/>
          <w:u w:val="single"/>
        </w:rPr>
        <w:t xml:space="preserve"> arba sunkios psichozinės būklės pacientams</w:t>
      </w:r>
    </w:p>
    <w:p w14:paraId="7B77FB96" w14:textId="77777777" w:rsidR="00F2146A" w:rsidRDefault="00F2146A" w:rsidP="009A2003">
      <w:pPr>
        <w:tabs>
          <w:tab w:val="left" w:pos="567"/>
        </w:tabs>
        <w:spacing w:line="260" w:lineRule="exact"/>
        <w:rPr>
          <w:sz w:val="22"/>
          <w:szCs w:val="24"/>
        </w:rPr>
      </w:pPr>
    </w:p>
    <w:p w14:paraId="327322EE" w14:textId="25DADA38" w:rsidR="009A2003" w:rsidRPr="009A2003" w:rsidRDefault="00D5687D" w:rsidP="009A2003">
      <w:pPr>
        <w:tabs>
          <w:tab w:val="left" w:pos="567"/>
        </w:tabs>
        <w:spacing w:line="260" w:lineRule="exact"/>
        <w:rPr>
          <w:sz w:val="22"/>
        </w:rPr>
      </w:pPr>
      <w:r w:rsidRPr="009A2003">
        <w:rPr>
          <w:sz w:val="22"/>
          <w:szCs w:val="24"/>
        </w:rPr>
        <w:t>Aregzilap</w:t>
      </w:r>
      <w:r>
        <w:rPr>
          <w:sz w:val="22"/>
          <w:szCs w:val="24"/>
        </w:rPr>
        <w:t xml:space="preserve"> </w:t>
      </w:r>
      <w:r w:rsidR="009A2003" w:rsidRPr="009A2003">
        <w:rPr>
          <w:sz w:val="22"/>
        </w:rPr>
        <w:t>400</w:t>
      </w:r>
      <w:r w:rsidR="00B9786F">
        <w:rPr>
          <w:sz w:val="22"/>
        </w:rPr>
        <w:t> </w:t>
      </w:r>
      <w:r w:rsidR="009A2003" w:rsidRPr="009A2003">
        <w:rPr>
          <w:sz w:val="22"/>
        </w:rPr>
        <w:t>mg/300</w:t>
      </w:r>
      <w:r w:rsidR="00B9786F">
        <w:rPr>
          <w:sz w:val="22"/>
        </w:rPr>
        <w:t> </w:t>
      </w:r>
      <w:r w:rsidR="009A2003" w:rsidRPr="009A2003">
        <w:rPr>
          <w:sz w:val="22"/>
        </w:rPr>
        <w:t>mg negalima skirti ūminės ažitacijos ar sunkios psichozinės būklės gydymui, kai reikia užtikrinti neatidėliojamą ligos simptomų kontrolę.</w:t>
      </w:r>
    </w:p>
    <w:p w14:paraId="01872876" w14:textId="77777777" w:rsidR="00F2146A" w:rsidRDefault="00F2146A" w:rsidP="009A2003">
      <w:pPr>
        <w:tabs>
          <w:tab w:val="left" w:pos="567"/>
        </w:tabs>
        <w:spacing w:line="260" w:lineRule="exact"/>
        <w:rPr>
          <w:sz w:val="22"/>
        </w:rPr>
      </w:pPr>
    </w:p>
    <w:p w14:paraId="060FE533" w14:textId="74EB4A1D" w:rsidR="009A2003" w:rsidRPr="00F2146A" w:rsidRDefault="009A2003" w:rsidP="009A2003">
      <w:pPr>
        <w:tabs>
          <w:tab w:val="left" w:pos="567"/>
        </w:tabs>
        <w:spacing w:line="260" w:lineRule="exact"/>
        <w:rPr>
          <w:sz w:val="22"/>
          <w:u w:val="single"/>
        </w:rPr>
      </w:pPr>
      <w:r w:rsidRPr="00F2146A">
        <w:rPr>
          <w:sz w:val="22"/>
          <w:u w:val="single"/>
        </w:rPr>
        <w:t>Savižudybės</w:t>
      </w:r>
    </w:p>
    <w:p w14:paraId="057BE57C" w14:textId="77777777" w:rsidR="00F2146A" w:rsidRDefault="00F2146A" w:rsidP="009A2003">
      <w:pPr>
        <w:tabs>
          <w:tab w:val="left" w:pos="567"/>
        </w:tabs>
        <w:spacing w:line="260" w:lineRule="exact"/>
        <w:rPr>
          <w:sz w:val="22"/>
        </w:rPr>
      </w:pPr>
    </w:p>
    <w:p w14:paraId="13DBF8C5" w14:textId="373E8804" w:rsidR="009A2003" w:rsidRPr="009A2003" w:rsidRDefault="009A2003" w:rsidP="009A2003">
      <w:pPr>
        <w:tabs>
          <w:tab w:val="left" w:pos="567"/>
        </w:tabs>
        <w:spacing w:line="260" w:lineRule="exact"/>
        <w:rPr>
          <w:sz w:val="22"/>
        </w:rPr>
      </w:pPr>
      <w:r w:rsidRPr="009A2003">
        <w:rPr>
          <w:sz w:val="22"/>
        </w:rPr>
        <w:t xml:space="preserve">Psichikos ligomis sergantiems pacientams yra būdingas suicidinis elgesys ir kai kuriais atvejais buvo stebėtas </w:t>
      </w:r>
      <w:r w:rsidR="00A563B9">
        <w:rPr>
          <w:sz w:val="22"/>
        </w:rPr>
        <w:t>netrukus</w:t>
      </w:r>
      <w:r w:rsidR="00AB4525">
        <w:rPr>
          <w:sz w:val="22"/>
        </w:rPr>
        <w:t xml:space="preserve"> po</w:t>
      </w:r>
      <w:r w:rsidR="00A563B9" w:rsidRPr="009A2003">
        <w:rPr>
          <w:sz w:val="22"/>
        </w:rPr>
        <w:t xml:space="preserve"> </w:t>
      </w:r>
      <w:r w:rsidRPr="009A2003">
        <w:rPr>
          <w:sz w:val="22"/>
        </w:rPr>
        <w:t>psichozės gydym</w:t>
      </w:r>
      <w:r w:rsidR="00AB4525">
        <w:rPr>
          <w:sz w:val="22"/>
        </w:rPr>
        <w:t>o pradžios</w:t>
      </w:r>
      <w:r w:rsidRPr="009A2003">
        <w:rPr>
          <w:sz w:val="22"/>
        </w:rPr>
        <w:t xml:space="preserve"> arba </w:t>
      </w:r>
      <w:r w:rsidR="00AB4525">
        <w:rPr>
          <w:sz w:val="22"/>
        </w:rPr>
        <w:t>pakeitimo</w:t>
      </w:r>
      <w:r w:rsidRPr="009A2003">
        <w:rPr>
          <w:sz w:val="22"/>
        </w:rPr>
        <w:t>, įskaitant gydymą aripiprazolu (žr.</w:t>
      </w:r>
      <w:r w:rsidR="00B9786F">
        <w:rPr>
          <w:sz w:val="22"/>
        </w:rPr>
        <w:t> </w:t>
      </w:r>
      <w:r w:rsidRPr="009A2003">
        <w:rPr>
          <w:sz w:val="22"/>
        </w:rPr>
        <w:t>4.8</w:t>
      </w:r>
      <w:r w:rsidR="00B9786F">
        <w:rPr>
          <w:sz w:val="22"/>
        </w:rPr>
        <w:t> </w:t>
      </w:r>
      <w:r w:rsidRPr="009A2003">
        <w:rPr>
          <w:sz w:val="22"/>
        </w:rPr>
        <w:t>skyrių). Didelės rizikos pacientus, kuriems taikomas psichozės gydymas, reikia atidžiai stebėti.</w:t>
      </w:r>
    </w:p>
    <w:p w14:paraId="484826D1" w14:textId="77777777" w:rsidR="00F2146A" w:rsidRDefault="00F2146A" w:rsidP="009A2003">
      <w:pPr>
        <w:tabs>
          <w:tab w:val="left" w:pos="567"/>
        </w:tabs>
        <w:spacing w:line="260" w:lineRule="exact"/>
        <w:rPr>
          <w:sz w:val="22"/>
        </w:rPr>
      </w:pPr>
    </w:p>
    <w:p w14:paraId="78E35370" w14:textId="3927D5F7" w:rsidR="009A2003" w:rsidRPr="00F2146A" w:rsidRDefault="009A2003" w:rsidP="009A2003">
      <w:pPr>
        <w:tabs>
          <w:tab w:val="left" w:pos="567"/>
        </w:tabs>
        <w:spacing w:line="260" w:lineRule="exact"/>
        <w:rPr>
          <w:sz w:val="22"/>
          <w:u w:val="single"/>
        </w:rPr>
      </w:pPr>
      <w:r w:rsidRPr="00F2146A">
        <w:rPr>
          <w:sz w:val="22"/>
          <w:u w:val="single"/>
        </w:rPr>
        <w:t>Širdies ir kraujagyslių sutrikimai</w:t>
      </w:r>
    </w:p>
    <w:p w14:paraId="584DED6F" w14:textId="77777777" w:rsidR="00F2146A" w:rsidRDefault="00F2146A" w:rsidP="009A2003">
      <w:pPr>
        <w:tabs>
          <w:tab w:val="left" w:pos="567"/>
        </w:tabs>
        <w:spacing w:line="260" w:lineRule="exact"/>
        <w:rPr>
          <w:sz w:val="22"/>
        </w:rPr>
      </w:pPr>
    </w:p>
    <w:p w14:paraId="759317D8" w14:textId="74F4E33B" w:rsidR="009A2003" w:rsidRPr="009A2003" w:rsidRDefault="009A2003" w:rsidP="009A2003">
      <w:pPr>
        <w:tabs>
          <w:tab w:val="left" w:pos="567"/>
        </w:tabs>
        <w:spacing w:line="260" w:lineRule="exact"/>
        <w:rPr>
          <w:sz w:val="22"/>
        </w:rPr>
      </w:pPr>
      <w:r w:rsidRPr="009A2003">
        <w:rPr>
          <w:sz w:val="22"/>
        </w:rPr>
        <w:t>Aripiprazol</w:t>
      </w:r>
      <w:r w:rsidR="00F2146A">
        <w:rPr>
          <w:sz w:val="22"/>
        </w:rPr>
        <w:t>o</w:t>
      </w:r>
      <w:r w:rsidRPr="009A2003">
        <w:rPr>
          <w:sz w:val="22"/>
        </w:rPr>
        <w:t xml:space="preserve"> reikia atsargiai skirti pacientams, kuriems yra nustatytos širdies ir kraujagyslių ligos (anksčiau buvęs miokardo infarktas arba išeminė širdies liga, širdies nepakankamumas arba širdies laidumo sutrikimai), galvos smegenų kraujagyslių ligos, taip pat būklės, kurioms esant pacientui gali greičiau vystytis hipotenzija (pvz., dehidratacija, hipovolemija ir gydymas vaistiniais preparatais nuo hipertenzijos) arba hipertenzija (įskaitant ūminę arba piktybinę). Gauta pranešimų apie pasireiškusius venų tromboembolijos (VTE) atvejus vartojant vaistinius preparatus psichozei gydyti. Kadangi vaistinių preparatų psichozei gydyti vartojantys pacientai dažnai turi įgytų VTE rizikos veiksnių, prieš skiriant aripiprazolą ir gydant šiuo preparatu reikia nustatyti visus galimus VTE rizikos veiksnius ir imtis </w:t>
      </w:r>
      <w:r w:rsidR="00BA257A">
        <w:rPr>
          <w:sz w:val="22"/>
        </w:rPr>
        <w:t xml:space="preserve">prevencinių </w:t>
      </w:r>
      <w:r w:rsidRPr="009A2003">
        <w:rPr>
          <w:sz w:val="22"/>
        </w:rPr>
        <w:t>priemonių</w:t>
      </w:r>
      <w:r w:rsidR="003310F5">
        <w:rPr>
          <w:sz w:val="22"/>
        </w:rPr>
        <w:t xml:space="preserve"> </w:t>
      </w:r>
      <w:r w:rsidRPr="009A2003">
        <w:rPr>
          <w:sz w:val="22"/>
        </w:rPr>
        <w:t>(žr.</w:t>
      </w:r>
      <w:r w:rsidR="00B9786F">
        <w:rPr>
          <w:sz w:val="22"/>
        </w:rPr>
        <w:t> </w:t>
      </w:r>
      <w:r w:rsidRPr="009A2003">
        <w:rPr>
          <w:sz w:val="22"/>
        </w:rPr>
        <w:t>4.8</w:t>
      </w:r>
      <w:r w:rsidR="00B9786F">
        <w:rPr>
          <w:sz w:val="22"/>
        </w:rPr>
        <w:t> </w:t>
      </w:r>
      <w:r w:rsidRPr="009A2003">
        <w:rPr>
          <w:sz w:val="22"/>
        </w:rPr>
        <w:t>skyrių).</w:t>
      </w:r>
    </w:p>
    <w:p w14:paraId="6A342461" w14:textId="77777777" w:rsidR="00F2146A" w:rsidRDefault="00F2146A" w:rsidP="009A2003">
      <w:pPr>
        <w:tabs>
          <w:tab w:val="left" w:pos="567"/>
        </w:tabs>
        <w:spacing w:line="260" w:lineRule="exact"/>
        <w:rPr>
          <w:sz w:val="22"/>
        </w:rPr>
      </w:pPr>
    </w:p>
    <w:p w14:paraId="2706B8EC" w14:textId="13060D2D" w:rsidR="009A2003" w:rsidRPr="00F2146A" w:rsidRDefault="009A2003" w:rsidP="009A2003">
      <w:pPr>
        <w:tabs>
          <w:tab w:val="left" w:pos="567"/>
        </w:tabs>
        <w:spacing w:line="260" w:lineRule="exact"/>
        <w:rPr>
          <w:sz w:val="22"/>
          <w:u w:val="single"/>
        </w:rPr>
      </w:pPr>
      <w:r w:rsidRPr="00F2146A">
        <w:rPr>
          <w:sz w:val="22"/>
          <w:u w:val="single"/>
        </w:rPr>
        <w:t>QT intervalo pailgėjimas</w:t>
      </w:r>
    </w:p>
    <w:p w14:paraId="665DAB00" w14:textId="77777777" w:rsidR="000717A9" w:rsidRDefault="000717A9" w:rsidP="009A2003">
      <w:pPr>
        <w:tabs>
          <w:tab w:val="left" w:pos="567"/>
        </w:tabs>
        <w:spacing w:line="260" w:lineRule="exact"/>
        <w:rPr>
          <w:sz w:val="22"/>
        </w:rPr>
      </w:pPr>
    </w:p>
    <w:p w14:paraId="406C83D3" w14:textId="43BA5676" w:rsidR="009A2003" w:rsidRPr="009A2003" w:rsidRDefault="009A2003" w:rsidP="009A2003">
      <w:pPr>
        <w:tabs>
          <w:tab w:val="left" w:pos="567"/>
        </w:tabs>
        <w:spacing w:line="260" w:lineRule="exact"/>
        <w:rPr>
          <w:sz w:val="22"/>
        </w:rPr>
      </w:pPr>
      <w:r w:rsidRPr="009A2003">
        <w:rPr>
          <w:sz w:val="22"/>
        </w:rPr>
        <w:t>Klinikinių geriamojo aripiprazolo tyrimų metu QT intervalo pailgėjimo dažnis buvo panašus į placebo. Aripiprazol</w:t>
      </w:r>
      <w:r w:rsidR="000717A9">
        <w:rPr>
          <w:sz w:val="22"/>
        </w:rPr>
        <w:t>o</w:t>
      </w:r>
      <w:r w:rsidRPr="009A2003">
        <w:rPr>
          <w:sz w:val="22"/>
        </w:rPr>
        <w:t xml:space="preserve"> reikia vartoti atsargiai pacientams, kurių šeimoje yra buvę QT intervalo pailgėjimo atvejų (žr.</w:t>
      </w:r>
      <w:r w:rsidR="00B9786F">
        <w:rPr>
          <w:sz w:val="22"/>
        </w:rPr>
        <w:t> </w:t>
      </w:r>
      <w:r w:rsidRPr="009A2003">
        <w:rPr>
          <w:sz w:val="22"/>
        </w:rPr>
        <w:t>4.8</w:t>
      </w:r>
      <w:r w:rsidR="00B9786F">
        <w:rPr>
          <w:sz w:val="22"/>
        </w:rPr>
        <w:t> </w:t>
      </w:r>
      <w:r w:rsidRPr="009A2003">
        <w:rPr>
          <w:sz w:val="22"/>
        </w:rPr>
        <w:t>skyrių).</w:t>
      </w:r>
    </w:p>
    <w:p w14:paraId="432D60F2" w14:textId="77777777" w:rsidR="00F2146A" w:rsidRDefault="00F2146A" w:rsidP="009A2003">
      <w:pPr>
        <w:tabs>
          <w:tab w:val="left" w:pos="567"/>
        </w:tabs>
        <w:spacing w:line="260" w:lineRule="exact"/>
        <w:rPr>
          <w:sz w:val="22"/>
        </w:rPr>
      </w:pPr>
    </w:p>
    <w:p w14:paraId="007A638C" w14:textId="6D647D72" w:rsidR="009A2003" w:rsidRPr="00F2146A" w:rsidRDefault="009A2003" w:rsidP="009A2003">
      <w:pPr>
        <w:tabs>
          <w:tab w:val="left" w:pos="567"/>
        </w:tabs>
        <w:spacing w:line="260" w:lineRule="exact"/>
        <w:rPr>
          <w:sz w:val="22"/>
          <w:u w:val="single"/>
        </w:rPr>
      </w:pPr>
      <w:r w:rsidRPr="00F2146A">
        <w:rPr>
          <w:sz w:val="22"/>
          <w:u w:val="single"/>
        </w:rPr>
        <w:t>Vėlyvoji diskinezija</w:t>
      </w:r>
    </w:p>
    <w:p w14:paraId="1B7B2696" w14:textId="77777777" w:rsidR="000717A9" w:rsidRDefault="000717A9" w:rsidP="009A2003">
      <w:pPr>
        <w:tabs>
          <w:tab w:val="left" w:pos="567"/>
        </w:tabs>
        <w:spacing w:line="260" w:lineRule="exact"/>
        <w:rPr>
          <w:sz w:val="22"/>
        </w:rPr>
      </w:pPr>
    </w:p>
    <w:p w14:paraId="534025D9" w14:textId="71BE5035" w:rsidR="009A2003" w:rsidRPr="009A2003" w:rsidRDefault="009A2003" w:rsidP="009A2003">
      <w:pPr>
        <w:tabs>
          <w:tab w:val="left" w:pos="567"/>
        </w:tabs>
        <w:spacing w:line="260" w:lineRule="exact"/>
        <w:rPr>
          <w:sz w:val="22"/>
        </w:rPr>
      </w:pPr>
      <w:r w:rsidRPr="009A2003">
        <w:rPr>
          <w:sz w:val="22"/>
        </w:rPr>
        <w:t>Vienerių metų ar trumpesnės trukmės klinikinių tyrimų metu gauta nedažnų pranešimų apie staiga atsiradusios diskinezijos atvejus, kurie pasireiškė vartojant aripiprazol</w:t>
      </w:r>
      <w:r w:rsidR="000717A9">
        <w:rPr>
          <w:sz w:val="22"/>
        </w:rPr>
        <w:t>o</w:t>
      </w:r>
      <w:r w:rsidRPr="009A2003">
        <w:rPr>
          <w:sz w:val="22"/>
        </w:rPr>
        <w:t xml:space="preserve"> gydymo metu. Jeigu aripiprazol</w:t>
      </w:r>
      <w:r w:rsidR="000717A9">
        <w:rPr>
          <w:sz w:val="22"/>
        </w:rPr>
        <w:t>o</w:t>
      </w:r>
      <w:r w:rsidRPr="009A2003">
        <w:rPr>
          <w:sz w:val="22"/>
        </w:rPr>
        <w:t xml:space="preserve"> vartojantiems pacientams atsiranda vėlyvosios diskinezijos požymių ir simptomų, reikia pagalvoti apie dozės sumažinimą ar gydymo nutraukimą (žr.</w:t>
      </w:r>
      <w:r w:rsidR="00B9786F">
        <w:rPr>
          <w:sz w:val="22"/>
        </w:rPr>
        <w:t> </w:t>
      </w:r>
      <w:r w:rsidRPr="009A2003">
        <w:rPr>
          <w:sz w:val="22"/>
        </w:rPr>
        <w:t>4.8</w:t>
      </w:r>
      <w:r w:rsidR="00B9786F">
        <w:rPr>
          <w:sz w:val="22"/>
        </w:rPr>
        <w:t> </w:t>
      </w:r>
      <w:r w:rsidRPr="009A2003">
        <w:rPr>
          <w:sz w:val="22"/>
        </w:rPr>
        <w:t xml:space="preserve">skyrių). Nutraukus gydymą, šie simptomai gali laikinai pasunkėti ar </w:t>
      </w:r>
      <w:r w:rsidR="003310F5">
        <w:rPr>
          <w:sz w:val="22"/>
        </w:rPr>
        <w:t>naujai</w:t>
      </w:r>
      <w:r w:rsidR="003310F5" w:rsidRPr="009A2003">
        <w:rPr>
          <w:sz w:val="22"/>
        </w:rPr>
        <w:t xml:space="preserve"> </w:t>
      </w:r>
      <w:r w:rsidRPr="009A2003">
        <w:rPr>
          <w:sz w:val="22"/>
        </w:rPr>
        <w:t>atsirasti.</w:t>
      </w:r>
    </w:p>
    <w:p w14:paraId="4687CB7E" w14:textId="77777777" w:rsidR="00F2146A" w:rsidRDefault="00F2146A" w:rsidP="009A2003">
      <w:pPr>
        <w:tabs>
          <w:tab w:val="left" w:pos="567"/>
        </w:tabs>
        <w:spacing w:line="260" w:lineRule="exact"/>
        <w:rPr>
          <w:sz w:val="22"/>
        </w:rPr>
      </w:pPr>
    </w:p>
    <w:p w14:paraId="5EF8E88C" w14:textId="2D4B8DB3" w:rsidR="009A2003" w:rsidRPr="00F2146A" w:rsidRDefault="009A2003" w:rsidP="009A2003">
      <w:pPr>
        <w:tabs>
          <w:tab w:val="left" w:pos="567"/>
        </w:tabs>
        <w:spacing w:line="260" w:lineRule="exact"/>
        <w:rPr>
          <w:sz w:val="22"/>
          <w:u w:val="single"/>
        </w:rPr>
      </w:pPr>
      <w:r w:rsidRPr="00F2146A">
        <w:rPr>
          <w:sz w:val="22"/>
          <w:u w:val="single"/>
        </w:rPr>
        <w:t>Piktybinis neurolepsinis sindromas (PNS)</w:t>
      </w:r>
    </w:p>
    <w:p w14:paraId="3A3692EE" w14:textId="77777777" w:rsidR="000717A9" w:rsidRDefault="000717A9" w:rsidP="009A2003">
      <w:pPr>
        <w:tabs>
          <w:tab w:val="left" w:pos="567"/>
        </w:tabs>
        <w:spacing w:line="260" w:lineRule="exact"/>
        <w:rPr>
          <w:sz w:val="22"/>
        </w:rPr>
      </w:pPr>
    </w:p>
    <w:p w14:paraId="435B097F" w14:textId="0CE1C9F6" w:rsidR="009A2003" w:rsidRPr="009A2003" w:rsidRDefault="009A2003" w:rsidP="009A2003">
      <w:pPr>
        <w:tabs>
          <w:tab w:val="left" w:pos="567"/>
        </w:tabs>
        <w:spacing w:line="260" w:lineRule="exact"/>
        <w:rPr>
          <w:sz w:val="22"/>
        </w:rPr>
      </w:pPr>
      <w:r w:rsidRPr="009A2003">
        <w:rPr>
          <w:sz w:val="22"/>
        </w:rPr>
        <w:t>PNS yra potencialiai mirtinas simptomų kompleksas, susijęs su antipsichotikais. Klinikinių tyrimų metu gauta pranešimų apie retus PNS atvejus gydant aripiprazolu. PNS kliniškai pasireiškia hiperpireksija, raumenų rigidiškumu, pakitusia psichika ir autonominės nervų sistemos nestabilumu (neritmiškas pulsas ar nepastovus kraujospūdis, tachikardija, prakaitavimas ir širdies aritmija). Kiti galimi požymiai gali būti padidėjęs kreatinfosfokinazės aktyvumas, mioglobinurija (rabdomiolizė) ir ūminis inkstų nepakankamumas. Taip pat pranešta apie padidėjusio kreatinfosfokinazės aktyvumo ir rabdomiolizės atvejus, nebūtinai susijusius su PNS. Jeigu pacientui atsirado PNS požymių ir simptomų arba prasidėjo neaiškios kilmės karščiavimas be kitų PNS klinikinių reiškinių, būtina nutraukti visų antipsichotikų (įskaitant aripiprazolo) vartojimą (žr.</w:t>
      </w:r>
      <w:r w:rsidR="00B9786F">
        <w:rPr>
          <w:sz w:val="22"/>
        </w:rPr>
        <w:t> </w:t>
      </w:r>
      <w:r w:rsidRPr="009A2003">
        <w:rPr>
          <w:sz w:val="22"/>
        </w:rPr>
        <w:t>4.8</w:t>
      </w:r>
      <w:r w:rsidR="00B9786F">
        <w:rPr>
          <w:sz w:val="22"/>
        </w:rPr>
        <w:t> </w:t>
      </w:r>
      <w:r w:rsidRPr="009A2003">
        <w:rPr>
          <w:sz w:val="22"/>
        </w:rPr>
        <w:t>skyrių).</w:t>
      </w:r>
    </w:p>
    <w:p w14:paraId="2400B019" w14:textId="77777777" w:rsidR="00F2146A" w:rsidRDefault="00F2146A" w:rsidP="009A2003">
      <w:pPr>
        <w:tabs>
          <w:tab w:val="left" w:pos="567"/>
        </w:tabs>
        <w:spacing w:line="260" w:lineRule="exact"/>
        <w:rPr>
          <w:sz w:val="22"/>
        </w:rPr>
      </w:pPr>
    </w:p>
    <w:p w14:paraId="16882A6D" w14:textId="3EECF85C" w:rsidR="009A2003" w:rsidRPr="00F2146A" w:rsidRDefault="009A2003" w:rsidP="009A2003">
      <w:pPr>
        <w:tabs>
          <w:tab w:val="left" w:pos="567"/>
        </w:tabs>
        <w:spacing w:line="260" w:lineRule="exact"/>
        <w:rPr>
          <w:sz w:val="22"/>
          <w:u w:val="single"/>
        </w:rPr>
      </w:pPr>
      <w:r w:rsidRPr="00F2146A">
        <w:rPr>
          <w:sz w:val="22"/>
          <w:u w:val="single"/>
        </w:rPr>
        <w:t>Traukuliai</w:t>
      </w:r>
    </w:p>
    <w:p w14:paraId="188918F6" w14:textId="77777777" w:rsidR="000717A9" w:rsidRDefault="000717A9" w:rsidP="009A2003">
      <w:pPr>
        <w:tabs>
          <w:tab w:val="left" w:pos="567"/>
        </w:tabs>
        <w:spacing w:line="260" w:lineRule="exact"/>
        <w:rPr>
          <w:sz w:val="22"/>
        </w:rPr>
      </w:pPr>
    </w:p>
    <w:p w14:paraId="150DB7D0" w14:textId="0B79BF8D" w:rsidR="009A2003" w:rsidRDefault="009A2003" w:rsidP="009A2003">
      <w:pPr>
        <w:tabs>
          <w:tab w:val="left" w:pos="567"/>
        </w:tabs>
        <w:spacing w:line="260" w:lineRule="exact"/>
        <w:rPr>
          <w:sz w:val="22"/>
        </w:rPr>
      </w:pPr>
      <w:r w:rsidRPr="009A2003">
        <w:rPr>
          <w:sz w:val="22"/>
        </w:rPr>
        <w:t>Klinikinių tyrimų metu gauta pranešimų apie nedažnus traukulių atvejus gydant aripiprazolu. Todėl aripiprazolo reikia atsargiai vartoti pacientams, kuriems yra buvę traukulių sutrikimų arba būklių, susijusių su traukuliais (žr.</w:t>
      </w:r>
      <w:r w:rsidR="00B9786F">
        <w:rPr>
          <w:sz w:val="22"/>
        </w:rPr>
        <w:t> </w:t>
      </w:r>
      <w:r w:rsidRPr="009A2003">
        <w:rPr>
          <w:sz w:val="22"/>
        </w:rPr>
        <w:t>4.8</w:t>
      </w:r>
      <w:r w:rsidR="00B9786F">
        <w:rPr>
          <w:sz w:val="22"/>
        </w:rPr>
        <w:t> </w:t>
      </w:r>
      <w:r w:rsidRPr="009A2003">
        <w:rPr>
          <w:sz w:val="22"/>
        </w:rPr>
        <w:t>skyrių).</w:t>
      </w:r>
    </w:p>
    <w:p w14:paraId="410D54AA" w14:textId="77777777" w:rsidR="00F2146A" w:rsidRPr="009A2003" w:rsidRDefault="00F2146A" w:rsidP="009A2003">
      <w:pPr>
        <w:tabs>
          <w:tab w:val="left" w:pos="567"/>
        </w:tabs>
        <w:spacing w:line="260" w:lineRule="exact"/>
        <w:rPr>
          <w:sz w:val="22"/>
        </w:rPr>
      </w:pPr>
    </w:p>
    <w:p w14:paraId="4A51753D" w14:textId="77777777" w:rsidR="009A2003" w:rsidRPr="00F2146A" w:rsidRDefault="009A2003" w:rsidP="009A2003">
      <w:pPr>
        <w:tabs>
          <w:tab w:val="left" w:pos="567"/>
        </w:tabs>
        <w:spacing w:line="260" w:lineRule="exact"/>
        <w:rPr>
          <w:sz w:val="22"/>
          <w:u w:val="single"/>
        </w:rPr>
      </w:pPr>
      <w:r w:rsidRPr="00F2146A">
        <w:rPr>
          <w:sz w:val="22"/>
          <w:u w:val="single"/>
        </w:rPr>
        <w:t>Senyvi pacientai, sergantys su demencija susijusia psichoze</w:t>
      </w:r>
    </w:p>
    <w:p w14:paraId="3D9EED77" w14:textId="77777777" w:rsidR="000717A9" w:rsidRPr="000717A9" w:rsidRDefault="000717A9" w:rsidP="009A2003">
      <w:pPr>
        <w:tabs>
          <w:tab w:val="left" w:pos="567"/>
        </w:tabs>
        <w:spacing w:line="260" w:lineRule="exact"/>
        <w:rPr>
          <w:sz w:val="22"/>
        </w:rPr>
      </w:pPr>
    </w:p>
    <w:p w14:paraId="320B745C" w14:textId="5E8F6191" w:rsidR="009A2003" w:rsidRPr="00F2146A" w:rsidRDefault="009A2003" w:rsidP="009A2003">
      <w:pPr>
        <w:tabs>
          <w:tab w:val="left" w:pos="567"/>
        </w:tabs>
        <w:spacing w:line="260" w:lineRule="exact"/>
        <w:rPr>
          <w:i/>
          <w:iCs/>
          <w:sz w:val="22"/>
        </w:rPr>
      </w:pPr>
      <w:r w:rsidRPr="00F2146A">
        <w:rPr>
          <w:i/>
          <w:iCs/>
          <w:sz w:val="22"/>
        </w:rPr>
        <w:t>Padidėjęs mirštamumas</w:t>
      </w:r>
    </w:p>
    <w:p w14:paraId="650184B1" w14:textId="2402DD6F" w:rsidR="009A2003" w:rsidRPr="009A2003" w:rsidRDefault="009A2003" w:rsidP="009A2003">
      <w:pPr>
        <w:tabs>
          <w:tab w:val="left" w:pos="567"/>
        </w:tabs>
        <w:spacing w:line="260" w:lineRule="exact"/>
        <w:rPr>
          <w:sz w:val="22"/>
        </w:rPr>
      </w:pPr>
      <w:r w:rsidRPr="009A2003">
        <w:rPr>
          <w:sz w:val="22"/>
        </w:rPr>
        <w:t>Trijų placebu kontroliuojamų geriamojo aripiprazolo tyrimų metu, dalyvaujant senyviems pacientams, sergantiems su Alzheimerio liga</w:t>
      </w:r>
      <w:r w:rsidR="00D84354">
        <w:rPr>
          <w:sz w:val="22"/>
        </w:rPr>
        <w:t>,</w:t>
      </w:r>
      <w:r w:rsidRPr="009A2003">
        <w:rPr>
          <w:sz w:val="22"/>
        </w:rPr>
        <w:t xml:space="preserve"> susijusia psichoze (n</w:t>
      </w:r>
      <w:r w:rsidR="00B9786F">
        <w:rPr>
          <w:sz w:val="22"/>
        </w:rPr>
        <w:t> </w:t>
      </w:r>
      <w:r w:rsidRPr="009A2003">
        <w:rPr>
          <w:sz w:val="22"/>
        </w:rPr>
        <w:t>=</w:t>
      </w:r>
      <w:r w:rsidR="00B9786F">
        <w:rPr>
          <w:sz w:val="22"/>
        </w:rPr>
        <w:t> </w:t>
      </w:r>
      <w:r w:rsidRPr="009A2003">
        <w:rPr>
          <w:sz w:val="22"/>
        </w:rPr>
        <w:t>938; vidutinis amžius: 82,4</w:t>
      </w:r>
      <w:r w:rsidR="00B9786F">
        <w:rPr>
          <w:sz w:val="22"/>
        </w:rPr>
        <w:t> </w:t>
      </w:r>
      <w:r w:rsidRPr="009A2003">
        <w:rPr>
          <w:sz w:val="22"/>
        </w:rPr>
        <w:t>metų, ribos: nuo 56 iki 99</w:t>
      </w:r>
      <w:r w:rsidR="00B9786F">
        <w:rPr>
          <w:sz w:val="22"/>
        </w:rPr>
        <w:t> </w:t>
      </w:r>
      <w:r w:rsidRPr="009A2003">
        <w:rPr>
          <w:sz w:val="22"/>
        </w:rPr>
        <w:t>metų), aripiprazolu gydytiems pacientams buvo padidėjusi mirties rizika, palyginus su placebu. Geriamuoju aripiprazolu gydomiems pacientams mirties dažnis buvo 3,5</w:t>
      </w:r>
      <w:r w:rsidR="00B9786F">
        <w:rPr>
          <w:sz w:val="22"/>
        </w:rPr>
        <w:t> </w:t>
      </w:r>
      <w:r w:rsidRPr="009A2003">
        <w:rPr>
          <w:sz w:val="22"/>
        </w:rPr>
        <w:t>%, palyginti su 1,7</w:t>
      </w:r>
      <w:r w:rsidR="00B9786F">
        <w:rPr>
          <w:sz w:val="22"/>
        </w:rPr>
        <w:t> </w:t>
      </w:r>
      <w:r w:rsidRPr="009A2003">
        <w:rPr>
          <w:sz w:val="22"/>
        </w:rPr>
        <w:t>% placebo grupėje. Nors mirties priežastys buvo įvairios, nustatyta, kad dauguma mirčių buvo susijusios arba su širdies ir kraujagyslių sistemos sutrikimu (pvz., širdies nepakankamumas, staigi mirtis), arba su infekcijomis (pvz., pneumonija) (žr.</w:t>
      </w:r>
      <w:r w:rsidR="00B9786F">
        <w:rPr>
          <w:sz w:val="22"/>
        </w:rPr>
        <w:t> </w:t>
      </w:r>
      <w:r w:rsidRPr="009A2003">
        <w:rPr>
          <w:sz w:val="22"/>
        </w:rPr>
        <w:t>4.8</w:t>
      </w:r>
      <w:r w:rsidR="00B9786F">
        <w:rPr>
          <w:sz w:val="22"/>
        </w:rPr>
        <w:t> </w:t>
      </w:r>
      <w:r w:rsidRPr="009A2003">
        <w:rPr>
          <w:sz w:val="22"/>
        </w:rPr>
        <w:t>skyrių).</w:t>
      </w:r>
    </w:p>
    <w:p w14:paraId="405B290E" w14:textId="77777777" w:rsidR="00F2146A" w:rsidRDefault="00F2146A" w:rsidP="009A2003">
      <w:pPr>
        <w:tabs>
          <w:tab w:val="left" w:pos="567"/>
        </w:tabs>
        <w:spacing w:line="260" w:lineRule="exact"/>
        <w:rPr>
          <w:sz w:val="22"/>
        </w:rPr>
      </w:pPr>
    </w:p>
    <w:p w14:paraId="064C6F0B" w14:textId="3775E190" w:rsidR="009A2003" w:rsidRPr="00F2146A" w:rsidRDefault="009A2003" w:rsidP="009A2003">
      <w:pPr>
        <w:tabs>
          <w:tab w:val="left" w:pos="567"/>
        </w:tabs>
        <w:spacing w:line="260" w:lineRule="exact"/>
        <w:rPr>
          <w:i/>
          <w:iCs/>
          <w:sz w:val="22"/>
        </w:rPr>
      </w:pPr>
      <w:r w:rsidRPr="00F2146A">
        <w:rPr>
          <w:i/>
          <w:iCs/>
          <w:sz w:val="22"/>
        </w:rPr>
        <w:t>Galvos smegenų kraujagyslių nepageidaujamos reakcijos</w:t>
      </w:r>
    </w:p>
    <w:p w14:paraId="11D4507D" w14:textId="65E2412A" w:rsidR="009A2003" w:rsidRPr="009A2003" w:rsidRDefault="009A2003" w:rsidP="009A2003">
      <w:pPr>
        <w:tabs>
          <w:tab w:val="left" w:pos="567"/>
        </w:tabs>
        <w:spacing w:line="260" w:lineRule="exact"/>
        <w:rPr>
          <w:sz w:val="22"/>
        </w:rPr>
      </w:pPr>
      <w:r w:rsidRPr="009A2003">
        <w:rPr>
          <w:sz w:val="22"/>
        </w:rPr>
        <w:t>Tų pačių aripiprazolo klinikinių tyrimų metu pacientams pasireiškė galvos smegenų kraujagyslių nepageidaujamų reakcijų (pvz., insultas, praeinantis smegenų išemijos priepuolis), įskaitant mirtinus atvejus (vidutinis amžius: 84</w:t>
      </w:r>
      <w:r w:rsidR="00B9786F">
        <w:rPr>
          <w:sz w:val="22"/>
        </w:rPr>
        <w:t> </w:t>
      </w:r>
      <w:r w:rsidRPr="009A2003">
        <w:rPr>
          <w:sz w:val="22"/>
        </w:rPr>
        <w:t>metai, ribos: nuo 78 iki 88</w:t>
      </w:r>
      <w:r w:rsidR="00B9786F">
        <w:rPr>
          <w:sz w:val="22"/>
        </w:rPr>
        <w:t> </w:t>
      </w:r>
      <w:r w:rsidRPr="009A2003">
        <w:rPr>
          <w:sz w:val="22"/>
        </w:rPr>
        <w:t>metų). Bendrai šių tyrimų metu 1,3</w:t>
      </w:r>
      <w:r w:rsidR="00B9786F">
        <w:rPr>
          <w:sz w:val="22"/>
        </w:rPr>
        <w:t> </w:t>
      </w:r>
      <w:r w:rsidRPr="009A2003">
        <w:rPr>
          <w:sz w:val="22"/>
        </w:rPr>
        <w:t>% geriamuoju aripiprazolu gydytų pacientų buvo stebėta galvos smegenų kraujagyslių nepageidaujamų reakcijų, palyginus su 0,6</w:t>
      </w:r>
      <w:r w:rsidR="00B9786F">
        <w:rPr>
          <w:sz w:val="22"/>
        </w:rPr>
        <w:t> </w:t>
      </w:r>
      <w:r w:rsidRPr="009A2003">
        <w:rPr>
          <w:sz w:val="22"/>
        </w:rPr>
        <w:t>% placebu gydytų pacientų. Šis skirtumas nebuvo statistiškai reikšmingas. Tačiau vienas iš šių tyrimų, fiksuotos dozės tyrimas, parodė reikšmingą dozės-atsako ryšį su galvos smegenų kraujagyslių nepageidaujamomis reakcijomis aripiprazolu gydomiems pacientams (žr.</w:t>
      </w:r>
      <w:r w:rsidR="00B9786F">
        <w:rPr>
          <w:sz w:val="22"/>
        </w:rPr>
        <w:t> </w:t>
      </w:r>
      <w:r w:rsidRPr="009A2003">
        <w:rPr>
          <w:sz w:val="22"/>
        </w:rPr>
        <w:t>4.8</w:t>
      </w:r>
      <w:r w:rsidR="00B9786F">
        <w:rPr>
          <w:sz w:val="22"/>
        </w:rPr>
        <w:t> </w:t>
      </w:r>
      <w:r w:rsidRPr="009A2003">
        <w:rPr>
          <w:sz w:val="22"/>
        </w:rPr>
        <w:t>skyrių).</w:t>
      </w:r>
    </w:p>
    <w:p w14:paraId="11AAA48F" w14:textId="77777777" w:rsidR="00F2146A" w:rsidRDefault="00F2146A" w:rsidP="009A2003">
      <w:pPr>
        <w:tabs>
          <w:tab w:val="left" w:pos="567"/>
        </w:tabs>
        <w:spacing w:line="260" w:lineRule="exact"/>
        <w:rPr>
          <w:sz w:val="22"/>
        </w:rPr>
      </w:pPr>
    </w:p>
    <w:p w14:paraId="192088EE" w14:textId="0442CC77" w:rsidR="009A2003" w:rsidRPr="009A2003" w:rsidRDefault="009A2003" w:rsidP="009A2003">
      <w:pPr>
        <w:tabs>
          <w:tab w:val="left" w:pos="567"/>
        </w:tabs>
        <w:spacing w:line="260" w:lineRule="exact"/>
        <w:rPr>
          <w:sz w:val="22"/>
        </w:rPr>
      </w:pPr>
      <w:r w:rsidRPr="009A2003">
        <w:rPr>
          <w:sz w:val="22"/>
        </w:rPr>
        <w:t>Aripiprazolas nėra skirtas gydyti pacientus, sergančius su demencija susijusia psichoze.</w:t>
      </w:r>
    </w:p>
    <w:p w14:paraId="3FE7AC35" w14:textId="77777777" w:rsidR="00F2146A" w:rsidRDefault="00F2146A" w:rsidP="009A2003">
      <w:pPr>
        <w:tabs>
          <w:tab w:val="left" w:pos="567"/>
        </w:tabs>
        <w:spacing w:line="260" w:lineRule="exact"/>
        <w:rPr>
          <w:sz w:val="22"/>
        </w:rPr>
      </w:pPr>
    </w:p>
    <w:p w14:paraId="1031CACF" w14:textId="5A77C5AF" w:rsidR="009A2003" w:rsidRPr="00F2146A" w:rsidRDefault="009A2003" w:rsidP="009A2003">
      <w:pPr>
        <w:tabs>
          <w:tab w:val="left" w:pos="567"/>
        </w:tabs>
        <w:spacing w:line="260" w:lineRule="exact"/>
        <w:rPr>
          <w:sz w:val="22"/>
          <w:u w:val="single"/>
        </w:rPr>
      </w:pPr>
      <w:r w:rsidRPr="00F2146A">
        <w:rPr>
          <w:sz w:val="22"/>
          <w:u w:val="single"/>
        </w:rPr>
        <w:t>Hiperglikemija ir cukrinis diabetas</w:t>
      </w:r>
    </w:p>
    <w:p w14:paraId="6498FB2F" w14:textId="77777777" w:rsidR="008A4A70" w:rsidRDefault="008A4A70" w:rsidP="009A2003">
      <w:pPr>
        <w:tabs>
          <w:tab w:val="left" w:pos="567"/>
        </w:tabs>
        <w:spacing w:line="260" w:lineRule="exact"/>
        <w:rPr>
          <w:sz w:val="22"/>
        </w:rPr>
      </w:pPr>
    </w:p>
    <w:p w14:paraId="077726BA" w14:textId="75F290E9" w:rsidR="009A2003" w:rsidRPr="009A2003" w:rsidRDefault="009A2003" w:rsidP="009A2003">
      <w:pPr>
        <w:tabs>
          <w:tab w:val="left" w:pos="567"/>
        </w:tabs>
        <w:spacing w:line="260" w:lineRule="exact"/>
        <w:rPr>
          <w:sz w:val="22"/>
        </w:rPr>
      </w:pPr>
      <w:r w:rsidRPr="009A2003">
        <w:rPr>
          <w:sz w:val="22"/>
        </w:rPr>
        <w:t>Gauta pranešimų apie aripiprazol</w:t>
      </w:r>
      <w:r w:rsidR="008A4A70">
        <w:rPr>
          <w:sz w:val="22"/>
        </w:rPr>
        <w:t>o</w:t>
      </w:r>
      <w:r w:rsidRPr="009A2003">
        <w:rPr>
          <w:sz w:val="22"/>
        </w:rPr>
        <w:t xml:space="preserve"> vartojantiems pacientams pasireiškusią hiperglikemiją, kartais labai ryškią ir susijusią su ketoacidoze, hiperosmosine koma ar mirtimi. Nutukimas ir šeiminė diabeto anamnezė yra rizikos faktoriai, kurie gali skatinti </w:t>
      </w:r>
      <w:r w:rsidR="0034471E">
        <w:rPr>
          <w:sz w:val="22"/>
        </w:rPr>
        <w:t>pasireikšti</w:t>
      </w:r>
      <w:r w:rsidR="0034471E" w:rsidRPr="009A2003">
        <w:rPr>
          <w:sz w:val="22"/>
        </w:rPr>
        <w:t xml:space="preserve"> </w:t>
      </w:r>
      <w:r w:rsidRPr="009A2003">
        <w:rPr>
          <w:sz w:val="22"/>
        </w:rPr>
        <w:t>sunki</w:t>
      </w:r>
      <w:r w:rsidR="0034471E">
        <w:rPr>
          <w:sz w:val="22"/>
        </w:rPr>
        <w:t>oms</w:t>
      </w:r>
      <w:r w:rsidRPr="009A2003">
        <w:rPr>
          <w:sz w:val="22"/>
        </w:rPr>
        <w:t xml:space="preserve"> komplikacij</w:t>
      </w:r>
      <w:r w:rsidR="0034471E">
        <w:rPr>
          <w:sz w:val="22"/>
        </w:rPr>
        <w:t>oms</w:t>
      </w:r>
      <w:r w:rsidRPr="009A2003">
        <w:rPr>
          <w:sz w:val="22"/>
        </w:rPr>
        <w:t xml:space="preserve">. Aripiprazolu gydomus pacientus reikia stebėti, ar nėra hiperglikemijos (pvz., polidipsijos, poliurijos, polifagijos ir silpnumo) požymių ir simptomų, o cukriniu diabetu sergančius ar turinčius cukrinio diabeto rizikos veiksnių pacientus reikia reguliariai stebėti, ar nepablogėjo gliukozės </w:t>
      </w:r>
      <w:r w:rsidR="0034471E">
        <w:rPr>
          <w:sz w:val="22"/>
        </w:rPr>
        <w:t xml:space="preserve">koncentracijos </w:t>
      </w:r>
      <w:r w:rsidRPr="009A2003">
        <w:rPr>
          <w:sz w:val="22"/>
        </w:rPr>
        <w:t xml:space="preserve">kontrolė </w:t>
      </w:r>
      <w:r w:rsidR="0034471E">
        <w:rPr>
          <w:sz w:val="22"/>
        </w:rPr>
        <w:t xml:space="preserve">kraujyje </w:t>
      </w:r>
      <w:r w:rsidRPr="009A2003">
        <w:rPr>
          <w:sz w:val="22"/>
        </w:rPr>
        <w:t>(žr.</w:t>
      </w:r>
      <w:r w:rsidR="006269B7">
        <w:rPr>
          <w:sz w:val="22"/>
        </w:rPr>
        <w:t> </w:t>
      </w:r>
      <w:r w:rsidRPr="009A2003">
        <w:rPr>
          <w:sz w:val="22"/>
        </w:rPr>
        <w:t>4.8</w:t>
      </w:r>
      <w:r w:rsidR="006269B7">
        <w:rPr>
          <w:sz w:val="22"/>
        </w:rPr>
        <w:t> </w:t>
      </w:r>
      <w:r w:rsidRPr="009A2003">
        <w:rPr>
          <w:sz w:val="22"/>
        </w:rPr>
        <w:t>skyrių).</w:t>
      </w:r>
    </w:p>
    <w:p w14:paraId="10C7EABC" w14:textId="77777777" w:rsidR="00F2146A" w:rsidRDefault="00F2146A" w:rsidP="009A2003">
      <w:pPr>
        <w:tabs>
          <w:tab w:val="left" w:pos="567"/>
        </w:tabs>
        <w:spacing w:line="260" w:lineRule="exact"/>
        <w:rPr>
          <w:sz w:val="22"/>
        </w:rPr>
      </w:pPr>
    </w:p>
    <w:p w14:paraId="2C611939" w14:textId="35C63ABB" w:rsidR="009A2003" w:rsidRPr="00F2146A" w:rsidRDefault="009A2003" w:rsidP="009A2003">
      <w:pPr>
        <w:tabs>
          <w:tab w:val="left" w:pos="567"/>
        </w:tabs>
        <w:spacing w:line="260" w:lineRule="exact"/>
        <w:rPr>
          <w:sz w:val="22"/>
          <w:u w:val="single"/>
        </w:rPr>
      </w:pPr>
      <w:r w:rsidRPr="00F2146A">
        <w:rPr>
          <w:sz w:val="22"/>
          <w:u w:val="single"/>
        </w:rPr>
        <w:t>Padidėjęs jautrumas</w:t>
      </w:r>
    </w:p>
    <w:p w14:paraId="6D44D2E9" w14:textId="77777777" w:rsidR="008A4A70" w:rsidRDefault="008A4A70" w:rsidP="009A2003">
      <w:pPr>
        <w:tabs>
          <w:tab w:val="left" w:pos="567"/>
        </w:tabs>
        <w:spacing w:line="260" w:lineRule="exact"/>
        <w:rPr>
          <w:sz w:val="22"/>
        </w:rPr>
      </w:pPr>
    </w:p>
    <w:p w14:paraId="4A79EF2D" w14:textId="35C44339" w:rsidR="009A2003" w:rsidRDefault="009A2003" w:rsidP="009A2003">
      <w:pPr>
        <w:tabs>
          <w:tab w:val="left" w:pos="567"/>
        </w:tabs>
        <w:spacing w:line="260" w:lineRule="exact"/>
        <w:rPr>
          <w:sz w:val="22"/>
        </w:rPr>
      </w:pPr>
      <w:r w:rsidRPr="009A2003">
        <w:rPr>
          <w:sz w:val="22"/>
        </w:rPr>
        <w:t>Vartojant aripiprazol</w:t>
      </w:r>
      <w:r w:rsidR="008A4A70">
        <w:rPr>
          <w:sz w:val="22"/>
        </w:rPr>
        <w:t>o</w:t>
      </w:r>
      <w:r w:rsidRPr="009A2003">
        <w:rPr>
          <w:sz w:val="22"/>
        </w:rPr>
        <w:t xml:space="preserve"> gali atsirasti padidėjusio jautrumo reakcijų, </w:t>
      </w:r>
      <w:r w:rsidR="005E1263">
        <w:rPr>
          <w:sz w:val="22"/>
        </w:rPr>
        <w:t>kurioms būdingi</w:t>
      </w:r>
      <w:r w:rsidR="005E1263" w:rsidRPr="009A2003">
        <w:rPr>
          <w:sz w:val="22"/>
        </w:rPr>
        <w:t xml:space="preserve"> </w:t>
      </w:r>
      <w:r w:rsidRPr="009A2003">
        <w:rPr>
          <w:sz w:val="22"/>
        </w:rPr>
        <w:t>alergijos simptomai (žr.</w:t>
      </w:r>
      <w:r w:rsidR="006269B7">
        <w:rPr>
          <w:sz w:val="22"/>
        </w:rPr>
        <w:t> </w:t>
      </w:r>
      <w:r w:rsidRPr="009A2003">
        <w:rPr>
          <w:sz w:val="22"/>
        </w:rPr>
        <w:t>4.8</w:t>
      </w:r>
      <w:r w:rsidR="006269B7">
        <w:rPr>
          <w:sz w:val="22"/>
        </w:rPr>
        <w:t> </w:t>
      </w:r>
      <w:r w:rsidRPr="009A2003">
        <w:rPr>
          <w:sz w:val="22"/>
        </w:rPr>
        <w:t>skyrių).</w:t>
      </w:r>
    </w:p>
    <w:p w14:paraId="632FAD9C" w14:textId="77777777" w:rsidR="00F2146A" w:rsidRPr="009A2003" w:rsidRDefault="00F2146A" w:rsidP="009A2003">
      <w:pPr>
        <w:tabs>
          <w:tab w:val="left" w:pos="567"/>
        </w:tabs>
        <w:spacing w:line="260" w:lineRule="exact"/>
        <w:rPr>
          <w:sz w:val="22"/>
        </w:rPr>
      </w:pPr>
    </w:p>
    <w:p w14:paraId="42D960CF" w14:textId="77777777" w:rsidR="009A2003" w:rsidRPr="00F2146A" w:rsidRDefault="009A2003" w:rsidP="009A2003">
      <w:pPr>
        <w:tabs>
          <w:tab w:val="left" w:pos="567"/>
        </w:tabs>
        <w:spacing w:line="260" w:lineRule="exact"/>
        <w:rPr>
          <w:sz w:val="22"/>
          <w:u w:val="single"/>
        </w:rPr>
      </w:pPr>
      <w:r w:rsidRPr="00F2146A">
        <w:rPr>
          <w:sz w:val="22"/>
          <w:u w:val="single"/>
        </w:rPr>
        <w:t>Kūno svorio padidėjimas</w:t>
      </w:r>
    </w:p>
    <w:p w14:paraId="5EC92CFF" w14:textId="77777777" w:rsidR="008A4A70" w:rsidRDefault="008A4A70" w:rsidP="009A2003">
      <w:pPr>
        <w:tabs>
          <w:tab w:val="left" w:pos="567"/>
        </w:tabs>
        <w:spacing w:line="260" w:lineRule="exact"/>
        <w:rPr>
          <w:sz w:val="22"/>
        </w:rPr>
      </w:pPr>
    </w:p>
    <w:p w14:paraId="17691A93" w14:textId="090514F1" w:rsidR="009A2003" w:rsidRPr="009A2003" w:rsidRDefault="009A2003" w:rsidP="009A2003">
      <w:pPr>
        <w:tabs>
          <w:tab w:val="left" w:pos="567"/>
        </w:tabs>
        <w:spacing w:line="260" w:lineRule="exact"/>
        <w:rPr>
          <w:sz w:val="22"/>
        </w:rPr>
      </w:pPr>
      <w:r w:rsidRPr="009A2003">
        <w:rPr>
          <w:sz w:val="22"/>
        </w:rPr>
        <w:t xml:space="preserve">Svorio didėjimas dažnai stebimas šizofrenija sergantiems pacientams, tai susiję su vaistinių preparatų psichozei gydyti vartojimu, </w:t>
      </w:r>
      <w:r w:rsidR="005E1263">
        <w:rPr>
          <w:sz w:val="22"/>
        </w:rPr>
        <w:t>kurie</w:t>
      </w:r>
      <w:r w:rsidRPr="009A2003">
        <w:rPr>
          <w:sz w:val="22"/>
        </w:rPr>
        <w:t xml:space="preserve"> </w:t>
      </w:r>
      <w:r w:rsidR="005E1263">
        <w:rPr>
          <w:sz w:val="22"/>
        </w:rPr>
        <w:t>didina kūno svorį</w:t>
      </w:r>
      <w:r w:rsidRPr="009A2003">
        <w:rPr>
          <w:sz w:val="22"/>
        </w:rPr>
        <w:t xml:space="preserve">, gretutinėmis ligomis, netinkamu gyvenimo būdu ir tai gali sukelti sunkias komplikacijas. Po </w:t>
      </w:r>
      <w:r w:rsidR="005E1263">
        <w:rPr>
          <w:sz w:val="22"/>
        </w:rPr>
        <w:t xml:space="preserve">vaistinio preparato </w:t>
      </w:r>
      <w:r w:rsidRPr="009A2003">
        <w:rPr>
          <w:sz w:val="22"/>
        </w:rPr>
        <w:t>patekimo į rinką buvo pranešimų apie kūno svorio didėjimą pacientams, kuriems paskirtas geriamasis aripiprazolas. Tai dažniausiai atsitikdavo reikšmingų rizikos faktorių turintiems pacientams, pvz., sergantiems cukriniu diabetu, skydliaukės sutrikimais ar hipofizės adenoma. Klinikinių tyrimų metu neįrodyta, kad aripiprazolas sukelia kliniškai reikšmingą kūno svorio didėjimą (žr.</w:t>
      </w:r>
      <w:r w:rsidR="006269B7">
        <w:rPr>
          <w:sz w:val="22"/>
        </w:rPr>
        <w:t> </w:t>
      </w:r>
      <w:r w:rsidRPr="009A2003">
        <w:rPr>
          <w:sz w:val="22"/>
        </w:rPr>
        <w:t>4.8</w:t>
      </w:r>
      <w:r w:rsidR="006269B7">
        <w:rPr>
          <w:sz w:val="22"/>
        </w:rPr>
        <w:t> </w:t>
      </w:r>
      <w:r w:rsidRPr="009A2003">
        <w:rPr>
          <w:sz w:val="22"/>
        </w:rPr>
        <w:t>skyrių).</w:t>
      </w:r>
    </w:p>
    <w:p w14:paraId="028846AA" w14:textId="77777777" w:rsidR="00F2146A" w:rsidRDefault="00F2146A" w:rsidP="009A2003">
      <w:pPr>
        <w:tabs>
          <w:tab w:val="left" w:pos="567"/>
        </w:tabs>
        <w:spacing w:line="260" w:lineRule="exact"/>
        <w:rPr>
          <w:sz w:val="22"/>
        </w:rPr>
      </w:pPr>
    </w:p>
    <w:p w14:paraId="362D3113" w14:textId="37243168" w:rsidR="009A2003" w:rsidRPr="00F2146A" w:rsidRDefault="009A2003" w:rsidP="009A2003">
      <w:pPr>
        <w:tabs>
          <w:tab w:val="left" w:pos="567"/>
        </w:tabs>
        <w:spacing w:line="260" w:lineRule="exact"/>
        <w:rPr>
          <w:sz w:val="22"/>
          <w:u w:val="single"/>
        </w:rPr>
      </w:pPr>
      <w:r w:rsidRPr="00F2146A">
        <w:rPr>
          <w:sz w:val="22"/>
          <w:u w:val="single"/>
        </w:rPr>
        <w:t>Disfagija</w:t>
      </w:r>
    </w:p>
    <w:p w14:paraId="587DFED7" w14:textId="77777777" w:rsidR="008A4A70" w:rsidRDefault="008A4A70" w:rsidP="009A2003">
      <w:pPr>
        <w:tabs>
          <w:tab w:val="left" w:pos="567"/>
        </w:tabs>
        <w:spacing w:line="260" w:lineRule="exact"/>
        <w:rPr>
          <w:sz w:val="22"/>
        </w:rPr>
      </w:pPr>
    </w:p>
    <w:p w14:paraId="39B51069" w14:textId="23EA2B6D" w:rsidR="009A2003" w:rsidRPr="009A2003" w:rsidRDefault="009A2003" w:rsidP="009A2003">
      <w:pPr>
        <w:tabs>
          <w:tab w:val="left" w:pos="567"/>
        </w:tabs>
        <w:spacing w:line="260" w:lineRule="exact"/>
        <w:rPr>
          <w:sz w:val="22"/>
        </w:rPr>
      </w:pPr>
      <w:r w:rsidRPr="009A2003">
        <w:rPr>
          <w:sz w:val="22"/>
        </w:rPr>
        <w:t>Su aripiprazolo vartojimu buvo susijusių stemplės motorikos sutrikimo ir aspiracijos atvejų. Pacientams su aspiracinės pneumonijos rizika aripiprazolo reikia vartoti atsargiai.</w:t>
      </w:r>
    </w:p>
    <w:p w14:paraId="7609F610" w14:textId="77777777" w:rsidR="00F2146A" w:rsidRDefault="00F2146A" w:rsidP="009A2003">
      <w:pPr>
        <w:tabs>
          <w:tab w:val="left" w:pos="567"/>
        </w:tabs>
        <w:spacing w:line="260" w:lineRule="exact"/>
        <w:rPr>
          <w:sz w:val="22"/>
        </w:rPr>
      </w:pPr>
    </w:p>
    <w:p w14:paraId="72436F6C" w14:textId="410BA01B" w:rsidR="009A2003" w:rsidRPr="00F2146A" w:rsidRDefault="009A2003" w:rsidP="009A2003">
      <w:pPr>
        <w:tabs>
          <w:tab w:val="left" w:pos="567"/>
        </w:tabs>
        <w:spacing w:line="260" w:lineRule="exact"/>
        <w:rPr>
          <w:sz w:val="22"/>
          <w:u w:val="single"/>
        </w:rPr>
      </w:pPr>
      <w:r w:rsidRPr="00F2146A">
        <w:rPr>
          <w:sz w:val="22"/>
          <w:u w:val="single"/>
        </w:rPr>
        <w:t>Potraukio azartiniams lošimams sutrikimas ir kiti impulsų kontrolės sutrikimai</w:t>
      </w:r>
    </w:p>
    <w:p w14:paraId="717225B2" w14:textId="77777777" w:rsidR="008A4A70" w:rsidRDefault="008A4A70" w:rsidP="009A2003">
      <w:pPr>
        <w:tabs>
          <w:tab w:val="left" w:pos="567"/>
        </w:tabs>
        <w:spacing w:line="260" w:lineRule="exact"/>
        <w:rPr>
          <w:sz w:val="22"/>
        </w:rPr>
      </w:pPr>
    </w:p>
    <w:p w14:paraId="30DAE04B" w14:textId="1AC2F16C" w:rsidR="009A2003" w:rsidRPr="009A2003" w:rsidRDefault="009A2003" w:rsidP="009A2003">
      <w:pPr>
        <w:tabs>
          <w:tab w:val="left" w:pos="567"/>
        </w:tabs>
        <w:spacing w:line="260" w:lineRule="exact"/>
        <w:rPr>
          <w:sz w:val="22"/>
        </w:rPr>
      </w:pPr>
      <w:r w:rsidRPr="009A2003">
        <w:rPr>
          <w:sz w:val="22"/>
        </w:rPr>
        <w:t>Pacientams, vartojantiems aripiprazol</w:t>
      </w:r>
      <w:r w:rsidR="008A4A70">
        <w:rPr>
          <w:sz w:val="22"/>
        </w:rPr>
        <w:t>o</w:t>
      </w:r>
      <w:r w:rsidRPr="009A2003">
        <w:rPr>
          <w:sz w:val="22"/>
        </w:rPr>
        <w:t>, gali sustiprėti patologinis potraukis, ypač susijęs su azartiniais lošimais ir negebėjimas tokio poreikio kontroliuoti. Kitoks patologinis potraukis, apie kurį buvo pranešta, apėmė sustiprėjusį seksualinį potraukį, nenumaldomą norą apsipirkti, besaikį valgymą arba neįveikiamą norą valgyti bei kitokį impulsyvų arba su neįveikiamu potraukiu susijusį elgesį. Svarbu, kad vaistin</w:t>
      </w:r>
      <w:r w:rsidR="00723E9C">
        <w:rPr>
          <w:sz w:val="22"/>
        </w:rPr>
        <w:t>io</w:t>
      </w:r>
      <w:r w:rsidRPr="009A2003">
        <w:rPr>
          <w:sz w:val="22"/>
        </w:rPr>
        <w:t xml:space="preserve"> preparat</w:t>
      </w:r>
      <w:r w:rsidR="00723E9C">
        <w:rPr>
          <w:sz w:val="22"/>
        </w:rPr>
        <w:t>o</w:t>
      </w:r>
      <w:r w:rsidRPr="009A2003">
        <w:rPr>
          <w:sz w:val="22"/>
        </w:rPr>
        <w:t xml:space="preserve"> skiriantys gydytojai konkrečiai paklaustų pacientų ar jų globėjų, ar vartojant aripiprazolo neatsirado nauj</w:t>
      </w:r>
      <w:r w:rsidR="00BD26C4">
        <w:rPr>
          <w:sz w:val="22"/>
        </w:rPr>
        <w:t>as</w:t>
      </w:r>
      <w:r w:rsidRPr="009A2003">
        <w:rPr>
          <w:sz w:val="22"/>
        </w:rPr>
        <w:t xml:space="preserve"> arba nesustiprėjo ankstesnis potraukis, susijęs su azartiniais lošimais, seksualiniu geismu, nenumaldomu noru apsipirkti, besaikiu valgymu ar nenumaldomu noru valgyti arba kitoks patologinis potraukis. Reikia </w:t>
      </w:r>
      <w:r w:rsidR="003D26FC">
        <w:rPr>
          <w:sz w:val="22"/>
        </w:rPr>
        <w:t>atkreipti dėmesį</w:t>
      </w:r>
      <w:r w:rsidRPr="009A2003">
        <w:rPr>
          <w:sz w:val="22"/>
        </w:rPr>
        <w:t>, kad impulsų kontrolės sutrikimo simptomai gali būti susiję su pagrindine liga, tačiau tam tikrais atvejais gauta pranešimų, kad patologinis potraukis išnyko sumažinus dozę arba nutraukus vaistinio preparato vartojimą. Neatpažinti impulsų kontrolės sutrikimai gali sukelti žalą pacientui ir kitiems. Pacientui patyrus tokį patologinį potraukį reikia apsvarstyti dozės sumažinimo arba vaistinio preparato vartojimo nutraukimo galimybę (žr.</w:t>
      </w:r>
      <w:r w:rsidR="006269B7">
        <w:rPr>
          <w:sz w:val="22"/>
        </w:rPr>
        <w:t> </w:t>
      </w:r>
      <w:r w:rsidRPr="009A2003">
        <w:rPr>
          <w:sz w:val="22"/>
        </w:rPr>
        <w:t>4.8</w:t>
      </w:r>
      <w:r w:rsidR="006269B7">
        <w:rPr>
          <w:sz w:val="22"/>
        </w:rPr>
        <w:t> </w:t>
      </w:r>
      <w:r w:rsidRPr="009A2003">
        <w:rPr>
          <w:sz w:val="22"/>
        </w:rPr>
        <w:t>skyrių).</w:t>
      </w:r>
    </w:p>
    <w:p w14:paraId="48F4F953" w14:textId="77777777" w:rsidR="00F2146A" w:rsidRDefault="00F2146A" w:rsidP="009A2003">
      <w:pPr>
        <w:tabs>
          <w:tab w:val="left" w:pos="567"/>
        </w:tabs>
        <w:spacing w:line="260" w:lineRule="exact"/>
        <w:rPr>
          <w:sz w:val="22"/>
        </w:rPr>
      </w:pPr>
    </w:p>
    <w:p w14:paraId="57DB7104" w14:textId="7731B4E0" w:rsidR="009A2003" w:rsidRPr="00F2146A" w:rsidRDefault="009A2003" w:rsidP="009A2003">
      <w:pPr>
        <w:tabs>
          <w:tab w:val="left" w:pos="567"/>
        </w:tabs>
        <w:spacing w:line="260" w:lineRule="exact"/>
        <w:rPr>
          <w:sz w:val="22"/>
          <w:u w:val="single"/>
        </w:rPr>
      </w:pPr>
      <w:r w:rsidRPr="00F2146A">
        <w:rPr>
          <w:sz w:val="22"/>
          <w:u w:val="single"/>
        </w:rPr>
        <w:t>Griuvimai</w:t>
      </w:r>
    </w:p>
    <w:p w14:paraId="063C3322" w14:textId="77777777" w:rsidR="008A4A70" w:rsidRDefault="008A4A70" w:rsidP="009A2003">
      <w:pPr>
        <w:tabs>
          <w:tab w:val="left" w:pos="567"/>
        </w:tabs>
        <w:spacing w:line="260" w:lineRule="exact"/>
        <w:rPr>
          <w:sz w:val="22"/>
        </w:rPr>
      </w:pPr>
    </w:p>
    <w:p w14:paraId="0C463CC6" w14:textId="49F4412C" w:rsidR="009A2003" w:rsidRDefault="009A2003" w:rsidP="009A2003">
      <w:pPr>
        <w:tabs>
          <w:tab w:val="left" w:pos="567"/>
        </w:tabs>
        <w:spacing w:line="260" w:lineRule="exact"/>
        <w:rPr>
          <w:sz w:val="22"/>
        </w:rPr>
      </w:pPr>
      <w:r w:rsidRPr="009A2003">
        <w:rPr>
          <w:sz w:val="22"/>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 žr.</w:t>
      </w:r>
      <w:r w:rsidR="006269B7">
        <w:rPr>
          <w:sz w:val="22"/>
        </w:rPr>
        <w:t> </w:t>
      </w:r>
      <w:r w:rsidRPr="009A2003">
        <w:rPr>
          <w:sz w:val="22"/>
        </w:rPr>
        <w:t>4.2</w:t>
      </w:r>
      <w:r w:rsidR="006269B7">
        <w:rPr>
          <w:sz w:val="22"/>
        </w:rPr>
        <w:t> </w:t>
      </w:r>
      <w:r w:rsidRPr="009A2003">
        <w:rPr>
          <w:sz w:val="22"/>
        </w:rPr>
        <w:t>skyrių).</w:t>
      </w:r>
    </w:p>
    <w:p w14:paraId="10E3A12D" w14:textId="77777777" w:rsidR="00F2146A" w:rsidRPr="009A2003" w:rsidRDefault="00F2146A" w:rsidP="009A2003">
      <w:pPr>
        <w:tabs>
          <w:tab w:val="left" w:pos="567"/>
        </w:tabs>
        <w:spacing w:line="260" w:lineRule="exact"/>
        <w:rPr>
          <w:sz w:val="22"/>
        </w:rPr>
      </w:pPr>
    </w:p>
    <w:p w14:paraId="7D9630F2" w14:textId="77777777" w:rsidR="009A2003" w:rsidRPr="008A4A70" w:rsidRDefault="009A2003" w:rsidP="009A2003">
      <w:pPr>
        <w:tabs>
          <w:tab w:val="left" w:pos="567"/>
        </w:tabs>
        <w:spacing w:line="260" w:lineRule="exact"/>
        <w:rPr>
          <w:sz w:val="22"/>
          <w:u w:val="single"/>
        </w:rPr>
      </w:pPr>
      <w:r w:rsidRPr="008A4A70">
        <w:rPr>
          <w:sz w:val="22"/>
          <w:u w:val="single"/>
        </w:rPr>
        <w:t>Natris</w:t>
      </w:r>
    </w:p>
    <w:p w14:paraId="796B3847" w14:textId="77777777" w:rsidR="008A4A70" w:rsidRDefault="008A4A70" w:rsidP="009A2003">
      <w:pPr>
        <w:tabs>
          <w:tab w:val="left" w:pos="567"/>
        </w:tabs>
        <w:spacing w:line="260" w:lineRule="exact"/>
        <w:rPr>
          <w:sz w:val="22"/>
        </w:rPr>
      </w:pPr>
    </w:p>
    <w:p w14:paraId="69734D03" w14:textId="19D700B5" w:rsidR="00F2146A" w:rsidRDefault="009A2003" w:rsidP="009A2003">
      <w:pPr>
        <w:tabs>
          <w:tab w:val="left" w:pos="567"/>
        </w:tabs>
        <w:spacing w:line="260" w:lineRule="exact"/>
        <w:rPr>
          <w:sz w:val="22"/>
        </w:rPr>
      </w:pPr>
      <w:r w:rsidRPr="009A2003">
        <w:rPr>
          <w:sz w:val="22"/>
        </w:rPr>
        <w:t xml:space="preserve">Šio vaistinio preparato </w:t>
      </w:r>
      <w:r w:rsidR="00170DC2">
        <w:rPr>
          <w:sz w:val="22"/>
        </w:rPr>
        <w:t xml:space="preserve">kiekvienoje </w:t>
      </w:r>
      <w:r w:rsidRPr="009A2003">
        <w:rPr>
          <w:sz w:val="22"/>
        </w:rPr>
        <w:t>dozėje yra mažiau kaip 1</w:t>
      </w:r>
      <w:r w:rsidR="006269B7">
        <w:rPr>
          <w:sz w:val="22"/>
        </w:rPr>
        <w:t> </w:t>
      </w:r>
      <w:r w:rsidRPr="009A2003">
        <w:rPr>
          <w:sz w:val="22"/>
        </w:rPr>
        <w:t>mmol (23</w:t>
      </w:r>
      <w:r w:rsidR="006269B7">
        <w:rPr>
          <w:sz w:val="22"/>
        </w:rPr>
        <w:t> </w:t>
      </w:r>
      <w:r w:rsidRPr="009A2003">
        <w:rPr>
          <w:sz w:val="22"/>
        </w:rPr>
        <w:t>mg) natrio, t. y. jis beveik neturi reikšmės</w:t>
      </w:r>
      <w:r w:rsidR="00F2146A">
        <w:rPr>
          <w:sz w:val="22"/>
        </w:rPr>
        <w:t>.</w:t>
      </w:r>
    </w:p>
    <w:p w14:paraId="5A0A9A4D" w14:textId="77777777" w:rsidR="008D3B35" w:rsidRDefault="008D3B35">
      <w:pPr>
        <w:tabs>
          <w:tab w:val="left" w:pos="567"/>
        </w:tabs>
        <w:spacing w:line="260" w:lineRule="exact"/>
        <w:rPr>
          <w:sz w:val="22"/>
          <w:szCs w:val="24"/>
        </w:rPr>
      </w:pPr>
    </w:p>
    <w:p w14:paraId="63CE5F2D"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7F262E11" w14:textId="77777777" w:rsidR="008D3B35" w:rsidRDefault="008D3B35">
      <w:pPr>
        <w:tabs>
          <w:tab w:val="left" w:pos="567"/>
        </w:tabs>
        <w:spacing w:line="260" w:lineRule="exact"/>
        <w:rPr>
          <w:sz w:val="22"/>
          <w:szCs w:val="24"/>
        </w:rPr>
      </w:pPr>
    </w:p>
    <w:p w14:paraId="1C66A968" w14:textId="2C1A07FF" w:rsidR="009A2003" w:rsidRPr="009A2003" w:rsidRDefault="009A2003" w:rsidP="009A2003">
      <w:pPr>
        <w:tabs>
          <w:tab w:val="left" w:pos="567"/>
        </w:tabs>
        <w:spacing w:line="260" w:lineRule="exact"/>
        <w:rPr>
          <w:sz w:val="22"/>
          <w:szCs w:val="24"/>
        </w:rPr>
      </w:pPr>
      <w:r w:rsidRPr="009A2003">
        <w:rPr>
          <w:sz w:val="22"/>
          <w:szCs w:val="24"/>
        </w:rPr>
        <w:t xml:space="preserve">Su </w:t>
      </w:r>
      <w:r w:rsidR="008A4A70">
        <w:rPr>
          <w:sz w:val="22"/>
          <w:szCs w:val="24"/>
        </w:rPr>
        <w:t>aripiprazolo</w:t>
      </w:r>
      <w:r w:rsidR="008A4A70" w:rsidRPr="008A4A70">
        <w:t xml:space="preserve"> </w:t>
      </w:r>
      <w:r w:rsidR="008A4A70" w:rsidRPr="008A4A70">
        <w:rPr>
          <w:sz w:val="22"/>
          <w:szCs w:val="24"/>
        </w:rPr>
        <w:t>pailginto atpalaidavimo injekcine suspensija</w:t>
      </w:r>
      <w:r w:rsidR="00D5687D">
        <w:rPr>
          <w:sz w:val="22"/>
          <w:szCs w:val="24"/>
        </w:rPr>
        <w:t xml:space="preserve"> </w:t>
      </w:r>
      <w:r w:rsidRPr="009A2003">
        <w:rPr>
          <w:sz w:val="22"/>
          <w:szCs w:val="24"/>
        </w:rPr>
        <w:t>sąveikos tyrimų neatlikta. Toliau pateikta informacija gauta geriamojo aripiprazolo tyrimų metu.</w:t>
      </w:r>
    </w:p>
    <w:p w14:paraId="1F6D599B" w14:textId="77777777" w:rsidR="008A4A70" w:rsidRDefault="008A4A70" w:rsidP="009A2003">
      <w:pPr>
        <w:tabs>
          <w:tab w:val="left" w:pos="567"/>
        </w:tabs>
        <w:spacing w:line="260" w:lineRule="exact"/>
        <w:rPr>
          <w:sz w:val="22"/>
          <w:szCs w:val="24"/>
        </w:rPr>
      </w:pPr>
    </w:p>
    <w:p w14:paraId="55E36807" w14:textId="7DB18CA4" w:rsidR="009A2003" w:rsidRPr="009A2003" w:rsidRDefault="009A2003" w:rsidP="009A2003">
      <w:pPr>
        <w:tabs>
          <w:tab w:val="left" w:pos="567"/>
        </w:tabs>
        <w:spacing w:line="260" w:lineRule="exact"/>
        <w:rPr>
          <w:sz w:val="22"/>
          <w:szCs w:val="24"/>
        </w:rPr>
      </w:pPr>
      <w:r w:rsidRPr="009A2003">
        <w:rPr>
          <w:sz w:val="22"/>
          <w:szCs w:val="24"/>
        </w:rPr>
        <w:t>Dėl savo α1-adrenerginių receptorių antagonizmo, aripiprazolas gali sustiprinti tam tikrų antihipertenzinių vaistinių preparatų poveikį.</w:t>
      </w:r>
    </w:p>
    <w:p w14:paraId="28846752" w14:textId="77777777" w:rsidR="008A4A70" w:rsidRDefault="008A4A70" w:rsidP="009A2003">
      <w:pPr>
        <w:tabs>
          <w:tab w:val="left" w:pos="567"/>
        </w:tabs>
        <w:spacing w:line="260" w:lineRule="exact"/>
        <w:rPr>
          <w:sz w:val="22"/>
          <w:szCs w:val="24"/>
        </w:rPr>
      </w:pPr>
    </w:p>
    <w:p w14:paraId="30BA117D" w14:textId="6452A30F" w:rsidR="009A2003" w:rsidRDefault="009A2003" w:rsidP="009A2003">
      <w:pPr>
        <w:tabs>
          <w:tab w:val="left" w:pos="567"/>
        </w:tabs>
        <w:spacing w:line="260" w:lineRule="exact"/>
        <w:rPr>
          <w:sz w:val="22"/>
          <w:szCs w:val="24"/>
        </w:rPr>
      </w:pPr>
      <w:r w:rsidRPr="009A2003">
        <w:rPr>
          <w:sz w:val="22"/>
          <w:szCs w:val="24"/>
        </w:rPr>
        <w:t xml:space="preserve">Atsižvelgiant į </w:t>
      </w:r>
      <w:r w:rsidR="00DE1C3A">
        <w:rPr>
          <w:sz w:val="22"/>
          <w:szCs w:val="24"/>
        </w:rPr>
        <w:t>pagrindinį</w:t>
      </w:r>
      <w:r w:rsidR="00DE1C3A" w:rsidRPr="009A2003">
        <w:rPr>
          <w:sz w:val="22"/>
          <w:szCs w:val="24"/>
        </w:rPr>
        <w:t xml:space="preserve"> </w:t>
      </w:r>
      <w:r w:rsidRPr="009A2003">
        <w:rPr>
          <w:sz w:val="22"/>
          <w:szCs w:val="24"/>
        </w:rPr>
        <w:t>aripiprazolo poveikį centrinei nervų sistemai (CNS), reikia būti atsargiems, kai aripiprazol</w:t>
      </w:r>
      <w:r w:rsidR="00DE1C3A">
        <w:rPr>
          <w:sz w:val="22"/>
          <w:szCs w:val="24"/>
        </w:rPr>
        <w:t>o</w:t>
      </w:r>
      <w:r w:rsidRPr="009A2003">
        <w:rPr>
          <w:sz w:val="22"/>
          <w:szCs w:val="24"/>
        </w:rPr>
        <w:t xml:space="preserve"> vartojama kartu su alkoholiu ar kitais CNS veikiančiais vaistiniais preparatais, kuriems būdingos tokios pat nepageidaujamos reakcijos, pvz., sedacija (žr.</w:t>
      </w:r>
      <w:r w:rsidR="006269B7">
        <w:rPr>
          <w:sz w:val="22"/>
          <w:szCs w:val="24"/>
        </w:rPr>
        <w:t> </w:t>
      </w:r>
      <w:r w:rsidRPr="009A2003">
        <w:rPr>
          <w:sz w:val="22"/>
          <w:szCs w:val="24"/>
        </w:rPr>
        <w:t>4.8</w:t>
      </w:r>
      <w:r w:rsidR="006269B7">
        <w:rPr>
          <w:sz w:val="22"/>
          <w:szCs w:val="24"/>
        </w:rPr>
        <w:t> </w:t>
      </w:r>
      <w:r w:rsidRPr="009A2003">
        <w:rPr>
          <w:sz w:val="22"/>
          <w:szCs w:val="24"/>
        </w:rPr>
        <w:t>skyrių).</w:t>
      </w:r>
    </w:p>
    <w:p w14:paraId="1B186924" w14:textId="77777777" w:rsidR="008A4A70" w:rsidRPr="009A2003" w:rsidRDefault="008A4A70" w:rsidP="009A2003">
      <w:pPr>
        <w:tabs>
          <w:tab w:val="left" w:pos="567"/>
        </w:tabs>
        <w:spacing w:line="260" w:lineRule="exact"/>
        <w:rPr>
          <w:sz w:val="22"/>
          <w:szCs w:val="24"/>
        </w:rPr>
      </w:pPr>
    </w:p>
    <w:p w14:paraId="72BCC0AA" w14:textId="78DAC977" w:rsidR="009A2003" w:rsidRDefault="009A2003" w:rsidP="009A2003">
      <w:pPr>
        <w:tabs>
          <w:tab w:val="left" w:pos="567"/>
        </w:tabs>
        <w:spacing w:line="260" w:lineRule="exact"/>
        <w:rPr>
          <w:sz w:val="22"/>
          <w:szCs w:val="24"/>
        </w:rPr>
      </w:pPr>
      <w:r w:rsidRPr="009A2003">
        <w:rPr>
          <w:sz w:val="22"/>
          <w:szCs w:val="24"/>
        </w:rPr>
        <w:t>Aripiprazolo reikia skirti atsargiai kartu su QT intervalą ilginančiais ar elektrolitų disbalansą sukeliančiais vaistiniais preparatais.</w:t>
      </w:r>
    </w:p>
    <w:p w14:paraId="46F953F6" w14:textId="77777777" w:rsidR="008A4A70" w:rsidRPr="009A2003" w:rsidRDefault="008A4A70" w:rsidP="009A2003">
      <w:pPr>
        <w:tabs>
          <w:tab w:val="left" w:pos="567"/>
        </w:tabs>
        <w:spacing w:line="260" w:lineRule="exact"/>
        <w:rPr>
          <w:sz w:val="22"/>
          <w:szCs w:val="24"/>
        </w:rPr>
      </w:pPr>
    </w:p>
    <w:p w14:paraId="4E382E45" w14:textId="77777777" w:rsidR="009A2003" w:rsidRPr="008A4A70" w:rsidRDefault="009A2003" w:rsidP="009A2003">
      <w:pPr>
        <w:tabs>
          <w:tab w:val="left" w:pos="567"/>
        </w:tabs>
        <w:spacing w:line="260" w:lineRule="exact"/>
        <w:rPr>
          <w:sz w:val="22"/>
          <w:szCs w:val="24"/>
          <w:u w:val="single"/>
        </w:rPr>
      </w:pPr>
      <w:r w:rsidRPr="008A4A70">
        <w:rPr>
          <w:sz w:val="22"/>
          <w:szCs w:val="24"/>
          <w:u w:val="single"/>
        </w:rPr>
        <w:t>Galima kitų vaistinių preparatų įtaka aripiprazolo poveikiui</w:t>
      </w:r>
    </w:p>
    <w:p w14:paraId="13A587F8" w14:textId="77777777" w:rsidR="008A4A70" w:rsidRPr="009A2003" w:rsidRDefault="008A4A70" w:rsidP="009A2003">
      <w:pPr>
        <w:tabs>
          <w:tab w:val="left" w:pos="567"/>
        </w:tabs>
        <w:spacing w:line="260" w:lineRule="exact"/>
        <w:rPr>
          <w:sz w:val="22"/>
          <w:szCs w:val="24"/>
        </w:rPr>
      </w:pPr>
    </w:p>
    <w:p w14:paraId="5C53F84A" w14:textId="77777777" w:rsidR="009A2003" w:rsidRPr="008A4A70" w:rsidRDefault="009A2003" w:rsidP="009A2003">
      <w:pPr>
        <w:tabs>
          <w:tab w:val="left" w:pos="567"/>
        </w:tabs>
        <w:spacing w:line="260" w:lineRule="exact"/>
        <w:rPr>
          <w:i/>
          <w:iCs/>
          <w:sz w:val="22"/>
          <w:szCs w:val="24"/>
        </w:rPr>
      </w:pPr>
      <w:r w:rsidRPr="008A4A70">
        <w:rPr>
          <w:i/>
          <w:iCs/>
          <w:sz w:val="22"/>
          <w:szCs w:val="24"/>
        </w:rPr>
        <w:t>Chinidinas ir kiti stiprūs CYP2D6 inhibitoriai</w:t>
      </w:r>
    </w:p>
    <w:p w14:paraId="6AF7BC14" w14:textId="11D9F181" w:rsidR="009A2003" w:rsidRPr="009A2003" w:rsidRDefault="009A2003" w:rsidP="009A2003">
      <w:pPr>
        <w:tabs>
          <w:tab w:val="left" w:pos="567"/>
        </w:tabs>
        <w:spacing w:line="260" w:lineRule="exact"/>
        <w:rPr>
          <w:sz w:val="22"/>
          <w:szCs w:val="24"/>
        </w:rPr>
      </w:pPr>
      <w:r w:rsidRPr="009A2003">
        <w:rPr>
          <w:sz w:val="22"/>
          <w:szCs w:val="24"/>
        </w:rPr>
        <w:t>Klinikinių geriamojo aripiprazolo tyrimų su sveikais tiriamaisiais metu stiprus CYP2D6 inhibitorius (chinidinas) 107</w:t>
      </w:r>
      <w:r w:rsidR="006269B7">
        <w:rPr>
          <w:sz w:val="22"/>
          <w:szCs w:val="24"/>
        </w:rPr>
        <w:t> </w:t>
      </w:r>
      <w:r w:rsidRPr="009A2003">
        <w:rPr>
          <w:sz w:val="22"/>
          <w:szCs w:val="24"/>
        </w:rPr>
        <w:t>% padidino aripiprazolo plotą po koncentracijos kreive (AUC), tačiau C</w:t>
      </w:r>
      <w:r w:rsidRPr="006269B7">
        <w:rPr>
          <w:sz w:val="22"/>
          <w:szCs w:val="24"/>
          <w:vertAlign w:val="subscript"/>
        </w:rPr>
        <w:t>max</w:t>
      </w:r>
      <w:r w:rsidR="008A4A70">
        <w:rPr>
          <w:sz w:val="22"/>
          <w:szCs w:val="24"/>
        </w:rPr>
        <w:t xml:space="preserve"> </w:t>
      </w:r>
      <w:r w:rsidRPr="009A2003">
        <w:rPr>
          <w:sz w:val="22"/>
          <w:szCs w:val="24"/>
        </w:rPr>
        <w:t>nepasikeitė. Dehidroaripiprazolo, aktyvaus metabolito, AUC ir C</w:t>
      </w:r>
      <w:r w:rsidRPr="006269B7">
        <w:rPr>
          <w:sz w:val="22"/>
          <w:szCs w:val="24"/>
          <w:vertAlign w:val="subscript"/>
        </w:rPr>
        <w:t>max</w:t>
      </w:r>
      <w:r w:rsidRPr="009A2003">
        <w:rPr>
          <w:sz w:val="22"/>
          <w:szCs w:val="24"/>
        </w:rPr>
        <w:t xml:space="preserve"> sumažėjo atitinkamai 32</w:t>
      </w:r>
      <w:r w:rsidR="006269B7">
        <w:rPr>
          <w:sz w:val="22"/>
          <w:szCs w:val="24"/>
        </w:rPr>
        <w:t> </w:t>
      </w:r>
      <w:r w:rsidRPr="009A2003">
        <w:rPr>
          <w:sz w:val="22"/>
          <w:szCs w:val="24"/>
        </w:rPr>
        <w:t>% ir 47</w:t>
      </w:r>
      <w:r w:rsidR="006269B7">
        <w:rPr>
          <w:sz w:val="22"/>
          <w:szCs w:val="24"/>
        </w:rPr>
        <w:t> </w:t>
      </w:r>
      <w:r w:rsidRPr="009A2003">
        <w:rPr>
          <w:sz w:val="22"/>
          <w:szCs w:val="24"/>
        </w:rPr>
        <w:t>%. Tikėtina, kad kiti stiprūs CYP2D6 inhibitoriai, pvz., fluoksetinas ir paroksetinas, pasižymi panašiu poveikiu ir todėl reikia panašiai sumažinti dozę (žr.</w:t>
      </w:r>
      <w:r w:rsidR="006269B7">
        <w:rPr>
          <w:sz w:val="22"/>
          <w:szCs w:val="24"/>
        </w:rPr>
        <w:t> </w:t>
      </w:r>
      <w:r w:rsidRPr="009A2003">
        <w:rPr>
          <w:sz w:val="22"/>
          <w:szCs w:val="24"/>
        </w:rPr>
        <w:t>4.2</w:t>
      </w:r>
      <w:r w:rsidR="006269B7">
        <w:rPr>
          <w:sz w:val="22"/>
          <w:szCs w:val="24"/>
        </w:rPr>
        <w:t> </w:t>
      </w:r>
      <w:r w:rsidRPr="009A2003">
        <w:rPr>
          <w:sz w:val="22"/>
          <w:szCs w:val="24"/>
        </w:rPr>
        <w:t>skyrių).</w:t>
      </w:r>
    </w:p>
    <w:p w14:paraId="3C5CC9F9" w14:textId="77777777" w:rsidR="008A4A70" w:rsidRDefault="008A4A70" w:rsidP="009A2003">
      <w:pPr>
        <w:tabs>
          <w:tab w:val="left" w:pos="567"/>
        </w:tabs>
        <w:spacing w:line="260" w:lineRule="exact"/>
        <w:rPr>
          <w:sz w:val="22"/>
          <w:szCs w:val="24"/>
        </w:rPr>
      </w:pPr>
    </w:p>
    <w:p w14:paraId="3CF738BD" w14:textId="505DDFBA" w:rsidR="009A2003" w:rsidRPr="008A4A70" w:rsidRDefault="009A2003" w:rsidP="009A2003">
      <w:pPr>
        <w:tabs>
          <w:tab w:val="left" w:pos="567"/>
        </w:tabs>
        <w:spacing w:line="260" w:lineRule="exact"/>
        <w:rPr>
          <w:i/>
          <w:iCs/>
          <w:sz w:val="22"/>
          <w:szCs w:val="24"/>
        </w:rPr>
      </w:pPr>
      <w:r w:rsidRPr="008A4A70">
        <w:rPr>
          <w:i/>
          <w:iCs/>
          <w:sz w:val="22"/>
          <w:szCs w:val="24"/>
        </w:rPr>
        <w:t>Ketokonazolas ir kiti stiprūs CYP3A4 inhibitoriai</w:t>
      </w:r>
    </w:p>
    <w:p w14:paraId="0545CB5C" w14:textId="6564ABCD" w:rsidR="009A2003" w:rsidRDefault="009A2003" w:rsidP="009A2003">
      <w:pPr>
        <w:tabs>
          <w:tab w:val="left" w:pos="567"/>
        </w:tabs>
        <w:spacing w:line="260" w:lineRule="exact"/>
        <w:rPr>
          <w:sz w:val="22"/>
          <w:szCs w:val="24"/>
        </w:rPr>
      </w:pPr>
      <w:r w:rsidRPr="009A2003">
        <w:rPr>
          <w:sz w:val="22"/>
          <w:szCs w:val="24"/>
        </w:rPr>
        <w:t>Klinikinių geriamojo aripiprazolo tyrimų su sveikais tiriamaisiais metu stiprus CYP3A4 inhibitorius (ketokonazolas) aripiprazolo AUC ir C</w:t>
      </w:r>
      <w:r w:rsidRPr="006269B7">
        <w:rPr>
          <w:sz w:val="22"/>
          <w:szCs w:val="24"/>
          <w:vertAlign w:val="subscript"/>
        </w:rPr>
        <w:t>max</w:t>
      </w:r>
      <w:r w:rsidRPr="009A2003">
        <w:rPr>
          <w:sz w:val="22"/>
          <w:szCs w:val="24"/>
        </w:rPr>
        <w:t xml:space="preserve"> padidino atitinkamai 63</w:t>
      </w:r>
      <w:r w:rsidR="006269B7">
        <w:rPr>
          <w:sz w:val="22"/>
          <w:szCs w:val="24"/>
        </w:rPr>
        <w:t> </w:t>
      </w:r>
      <w:r w:rsidRPr="009A2003">
        <w:rPr>
          <w:sz w:val="22"/>
          <w:szCs w:val="24"/>
        </w:rPr>
        <w:t>% ir 37</w:t>
      </w:r>
      <w:r w:rsidR="006269B7">
        <w:rPr>
          <w:sz w:val="22"/>
          <w:szCs w:val="24"/>
        </w:rPr>
        <w:t> </w:t>
      </w:r>
      <w:r w:rsidRPr="009A2003">
        <w:rPr>
          <w:sz w:val="22"/>
          <w:szCs w:val="24"/>
        </w:rPr>
        <w:t>%. Dehidroaripiprazolo AUC ir C</w:t>
      </w:r>
      <w:r w:rsidRPr="006269B7">
        <w:rPr>
          <w:sz w:val="22"/>
          <w:szCs w:val="24"/>
          <w:vertAlign w:val="subscript"/>
        </w:rPr>
        <w:t>max</w:t>
      </w:r>
      <w:r w:rsidRPr="009A2003">
        <w:rPr>
          <w:sz w:val="22"/>
          <w:szCs w:val="24"/>
        </w:rPr>
        <w:t xml:space="preserve"> padidėjo atitinkamai 77</w:t>
      </w:r>
      <w:r w:rsidR="006269B7">
        <w:rPr>
          <w:sz w:val="22"/>
          <w:szCs w:val="24"/>
        </w:rPr>
        <w:t> </w:t>
      </w:r>
      <w:r w:rsidRPr="009A2003">
        <w:rPr>
          <w:sz w:val="22"/>
          <w:szCs w:val="24"/>
        </w:rPr>
        <w:t>% ir 43</w:t>
      </w:r>
      <w:r w:rsidR="006269B7">
        <w:rPr>
          <w:sz w:val="22"/>
          <w:szCs w:val="24"/>
        </w:rPr>
        <w:t> </w:t>
      </w:r>
      <w:r w:rsidRPr="009A2003">
        <w:rPr>
          <w:sz w:val="22"/>
          <w:szCs w:val="24"/>
        </w:rPr>
        <w:t>%. Pacientams, kurių nepakankamas CYP2D6 metabolizmas, gali padidėti kartu su stipriais CYP3A4 inhibitoriais vartojamo aripiprazolo koncentracija plazmoje, palyginti su pacientais, kurių CYP2D6 metabolizmas yra stiprus (žr.</w:t>
      </w:r>
      <w:r w:rsidR="006269B7">
        <w:rPr>
          <w:sz w:val="22"/>
          <w:szCs w:val="24"/>
        </w:rPr>
        <w:t> </w:t>
      </w:r>
      <w:r w:rsidRPr="009A2003">
        <w:rPr>
          <w:sz w:val="22"/>
          <w:szCs w:val="24"/>
        </w:rPr>
        <w:t>4.2</w:t>
      </w:r>
      <w:r w:rsidR="006269B7">
        <w:rPr>
          <w:sz w:val="22"/>
          <w:szCs w:val="24"/>
        </w:rPr>
        <w:t> </w:t>
      </w:r>
      <w:r w:rsidRPr="009A2003">
        <w:rPr>
          <w:sz w:val="22"/>
          <w:szCs w:val="24"/>
        </w:rPr>
        <w:t>skyrių). Kai svarstoma ketokonazolo ar kitų stiprių CYP3A4 inhibitorių skirti kartu su aripiprazolu, galima nauda pacientui turi būti didesnė nei rizika. Tikėtina, kad kiti stiprūs CYP3A4 inhibitoriai, pvz., itrakonazolas ir ŽIV proteazės inhibitoriai, pasižymi panašiu poveikiu ir todėl reikia panašiai sumažinti dozę (žr.</w:t>
      </w:r>
      <w:r w:rsidR="006269B7">
        <w:rPr>
          <w:sz w:val="22"/>
          <w:szCs w:val="24"/>
        </w:rPr>
        <w:t> </w:t>
      </w:r>
      <w:r w:rsidRPr="009A2003">
        <w:rPr>
          <w:sz w:val="22"/>
          <w:szCs w:val="24"/>
        </w:rPr>
        <w:t>4.2</w:t>
      </w:r>
      <w:r w:rsidR="006269B7">
        <w:rPr>
          <w:sz w:val="22"/>
          <w:szCs w:val="24"/>
        </w:rPr>
        <w:t> </w:t>
      </w:r>
      <w:r w:rsidRPr="009A2003">
        <w:rPr>
          <w:sz w:val="22"/>
          <w:szCs w:val="24"/>
        </w:rPr>
        <w:t>skyrių). Nustojus vartoti CYP2D6 ar CYP3A4 inhibitorių, aripiprazolo dozę reikia padidinti iki dozės</w:t>
      </w:r>
      <w:r w:rsidR="00783A8B">
        <w:rPr>
          <w:sz w:val="22"/>
          <w:szCs w:val="24"/>
        </w:rPr>
        <w:t>, vartotos</w:t>
      </w:r>
      <w:r w:rsidRPr="009A2003">
        <w:rPr>
          <w:sz w:val="22"/>
          <w:szCs w:val="24"/>
        </w:rPr>
        <w:t xml:space="preserve"> prieš pradedant vartoti kartu vartojamus preparatus. Kai su aripiprazolu kartu vartojami silpni CYP3A4 inhibitoriai (pvz., diltiazemas) arba CYP2D6 inhibitoriai (pvz., escitalopramas), galima tikėtis nedidelio aripiprazolo koncentracijos padidėjimo plazmoje.</w:t>
      </w:r>
    </w:p>
    <w:p w14:paraId="48DDDE86" w14:textId="77777777" w:rsidR="008A4A70" w:rsidRPr="009A2003" w:rsidRDefault="008A4A70" w:rsidP="009A2003">
      <w:pPr>
        <w:tabs>
          <w:tab w:val="left" w:pos="567"/>
        </w:tabs>
        <w:spacing w:line="260" w:lineRule="exact"/>
        <w:rPr>
          <w:sz w:val="22"/>
          <w:szCs w:val="24"/>
        </w:rPr>
      </w:pPr>
    </w:p>
    <w:p w14:paraId="6197433D" w14:textId="77777777" w:rsidR="009A2003" w:rsidRPr="008A4A70" w:rsidRDefault="009A2003" w:rsidP="009A2003">
      <w:pPr>
        <w:tabs>
          <w:tab w:val="left" w:pos="567"/>
        </w:tabs>
        <w:spacing w:line="260" w:lineRule="exact"/>
        <w:rPr>
          <w:i/>
          <w:iCs/>
          <w:sz w:val="22"/>
          <w:szCs w:val="24"/>
        </w:rPr>
      </w:pPr>
      <w:r w:rsidRPr="008A4A70">
        <w:rPr>
          <w:i/>
          <w:iCs/>
          <w:sz w:val="22"/>
          <w:szCs w:val="24"/>
        </w:rPr>
        <w:t>Karbamazepinas ir kiti CYP3A4 induktoriai</w:t>
      </w:r>
    </w:p>
    <w:p w14:paraId="625C37B6" w14:textId="72FCF5D9" w:rsidR="009A2003" w:rsidRDefault="009A2003" w:rsidP="009A2003">
      <w:pPr>
        <w:tabs>
          <w:tab w:val="left" w:pos="567"/>
        </w:tabs>
        <w:spacing w:line="260" w:lineRule="exact"/>
        <w:rPr>
          <w:sz w:val="22"/>
          <w:szCs w:val="24"/>
        </w:rPr>
      </w:pPr>
      <w:r w:rsidRPr="009A2003">
        <w:rPr>
          <w:sz w:val="22"/>
          <w:szCs w:val="24"/>
        </w:rPr>
        <w:t>Karbamazepin</w:t>
      </w:r>
      <w:r w:rsidR="00BB5120">
        <w:rPr>
          <w:sz w:val="22"/>
          <w:szCs w:val="24"/>
        </w:rPr>
        <w:t>o</w:t>
      </w:r>
      <w:r w:rsidRPr="009A2003">
        <w:rPr>
          <w:sz w:val="22"/>
          <w:szCs w:val="24"/>
        </w:rPr>
        <w:t>, stipr</w:t>
      </w:r>
      <w:r w:rsidR="00BB5120">
        <w:rPr>
          <w:sz w:val="22"/>
          <w:szCs w:val="24"/>
        </w:rPr>
        <w:t>aus</w:t>
      </w:r>
      <w:r w:rsidRPr="009A2003">
        <w:rPr>
          <w:sz w:val="22"/>
          <w:szCs w:val="24"/>
        </w:rPr>
        <w:t xml:space="preserve"> CYP3A4 induktor</w:t>
      </w:r>
      <w:r w:rsidR="00BB5120">
        <w:rPr>
          <w:sz w:val="22"/>
          <w:szCs w:val="24"/>
        </w:rPr>
        <w:t>iaus</w:t>
      </w:r>
      <w:r w:rsidRPr="009A2003">
        <w:rPr>
          <w:sz w:val="22"/>
          <w:szCs w:val="24"/>
        </w:rPr>
        <w:t>, paskyrus kartu su geriamuoju aripiprazolu, šizofrenija ar šizoafektiniu sutrikimu sergantiems pacientams, geometriniai aripiprazolo C</w:t>
      </w:r>
      <w:r w:rsidRPr="00595F7E">
        <w:rPr>
          <w:sz w:val="22"/>
          <w:szCs w:val="24"/>
          <w:vertAlign w:val="subscript"/>
        </w:rPr>
        <w:t>max</w:t>
      </w:r>
      <w:r w:rsidRPr="009A2003">
        <w:rPr>
          <w:sz w:val="22"/>
          <w:szCs w:val="24"/>
        </w:rPr>
        <w:t xml:space="preserve"> ir AUC vidurkiai buvo atitinkamai 68</w:t>
      </w:r>
      <w:r w:rsidR="006269B7">
        <w:rPr>
          <w:sz w:val="22"/>
          <w:szCs w:val="24"/>
        </w:rPr>
        <w:t> </w:t>
      </w:r>
      <w:r w:rsidRPr="009A2003">
        <w:rPr>
          <w:sz w:val="22"/>
          <w:szCs w:val="24"/>
        </w:rPr>
        <w:t>% ir 73</w:t>
      </w:r>
      <w:r w:rsidR="006269B7">
        <w:rPr>
          <w:sz w:val="22"/>
          <w:szCs w:val="24"/>
        </w:rPr>
        <w:t> </w:t>
      </w:r>
      <w:r w:rsidRPr="009A2003">
        <w:rPr>
          <w:sz w:val="22"/>
          <w:szCs w:val="24"/>
        </w:rPr>
        <w:t>% mažesni, palyginus su tuo, kai geriam</w:t>
      </w:r>
      <w:r w:rsidR="007F163F">
        <w:rPr>
          <w:sz w:val="22"/>
          <w:szCs w:val="24"/>
        </w:rPr>
        <w:t>ojo</w:t>
      </w:r>
      <w:r w:rsidRPr="009A2003">
        <w:rPr>
          <w:sz w:val="22"/>
          <w:szCs w:val="24"/>
        </w:rPr>
        <w:t xml:space="preserve"> aripiprazol</w:t>
      </w:r>
      <w:r w:rsidR="007F163F">
        <w:rPr>
          <w:sz w:val="22"/>
          <w:szCs w:val="24"/>
        </w:rPr>
        <w:t>o</w:t>
      </w:r>
      <w:r w:rsidRPr="009A2003">
        <w:rPr>
          <w:sz w:val="22"/>
          <w:szCs w:val="24"/>
        </w:rPr>
        <w:t xml:space="preserve"> (30</w:t>
      </w:r>
      <w:r w:rsidR="006269B7">
        <w:rPr>
          <w:sz w:val="22"/>
          <w:szCs w:val="24"/>
        </w:rPr>
        <w:t> </w:t>
      </w:r>
      <w:r w:rsidRPr="009A2003">
        <w:rPr>
          <w:sz w:val="22"/>
          <w:szCs w:val="24"/>
        </w:rPr>
        <w:t>mg) buvo skiriama vien</w:t>
      </w:r>
      <w:r w:rsidR="007F163F">
        <w:rPr>
          <w:sz w:val="22"/>
          <w:szCs w:val="24"/>
        </w:rPr>
        <w:t>o</w:t>
      </w:r>
      <w:r w:rsidRPr="009A2003">
        <w:rPr>
          <w:sz w:val="22"/>
          <w:szCs w:val="24"/>
        </w:rPr>
        <w:t>. Panašiai, dehidroaripiprazolo geometriniai C</w:t>
      </w:r>
      <w:r w:rsidRPr="00595F7E">
        <w:rPr>
          <w:sz w:val="22"/>
          <w:szCs w:val="24"/>
          <w:vertAlign w:val="subscript"/>
        </w:rPr>
        <w:t>max</w:t>
      </w:r>
      <w:r w:rsidRPr="009A2003">
        <w:rPr>
          <w:sz w:val="22"/>
          <w:szCs w:val="24"/>
        </w:rPr>
        <w:t xml:space="preserve"> ir AUC vidurkiai kartu paskyrus karbamazepino buvo atitinkamai 69</w:t>
      </w:r>
      <w:r w:rsidR="006269B7">
        <w:rPr>
          <w:sz w:val="22"/>
          <w:szCs w:val="24"/>
        </w:rPr>
        <w:t> </w:t>
      </w:r>
      <w:r w:rsidRPr="009A2003">
        <w:rPr>
          <w:sz w:val="22"/>
          <w:szCs w:val="24"/>
        </w:rPr>
        <w:t>% ir 71</w:t>
      </w:r>
      <w:r w:rsidR="006269B7">
        <w:rPr>
          <w:sz w:val="22"/>
          <w:szCs w:val="24"/>
        </w:rPr>
        <w:t> </w:t>
      </w:r>
      <w:r w:rsidRPr="009A2003">
        <w:rPr>
          <w:sz w:val="22"/>
          <w:szCs w:val="24"/>
        </w:rPr>
        <w:t xml:space="preserve">% mažesni nei po gydymo vienu geriamuoju aripiprazolu. </w:t>
      </w:r>
      <w:r w:rsidR="008A4A70" w:rsidRPr="009A2003">
        <w:rPr>
          <w:sz w:val="22"/>
          <w:szCs w:val="24"/>
        </w:rPr>
        <w:t>Aregzilap</w:t>
      </w:r>
      <w:r w:rsidR="008A4A70">
        <w:rPr>
          <w:sz w:val="22"/>
          <w:szCs w:val="24"/>
        </w:rPr>
        <w:t xml:space="preserve"> </w:t>
      </w:r>
      <w:r w:rsidRPr="009A2003">
        <w:rPr>
          <w:sz w:val="22"/>
          <w:szCs w:val="24"/>
        </w:rPr>
        <w:t>400</w:t>
      </w:r>
      <w:r w:rsidR="006269B7">
        <w:rPr>
          <w:sz w:val="22"/>
          <w:szCs w:val="24"/>
        </w:rPr>
        <w:t> </w:t>
      </w:r>
      <w:r w:rsidRPr="009A2003">
        <w:rPr>
          <w:sz w:val="22"/>
          <w:szCs w:val="24"/>
        </w:rPr>
        <w:t>mg/300</w:t>
      </w:r>
      <w:r w:rsidR="006269B7">
        <w:rPr>
          <w:sz w:val="22"/>
          <w:szCs w:val="24"/>
        </w:rPr>
        <w:t> </w:t>
      </w:r>
      <w:r w:rsidRPr="009A2003">
        <w:rPr>
          <w:sz w:val="22"/>
          <w:szCs w:val="24"/>
        </w:rPr>
        <w:t>mg skiriant kartu su kitais CYP3A4 induktoriais (pvz., rifampicinu, rifabutinu, fenitoinu, fenobarbitaliu, primidonu, efavirenzu, nevirapinu ir jonažole) galima tikėtis panašaus poveikio. Reikia vengti stipri</w:t>
      </w:r>
      <w:r w:rsidR="0047670A">
        <w:rPr>
          <w:sz w:val="22"/>
          <w:szCs w:val="24"/>
        </w:rPr>
        <w:t>ų</w:t>
      </w:r>
      <w:r w:rsidRPr="009A2003">
        <w:rPr>
          <w:sz w:val="22"/>
          <w:szCs w:val="24"/>
        </w:rPr>
        <w:t xml:space="preserve"> CYP3A4 induktori</w:t>
      </w:r>
      <w:r w:rsidR="0047670A">
        <w:rPr>
          <w:sz w:val="22"/>
          <w:szCs w:val="24"/>
        </w:rPr>
        <w:t>ų</w:t>
      </w:r>
      <w:r w:rsidRPr="009A2003">
        <w:rPr>
          <w:sz w:val="22"/>
          <w:szCs w:val="24"/>
        </w:rPr>
        <w:t xml:space="preserve"> vartoti su </w:t>
      </w:r>
      <w:r w:rsidR="008A4A70" w:rsidRPr="009A2003">
        <w:rPr>
          <w:sz w:val="22"/>
          <w:szCs w:val="24"/>
        </w:rPr>
        <w:t>Aregzilap</w:t>
      </w:r>
      <w:r w:rsidR="008A4A70">
        <w:rPr>
          <w:sz w:val="22"/>
          <w:szCs w:val="24"/>
        </w:rPr>
        <w:t xml:space="preserve"> </w:t>
      </w:r>
      <w:r w:rsidRPr="009A2003">
        <w:rPr>
          <w:sz w:val="22"/>
          <w:szCs w:val="24"/>
        </w:rPr>
        <w:t>400</w:t>
      </w:r>
      <w:r w:rsidR="006269B7">
        <w:rPr>
          <w:sz w:val="22"/>
          <w:szCs w:val="24"/>
        </w:rPr>
        <w:t> </w:t>
      </w:r>
      <w:r w:rsidRPr="009A2003">
        <w:rPr>
          <w:sz w:val="22"/>
          <w:szCs w:val="24"/>
        </w:rPr>
        <w:t>mg/300</w:t>
      </w:r>
      <w:r w:rsidR="006269B7">
        <w:rPr>
          <w:sz w:val="22"/>
          <w:szCs w:val="24"/>
        </w:rPr>
        <w:t> </w:t>
      </w:r>
      <w:r w:rsidRPr="009A2003">
        <w:rPr>
          <w:sz w:val="22"/>
          <w:szCs w:val="24"/>
        </w:rPr>
        <w:t>mg, nes aripiprazolo koncentracija kraujyje sumažėja ir gali būti mažesnė nei veiksmingoji koncentracija.</w:t>
      </w:r>
    </w:p>
    <w:p w14:paraId="7E18D0C7" w14:textId="77777777" w:rsidR="008C3899" w:rsidRPr="009A2003" w:rsidRDefault="008C3899" w:rsidP="009A2003">
      <w:pPr>
        <w:tabs>
          <w:tab w:val="left" w:pos="567"/>
        </w:tabs>
        <w:spacing w:line="260" w:lineRule="exact"/>
        <w:rPr>
          <w:sz w:val="22"/>
          <w:szCs w:val="24"/>
        </w:rPr>
      </w:pPr>
    </w:p>
    <w:p w14:paraId="06D22F31" w14:textId="77777777" w:rsidR="009A2003" w:rsidRPr="008C3899" w:rsidRDefault="009A2003" w:rsidP="009A2003">
      <w:pPr>
        <w:tabs>
          <w:tab w:val="left" w:pos="567"/>
        </w:tabs>
        <w:spacing w:line="260" w:lineRule="exact"/>
        <w:rPr>
          <w:i/>
          <w:iCs/>
          <w:sz w:val="22"/>
          <w:szCs w:val="24"/>
        </w:rPr>
      </w:pPr>
      <w:r w:rsidRPr="008C3899">
        <w:rPr>
          <w:i/>
          <w:iCs/>
          <w:sz w:val="22"/>
          <w:szCs w:val="24"/>
        </w:rPr>
        <w:t>Serotonino sindromas</w:t>
      </w:r>
    </w:p>
    <w:p w14:paraId="5FF75C2C" w14:textId="6D707D57" w:rsidR="009A2003" w:rsidRDefault="009A2003" w:rsidP="009A2003">
      <w:pPr>
        <w:tabs>
          <w:tab w:val="left" w:pos="567"/>
        </w:tabs>
        <w:spacing w:line="260" w:lineRule="exact"/>
        <w:rPr>
          <w:sz w:val="22"/>
          <w:szCs w:val="24"/>
        </w:rPr>
      </w:pPr>
      <w:r w:rsidRPr="009A2003">
        <w:rPr>
          <w:sz w:val="22"/>
          <w:szCs w:val="24"/>
        </w:rPr>
        <w:t>Pacientams, vartojantiems aripiprazol</w:t>
      </w:r>
      <w:r w:rsidR="008C3899">
        <w:rPr>
          <w:sz w:val="22"/>
          <w:szCs w:val="24"/>
        </w:rPr>
        <w:t>o</w:t>
      </w:r>
      <w:r w:rsidRPr="009A2003">
        <w:rPr>
          <w:sz w:val="22"/>
          <w:szCs w:val="24"/>
        </w:rPr>
        <w:t xml:space="preserve">, buvo stebėta serotonino sindromo atvejų. Galimi šios būklės požymiai ir simptomai ypač gali </w:t>
      </w:r>
      <w:r w:rsidR="00C853DA">
        <w:rPr>
          <w:sz w:val="22"/>
          <w:szCs w:val="24"/>
        </w:rPr>
        <w:t>pasireikšti tais</w:t>
      </w:r>
      <w:r w:rsidR="00C853DA" w:rsidRPr="009A2003">
        <w:rPr>
          <w:sz w:val="22"/>
          <w:szCs w:val="24"/>
        </w:rPr>
        <w:t xml:space="preserve"> </w:t>
      </w:r>
      <w:r w:rsidRPr="009A2003">
        <w:rPr>
          <w:sz w:val="22"/>
          <w:szCs w:val="24"/>
        </w:rPr>
        <w:t>atvejais, kai kartu vartojami kiti serotoninerginiai vaistiniai preparatai, pvz., selektyvieji serotonino reabsorbcijos inhibitoriai / serotonino-norepinefrino reabso</w:t>
      </w:r>
      <w:r w:rsidR="00595F7E">
        <w:rPr>
          <w:sz w:val="22"/>
          <w:szCs w:val="24"/>
        </w:rPr>
        <w:t>r</w:t>
      </w:r>
      <w:r w:rsidRPr="009A2003">
        <w:rPr>
          <w:sz w:val="22"/>
          <w:szCs w:val="24"/>
        </w:rPr>
        <w:t>bcijos inhibitoriai (SSRI ar SNRI) ar kiti vaistiniai preparatai, kurie didina aripiprazolo koncentraciją (žr.</w:t>
      </w:r>
      <w:r w:rsidR="006269B7">
        <w:rPr>
          <w:sz w:val="22"/>
          <w:szCs w:val="24"/>
        </w:rPr>
        <w:t> </w:t>
      </w:r>
      <w:r w:rsidRPr="009A2003">
        <w:rPr>
          <w:sz w:val="22"/>
          <w:szCs w:val="24"/>
        </w:rPr>
        <w:t>4.8</w:t>
      </w:r>
      <w:r w:rsidR="006269B7">
        <w:rPr>
          <w:sz w:val="22"/>
          <w:szCs w:val="24"/>
        </w:rPr>
        <w:t> </w:t>
      </w:r>
      <w:r w:rsidRPr="009A2003">
        <w:rPr>
          <w:sz w:val="22"/>
          <w:szCs w:val="24"/>
        </w:rPr>
        <w:t>skyrių)</w:t>
      </w:r>
      <w:r w:rsidR="008A4A70">
        <w:rPr>
          <w:sz w:val="22"/>
          <w:szCs w:val="24"/>
        </w:rPr>
        <w:t>.</w:t>
      </w:r>
    </w:p>
    <w:p w14:paraId="24448587" w14:textId="77777777" w:rsidR="008D3B35" w:rsidRPr="005655CF" w:rsidRDefault="008D3B35">
      <w:pPr>
        <w:tabs>
          <w:tab w:val="left" w:pos="567"/>
        </w:tabs>
        <w:spacing w:line="260" w:lineRule="exact"/>
        <w:rPr>
          <w:sz w:val="22"/>
          <w:szCs w:val="24"/>
        </w:rPr>
      </w:pPr>
    </w:p>
    <w:p w14:paraId="73C3474F"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2593958A" w14:textId="77777777" w:rsidR="008D3B35" w:rsidRDefault="008D3B35">
      <w:pPr>
        <w:tabs>
          <w:tab w:val="left" w:pos="567"/>
        </w:tabs>
        <w:spacing w:line="260" w:lineRule="exact"/>
        <w:rPr>
          <w:sz w:val="22"/>
          <w:szCs w:val="24"/>
        </w:rPr>
      </w:pPr>
    </w:p>
    <w:p w14:paraId="5A0AA05A" w14:textId="77777777" w:rsidR="00635557" w:rsidRPr="006736C9" w:rsidRDefault="00635557" w:rsidP="00635557">
      <w:pPr>
        <w:tabs>
          <w:tab w:val="left" w:pos="567"/>
        </w:tabs>
        <w:spacing w:line="260" w:lineRule="exact"/>
        <w:rPr>
          <w:color w:val="0D0D0D"/>
          <w:sz w:val="22"/>
          <w:szCs w:val="24"/>
          <w:u w:val="single"/>
        </w:rPr>
      </w:pPr>
      <w:r w:rsidRPr="006736C9">
        <w:rPr>
          <w:color w:val="0D0D0D"/>
          <w:sz w:val="22"/>
          <w:szCs w:val="24"/>
          <w:u w:val="single"/>
        </w:rPr>
        <w:t>Vaisingos moterys</w:t>
      </w:r>
    </w:p>
    <w:p w14:paraId="2090C751" w14:textId="77777777" w:rsidR="006736C9" w:rsidRDefault="006736C9" w:rsidP="00635557">
      <w:pPr>
        <w:tabs>
          <w:tab w:val="left" w:pos="567"/>
        </w:tabs>
        <w:spacing w:line="260" w:lineRule="exact"/>
        <w:rPr>
          <w:color w:val="0D0D0D"/>
          <w:sz w:val="22"/>
          <w:szCs w:val="24"/>
        </w:rPr>
      </w:pPr>
    </w:p>
    <w:p w14:paraId="1AB3B58D" w14:textId="385FE7EE" w:rsidR="00635557" w:rsidRPr="00635557" w:rsidRDefault="00635557" w:rsidP="00635557">
      <w:pPr>
        <w:tabs>
          <w:tab w:val="left" w:pos="567"/>
        </w:tabs>
        <w:spacing w:line="260" w:lineRule="exact"/>
        <w:rPr>
          <w:color w:val="0D0D0D"/>
          <w:sz w:val="22"/>
          <w:szCs w:val="24"/>
        </w:rPr>
      </w:pPr>
      <w:r w:rsidRPr="00635557">
        <w:rPr>
          <w:color w:val="0D0D0D"/>
          <w:sz w:val="22"/>
          <w:szCs w:val="24"/>
        </w:rPr>
        <w:t xml:space="preserve">Manoma, kad aripiprazolo ekspozicija po vienos </w:t>
      </w:r>
      <w:r w:rsidR="00D5687D" w:rsidRPr="009A2003">
        <w:rPr>
          <w:sz w:val="22"/>
          <w:szCs w:val="24"/>
        </w:rPr>
        <w:t>Aregzilap</w:t>
      </w:r>
      <w:r w:rsidR="00D5687D">
        <w:rPr>
          <w:sz w:val="22"/>
          <w:szCs w:val="24"/>
        </w:rPr>
        <w:t xml:space="preserve"> </w:t>
      </w:r>
      <w:r w:rsidRPr="00635557">
        <w:rPr>
          <w:color w:val="0D0D0D"/>
          <w:sz w:val="22"/>
          <w:szCs w:val="24"/>
        </w:rPr>
        <w:t>dozės plazmoje išlieka iki 34</w:t>
      </w:r>
      <w:r w:rsidR="006269B7">
        <w:rPr>
          <w:color w:val="0D0D0D"/>
          <w:sz w:val="22"/>
          <w:szCs w:val="24"/>
        </w:rPr>
        <w:t> </w:t>
      </w:r>
      <w:r w:rsidRPr="00635557">
        <w:rPr>
          <w:color w:val="0D0D0D"/>
          <w:sz w:val="22"/>
          <w:szCs w:val="24"/>
        </w:rPr>
        <w:t>savaičių (žr.</w:t>
      </w:r>
      <w:r w:rsidR="006269B7">
        <w:rPr>
          <w:color w:val="0D0D0D"/>
          <w:sz w:val="22"/>
          <w:szCs w:val="24"/>
        </w:rPr>
        <w:t> </w:t>
      </w:r>
      <w:r w:rsidRPr="00635557">
        <w:rPr>
          <w:color w:val="0D0D0D"/>
          <w:sz w:val="22"/>
          <w:szCs w:val="24"/>
        </w:rPr>
        <w:t>5.2</w:t>
      </w:r>
      <w:r w:rsidR="006269B7">
        <w:rPr>
          <w:color w:val="0D0D0D"/>
          <w:sz w:val="22"/>
          <w:szCs w:val="24"/>
        </w:rPr>
        <w:t> </w:t>
      </w:r>
      <w:r w:rsidRPr="00635557">
        <w:rPr>
          <w:color w:val="0D0D0D"/>
          <w:sz w:val="22"/>
          <w:szCs w:val="24"/>
        </w:rPr>
        <w:t xml:space="preserve">skyrių). Į tai reikia atsižvelgti pradedant gydyti vaisingas moteris, turint omenyje galimą nėštumą arba žindymą ateityje. Ketinančioms pastoti moterims </w:t>
      </w:r>
      <w:r w:rsidR="00D5687D" w:rsidRPr="009A2003">
        <w:rPr>
          <w:sz w:val="22"/>
          <w:szCs w:val="24"/>
        </w:rPr>
        <w:t>Aregzilap</w:t>
      </w:r>
      <w:r w:rsidR="00D5687D">
        <w:rPr>
          <w:sz w:val="22"/>
          <w:szCs w:val="24"/>
        </w:rPr>
        <w:t xml:space="preserve"> </w:t>
      </w:r>
      <w:r w:rsidRPr="00635557">
        <w:rPr>
          <w:color w:val="0D0D0D"/>
          <w:sz w:val="22"/>
          <w:szCs w:val="24"/>
        </w:rPr>
        <w:t>galima vartoti tik tuo atveju, jeigu neabejotinai būtina.</w:t>
      </w:r>
    </w:p>
    <w:p w14:paraId="35CA99CC" w14:textId="77777777" w:rsidR="006736C9" w:rsidRDefault="006736C9" w:rsidP="00635557">
      <w:pPr>
        <w:tabs>
          <w:tab w:val="left" w:pos="567"/>
        </w:tabs>
        <w:spacing w:line="260" w:lineRule="exact"/>
        <w:rPr>
          <w:color w:val="0D0D0D"/>
          <w:sz w:val="22"/>
          <w:szCs w:val="24"/>
        </w:rPr>
      </w:pPr>
    </w:p>
    <w:p w14:paraId="2C83D01A" w14:textId="7ABCBDCF" w:rsidR="00635557" w:rsidRPr="0057024E" w:rsidRDefault="00635557" w:rsidP="00635557">
      <w:pPr>
        <w:tabs>
          <w:tab w:val="left" w:pos="567"/>
        </w:tabs>
        <w:spacing w:line="260" w:lineRule="exact"/>
        <w:rPr>
          <w:color w:val="0D0D0D"/>
          <w:sz w:val="22"/>
          <w:szCs w:val="24"/>
          <w:u w:val="single"/>
        </w:rPr>
      </w:pPr>
      <w:r w:rsidRPr="0057024E">
        <w:rPr>
          <w:color w:val="0D0D0D"/>
          <w:sz w:val="22"/>
          <w:szCs w:val="24"/>
          <w:u w:val="single"/>
        </w:rPr>
        <w:t>Nėštumas</w:t>
      </w:r>
    </w:p>
    <w:p w14:paraId="4E2C1AD4" w14:textId="77777777" w:rsidR="0057024E" w:rsidRDefault="0057024E" w:rsidP="00635557">
      <w:pPr>
        <w:tabs>
          <w:tab w:val="left" w:pos="567"/>
        </w:tabs>
        <w:spacing w:line="260" w:lineRule="exact"/>
        <w:rPr>
          <w:color w:val="0D0D0D"/>
          <w:sz w:val="22"/>
          <w:szCs w:val="24"/>
        </w:rPr>
      </w:pPr>
    </w:p>
    <w:p w14:paraId="6AB447E3" w14:textId="0F856805" w:rsidR="00635557" w:rsidRDefault="00635557" w:rsidP="00635557">
      <w:pPr>
        <w:tabs>
          <w:tab w:val="left" w:pos="567"/>
        </w:tabs>
        <w:spacing w:line="260" w:lineRule="exact"/>
        <w:rPr>
          <w:color w:val="0D0D0D"/>
          <w:sz w:val="22"/>
          <w:szCs w:val="24"/>
        </w:rPr>
      </w:pPr>
      <w:r w:rsidRPr="00635557">
        <w:rPr>
          <w:color w:val="0D0D0D"/>
          <w:sz w:val="22"/>
          <w:szCs w:val="24"/>
        </w:rPr>
        <w:t>Adekvačių ir tinkamai kontroliuojamų aripiprazolo tyrimų su nėščiomis moterimis neatlikta. Gauta pranešimų apie įgimt</w:t>
      </w:r>
      <w:r w:rsidR="00204E5C">
        <w:rPr>
          <w:color w:val="0D0D0D"/>
          <w:sz w:val="22"/>
          <w:szCs w:val="24"/>
        </w:rPr>
        <w:t>as formavimosi ydas</w:t>
      </w:r>
      <w:r w:rsidRPr="00635557">
        <w:rPr>
          <w:color w:val="0D0D0D"/>
          <w:sz w:val="22"/>
          <w:szCs w:val="24"/>
        </w:rPr>
        <w:t>, tačiau priežastinio ryšio su aripiprazolu negalima nustatyti. Remiantis tyrimais su gyvūnais, negalima atmesti toksinio poveikio vystymuisi galimybės (žr.</w:t>
      </w:r>
      <w:r w:rsidR="006269B7">
        <w:rPr>
          <w:color w:val="0D0D0D"/>
          <w:sz w:val="22"/>
          <w:szCs w:val="24"/>
        </w:rPr>
        <w:t> </w:t>
      </w:r>
      <w:r w:rsidRPr="00635557">
        <w:rPr>
          <w:color w:val="0D0D0D"/>
          <w:sz w:val="22"/>
          <w:szCs w:val="24"/>
        </w:rPr>
        <w:t>5.3</w:t>
      </w:r>
      <w:r w:rsidR="006269B7">
        <w:rPr>
          <w:color w:val="0D0D0D"/>
          <w:sz w:val="22"/>
          <w:szCs w:val="24"/>
        </w:rPr>
        <w:t> </w:t>
      </w:r>
      <w:r w:rsidRPr="00635557">
        <w:rPr>
          <w:color w:val="0D0D0D"/>
          <w:sz w:val="22"/>
          <w:szCs w:val="24"/>
        </w:rPr>
        <w:t>skyrių). Pacientėms reikia pasakyti, kad praneštų savo gydytojui, jeigu pastos arba ketintų pastoti gydymo aripiprazolu metu.</w:t>
      </w:r>
    </w:p>
    <w:p w14:paraId="6E75E111" w14:textId="77777777" w:rsidR="0057024E" w:rsidRPr="00635557" w:rsidRDefault="0057024E" w:rsidP="00635557">
      <w:pPr>
        <w:tabs>
          <w:tab w:val="left" w:pos="567"/>
        </w:tabs>
        <w:spacing w:line="260" w:lineRule="exact"/>
        <w:rPr>
          <w:color w:val="0D0D0D"/>
          <w:sz w:val="22"/>
          <w:szCs w:val="24"/>
        </w:rPr>
      </w:pPr>
    </w:p>
    <w:p w14:paraId="38D4C565" w14:textId="4D707E56" w:rsidR="00635557" w:rsidRDefault="00635557" w:rsidP="00635557">
      <w:pPr>
        <w:tabs>
          <w:tab w:val="left" w:pos="567"/>
        </w:tabs>
        <w:spacing w:line="260" w:lineRule="exact"/>
        <w:rPr>
          <w:color w:val="0D0D0D"/>
          <w:sz w:val="22"/>
          <w:szCs w:val="24"/>
        </w:rPr>
      </w:pPr>
      <w:r w:rsidRPr="00635557">
        <w:rPr>
          <w:color w:val="0D0D0D"/>
          <w:sz w:val="22"/>
          <w:szCs w:val="24"/>
        </w:rPr>
        <w:t>Vaistin</w:t>
      </w:r>
      <w:r w:rsidR="00B67361">
        <w:rPr>
          <w:color w:val="0D0D0D"/>
          <w:sz w:val="22"/>
          <w:szCs w:val="24"/>
        </w:rPr>
        <w:t>io</w:t>
      </w:r>
      <w:r w:rsidRPr="00635557">
        <w:rPr>
          <w:color w:val="0D0D0D"/>
          <w:sz w:val="22"/>
          <w:szCs w:val="24"/>
        </w:rPr>
        <w:t xml:space="preserve"> preparat</w:t>
      </w:r>
      <w:r w:rsidR="00B67361">
        <w:rPr>
          <w:color w:val="0D0D0D"/>
          <w:sz w:val="22"/>
          <w:szCs w:val="24"/>
        </w:rPr>
        <w:t>o</w:t>
      </w:r>
      <w:r w:rsidRPr="00635557">
        <w:rPr>
          <w:color w:val="0D0D0D"/>
          <w:sz w:val="22"/>
          <w:szCs w:val="24"/>
        </w:rPr>
        <w:t xml:space="preserve"> skiriantys gydytojai turi žinoti apie ilgalaikio </w:t>
      </w:r>
      <w:r w:rsidR="00D5687D" w:rsidRPr="009A2003">
        <w:rPr>
          <w:sz w:val="22"/>
          <w:szCs w:val="24"/>
        </w:rPr>
        <w:t>Aregzilap</w:t>
      </w:r>
      <w:r w:rsidR="00D5687D">
        <w:rPr>
          <w:sz w:val="22"/>
          <w:szCs w:val="24"/>
        </w:rPr>
        <w:t xml:space="preserve"> </w:t>
      </w:r>
      <w:r w:rsidRPr="00635557">
        <w:rPr>
          <w:color w:val="0D0D0D"/>
          <w:sz w:val="22"/>
          <w:szCs w:val="24"/>
        </w:rPr>
        <w:t>poveikio savybes. Suleidus vieną pailginto atpalaidavimo suspensijos dozę, aripiprazolo suaugusiųjų plazmoje aptikta iki 34</w:t>
      </w:r>
      <w:r w:rsidR="006269B7">
        <w:rPr>
          <w:color w:val="0D0D0D"/>
          <w:sz w:val="22"/>
          <w:szCs w:val="24"/>
        </w:rPr>
        <w:t> </w:t>
      </w:r>
      <w:r w:rsidRPr="00635557">
        <w:rPr>
          <w:color w:val="0D0D0D"/>
          <w:sz w:val="22"/>
          <w:szCs w:val="24"/>
        </w:rPr>
        <w:t>savaičių.</w:t>
      </w:r>
    </w:p>
    <w:p w14:paraId="3D43E9C0" w14:textId="77777777" w:rsidR="0057024E" w:rsidRPr="00635557" w:rsidRDefault="0057024E" w:rsidP="00635557">
      <w:pPr>
        <w:tabs>
          <w:tab w:val="left" w:pos="567"/>
        </w:tabs>
        <w:spacing w:line="260" w:lineRule="exact"/>
        <w:rPr>
          <w:color w:val="0D0D0D"/>
          <w:sz w:val="22"/>
          <w:szCs w:val="24"/>
        </w:rPr>
      </w:pPr>
    </w:p>
    <w:p w14:paraId="1394BEBC" w14:textId="49E27489" w:rsidR="00635557" w:rsidRDefault="00635557" w:rsidP="00635557">
      <w:pPr>
        <w:tabs>
          <w:tab w:val="left" w:pos="567"/>
        </w:tabs>
        <w:spacing w:line="260" w:lineRule="exact"/>
        <w:rPr>
          <w:color w:val="0D0D0D"/>
          <w:sz w:val="22"/>
          <w:szCs w:val="24"/>
        </w:rPr>
      </w:pPr>
      <w:r w:rsidRPr="00635557">
        <w:rPr>
          <w:color w:val="0D0D0D"/>
          <w:sz w:val="22"/>
          <w:szCs w:val="24"/>
        </w:rPr>
        <w:t xml:space="preserve">Naujagimiams, </w:t>
      </w:r>
      <w:r w:rsidR="00B67361">
        <w:rPr>
          <w:color w:val="0D0D0D"/>
          <w:sz w:val="22"/>
          <w:szCs w:val="24"/>
        </w:rPr>
        <w:t>kurių motinos</w:t>
      </w:r>
      <w:r w:rsidR="00B67361" w:rsidRPr="00635557">
        <w:rPr>
          <w:color w:val="0D0D0D"/>
          <w:sz w:val="22"/>
          <w:szCs w:val="24"/>
        </w:rPr>
        <w:t xml:space="preserve"> </w:t>
      </w:r>
      <w:r w:rsidRPr="00635557">
        <w:rPr>
          <w:color w:val="0D0D0D"/>
          <w:sz w:val="22"/>
          <w:szCs w:val="24"/>
        </w:rPr>
        <w:t xml:space="preserve">vaistinių preparatų psichozei gydyti (įskaitant aripiprazolo) </w:t>
      </w:r>
      <w:r w:rsidR="00B67361">
        <w:rPr>
          <w:color w:val="0D0D0D"/>
          <w:sz w:val="22"/>
          <w:szCs w:val="24"/>
        </w:rPr>
        <w:t>vartojo</w:t>
      </w:r>
      <w:r w:rsidR="00B67361" w:rsidRPr="00635557">
        <w:rPr>
          <w:color w:val="0D0D0D"/>
          <w:sz w:val="22"/>
          <w:szCs w:val="24"/>
        </w:rPr>
        <w:t xml:space="preserve"> </w:t>
      </w:r>
      <w:r w:rsidRPr="00635557">
        <w:rPr>
          <w:color w:val="0D0D0D"/>
          <w:sz w:val="22"/>
          <w:szCs w:val="24"/>
        </w:rPr>
        <w:t xml:space="preserve">trečiuoju nėštumo trimestru, kyla nepageidaujamų reakcijų, įskaitant ekstrapiramidinius ir (arba) nutraukimo simptomus, kurie gali būti įvairaus sunkumo ir trukmės po gimimo, rizika. Gauta pranešimų apie </w:t>
      </w:r>
      <w:r w:rsidR="004D1049">
        <w:rPr>
          <w:color w:val="0D0D0D"/>
          <w:sz w:val="22"/>
          <w:szCs w:val="24"/>
        </w:rPr>
        <w:t>susijaudinimo (</w:t>
      </w:r>
      <w:r w:rsidRPr="00635557">
        <w:rPr>
          <w:color w:val="0D0D0D"/>
          <w:sz w:val="22"/>
          <w:szCs w:val="24"/>
        </w:rPr>
        <w:t>ažitacijos</w:t>
      </w:r>
      <w:r w:rsidR="004D1049">
        <w:rPr>
          <w:color w:val="0D0D0D"/>
          <w:sz w:val="22"/>
          <w:szCs w:val="24"/>
        </w:rPr>
        <w:t>)</w:t>
      </w:r>
      <w:r w:rsidRPr="00635557">
        <w:rPr>
          <w:color w:val="0D0D0D"/>
          <w:sz w:val="22"/>
          <w:szCs w:val="24"/>
        </w:rPr>
        <w:t>, raumenų tonuso padidėjimo</w:t>
      </w:r>
      <w:r w:rsidR="004D1049">
        <w:rPr>
          <w:color w:val="0D0D0D"/>
          <w:sz w:val="22"/>
          <w:szCs w:val="24"/>
        </w:rPr>
        <w:t xml:space="preserve"> (hipertonijos)</w:t>
      </w:r>
      <w:r w:rsidRPr="00635557">
        <w:rPr>
          <w:color w:val="0D0D0D"/>
          <w:sz w:val="22"/>
          <w:szCs w:val="24"/>
        </w:rPr>
        <w:t xml:space="preserve"> ar sumažėjimo</w:t>
      </w:r>
      <w:r w:rsidR="004D1049">
        <w:rPr>
          <w:color w:val="0D0D0D"/>
          <w:sz w:val="22"/>
          <w:szCs w:val="24"/>
        </w:rPr>
        <w:t xml:space="preserve"> (hipotonijos)</w:t>
      </w:r>
      <w:r w:rsidRPr="00635557">
        <w:rPr>
          <w:color w:val="0D0D0D"/>
          <w:sz w:val="22"/>
          <w:szCs w:val="24"/>
        </w:rPr>
        <w:t xml:space="preserve">, </w:t>
      </w:r>
      <w:r w:rsidR="004D1049">
        <w:rPr>
          <w:color w:val="0D0D0D"/>
          <w:sz w:val="22"/>
          <w:szCs w:val="24"/>
        </w:rPr>
        <w:t>tremoro</w:t>
      </w:r>
      <w:r w:rsidRPr="00635557">
        <w:rPr>
          <w:color w:val="0D0D0D"/>
          <w:sz w:val="22"/>
          <w:szCs w:val="24"/>
        </w:rPr>
        <w:t xml:space="preserve">, mieguistumo, kvėpavimo distreso ar </w:t>
      </w:r>
      <w:r w:rsidR="000B7D64">
        <w:rPr>
          <w:color w:val="0D0D0D"/>
          <w:sz w:val="22"/>
          <w:szCs w:val="24"/>
        </w:rPr>
        <w:t>maitinimosi sutrikimo</w:t>
      </w:r>
      <w:r w:rsidRPr="00635557">
        <w:rPr>
          <w:color w:val="0D0D0D"/>
          <w:sz w:val="22"/>
          <w:szCs w:val="24"/>
        </w:rPr>
        <w:t xml:space="preserve"> atvejus. Todėl tokių naujagimių būklę reikia atidžiai stebėti (žr.</w:t>
      </w:r>
      <w:r w:rsidR="006269B7">
        <w:rPr>
          <w:color w:val="0D0D0D"/>
          <w:sz w:val="22"/>
          <w:szCs w:val="24"/>
        </w:rPr>
        <w:t> </w:t>
      </w:r>
      <w:r w:rsidRPr="00635557">
        <w:rPr>
          <w:color w:val="0D0D0D"/>
          <w:sz w:val="22"/>
          <w:szCs w:val="24"/>
        </w:rPr>
        <w:t>4.8</w:t>
      </w:r>
      <w:r w:rsidR="006269B7">
        <w:rPr>
          <w:color w:val="0D0D0D"/>
          <w:sz w:val="22"/>
          <w:szCs w:val="24"/>
        </w:rPr>
        <w:t> </w:t>
      </w:r>
      <w:r w:rsidRPr="00635557">
        <w:rPr>
          <w:color w:val="0D0D0D"/>
          <w:sz w:val="22"/>
          <w:szCs w:val="24"/>
        </w:rPr>
        <w:t>skyrių).</w:t>
      </w:r>
    </w:p>
    <w:p w14:paraId="3A97ED83" w14:textId="77777777" w:rsidR="0057024E" w:rsidRPr="00635557" w:rsidRDefault="0057024E" w:rsidP="00635557">
      <w:pPr>
        <w:tabs>
          <w:tab w:val="left" w:pos="567"/>
        </w:tabs>
        <w:spacing w:line="260" w:lineRule="exact"/>
        <w:rPr>
          <w:color w:val="0D0D0D"/>
          <w:sz w:val="22"/>
          <w:szCs w:val="24"/>
        </w:rPr>
      </w:pPr>
    </w:p>
    <w:p w14:paraId="63320C14" w14:textId="3AC2ECAF" w:rsidR="00635557" w:rsidRPr="00635557" w:rsidRDefault="00635557" w:rsidP="00635557">
      <w:pPr>
        <w:tabs>
          <w:tab w:val="left" w:pos="567"/>
        </w:tabs>
        <w:spacing w:line="260" w:lineRule="exact"/>
        <w:rPr>
          <w:color w:val="0D0D0D"/>
          <w:sz w:val="22"/>
          <w:szCs w:val="24"/>
        </w:rPr>
      </w:pPr>
      <w:r w:rsidRPr="00635557">
        <w:rPr>
          <w:color w:val="0D0D0D"/>
          <w:sz w:val="22"/>
          <w:szCs w:val="24"/>
        </w:rPr>
        <w:t xml:space="preserve">Jeigu motina prieš pastodama ar nėštumo metu vartojo </w:t>
      </w:r>
      <w:r w:rsidR="00D5687D" w:rsidRPr="009A2003">
        <w:rPr>
          <w:sz w:val="22"/>
          <w:szCs w:val="24"/>
        </w:rPr>
        <w:t>Aregzilap</w:t>
      </w:r>
      <w:r w:rsidRPr="00635557">
        <w:rPr>
          <w:color w:val="0D0D0D"/>
          <w:sz w:val="22"/>
          <w:szCs w:val="24"/>
        </w:rPr>
        <w:t xml:space="preserve">, naujagimiui gali pasireikšti nepageidaujamų reakcijų. </w:t>
      </w:r>
      <w:r w:rsidR="00D5687D" w:rsidRPr="009A2003">
        <w:rPr>
          <w:sz w:val="22"/>
          <w:szCs w:val="24"/>
        </w:rPr>
        <w:t>Aregzilap</w:t>
      </w:r>
      <w:r w:rsidR="00D5687D">
        <w:rPr>
          <w:sz w:val="22"/>
          <w:szCs w:val="24"/>
        </w:rPr>
        <w:t xml:space="preserve"> </w:t>
      </w:r>
      <w:r w:rsidRPr="00635557">
        <w:rPr>
          <w:color w:val="0D0D0D"/>
          <w:sz w:val="22"/>
          <w:szCs w:val="24"/>
        </w:rPr>
        <w:t>nėštumo metu vartoti negalima, išskyrus neabejotinai būtinus atvejus.</w:t>
      </w:r>
    </w:p>
    <w:p w14:paraId="60EEC6D0" w14:textId="77777777" w:rsidR="006736C9" w:rsidRDefault="006736C9" w:rsidP="00635557">
      <w:pPr>
        <w:tabs>
          <w:tab w:val="left" w:pos="567"/>
        </w:tabs>
        <w:spacing w:line="260" w:lineRule="exact"/>
        <w:rPr>
          <w:color w:val="0D0D0D"/>
          <w:sz w:val="22"/>
          <w:szCs w:val="24"/>
        </w:rPr>
      </w:pPr>
    </w:p>
    <w:p w14:paraId="12065853" w14:textId="387AFAA8" w:rsidR="00635557" w:rsidRPr="0057024E" w:rsidRDefault="00635557" w:rsidP="00635557">
      <w:pPr>
        <w:tabs>
          <w:tab w:val="left" w:pos="567"/>
        </w:tabs>
        <w:spacing w:line="260" w:lineRule="exact"/>
        <w:rPr>
          <w:color w:val="0D0D0D"/>
          <w:sz w:val="22"/>
          <w:szCs w:val="24"/>
          <w:u w:val="single"/>
        </w:rPr>
      </w:pPr>
      <w:r w:rsidRPr="0057024E">
        <w:rPr>
          <w:color w:val="0D0D0D"/>
          <w:sz w:val="22"/>
          <w:szCs w:val="24"/>
          <w:u w:val="single"/>
        </w:rPr>
        <w:t>Žindymas</w:t>
      </w:r>
    </w:p>
    <w:p w14:paraId="45379F9A" w14:textId="77777777" w:rsidR="0057024E" w:rsidRDefault="0057024E" w:rsidP="00D5687D">
      <w:pPr>
        <w:tabs>
          <w:tab w:val="left" w:pos="567"/>
        </w:tabs>
        <w:spacing w:line="260" w:lineRule="exact"/>
        <w:rPr>
          <w:color w:val="0D0D0D"/>
          <w:sz w:val="22"/>
          <w:szCs w:val="24"/>
        </w:rPr>
      </w:pPr>
    </w:p>
    <w:p w14:paraId="7B33C906" w14:textId="1F25B6B7" w:rsidR="00635557" w:rsidRDefault="00635557" w:rsidP="00D5687D">
      <w:pPr>
        <w:tabs>
          <w:tab w:val="left" w:pos="567"/>
        </w:tabs>
        <w:spacing w:line="260" w:lineRule="exact"/>
        <w:rPr>
          <w:color w:val="0D0D0D"/>
          <w:sz w:val="22"/>
          <w:szCs w:val="24"/>
        </w:rPr>
      </w:pPr>
      <w:r w:rsidRPr="00635557">
        <w:rPr>
          <w:color w:val="0D0D0D"/>
          <w:sz w:val="22"/>
          <w:szCs w:val="24"/>
        </w:rPr>
        <w:t xml:space="preserve">Aripiprazolo </w:t>
      </w:r>
      <w:r w:rsidR="000B7D64">
        <w:rPr>
          <w:color w:val="0D0D0D"/>
          <w:sz w:val="22"/>
          <w:szCs w:val="24"/>
        </w:rPr>
        <w:t>ar jo</w:t>
      </w:r>
      <w:r w:rsidR="000B7D64" w:rsidRPr="00635557">
        <w:rPr>
          <w:color w:val="0D0D0D"/>
          <w:sz w:val="22"/>
          <w:szCs w:val="24"/>
        </w:rPr>
        <w:t xml:space="preserve"> </w:t>
      </w:r>
      <w:r w:rsidRPr="00635557">
        <w:rPr>
          <w:color w:val="0D0D0D"/>
          <w:sz w:val="22"/>
          <w:szCs w:val="24"/>
        </w:rPr>
        <w:t xml:space="preserve">metabolitų išsiskiria į </w:t>
      </w:r>
      <w:r w:rsidR="000B7D64">
        <w:rPr>
          <w:color w:val="0D0D0D"/>
          <w:sz w:val="22"/>
          <w:szCs w:val="24"/>
        </w:rPr>
        <w:t>gydytų moterų</w:t>
      </w:r>
      <w:r w:rsidR="000B7D64" w:rsidRPr="00635557">
        <w:rPr>
          <w:color w:val="0D0D0D"/>
          <w:sz w:val="22"/>
          <w:szCs w:val="24"/>
        </w:rPr>
        <w:t xml:space="preserve"> </w:t>
      </w:r>
      <w:r w:rsidRPr="00635557">
        <w:rPr>
          <w:color w:val="0D0D0D"/>
          <w:sz w:val="22"/>
          <w:szCs w:val="24"/>
        </w:rPr>
        <w:t xml:space="preserve">pieną </w:t>
      </w:r>
      <w:r w:rsidR="00695AF8">
        <w:rPr>
          <w:color w:val="0D0D0D"/>
          <w:sz w:val="22"/>
          <w:szCs w:val="24"/>
        </w:rPr>
        <w:t>tokiais kiekiai</w:t>
      </w:r>
      <w:r w:rsidR="00FE096A">
        <w:rPr>
          <w:color w:val="0D0D0D"/>
          <w:sz w:val="22"/>
          <w:szCs w:val="24"/>
        </w:rPr>
        <w:t>s</w:t>
      </w:r>
      <w:r w:rsidRPr="00635557">
        <w:rPr>
          <w:color w:val="0D0D0D"/>
          <w:sz w:val="22"/>
          <w:szCs w:val="24"/>
        </w:rPr>
        <w:t xml:space="preserve">, kad </w:t>
      </w:r>
      <w:r w:rsidR="00695AF8">
        <w:rPr>
          <w:color w:val="0D0D0D"/>
          <w:sz w:val="22"/>
          <w:szCs w:val="24"/>
        </w:rPr>
        <w:t>galima tik</w:t>
      </w:r>
      <w:r w:rsidR="00FE096A">
        <w:rPr>
          <w:color w:val="0D0D0D"/>
          <w:sz w:val="22"/>
          <w:szCs w:val="24"/>
        </w:rPr>
        <w:t>ė</w:t>
      </w:r>
      <w:r w:rsidR="00695AF8">
        <w:rPr>
          <w:color w:val="0D0D0D"/>
          <w:sz w:val="22"/>
          <w:szCs w:val="24"/>
        </w:rPr>
        <w:t xml:space="preserve">tis poveikio </w:t>
      </w:r>
      <w:r w:rsidRPr="00635557">
        <w:rPr>
          <w:color w:val="0D0D0D"/>
          <w:sz w:val="22"/>
          <w:szCs w:val="24"/>
        </w:rPr>
        <w:t>žindom</w:t>
      </w:r>
      <w:r w:rsidR="00695AF8">
        <w:rPr>
          <w:color w:val="0D0D0D"/>
          <w:sz w:val="22"/>
          <w:szCs w:val="24"/>
        </w:rPr>
        <w:t>iems</w:t>
      </w:r>
      <w:r w:rsidRPr="00635557">
        <w:rPr>
          <w:color w:val="0D0D0D"/>
          <w:sz w:val="22"/>
          <w:szCs w:val="24"/>
        </w:rPr>
        <w:t xml:space="preserve"> kūdiki</w:t>
      </w:r>
      <w:r w:rsidR="00695AF8">
        <w:rPr>
          <w:color w:val="0D0D0D"/>
          <w:sz w:val="22"/>
          <w:szCs w:val="24"/>
        </w:rPr>
        <w:t>ams</w:t>
      </w:r>
      <w:r w:rsidRPr="00635557">
        <w:rPr>
          <w:color w:val="0D0D0D"/>
          <w:sz w:val="22"/>
          <w:szCs w:val="24"/>
        </w:rPr>
        <w:t xml:space="preserve">. Kadangi tikėtina, kad viena </w:t>
      </w:r>
      <w:r w:rsidR="00D5687D" w:rsidRPr="009A2003">
        <w:rPr>
          <w:sz w:val="22"/>
          <w:szCs w:val="24"/>
        </w:rPr>
        <w:t>Aregzilap</w:t>
      </w:r>
      <w:r w:rsidR="00D5687D">
        <w:rPr>
          <w:sz w:val="22"/>
          <w:szCs w:val="24"/>
        </w:rPr>
        <w:t xml:space="preserve"> </w:t>
      </w:r>
      <w:r w:rsidRPr="00635557">
        <w:rPr>
          <w:color w:val="0D0D0D"/>
          <w:sz w:val="22"/>
          <w:szCs w:val="24"/>
        </w:rPr>
        <w:t>dozė plazmoje išlieka iki 34</w:t>
      </w:r>
      <w:r w:rsidR="008A7A5D">
        <w:rPr>
          <w:color w:val="0D0D0D"/>
          <w:sz w:val="22"/>
          <w:szCs w:val="24"/>
        </w:rPr>
        <w:t> </w:t>
      </w:r>
      <w:r w:rsidRPr="00635557">
        <w:rPr>
          <w:color w:val="0D0D0D"/>
          <w:sz w:val="22"/>
          <w:szCs w:val="24"/>
        </w:rPr>
        <w:t>savaičių (žr.</w:t>
      </w:r>
      <w:r w:rsidR="008A7A5D">
        <w:rPr>
          <w:color w:val="0D0D0D"/>
          <w:sz w:val="22"/>
          <w:szCs w:val="24"/>
        </w:rPr>
        <w:t> </w:t>
      </w:r>
      <w:r w:rsidRPr="00635557">
        <w:rPr>
          <w:color w:val="0D0D0D"/>
          <w:sz w:val="22"/>
          <w:szCs w:val="24"/>
        </w:rPr>
        <w:t>5.2</w:t>
      </w:r>
      <w:r w:rsidR="008A7A5D">
        <w:rPr>
          <w:color w:val="0D0D0D"/>
          <w:sz w:val="22"/>
          <w:szCs w:val="24"/>
        </w:rPr>
        <w:t> </w:t>
      </w:r>
      <w:r w:rsidRPr="00635557">
        <w:rPr>
          <w:color w:val="0D0D0D"/>
          <w:sz w:val="22"/>
          <w:szCs w:val="24"/>
        </w:rPr>
        <w:t xml:space="preserve">skyrių), žindomiems kūdikiams gali kilti rizika, net jeigu </w:t>
      </w:r>
      <w:r w:rsidR="00D5687D" w:rsidRPr="009A2003">
        <w:rPr>
          <w:sz w:val="22"/>
          <w:szCs w:val="24"/>
        </w:rPr>
        <w:t>Aregzilap</w:t>
      </w:r>
      <w:r w:rsidR="00D5687D">
        <w:rPr>
          <w:sz w:val="22"/>
          <w:szCs w:val="24"/>
        </w:rPr>
        <w:t xml:space="preserve"> </w:t>
      </w:r>
      <w:r w:rsidRPr="00635557">
        <w:rPr>
          <w:color w:val="0D0D0D"/>
          <w:sz w:val="22"/>
          <w:szCs w:val="24"/>
        </w:rPr>
        <w:t xml:space="preserve">suvartotas seniai prieš pradedant žindymą. Pacientėms, kurioms gydymas </w:t>
      </w:r>
      <w:r w:rsidR="00D5687D" w:rsidRPr="009A2003">
        <w:rPr>
          <w:sz w:val="22"/>
          <w:szCs w:val="24"/>
        </w:rPr>
        <w:t>Aregzilap</w:t>
      </w:r>
      <w:r w:rsidR="00D5687D">
        <w:rPr>
          <w:sz w:val="22"/>
          <w:szCs w:val="24"/>
        </w:rPr>
        <w:t xml:space="preserve"> </w:t>
      </w:r>
      <w:r w:rsidRPr="00635557">
        <w:rPr>
          <w:color w:val="0D0D0D"/>
          <w:sz w:val="22"/>
          <w:szCs w:val="24"/>
        </w:rPr>
        <w:t>taikomas tuo metu ar taikytas per pastarąsias 34</w:t>
      </w:r>
      <w:r w:rsidR="008A7A5D">
        <w:rPr>
          <w:color w:val="0D0D0D"/>
          <w:sz w:val="22"/>
          <w:szCs w:val="24"/>
        </w:rPr>
        <w:t> </w:t>
      </w:r>
      <w:r w:rsidRPr="00635557">
        <w:rPr>
          <w:color w:val="0D0D0D"/>
          <w:sz w:val="22"/>
          <w:szCs w:val="24"/>
        </w:rPr>
        <w:t>savaites, žindyti negalima.</w:t>
      </w:r>
    </w:p>
    <w:p w14:paraId="541EFB97" w14:textId="77777777" w:rsidR="0057024E" w:rsidRPr="00635557" w:rsidRDefault="0057024E" w:rsidP="00D5687D">
      <w:pPr>
        <w:tabs>
          <w:tab w:val="left" w:pos="567"/>
        </w:tabs>
        <w:spacing w:line="260" w:lineRule="exact"/>
        <w:rPr>
          <w:color w:val="0D0D0D"/>
          <w:sz w:val="22"/>
          <w:szCs w:val="24"/>
        </w:rPr>
      </w:pPr>
    </w:p>
    <w:p w14:paraId="0CB3F07B" w14:textId="77777777" w:rsidR="00635557" w:rsidRPr="0057024E" w:rsidRDefault="00635557" w:rsidP="00635557">
      <w:pPr>
        <w:tabs>
          <w:tab w:val="left" w:pos="567"/>
        </w:tabs>
        <w:spacing w:line="260" w:lineRule="exact"/>
        <w:rPr>
          <w:color w:val="0D0D0D"/>
          <w:sz w:val="22"/>
          <w:szCs w:val="24"/>
          <w:u w:val="single"/>
        </w:rPr>
      </w:pPr>
      <w:r w:rsidRPr="0057024E">
        <w:rPr>
          <w:color w:val="0D0D0D"/>
          <w:sz w:val="22"/>
          <w:szCs w:val="24"/>
          <w:u w:val="single"/>
        </w:rPr>
        <w:t>Vaisingumas</w:t>
      </w:r>
    </w:p>
    <w:p w14:paraId="6DB1A45A" w14:textId="77777777" w:rsidR="0057024E" w:rsidRPr="00635557" w:rsidRDefault="0057024E" w:rsidP="00635557">
      <w:pPr>
        <w:tabs>
          <w:tab w:val="left" w:pos="567"/>
        </w:tabs>
        <w:spacing w:line="260" w:lineRule="exact"/>
        <w:rPr>
          <w:color w:val="0D0D0D"/>
          <w:sz w:val="22"/>
          <w:szCs w:val="24"/>
        </w:rPr>
      </w:pPr>
    </w:p>
    <w:p w14:paraId="76372CD0" w14:textId="52FAFD57" w:rsidR="00635557" w:rsidRDefault="00635557" w:rsidP="00635557">
      <w:pPr>
        <w:tabs>
          <w:tab w:val="left" w:pos="567"/>
        </w:tabs>
        <w:spacing w:line="260" w:lineRule="exact"/>
        <w:rPr>
          <w:color w:val="0D0D0D"/>
          <w:sz w:val="22"/>
          <w:szCs w:val="24"/>
        </w:rPr>
      </w:pPr>
      <w:r w:rsidRPr="00635557">
        <w:rPr>
          <w:color w:val="0D0D0D"/>
          <w:sz w:val="22"/>
          <w:szCs w:val="24"/>
        </w:rPr>
        <w:t>Remiantis toksinio poveikio reprodukcijai tyrimų su aripiprazolu duomenimis, aripiprazolas neturi įtakos vaisingumui</w:t>
      </w:r>
      <w:r w:rsidR="0057024E">
        <w:rPr>
          <w:color w:val="0D0D0D"/>
          <w:sz w:val="22"/>
          <w:szCs w:val="24"/>
        </w:rPr>
        <w:t>.</w:t>
      </w:r>
    </w:p>
    <w:p w14:paraId="38393422" w14:textId="77777777" w:rsidR="008D3B35" w:rsidRDefault="008D3B35">
      <w:pPr>
        <w:tabs>
          <w:tab w:val="left" w:pos="567"/>
        </w:tabs>
        <w:spacing w:line="260" w:lineRule="exact"/>
        <w:rPr>
          <w:sz w:val="22"/>
          <w:szCs w:val="24"/>
        </w:rPr>
      </w:pPr>
    </w:p>
    <w:p w14:paraId="0591CA5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450CBBE8" w14:textId="77777777" w:rsidR="008D3B35" w:rsidRDefault="008D3B35">
      <w:pPr>
        <w:tabs>
          <w:tab w:val="left" w:pos="567"/>
        </w:tabs>
        <w:spacing w:line="260" w:lineRule="exact"/>
        <w:rPr>
          <w:sz w:val="22"/>
          <w:szCs w:val="24"/>
        </w:rPr>
      </w:pPr>
    </w:p>
    <w:p w14:paraId="2F4FCE81" w14:textId="040FCD27" w:rsidR="00635557" w:rsidRDefault="00635557" w:rsidP="00635557">
      <w:pPr>
        <w:tabs>
          <w:tab w:val="left" w:pos="567"/>
        </w:tabs>
        <w:spacing w:line="260" w:lineRule="exact"/>
        <w:rPr>
          <w:sz w:val="22"/>
          <w:szCs w:val="24"/>
        </w:rPr>
      </w:pPr>
      <w:r w:rsidRPr="00635557">
        <w:rPr>
          <w:sz w:val="22"/>
          <w:szCs w:val="24"/>
        </w:rPr>
        <w:t xml:space="preserve">Aripiprazolas gebėjimą vairuoti ir valdyti mechanizmus veikia silpnai ar vidutiniškai dėl galimo poveikio nervų sistemai ir regai, pvz., sedacijos, mieguistumo, </w:t>
      </w:r>
      <w:r w:rsidR="00003053">
        <w:rPr>
          <w:sz w:val="22"/>
          <w:szCs w:val="24"/>
        </w:rPr>
        <w:t>apalpimo</w:t>
      </w:r>
      <w:r w:rsidRPr="00635557">
        <w:rPr>
          <w:sz w:val="22"/>
          <w:szCs w:val="24"/>
        </w:rPr>
        <w:t xml:space="preserve">, </w:t>
      </w:r>
      <w:r w:rsidR="00003053">
        <w:rPr>
          <w:sz w:val="22"/>
          <w:szCs w:val="24"/>
        </w:rPr>
        <w:t>neryškaus matymo</w:t>
      </w:r>
      <w:r w:rsidRPr="00635557">
        <w:rPr>
          <w:sz w:val="22"/>
          <w:szCs w:val="24"/>
        </w:rPr>
        <w:t>, diplopijos (žr.</w:t>
      </w:r>
      <w:r w:rsidR="008A7A5D">
        <w:rPr>
          <w:sz w:val="22"/>
          <w:szCs w:val="24"/>
        </w:rPr>
        <w:t> </w:t>
      </w:r>
      <w:r w:rsidRPr="00635557">
        <w:rPr>
          <w:sz w:val="22"/>
          <w:szCs w:val="24"/>
        </w:rPr>
        <w:t>4.8</w:t>
      </w:r>
      <w:r w:rsidR="008A7A5D">
        <w:rPr>
          <w:sz w:val="22"/>
          <w:szCs w:val="24"/>
        </w:rPr>
        <w:t> </w:t>
      </w:r>
      <w:r w:rsidRPr="00635557">
        <w:rPr>
          <w:sz w:val="22"/>
          <w:szCs w:val="24"/>
        </w:rPr>
        <w:t>skyrių).</w:t>
      </w:r>
    </w:p>
    <w:p w14:paraId="75DBF126" w14:textId="77777777" w:rsidR="008D3B35" w:rsidRDefault="008D3B35">
      <w:pPr>
        <w:tabs>
          <w:tab w:val="left" w:pos="567"/>
        </w:tabs>
        <w:spacing w:line="260" w:lineRule="exact"/>
        <w:rPr>
          <w:sz w:val="22"/>
          <w:szCs w:val="24"/>
        </w:rPr>
      </w:pPr>
    </w:p>
    <w:p w14:paraId="11BF2AA1" w14:textId="77777777" w:rsidR="008D3B35" w:rsidRDefault="00AB4978">
      <w:pPr>
        <w:tabs>
          <w:tab w:val="left" w:pos="567"/>
        </w:tabs>
        <w:rPr>
          <w:sz w:val="22"/>
          <w:u w:val="single"/>
        </w:rPr>
      </w:pPr>
      <w:r>
        <w:rPr>
          <w:b/>
          <w:sz w:val="22"/>
        </w:rPr>
        <w:t>4.8</w:t>
      </w:r>
      <w:r>
        <w:rPr>
          <w:b/>
          <w:sz w:val="22"/>
        </w:rPr>
        <w:tab/>
        <w:t>Nepageidaujamas poveikis</w:t>
      </w:r>
    </w:p>
    <w:p w14:paraId="7F649D40" w14:textId="77777777" w:rsidR="00635557" w:rsidRDefault="00635557">
      <w:pPr>
        <w:tabs>
          <w:tab w:val="left" w:pos="567"/>
        </w:tabs>
        <w:spacing w:line="260" w:lineRule="exact"/>
        <w:jc w:val="both"/>
        <w:rPr>
          <w:sz w:val="22"/>
          <w:szCs w:val="22"/>
        </w:rPr>
      </w:pPr>
    </w:p>
    <w:p w14:paraId="4A8C17E0" w14:textId="665FC2E5" w:rsidR="0064334D" w:rsidRPr="0064334D" w:rsidRDefault="0064334D" w:rsidP="0064334D">
      <w:pPr>
        <w:tabs>
          <w:tab w:val="left" w:pos="567"/>
        </w:tabs>
        <w:spacing w:line="260" w:lineRule="exact"/>
        <w:jc w:val="both"/>
        <w:rPr>
          <w:sz w:val="22"/>
          <w:szCs w:val="22"/>
          <w:u w:val="single"/>
        </w:rPr>
      </w:pPr>
      <w:r w:rsidRPr="0064334D">
        <w:rPr>
          <w:sz w:val="22"/>
          <w:szCs w:val="22"/>
          <w:u w:val="single"/>
        </w:rPr>
        <w:t>Saugumo duomenų santrauka</w:t>
      </w:r>
    </w:p>
    <w:p w14:paraId="4D2CD361" w14:textId="77777777" w:rsidR="0064334D" w:rsidRDefault="0064334D" w:rsidP="00635557">
      <w:pPr>
        <w:tabs>
          <w:tab w:val="left" w:pos="567"/>
        </w:tabs>
        <w:spacing w:line="260" w:lineRule="exact"/>
        <w:jc w:val="both"/>
        <w:rPr>
          <w:sz w:val="22"/>
          <w:szCs w:val="22"/>
        </w:rPr>
      </w:pPr>
    </w:p>
    <w:p w14:paraId="5305A5A8" w14:textId="03C1DADE" w:rsidR="00635557" w:rsidRPr="00635557" w:rsidRDefault="00635557" w:rsidP="00635557">
      <w:pPr>
        <w:tabs>
          <w:tab w:val="left" w:pos="567"/>
        </w:tabs>
        <w:spacing w:line="260" w:lineRule="exact"/>
        <w:jc w:val="both"/>
        <w:rPr>
          <w:sz w:val="22"/>
          <w:szCs w:val="22"/>
        </w:rPr>
      </w:pPr>
      <w:r w:rsidRPr="00635557">
        <w:rPr>
          <w:sz w:val="22"/>
          <w:szCs w:val="22"/>
        </w:rPr>
        <w:t>Dažniausios stebėtos nepageidaujamos reakcijos (NR) į vaistinį preparatą, stebėtos ≥</w:t>
      </w:r>
      <w:r w:rsidR="008A7A5D">
        <w:rPr>
          <w:sz w:val="22"/>
          <w:szCs w:val="22"/>
        </w:rPr>
        <w:t> </w:t>
      </w:r>
      <w:r w:rsidRPr="00635557">
        <w:rPr>
          <w:sz w:val="22"/>
          <w:szCs w:val="22"/>
        </w:rPr>
        <w:t>5</w:t>
      </w:r>
      <w:r w:rsidR="008A7A5D">
        <w:rPr>
          <w:sz w:val="22"/>
          <w:szCs w:val="22"/>
        </w:rPr>
        <w:t> </w:t>
      </w:r>
      <w:r w:rsidRPr="00635557">
        <w:rPr>
          <w:sz w:val="22"/>
          <w:szCs w:val="22"/>
        </w:rPr>
        <w:t xml:space="preserve">% pacientų </w:t>
      </w:r>
      <w:r w:rsidR="0064334D">
        <w:rPr>
          <w:sz w:val="22"/>
          <w:szCs w:val="22"/>
        </w:rPr>
        <w:t xml:space="preserve">dviejų </w:t>
      </w:r>
      <w:r w:rsidRPr="00635557">
        <w:rPr>
          <w:sz w:val="22"/>
          <w:szCs w:val="22"/>
        </w:rPr>
        <w:t xml:space="preserve">dvigubai koduotų ilgalaikių </w:t>
      </w:r>
      <w:r w:rsidR="004B5DAE" w:rsidRPr="009A2003">
        <w:rPr>
          <w:sz w:val="22"/>
          <w:szCs w:val="24"/>
        </w:rPr>
        <w:t>Aregzilap</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tyrimų metu, buvo kūno svorio padidėjimas (9,0</w:t>
      </w:r>
      <w:r w:rsidR="008A7A5D">
        <w:rPr>
          <w:sz w:val="22"/>
          <w:szCs w:val="22"/>
        </w:rPr>
        <w:t> </w:t>
      </w:r>
      <w:r w:rsidRPr="00635557">
        <w:rPr>
          <w:sz w:val="22"/>
          <w:szCs w:val="22"/>
        </w:rPr>
        <w:t>%), akatizija (7,9</w:t>
      </w:r>
      <w:r w:rsidR="008A7A5D">
        <w:rPr>
          <w:sz w:val="22"/>
          <w:szCs w:val="22"/>
        </w:rPr>
        <w:t> </w:t>
      </w:r>
      <w:r w:rsidRPr="00635557">
        <w:rPr>
          <w:sz w:val="22"/>
          <w:szCs w:val="22"/>
        </w:rPr>
        <w:t>%), nemiga (5,8</w:t>
      </w:r>
      <w:r w:rsidR="008A7A5D">
        <w:rPr>
          <w:sz w:val="22"/>
          <w:szCs w:val="22"/>
        </w:rPr>
        <w:t> </w:t>
      </w:r>
      <w:r w:rsidRPr="00635557">
        <w:rPr>
          <w:sz w:val="22"/>
          <w:szCs w:val="22"/>
        </w:rPr>
        <w:t>%) ir skausmas injekcijos vietoje (5,1</w:t>
      </w:r>
      <w:r w:rsidR="008A7A5D">
        <w:rPr>
          <w:sz w:val="22"/>
          <w:szCs w:val="22"/>
        </w:rPr>
        <w:t> </w:t>
      </w:r>
      <w:r w:rsidRPr="00635557">
        <w:rPr>
          <w:sz w:val="22"/>
          <w:szCs w:val="22"/>
        </w:rPr>
        <w:t>%).</w:t>
      </w:r>
    </w:p>
    <w:p w14:paraId="69FE2FCD" w14:textId="77777777" w:rsidR="0064334D" w:rsidRDefault="0064334D" w:rsidP="0064334D">
      <w:pPr>
        <w:tabs>
          <w:tab w:val="left" w:pos="567"/>
        </w:tabs>
        <w:spacing w:line="260" w:lineRule="exact"/>
        <w:jc w:val="both"/>
        <w:rPr>
          <w:sz w:val="22"/>
          <w:szCs w:val="22"/>
        </w:rPr>
      </w:pPr>
    </w:p>
    <w:p w14:paraId="6D9D7CBC" w14:textId="55E5F5C8" w:rsidR="0064334D" w:rsidRPr="0064334D" w:rsidRDefault="0064334D" w:rsidP="0064334D">
      <w:pPr>
        <w:tabs>
          <w:tab w:val="left" w:pos="567"/>
        </w:tabs>
        <w:spacing w:line="260" w:lineRule="exact"/>
        <w:jc w:val="both"/>
        <w:rPr>
          <w:sz w:val="22"/>
          <w:szCs w:val="22"/>
          <w:u w:val="single"/>
        </w:rPr>
      </w:pPr>
      <w:r w:rsidRPr="0064334D">
        <w:rPr>
          <w:sz w:val="22"/>
          <w:szCs w:val="22"/>
          <w:u w:val="single"/>
        </w:rPr>
        <w:t>Nepageidaujamų reakcijų santrauka lentelėje</w:t>
      </w:r>
    </w:p>
    <w:p w14:paraId="56C446C2" w14:textId="77777777" w:rsidR="0064334D" w:rsidRDefault="0064334D" w:rsidP="00635557">
      <w:pPr>
        <w:tabs>
          <w:tab w:val="left" w:pos="567"/>
        </w:tabs>
        <w:spacing w:line="260" w:lineRule="exact"/>
        <w:jc w:val="both"/>
        <w:rPr>
          <w:sz w:val="22"/>
          <w:szCs w:val="22"/>
        </w:rPr>
      </w:pPr>
    </w:p>
    <w:p w14:paraId="155D6332" w14:textId="7212D00C" w:rsidR="00635557" w:rsidRPr="00635557" w:rsidRDefault="00635557" w:rsidP="00635557">
      <w:pPr>
        <w:tabs>
          <w:tab w:val="left" w:pos="567"/>
        </w:tabs>
        <w:spacing w:line="260" w:lineRule="exact"/>
        <w:jc w:val="both"/>
        <w:rPr>
          <w:sz w:val="22"/>
          <w:szCs w:val="22"/>
        </w:rPr>
      </w:pPr>
      <w:r w:rsidRPr="00635557">
        <w:rPr>
          <w:sz w:val="22"/>
          <w:szCs w:val="22"/>
        </w:rPr>
        <w:t>NR, susijusių su gydymu aripiprazolu, dažnis išdėstytas toliau esančioje lentelėje. Lentelė pagrįsta nepageidaujamomis reakcijomis, stebėtomis klinikinių tyrimų metu ir (arba) vaistinį preparatą vartojant po jo patekimo į rinką.</w:t>
      </w:r>
    </w:p>
    <w:p w14:paraId="7DEBF108" w14:textId="77777777" w:rsidR="0064334D" w:rsidRDefault="0064334D" w:rsidP="00635557">
      <w:pPr>
        <w:tabs>
          <w:tab w:val="left" w:pos="567"/>
        </w:tabs>
        <w:spacing w:line="260" w:lineRule="exact"/>
        <w:jc w:val="both"/>
        <w:rPr>
          <w:sz w:val="22"/>
          <w:szCs w:val="22"/>
        </w:rPr>
      </w:pPr>
    </w:p>
    <w:p w14:paraId="6D034BF7" w14:textId="4E4561C3" w:rsidR="00635557" w:rsidRDefault="0064334D" w:rsidP="00635557">
      <w:pPr>
        <w:tabs>
          <w:tab w:val="left" w:pos="567"/>
        </w:tabs>
        <w:spacing w:line="260" w:lineRule="exact"/>
        <w:jc w:val="both"/>
        <w:rPr>
          <w:sz w:val="22"/>
          <w:szCs w:val="22"/>
        </w:rPr>
      </w:pPr>
      <w:r>
        <w:rPr>
          <w:sz w:val="22"/>
          <w:szCs w:val="22"/>
        </w:rPr>
        <w:t xml:space="preserve">Nepageidaujamo poveikio dažnis apibūdinamas taip: labai dažnas (≥ 1/10), dažnas (nuo ≥ 1/100 iki &lt; 1/10), nedažnas (nuo ≥ 1/1 000 iki &lt; 1/100), retas (nuo ≥ 1/10 000 iki &lt; 1/1 000), labai retas (&lt; 1/10 000) ir nežinomas (negali būti apskaičiuotas pagal turimus duomenis). </w:t>
      </w:r>
      <w:r w:rsidR="00635557" w:rsidRPr="00635557">
        <w:rPr>
          <w:sz w:val="22"/>
          <w:szCs w:val="22"/>
        </w:rPr>
        <w:t>Kiekvienoje dažnio grupėje nepageidaujamos reakcijos pateiktos mažėjančio sunkumo tvarka.</w:t>
      </w:r>
    </w:p>
    <w:p w14:paraId="436860F0" w14:textId="77777777" w:rsidR="0064334D" w:rsidRPr="00635557" w:rsidRDefault="0064334D" w:rsidP="00635557">
      <w:pPr>
        <w:tabs>
          <w:tab w:val="left" w:pos="567"/>
        </w:tabs>
        <w:spacing w:line="260" w:lineRule="exact"/>
        <w:jc w:val="both"/>
        <w:rPr>
          <w:sz w:val="22"/>
          <w:szCs w:val="22"/>
        </w:rPr>
      </w:pPr>
    </w:p>
    <w:p w14:paraId="3EFB6493" w14:textId="036744B9" w:rsidR="00635557" w:rsidRDefault="00635557" w:rsidP="00635557">
      <w:pPr>
        <w:tabs>
          <w:tab w:val="left" w:pos="567"/>
        </w:tabs>
        <w:spacing w:line="260" w:lineRule="exact"/>
        <w:jc w:val="both"/>
        <w:rPr>
          <w:sz w:val="22"/>
          <w:szCs w:val="22"/>
        </w:rPr>
      </w:pPr>
      <w:r w:rsidRPr="00635557">
        <w:rPr>
          <w:sz w:val="22"/>
          <w:szCs w:val="22"/>
        </w:rPr>
        <w:t>NR, išvardytos stulpelyje „</w:t>
      </w:r>
      <w:r w:rsidR="0064334D">
        <w:rPr>
          <w:sz w:val="22"/>
          <w:szCs w:val="22"/>
        </w:rPr>
        <w:t>N</w:t>
      </w:r>
      <w:r w:rsidRPr="00635557">
        <w:rPr>
          <w:sz w:val="22"/>
          <w:szCs w:val="22"/>
        </w:rPr>
        <w:t>ežinomas“, registruotos vartojant poregistraciniu laikotarpiu</w:t>
      </w:r>
      <w:r w:rsidR="0064334D">
        <w:rPr>
          <w:sz w:val="22"/>
          <w:szCs w:val="22"/>
        </w:rPr>
        <w:t>.</w:t>
      </w:r>
    </w:p>
    <w:p w14:paraId="3F6D79EC" w14:textId="77777777" w:rsidR="0064334D" w:rsidRDefault="0064334D" w:rsidP="00635557">
      <w:pPr>
        <w:tabs>
          <w:tab w:val="left" w:pos="567"/>
        </w:tabs>
        <w:spacing w:line="260" w:lineRule="exact"/>
        <w:jc w:val="both"/>
        <w:rPr>
          <w:sz w:val="22"/>
          <w:szCs w:val="22"/>
        </w:rPr>
      </w:pPr>
    </w:p>
    <w:tbl>
      <w:tblPr>
        <w:tblStyle w:val="Lentelstinklelis"/>
        <w:tblW w:w="0" w:type="auto"/>
        <w:tblLook w:val="04A0" w:firstRow="1" w:lastRow="0" w:firstColumn="1" w:lastColumn="0" w:noHBand="0" w:noVBand="1"/>
      </w:tblPr>
      <w:tblGrid>
        <w:gridCol w:w="2160"/>
        <w:gridCol w:w="2227"/>
        <w:gridCol w:w="2501"/>
        <w:gridCol w:w="2172"/>
      </w:tblGrid>
      <w:tr w:rsidR="0064334D" w14:paraId="3AAC37F6" w14:textId="77777777" w:rsidTr="00F54647">
        <w:tc>
          <w:tcPr>
            <w:tcW w:w="2462" w:type="dxa"/>
          </w:tcPr>
          <w:p w14:paraId="4F344951" w14:textId="77777777" w:rsidR="0064334D" w:rsidRPr="00F54647" w:rsidRDefault="0064334D" w:rsidP="00F54647">
            <w:pPr>
              <w:tabs>
                <w:tab w:val="left" w:pos="567"/>
              </w:tabs>
              <w:spacing w:line="260" w:lineRule="exact"/>
              <w:rPr>
                <w:b/>
                <w:bCs/>
                <w:sz w:val="22"/>
                <w:szCs w:val="22"/>
              </w:rPr>
            </w:pPr>
          </w:p>
        </w:tc>
        <w:tc>
          <w:tcPr>
            <w:tcW w:w="2379" w:type="dxa"/>
          </w:tcPr>
          <w:p w14:paraId="23ED8890" w14:textId="0F44FF44" w:rsidR="0064334D" w:rsidRPr="00F54647" w:rsidRDefault="0064334D" w:rsidP="00F54647">
            <w:pPr>
              <w:tabs>
                <w:tab w:val="left" w:pos="567"/>
              </w:tabs>
              <w:spacing w:line="260" w:lineRule="exact"/>
              <w:rPr>
                <w:b/>
                <w:bCs/>
                <w:sz w:val="22"/>
                <w:szCs w:val="22"/>
              </w:rPr>
            </w:pPr>
            <w:r w:rsidRPr="00F54647">
              <w:rPr>
                <w:b/>
                <w:bCs/>
                <w:sz w:val="22"/>
                <w:szCs w:val="22"/>
              </w:rPr>
              <w:t>Dažnas</w:t>
            </w:r>
          </w:p>
        </w:tc>
        <w:tc>
          <w:tcPr>
            <w:tcW w:w="2501" w:type="dxa"/>
          </w:tcPr>
          <w:p w14:paraId="6A9CB182" w14:textId="22DC8B49" w:rsidR="0064334D" w:rsidRPr="00F54647" w:rsidRDefault="0064334D" w:rsidP="00F54647">
            <w:pPr>
              <w:tabs>
                <w:tab w:val="left" w:pos="567"/>
              </w:tabs>
              <w:spacing w:line="260" w:lineRule="exact"/>
              <w:rPr>
                <w:b/>
                <w:bCs/>
                <w:sz w:val="22"/>
                <w:szCs w:val="22"/>
              </w:rPr>
            </w:pPr>
            <w:r w:rsidRPr="00F54647">
              <w:rPr>
                <w:b/>
                <w:bCs/>
                <w:sz w:val="22"/>
                <w:szCs w:val="22"/>
              </w:rPr>
              <w:t>Nedažnas</w:t>
            </w:r>
          </w:p>
        </w:tc>
        <w:tc>
          <w:tcPr>
            <w:tcW w:w="2372" w:type="dxa"/>
          </w:tcPr>
          <w:p w14:paraId="1852C715" w14:textId="76D570D4" w:rsidR="0064334D" w:rsidRPr="00F54647" w:rsidRDefault="0064334D" w:rsidP="00F54647">
            <w:pPr>
              <w:tabs>
                <w:tab w:val="left" w:pos="567"/>
              </w:tabs>
              <w:spacing w:line="260" w:lineRule="exact"/>
              <w:rPr>
                <w:b/>
                <w:bCs/>
                <w:sz w:val="22"/>
                <w:szCs w:val="22"/>
              </w:rPr>
            </w:pPr>
            <w:r w:rsidRPr="00F54647">
              <w:rPr>
                <w:b/>
                <w:bCs/>
                <w:sz w:val="22"/>
                <w:szCs w:val="22"/>
              </w:rPr>
              <w:t>Nežinomas</w:t>
            </w:r>
          </w:p>
        </w:tc>
      </w:tr>
      <w:tr w:rsidR="0064334D" w14:paraId="4CFF4BFD" w14:textId="77777777" w:rsidTr="00F54647">
        <w:tc>
          <w:tcPr>
            <w:tcW w:w="2462" w:type="dxa"/>
          </w:tcPr>
          <w:p w14:paraId="7BEBAF35" w14:textId="3B5F5F04" w:rsidR="0064334D" w:rsidRPr="00F54647" w:rsidRDefault="0064334D" w:rsidP="00F54647">
            <w:pPr>
              <w:tabs>
                <w:tab w:val="left" w:pos="567"/>
              </w:tabs>
              <w:spacing w:line="260" w:lineRule="exact"/>
              <w:rPr>
                <w:b/>
                <w:bCs/>
                <w:sz w:val="22"/>
                <w:szCs w:val="22"/>
              </w:rPr>
            </w:pPr>
            <w:r w:rsidRPr="00F54647">
              <w:rPr>
                <w:b/>
                <w:bCs/>
                <w:sz w:val="22"/>
                <w:szCs w:val="22"/>
              </w:rPr>
              <w:t>Kraujo ir limfinės sistemos sutrikimai</w:t>
            </w:r>
          </w:p>
        </w:tc>
        <w:tc>
          <w:tcPr>
            <w:tcW w:w="2379" w:type="dxa"/>
          </w:tcPr>
          <w:p w14:paraId="1BAD721A" w14:textId="77777777" w:rsidR="0064334D" w:rsidRDefault="0064334D" w:rsidP="00F54647">
            <w:pPr>
              <w:tabs>
                <w:tab w:val="left" w:pos="567"/>
              </w:tabs>
              <w:spacing w:line="260" w:lineRule="exact"/>
              <w:rPr>
                <w:sz w:val="22"/>
                <w:szCs w:val="22"/>
              </w:rPr>
            </w:pPr>
          </w:p>
        </w:tc>
        <w:tc>
          <w:tcPr>
            <w:tcW w:w="2501" w:type="dxa"/>
          </w:tcPr>
          <w:p w14:paraId="1C9CC5A8" w14:textId="77777777" w:rsidR="0064334D" w:rsidRPr="00635557" w:rsidRDefault="0064334D" w:rsidP="00F54647">
            <w:pPr>
              <w:tabs>
                <w:tab w:val="left" w:pos="567"/>
              </w:tabs>
              <w:spacing w:line="260" w:lineRule="exact"/>
              <w:rPr>
                <w:sz w:val="22"/>
                <w:szCs w:val="22"/>
              </w:rPr>
            </w:pPr>
            <w:r w:rsidRPr="00635557">
              <w:rPr>
                <w:sz w:val="22"/>
                <w:szCs w:val="22"/>
              </w:rPr>
              <w:t>Neutropenija</w:t>
            </w:r>
          </w:p>
          <w:p w14:paraId="455785AA" w14:textId="77777777" w:rsidR="0064334D" w:rsidRPr="00635557" w:rsidRDefault="0064334D" w:rsidP="00F54647">
            <w:pPr>
              <w:tabs>
                <w:tab w:val="left" w:pos="567"/>
              </w:tabs>
              <w:spacing w:line="260" w:lineRule="exact"/>
              <w:rPr>
                <w:sz w:val="22"/>
                <w:szCs w:val="22"/>
              </w:rPr>
            </w:pPr>
            <w:r w:rsidRPr="00635557">
              <w:rPr>
                <w:sz w:val="22"/>
                <w:szCs w:val="22"/>
              </w:rPr>
              <w:t>Anemija</w:t>
            </w:r>
          </w:p>
          <w:p w14:paraId="49AF971C" w14:textId="77777777" w:rsidR="0064334D" w:rsidRPr="00635557" w:rsidRDefault="0064334D" w:rsidP="00F54647">
            <w:pPr>
              <w:tabs>
                <w:tab w:val="left" w:pos="567"/>
              </w:tabs>
              <w:spacing w:line="260" w:lineRule="exact"/>
              <w:rPr>
                <w:sz w:val="22"/>
                <w:szCs w:val="22"/>
              </w:rPr>
            </w:pPr>
            <w:r w:rsidRPr="00635557">
              <w:rPr>
                <w:sz w:val="22"/>
                <w:szCs w:val="22"/>
              </w:rPr>
              <w:t>Trombocitopenija</w:t>
            </w:r>
          </w:p>
          <w:p w14:paraId="7044EA88" w14:textId="77777777" w:rsidR="0064334D" w:rsidRPr="00635557" w:rsidRDefault="0064334D" w:rsidP="00F54647">
            <w:pPr>
              <w:tabs>
                <w:tab w:val="left" w:pos="567"/>
              </w:tabs>
              <w:spacing w:line="260" w:lineRule="exact"/>
              <w:rPr>
                <w:sz w:val="22"/>
                <w:szCs w:val="22"/>
              </w:rPr>
            </w:pPr>
            <w:r w:rsidRPr="00635557">
              <w:rPr>
                <w:sz w:val="22"/>
                <w:szCs w:val="22"/>
              </w:rPr>
              <w:t xml:space="preserve">Sumažėjęs neutrofilų </w:t>
            </w:r>
          </w:p>
          <w:p w14:paraId="1EE649B0" w14:textId="77777777" w:rsidR="0064334D" w:rsidRPr="00635557" w:rsidRDefault="0064334D" w:rsidP="00F54647">
            <w:pPr>
              <w:tabs>
                <w:tab w:val="left" w:pos="567"/>
              </w:tabs>
              <w:spacing w:line="260" w:lineRule="exact"/>
              <w:rPr>
                <w:sz w:val="22"/>
                <w:szCs w:val="22"/>
              </w:rPr>
            </w:pPr>
            <w:r w:rsidRPr="00635557">
              <w:rPr>
                <w:sz w:val="22"/>
                <w:szCs w:val="22"/>
              </w:rPr>
              <w:t>skaičius</w:t>
            </w:r>
          </w:p>
          <w:p w14:paraId="03A5962B" w14:textId="77777777" w:rsidR="0064334D" w:rsidRPr="00635557" w:rsidRDefault="0064334D" w:rsidP="00F54647">
            <w:pPr>
              <w:tabs>
                <w:tab w:val="left" w:pos="567"/>
              </w:tabs>
              <w:spacing w:line="260" w:lineRule="exact"/>
              <w:rPr>
                <w:sz w:val="22"/>
                <w:szCs w:val="22"/>
              </w:rPr>
            </w:pPr>
            <w:r w:rsidRPr="00635557">
              <w:rPr>
                <w:sz w:val="22"/>
                <w:szCs w:val="22"/>
              </w:rPr>
              <w:t xml:space="preserve">Sumažėjęs leukocitų </w:t>
            </w:r>
          </w:p>
          <w:p w14:paraId="67FF0E02" w14:textId="54CCEA01" w:rsidR="0064334D" w:rsidRDefault="0064334D" w:rsidP="00F54647">
            <w:pPr>
              <w:tabs>
                <w:tab w:val="left" w:pos="567"/>
              </w:tabs>
              <w:spacing w:line="260" w:lineRule="exact"/>
              <w:rPr>
                <w:sz w:val="22"/>
                <w:szCs w:val="22"/>
              </w:rPr>
            </w:pPr>
            <w:r w:rsidRPr="00635557">
              <w:rPr>
                <w:sz w:val="22"/>
                <w:szCs w:val="22"/>
              </w:rPr>
              <w:t>skaičius</w:t>
            </w:r>
          </w:p>
        </w:tc>
        <w:tc>
          <w:tcPr>
            <w:tcW w:w="2372" w:type="dxa"/>
          </w:tcPr>
          <w:p w14:paraId="3EC95644" w14:textId="543A0220" w:rsidR="0064334D" w:rsidRDefault="0064334D" w:rsidP="00F54647">
            <w:pPr>
              <w:tabs>
                <w:tab w:val="left" w:pos="567"/>
              </w:tabs>
              <w:spacing w:line="260" w:lineRule="exact"/>
              <w:rPr>
                <w:sz w:val="22"/>
                <w:szCs w:val="22"/>
              </w:rPr>
            </w:pPr>
            <w:r w:rsidRPr="00635557">
              <w:rPr>
                <w:sz w:val="22"/>
                <w:szCs w:val="22"/>
              </w:rPr>
              <w:t>Leukopenija</w:t>
            </w:r>
          </w:p>
        </w:tc>
      </w:tr>
      <w:tr w:rsidR="0064334D" w14:paraId="2918A147" w14:textId="77777777" w:rsidTr="00F54647">
        <w:tc>
          <w:tcPr>
            <w:tcW w:w="2462" w:type="dxa"/>
          </w:tcPr>
          <w:p w14:paraId="79130837" w14:textId="77EFC457" w:rsidR="0064334D" w:rsidRPr="00F54647" w:rsidRDefault="0064334D" w:rsidP="00F54647">
            <w:pPr>
              <w:tabs>
                <w:tab w:val="left" w:pos="567"/>
              </w:tabs>
              <w:spacing w:line="260" w:lineRule="exact"/>
              <w:rPr>
                <w:b/>
                <w:bCs/>
                <w:sz w:val="22"/>
                <w:szCs w:val="22"/>
              </w:rPr>
            </w:pPr>
            <w:r w:rsidRPr="00F54647">
              <w:rPr>
                <w:b/>
                <w:bCs/>
                <w:sz w:val="22"/>
                <w:szCs w:val="22"/>
              </w:rPr>
              <w:t>Imuninės sistemos sutrikimai</w:t>
            </w:r>
          </w:p>
        </w:tc>
        <w:tc>
          <w:tcPr>
            <w:tcW w:w="2379" w:type="dxa"/>
          </w:tcPr>
          <w:p w14:paraId="6A2F27FB" w14:textId="77777777" w:rsidR="0064334D" w:rsidRDefault="0064334D" w:rsidP="00F54647">
            <w:pPr>
              <w:tabs>
                <w:tab w:val="left" w:pos="567"/>
              </w:tabs>
              <w:spacing w:line="260" w:lineRule="exact"/>
              <w:rPr>
                <w:sz w:val="22"/>
                <w:szCs w:val="22"/>
              </w:rPr>
            </w:pPr>
          </w:p>
        </w:tc>
        <w:tc>
          <w:tcPr>
            <w:tcW w:w="2501" w:type="dxa"/>
          </w:tcPr>
          <w:p w14:paraId="2E1DA7B8" w14:textId="0585C6C4" w:rsidR="0064334D" w:rsidRDefault="0064334D" w:rsidP="00F54647">
            <w:pPr>
              <w:tabs>
                <w:tab w:val="left" w:pos="567"/>
              </w:tabs>
              <w:spacing w:line="260" w:lineRule="exact"/>
              <w:rPr>
                <w:sz w:val="22"/>
                <w:szCs w:val="22"/>
              </w:rPr>
            </w:pPr>
            <w:r w:rsidRPr="00635557">
              <w:rPr>
                <w:sz w:val="22"/>
                <w:szCs w:val="22"/>
              </w:rPr>
              <w:t>Padidėjęs jautrumas</w:t>
            </w:r>
          </w:p>
        </w:tc>
        <w:tc>
          <w:tcPr>
            <w:tcW w:w="2372" w:type="dxa"/>
          </w:tcPr>
          <w:p w14:paraId="42B80806" w14:textId="3AAABD49" w:rsidR="0064334D" w:rsidRDefault="0064334D" w:rsidP="00F54647">
            <w:pPr>
              <w:tabs>
                <w:tab w:val="left" w:pos="567"/>
              </w:tabs>
              <w:spacing w:line="260" w:lineRule="exact"/>
              <w:rPr>
                <w:sz w:val="22"/>
                <w:szCs w:val="22"/>
              </w:rPr>
            </w:pPr>
            <w:r w:rsidRPr="00635557">
              <w:rPr>
                <w:sz w:val="22"/>
                <w:szCs w:val="22"/>
              </w:rPr>
              <w:t>Alerginė reakcija (pvz., anafilaksinė reakcija, angioneurozinė edema, įskaitant liežuvio patinimą, liežuvio edemą, veido edemą, niežėjimą ar dilgėlinę)</w:t>
            </w:r>
          </w:p>
        </w:tc>
      </w:tr>
      <w:tr w:rsidR="0064334D" w14:paraId="090B67E0" w14:textId="77777777" w:rsidTr="00F54647">
        <w:tc>
          <w:tcPr>
            <w:tcW w:w="2462" w:type="dxa"/>
          </w:tcPr>
          <w:p w14:paraId="30EFE521" w14:textId="3FCBF9ED" w:rsidR="0064334D" w:rsidRPr="00F54647" w:rsidRDefault="0064334D" w:rsidP="00F54647">
            <w:pPr>
              <w:tabs>
                <w:tab w:val="left" w:pos="567"/>
              </w:tabs>
              <w:spacing w:line="260" w:lineRule="exact"/>
              <w:rPr>
                <w:b/>
                <w:bCs/>
                <w:sz w:val="22"/>
                <w:szCs w:val="22"/>
              </w:rPr>
            </w:pPr>
            <w:r w:rsidRPr="00F54647">
              <w:rPr>
                <w:b/>
                <w:bCs/>
                <w:sz w:val="22"/>
                <w:szCs w:val="22"/>
              </w:rPr>
              <w:t>Endokrininiai sutrikimai</w:t>
            </w:r>
          </w:p>
        </w:tc>
        <w:tc>
          <w:tcPr>
            <w:tcW w:w="2379" w:type="dxa"/>
          </w:tcPr>
          <w:p w14:paraId="7E35EFA3" w14:textId="77777777" w:rsidR="0064334D" w:rsidRDefault="0064334D" w:rsidP="00F54647">
            <w:pPr>
              <w:tabs>
                <w:tab w:val="left" w:pos="567"/>
              </w:tabs>
              <w:spacing w:line="260" w:lineRule="exact"/>
              <w:rPr>
                <w:sz w:val="22"/>
                <w:szCs w:val="22"/>
              </w:rPr>
            </w:pPr>
          </w:p>
        </w:tc>
        <w:tc>
          <w:tcPr>
            <w:tcW w:w="2501" w:type="dxa"/>
          </w:tcPr>
          <w:p w14:paraId="41B2BE04" w14:textId="7F1701AE" w:rsidR="0064334D" w:rsidRPr="00635557" w:rsidRDefault="0064334D" w:rsidP="00F54647">
            <w:pPr>
              <w:tabs>
                <w:tab w:val="left" w:pos="567"/>
              </w:tabs>
              <w:spacing w:line="260" w:lineRule="exact"/>
              <w:rPr>
                <w:sz w:val="22"/>
                <w:szCs w:val="22"/>
              </w:rPr>
            </w:pPr>
            <w:r w:rsidRPr="00635557">
              <w:rPr>
                <w:sz w:val="22"/>
                <w:szCs w:val="22"/>
              </w:rPr>
              <w:t>Sumažėj</w:t>
            </w:r>
            <w:r w:rsidR="00DC7B36">
              <w:rPr>
                <w:sz w:val="22"/>
                <w:szCs w:val="22"/>
              </w:rPr>
              <w:t>usi</w:t>
            </w:r>
            <w:r w:rsidRPr="00635557">
              <w:rPr>
                <w:sz w:val="22"/>
                <w:szCs w:val="22"/>
              </w:rPr>
              <w:t xml:space="preserve"> prolaktino </w:t>
            </w:r>
            <w:r w:rsidR="00DC7B36">
              <w:rPr>
                <w:sz w:val="22"/>
                <w:szCs w:val="22"/>
              </w:rPr>
              <w:t>koncentracija</w:t>
            </w:r>
            <w:r w:rsidR="00DC7B36" w:rsidRPr="00635557">
              <w:rPr>
                <w:sz w:val="22"/>
                <w:szCs w:val="22"/>
              </w:rPr>
              <w:t xml:space="preserve"> </w:t>
            </w:r>
            <w:r w:rsidRPr="00635557">
              <w:rPr>
                <w:sz w:val="22"/>
                <w:szCs w:val="22"/>
              </w:rPr>
              <w:t>kraujyje</w:t>
            </w:r>
          </w:p>
          <w:p w14:paraId="76373972" w14:textId="200A61A9" w:rsidR="0064334D" w:rsidRDefault="0064334D" w:rsidP="00F54647">
            <w:pPr>
              <w:tabs>
                <w:tab w:val="left" w:pos="567"/>
              </w:tabs>
              <w:spacing w:line="260" w:lineRule="exact"/>
              <w:rPr>
                <w:sz w:val="22"/>
                <w:szCs w:val="22"/>
              </w:rPr>
            </w:pPr>
            <w:r w:rsidRPr="00635557">
              <w:rPr>
                <w:sz w:val="22"/>
                <w:szCs w:val="22"/>
              </w:rPr>
              <w:t>Hiperprolaktinemija</w:t>
            </w:r>
          </w:p>
        </w:tc>
        <w:tc>
          <w:tcPr>
            <w:tcW w:w="2372" w:type="dxa"/>
          </w:tcPr>
          <w:p w14:paraId="4CCBAC29" w14:textId="49515EC5" w:rsidR="0064334D" w:rsidRPr="00635557" w:rsidRDefault="0064334D" w:rsidP="00F54647">
            <w:pPr>
              <w:tabs>
                <w:tab w:val="left" w:pos="567"/>
              </w:tabs>
              <w:spacing w:line="260" w:lineRule="exact"/>
              <w:rPr>
                <w:sz w:val="22"/>
                <w:szCs w:val="22"/>
              </w:rPr>
            </w:pPr>
            <w:r w:rsidRPr="00635557">
              <w:rPr>
                <w:sz w:val="22"/>
                <w:szCs w:val="22"/>
              </w:rPr>
              <w:t>Diabetinė hiperosmosinė koma</w:t>
            </w:r>
          </w:p>
          <w:p w14:paraId="3FA3C6B8" w14:textId="51AD8541" w:rsidR="0064334D" w:rsidRDefault="0064334D" w:rsidP="00F54647">
            <w:pPr>
              <w:tabs>
                <w:tab w:val="left" w:pos="567"/>
              </w:tabs>
              <w:spacing w:line="260" w:lineRule="exact"/>
              <w:rPr>
                <w:sz w:val="22"/>
                <w:szCs w:val="22"/>
              </w:rPr>
            </w:pPr>
            <w:r w:rsidRPr="00635557">
              <w:rPr>
                <w:sz w:val="22"/>
                <w:szCs w:val="22"/>
              </w:rPr>
              <w:t>Diabetinė ketoacidozė</w:t>
            </w:r>
          </w:p>
        </w:tc>
      </w:tr>
      <w:tr w:rsidR="0064334D" w14:paraId="6BB76C8C" w14:textId="77777777" w:rsidTr="00F54647">
        <w:tc>
          <w:tcPr>
            <w:tcW w:w="2462" w:type="dxa"/>
          </w:tcPr>
          <w:p w14:paraId="159CA67D" w14:textId="58410598" w:rsidR="0064334D" w:rsidRPr="00F54647" w:rsidRDefault="0064334D" w:rsidP="00F54647">
            <w:pPr>
              <w:tabs>
                <w:tab w:val="left" w:pos="567"/>
              </w:tabs>
              <w:spacing w:line="260" w:lineRule="exact"/>
              <w:rPr>
                <w:b/>
                <w:bCs/>
                <w:sz w:val="22"/>
                <w:szCs w:val="22"/>
              </w:rPr>
            </w:pPr>
            <w:r w:rsidRPr="00F54647">
              <w:rPr>
                <w:b/>
                <w:bCs/>
                <w:sz w:val="22"/>
                <w:szCs w:val="22"/>
              </w:rPr>
              <w:t>Metabolizmo ir mitybos sutrikimai</w:t>
            </w:r>
          </w:p>
        </w:tc>
        <w:tc>
          <w:tcPr>
            <w:tcW w:w="2379" w:type="dxa"/>
          </w:tcPr>
          <w:p w14:paraId="4812B42F" w14:textId="77777777" w:rsidR="0064334D" w:rsidRPr="00635557" w:rsidRDefault="0064334D" w:rsidP="00F54647">
            <w:pPr>
              <w:tabs>
                <w:tab w:val="left" w:pos="567"/>
              </w:tabs>
              <w:spacing w:line="260" w:lineRule="exact"/>
              <w:rPr>
                <w:sz w:val="22"/>
                <w:szCs w:val="22"/>
              </w:rPr>
            </w:pPr>
            <w:r w:rsidRPr="00635557">
              <w:rPr>
                <w:sz w:val="22"/>
                <w:szCs w:val="22"/>
              </w:rPr>
              <w:t>Kūno svorio padidėjimas</w:t>
            </w:r>
          </w:p>
          <w:p w14:paraId="10975A4D" w14:textId="77777777" w:rsidR="0064334D" w:rsidRPr="00635557" w:rsidRDefault="0064334D" w:rsidP="00F54647">
            <w:pPr>
              <w:tabs>
                <w:tab w:val="left" w:pos="567"/>
              </w:tabs>
              <w:spacing w:line="260" w:lineRule="exact"/>
              <w:rPr>
                <w:sz w:val="22"/>
                <w:szCs w:val="22"/>
              </w:rPr>
            </w:pPr>
            <w:r w:rsidRPr="00635557">
              <w:rPr>
                <w:sz w:val="22"/>
                <w:szCs w:val="22"/>
              </w:rPr>
              <w:t>Cukrinis diabetas</w:t>
            </w:r>
          </w:p>
          <w:p w14:paraId="35ABC009" w14:textId="51808F0E" w:rsidR="0064334D" w:rsidRDefault="0064334D" w:rsidP="00F54647">
            <w:pPr>
              <w:tabs>
                <w:tab w:val="left" w:pos="567"/>
              </w:tabs>
              <w:spacing w:line="260" w:lineRule="exact"/>
              <w:rPr>
                <w:sz w:val="22"/>
                <w:szCs w:val="22"/>
              </w:rPr>
            </w:pPr>
            <w:r w:rsidRPr="00635557">
              <w:rPr>
                <w:sz w:val="22"/>
                <w:szCs w:val="22"/>
              </w:rPr>
              <w:t>Kūno svorio sumažėjimas</w:t>
            </w:r>
          </w:p>
        </w:tc>
        <w:tc>
          <w:tcPr>
            <w:tcW w:w="2501" w:type="dxa"/>
          </w:tcPr>
          <w:p w14:paraId="030EDD7F" w14:textId="77777777" w:rsidR="0064334D" w:rsidRPr="00635557" w:rsidRDefault="0064334D" w:rsidP="00F54647">
            <w:pPr>
              <w:tabs>
                <w:tab w:val="left" w:pos="567"/>
              </w:tabs>
              <w:spacing w:line="260" w:lineRule="exact"/>
              <w:rPr>
                <w:sz w:val="22"/>
                <w:szCs w:val="22"/>
              </w:rPr>
            </w:pPr>
            <w:r w:rsidRPr="00635557">
              <w:rPr>
                <w:sz w:val="22"/>
                <w:szCs w:val="22"/>
              </w:rPr>
              <w:t>Hiperglikemija</w:t>
            </w:r>
          </w:p>
          <w:p w14:paraId="6C540F1A" w14:textId="77777777" w:rsidR="0064334D" w:rsidRPr="00635557" w:rsidRDefault="0064334D" w:rsidP="00F54647">
            <w:pPr>
              <w:tabs>
                <w:tab w:val="left" w:pos="567"/>
              </w:tabs>
              <w:spacing w:line="260" w:lineRule="exact"/>
              <w:rPr>
                <w:sz w:val="22"/>
                <w:szCs w:val="22"/>
              </w:rPr>
            </w:pPr>
            <w:r w:rsidRPr="00635557">
              <w:rPr>
                <w:sz w:val="22"/>
                <w:szCs w:val="22"/>
              </w:rPr>
              <w:t>Hipercholesterolemija</w:t>
            </w:r>
          </w:p>
          <w:p w14:paraId="6FD43A9A" w14:textId="77777777" w:rsidR="0064334D" w:rsidRPr="00635557" w:rsidRDefault="0064334D" w:rsidP="00F54647">
            <w:pPr>
              <w:tabs>
                <w:tab w:val="left" w:pos="567"/>
              </w:tabs>
              <w:spacing w:line="260" w:lineRule="exact"/>
              <w:rPr>
                <w:sz w:val="22"/>
                <w:szCs w:val="22"/>
              </w:rPr>
            </w:pPr>
            <w:r w:rsidRPr="00635557">
              <w:rPr>
                <w:sz w:val="22"/>
                <w:szCs w:val="22"/>
              </w:rPr>
              <w:t>Hiperinsulinemija</w:t>
            </w:r>
          </w:p>
          <w:p w14:paraId="3BD914EA" w14:textId="77777777" w:rsidR="0064334D" w:rsidRPr="00635557" w:rsidRDefault="0064334D" w:rsidP="00F54647">
            <w:pPr>
              <w:tabs>
                <w:tab w:val="left" w:pos="567"/>
              </w:tabs>
              <w:spacing w:line="260" w:lineRule="exact"/>
              <w:rPr>
                <w:sz w:val="22"/>
                <w:szCs w:val="22"/>
              </w:rPr>
            </w:pPr>
            <w:r w:rsidRPr="00635557">
              <w:rPr>
                <w:sz w:val="22"/>
                <w:szCs w:val="22"/>
              </w:rPr>
              <w:t>Hiperlipidemija</w:t>
            </w:r>
          </w:p>
          <w:p w14:paraId="12042F4D" w14:textId="77777777" w:rsidR="0064334D" w:rsidRPr="00635557" w:rsidRDefault="0064334D" w:rsidP="00F54647">
            <w:pPr>
              <w:tabs>
                <w:tab w:val="left" w:pos="567"/>
              </w:tabs>
              <w:spacing w:line="260" w:lineRule="exact"/>
              <w:rPr>
                <w:sz w:val="22"/>
                <w:szCs w:val="22"/>
              </w:rPr>
            </w:pPr>
            <w:r w:rsidRPr="00635557">
              <w:rPr>
                <w:sz w:val="22"/>
                <w:szCs w:val="22"/>
              </w:rPr>
              <w:t>Hipertrigliceridemija</w:t>
            </w:r>
          </w:p>
          <w:p w14:paraId="18F2DCB5" w14:textId="4BFCE912" w:rsidR="0064334D" w:rsidRDefault="0064334D" w:rsidP="00F54647">
            <w:pPr>
              <w:tabs>
                <w:tab w:val="left" w:pos="567"/>
              </w:tabs>
              <w:spacing w:line="260" w:lineRule="exact"/>
              <w:rPr>
                <w:sz w:val="22"/>
                <w:szCs w:val="22"/>
              </w:rPr>
            </w:pPr>
            <w:r w:rsidRPr="00635557">
              <w:rPr>
                <w:sz w:val="22"/>
                <w:szCs w:val="22"/>
              </w:rPr>
              <w:t>Apetito sutrikimas</w:t>
            </w:r>
          </w:p>
        </w:tc>
        <w:tc>
          <w:tcPr>
            <w:tcW w:w="2372" w:type="dxa"/>
          </w:tcPr>
          <w:p w14:paraId="428E5A94" w14:textId="77777777" w:rsidR="0064334D" w:rsidRPr="00635557" w:rsidRDefault="0064334D" w:rsidP="00F54647">
            <w:pPr>
              <w:tabs>
                <w:tab w:val="left" w:pos="567"/>
              </w:tabs>
              <w:spacing w:line="260" w:lineRule="exact"/>
              <w:rPr>
                <w:sz w:val="22"/>
                <w:szCs w:val="22"/>
              </w:rPr>
            </w:pPr>
            <w:r w:rsidRPr="00635557">
              <w:rPr>
                <w:sz w:val="22"/>
                <w:szCs w:val="22"/>
              </w:rPr>
              <w:t>Anoreksija</w:t>
            </w:r>
          </w:p>
          <w:p w14:paraId="3809D183" w14:textId="40864157" w:rsidR="0064334D" w:rsidRDefault="0064334D" w:rsidP="00F54647">
            <w:pPr>
              <w:tabs>
                <w:tab w:val="left" w:pos="567"/>
              </w:tabs>
              <w:spacing w:line="260" w:lineRule="exact"/>
              <w:rPr>
                <w:sz w:val="22"/>
                <w:szCs w:val="22"/>
              </w:rPr>
            </w:pPr>
            <w:r w:rsidRPr="00635557">
              <w:rPr>
                <w:sz w:val="22"/>
                <w:szCs w:val="22"/>
              </w:rPr>
              <w:t>Hiponatremija</w:t>
            </w:r>
          </w:p>
        </w:tc>
      </w:tr>
      <w:tr w:rsidR="0064334D" w14:paraId="1E20E895" w14:textId="77777777" w:rsidTr="00F54647">
        <w:tc>
          <w:tcPr>
            <w:tcW w:w="2462" w:type="dxa"/>
          </w:tcPr>
          <w:p w14:paraId="72440952" w14:textId="029F2295" w:rsidR="0064334D" w:rsidRPr="00F54647" w:rsidRDefault="0064334D" w:rsidP="00F54647">
            <w:pPr>
              <w:tabs>
                <w:tab w:val="left" w:pos="567"/>
              </w:tabs>
              <w:spacing w:line="260" w:lineRule="exact"/>
              <w:rPr>
                <w:b/>
                <w:bCs/>
                <w:sz w:val="22"/>
                <w:szCs w:val="22"/>
              </w:rPr>
            </w:pPr>
            <w:r w:rsidRPr="00F54647">
              <w:rPr>
                <w:b/>
                <w:bCs/>
                <w:sz w:val="22"/>
                <w:szCs w:val="22"/>
              </w:rPr>
              <w:t>Psichikos sutrikimai</w:t>
            </w:r>
          </w:p>
          <w:p w14:paraId="6F37A1CE" w14:textId="77777777" w:rsidR="0064334D" w:rsidRPr="00F54647" w:rsidRDefault="0064334D" w:rsidP="00F54647">
            <w:pPr>
              <w:tabs>
                <w:tab w:val="left" w:pos="567"/>
              </w:tabs>
              <w:spacing w:line="260" w:lineRule="exact"/>
              <w:rPr>
                <w:b/>
                <w:bCs/>
                <w:sz w:val="22"/>
                <w:szCs w:val="22"/>
              </w:rPr>
            </w:pPr>
          </w:p>
        </w:tc>
        <w:tc>
          <w:tcPr>
            <w:tcW w:w="2379" w:type="dxa"/>
          </w:tcPr>
          <w:p w14:paraId="26B94F7F" w14:textId="30A86553" w:rsidR="0064334D" w:rsidRPr="00635557" w:rsidRDefault="00DC7B36" w:rsidP="00F54647">
            <w:pPr>
              <w:tabs>
                <w:tab w:val="left" w:pos="567"/>
              </w:tabs>
              <w:spacing w:line="260" w:lineRule="exact"/>
              <w:rPr>
                <w:sz w:val="22"/>
                <w:szCs w:val="22"/>
              </w:rPr>
            </w:pPr>
            <w:r>
              <w:rPr>
                <w:sz w:val="22"/>
                <w:szCs w:val="22"/>
              </w:rPr>
              <w:t>Susijaudinimas (a</w:t>
            </w:r>
            <w:r w:rsidR="0064334D" w:rsidRPr="00635557">
              <w:rPr>
                <w:sz w:val="22"/>
                <w:szCs w:val="22"/>
              </w:rPr>
              <w:t>žitacija</w:t>
            </w:r>
            <w:r>
              <w:rPr>
                <w:sz w:val="22"/>
                <w:szCs w:val="22"/>
              </w:rPr>
              <w:t>)</w:t>
            </w:r>
          </w:p>
          <w:p w14:paraId="2E2B73DC" w14:textId="77777777" w:rsidR="0064334D" w:rsidRPr="00635557" w:rsidRDefault="0064334D" w:rsidP="00F54647">
            <w:pPr>
              <w:tabs>
                <w:tab w:val="left" w:pos="567"/>
              </w:tabs>
              <w:spacing w:line="260" w:lineRule="exact"/>
              <w:rPr>
                <w:sz w:val="22"/>
                <w:szCs w:val="22"/>
              </w:rPr>
            </w:pPr>
            <w:r w:rsidRPr="00635557">
              <w:rPr>
                <w:sz w:val="22"/>
                <w:szCs w:val="22"/>
              </w:rPr>
              <w:t>Nerimas</w:t>
            </w:r>
          </w:p>
          <w:p w14:paraId="540885A7" w14:textId="77777777" w:rsidR="0064334D" w:rsidRPr="00635557" w:rsidRDefault="0064334D" w:rsidP="00F54647">
            <w:pPr>
              <w:tabs>
                <w:tab w:val="left" w:pos="567"/>
              </w:tabs>
              <w:spacing w:line="260" w:lineRule="exact"/>
              <w:rPr>
                <w:sz w:val="22"/>
                <w:szCs w:val="22"/>
              </w:rPr>
            </w:pPr>
            <w:r w:rsidRPr="00635557">
              <w:rPr>
                <w:sz w:val="22"/>
                <w:szCs w:val="22"/>
              </w:rPr>
              <w:t>Neramumas</w:t>
            </w:r>
          </w:p>
          <w:p w14:paraId="65FC437D" w14:textId="77777777" w:rsidR="0064334D" w:rsidRPr="00635557" w:rsidRDefault="0064334D" w:rsidP="00F54647">
            <w:pPr>
              <w:tabs>
                <w:tab w:val="left" w:pos="567"/>
              </w:tabs>
              <w:spacing w:line="260" w:lineRule="exact"/>
              <w:rPr>
                <w:sz w:val="22"/>
                <w:szCs w:val="22"/>
              </w:rPr>
            </w:pPr>
            <w:r w:rsidRPr="00635557">
              <w:rPr>
                <w:sz w:val="22"/>
                <w:szCs w:val="22"/>
              </w:rPr>
              <w:t>Nemiga</w:t>
            </w:r>
          </w:p>
          <w:p w14:paraId="44475E96" w14:textId="77777777" w:rsidR="0064334D" w:rsidRDefault="0064334D" w:rsidP="00F54647">
            <w:pPr>
              <w:tabs>
                <w:tab w:val="left" w:pos="567"/>
              </w:tabs>
              <w:spacing w:line="260" w:lineRule="exact"/>
              <w:rPr>
                <w:sz w:val="22"/>
                <w:szCs w:val="22"/>
              </w:rPr>
            </w:pPr>
          </w:p>
        </w:tc>
        <w:tc>
          <w:tcPr>
            <w:tcW w:w="2501" w:type="dxa"/>
          </w:tcPr>
          <w:p w14:paraId="64229DF9" w14:textId="77777777" w:rsidR="00CD2768" w:rsidRPr="00635557" w:rsidRDefault="00CD2768" w:rsidP="00F54647">
            <w:pPr>
              <w:tabs>
                <w:tab w:val="left" w:pos="567"/>
              </w:tabs>
              <w:spacing w:line="260" w:lineRule="exact"/>
              <w:rPr>
                <w:sz w:val="22"/>
                <w:szCs w:val="22"/>
              </w:rPr>
            </w:pPr>
            <w:r w:rsidRPr="00635557">
              <w:rPr>
                <w:sz w:val="22"/>
                <w:szCs w:val="22"/>
              </w:rPr>
              <w:t>Mintys apie savižudybę</w:t>
            </w:r>
          </w:p>
          <w:p w14:paraId="1F133685" w14:textId="77777777" w:rsidR="00CD2768" w:rsidRPr="00635557" w:rsidRDefault="00CD2768" w:rsidP="00F54647">
            <w:pPr>
              <w:tabs>
                <w:tab w:val="left" w:pos="567"/>
              </w:tabs>
              <w:spacing w:line="260" w:lineRule="exact"/>
              <w:rPr>
                <w:sz w:val="22"/>
                <w:szCs w:val="22"/>
              </w:rPr>
            </w:pPr>
            <w:r w:rsidRPr="00635557">
              <w:rPr>
                <w:sz w:val="22"/>
                <w:szCs w:val="22"/>
              </w:rPr>
              <w:t>Psichoziniai sutrikimai</w:t>
            </w:r>
          </w:p>
          <w:p w14:paraId="3F1F56B8" w14:textId="77777777" w:rsidR="00CD2768" w:rsidRPr="00635557" w:rsidRDefault="00CD2768" w:rsidP="00F54647">
            <w:pPr>
              <w:tabs>
                <w:tab w:val="left" w:pos="567"/>
              </w:tabs>
              <w:spacing w:line="260" w:lineRule="exact"/>
              <w:rPr>
                <w:sz w:val="22"/>
                <w:szCs w:val="22"/>
              </w:rPr>
            </w:pPr>
            <w:r w:rsidRPr="00635557">
              <w:rPr>
                <w:sz w:val="22"/>
                <w:szCs w:val="22"/>
              </w:rPr>
              <w:t>Haliucinacijos</w:t>
            </w:r>
          </w:p>
          <w:p w14:paraId="304EB8D8" w14:textId="77777777" w:rsidR="00CD2768" w:rsidRPr="00635557" w:rsidRDefault="00CD2768" w:rsidP="00F54647">
            <w:pPr>
              <w:tabs>
                <w:tab w:val="left" w:pos="567"/>
              </w:tabs>
              <w:spacing w:line="260" w:lineRule="exact"/>
              <w:rPr>
                <w:sz w:val="22"/>
                <w:szCs w:val="22"/>
              </w:rPr>
            </w:pPr>
            <w:r w:rsidRPr="00635557">
              <w:rPr>
                <w:sz w:val="22"/>
                <w:szCs w:val="22"/>
              </w:rPr>
              <w:t>Kliedesiai</w:t>
            </w:r>
          </w:p>
          <w:p w14:paraId="571614CD" w14:textId="77777777" w:rsidR="00CD2768" w:rsidRPr="00635557" w:rsidRDefault="00CD2768" w:rsidP="00F54647">
            <w:pPr>
              <w:tabs>
                <w:tab w:val="left" w:pos="567"/>
              </w:tabs>
              <w:spacing w:line="260" w:lineRule="exact"/>
              <w:rPr>
                <w:sz w:val="22"/>
                <w:szCs w:val="22"/>
              </w:rPr>
            </w:pPr>
            <w:r w:rsidRPr="00635557">
              <w:rPr>
                <w:sz w:val="22"/>
                <w:szCs w:val="22"/>
              </w:rPr>
              <w:t>Hiperseksualumas</w:t>
            </w:r>
          </w:p>
          <w:p w14:paraId="0528F09E" w14:textId="77777777" w:rsidR="00CD2768" w:rsidRPr="00635557" w:rsidRDefault="00CD2768" w:rsidP="00F54647">
            <w:pPr>
              <w:tabs>
                <w:tab w:val="left" w:pos="567"/>
              </w:tabs>
              <w:spacing w:line="260" w:lineRule="exact"/>
              <w:rPr>
                <w:sz w:val="22"/>
                <w:szCs w:val="22"/>
              </w:rPr>
            </w:pPr>
            <w:r w:rsidRPr="00635557">
              <w:rPr>
                <w:sz w:val="22"/>
                <w:szCs w:val="22"/>
              </w:rPr>
              <w:t>Panikos reakcija</w:t>
            </w:r>
          </w:p>
          <w:p w14:paraId="0EA37F58" w14:textId="77777777" w:rsidR="00CD2768" w:rsidRPr="00635557" w:rsidRDefault="00CD2768" w:rsidP="00F54647">
            <w:pPr>
              <w:tabs>
                <w:tab w:val="left" w:pos="567"/>
              </w:tabs>
              <w:spacing w:line="260" w:lineRule="exact"/>
              <w:rPr>
                <w:sz w:val="22"/>
                <w:szCs w:val="22"/>
              </w:rPr>
            </w:pPr>
            <w:r w:rsidRPr="00635557">
              <w:rPr>
                <w:sz w:val="22"/>
                <w:szCs w:val="22"/>
              </w:rPr>
              <w:t>Depresija</w:t>
            </w:r>
          </w:p>
          <w:p w14:paraId="3159114F" w14:textId="77777777" w:rsidR="00CD2768" w:rsidRPr="00635557" w:rsidRDefault="00CD2768" w:rsidP="00F54647">
            <w:pPr>
              <w:tabs>
                <w:tab w:val="left" w:pos="567"/>
              </w:tabs>
              <w:spacing w:line="260" w:lineRule="exact"/>
              <w:rPr>
                <w:sz w:val="22"/>
                <w:szCs w:val="22"/>
              </w:rPr>
            </w:pPr>
            <w:r w:rsidRPr="00635557">
              <w:rPr>
                <w:sz w:val="22"/>
                <w:szCs w:val="22"/>
              </w:rPr>
              <w:t>Nuotaikos svyravimai</w:t>
            </w:r>
          </w:p>
          <w:p w14:paraId="40F9E255" w14:textId="77777777" w:rsidR="00CD2768" w:rsidRPr="00635557" w:rsidRDefault="00CD2768" w:rsidP="00F54647">
            <w:pPr>
              <w:tabs>
                <w:tab w:val="left" w:pos="567"/>
              </w:tabs>
              <w:spacing w:line="260" w:lineRule="exact"/>
              <w:rPr>
                <w:sz w:val="22"/>
                <w:szCs w:val="22"/>
              </w:rPr>
            </w:pPr>
            <w:r w:rsidRPr="00635557">
              <w:rPr>
                <w:sz w:val="22"/>
                <w:szCs w:val="22"/>
              </w:rPr>
              <w:t>Apatija</w:t>
            </w:r>
          </w:p>
          <w:p w14:paraId="4D6CC087" w14:textId="77777777" w:rsidR="00CD2768" w:rsidRPr="00635557" w:rsidRDefault="00CD2768" w:rsidP="00F54647">
            <w:pPr>
              <w:tabs>
                <w:tab w:val="left" w:pos="567"/>
              </w:tabs>
              <w:spacing w:line="260" w:lineRule="exact"/>
              <w:rPr>
                <w:sz w:val="22"/>
                <w:szCs w:val="22"/>
              </w:rPr>
            </w:pPr>
            <w:r w:rsidRPr="00635557">
              <w:rPr>
                <w:sz w:val="22"/>
                <w:szCs w:val="22"/>
              </w:rPr>
              <w:t>Disforija</w:t>
            </w:r>
          </w:p>
          <w:p w14:paraId="6022D93A" w14:textId="77777777" w:rsidR="00CD2768" w:rsidRPr="00635557" w:rsidRDefault="00CD2768" w:rsidP="00F54647">
            <w:pPr>
              <w:tabs>
                <w:tab w:val="left" w:pos="567"/>
              </w:tabs>
              <w:spacing w:line="260" w:lineRule="exact"/>
              <w:rPr>
                <w:sz w:val="22"/>
                <w:szCs w:val="22"/>
              </w:rPr>
            </w:pPr>
            <w:r w:rsidRPr="00635557">
              <w:rPr>
                <w:sz w:val="22"/>
                <w:szCs w:val="22"/>
              </w:rPr>
              <w:t>Miego sutrikimas</w:t>
            </w:r>
          </w:p>
          <w:p w14:paraId="33F46C46" w14:textId="77777777" w:rsidR="00CD2768" w:rsidRPr="00635557" w:rsidRDefault="00CD2768" w:rsidP="00F54647">
            <w:pPr>
              <w:tabs>
                <w:tab w:val="left" w:pos="567"/>
              </w:tabs>
              <w:spacing w:line="260" w:lineRule="exact"/>
              <w:rPr>
                <w:sz w:val="22"/>
                <w:szCs w:val="22"/>
              </w:rPr>
            </w:pPr>
            <w:r w:rsidRPr="00635557">
              <w:rPr>
                <w:sz w:val="22"/>
                <w:szCs w:val="22"/>
              </w:rPr>
              <w:t>Griežimas dantimis</w:t>
            </w:r>
          </w:p>
          <w:p w14:paraId="38A29618" w14:textId="77777777" w:rsidR="00CD2768" w:rsidRDefault="00CD2768" w:rsidP="00F54647">
            <w:pPr>
              <w:tabs>
                <w:tab w:val="left" w:pos="567"/>
              </w:tabs>
              <w:spacing w:line="260" w:lineRule="exact"/>
              <w:rPr>
                <w:sz w:val="22"/>
                <w:szCs w:val="22"/>
              </w:rPr>
            </w:pPr>
            <w:r w:rsidRPr="00635557">
              <w:rPr>
                <w:sz w:val="22"/>
                <w:szCs w:val="22"/>
              </w:rPr>
              <w:t>Sumažėjęs libido</w:t>
            </w:r>
          </w:p>
          <w:p w14:paraId="010478FD" w14:textId="4770FD88" w:rsidR="0064334D" w:rsidRDefault="00CD2768" w:rsidP="00F54647">
            <w:pPr>
              <w:tabs>
                <w:tab w:val="left" w:pos="567"/>
              </w:tabs>
              <w:spacing w:line="260" w:lineRule="exact"/>
              <w:rPr>
                <w:sz w:val="22"/>
                <w:szCs w:val="22"/>
              </w:rPr>
            </w:pPr>
            <w:r w:rsidRPr="00635557">
              <w:rPr>
                <w:sz w:val="22"/>
                <w:szCs w:val="22"/>
              </w:rPr>
              <w:t>Pakitusi nuotaika</w:t>
            </w:r>
          </w:p>
        </w:tc>
        <w:tc>
          <w:tcPr>
            <w:tcW w:w="2372" w:type="dxa"/>
          </w:tcPr>
          <w:p w14:paraId="5BDA3BCF" w14:textId="77777777" w:rsidR="00CD2768" w:rsidRPr="00635557" w:rsidRDefault="00CD2768" w:rsidP="00F54647">
            <w:pPr>
              <w:tabs>
                <w:tab w:val="left" w:pos="567"/>
              </w:tabs>
              <w:spacing w:line="260" w:lineRule="exact"/>
              <w:rPr>
                <w:sz w:val="22"/>
                <w:szCs w:val="22"/>
              </w:rPr>
            </w:pPr>
            <w:r w:rsidRPr="00635557">
              <w:rPr>
                <w:sz w:val="22"/>
                <w:szCs w:val="22"/>
              </w:rPr>
              <w:t>Savižudybė</w:t>
            </w:r>
          </w:p>
          <w:p w14:paraId="5E356125" w14:textId="77777777" w:rsidR="00CD2768" w:rsidRPr="00635557" w:rsidRDefault="00CD2768" w:rsidP="00F54647">
            <w:pPr>
              <w:tabs>
                <w:tab w:val="left" w:pos="567"/>
              </w:tabs>
              <w:spacing w:line="260" w:lineRule="exact"/>
              <w:rPr>
                <w:sz w:val="22"/>
                <w:szCs w:val="22"/>
              </w:rPr>
            </w:pPr>
            <w:r w:rsidRPr="00635557">
              <w:rPr>
                <w:sz w:val="22"/>
                <w:szCs w:val="22"/>
              </w:rPr>
              <w:t>Bandymas žudytis</w:t>
            </w:r>
          </w:p>
          <w:p w14:paraId="6BE5AED8" w14:textId="54BB28F7" w:rsidR="00CD2768" w:rsidRPr="00635557" w:rsidRDefault="00CD2768" w:rsidP="00F54647">
            <w:pPr>
              <w:tabs>
                <w:tab w:val="left" w:pos="567"/>
              </w:tabs>
              <w:spacing w:line="260" w:lineRule="exact"/>
              <w:rPr>
                <w:sz w:val="22"/>
                <w:szCs w:val="22"/>
              </w:rPr>
            </w:pPr>
            <w:r w:rsidRPr="00635557">
              <w:rPr>
                <w:sz w:val="22"/>
                <w:szCs w:val="22"/>
              </w:rPr>
              <w:t>Potraukio azartiniams lošimams sutrikimas</w:t>
            </w:r>
          </w:p>
          <w:p w14:paraId="4CB59208" w14:textId="2B1F6E6A" w:rsidR="00CD2768" w:rsidRPr="00635557" w:rsidRDefault="00CD2768" w:rsidP="00F54647">
            <w:pPr>
              <w:tabs>
                <w:tab w:val="left" w:pos="567"/>
              </w:tabs>
              <w:spacing w:line="260" w:lineRule="exact"/>
              <w:rPr>
                <w:sz w:val="22"/>
                <w:szCs w:val="22"/>
              </w:rPr>
            </w:pPr>
            <w:r w:rsidRPr="00635557">
              <w:rPr>
                <w:sz w:val="22"/>
                <w:szCs w:val="22"/>
              </w:rPr>
              <w:t>Impulsų kontrolės sutrikimai</w:t>
            </w:r>
          </w:p>
          <w:p w14:paraId="6CB01146" w14:textId="77777777" w:rsidR="00CD2768" w:rsidRPr="00635557" w:rsidRDefault="00CD2768" w:rsidP="00F54647">
            <w:pPr>
              <w:tabs>
                <w:tab w:val="left" w:pos="567"/>
              </w:tabs>
              <w:spacing w:line="260" w:lineRule="exact"/>
              <w:rPr>
                <w:sz w:val="22"/>
                <w:szCs w:val="22"/>
              </w:rPr>
            </w:pPr>
            <w:r w:rsidRPr="00635557">
              <w:rPr>
                <w:sz w:val="22"/>
                <w:szCs w:val="22"/>
              </w:rPr>
              <w:t>Besaikis valgymas</w:t>
            </w:r>
          </w:p>
          <w:p w14:paraId="6E4E39E5" w14:textId="6FDB9473" w:rsidR="00CD2768" w:rsidRPr="00635557" w:rsidRDefault="00CD2768" w:rsidP="00F54647">
            <w:pPr>
              <w:tabs>
                <w:tab w:val="left" w:pos="567"/>
              </w:tabs>
              <w:spacing w:line="260" w:lineRule="exact"/>
              <w:rPr>
                <w:sz w:val="22"/>
                <w:szCs w:val="22"/>
              </w:rPr>
            </w:pPr>
            <w:r w:rsidRPr="00635557">
              <w:rPr>
                <w:sz w:val="22"/>
                <w:szCs w:val="22"/>
              </w:rPr>
              <w:t>Nenumaldomas noras apsipirkti</w:t>
            </w:r>
          </w:p>
          <w:p w14:paraId="4A0FE666" w14:textId="77777777" w:rsidR="00CD2768" w:rsidRPr="00635557" w:rsidRDefault="00CD2768" w:rsidP="00F54647">
            <w:pPr>
              <w:tabs>
                <w:tab w:val="left" w:pos="567"/>
              </w:tabs>
              <w:spacing w:line="260" w:lineRule="exact"/>
              <w:rPr>
                <w:sz w:val="22"/>
                <w:szCs w:val="22"/>
              </w:rPr>
            </w:pPr>
            <w:r w:rsidRPr="00635557">
              <w:rPr>
                <w:sz w:val="22"/>
                <w:szCs w:val="22"/>
              </w:rPr>
              <w:t>Poriomanija</w:t>
            </w:r>
          </w:p>
          <w:p w14:paraId="5F06B995" w14:textId="77777777" w:rsidR="00CD2768" w:rsidRPr="00635557" w:rsidRDefault="00CD2768" w:rsidP="00F54647">
            <w:pPr>
              <w:tabs>
                <w:tab w:val="left" w:pos="567"/>
              </w:tabs>
              <w:spacing w:line="260" w:lineRule="exact"/>
              <w:rPr>
                <w:sz w:val="22"/>
                <w:szCs w:val="22"/>
              </w:rPr>
            </w:pPr>
            <w:r w:rsidRPr="00635557">
              <w:rPr>
                <w:sz w:val="22"/>
                <w:szCs w:val="22"/>
              </w:rPr>
              <w:t>Nervingumas</w:t>
            </w:r>
          </w:p>
          <w:p w14:paraId="23A222E1" w14:textId="55DAE59B" w:rsidR="0064334D" w:rsidRDefault="00CD2768" w:rsidP="00F54647">
            <w:pPr>
              <w:tabs>
                <w:tab w:val="left" w:pos="567"/>
              </w:tabs>
              <w:spacing w:line="260" w:lineRule="exact"/>
              <w:rPr>
                <w:sz w:val="22"/>
                <w:szCs w:val="22"/>
              </w:rPr>
            </w:pPr>
            <w:r w:rsidRPr="00635557">
              <w:rPr>
                <w:sz w:val="22"/>
                <w:szCs w:val="22"/>
              </w:rPr>
              <w:t>Agresyvumas</w:t>
            </w:r>
          </w:p>
        </w:tc>
      </w:tr>
      <w:tr w:rsidR="0064334D" w14:paraId="6C68331F" w14:textId="77777777" w:rsidTr="00F54647">
        <w:tc>
          <w:tcPr>
            <w:tcW w:w="2462" w:type="dxa"/>
          </w:tcPr>
          <w:p w14:paraId="704F0ABD" w14:textId="662B9E90" w:rsidR="0064334D" w:rsidRPr="00F54647" w:rsidRDefault="00CD2768" w:rsidP="00F54647">
            <w:pPr>
              <w:tabs>
                <w:tab w:val="left" w:pos="567"/>
              </w:tabs>
              <w:spacing w:line="260" w:lineRule="exact"/>
              <w:rPr>
                <w:b/>
                <w:bCs/>
                <w:sz w:val="22"/>
                <w:szCs w:val="22"/>
              </w:rPr>
            </w:pPr>
            <w:r w:rsidRPr="00F54647">
              <w:rPr>
                <w:b/>
                <w:bCs/>
                <w:sz w:val="22"/>
                <w:szCs w:val="22"/>
              </w:rPr>
              <w:t>Nervų sistemos sutrikimai</w:t>
            </w:r>
          </w:p>
        </w:tc>
        <w:tc>
          <w:tcPr>
            <w:tcW w:w="2379" w:type="dxa"/>
          </w:tcPr>
          <w:p w14:paraId="1FB06075" w14:textId="77777777" w:rsidR="00CD2768" w:rsidRPr="00635557" w:rsidRDefault="00CD2768" w:rsidP="00F54647">
            <w:pPr>
              <w:tabs>
                <w:tab w:val="left" w:pos="567"/>
              </w:tabs>
              <w:spacing w:line="260" w:lineRule="exact"/>
              <w:rPr>
                <w:sz w:val="22"/>
                <w:szCs w:val="22"/>
              </w:rPr>
            </w:pPr>
            <w:r w:rsidRPr="00635557">
              <w:rPr>
                <w:sz w:val="22"/>
                <w:szCs w:val="22"/>
              </w:rPr>
              <w:t>Ekstrapiramidinis sutrikimas</w:t>
            </w:r>
          </w:p>
          <w:p w14:paraId="4C712FD6" w14:textId="77777777" w:rsidR="00CD2768" w:rsidRPr="00635557" w:rsidRDefault="00CD2768" w:rsidP="00F54647">
            <w:pPr>
              <w:tabs>
                <w:tab w:val="left" w:pos="567"/>
              </w:tabs>
              <w:spacing w:line="260" w:lineRule="exact"/>
              <w:rPr>
                <w:sz w:val="22"/>
                <w:szCs w:val="22"/>
              </w:rPr>
            </w:pPr>
            <w:r w:rsidRPr="00635557">
              <w:rPr>
                <w:sz w:val="22"/>
                <w:szCs w:val="22"/>
              </w:rPr>
              <w:t>Akatizija</w:t>
            </w:r>
          </w:p>
          <w:p w14:paraId="2D44FB96" w14:textId="77777777" w:rsidR="00CD2768" w:rsidRPr="00635557" w:rsidRDefault="00CD2768" w:rsidP="00F54647">
            <w:pPr>
              <w:tabs>
                <w:tab w:val="left" w:pos="567"/>
              </w:tabs>
              <w:spacing w:line="260" w:lineRule="exact"/>
              <w:rPr>
                <w:sz w:val="22"/>
                <w:szCs w:val="22"/>
              </w:rPr>
            </w:pPr>
            <w:r w:rsidRPr="00635557">
              <w:rPr>
                <w:sz w:val="22"/>
                <w:szCs w:val="22"/>
              </w:rPr>
              <w:t>Tremoras</w:t>
            </w:r>
          </w:p>
          <w:p w14:paraId="4A7470F9" w14:textId="77777777" w:rsidR="00CD2768" w:rsidRPr="00635557" w:rsidRDefault="00CD2768" w:rsidP="00F54647">
            <w:pPr>
              <w:tabs>
                <w:tab w:val="left" w:pos="567"/>
              </w:tabs>
              <w:spacing w:line="260" w:lineRule="exact"/>
              <w:rPr>
                <w:sz w:val="22"/>
                <w:szCs w:val="22"/>
              </w:rPr>
            </w:pPr>
            <w:r w:rsidRPr="00635557">
              <w:rPr>
                <w:sz w:val="22"/>
                <w:szCs w:val="22"/>
              </w:rPr>
              <w:t>Diskinezija</w:t>
            </w:r>
          </w:p>
          <w:p w14:paraId="701EE53C" w14:textId="77777777" w:rsidR="00CD2768" w:rsidRPr="00635557" w:rsidRDefault="00CD2768" w:rsidP="00F54647">
            <w:pPr>
              <w:tabs>
                <w:tab w:val="left" w:pos="567"/>
              </w:tabs>
              <w:spacing w:line="260" w:lineRule="exact"/>
              <w:rPr>
                <w:sz w:val="22"/>
                <w:szCs w:val="22"/>
              </w:rPr>
            </w:pPr>
            <w:r w:rsidRPr="00635557">
              <w:rPr>
                <w:sz w:val="22"/>
                <w:szCs w:val="22"/>
              </w:rPr>
              <w:t>Sedacija</w:t>
            </w:r>
          </w:p>
          <w:p w14:paraId="6C4D1466" w14:textId="4743F765" w:rsidR="00CD2768" w:rsidRPr="00635557" w:rsidRDefault="00C42EF1" w:rsidP="00F54647">
            <w:pPr>
              <w:tabs>
                <w:tab w:val="left" w:pos="567"/>
              </w:tabs>
              <w:spacing w:line="260" w:lineRule="exact"/>
              <w:rPr>
                <w:sz w:val="22"/>
                <w:szCs w:val="22"/>
              </w:rPr>
            </w:pPr>
            <w:r>
              <w:rPr>
                <w:sz w:val="22"/>
                <w:szCs w:val="22"/>
              </w:rPr>
              <w:t xml:space="preserve">Mieguistumas </w:t>
            </w:r>
            <w:r w:rsidR="001B5A19">
              <w:rPr>
                <w:sz w:val="22"/>
                <w:szCs w:val="22"/>
              </w:rPr>
              <w:t>(s</w:t>
            </w:r>
            <w:r w:rsidR="00CD2768" w:rsidRPr="00635557">
              <w:rPr>
                <w:sz w:val="22"/>
                <w:szCs w:val="22"/>
              </w:rPr>
              <w:t>omnolencija</w:t>
            </w:r>
            <w:r w:rsidR="001B5A19">
              <w:rPr>
                <w:sz w:val="22"/>
                <w:szCs w:val="22"/>
              </w:rPr>
              <w:t>)</w:t>
            </w:r>
          </w:p>
          <w:p w14:paraId="64147295" w14:textId="1576BA28" w:rsidR="00CD2768" w:rsidRPr="00635557" w:rsidRDefault="00C42EF1" w:rsidP="00F54647">
            <w:pPr>
              <w:tabs>
                <w:tab w:val="left" w:pos="567"/>
              </w:tabs>
              <w:spacing w:line="260" w:lineRule="exact"/>
              <w:rPr>
                <w:sz w:val="22"/>
                <w:szCs w:val="22"/>
              </w:rPr>
            </w:pPr>
            <w:r>
              <w:rPr>
                <w:sz w:val="22"/>
                <w:szCs w:val="22"/>
              </w:rPr>
              <w:t>Svaigulys</w:t>
            </w:r>
          </w:p>
          <w:p w14:paraId="235BD9F7" w14:textId="326EE071" w:rsidR="0064334D" w:rsidRDefault="00CD2768" w:rsidP="00F54647">
            <w:pPr>
              <w:tabs>
                <w:tab w:val="left" w:pos="567"/>
              </w:tabs>
              <w:spacing w:line="260" w:lineRule="exact"/>
              <w:rPr>
                <w:sz w:val="22"/>
                <w:szCs w:val="22"/>
              </w:rPr>
            </w:pPr>
            <w:r w:rsidRPr="00635557">
              <w:rPr>
                <w:sz w:val="22"/>
                <w:szCs w:val="22"/>
              </w:rPr>
              <w:t>Galvos skausmas</w:t>
            </w:r>
          </w:p>
        </w:tc>
        <w:tc>
          <w:tcPr>
            <w:tcW w:w="2501" w:type="dxa"/>
          </w:tcPr>
          <w:p w14:paraId="15D92059" w14:textId="77777777" w:rsidR="00CD2768" w:rsidRPr="00635557" w:rsidRDefault="00CD2768" w:rsidP="00F54647">
            <w:pPr>
              <w:tabs>
                <w:tab w:val="left" w:pos="567"/>
              </w:tabs>
              <w:spacing w:line="260" w:lineRule="exact"/>
              <w:rPr>
                <w:sz w:val="22"/>
                <w:szCs w:val="22"/>
              </w:rPr>
            </w:pPr>
            <w:r w:rsidRPr="00635557">
              <w:rPr>
                <w:sz w:val="22"/>
                <w:szCs w:val="22"/>
              </w:rPr>
              <w:t>Distonija</w:t>
            </w:r>
          </w:p>
          <w:p w14:paraId="45BAB1D3" w14:textId="77777777" w:rsidR="00CD2768" w:rsidRPr="00635557" w:rsidRDefault="00CD2768" w:rsidP="00F54647">
            <w:pPr>
              <w:tabs>
                <w:tab w:val="left" w:pos="567"/>
              </w:tabs>
              <w:spacing w:line="260" w:lineRule="exact"/>
              <w:rPr>
                <w:sz w:val="22"/>
                <w:szCs w:val="22"/>
              </w:rPr>
            </w:pPr>
            <w:r w:rsidRPr="00635557">
              <w:rPr>
                <w:sz w:val="22"/>
                <w:szCs w:val="22"/>
              </w:rPr>
              <w:t>Vėlyvoji diskinezija</w:t>
            </w:r>
          </w:p>
          <w:p w14:paraId="2644CE09" w14:textId="77777777" w:rsidR="00CD2768" w:rsidRPr="00635557" w:rsidRDefault="00CD2768" w:rsidP="00F54647">
            <w:pPr>
              <w:tabs>
                <w:tab w:val="left" w:pos="567"/>
              </w:tabs>
              <w:spacing w:line="260" w:lineRule="exact"/>
              <w:rPr>
                <w:sz w:val="22"/>
                <w:szCs w:val="22"/>
              </w:rPr>
            </w:pPr>
            <w:r w:rsidRPr="00635557">
              <w:rPr>
                <w:sz w:val="22"/>
                <w:szCs w:val="22"/>
              </w:rPr>
              <w:t>Parkinsonizmas</w:t>
            </w:r>
          </w:p>
          <w:p w14:paraId="38A0F5B4" w14:textId="77777777" w:rsidR="00CD2768" w:rsidRPr="00635557" w:rsidRDefault="00CD2768" w:rsidP="00F54647">
            <w:pPr>
              <w:tabs>
                <w:tab w:val="left" w:pos="567"/>
              </w:tabs>
              <w:spacing w:line="260" w:lineRule="exact"/>
              <w:rPr>
                <w:sz w:val="22"/>
                <w:szCs w:val="22"/>
              </w:rPr>
            </w:pPr>
            <w:r w:rsidRPr="00635557">
              <w:rPr>
                <w:sz w:val="22"/>
                <w:szCs w:val="22"/>
              </w:rPr>
              <w:t>Judesių sutrikimas</w:t>
            </w:r>
          </w:p>
          <w:p w14:paraId="3C4F24A2" w14:textId="72AEC090" w:rsidR="00CD2768" w:rsidRPr="00635557" w:rsidRDefault="00CD2768" w:rsidP="00F54647">
            <w:pPr>
              <w:tabs>
                <w:tab w:val="left" w:pos="567"/>
              </w:tabs>
              <w:spacing w:line="260" w:lineRule="exact"/>
              <w:rPr>
                <w:sz w:val="22"/>
                <w:szCs w:val="22"/>
              </w:rPr>
            </w:pPr>
            <w:r w:rsidRPr="00635557">
              <w:rPr>
                <w:sz w:val="22"/>
                <w:szCs w:val="22"/>
              </w:rPr>
              <w:t>Padidėjęs psichomotorinis aktyvumas</w:t>
            </w:r>
          </w:p>
          <w:p w14:paraId="433D1E10" w14:textId="77777777" w:rsidR="00CD2768" w:rsidRPr="00635557" w:rsidRDefault="00CD2768" w:rsidP="00F54647">
            <w:pPr>
              <w:tabs>
                <w:tab w:val="left" w:pos="567"/>
              </w:tabs>
              <w:spacing w:line="260" w:lineRule="exact"/>
              <w:rPr>
                <w:sz w:val="22"/>
                <w:szCs w:val="22"/>
              </w:rPr>
            </w:pPr>
            <w:r w:rsidRPr="00635557">
              <w:rPr>
                <w:sz w:val="22"/>
                <w:szCs w:val="22"/>
              </w:rPr>
              <w:t>Neramių kojų sindromas</w:t>
            </w:r>
          </w:p>
          <w:p w14:paraId="7EC7ADDD" w14:textId="351E399E" w:rsidR="00CD2768" w:rsidRPr="00635557" w:rsidRDefault="00CD2768" w:rsidP="00F54647">
            <w:pPr>
              <w:tabs>
                <w:tab w:val="left" w:pos="567"/>
              </w:tabs>
              <w:spacing w:line="260" w:lineRule="exact"/>
              <w:rPr>
                <w:sz w:val="22"/>
                <w:szCs w:val="22"/>
              </w:rPr>
            </w:pPr>
            <w:r w:rsidRPr="00635557">
              <w:rPr>
                <w:sz w:val="22"/>
                <w:szCs w:val="22"/>
              </w:rPr>
              <w:t>Krumpliaračio tipo rigidiškumas</w:t>
            </w:r>
          </w:p>
          <w:p w14:paraId="4D65EDD2" w14:textId="77777777" w:rsidR="00CD2768" w:rsidRPr="00635557" w:rsidRDefault="00CD2768" w:rsidP="00F54647">
            <w:pPr>
              <w:tabs>
                <w:tab w:val="left" w:pos="567"/>
              </w:tabs>
              <w:spacing w:line="260" w:lineRule="exact"/>
              <w:rPr>
                <w:sz w:val="22"/>
                <w:szCs w:val="22"/>
              </w:rPr>
            </w:pPr>
            <w:r w:rsidRPr="00635557">
              <w:rPr>
                <w:sz w:val="22"/>
                <w:szCs w:val="22"/>
              </w:rPr>
              <w:t>Hipertonija</w:t>
            </w:r>
          </w:p>
          <w:p w14:paraId="5A6178EA" w14:textId="77777777" w:rsidR="00CD2768" w:rsidRPr="00635557" w:rsidRDefault="00CD2768" w:rsidP="00F54647">
            <w:pPr>
              <w:tabs>
                <w:tab w:val="left" w:pos="567"/>
              </w:tabs>
              <w:spacing w:line="260" w:lineRule="exact"/>
              <w:rPr>
                <w:sz w:val="22"/>
                <w:szCs w:val="22"/>
              </w:rPr>
            </w:pPr>
            <w:r w:rsidRPr="00635557">
              <w:rPr>
                <w:sz w:val="22"/>
                <w:szCs w:val="22"/>
              </w:rPr>
              <w:t>Bradikinezija</w:t>
            </w:r>
          </w:p>
          <w:p w14:paraId="68688ADD" w14:textId="77777777" w:rsidR="00CD2768" w:rsidRPr="00635557" w:rsidRDefault="00CD2768" w:rsidP="00F54647">
            <w:pPr>
              <w:tabs>
                <w:tab w:val="left" w:pos="567"/>
              </w:tabs>
              <w:spacing w:line="260" w:lineRule="exact"/>
              <w:rPr>
                <w:sz w:val="22"/>
                <w:szCs w:val="22"/>
              </w:rPr>
            </w:pPr>
            <w:r w:rsidRPr="00635557">
              <w:rPr>
                <w:sz w:val="22"/>
                <w:szCs w:val="22"/>
              </w:rPr>
              <w:t>Seilėtekis</w:t>
            </w:r>
          </w:p>
          <w:p w14:paraId="0DA422AB" w14:textId="77777777" w:rsidR="00CD2768" w:rsidRPr="00635557" w:rsidRDefault="00CD2768" w:rsidP="00F54647">
            <w:pPr>
              <w:tabs>
                <w:tab w:val="left" w:pos="567"/>
              </w:tabs>
              <w:spacing w:line="260" w:lineRule="exact"/>
              <w:rPr>
                <w:sz w:val="22"/>
                <w:szCs w:val="22"/>
              </w:rPr>
            </w:pPr>
            <w:r w:rsidRPr="00635557">
              <w:rPr>
                <w:sz w:val="22"/>
                <w:szCs w:val="22"/>
              </w:rPr>
              <w:t>Skonio jutimo sutrikimas</w:t>
            </w:r>
          </w:p>
          <w:p w14:paraId="15C5A263" w14:textId="63952C0D" w:rsidR="0064334D" w:rsidRDefault="00CD2768" w:rsidP="00F54647">
            <w:pPr>
              <w:tabs>
                <w:tab w:val="left" w:pos="567"/>
              </w:tabs>
              <w:spacing w:line="260" w:lineRule="exact"/>
              <w:rPr>
                <w:sz w:val="22"/>
                <w:szCs w:val="22"/>
              </w:rPr>
            </w:pPr>
            <w:r w:rsidRPr="00635557">
              <w:rPr>
                <w:sz w:val="22"/>
                <w:szCs w:val="22"/>
              </w:rPr>
              <w:t>Uoslės sutrikimas</w:t>
            </w:r>
          </w:p>
        </w:tc>
        <w:tc>
          <w:tcPr>
            <w:tcW w:w="2372" w:type="dxa"/>
          </w:tcPr>
          <w:p w14:paraId="7CF2A03C" w14:textId="6CC7DDC4" w:rsidR="00CD2768" w:rsidRPr="00635557" w:rsidRDefault="00CD2768" w:rsidP="00F54647">
            <w:pPr>
              <w:tabs>
                <w:tab w:val="left" w:pos="567"/>
              </w:tabs>
              <w:spacing w:line="260" w:lineRule="exact"/>
              <w:rPr>
                <w:sz w:val="22"/>
                <w:szCs w:val="22"/>
              </w:rPr>
            </w:pPr>
            <w:r w:rsidRPr="00635557">
              <w:rPr>
                <w:sz w:val="22"/>
                <w:szCs w:val="22"/>
              </w:rPr>
              <w:t>Piktybinis neurolepsinis sindromas</w:t>
            </w:r>
          </w:p>
          <w:p w14:paraId="408E9BED" w14:textId="21742630" w:rsidR="00B3421C" w:rsidRPr="00635557" w:rsidRDefault="00CD2768" w:rsidP="00F54647">
            <w:pPr>
              <w:tabs>
                <w:tab w:val="left" w:pos="567"/>
              </w:tabs>
              <w:spacing w:line="260" w:lineRule="exact"/>
              <w:rPr>
                <w:sz w:val="22"/>
                <w:szCs w:val="22"/>
              </w:rPr>
            </w:pPr>
            <w:r w:rsidRPr="00CD2768">
              <w:rPr>
                <w:i/>
                <w:iCs/>
                <w:sz w:val="22"/>
                <w:szCs w:val="22"/>
              </w:rPr>
              <w:t>Grand mal</w:t>
            </w:r>
            <w:r w:rsidRPr="00635557">
              <w:rPr>
                <w:sz w:val="22"/>
                <w:szCs w:val="22"/>
              </w:rPr>
              <w:t xml:space="preserve"> tipo traukuliai</w:t>
            </w:r>
            <w:r w:rsidR="00B3421C">
              <w:rPr>
                <w:sz w:val="22"/>
                <w:szCs w:val="22"/>
              </w:rPr>
              <w:t xml:space="preserve"> (</w:t>
            </w:r>
            <w:r w:rsidR="00B3421C" w:rsidRPr="00E23017">
              <w:rPr>
                <w:sz w:val="22"/>
                <w:szCs w:val="22"/>
              </w:rPr>
              <w:t>generalizuoti toniniai-kloniniai</w:t>
            </w:r>
            <w:r w:rsidR="00B3421C">
              <w:rPr>
                <w:sz w:val="22"/>
                <w:szCs w:val="22"/>
              </w:rPr>
              <w:t>)</w:t>
            </w:r>
          </w:p>
          <w:p w14:paraId="5216F3EF" w14:textId="77777777" w:rsidR="00CD2768" w:rsidRPr="00635557" w:rsidRDefault="00CD2768" w:rsidP="00F54647">
            <w:pPr>
              <w:tabs>
                <w:tab w:val="left" w:pos="567"/>
              </w:tabs>
              <w:spacing w:line="260" w:lineRule="exact"/>
              <w:rPr>
                <w:sz w:val="22"/>
                <w:szCs w:val="22"/>
              </w:rPr>
            </w:pPr>
            <w:r w:rsidRPr="00635557">
              <w:rPr>
                <w:sz w:val="22"/>
                <w:szCs w:val="22"/>
              </w:rPr>
              <w:t>Serotonino sindromas</w:t>
            </w:r>
          </w:p>
          <w:p w14:paraId="59F378A5" w14:textId="4A938963" w:rsidR="0064334D" w:rsidRDefault="00CD2768" w:rsidP="00F54647">
            <w:pPr>
              <w:tabs>
                <w:tab w:val="left" w:pos="567"/>
              </w:tabs>
              <w:spacing w:line="260" w:lineRule="exact"/>
              <w:rPr>
                <w:sz w:val="22"/>
                <w:szCs w:val="22"/>
              </w:rPr>
            </w:pPr>
            <w:r w:rsidRPr="00635557">
              <w:rPr>
                <w:sz w:val="22"/>
                <w:szCs w:val="22"/>
              </w:rPr>
              <w:t>Kalbos sutrikimas</w:t>
            </w:r>
          </w:p>
        </w:tc>
      </w:tr>
      <w:tr w:rsidR="0064334D" w14:paraId="6BCB7C13" w14:textId="77777777" w:rsidTr="00F54647">
        <w:tc>
          <w:tcPr>
            <w:tcW w:w="2462" w:type="dxa"/>
          </w:tcPr>
          <w:p w14:paraId="694F63E1" w14:textId="07AACCDF" w:rsidR="0064334D" w:rsidRPr="00F54647" w:rsidRDefault="00CD2768" w:rsidP="00F54647">
            <w:pPr>
              <w:tabs>
                <w:tab w:val="left" w:pos="567"/>
              </w:tabs>
              <w:spacing w:line="260" w:lineRule="exact"/>
              <w:rPr>
                <w:b/>
                <w:bCs/>
                <w:sz w:val="22"/>
                <w:szCs w:val="22"/>
              </w:rPr>
            </w:pPr>
            <w:r w:rsidRPr="00F54647">
              <w:rPr>
                <w:b/>
                <w:bCs/>
                <w:sz w:val="22"/>
                <w:szCs w:val="22"/>
              </w:rPr>
              <w:t>Akių sutrikimai</w:t>
            </w:r>
          </w:p>
        </w:tc>
        <w:tc>
          <w:tcPr>
            <w:tcW w:w="2379" w:type="dxa"/>
          </w:tcPr>
          <w:p w14:paraId="25B7AE1E" w14:textId="77777777" w:rsidR="0064334D" w:rsidRDefault="0064334D" w:rsidP="00F54647">
            <w:pPr>
              <w:tabs>
                <w:tab w:val="left" w:pos="567"/>
              </w:tabs>
              <w:spacing w:line="260" w:lineRule="exact"/>
              <w:rPr>
                <w:sz w:val="22"/>
                <w:szCs w:val="22"/>
              </w:rPr>
            </w:pPr>
          </w:p>
        </w:tc>
        <w:tc>
          <w:tcPr>
            <w:tcW w:w="2501" w:type="dxa"/>
          </w:tcPr>
          <w:p w14:paraId="2B43675B" w14:textId="77777777" w:rsidR="00CD2768" w:rsidRPr="00635557" w:rsidRDefault="00CD2768" w:rsidP="00F54647">
            <w:pPr>
              <w:tabs>
                <w:tab w:val="left" w:pos="567"/>
              </w:tabs>
              <w:spacing w:line="260" w:lineRule="exact"/>
              <w:rPr>
                <w:sz w:val="22"/>
                <w:szCs w:val="22"/>
              </w:rPr>
            </w:pPr>
            <w:r w:rsidRPr="00635557">
              <w:rPr>
                <w:sz w:val="22"/>
                <w:szCs w:val="22"/>
              </w:rPr>
              <w:t>Okulogirinė krizė</w:t>
            </w:r>
          </w:p>
          <w:p w14:paraId="5548F5DC" w14:textId="7FA288D3" w:rsidR="00B3421C" w:rsidRPr="00635557" w:rsidRDefault="00B3421C" w:rsidP="00F54647">
            <w:pPr>
              <w:tabs>
                <w:tab w:val="left" w:pos="567"/>
              </w:tabs>
              <w:spacing w:line="260" w:lineRule="exact"/>
              <w:rPr>
                <w:sz w:val="22"/>
                <w:szCs w:val="22"/>
              </w:rPr>
            </w:pPr>
            <w:r>
              <w:rPr>
                <w:sz w:val="22"/>
                <w:szCs w:val="22"/>
              </w:rPr>
              <w:t>Neryškus matymas</w:t>
            </w:r>
          </w:p>
          <w:p w14:paraId="719868FD" w14:textId="77777777" w:rsidR="00CD2768" w:rsidRPr="00635557" w:rsidRDefault="00CD2768" w:rsidP="00F54647">
            <w:pPr>
              <w:tabs>
                <w:tab w:val="left" w:pos="567"/>
              </w:tabs>
              <w:spacing w:line="260" w:lineRule="exact"/>
              <w:rPr>
                <w:sz w:val="22"/>
                <w:szCs w:val="22"/>
              </w:rPr>
            </w:pPr>
            <w:r w:rsidRPr="00635557">
              <w:rPr>
                <w:sz w:val="22"/>
                <w:szCs w:val="22"/>
              </w:rPr>
              <w:t>Akių skausmas</w:t>
            </w:r>
          </w:p>
          <w:p w14:paraId="7F00AB11" w14:textId="77777777" w:rsidR="00CD2768" w:rsidRPr="00635557" w:rsidRDefault="00CD2768" w:rsidP="00F54647">
            <w:pPr>
              <w:tabs>
                <w:tab w:val="left" w:pos="567"/>
              </w:tabs>
              <w:spacing w:line="260" w:lineRule="exact"/>
              <w:rPr>
                <w:sz w:val="22"/>
                <w:szCs w:val="22"/>
              </w:rPr>
            </w:pPr>
            <w:r w:rsidRPr="00635557">
              <w:rPr>
                <w:sz w:val="22"/>
                <w:szCs w:val="22"/>
              </w:rPr>
              <w:t>Diplopija</w:t>
            </w:r>
          </w:p>
          <w:p w14:paraId="129F86A6" w14:textId="57AFA070" w:rsidR="0064334D" w:rsidRDefault="00CD2768" w:rsidP="00F54647">
            <w:pPr>
              <w:tabs>
                <w:tab w:val="left" w:pos="567"/>
              </w:tabs>
              <w:spacing w:line="260" w:lineRule="exact"/>
              <w:rPr>
                <w:sz w:val="22"/>
                <w:szCs w:val="22"/>
              </w:rPr>
            </w:pPr>
            <w:r w:rsidRPr="00635557">
              <w:rPr>
                <w:sz w:val="22"/>
                <w:szCs w:val="22"/>
              </w:rPr>
              <w:t>Fotofobija</w:t>
            </w:r>
          </w:p>
        </w:tc>
        <w:tc>
          <w:tcPr>
            <w:tcW w:w="2372" w:type="dxa"/>
          </w:tcPr>
          <w:p w14:paraId="0CFD484D" w14:textId="77777777" w:rsidR="0064334D" w:rsidRDefault="0064334D" w:rsidP="00F54647">
            <w:pPr>
              <w:tabs>
                <w:tab w:val="left" w:pos="567"/>
              </w:tabs>
              <w:spacing w:line="260" w:lineRule="exact"/>
              <w:rPr>
                <w:sz w:val="22"/>
                <w:szCs w:val="22"/>
              </w:rPr>
            </w:pPr>
          </w:p>
        </w:tc>
      </w:tr>
      <w:tr w:rsidR="0064334D" w14:paraId="6D886DC2" w14:textId="77777777" w:rsidTr="00F54647">
        <w:tc>
          <w:tcPr>
            <w:tcW w:w="2462" w:type="dxa"/>
          </w:tcPr>
          <w:p w14:paraId="053CAC1C" w14:textId="45B856C5" w:rsidR="0064334D" w:rsidRPr="00F54647" w:rsidRDefault="00CD2768" w:rsidP="00F54647">
            <w:pPr>
              <w:tabs>
                <w:tab w:val="left" w:pos="567"/>
              </w:tabs>
              <w:spacing w:line="260" w:lineRule="exact"/>
              <w:rPr>
                <w:b/>
                <w:bCs/>
                <w:sz w:val="22"/>
                <w:szCs w:val="22"/>
              </w:rPr>
            </w:pPr>
            <w:r w:rsidRPr="00F54647">
              <w:rPr>
                <w:b/>
                <w:bCs/>
                <w:sz w:val="22"/>
                <w:szCs w:val="22"/>
              </w:rPr>
              <w:t>Širdies sutrikimai</w:t>
            </w:r>
          </w:p>
        </w:tc>
        <w:tc>
          <w:tcPr>
            <w:tcW w:w="2379" w:type="dxa"/>
          </w:tcPr>
          <w:p w14:paraId="03A35F67" w14:textId="77777777" w:rsidR="0064334D" w:rsidRDefault="0064334D" w:rsidP="00F54647">
            <w:pPr>
              <w:tabs>
                <w:tab w:val="left" w:pos="567"/>
              </w:tabs>
              <w:spacing w:line="260" w:lineRule="exact"/>
              <w:rPr>
                <w:sz w:val="22"/>
                <w:szCs w:val="22"/>
              </w:rPr>
            </w:pPr>
          </w:p>
        </w:tc>
        <w:tc>
          <w:tcPr>
            <w:tcW w:w="2501" w:type="dxa"/>
          </w:tcPr>
          <w:p w14:paraId="025A8535" w14:textId="77777777" w:rsidR="00CD2768" w:rsidRPr="00635557" w:rsidRDefault="00CD2768" w:rsidP="00F54647">
            <w:pPr>
              <w:tabs>
                <w:tab w:val="left" w:pos="567"/>
              </w:tabs>
              <w:spacing w:line="260" w:lineRule="exact"/>
              <w:rPr>
                <w:sz w:val="22"/>
                <w:szCs w:val="22"/>
              </w:rPr>
            </w:pPr>
            <w:r w:rsidRPr="00635557">
              <w:rPr>
                <w:sz w:val="22"/>
                <w:szCs w:val="22"/>
              </w:rPr>
              <w:t>Skilvelinės ekstrasistolės</w:t>
            </w:r>
          </w:p>
          <w:p w14:paraId="65B500E4" w14:textId="77777777" w:rsidR="00CD2768" w:rsidRPr="00635557" w:rsidRDefault="00CD2768" w:rsidP="00F54647">
            <w:pPr>
              <w:tabs>
                <w:tab w:val="left" w:pos="567"/>
              </w:tabs>
              <w:spacing w:line="260" w:lineRule="exact"/>
              <w:rPr>
                <w:sz w:val="22"/>
                <w:szCs w:val="22"/>
              </w:rPr>
            </w:pPr>
            <w:r w:rsidRPr="00635557">
              <w:rPr>
                <w:sz w:val="22"/>
                <w:szCs w:val="22"/>
              </w:rPr>
              <w:t>Bradikardija</w:t>
            </w:r>
          </w:p>
          <w:p w14:paraId="6BF02556" w14:textId="77777777" w:rsidR="00CD2768" w:rsidRPr="00635557" w:rsidRDefault="00CD2768" w:rsidP="00F54647">
            <w:pPr>
              <w:tabs>
                <w:tab w:val="left" w:pos="567"/>
              </w:tabs>
              <w:spacing w:line="260" w:lineRule="exact"/>
              <w:rPr>
                <w:sz w:val="22"/>
                <w:szCs w:val="22"/>
              </w:rPr>
            </w:pPr>
            <w:r w:rsidRPr="00635557">
              <w:rPr>
                <w:sz w:val="22"/>
                <w:szCs w:val="22"/>
              </w:rPr>
              <w:t>Tachikardija</w:t>
            </w:r>
          </w:p>
          <w:p w14:paraId="2EE05FBA" w14:textId="42C8F0F8" w:rsidR="00CD2768" w:rsidRPr="00635557" w:rsidRDefault="00CD2768" w:rsidP="00F54647">
            <w:pPr>
              <w:tabs>
                <w:tab w:val="left" w:pos="567"/>
              </w:tabs>
              <w:spacing w:line="260" w:lineRule="exact"/>
              <w:rPr>
                <w:sz w:val="22"/>
                <w:szCs w:val="22"/>
              </w:rPr>
            </w:pPr>
            <w:r w:rsidRPr="00635557">
              <w:rPr>
                <w:sz w:val="22"/>
                <w:szCs w:val="22"/>
              </w:rPr>
              <w:t>Sumažėjusi T dantelio amplitudė elektrokardiogramoje</w:t>
            </w:r>
          </w:p>
          <w:p w14:paraId="039E02AA" w14:textId="77777777" w:rsidR="00CD2768" w:rsidRDefault="00CD2768" w:rsidP="00F54647">
            <w:pPr>
              <w:tabs>
                <w:tab w:val="left" w:pos="567"/>
              </w:tabs>
              <w:spacing w:line="260" w:lineRule="exact"/>
              <w:rPr>
                <w:sz w:val="22"/>
                <w:szCs w:val="22"/>
              </w:rPr>
            </w:pPr>
            <w:r w:rsidRPr="00635557">
              <w:rPr>
                <w:sz w:val="22"/>
                <w:szCs w:val="22"/>
              </w:rPr>
              <w:t>Pakitimai elektrokardiogramoje</w:t>
            </w:r>
          </w:p>
          <w:p w14:paraId="2D8FB2DC" w14:textId="1F203AFD" w:rsidR="0064334D" w:rsidRDefault="00CD2768" w:rsidP="00F54647">
            <w:pPr>
              <w:tabs>
                <w:tab w:val="left" w:pos="567"/>
              </w:tabs>
              <w:spacing w:line="260" w:lineRule="exact"/>
              <w:rPr>
                <w:sz w:val="22"/>
                <w:szCs w:val="22"/>
              </w:rPr>
            </w:pPr>
            <w:r w:rsidRPr="00635557">
              <w:rPr>
                <w:sz w:val="22"/>
                <w:szCs w:val="22"/>
              </w:rPr>
              <w:t>T dantelio inversija elektrokardiogramoje</w:t>
            </w:r>
          </w:p>
        </w:tc>
        <w:tc>
          <w:tcPr>
            <w:tcW w:w="2372" w:type="dxa"/>
          </w:tcPr>
          <w:p w14:paraId="3454FB53" w14:textId="3283BF6C" w:rsidR="00CD2768" w:rsidRPr="00635557" w:rsidRDefault="00CD2768" w:rsidP="00F54647">
            <w:pPr>
              <w:tabs>
                <w:tab w:val="left" w:pos="567"/>
              </w:tabs>
              <w:spacing w:line="260" w:lineRule="exact"/>
              <w:rPr>
                <w:sz w:val="22"/>
                <w:szCs w:val="22"/>
              </w:rPr>
            </w:pPr>
            <w:r w:rsidRPr="00635557">
              <w:rPr>
                <w:sz w:val="22"/>
                <w:szCs w:val="22"/>
              </w:rPr>
              <w:t>Staigi mirtis dėl neaiškių priežasčių</w:t>
            </w:r>
          </w:p>
          <w:p w14:paraId="3B3A7180" w14:textId="77777777" w:rsidR="00CD2768" w:rsidRPr="00635557" w:rsidRDefault="00CD2768" w:rsidP="00F54647">
            <w:pPr>
              <w:tabs>
                <w:tab w:val="left" w:pos="567"/>
              </w:tabs>
              <w:spacing w:line="260" w:lineRule="exact"/>
              <w:rPr>
                <w:sz w:val="22"/>
                <w:szCs w:val="22"/>
              </w:rPr>
            </w:pPr>
            <w:r w:rsidRPr="00635557">
              <w:rPr>
                <w:sz w:val="22"/>
                <w:szCs w:val="22"/>
              </w:rPr>
              <w:t>Širdies sustojimas</w:t>
            </w:r>
          </w:p>
          <w:p w14:paraId="4C2106E1" w14:textId="77777777" w:rsidR="00CD2768" w:rsidRPr="00CD2768" w:rsidRDefault="00CD2768" w:rsidP="00F54647">
            <w:pPr>
              <w:tabs>
                <w:tab w:val="left" w:pos="567"/>
              </w:tabs>
              <w:spacing w:line="260" w:lineRule="exact"/>
              <w:rPr>
                <w:i/>
                <w:iCs/>
                <w:sz w:val="22"/>
                <w:szCs w:val="22"/>
              </w:rPr>
            </w:pPr>
            <w:r w:rsidRPr="00CD2768">
              <w:rPr>
                <w:i/>
                <w:iCs/>
                <w:sz w:val="22"/>
                <w:szCs w:val="22"/>
              </w:rPr>
              <w:t>Torsades de pointes</w:t>
            </w:r>
          </w:p>
          <w:p w14:paraId="2A11B53D" w14:textId="77777777" w:rsidR="00CD2768" w:rsidRPr="00635557" w:rsidRDefault="00CD2768" w:rsidP="00F54647">
            <w:pPr>
              <w:tabs>
                <w:tab w:val="left" w:pos="567"/>
              </w:tabs>
              <w:spacing w:line="260" w:lineRule="exact"/>
              <w:rPr>
                <w:sz w:val="22"/>
                <w:szCs w:val="22"/>
              </w:rPr>
            </w:pPr>
            <w:r w:rsidRPr="00635557">
              <w:rPr>
                <w:sz w:val="22"/>
                <w:szCs w:val="22"/>
              </w:rPr>
              <w:t>Skilvelių aritmija</w:t>
            </w:r>
          </w:p>
          <w:p w14:paraId="7CCD5D7D" w14:textId="0462B44A" w:rsidR="0064334D" w:rsidRDefault="00CD2768" w:rsidP="00F54647">
            <w:pPr>
              <w:tabs>
                <w:tab w:val="left" w:pos="567"/>
              </w:tabs>
              <w:spacing w:line="260" w:lineRule="exact"/>
              <w:rPr>
                <w:sz w:val="22"/>
                <w:szCs w:val="22"/>
              </w:rPr>
            </w:pPr>
            <w:r w:rsidRPr="00635557">
              <w:rPr>
                <w:sz w:val="22"/>
                <w:szCs w:val="22"/>
              </w:rPr>
              <w:t>QT intervalo pailgėjimas</w:t>
            </w:r>
          </w:p>
        </w:tc>
      </w:tr>
      <w:tr w:rsidR="00CD2768" w14:paraId="7488B233" w14:textId="77777777" w:rsidTr="00F54647">
        <w:tc>
          <w:tcPr>
            <w:tcW w:w="2462" w:type="dxa"/>
          </w:tcPr>
          <w:p w14:paraId="632F4112" w14:textId="306EDD35" w:rsidR="00CD2768" w:rsidRPr="00F54647" w:rsidRDefault="00CD2768" w:rsidP="00F54647">
            <w:pPr>
              <w:tabs>
                <w:tab w:val="left" w:pos="567"/>
              </w:tabs>
              <w:spacing w:line="260" w:lineRule="exact"/>
              <w:rPr>
                <w:b/>
                <w:bCs/>
                <w:sz w:val="22"/>
                <w:szCs w:val="22"/>
              </w:rPr>
            </w:pPr>
            <w:r w:rsidRPr="00F54647">
              <w:rPr>
                <w:b/>
                <w:bCs/>
                <w:sz w:val="22"/>
                <w:szCs w:val="22"/>
              </w:rPr>
              <w:t>Kraujagyslių sutrikimai</w:t>
            </w:r>
          </w:p>
        </w:tc>
        <w:tc>
          <w:tcPr>
            <w:tcW w:w="2379" w:type="dxa"/>
          </w:tcPr>
          <w:p w14:paraId="26E04CBF" w14:textId="77777777" w:rsidR="00CD2768" w:rsidRDefault="00CD2768" w:rsidP="00F54647">
            <w:pPr>
              <w:tabs>
                <w:tab w:val="left" w:pos="567"/>
              </w:tabs>
              <w:spacing w:line="260" w:lineRule="exact"/>
              <w:rPr>
                <w:sz w:val="22"/>
                <w:szCs w:val="22"/>
              </w:rPr>
            </w:pPr>
          </w:p>
        </w:tc>
        <w:tc>
          <w:tcPr>
            <w:tcW w:w="2501" w:type="dxa"/>
          </w:tcPr>
          <w:p w14:paraId="074691A9" w14:textId="77777777" w:rsidR="00CD2768" w:rsidRPr="00635557" w:rsidRDefault="00CD2768" w:rsidP="00F54647">
            <w:pPr>
              <w:tabs>
                <w:tab w:val="left" w:pos="567"/>
              </w:tabs>
              <w:spacing w:line="260" w:lineRule="exact"/>
              <w:rPr>
                <w:sz w:val="22"/>
                <w:szCs w:val="22"/>
              </w:rPr>
            </w:pPr>
            <w:r w:rsidRPr="00635557">
              <w:rPr>
                <w:sz w:val="22"/>
                <w:szCs w:val="22"/>
              </w:rPr>
              <w:t>Hipertenzija</w:t>
            </w:r>
          </w:p>
          <w:p w14:paraId="394EADA7" w14:textId="77777777" w:rsidR="00CD2768" w:rsidRPr="00635557" w:rsidRDefault="00CD2768" w:rsidP="00F54647">
            <w:pPr>
              <w:tabs>
                <w:tab w:val="left" w:pos="567"/>
              </w:tabs>
              <w:spacing w:line="260" w:lineRule="exact"/>
              <w:rPr>
                <w:sz w:val="22"/>
                <w:szCs w:val="22"/>
              </w:rPr>
            </w:pPr>
            <w:r w:rsidRPr="00635557">
              <w:rPr>
                <w:sz w:val="22"/>
                <w:szCs w:val="22"/>
              </w:rPr>
              <w:t>Ortostatinė hipotenzija</w:t>
            </w:r>
          </w:p>
          <w:p w14:paraId="05ED02DF" w14:textId="28290BEE" w:rsidR="00CD2768" w:rsidRDefault="00CD2768" w:rsidP="00F54647">
            <w:pPr>
              <w:tabs>
                <w:tab w:val="left" w:pos="567"/>
              </w:tabs>
              <w:spacing w:line="260" w:lineRule="exact"/>
              <w:rPr>
                <w:sz w:val="22"/>
                <w:szCs w:val="22"/>
              </w:rPr>
            </w:pPr>
            <w:r w:rsidRPr="00635557">
              <w:rPr>
                <w:sz w:val="22"/>
                <w:szCs w:val="22"/>
              </w:rPr>
              <w:t>Padidėjęs kraujospūdis</w:t>
            </w:r>
          </w:p>
        </w:tc>
        <w:tc>
          <w:tcPr>
            <w:tcW w:w="2372" w:type="dxa"/>
          </w:tcPr>
          <w:p w14:paraId="15844C94" w14:textId="77777777" w:rsidR="00CD2768" w:rsidRPr="00635557" w:rsidRDefault="00CD2768" w:rsidP="00F54647">
            <w:pPr>
              <w:tabs>
                <w:tab w:val="left" w:pos="567"/>
              </w:tabs>
              <w:spacing w:line="260" w:lineRule="exact"/>
              <w:rPr>
                <w:sz w:val="22"/>
                <w:szCs w:val="22"/>
              </w:rPr>
            </w:pPr>
            <w:r w:rsidRPr="00635557">
              <w:rPr>
                <w:sz w:val="22"/>
                <w:szCs w:val="22"/>
              </w:rPr>
              <w:t>Sinkopė</w:t>
            </w:r>
          </w:p>
          <w:p w14:paraId="7093E36D" w14:textId="15CCF8B5" w:rsidR="00CD2768" w:rsidRDefault="00CD2768" w:rsidP="00F54647">
            <w:pPr>
              <w:tabs>
                <w:tab w:val="left" w:pos="567"/>
              </w:tabs>
              <w:spacing w:line="260" w:lineRule="exact"/>
              <w:rPr>
                <w:sz w:val="22"/>
                <w:szCs w:val="22"/>
              </w:rPr>
            </w:pPr>
            <w:r w:rsidRPr="00635557">
              <w:rPr>
                <w:sz w:val="22"/>
                <w:szCs w:val="22"/>
              </w:rPr>
              <w:t>Venų tromboembolija</w:t>
            </w:r>
            <w:r>
              <w:rPr>
                <w:sz w:val="22"/>
                <w:szCs w:val="22"/>
              </w:rPr>
              <w:t xml:space="preserve"> </w:t>
            </w:r>
            <w:r w:rsidRPr="00635557">
              <w:rPr>
                <w:sz w:val="22"/>
                <w:szCs w:val="22"/>
              </w:rPr>
              <w:t>(įskaitant plaučių emboliją ir giliųjų venų trombozę)</w:t>
            </w:r>
          </w:p>
        </w:tc>
      </w:tr>
      <w:tr w:rsidR="0064334D" w14:paraId="18EE28DB" w14:textId="77777777" w:rsidTr="00F54647">
        <w:tc>
          <w:tcPr>
            <w:tcW w:w="2462" w:type="dxa"/>
          </w:tcPr>
          <w:p w14:paraId="54904ED4" w14:textId="6C4DF808" w:rsidR="0064334D" w:rsidRPr="00F54647" w:rsidRDefault="00CD2768" w:rsidP="00F54647">
            <w:pPr>
              <w:tabs>
                <w:tab w:val="left" w:pos="567"/>
              </w:tabs>
              <w:spacing w:line="260" w:lineRule="exact"/>
              <w:rPr>
                <w:b/>
                <w:bCs/>
                <w:sz w:val="22"/>
                <w:szCs w:val="22"/>
              </w:rPr>
            </w:pPr>
            <w:r w:rsidRPr="00F54647">
              <w:rPr>
                <w:b/>
                <w:bCs/>
                <w:sz w:val="22"/>
                <w:szCs w:val="22"/>
              </w:rPr>
              <w:t>Kvėpavimo sistemos, krūtinės ląstos ir tarpuplaučio sutrikimai</w:t>
            </w:r>
          </w:p>
        </w:tc>
        <w:tc>
          <w:tcPr>
            <w:tcW w:w="2379" w:type="dxa"/>
          </w:tcPr>
          <w:p w14:paraId="3F2CF9A7" w14:textId="77777777" w:rsidR="0064334D" w:rsidRDefault="0064334D" w:rsidP="00F54647">
            <w:pPr>
              <w:tabs>
                <w:tab w:val="left" w:pos="567"/>
              </w:tabs>
              <w:spacing w:line="260" w:lineRule="exact"/>
              <w:rPr>
                <w:sz w:val="22"/>
                <w:szCs w:val="22"/>
              </w:rPr>
            </w:pPr>
          </w:p>
        </w:tc>
        <w:tc>
          <w:tcPr>
            <w:tcW w:w="2501" w:type="dxa"/>
          </w:tcPr>
          <w:p w14:paraId="692BC777" w14:textId="77777777" w:rsidR="00CD2768" w:rsidRPr="00635557" w:rsidRDefault="00CD2768" w:rsidP="00F54647">
            <w:pPr>
              <w:tabs>
                <w:tab w:val="left" w:pos="567"/>
              </w:tabs>
              <w:spacing w:line="260" w:lineRule="exact"/>
              <w:rPr>
                <w:sz w:val="22"/>
                <w:szCs w:val="22"/>
              </w:rPr>
            </w:pPr>
            <w:r w:rsidRPr="00635557">
              <w:rPr>
                <w:sz w:val="22"/>
                <w:szCs w:val="22"/>
              </w:rPr>
              <w:t>Kosulys</w:t>
            </w:r>
          </w:p>
          <w:p w14:paraId="3B723EF4" w14:textId="61D55212" w:rsidR="0064334D" w:rsidRDefault="00CD2768" w:rsidP="00F54647">
            <w:pPr>
              <w:tabs>
                <w:tab w:val="left" w:pos="567"/>
              </w:tabs>
              <w:spacing w:line="260" w:lineRule="exact"/>
              <w:rPr>
                <w:sz w:val="22"/>
                <w:szCs w:val="22"/>
              </w:rPr>
            </w:pPr>
            <w:r w:rsidRPr="00635557">
              <w:rPr>
                <w:sz w:val="22"/>
                <w:szCs w:val="22"/>
              </w:rPr>
              <w:t>Žagsėjimas</w:t>
            </w:r>
          </w:p>
        </w:tc>
        <w:tc>
          <w:tcPr>
            <w:tcW w:w="2372" w:type="dxa"/>
          </w:tcPr>
          <w:p w14:paraId="33F1E361" w14:textId="06313FF3" w:rsidR="00CD2768" w:rsidRPr="00635557" w:rsidRDefault="00CD2768" w:rsidP="00F54647">
            <w:pPr>
              <w:tabs>
                <w:tab w:val="left" w:pos="567"/>
              </w:tabs>
              <w:spacing w:line="260" w:lineRule="exact"/>
              <w:rPr>
                <w:sz w:val="22"/>
                <w:szCs w:val="22"/>
              </w:rPr>
            </w:pPr>
            <w:r w:rsidRPr="00635557">
              <w:rPr>
                <w:sz w:val="22"/>
                <w:szCs w:val="22"/>
              </w:rPr>
              <w:t>Burninės ryklės dalies spazmas</w:t>
            </w:r>
          </w:p>
          <w:p w14:paraId="61ACC326" w14:textId="27A7B4B1" w:rsidR="00CD2768" w:rsidRPr="00635557" w:rsidRDefault="00CD2768" w:rsidP="00F54647">
            <w:pPr>
              <w:tabs>
                <w:tab w:val="left" w:pos="567"/>
              </w:tabs>
              <w:spacing w:line="260" w:lineRule="exact"/>
              <w:rPr>
                <w:sz w:val="22"/>
                <w:szCs w:val="22"/>
              </w:rPr>
            </w:pPr>
            <w:r w:rsidRPr="00635557">
              <w:rPr>
                <w:sz w:val="22"/>
                <w:szCs w:val="22"/>
              </w:rPr>
              <w:t>Gerklų spazmas</w:t>
            </w:r>
            <w:r w:rsidR="00A14367">
              <w:rPr>
                <w:sz w:val="22"/>
                <w:szCs w:val="22"/>
              </w:rPr>
              <w:t xml:space="preserve"> (laringospazmas)</w:t>
            </w:r>
          </w:p>
          <w:p w14:paraId="28E5F4D4" w14:textId="2A6EF644" w:rsidR="0064334D" w:rsidRDefault="00CD2768" w:rsidP="00F54647">
            <w:pPr>
              <w:tabs>
                <w:tab w:val="left" w:pos="567"/>
              </w:tabs>
              <w:spacing w:line="260" w:lineRule="exact"/>
              <w:rPr>
                <w:sz w:val="22"/>
                <w:szCs w:val="22"/>
              </w:rPr>
            </w:pPr>
            <w:r w:rsidRPr="00635557">
              <w:rPr>
                <w:sz w:val="22"/>
                <w:szCs w:val="22"/>
              </w:rPr>
              <w:t>Aspiracinė pneumonija</w:t>
            </w:r>
          </w:p>
        </w:tc>
      </w:tr>
      <w:tr w:rsidR="0064334D" w14:paraId="46481B8C" w14:textId="77777777" w:rsidTr="00F54647">
        <w:tc>
          <w:tcPr>
            <w:tcW w:w="2462" w:type="dxa"/>
          </w:tcPr>
          <w:p w14:paraId="5448DD16" w14:textId="1D897CE7" w:rsidR="0064334D" w:rsidRPr="00F54647" w:rsidRDefault="00CD2768" w:rsidP="00F54647">
            <w:pPr>
              <w:tabs>
                <w:tab w:val="left" w:pos="567"/>
              </w:tabs>
              <w:spacing w:line="260" w:lineRule="exact"/>
              <w:rPr>
                <w:b/>
                <w:bCs/>
                <w:sz w:val="22"/>
                <w:szCs w:val="22"/>
              </w:rPr>
            </w:pPr>
            <w:r w:rsidRPr="00F54647">
              <w:rPr>
                <w:b/>
                <w:bCs/>
                <w:sz w:val="22"/>
                <w:szCs w:val="22"/>
              </w:rPr>
              <w:t>Virškinimo trakto sutrikimai</w:t>
            </w:r>
          </w:p>
        </w:tc>
        <w:tc>
          <w:tcPr>
            <w:tcW w:w="2379" w:type="dxa"/>
          </w:tcPr>
          <w:p w14:paraId="0A5673EE" w14:textId="1968085B" w:rsidR="00A14367" w:rsidRPr="00A14367" w:rsidRDefault="00CD2768" w:rsidP="00A14367">
            <w:pPr>
              <w:tabs>
                <w:tab w:val="left" w:pos="567"/>
              </w:tabs>
              <w:spacing w:line="260" w:lineRule="exact"/>
              <w:rPr>
                <w:sz w:val="22"/>
                <w:szCs w:val="22"/>
              </w:rPr>
            </w:pPr>
            <w:r w:rsidRPr="00635557">
              <w:rPr>
                <w:sz w:val="22"/>
                <w:szCs w:val="22"/>
              </w:rPr>
              <w:t>Sau</w:t>
            </w:r>
            <w:r w:rsidR="00A14367">
              <w:rPr>
                <w:sz w:val="22"/>
                <w:szCs w:val="22"/>
              </w:rPr>
              <w:t>sa burna</w:t>
            </w:r>
          </w:p>
        </w:tc>
        <w:tc>
          <w:tcPr>
            <w:tcW w:w="2501" w:type="dxa"/>
          </w:tcPr>
          <w:p w14:paraId="7BB424C7" w14:textId="3E896137" w:rsidR="00CD2768" w:rsidRPr="00635557" w:rsidRDefault="00CD2768" w:rsidP="00F54647">
            <w:pPr>
              <w:tabs>
                <w:tab w:val="left" w:pos="567"/>
              </w:tabs>
              <w:spacing w:line="260" w:lineRule="exact"/>
              <w:rPr>
                <w:sz w:val="22"/>
                <w:szCs w:val="22"/>
              </w:rPr>
            </w:pPr>
            <w:r w:rsidRPr="00635557">
              <w:rPr>
                <w:sz w:val="22"/>
                <w:szCs w:val="22"/>
              </w:rPr>
              <w:t>Gastroezofaginio refliukso liga</w:t>
            </w:r>
          </w:p>
          <w:p w14:paraId="48F3DB1B" w14:textId="77777777" w:rsidR="00CD2768" w:rsidRPr="00635557" w:rsidRDefault="00CD2768" w:rsidP="00F54647">
            <w:pPr>
              <w:tabs>
                <w:tab w:val="left" w:pos="567"/>
              </w:tabs>
              <w:spacing w:line="260" w:lineRule="exact"/>
              <w:rPr>
                <w:sz w:val="22"/>
                <w:szCs w:val="22"/>
              </w:rPr>
            </w:pPr>
            <w:r w:rsidRPr="00635557">
              <w:rPr>
                <w:sz w:val="22"/>
                <w:szCs w:val="22"/>
              </w:rPr>
              <w:t>Dispepsija</w:t>
            </w:r>
          </w:p>
          <w:p w14:paraId="4E297B8A" w14:textId="77777777" w:rsidR="00CD2768" w:rsidRPr="00635557" w:rsidRDefault="00CD2768" w:rsidP="00F54647">
            <w:pPr>
              <w:tabs>
                <w:tab w:val="left" w:pos="567"/>
              </w:tabs>
              <w:spacing w:line="260" w:lineRule="exact"/>
              <w:rPr>
                <w:sz w:val="22"/>
                <w:szCs w:val="22"/>
              </w:rPr>
            </w:pPr>
            <w:r w:rsidRPr="00635557">
              <w:rPr>
                <w:sz w:val="22"/>
                <w:szCs w:val="22"/>
              </w:rPr>
              <w:t>Vėmimas</w:t>
            </w:r>
          </w:p>
          <w:p w14:paraId="28754A15" w14:textId="77777777" w:rsidR="00CD2768" w:rsidRPr="00635557" w:rsidRDefault="00CD2768" w:rsidP="00F54647">
            <w:pPr>
              <w:tabs>
                <w:tab w:val="left" w:pos="567"/>
              </w:tabs>
              <w:spacing w:line="260" w:lineRule="exact"/>
              <w:rPr>
                <w:sz w:val="22"/>
                <w:szCs w:val="22"/>
              </w:rPr>
            </w:pPr>
            <w:r w:rsidRPr="00635557">
              <w:rPr>
                <w:sz w:val="22"/>
                <w:szCs w:val="22"/>
              </w:rPr>
              <w:t>Viduriavimas</w:t>
            </w:r>
          </w:p>
          <w:p w14:paraId="36A7BF27" w14:textId="77777777" w:rsidR="00CD2768" w:rsidRPr="00635557" w:rsidRDefault="00CD2768" w:rsidP="00F54647">
            <w:pPr>
              <w:tabs>
                <w:tab w:val="left" w:pos="567"/>
              </w:tabs>
              <w:spacing w:line="260" w:lineRule="exact"/>
              <w:rPr>
                <w:sz w:val="22"/>
                <w:szCs w:val="22"/>
              </w:rPr>
            </w:pPr>
            <w:r w:rsidRPr="00635557">
              <w:rPr>
                <w:sz w:val="22"/>
                <w:szCs w:val="22"/>
              </w:rPr>
              <w:t>Pykinimas</w:t>
            </w:r>
          </w:p>
          <w:p w14:paraId="77A8BA2A" w14:textId="376356C5" w:rsidR="00CD2768" w:rsidRPr="00635557" w:rsidRDefault="00CD2768" w:rsidP="00F54647">
            <w:pPr>
              <w:tabs>
                <w:tab w:val="left" w:pos="567"/>
              </w:tabs>
              <w:spacing w:line="260" w:lineRule="exact"/>
              <w:rPr>
                <w:sz w:val="22"/>
                <w:szCs w:val="22"/>
              </w:rPr>
            </w:pPr>
            <w:r w:rsidRPr="00635557">
              <w:rPr>
                <w:sz w:val="22"/>
                <w:szCs w:val="22"/>
              </w:rPr>
              <w:t>Viršutinės pilvo dalies skausmas</w:t>
            </w:r>
          </w:p>
          <w:p w14:paraId="1EFAE614" w14:textId="77777777" w:rsidR="00CD2768" w:rsidRPr="00635557" w:rsidRDefault="00CD2768" w:rsidP="00F54647">
            <w:pPr>
              <w:tabs>
                <w:tab w:val="left" w:pos="567"/>
              </w:tabs>
              <w:spacing w:line="260" w:lineRule="exact"/>
              <w:rPr>
                <w:sz w:val="22"/>
                <w:szCs w:val="22"/>
              </w:rPr>
            </w:pPr>
            <w:r w:rsidRPr="00635557">
              <w:rPr>
                <w:sz w:val="22"/>
                <w:szCs w:val="22"/>
              </w:rPr>
              <w:t>Nemalonūs pojūčiai pilve</w:t>
            </w:r>
          </w:p>
          <w:p w14:paraId="1A595AD2" w14:textId="77777777" w:rsidR="00CD2768" w:rsidRPr="00635557" w:rsidRDefault="00CD2768" w:rsidP="00F54647">
            <w:pPr>
              <w:tabs>
                <w:tab w:val="left" w:pos="567"/>
              </w:tabs>
              <w:spacing w:line="260" w:lineRule="exact"/>
              <w:rPr>
                <w:sz w:val="22"/>
                <w:szCs w:val="22"/>
              </w:rPr>
            </w:pPr>
            <w:r w:rsidRPr="00635557">
              <w:rPr>
                <w:sz w:val="22"/>
                <w:szCs w:val="22"/>
              </w:rPr>
              <w:t>Vidurių užkietėjimas</w:t>
            </w:r>
          </w:p>
          <w:p w14:paraId="70FDDDB0" w14:textId="77777777" w:rsidR="00CD2768" w:rsidRPr="00635557" w:rsidRDefault="00CD2768" w:rsidP="00F54647">
            <w:pPr>
              <w:tabs>
                <w:tab w:val="left" w:pos="567"/>
              </w:tabs>
              <w:spacing w:line="260" w:lineRule="exact"/>
              <w:rPr>
                <w:sz w:val="22"/>
                <w:szCs w:val="22"/>
              </w:rPr>
            </w:pPr>
            <w:r w:rsidRPr="00635557">
              <w:rPr>
                <w:sz w:val="22"/>
                <w:szCs w:val="22"/>
              </w:rPr>
              <w:t>Dažnas tuštinimasis</w:t>
            </w:r>
          </w:p>
          <w:p w14:paraId="31AA2A42" w14:textId="3E45F0EA" w:rsidR="0064334D" w:rsidRDefault="00CD2768" w:rsidP="00F54647">
            <w:pPr>
              <w:tabs>
                <w:tab w:val="left" w:pos="567"/>
              </w:tabs>
              <w:spacing w:line="260" w:lineRule="exact"/>
              <w:rPr>
                <w:sz w:val="22"/>
                <w:szCs w:val="22"/>
              </w:rPr>
            </w:pPr>
            <w:r w:rsidRPr="00635557">
              <w:rPr>
                <w:sz w:val="22"/>
                <w:szCs w:val="22"/>
              </w:rPr>
              <w:t>Padidėjęs seilių išsiskyrimas</w:t>
            </w:r>
          </w:p>
        </w:tc>
        <w:tc>
          <w:tcPr>
            <w:tcW w:w="2372" w:type="dxa"/>
          </w:tcPr>
          <w:p w14:paraId="5C82CFFA" w14:textId="77777777" w:rsidR="00CD2768" w:rsidRPr="00635557" w:rsidRDefault="00CD2768" w:rsidP="00F54647">
            <w:pPr>
              <w:tabs>
                <w:tab w:val="left" w:pos="567"/>
              </w:tabs>
              <w:spacing w:line="260" w:lineRule="exact"/>
              <w:rPr>
                <w:sz w:val="22"/>
                <w:szCs w:val="22"/>
              </w:rPr>
            </w:pPr>
            <w:r w:rsidRPr="00635557">
              <w:rPr>
                <w:sz w:val="22"/>
                <w:szCs w:val="22"/>
              </w:rPr>
              <w:t>Pankreatitas</w:t>
            </w:r>
          </w:p>
          <w:p w14:paraId="6823F3AD" w14:textId="1C38190D" w:rsidR="0064334D" w:rsidRDefault="00CD2768" w:rsidP="00F54647">
            <w:pPr>
              <w:tabs>
                <w:tab w:val="left" w:pos="567"/>
              </w:tabs>
              <w:spacing w:line="260" w:lineRule="exact"/>
              <w:rPr>
                <w:sz w:val="22"/>
                <w:szCs w:val="22"/>
              </w:rPr>
            </w:pPr>
            <w:r w:rsidRPr="00635557">
              <w:rPr>
                <w:sz w:val="22"/>
                <w:szCs w:val="22"/>
              </w:rPr>
              <w:t>Disfagija</w:t>
            </w:r>
          </w:p>
        </w:tc>
      </w:tr>
      <w:tr w:rsidR="0064334D" w14:paraId="3BD44791" w14:textId="77777777" w:rsidTr="00F54647">
        <w:tc>
          <w:tcPr>
            <w:tcW w:w="2462" w:type="dxa"/>
          </w:tcPr>
          <w:p w14:paraId="27A43AA3" w14:textId="724CEA7B" w:rsidR="0064334D" w:rsidRPr="00F54647" w:rsidRDefault="00CD2768" w:rsidP="00F54647">
            <w:pPr>
              <w:tabs>
                <w:tab w:val="left" w:pos="567"/>
              </w:tabs>
              <w:spacing w:line="260" w:lineRule="exact"/>
              <w:rPr>
                <w:b/>
                <w:bCs/>
                <w:sz w:val="22"/>
                <w:szCs w:val="22"/>
              </w:rPr>
            </w:pPr>
            <w:r w:rsidRPr="00F54647">
              <w:rPr>
                <w:b/>
                <w:bCs/>
                <w:sz w:val="22"/>
                <w:szCs w:val="22"/>
              </w:rPr>
              <w:t>Kepenų, tulžies pūslės ir latakų sutrikimai</w:t>
            </w:r>
          </w:p>
        </w:tc>
        <w:tc>
          <w:tcPr>
            <w:tcW w:w="2379" w:type="dxa"/>
          </w:tcPr>
          <w:p w14:paraId="626A3B01" w14:textId="77777777" w:rsidR="0064334D" w:rsidRDefault="0064334D" w:rsidP="00F54647">
            <w:pPr>
              <w:tabs>
                <w:tab w:val="left" w:pos="567"/>
              </w:tabs>
              <w:spacing w:line="260" w:lineRule="exact"/>
              <w:rPr>
                <w:sz w:val="22"/>
                <w:szCs w:val="22"/>
              </w:rPr>
            </w:pPr>
          </w:p>
        </w:tc>
        <w:tc>
          <w:tcPr>
            <w:tcW w:w="2501" w:type="dxa"/>
          </w:tcPr>
          <w:p w14:paraId="2A157BB6" w14:textId="0BCC5DB5" w:rsidR="00CD2768" w:rsidRPr="00635557" w:rsidRDefault="00CD2768" w:rsidP="00F54647">
            <w:pPr>
              <w:tabs>
                <w:tab w:val="left" w:pos="567"/>
              </w:tabs>
              <w:spacing w:line="260" w:lineRule="exact"/>
              <w:rPr>
                <w:sz w:val="22"/>
                <w:szCs w:val="22"/>
              </w:rPr>
            </w:pPr>
            <w:r w:rsidRPr="00635557">
              <w:rPr>
                <w:sz w:val="22"/>
                <w:szCs w:val="22"/>
              </w:rPr>
              <w:t>Pakitę kepenų funkcijos tyrimų rezultatai</w:t>
            </w:r>
          </w:p>
          <w:p w14:paraId="17CF2CE8" w14:textId="3A33A752" w:rsidR="00CD2768" w:rsidRPr="00635557" w:rsidRDefault="00CD2768" w:rsidP="00F54647">
            <w:pPr>
              <w:tabs>
                <w:tab w:val="left" w:pos="567"/>
              </w:tabs>
              <w:spacing w:line="260" w:lineRule="exact"/>
              <w:rPr>
                <w:sz w:val="22"/>
                <w:szCs w:val="22"/>
              </w:rPr>
            </w:pPr>
            <w:r w:rsidRPr="00635557">
              <w:rPr>
                <w:sz w:val="22"/>
                <w:szCs w:val="22"/>
              </w:rPr>
              <w:t>Padidėjęs kepenų fermentų aktyvumas</w:t>
            </w:r>
          </w:p>
          <w:p w14:paraId="5F2C4D21" w14:textId="1A6BFE05" w:rsidR="00CD2768" w:rsidRPr="00635557" w:rsidRDefault="00CD2768" w:rsidP="00F54647">
            <w:pPr>
              <w:tabs>
                <w:tab w:val="left" w:pos="567"/>
              </w:tabs>
              <w:spacing w:line="260" w:lineRule="exact"/>
              <w:rPr>
                <w:sz w:val="22"/>
                <w:szCs w:val="22"/>
              </w:rPr>
            </w:pPr>
            <w:r w:rsidRPr="00635557">
              <w:rPr>
                <w:sz w:val="22"/>
                <w:szCs w:val="22"/>
              </w:rPr>
              <w:t>Padidėjęs alaninaminotransferazės aktyvumas</w:t>
            </w:r>
          </w:p>
          <w:p w14:paraId="4197D11E" w14:textId="6A2F1A7A" w:rsidR="00CD2768" w:rsidRPr="00635557" w:rsidRDefault="00CD2768" w:rsidP="00F54647">
            <w:pPr>
              <w:tabs>
                <w:tab w:val="left" w:pos="567"/>
              </w:tabs>
              <w:spacing w:line="260" w:lineRule="exact"/>
              <w:rPr>
                <w:sz w:val="22"/>
                <w:szCs w:val="22"/>
              </w:rPr>
            </w:pPr>
            <w:r w:rsidRPr="00635557">
              <w:rPr>
                <w:sz w:val="22"/>
                <w:szCs w:val="22"/>
              </w:rPr>
              <w:t>Padidėjęs gama glutamil</w:t>
            </w:r>
            <w:r>
              <w:rPr>
                <w:sz w:val="22"/>
                <w:szCs w:val="22"/>
              </w:rPr>
              <w:t xml:space="preserve"> </w:t>
            </w:r>
            <w:r w:rsidRPr="00635557">
              <w:rPr>
                <w:sz w:val="22"/>
                <w:szCs w:val="22"/>
              </w:rPr>
              <w:t>transferazės aktyvumas</w:t>
            </w:r>
          </w:p>
          <w:p w14:paraId="1F89A79C" w14:textId="77777777" w:rsidR="00CD2768" w:rsidRDefault="00CD2768" w:rsidP="00F54647">
            <w:pPr>
              <w:tabs>
                <w:tab w:val="left" w:pos="567"/>
              </w:tabs>
              <w:spacing w:line="260" w:lineRule="exact"/>
              <w:rPr>
                <w:sz w:val="22"/>
                <w:szCs w:val="22"/>
              </w:rPr>
            </w:pPr>
            <w:r w:rsidRPr="00635557">
              <w:rPr>
                <w:sz w:val="22"/>
                <w:szCs w:val="22"/>
              </w:rPr>
              <w:t>Padidėjusi bilirubino koncentracija kraujyje</w:t>
            </w:r>
          </w:p>
          <w:p w14:paraId="2066939F" w14:textId="5A559421" w:rsidR="0064334D" w:rsidRDefault="00CD2768" w:rsidP="00F54647">
            <w:pPr>
              <w:tabs>
                <w:tab w:val="left" w:pos="567"/>
              </w:tabs>
              <w:spacing w:line="260" w:lineRule="exact"/>
              <w:rPr>
                <w:sz w:val="22"/>
                <w:szCs w:val="22"/>
              </w:rPr>
            </w:pPr>
            <w:r w:rsidRPr="00635557">
              <w:rPr>
                <w:sz w:val="22"/>
                <w:szCs w:val="22"/>
              </w:rPr>
              <w:t>Padidėjęs aspartataminotransferazės aktyvumas</w:t>
            </w:r>
          </w:p>
        </w:tc>
        <w:tc>
          <w:tcPr>
            <w:tcW w:w="2372" w:type="dxa"/>
          </w:tcPr>
          <w:p w14:paraId="48584209" w14:textId="2020A170" w:rsidR="00CD2768" w:rsidRPr="00635557" w:rsidRDefault="00CD2768" w:rsidP="00F54647">
            <w:pPr>
              <w:tabs>
                <w:tab w:val="left" w:pos="567"/>
              </w:tabs>
              <w:spacing w:line="260" w:lineRule="exact"/>
              <w:rPr>
                <w:sz w:val="22"/>
                <w:szCs w:val="22"/>
              </w:rPr>
            </w:pPr>
            <w:r w:rsidRPr="00635557">
              <w:rPr>
                <w:sz w:val="22"/>
                <w:szCs w:val="22"/>
              </w:rPr>
              <w:t>Kepenų nepakankamumas</w:t>
            </w:r>
          </w:p>
          <w:p w14:paraId="7CEA38F2" w14:textId="77777777" w:rsidR="00CD2768" w:rsidRPr="00635557" w:rsidRDefault="00CD2768" w:rsidP="00F54647">
            <w:pPr>
              <w:tabs>
                <w:tab w:val="left" w:pos="567"/>
              </w:tabs>
              <w:spacing w:line="260" w:lineRule="exact"/>
              <w:rPr>
                <w:sz w:val="22"/>
                <w:szCs w:val="22"/>
              </w:rPr>
            </w:pPr>
            <w:r w:rsidRPr="00635557">
              <w:rPr>
                <w:sz w:val="22"/>
                <w:szCs w:val="22"/>
              </w:rPr>
              <w:t>Gelta</w:t>
            </w:r>
          </w:p>
          <w:p w14:paraId="40978869" w14:textId="77777777" w:rsidR="00CD2768" w:rsidRPr="00635557" w:rsidRDefault="00CD2768" w:rsidP="00F54647">
            <w:pPr>
              <w:tabs>
                <w:tab w:val="left" w:pos="567"/>
              </w:tabs>
              <w:spacing w:line="260" w:lineRule="exact"/>
              <w:rPr>
                <w:sz w:val="22"/>
                <w:szCs w:val="22"/>
              </w:rPr>
            </w:pPr>
            <w:r w:rsidRPr="00635557">
              <w:rPr>
                <w:sz w:val="22"/>
                <w:szCs w:val="22"/>
              </w:rPr>
              <w:t>Hepatitas</w:t>
            </w:r>
          </w:p>
          <w:p w14:paraId="1A39F0B6" w14:textId="476432A2" w:rsidR="0064334D" w:rsidRDefault="00CD2768" w:rsidP="00F54647">
            <w:pPr>
              <w:tabs>
                <w:tab w:val="left" w:pos="567"/>
              </w:tabs>
              <w:spacing w:line="260" w:lineRule="exact"/>
              <w:rPr>
                <w:sz w:val="22"/>
                <w:szCs w:val="22"/>
              </w:rPr>
            </w:pPr>
            <w:r w:rsidRPr="00635557">
              <w:rPr>
                <w:sz w:val="22"/>
                <w:szCs w:val="22"/>
              </w:rPr>
              <w:t>Padidėjęs šarminės fosfatazės aktyvumas</w:t>
            </w:r>
          </w:p>
        </w:tc>
      </w:tr>
      <w:tr w:rsidR="0064334D" w14:paraId="3EFEC235" w14:textId="77777777" w:rsidTr="00F54647">
        <w:tc>
          <w:tcPr>
            <w:tcW w:w="2462" w:type="dxa"/>
          </w:tcPr>
          <w:p w14:paraId="0C6AA14E" w14:textId="2221BAF3" w:rsidR="0064334D" w:rsidRPr="00F54647" w:rsidRDefault="00CD2768" w:rsidP="00F54647">
            <w:pPr>
              <w:tabs>
                <w:tab w:val="left" w:pos="567"/>
              </w:tabs>
              <w:spacing w:line="260" w:lineRule="exact"/>
              <w:rPr>
                <w:b/>
                <w:bCs/>
                <w:sz w:val="22"/>
                <w:szCs w:val="22"/>
              </w:rPr>
            </w:pPr>
            <w:r w:rsidRPr="00F54647">
              <w:rPr>
                <w:b/>
                <w:bCs/>
                <w:sz w:val="22"/>
                <w:szCs w:val="22"/>
              </w:rPr>
              <w:t>Odos ir poodinio audinio sutrikimai</w:t>
            </w:r>
          </w:p>
        </w:tc>
        <w:tc>
          <w:tcPr>
            <w:tcW w:w="2379" w:type="dxa"/>
          </w:tcPr>
          <w:p w14:paraId="71BAD605" w14:textId="77777777" w:rsidR="0064334D" w:rsidRDefault="0064334D" w:rsidP="00F54647">
            <w:pPr>
              <w:tabs>
                <w:tab w:val="left" w:pos="567"/>
              </w:tabs>
              <w:spacing w:line="260" w:lineRule="exact"/>
              <w:rPr>
                <w:sz w:val="22"/>
                <w:szCs w:val="22"/>
              </w:rPr>
            </w:pPr>
          </w:p>
        </w:tc>
        <w:tc>
          <w:tcPr>
            <w:tcW w:w="2501" w:type="dxa"/>
          </w:tcPr>
          <w:p w14:paraId="75E94F2E" w14:textId="77777777" w:rsidR="00CD2768" w:rsidRPr="00635557" w:rsidRDefault="00CD2768" w:rsidP="00F54647">
            <w:pPr>
              <w:tabs>
                <w:tab w:val="left" w:pos="567"/>
              </w:tabs>
              <w:spacing w:line="260" w:lineRule="exact"/>
              <w:rPr>
                <w:sz w:val="22"/>
                <w:szCs w:val="22"/>
              </w:rPr>
            </w:pPr>
            <w:r w:rsidRPr="00635557">
              <w:rPr>
                <w:sz w:val="22"/>
                <w:szCs w:val="22"/>
              </w:rPr>
              <w:t>Alopecija</w:t>
            </w:r>
          </w:p>
          <w:p w14:paraId="128F8B7A" w14:textId="77777777" w:rsidR="00CD2768" w:rsidRPr="00635557" w:rsidRDefault="00CD2768" w:rsidP="00F54647">
            <w:pPr>
              <w:tabs>
                <w:tab w:val="left" w:pos="567"/>
              </w:tabs>
              <w:spacing w:line="260" w:lineRule="exact"/>
              <w:rPr>
                <w:sz w:val="22"/>
                <w:szCs w:val="22"/>
              </w:rPr>
            </w:pPr>
            <w:r w:rsidRPr="00635557">
              <w:rPr>
                <w:sz w:val="22"/>
                <w:szCs w:val="22"/>
              </w:rPr>
              <w:t>Aknė</w:t>
            </w:r>
          </w:p>
          <w:p w14:paraId="27E69339" w14:textId="77777777" w:rsidR="00CD2768" w:rsidRPr="00635557" w:rsidRDefault="00CD2768" w:rsidP="00F54647">
            <w:pPr>
              <w:tabs>
                <w:tab w:val="left" w:pos="567"/>
              </w:tabs>
              <w:spacing w:line="260" w:lineRule="exact"/>
              <w:rPr>
                <w:sz w:val="22"/>
                <w:szCs w:val="22"/>
              </w:rPr>
            </w:pPr>
            <w:r w:rsidRPr="00635557">
              <w:rPr>
                <w:sz w:val="22"/>
                <w:szCs w:val="22"/>
              </w:rPr>
              <w:t>Rožinė</w:t>
            </w:r>
          </w:p>
          <w:p w14:paraId="53AACB9F" w14:textId="77777777" w:rsidR="00CD2768" w:rsidRPr="00635557" w:rsidRDefault="00CD2768" w:rsidP="00F54647">
            <w:pPr>
              <w:tabs>
                <w:tab w:val="left" w:pos="567"/>
              </w:tabs>
              <w:spacing w:line="260" w:lineRule="exact"/>
              <w:rPr>
                <w:sz w:val="22"/>
                <w:szCs w:val="22"/>
              </w:rPr>
            </w:pPr>
            <w:r w:rsidRPr="00635557">
              <w:rPr>
                <w:sz w:val="22"/>
                <w:szCs w:val="22"/>
              </w:rPr>
              <w:t>Egzema</w:t>
            </w:r>
          </w:p>
          <w:p w14:paraId="27B16FDC" w14:textId="030DB0F5" w:rsidR="0064334D" w:rsidRDefault="00CD2768" w:rsidP="00F54647">
            <w:pPr>
              <w:tabs>
                <w:tab w:val="left" w:pos="567"/>
              </w:tabs>
              <w:spacing w:line="260" w:lineRule="exact"/>
              <w:rPr>
                <w:sz w:val="22"/>
                <w:szCs w:val="22"/>
              </w:rPr>
            </w:pPr>
            <w:r w:rsidRPr="00635557">
              <w:rPr>
                <w:sz w:val="22"/>
                <w:szCs w:val="22"/>
              </w:rPr>
              <w:t>Odos sukietėjimas</w:t>
            </w:r>
          </w:p>
        </w:tc>
        <w:tc>
          <w:tcPr>
            <w:tcW w:w="2372" w:type="dxa"/>
          </w:tcPr>
          <w:p w14:paraId="0C93A8B7" w14:textId="77777777" w:rsidR="00CD2768" w:rsidRPr="00635557" w:rsidRDefault="00CD2768" w:rsidP="00F54647">
            <w:pPr>
              <w:tabs>
                <w:tab w:val="left" w:pos="567"/>
              </w:tabs>
              <w:spacing w:line="260" w:lineRule="exact"/>
              <w:rPr>
                <w:sz w:val="22"/>
                <w:szCs w:val="22"/>
              </w:rPr>
            </w:pPr>
            <w:r w:rsidRPr="00635557">
              <w:rPr>
                <w:sz w:val="22"/>
                <w:szCs w:val="22"/>
              </w:rPr>
              <w:t>Bėrimas</w:t>
            </w:r>
          </w:p>
          <w:p w14:paraId="2A891A54" w14:textId="3F4A4EB7" w:rsidR="00CD2768" w:rsidRPr="00635557" w:rsidRDefault="00CD2768" w:rsidP="00F54647">
            <w:pPr>
              <w:tabs>
                <w:tab w:val="left" w:pos="567"/>
              </w:tabs>
              <w:spacing w:line="260" w:lineRule="exact"/>
              <w:rPr>
                <w:sz w:val="22"/>
                <w:szCs w:val="22"/>
              </w:rPr>
            </w:pPr>
            <w:r w:rsidRPr="00635557">
              <w:rPr>
                <w:sz w:val="22"/>
                <w:szCs w:val="22"/>
              </w:rPr>
              <w:t>Padidėjusio jautrumo šviesai reakcija</w:t>
            </w:r>
          </w:p>
          <w:p w14:paraId="68C3DFCE" w14:textId="77777777" w:rsidR="00CD2768" w:rsidRPr="00635557" w:rsidRDefault="00CD2768" w:rsidP="00F54647">
            <w:pPr>
              <w:tabs>
                <w:tab w:val="left" w:pos="567"/>
              </w:tabs>
              <w:spacing w:line="260" w:lineRule="exact"/>
              <w:rPr>
                <w:sz w:val="22"/>
                <w:szCs w:val="22"/>
              </w:rPr>
            </w:pPr>
            <w:r w:rsidRPr="00635557">
              <w:rPr>
                <w:sz w:val="22"/>
                <w:szCs w:val="22"/>
              </w:rPr>
              <w:t>Hiperhidrozė</w:t>
            </w:r>
          </w:p>
          <w:p w14:paraId="5D1D1014" w14:textId="580B32E3" w:rsidR="0064334D" w:rsidRDefault="00CD2768" w:rsidP="00F54647">
            <w:pPr>
              <w:tabs>
                <w:tab w:val="left" w:pos="567"/>
              </w:tabs>
              <w:spacing w:line="260" w:lineRule="exact"/>
              <w:rPr>
                <w:sz w:val="22"/>
                <w:szCs w:val="22"/>
              </w:rPr>
            </w:pPr>
            <w:r w:rsidRPr="00635557">
              <w:rPr>
                <w:sz w:val="22"/>
                <w:szCs w:val="22"/>
              </w:rPr>
              <w:t>Vaistinio preparato sukelta reakcija su eozinofilija ir sisteminiais simptomais (angl. DRESS)</w:t>
            </w:r>
          </w:p>
        </w:tc>
      </w:tr>
      <w:tr w:rsidR="0064334D" w14:paraId="3A2A30DC" w14:textId="77777777" w:rsidTr="00F54647">
        <w:tc>
          <w:tcPr>
            <w:tcW w:w="2462" w:type="dxa"/>
          </w:tcPr>
          <w:p w14:paraId="3C79E4CF" w14:textId="679DA0F8" w:rsidR="0064334D" w:rsidRPr="00F54647" w:rsidRDefault="00CD2768" w:rsidP="00F54647">
            <w:pPr>
              <w:tabs>
                <w:tab w:val="left" w:pos="567"/>
              </w:tabs>
              <w:spacing w:line="260" w:lineRule="exact"/>
              <w:rPr>
                <w:b/>
                <w:bCs/>
                <w:sz w:val="22"/>
                <w:szCs w:val="22"/>
              </w:rPr>
            </w:pPr>
            <w:r w:rsidRPr="00F54647">
              <w:rPr>
                <w:b/>
                <w:bCs/>
                <w:sz w:val="22"/>
                <w:szCs w:val="22"/>
              </w:rPr>
              <w:t>Skeleto, raumenų ir jungiamojo audinio sutrikimai</w:t>
            </w:r>
          </w:p>
        </w:tc>
        <w:tc>
          <w:tcPr>
            <w:tcW w:w="2379" w:type="dxa"/>
          </w:tcPr>
          <w:p w14:paraId="2B4BAF5E" w14:textId="39E207AD" w:rsidR="0064334D" w:rsidRDefault="00CD2768" w:rsidP="00F54647">
            <w:pPr>
              <w:tabs>
                <w:tab w:val="left" w:pos="567"/>
              </w:tabs>
              <w:spacing w:line="260" w:lineRule="exact"/>
              <w:rPr>
                <w:sz w:val="22"/>
                <w:szCs w:val="22"/>
              </w:rPr>
            </w:pPr>
            <w:r w:rsidRPr="00635557">
              <w:rPr>
                <w:sz w:val="22"/>
                <w:szCs w:val="22"/>
              </w:rPr>
              <w:t>Raumenų-skeleto sistemos sustingimas</w:t>
            </w:r>
          </w:p>
        </w:tc>
        <w:tc>
          <w:tcPr>
            <w:tcW w:w="2501" w:type="dxa"/>
          </w:tcPr>
          <w:p w14:paraId="23667F76" w14:textId="77777777" w:rsidR="00CD2768" w:rsidRPr="00635557" w:rsidRDefault="00CD2768" w:rsidP="00F54647">
            <w:pPr>
              <w:tabs>
                <w:tab w:val="left" w:pos="567"/>
              </w:tabs>
              <w:spacing w:line="260" w:lineRule="exact"/>
              <w:rPr>
                <w:sz w:val="22"/>
                <w:szCs w:val="22"/>
              </w:rPr>
            </w:pPr>
            <w:r w:rsidRPr="00635557">
              <w:rPr>
                <w:sz w:val="22"/>
                <w:szCs w:val="22"/>
              </w:rPr>
              <w:t>Raumenų rigidiškumas</w:t>
            </w:r>
          </w:p>
          <w:p w14:paraId="2E348EB6" w14:textId="77777777" w:rsidR="00CD2768" w:rsidRPr="00635557" w:rsidRDefault="00CD2768" w:rsidP="00F54647">
            <w:pPr>
              <w:tabs>
                <w:tab w:val="left" w:pos="567"/>
              </w:tabs>
              <w:spacing w:line="260" w:lineRule="exact"/>
              <w:rPr>
                <w:sz w:val="22"/>
                <w:szCs w:val="22"/>
              </w:rPr>
            </w:pPr>
            <w:r w:rsidRPr="00635557">
              <w:rPr>
                <w:sz w:val="22"/>
                <w:szCs w:val="22"/>
              </w:rPr>
              <w:t>Raumenų spazmas</w:t>
            </w:r>
          </w:p>
          <w:p w14:paraId="3153A27A" w14:textId="77777777" w:rsidR="00CD2768" w:rsidRPr="00635557" w:rsidRDefault="00CD2768" w:rsidP="00F54647">
            <w:pPr>
              <w:tabs>
                <w:tab w:val="left" w:pos="567"/>
              </w:tabs>
              <w:spacing w:line="260" w:lineRule="exact"/>
              <w:rPr>
                <w:sz w:val="22"/>
                <w:szCs w:val="22"/>
              </w:rPr>
            </w:pPr>
            <w:r w:rsidRPr="00635557">
              <w:rPr>
                <w:sz w:val="22"/>
                <w:szCs w:val="22"/>
              </w:rPr>
              <w:t>Raumenų trūkčiojimas</w:t>
            </w:r>
          </w:p>
          <w:p w14:paraId="708CEB4C" w14:textId="77777777" w:rsidR="00CD2768" w:rsidRPr="00635557" w:rsidRDefault="00CD2768" w:rsidP="00F54647">
            <w:pPr>
              <w:tabs>
                <w:tab w:val="left" w:pos="567"/>
              </w:tabs>
              <w:spacing w:line="260" w:lineRule="exact"/>
              <w:rPr>
                <w:sz w:val="22"/>
                <w:szCs w:val="22"/>
              </w:rPr>
            </w:pPr>
            <w:r w:rsidRPr="00635557">
              <w:rPr>
                <w:sz w:val="22"/>
                <w:szCs w:val="22"/>
              </w:rPr>
              <w:t>Raumenų įsitempimas</w:t>
            </w:r>
          </w:p>
          <w:p w14:paraId="692BBFAA" w14:textId="77777777" w:rsidR="00CD2768" w:rsidRPr="00635557" w:rsidRDefault="00CD2768" w:rsidP="00F54647">
            <w:pPr>
              <w:tabs>
                <w:tab w:val="left" w:pos="567"/>
              </w:tabs>
              <w:spacing w:line="260" w:lineRule="exact"/>
              <w:rPr>
                <w:sz w:val="22"/>
                <w:szCs w:val="22"/>
              </w:rPr>
            </w:pPr>
            <w:r w:rsidRPr="00635557">
              <w:rPr>
                <w:sz w:val="22"/>
                <w:szCs w:val="22"/>
              </w:rPr>
              <w:t>Mialgija</w:t>
            </w:r>
          </w:p>
          <w:p w14:paraId="4E64BCBE" w14:textId="77777777" w:rsidR="00CD2768" w:rsidRPr="00635557" w:rsidRDefault="00CD2768" w:rsidP="00F54647">
            <w:pPr>
              <w:tabs>
                <w:tab w:val="left" w:pos="567"/>
              </w:tabs>
              <w:spacing w:line="260" w:lineRule="exact"/>
              <w:rPr>
                <w:sz w:val="22"/>
                <w:szCs w:val="22"/>
              </w:rPr>
            </w:pPr>
            <w:r w:rsidRPr="00635557">
              <w:rPr>
                <w:sz w:val="22"/>
                <w:szCs w:val="22"/>
              </w:rPr>
              <w:t>Galūnių skausmas</w:t>
            </w:r>
          </w:p>
          <w:p w14:paraId="09A992A7" w14:textId="77777777" w:rsidR="00CD2768" w:rsidRPr="00635557" w:rsidRDefault="00CD2768" w:rsidP="00F54647">
            <w:pPr>
              <w:tabs>
                <w:tab w:val="left" w:pos="567"/>
              </w:tabs>
              <w:spacing w:line="260" w:lineRule="exact"/>
              <w:rPr>
                <w:sz w:val="22"/>
                <w:szCs w:val="22"/>
              </w:rPr>
            </w:pPr>
            <w:r w:rsidRPr="00635557">
              <w:rPr>
                <w:sz w:val="22"/>
                <w:szCs w:val="22"/>
              </w:rPr>
              <w:t>Sąnarių skausmas</w:t>
            </w:r>
          </w:p>
          <w:p w14:paraId="496BCB09" w14:textId="77777777" w:rsidR="00CD2768" w:rsidRPr="00635557" w:rsidRDefault="00CD2768" w:rsidP="00F54647">
            <w:pPr>
              <w:tabs>
                <w:tab w:val="left" w:pos="567"/>
              </w:tabs>
              <w:spacing w:line="260" w:lineRule="exact"/>
              <w:rPr>
                <w:sz w:val="22"/>
                <w:szCs w:val="22"/>
              </w:rPr>
            </w:pPr>
            <w:r w:rsidRPr="00635557">
              <w:rPr>
                <w:sz w:val="22"/>
                <w:szCs w:val="22"/>
              </w:rPr>
              <w:t>Nugaros skausmas</w:t>
            </w:r>
          </w:p>
          <w:p w14:paraId="3D29ECDE" w14:textId="25352CED" w:rsidR="00CD2768" w:rsidRPr="00635557" w:rsidRDefault="00CD2768" w:rsidP="00F54647">
            <w:pPr>
              <w:tabs>
                <w:tab w:val="left" w:pos="567"/>
              </w:tabs>
              <w:spacing w:line="260" w:lineRule="exact"/>
              <w:rPr>
                <w:sz w:val="22"/>
                <w:szCs w:val="22"/>
              </w:rPr>
            </w:pPr>
            <w:r w:rsidRPr="00635557">
              <w:rPr>
                <w:sz w:val="22"/>
                <w:szCs w:val="22"/>
              </w:rPr>
              <w:t>Sumažėjusi sąnarių judesių amplitudė</w:t>
            </w:r>
          </w:p>
          <w:p w14:paraId="0C70CAFB" w14:textId="77777777" w:rsidR="00CD2768" w:rsidRPr="00635557" w:rsidRDefault="00CD2768" w:rsidP="00F54647">
            <w:pPr>
              <w:tabs>
                <w:tab w:val="left" w:pos="567"/>
              </w:tabs>
              <w:spacing w:line="260" w:lineRule="exact"/>
              <w:rPr>
                <w:sz w:val="22"/>
                <w:szCs w:val="22"/>
              </w:rPr>
            </w:pPr>
            <w:r w:rsidRPr="00635557">
              <w:rPr>
                <w:sz w:val="22"/>
                <w:szCs w:val="22"/>
              </w:rPr>
              <w:t>Sprando rigidiškumas</w:t>
            </w:r>
          </w:p>
          <w:p w14:paraId="11937EA5" w14:textId="040949FB" w:rsidR="0064334D" w:rsidRDefault="00CD2768" w:rsidP="00F54647">
            <w:pPr>
              <w:tabs>
                <w:tab w:val="left" w:pos="567"/>
              </w:tabs>
              <w:spacing w:line="260" w:lineRule="exact"/>
              <w:rPr>
                <w:sz w:val="22"/>
                <w:szCs w:val="22"/>
              </w:rPr>
            </w:pPr>
            <w:r w:rsidRPr="00635557">
              <w:rPr>
                <w:sz w:val="22"/>
                <w:szCs w:val="22"/>
              </w:rPr>
              <w:t>Trizmas</w:t>
            </w:r>
          </w:p>
        </w:tc>
        <w:tc>
          <w:tcPr>
            <w:tcW w:w="2372" w:type="dxa"/>
          </w:tcPr>
          <w:p w14:paraId="626E3D15" w14:textId="7367D967" w:rsidR="0064334D" w:rsidRDefault="00CD2768" w:rsidP="00F54647">
            <w:pPr>
              <w:tabs>
                <w:tab w:val="left" w:pos="567"/>
              </w:tabs>
              <w:spacing w:line="260" w:lineRule="exact"/>
              <w:rPr>
                <w:sz w:val="22"/>
                <w:szCs w:val="22"/>
              </w:rPr>
            </w:pPr>
            <w:r w:rsidRPr="00635557">
              <w:rPr>
                <w:sz w:val="22"/>
                <w:szCs w:val="22"/>
              </w:rPr>
              <w:t>Rabdomiolizė</w:t>
            </w:r>
          </w:p>
        </w:tc>
      </w:tr>
      <w:tr w:rsidR="0064334D" w14:paraId="17218CAC" w14:textId="77777777" w:rsidTr="00F54647">
        <w:tc>
          <w:tcPr>
            <w:tcW w:w="2462" w:type="dxa"/>
          </w:tcPr>
          <w:p w14:paraId="40AF3B83" w14:textId="660B5C6E" w:rsidR="0064334D" w:rsidRPr="00F54647" w:rsidRDefault="00CD2768" w:rsidP="00F54647">
            <w:pPr>
              <w:tabs>
                <w:tab w:val="left" w:pos="567"/>
              </w:tabs>
              <w:spacing w:line="260" w:lineRule="exact"/>
              <w:rPr>
                <w:b/>
                <w:bCs/>
                <w:sz w:val="22"/>
                <w:szCs w:val="22"/>
              </w:rPr>
            </w:pPr>
            <w:r w:rsidRPr="00F54647">
              <w:rPr>
                <w:b/>
                <w:bCs/>
                <w:sz w:val="22"/>
                <w:szCs w:val="22"/>
              </w:rPr>
              <w:t>Inkstų ir šlapimo takų sutrikimai</w:t>
            </w:r>
          </w:p>
        </w:tc>
        <w:tc>
          <w:tcPr>
            <w:tcW w:w="2379" w:type="dxa"/>
          </w:tcPr>
          <w:p w14:paraId="1D8ADD78" w14:textId="77777777" w:rsidR="0064334D" w:rsidRDefault="0064334D" w:rsidP="00F54647">
            <w:pPr>
              <w:tabs>
                <w:tab w:val="left" w:pos="567"/>
              </w:tabs>
              <w:spacing w:line="260" w:lineRule="exact"/>
              <w:rPr>
                <w:sz w:val="22"/>
                <w:szCs w:val="22"/>
              </w:rPr>
            </w:pPr>
          </w:p>
        </w:tc>
        <w:tc>
          <w:tcPr>
            <w:tcW w:w="2501" w:type="dxa"/>
          </w:tcPr>
          <w:p w14:paraId="13105199" w14:textId="77777777" w:rsidR="00CD2768" w:rsidRPr="00635557" w:rsidRDefault="00CD2768" w:rsidP="00F54647">
            <w:pPr>
              <w:tabs>
                <w:tab w:val="left" w:pos="567"/>
              </w:tabs>
              <w:spacing w:line="260" w:lineRule="exact"/>
              <w:rPr>
                <w:sz w:val="22"/>
                <w:szCs w:val="22"/>
              </w:rPr>
            </w:pPr>
            <w:r w:rsidRPr="00635557">
              <w:rPr>
                <w:sz w:val="22"/>
                <w:szCs w:val="22"/>
              </w:rPr>
              <w:t>Inkstų akmenligė</w:t>
            </w:r>
          </w:p>
          <w:p w14:paraId="735F0601" w14:textId="47154EB8" w:rsidR="0064334D" w:rsidRDefault="00CD2768" w:rsidP="00F54647">
            <w:pPr>
              <w:tabs>
                <w:tab w:val="left" w:pos="567"/>
              </w:tabs>
              <w:spacing w:line="260" w:lineRule="exact"/>
              <w:rPr>
                <w:sz w:val="22"/>
                <w:szCs w:val="22"/>
              </w:rPr>
            </w:pPr>
            <w:r w:rsidRPr="00635557">
              <w:rPr>
                <w:sz w:val="22"/>
                <w:szCs w:val="22"/>
              </w:rPr>
              <w:t>Glikozurija</w:t>
            </w:r>
          </w:p>
        </w:tc>
        <w:tc>
          <w:tcPr>
            <w:tcW w:w="2372" w:type="dxa"/>
          </w:tcPr>
          <w:p w14:paraId="441676AE" w14:textId="77777777" w:rsidR="00CD2768" w:rsidRPr="00635557" w:rsidRDefault="00CD2768" w:rsidP="00F54647">
            <w:pPr>
              <w:tabs>
                <w:tab w:val="left" w:pos="567"/>
              </w:tabs>
              <w:spacing w:line="260" w:lineRule="exact"/>
              <w:rPr>
                <w:sz w:val="22"/>
                <w:szCs w:val="22"/>
              </w:rPr>
            </w:pPr>
            <w:r w:rsidRPr="00635557">
              <w:rPr>
                <w:sz w:val="22"/>
                <w:szCs w:val="22"/>
              </w:rPr>
              <w:t>Šlapimo susilaikymas</w:t>
            </w:r>
          </w:p>
          <w:p w14:paraId="1F764429" w14:textId="2CD3BDCA" w:rsidR="0064334D" w:rsidRDefault="00CD2768" w:rsidP="00F54647">
            <w:pPr>
              <w:tabs>
                <w:tab w:val="left" w:pos="567"/>
              </w:tabs>
              <w:spacing w:line="260" w:lineRule="exact"/>
              <w:rPr>
                <w:sz w:val="22"/>
                <w:szCs w:val="22"/>
              </w:rPr>
            </w:pPr>
            <w:r w:rsidRPr="00635557">
              <w:rPr>
                <w:sz w:val="22"/>
                <w:szCs w:val="22"/>
              </w:rPr>
              <w:t>Šlapimo nelaikymas</w:t>
            </w:r>
          </w:p>
        </w:tc>
      </w:tr>
      <w:tr w:rsidR="0064334D" w14:paraId="2F2784CA" w14:textId="77777777" w:rsidTr="00F54647">
        <w:tc>
          <w:tcPr>
            <w:tcW w:w="2462" w:type="dxa"/>
          </w:tcPr>
          <w:p w14:paraId="76CC2E84" w14:textId="1FEE835D" w:rsidR="0064334D" w:rsidRPr="00F54647" w:rsidRDefault="00CD2768" w:rsidP="00F54647">
            <w:pPr>
              <w:tabs>
                <w:tab w:val="left" w:pos="567"/>
              </w:tabs>
              <w:spacing w:line="260" w:lineRule="exact"/>
              <w:rPr>
                <w:b/>
                <w:bCs/>
                <w:sz w:val="22"/>
                <w:szCs w:val="22"/>
              </w:rPr>
            </w:pPr>
            <w:r w:rsidRPr="00F54647">
              <w:rPr>
                <w:b/>
                <w:bCs/>
                <w:sz w:val="22"/>
                <w:szCs w:val="22"/>
              </w:rPr>
              <w:t>Būklės nėštumo, pogimdyminiu ir perinataliniu laikotarpiu</w:t>
            </w:r>
          </w:p>
        </w:tc>
        <w:tc>
          <w:tcPr>
            <w:tcW w:w="2379" w:type="dxa"/>
          </w:tcPr>
          <w:p w14:paraId="1221814E" w14:textId="77777777" w:rsidR="0064334D" w:rsidRDefault="0064334D" w:rsidP="00F54647">
            <w:pPr>
              <w:tabs>
                <w:tab w:val="left" w:pos="567"/>
              </w:tabs>
              <w:spacing w:line="260" w:lineRule="exact"/>
              <w:rPr>
                <w:sz w:val="22"/>
                <w:szCs w:val="22"/>
              </w:rPr>
            </w:pPr>
          </w:p>
        </w:tc>
        <w:tc>
          <w:tcPr>
            <w:tcW w:w="2501" w:type="dxa"/>
          </w:tcPr>
          <w:p w14:paraId="2A6A50D9" w14:textId="77777777" w:rsidR="0064334D" w:rsidRDefault="0064334D" w:rsidP="00F54647">
            <w:pPr>
              <w:tabs>
                <w:tab w:val="left" w:pos="567"/>
              </w:tabs>
              <w:spacing w:line="260" w:lineRule="exact"/>
              <w:rPr>
                <w:sz w:val="22"/>
                <w:szCs w:val="22"/>
              </w:rPr>
            </w:pPr>
          </w:p>
        </w:tc>
        <w:tc>
          <w:tcPr>
            <w:tcW w:w="2372" w:type="dxa"/>
          </w:tcPr>
          <w:p w14:paraId="4BAC618F" w14:textId="1779C383" w:rsidR="0064334D" w:rsidRDefault="00F54647" w:rsidP="00F54647">
            <w:pPr>
              <w:tabs>
                <w:tab w:val="left" w:pos="567"/>
              </w:tabs>
              <w:spacing w:line="260" w:lineRule="exact"/>
              <w:rPr>
                <w:sz w:val="22"/>
                <w:szCs w:val="22"/>
              </w:rPr>
            </w:pPr>
            <w:r w:rsidRPr="00635557">
              <w:rPr>
                <w:sz w:val="22"/>
                <w:szCs w:val="22"/>
              </w:rPr>
              <w:t>Naujagimių vaist</w:t>
            </w:r>
            <w:r w:rsidR="007944A0">
              <w:rPr>
                <w:sz w:val="22"/>
                <w:szCs w:val="22"/>
              </w:rPr>
              <w:t>inio preparato</w:t>
            </w:r>
            <w:r w:rsidRPr="00635557">
              <w:rPr>
                <w:sz w:val="22"/>
                <w:szCs w:val="22"/>
              </w:rPr>
              <w:t xml:space="preserve"> nutraukimo sindromas (žr.</w:t>
            </w:r>
            <w:r w:rsidR="008A7A5D">
              <w:rPr>
                <w:sz w:val="22"/>
                <w:szCs w:val="22"/>
              </w:rPr>
              <w:t> </w:t>
            </w:r>
            <w:r w:rsidRPr="00635557">
              <w:rPr>
                <w:sz w:val="22"/>
                <w:szCs w:val="22"/>
              </w:rPr>
              <w:t>4.6</w:t>
            </w:r>
            <w:r w:rsidR="008A7A5D">
              <w:rPr>
                <w:sz w:val="22"/>
                <w:szCs w:val="22"/>
              </w:rPr>
              <w:t> </w:t>
            </w:r>
            <w:r w:rsidRPr="00635557">
              <w:rPr>
                <w:sz w:val="22"/>
                <w:szCs w:val="22"/>
              </w:rPr>
              <w:t>skyrių)</w:t>
            </w:r>
          </w:p>
        </w:tc>
      </w:tr>
      <w:tr w:rsidR="00CD2768" w14:paraId="65B71D0D" w14:textId="77777777" w:rsidTr="00F54647">
        <w:tc>
          <w:tcPr>
            <w:tcW w:w="2462" w:type="dxa"/>
          </w:tcPr>
          <w:p w14:paraId="18A528F5" w14:textId="72A2A891" w:rsidR="00CD2768" w:rsidRPr="00F54647" w:rsidRDefault="00CD2768" w:rsidP="00F54647">
            <w:pPr>
              <w:tabs>
                <w:tab w:val="left" w:pos="567"/>
              </w:tabs>
              <w:spacing w:line="260" w:lineRule="exact"/>
              <w:rPr>
                <w:b/>
                <w:bCs/>
                <w:sz w:val="22"/>
                <w:szCs w:val="22"/>
              </w:rPr>
            </w:pPr>
            <w:r w:rsidRPr="00F54647">
              <w:rPr>
                <w:b/>
                <w:bCs/>
                <w:sz w:val="22"/>
                <w:szCs w:val="22"/>
              </w:rPr>
              <w:t>Lytinės sistemos ir krūties sutrikimai</w:t>
            </w:r>
          </w:p>
        </w:tc>
        <w:tc>
          <w:tcPr>
            <w:tcW w:w="2379" w:type="dxa"/>
          </w:tcPr>
          <w:p w14:paraId="1320F747" w14:textId="294CAB36" w:rsidR="00CD2768" w:rsidRDefault="00F54647" w:rsidP="00F54647">
            <w:pPr>
              <w:tabs>
                <w:tab w:val="left" w:pos="567"/>
              </w:tabs>
              <w:spacing w:line="260" w:lineRule="exact"/>
              <w:rPr>
                <w:sz w:val="22"/>
                <w:szCs w:val="22"/>
              </w:rPr>
            </w:pPr>
            <w:r w:rsidRPr="00635557">
              <w:rPr>
                <w:sz w:val="22"/>
                <w:szCs w:val="22"/>
              </w:rPr>
              <w:t>Erekcijos sutrikimas</w:t>
            </w:r>
          </w:p>
        </w:tc>
        <w:tc>
          <w:tcPr>
            <w:tcW w:w="2501" w:type="dxa"/>
          </w:tcPr>
          <w:p w14:paraId="674FD211" w14:textId="77777777" w:rsidR="00F54647" w:rsidRPr="00635557" w:rsidRDefault="00F54647" w:rsidP="00F54647">
            <w:pPr>
              <w:tabs>
                <w:tab w:val="left" w:pos="567"/>
              </w:tabs>
              <w:spacing w:line="260" w:lineRule="exact"/>
              <w:rPr>
                <w:sz w:val="22"/>
                <w:szCs w:val="22"/>
              </w:rPr>
            </w:pPr>
            <w:r w:rsidRPr="00635557">
              <w:rPr>
                <w:sz w:val="22"/>
                <w:szCs w:val="22"/>
              </w:rPr>
              <w:t>Galaktorėja</w:t>
            </w:r>
          </w:p>
          <w:p w14:paraId="7C3AD5B3" w14:textId="77777777" w:rsidR="00F54647" w:rsidRPr="00635557" w:rsidRDefault="00F54647" w:rsidP="00F54647">
            <w:pPr>
              <w:tabs>
                <w:tab w:val="left" w:pos="567"/>
              </w:tabs>
              <w:spacing w:line="260" w:lineRule="exact"/>
              <w:rPr>
                <w:sz w:val="22"/>
                <w:szCs w:val="22"/>
              </w:rPr>
            </w:pPr>
            <w:r w:rsidRPr="00635557">
              <w:rPr>
                <w:sz w:val="22"/>
                <w:szCs w:val="22"/>
              </w:rPr>
              <w:t>Ginekomastija</w:t>
            </w:r>
          </w:p>
          <w:p w14:paraId="78253A12" w14:textId="77777777" w:rsidR="00F54647" w:rsidRPr="00635557" w:rsidRDefault="00F54647" w:rsidP="00F54647">
            <w:pPr>
              <w:tabs>
                <w:tab w:val="left" w:pos="567"/>
              </w:tabs>
              <w:spacing w:line="260" w:lineRule="exact"/>
              <w:rPr>
                <w:sz w:val="22"/>
                <w:szCs w:val="22"/>
              </w:rPr>
            </w:pPr>
            <w:r w:rsidRPr="00635557">
              <w:rPr>
                <w:sz w:val="22"/>
                <w:szCs w:val="22"/>
              </w:rPr>
              <w:t>Krūtų jautrumas</w:t>
            </w:r>
          </w:p>
          <w:p w14:paraId="72BB2213" w14:textId="0EF7D9F9" w:rsidR="00CD2768" w:rsidRDefault="00F54647" w:rsidP="00F54647">
            <w:pPr>
              <w:tabs>
                <w:tab w:val="left" w:pos="567"/>
              </w:tabs>
              <w:spacing w:line="260" w:lineRule="exact"/>
              <w:rPr>
                <w:sz w:val="22"/>
                <w:szCs w:val="22"/>
              </w:rPr>
            </w:pPr>
            <w:r w:rsidRPr="00635557">
              <w:rPr>
                <w:sz w:val="22"/>
                <w:szCs w:val="22"/>
              </w:rPr>
              <w:t>Vulvos ir makšties sausumas</w:t>
            </w:r>
          </w:p>
        </w:tc>
        <w:tc>
          <w:tcPr>
            <w:tcW w:w="2372" w:type="dxa"/>
          </w:tcPr>
          <w:p w14:paraId="10173774" w14:textId="5571DE8D" w:rsidR="00CD2768" w:rsidRDefault="00F54647" w:rsidP="00F54647">
            <w:pPr>
              <w:tabs>
                <w:tab w:val="left" w:pos="567"/>
              </w:tabs>
              <w:spacing w:line="260" w:lineRule="exact"/>
              <w:rPr>
                <w:sz w:val="22"/>
                <w:szCs w:val="22"/>
              </w:rPr>
            </w:pPr>
            <w:r w:rsidRPr="00635557">
              <w:rPr>
                <w:sz w:val="22"/>
                <w:szCs w:val="22"/>
              </w:rPr>
              <w:t>Priapizmas</w:t>
            </w:r>
          </w:p>
        </w:tc>
      </w:tr>
      <w:tr w:rsidR="00CD2768" w14:paraId="262FD8D2" w14:textId="77777777" w:rsidTr="00F54647">
        <w:tc>
          <w:tcPr>
            <w:tcW w:w="2462" w:type="dxa"/>
          </w:tcPr>
          <w:p w14:paraId="53BDC1BF" w14:textId="272A28E4" w:rsidR="00CD2768" w:rsidRPr="00F54647" w:rsidRDefault="00CD2768" w:rsidP="00F54647">
            <w:pPr>
              <w:tabs>
                <w:tab w:val="left" w:pos="567"/>
              </w:tabs>
              <w:spacing w:line="260" w:lineRule="exact"/>
              <w:rPr>
                <w:b/>
                <w:bCs/>
                <w:sz w:val="22"/>
                <w:szCs w:val="22"/>
              </w:rPr>
            </w:pPr>
            <w:r w:rsidRPr="00F54647">
              <w:rPr>
                <w:b/>
                <w:bCs/>
                <w:sz w:val="22"/>
                <w:szCs w:val="22"/>
              </w:rPr>
              <w:t>Bendrieji sutrikimai ir vartojimo vietos pažeidimai</w:t>
            </w:r>
          </w:p>
        </w:tc>
        <w:tc>
          <w:tcPr>
            <w:tcW w:w="2379" w:type="dxa"/>
          </w:tcPr>
          <w:p w14:paraId="7E2DD880" w14:textId="13F470C1" w:rsidR="00F54647" w:rsidRPr="00635557" w:rsidRDefault="00F54647" w:rsidP="00F54647">
            <w:pPr>
              <w:tabs>
                <w:tab w:val="left" w:pos="567"/>
              </w:tabs>
              <w:spacing w:line="260" w:lineRule="exact"/>
              <w:rPr>
                <w:sz w:val="22"/>
                <w:szCs w:val="22"/>
              </w:rPr>
            </w:pPr>
            <w:r w:rsidRPr="00635557">
              <w:rPr>
                <w:sz w:val="22"/>
                <w:szCs w:val="22"/>
              </w:rPr>
              <w:t>Skausmas injekcijos vietoje</w:t>
            </w:r>
          </w:p>
          <w:p w14:paraId="50A727C1" w14:textId="196006E0" w:rsidR="00F54647" w:rsidRPr="00635557" w:rsidRDefault="00F54647" w:rsidP="00F54647">
            <w:pPr>
              <w:tabs>
                <w:tab w:val="left" w:pos="567"/>
              </w:tabs>
              <w:spacing w:line="260" w:lineRule="exact"/>
              <w:rPr>
                <w:sz w:val="22"/>
                <w:szCs w:val="22"/>
              </w:rPr>
            </w:pPr>
            <w:r w:rsidRPr="00635557">
              <w:rPr>
                <w:sz w:val="22"/>
                <w:szCs w:val="22"/>
              </w:rPr>
              <w:t>Sukietėjimas injekcijos vietoje</w:t>
            </w:r>
          </w:p>
          <w:p w14:paraId="31BEA151" w14:textId="7FC73C44" w:rsidR="00CD2768" w:rsidRDefault="00F54647" w:rsidP="00F54647">
            <w:pPr>
              <w:tabs>
                <w:tab w:val="left" w:pos="567"/>
              </w:tabs>
              <w:spacing w:line="260" w:lineRule="exact"/>
              <w:rPr>
                <w:sz w:val="22"/>
                <w:szCs w:val="22"/>
              </w:rPr>
            </w:pPr>
            <w:r w:rsidRPr="00635557">
              <w:rPr>
                <w:sz w:val="22"/>
                <w:szCs w:val="22"/>
              </w:rPr>
              <w:t>Nuovargis</w:t>
            </w:r>
          </w:p>
        </w:tc>
        <w:tc>
          <w:tcPr>
            <w:tcW w:w="2501" w:type="dxa"/>
          </w:tcPr>
          <w:p w14:paraId="329A5C27" w14:textId="77777777" w:rsidR="00F54647" w:rsidRPr="00635557" w:rsidRDefault="00F54647" w:rsidP="00F54647">
            <w:pPr>
              <w:tabs>
                <w:tab w:val="left" w:pos="567"/>
              </w:tabs>
              <w:spacing w:line="260" w:lineRule="exact"/>
              <w:rPr>
                <w:sz w:val="22"/>
                <w:szCs w:val="22"/>
              </w:rPr>
            </w:pPr>
            <w:r w:rsidRPr="00635557">
              <w:rPr>
                <w:sz w:val="22"/>
                <w:szCs w:val="22"/>
              </w:rPr>
              <w:t>Karščiavimas</w:t>
            </w:r>
          </w:p>
          <w:p w14:paraId="66CE135D" w14:textId="77777777" w:rsidR="00F54647" w:rsidRPr="00635557" w:rsidRDefault="00F54647" w:rsidP="00F54647">
            <w:pPr>
              <w:tabs>
                <w:tab w:val="left" w:pos="567"/>
              </w:tabs>
              <w:spacing w:line="260" w:lineRule="exact"/>
              <w:rPr>
                <w:sz w:val="22"/>
                <w:szCs w:val="22"/>
              </w:rPr>
            </w:pPr>
            <w:r w:rsidRPr="00635557">
              <w:rPr>
                <w:sz w:val="22"/>
                <w:szCs w:val="22"/>
              </w:rPr>
              <w:t>Astenija</w:t>
            </w:r>
          </w:p>
          <w:p w14:paraId="0AC9D6C4" w14:textId="77777777" w:rsidR="00F54647" w:rsidRPr="00635557" w:rsidRDefault="00F54647" w:rsidP="00F54647">
            <w:pPr>
              <w:tabs>
                <w:tab w:val="left" w:pos="567"/>
              </w:tabs>
              <w:spacing w:line="260" w:lineRule="exact"/>
              <w:rPr>
                <w:sz w:val="22"/>
                <w:szCs w:val="22"/>
              </w:rPr>
            </w:pPr>
            <w:r w:rsidRPr="00635557">
              <w:rPr>
                <w:sz w:val="22"/>
                <w:szCs w:val="22"/>
              </w:rPr>
              <w:t>Eisenos sutrikimas</w:t>
            </w:r>
          </w:p>
          <w:p w14:paraId="7C40D9F7" w14:textId="77777777" w:rsidR="00F54647" w:rsidRPr="00635557" w:rsidRDefault="00F54647" w:rsidP="00F54647">
            <w:pPr>
              <w:tabs>
                <w:tab w:val="left" w:pos="567"/>
              </w:tabs>
              <w:spacing w:line="260" w:lineRule="exact"/>
              <w:rPr>
                <w:sz w:val="22"/>
                <w:szCs w:val="22"/>
              </w:rPr>
            </w:pPr>
            <w:r w:rsidRPr="00635557">
              <w:rPr>
                <w:sz w:val="22"/>
                <w:szCs w:val="22"/>
              </w:rPr>
              <w:t>Diskomfortas krūtinėje</w:t>
            </w:r>
          </w:p>
          <w:p w14:paraId="40B62615" w14:textId="176F7B5D" w:rsidR="00F54647" w:rsidRPr="00635557" w:rsidRDefault="00F54647" w:rsidP="00F54647">
            <w:pPr>
              <w:tabs>
                <w:tab w:val="left" w:pos="567"/>
              </w:tabs>
              <w:spacing w:line="260" w:lineRule="exact"/>
              <w:rPr>
                <w:sz w:val="22"/>
                <w:szCs w:val="22"/>
              </w:rPr>
            </w:pPr>
            <w:r w:rsidRPr="00635557">
              <w:rPr>
                <w:sz w:val="22"/>
                <w:szCs w:val="22"/>
              </w:rPr>
              <w:t>Reakcija injekcijos vietoje</w:t>
            </w:r>
          </w:p>
          <w:p w14:paraId="7469D449" w14:textId="2ADC4BAB" w:rsidR="00F54647" w:rsidRPr="00635557" w:rsidRDefault="00F54647" w:rsidP="00F54647">
            <w:pPr>
              <w:tabs>
                <w:tab w:val="left" w:pos="567"/>
              </w:tabs>
              <w:spacing w:line="260" w:lineRule="exact"/>
              <w:rPr>
                <w:sz w:val="22"/>
                <w:szCs w:val="22"/>
              </w:rPr>
            </w:pPr>
            <w:r w:rsidRPr="00635557">
              <w:rPr>
                <w:sz w:val="22"/>
                <w:szCs w:val="22"/>
              </w:rPr>
              <w:t>Paraudimas injekcijos vietoje</w:t>
            </w:r>
          </w:p>
          <w:p w14:paraId="35698B21" w14:textId="604FB164" w:rsidR="00F54647" w:rsidRPr="00635557" w:rsidRDefault="00F54647" w:rsidP="00F54647">
            <w:pPr>
              <w:tabs>
                <w:tab w:val="left" w:pos="567"/>
              </w:tabs>
              <w:spacing w:line="260" w:lineRule="exact"/>
              <w:rPr>
                <w:sz w:val="22"/>
                <w:szCs w:val="22"/>
              </w:rPr>
            </w:pPr>
            <w:r w:rsidRPr="00635557">
              <w:rPr>
                <w:sz w:val="22"/>
                <w:szCs w:val="22"/>
              </w:rPr>
              <w:t>Patinimas injekcijos vietoje</w:t>
            </w:r>
          </w:p>
          <w:p w14:paraId="2487A118" w14:textId="6C553419" w:rsidR="00F54647" w:rsidRPr="00635557" w:rsidRDefault="00F54647" w:rsidP="00F54647">
            <w:pPr>
              <w:tabs>
                <w:tab w:val="left" w:pos="567"/>
              </w:tabs>
              <w:spacing w:line="260" w:lineRule="exact"/>
              <w:rPr>
                <w:sz w:val="22"/>
                <w:szCs w:val="22"/>
              </w:rPr>
            </w:pPr>
            <w:r w:rsidRPr="00635557">
              <w:rPr>
                <w:sz w:val="22"/>
                <w:szCs w:val="22"/>
              </w:rPr>
              <w:t>Diskomfortas injekcijos vietoje</w:t>
            </w:r>
          </w:p>
          <w:p w14:paraId="5036F48F" w14:textId="1BBC9D11" w:rsidR="00F54647" w:rsidRPr="00635557" w:rsidRDefault="00F54647" w:rsidP="00F54647">
            <w:pPr>
              <w:tabs>
                <w:tab w:val="left" w:pos="567"/>
              </w:tabs>
              <w:spacing w:line="260" w:lineRule="exact"/>
              <w:rPr>
                <w:sz w:val="22"/>
                <w:szCs w:val="22"/>
              </w:rPr>
            </w:pPr>
            <w:r w:rsidRPr="00635557">
              <w:rPr>
                <w:sz w:val="22"/>
                <w:szCs w:val="22"/>
              </w:rPr>
              <w:t>Niežėjimas injekcijos vietoje</w:t>
            </w:r>
          </w:p>
          <w:p w14:paraId="675102CB" w14:textId="77777777" w:rsidR="00F54647" w:rsidRPr="00635557" w:rsidRDefault="00F54647" w:rsidP="00F54647">
            <w:pPr>
              <w:tabs>
                <w:tab w:val="left" w:pos="567"/>
              </w:tabs>
              <w:spacing w:line="260" w:lineRule="exact"/>
              <w:rPr>
                <w:sz w:val="22"/>
                <w:szCs w:val="22"/>
              </w:rPr>
            </w:pPr>
            <w:r w:rsidRPr="00635557">
              <w:rPr>
                <w:sz w:val="22"/>
                <w:szCs w:val="22"/>
              </w:rPr>
              <w:t>Troškulys</w:t>
            </w:r>
          </w:p>
          <w:p w14:paraId="793F6D99" w14:textId="354E23D3" w:rsidR="00CD2768" w:rsidRDefault="00471DD8" w:rsidP="00F54647">
            <w:pPr>
              <w:tabs>
                <w:tab w:val="left" w:pos="567"/>
              </w:tabs>
              <w:spacing w:line="260" w:lineRule="exact"/>
              <w:rPr>
                <w:sz w:val="22"/>
                <w:szCs w:val="22"/>
              </w:rPr>
            </w:pPr>
            <w:r>
              <w:rPr>
                <w:sz w:val="22"/>
                <w:szCs w:val="22"/>
              </w:rPr>
              <w:t>Vangumas</w:t>
            </w:r>
          </w:p>
        </w:tc>
        <w:tc>
          <w:tcPr>
            <w:tcW w:w="2372" w:type="dxa"/>
          </w:tcPr>
          <w:p w14:paraId="3101263B" w14:textId="11C12814" w:rsidR="00F54647" w:rsidRPr="00635557" w:rsidRDefault="00F54647" w:rsidP="00F54647">
            <w:pPr>
              <w:tabs>
                <w:tab w:val="left" w:pos="567"/>
              </w:tabs>
              <w:spacing w:line="260" w:lineRule="exact"/>
              <w:rPr>
                <w:sz w:val="22"/>
                <w:szCs w:val="22"/>
              </w:rPr>
            </w:pPr>
            <w:r w:rsidRPr="00635557">
              <w:rPr>
                <w:sz w:val="22"/>
                <w:szCs w:val="22"/>
              </w:rPr>
              <w:t xml:space="preserve">Temperatūros reguliacijos sutrikimas (pvz., hipotermija, </w:t>
            </w:r>
            <w:r w:rsidR="00471DD8">
              <w:rPr>
                <w:sz w:val="22"/>
                <w:szCs w:val="22"/>
              </w:rPr>
              <w:t>karščiavimas</w:t>
            </w:r>
            <w:r w:rsidRPr="00635557">
              <w:rPr>
                <w:sz w:val="22"/>
                <w:szCs w:val="22"/>
              </w:rPr>
              <w:t>)</w:t>
            </w:r>
          </w:p>
          <w:p w14:paraId="14246ECB" w14:textId="77777777" w:rsidR="00F54647" w:rsidRPr="00635557" w:rsidRDefault="00F54647" w:rsidP="00F54647">
            <w:pPr>
              <w:tabs>
                <w:tab w:val="left" w:pos="567"/>
              </w:tabs>
              <w:spacing w:line="260" w:lineRule="exact"/>
              <w:rPr>
                <w:sz w:val="22"/>
                <w:szCs w:val="22"/>
              </w:rPr>
            </w:pPr>
            <w:r w:rsidRPr="00635557">
              <w:rPr>
                <w:sz w:val="22"/>
                <w:szCs w:val="22"/>
              </w:rPr>
              <w:t>Krūtinės skausmas</w:t>
            </w:r>
          </w:p>
          <w:p w14:paraId="115C8A3C" w14:textId="1E5F0A5B" w:rsidR="00CD2768" w:rsidRDefault="00F54647" w:rsidP="00F54647">
            <w:pPr>
              <w:tabs>
                <w:tab w:val="left" w:pos="567"/>
              </w:tabs>
              <w:spacing w:line="260" w:lineRule="exact"/>
              <w:rPr>
                <w:sz w:val="22"/>
                <w:szCs w:val="22"/>
              </w:rPr>
            </w:pPr>
            <w:r w:rsidRPr="00635557">
              <w:rPr>
                <w:sz w:val="22"/>
                <w:szCs w:val="22"/>
              </w:rPr>
              <w:t>Periferinė edema</w:t>
            </w:r>
          </w:p>
        </w:tc>
      </w:tr>
      <w:tr w:rsidR="00CD2768" w14:paraId="45C1AED9" w14:textId="77777777" w:rsidTr="00F54647">
        <w:tc>
          <w:tcPr>
            <w:tcW w:w="2462" w:type="dxa"/>
          </w:tcPr>
          <w:p w14:paraId="23F30BA1" w14:textId="556BEFE5" w:rsidR="00CD2768" w:rsidRPr="00F54647" w:rsidRDefault="00CD2768" w:rsidP="00F54647">
            <w:pPr>
              <w:tabs>
                <w:tab w:val="left" w:pos="567"/>
              </w:tabs>
              <w:spacing w:line="260" w:lineRule="exact"/>
              <w:rPr>
                <w:b/>
                <w:bCs/>
                <w:sz w:val="22"/>
                <w:szCs w:val="22"/>
              </w:rPr>
            </w:pPr>
            <w:r w:rsidRPr="00F54647">
              <w:rPr>
                <w:b/>
                <w:bCs/>
                <w:sz w:val="22"/>
                <w:szCs w:val="22"/>
              </w:rPr>
              <w:t>Tyrimai</w:t>
            </w:r>
          </w:p>
        </w:tc>
        <w:tc>
          <w:tcPr>
            <w:tcW w:w="2379" w:type="dxa"/>
          </w:tcPr>
          <w:p w14:paraId="3E11E94B" w14:textId="28DEFE68" w:rsidR="00CD2768" w:rsidRDefault="00F54647" w:rsidP="00F54647">
            <w:pPr>
              <w:tabs>
                <w:tab w:val="left" w:pos="567"/>
              </w:tabs>
              <w:spacing w:line="260" w:lineRule="exact"/>
              <w:rPr>
                <w:sz w:val="22"/>
                <w:szCs w:val="22"/>
              </w:rPr>
            </w:pPr>
            <w:r w:rsidRPr="00635557">
              <w:rPr>
                <w:sz w:val="22"/>
                <w:szCs w:val="22"/>
              </w:rPr>
              <w:t>Padidėjęs kreatinfosfokinazės kraujyje aktyvumas</w:t>
            </w:r>
          </w:p>
        </w:tc>
        <w:tc>
          <w:tcPr>
            <w:tcW w:w="2501" w:type="dxa"/>
          </w:tcPr>
          <w:p w14:paraId="6A78E784" w14:textId="0DD2A9EF" w:rsidR="00F54647" w:rsidRPr="00635557" w:rsidRDefault="00F54647" w:rsidP="00F54647">
            <w:pPr>
              <w:tabs>
                <w:tab w:val="left" w:pos="567"/>
              </w:tabs>
              <w:spacing w:line="260" w:lineRule="exact"/>
              <w:rPr>
                <w:sz w:val="22"/>
                <w:szCs w:val="22"/>
              </w:rPr>
            </w:pPr>
            <w:r w:rsidRPr="00635557">
              <w:rPr>
                <w:sz w:val="22"/>
                <w:szCs w:val="22"/>
              </w:rPr>
              <w:t>Gliukozės koncentracijos kraujyje padidėjimas</w:t>
            </w:r>
          </w:p>
          <w:p w14:paraId="040AA669" w14:textId="65CDFA9B" w:rsidR="00F54647" w:rsidRPr="00635557" w:rsidRDefault="00F54647" w:rsidP="00F54647">
            <w:pPr>
              <w:tabs>
                <w:tab w:val="left" w:pos="567"/>
              </w:tabs>
              <w:spacing w:line="260" w:lineRule="exact"/>
              <w:rPr>
                <w:sz w:val="22"/>
                <w:szCs w:val="22"/>
              </w:rPr>
            </w:pPr>
            <w:r w:rsidRPr="00635557">
              <w:rPr>
                <w:sz w:val="22"/>
                <w:szCs w:val="22"/>
              </w:rPr>
              <w:t>Gliukozės koncentracijos kraujyje sumažėjimas</w:t>
            </w:r>
          </w:p>
          <w:p w14:paraId="10FFA160" w14:textId="3A2B3340" w:rsidR="00F54647" w:rsidRPr="00635557" w:rsidRDefault="00F54647" w:rsidP="00F54647">
            <w:pPr>
              <w:tabs>
                <w:tab w:val="left" w:pos="567"/>
              </w:tabs>
              <w:spacing w:line="260" w:lineRule="exact"/>
              <w:rPr>
                <w:sz w:val="22"/>
                <w:szCs w:val="22"/>
              </w:rPr>
            </w:pPr>
            <w:r w:rsidRPr="00635557">
              <w:rPr>
                <w:sz w:val="22"/>
                <w:szCs w:val="22"/>
              </w:rPr>
              <w:t xml:space="preserve">Glikozilinto hemoglobino </w:t>
            </w:r>
            <w:r w:rsidR="00471DD8">
              <w:rPr>
                <w:sz w:val="22"/>
                <w:szCs w:val="22"/>
              </w:rPr>
              <w:t>koncentracijos</w:t>
            </w:r>
            <w:r w:rsidR="00471DD8" w:rsidRPr="00635557">
              <w:rPr>
                <w:sz w:val="22"/>
                <w:szCs w:val="22"/>
              </w:rPr>
              <w:t xml:space="preserve"> </w:t>
            </w:r>
            <w:r w:rsidRPr="00635557">
              <w:rPr>
                <w:sz w:val="22"/>
                <w:szCs w:val="22"/>
              </w:rPr>
              <w:t>padidėjimas</w:t>
            </w:r>
          </w:p>
          <w:p w14:paraId="2B93CC30" w14:textId="5CBB2013" w:rsidR="00F54647" w:rsidRPr="00635557" w:rsidRDefault="00F54647" w:rsidP="00F54647">
            <w:pPr>
              <w:tabs>
                <w:tab w:val="left" w:pos="567"/>
              </w:tabs>
              <w:spacing w:line="260" w:lineRule="exact"/>
              <w:rPr>
                <w:sz w:val="22"/>
                <w:szCs w:val="22"/>
              </w:rPr>
            </w:pPr>
            <w:r w:rsidRPr="00635557">
              <w:rPr>
                <w:sz w:val="22"/>
                <w:szCs w:val="22"/>
              </w:rPr>
              <w:t>Padidėjusi juosmens apimtis</w:t>
            </w:r>
          </w:p>
          <w:p w14:paraId="4B2F8C5F" w14:textId="1BFBD127" w:rsidR="00F54647" w:rsidRPr="00635557" w:rsidRDefault="00F54647" w:rsidP="00F54647">
            <w:pPr>
              <w:tabs>
                <w:tab w:val="left" w:pos="567"/>
              </w:tabs>
              <w:spacing w:line="260" w:lineRule="exact"/>
              <w:rPr>
                <w:sz w:val="22"/>
                <w:szCs w:val="22"/>
              </w:rPr>
            </w:pPr>
            <w:r w:rsidRPr="00635557">
              <w:rPr>
                <w:sz w:val="22"/>
                <w:szCs w:val="22"/>
              </w:rPr>
              <w:t>Cholesterolio koncentracijos kraujyje sumažėjimas</w:t>
            </w:r>
          </w:p>
          <w:p w14:paraId="502FB8DD" w14:textId="2693793F" w:rsidR="00CD2768" w:rsidRDefault="00F54647" w:rsidP="00F54647">
            <w:pPr>
              <w:tabs>
                <w:tab w:val="left" w:pos="567"/>
              </w:tabs>
              <w:spacing w:line="260" w:lineRule="exact"/>
              <w:rPr>
                <w:sz w:val="22"/>
                <w:szCs w:val="22"/>
              </w:rPr>
            </w:pPr>
            <w:r w:rsidRPr="00635557">
              <w:rPr>
                <w:sz w:val="22"/>
                <w:szCs w:val="22"/>
              </w:rPr>
              <w:t>Trigliceridų koncentracijos kraujyje sumažėjimas</w:t>
            </w:r>
          </w:p>
        </w:tc>
        <w:tc>
          <w:tcPr>
            <w:tcW w:w="2372" w:type="dxa"/>
          </w:tcPr>
          <w:p w14:paraId="51D3CF39" w14:textId="75781CF5" w:rsidR="00CD2768" w:rsidRDefault="00F54647" w:rsidP="00F54647">
            <w:pPr>
              <w:tabs>
                <w:tab w:val="left" w:pos="567"/>
              </w:tabs>
              <w:spacing w:line="260" w:lineRule="exact"/>
              <w:rPr>
                <w:sz w:val="22"/>
                <w:szCs w:val="22"/>
              </w:rPr>
            </w:pPr>
            <w:r w:rsidRPr="00635557">
              <w:rPr>
                <w:sz w:val="22"/>
                <w:szCs w:val="22"/>
              </w:rPr>
              <w:t>Gliukozės koncentracijos kraujyje svyravimas</w:t>
            </w:r>
          </w:p>
        </w:tc>
      </w:tr>
    </w:tbl>
    <w:p w14:paraId="0B75A56E" w14:textId="77777777" w:rsidR="0064334D" w:rsidRDefault="0064334D" w:rsidP="00635557">
      <w:pPr>
        <w:tabs>
          <w:tab w:val="left" w:pos="567"/>
        </w:tabs>
        <w:spacing w:line="260" w:lineRule="exact"/>
        <w:jc w:val="both"/>
        <w:rPr>
          <w:sz w:val="22"/>
          <w:szCs w:val="22"/>
        </w:rPr>
      </w:pPr>
    </w:p>
    <w:p w14:paraId="13B10073" w14:textId="12C59394" w:rsidR="00F54647" w:rsidRDefault="00F54647" w:rsidP="00F54647">
      <w:pPr>
        <w:tabs>
          <w:tab w:val="left" w:pos="567"/>
        </w:tabs>
        <w:spacing w:line="260" w:lineRule="exact"/>
        <w:jc w:val="both"/>
        <w:rPr>
          <w:sz w:val="22"/>
          <w:szCs w:val="22"/>
          <w:u w:val="single"/>
        </w:rPr>
      </w:pPr>
      <w:r>
        <w:rPr>
          <w:sz w:val="22"/>
          <w:szCs w:val="22"/>
          <w:u w:val="single"/>
        </w:rPr>
        <w:t>Atrinktų nepageidaujamų reakcijų apibūdinimas</w:t>
      </w:r>
    </w:p>
    <w:p w14:paraId="0C46614F" w14:textId="77777777" w:rsidR="00F54647" w:rsidRDefault="00F54647" w:rsidP="00635557">
      <w:pPr>
        <w:tabs>
          <w:tab w:val="left" w:pos="567"/>
        </w:tabs>
        <w:spacing w:line="260" w:lineRule="exact"/>
        <w:jc w:val="both"/>
        <w:rPr>
          <w:sz w:val="22"/>
          <w:szCs w:val="22"/>
        </w:rPr>
      </w:pPr>
    </w:p>
    <w:p w14:paraId="599AC082" w14:textId="086B025D" w:rsidR="00635557" w:rsidRPr="00F54647" w:rsidRDefault="00635557" w:rsidP="00635557">
      <w:pPr>
        <w:tabs>
          <w:tab w:val="left" w:pos="567"/>
        </w:tabs>
        <w:spacing w:line="260" w:lineRule="exact"/>
        <w:jc w:val="both"/>
        <w:rPr>
          <w:i/>
          <w:iCs/>
          <w:sz w:val="22"/>
          <w:szCs w:val="22"/>
        </w:rPr>
      </w:pPr>
      <w:r w:rsidRPr="00F54647">
        <w:rPr>
          <w:i/>
          <w:iCs/>
          <w:sz w:val="22"/>
          <w:szCs w:val="22"/>
        </w:rPr>
        <w:t>Reakcijos injekcijos vietoje</w:t>
      </w:r>
    </w:p>
    <w:p w14:paraId="3E4D791E" w14:textId="771B7859" w:rsidR="00635557" w:rsidRPr="00635557" w:rsidRDefault="00635557" w:rsidP="00635557">
      <w:pPr>
        <w:tabs>
          <w:tab w:val="left" w:pos="567"/>
        </w:tabs>
        <w:spacing w:line="260" w:lineRule="exact"/>
        <w:jc w:val="both"/>
        <w:rPr>
          <w:sz w:val="22"/>
          <w:szCs w:val="22"/>
        </w:rPr>
      </w:pPr>
      <w:r w:rsidRPr="00635557">
        <w:rPr>
          <w:sz w:val="22"/>
          <w:szCs w:val="22"/>
        </w:rPr>
        <w:t>Dviejų ilgalaikių dvigubai koduotų, kontroliuojamos fazės tyrimų metu buvo stebėtos reakcijos injekcijos vietoje; jos iš esmės buvo lengvos arba vidutinio sunkumo ir per kurį laiką praėjo. Skausmo injekcijos vietoje (dažnis 5,1</w:t>
      </w:r>
      <w:r w:rsidR="008A7A5D">
        <w:rPr>
          <w:sz w:val="22"/>
          <w:szCs w:val="22"/>
        </w:rPr>
        <w:t> </w:t>
      </w:r>
      <w:r w:rsidRPr="00635557">
        <w:rPr>
          <w:sz w:val="22"/>
          <w:szCs w:val="22"/>
        </w:rPr>
        <w:t>%) pradžios mediana buvo 2</w:t>
      </w:r>
      <w:r w:rsidR="008A7A5D">
        <w:rPr>
          <w:sz w:val="22"/>
          <w:szCs w:val="22"/>
        </w:rPr>
        <w:t> </w:t>
      </w:r>
      <w:r w:rsidRPr="00635557">
        <w:rPr>
          <w:sz w:val="22"/>
          <w:szCs w:val="22"/>
        </w:rPr>
        <w:t>diena po injekcijos ir trukmės mediana –</w:t>
      </w:r>
      <w:r w:rsidR="00F54647">
        <w:rPr>
          <w:sz w:val="22"/>
          <w:szCs w:val="22"/>
        </w:rPr>
        <w:t xml:space="preserve"> </w:t>
      </w:r>
      <w:r w:rsidRPr="00635557">
        <w:rPr>
          <w:sz w:val="22"/>
          <w:szCs w:val="22"/>
        </w:rPr>
        <w:t>4</w:t>
      </w:r>
      <w:r w:rsidR="008A7A5D">
        <w:rPr>
          <w:sz w:val="22"/>
          <w:szCs w:val="22"/>
        </w:rPr>
        <w:t> </w:t>
      </w:r>
      <w:r w:rsidRPr="00635557">
        <w:rPr>
          <w:sz w:val="22"/>
          <w:szCs w:val="22"/>
        </w:rPr>
        <w:t>dienos.</w:t>
      </w:r>
    </w:p>
    <w:p w14:paraId="6D19EC53" w14:textId="77777777" w:rsidR="00F54647" w:rsidRDefault="00F54647" w:rsidP="00635557">
      <w:pPr>
        <w:tabs>
          <w:tab w:val="left" w:pos="567"/>
        </w:tabs>
        <w:spacing w:line="260" w:lineRule="exact"/>
        <w:jc w:val="both"/>
        <w:rPr>
          <w:sz w:val="22"/>
          <w:szCs w:val="22"/>
        </w:rPr>
      </w:pPr>
    </w:p>
    <w:p w14:paraId="04102205" w14:textId="722D94EA" w:rsidR="00635557" w:rsidRPr="00635557" w:rsidRDefault="00635557" w:rsidP="00635557">
      <w:pPr>
        <w:tabs>
          <w:tab w:val="left" w:pos="567"/>
        </w:tabs>
        <w:spacing w:line="260" w:lineRule="exact"/>
        <w:jc w:val="both"/>
        <w:rPr>
          <w:sz w:val="22"/>
          <w:szCs w:val="22"/>
        </w:rPr>
      </w:pPr>
      <w:r w:rsidRPr="00635557">
        <w:rPr>
          <w:sz w:val="22"/>
          <w:szCs w:val="22"/>
        </w:rPr>
        <w:t xml:space="preserve">Atvirajame tyrime, kuriame buvo lyginamas </w:t>
      </w:r>
      <w:r w:rsidR="00F54647">
        <w:rPr>
          <w:sz w:val="22"/>
          <w:szCs w:val="24"/>
        </w:rPr>
        <w:t xml:space="preserve">aripiprazolo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 xml:space="preserve">mg biologinis įsisavinimas, leidžiant </w:t>
      </w:r>
      <w:r w:rsidR="00F54647">
        <w:rPr>
          <w:sz w:val="22"/>
          <w:szCs w:val="22"/>
        </w:rPr>
        <w:t>vaistin</w:t>
      </w:r>
      <w:r w:rsidR="00BD4191">
        <w:rPr>
          <w:sz w:val="22"/>
          <w:szCs w:val="22"/>
        </w:rPr>
        <w:t>io</w:t>
      </w:r>
      <w:r w:rsidR="00F54647">
        <w:rPr>
          <w:sz w:val="22"/>
          <w:szCs w:val="22"/>
        </w:rPr>
        <w:t xml:space="preserve"> </w:t>
      </w:r>
      <w:r w:rsidRPr="00635557">
        <w:rPr>
          <w:sz w:val="22"/>
          <w:szCs w:val="22"/>
        </w:rPr>
        <w:t>preparat</w:t>
      </w:r>
      <w:r w:rsidR="00BD4191">
        <w:rPr>
          <w:sz w:val="22"/>
          <w:szCs w:val="22"/>
        </w:rPr>
        <w:t>o</w:t>
      </w:r>
      <w:r w:rsidRPr="00635557">
        <w:rPr>
          <w:sz w:val="22"/>
          <w:szCs w:val="22"/>
        </w:rPr>
        <w:t xml:space="preserve"> į deltinį raumenį arba į sėdmens raumenį, injekcijos vietos deltiniame raumenyje reakcijų pasireiškė šiek tiek dažniau. Daugelis jų buvo lengvos ir sumažėjo atliekant vėlesnes injekcijas. Palyginus su tyrimais, kai </w:t>
      </w:r>
      <w:r w:rsidR="00F54647">
        <w:rPr>
          <w:sz w:val="22"/>
          <w:szCs w:val="24"/>
        </w:rPr>
        <w:t>aripiprazol</w:t>
      </w:r>
      <w:r w:rsidR="008F3E81">
        <w:rPr>
          <w:sz w:val="22"/>
          <w:szCs w:val="24"/>
        </w:rPr>
        <w:t>o</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buvo leidžiama į sėdmens raumenį, pakartotinis injekcijos vietos deltiniame raumenyje skausmas pasireiškė dažniau.</w:t>
      </w:r>
    </w:p>
    <w:p w14:paraId="171918A4" w14:textId="77777777" w:rsidR="00F54647" w:rsidRDefault="00F54647" w:rsidP="00635557">
      <w:pPr>
        <w:tabs>
          <w:tab w:val="left" w:pos="567"/>
        </w:tabs>
        <w:spacing w:line="260" w:lineRule="exact"/>
        <w:jc w:val="both"/>
        <w:rPr>
          <w:sz w:val="22"/>
          <w:szCs w:val="22"/>
        </w:rPr>
      </w:pPr>
    </w:p>
    <w:p w14:paraId="79F5BC0E" w14:textId="168C1548" w:rsidR="00635557" w:rsidRPr="00F54647" w:rsidRDefault="00635557" w:rsidP="00635557">
      <w:pPr>
        <w:tabs>
          <w:tab w:val="left" w:pos="567"/>
        </w:tabs>
        <w:spacing w:line="260" w:lineRule="exact"/>
        <w:jc w:val="both"/>
        <w:rPr>
          <w:i/>
          <w:iCs/>
          <w:sz w:val="22"/>
          <w:szCs w:val="22"/>
        </w:rPr>
      </w:pPr>
      <w:r w:rsidRPr="00F54647">
        <w:rPr>
          <w:i/>
          <w:iCs/>
          <w:sz w:val="22"/>
          <w:szCs w:val="22"/>
        </w:rPr>
        <w:t>Neutropenija</w:t>
      </w:r>
    </w:p>
    <w:p w14:paraId="029DC76F" w14:textId="3ACB2A8A" w:rsidR="00635557" w:rsidRPr="00635557" w:rsidRDefault="00635557" w:rsidP="00635557">
      <w:pPr>
        <w:tabs>
          <w:tab w:val="left" w:pos="567"/>
        </w:tabs>
        <w:spacing w:line="260" w:lineRule="exact"/>
        <w:jc w:val="both"/>
        <w:rPr>
          <w:sz w:val="22"/>
          <w:szCs w:val="22"/>
        </w:rPr>
      </w:pPr>
      <w:r w:rsidRPr="00635557">
        <w:rPr>
          <w:sz w:val="22"/>
          <w:szCs w:val="22"/>
        </w:rPr>
        <w:t xml:space="preserve">Neutropenija buvo stebėta atliekant klinikinę programą su </w:t>
      </w:r>
      <w:r w:rsidR="00F54647">
        <w:rPr>
          <w:sz w:val="22"/>
          <w:szCs w:val="24"/>
        </w:rPr>
        <w:t xml:space="preserve">aripiprazolu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ir paprastai prasidėdavo apytiksliai 16</w:t>
      </w:r>
      <w:r w:rsidR="008A7A5D">
        <w:rPr>
          <w:sz w:val="22"/>
          <w:szCs w:val="22"/>
        </w:rPr>
        <w:t> </w:t>
      </w:r>
      <w:r w:rsidRPr="00635557">
        <w:rPr>
          <w:sz w:val="22"/>
          <w:szCs w:val="22"/>
        </w:rPr>
        <w:t>dieną po pirmosios injekcijos, o jos trukmės mediana buvo 18</w:t>
      </w:r>
      <w:r w:rsidR="008A7A5D">
        <w:rPr>
          <w:sz w:val="22"/>
          <w:szCs w:val="22"/>
        </w:rPr>
        <w:t> </w:t>
      </w:r>
      <w:r w:rsidRPr="00635557">
        <w:rPr>
          <w:sz w:val="22"/>
          <w:szCs w:val="22"/>
        </w:rPr>
        <w:t>dienų.</w:t>
      </w:r>
    </w:p>
    <w:p w14:paraId="13081CD2" w14:textId="77777777" w:rsidR="00F54647" w:rsidRDefault="00F54647" w:rsidP="00635557">
      <w:pPr>
        <w:tabs>
          <w:tab w:val="left" w:pos="567"/>
        </w:tabs>
        <w:spacing w:line="260" w:lineRule="exact"/>
        <w:jc w:val="both"/>
        <w:rPr>
          <w:sz w:val="22"/>
          <w:szCs w:val="22"/>
        </w:rPr>
      </w:pPr>
    </w:p>
    <w:p w14:paraId="79F8970E" w14:textId="38D308DF" w:rsidR="00635557" w:rsidRPr="00F54647" w:rsidRDefault="00635557" w:rsidP="00635557">
      <w:pPr>
        <w:tabs>
          <w:tab w:val="left" w:pos="567"/>
        </w:tabs>
        <w:spacing w:line="260" w:lineRule="exact"/>
        <w:jc w:val="both"/>
        <w:rPr>
          <w:i/>
          <w:iCs/>
          <w:sz w:val="22"/>
          <w:szCs w:val="22"/>
        </w:rPr>
      </w:pPr>
      <w:r w:rsidRPr="00F54647">
        <w:rPr>
          <w:i/>
          <w:iCs/>
          <w:sz w:val="22"/>
          <w:szCs w:val="22"/>
        </w:rPr>
        <w:t>Ekstrapiramidiniai simptomai (EPS)</w:t>
      </w:r>
    </w:p>
    <w:p w14:paraId="0755C9A7" w14:textId="13AE8F10" w:rsidR="00635557" w:rsidRPr="00635557" w:rsidRDefault="00635557" w:rsidP="00635557">
      <w:pPr>
        <w:tabs>
          <w:tab w:val="left" w:pos="567"/>
        </w:tabs>
        <w:spacing w:line="260" w:lineRule="exact"/>
        <w:jc w:val="both"/>
        <w:rPr>
          <w:sz w:val="22"/>
          <w:szCs w:val="22"/>
        </w:rPr>
      </w:pPr>
      <w:r w:rsidRPr="00635557">
        <w:rPr>
          <w:sz w:val="22"/>
          <w:szCs w:val="22"/>
        </w:rPr>
        <w:t xml:space="preserve">Tyrimų metu su stabiliais šizofrenija sergančiais pacientais </w:t>
      </w:r>
      <w:r w:rsidR="00F54647">
        <w:rPr>
          <w:sz w:val="22"/>
          <w:szCs w:val="24"/>
        </w:rPr>
        <w:t>aripiprazolo</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vartojimas buvo susijęs su didesniu EPS dažniu (18,4</w:t>
      </w:r>
      <w:r w:rsidR="008A7A5D">
        <w:rPr>
          <w:sz w:val="22"/>
          <w:szCs w:val="22"/>
        </w:rPr>
        <w:t> </w:t>
      </w:r>
      <w:r w:rsidRPr="00635557">
        <w:rPr>
          <w:sz w:val="22"/>
          <w:szCs w:val="22"/>
        </w:rPr>
        <w:t>%) nei gydant geriamuoju aripiprazolu (11,7</w:t>
      </w:r>
      <w:r w:rsidR="008A7A5D">
        <w:rPr>
          <w:sz w:val="22"/>
          <w:szCs w:val="22"/>
        </w:rPr>
        <w:t> </w:t>
      </w:r>
      <w:r w:rsidRPr="00635557">
        <w:rPr>
          <w:sz w:val="22"/>
          <w:szCs w:val="22"/>
        </w:rPr>
        <w:t>%). Akatizija buvo dažniausiai stebėtas simptomas (8,2</w:t>
      </w:r>
      <w:r w:rsidR="008A7A5D">
        <w:rPr>
          <w:sz w:val="22"/>
          <w:szCs w:val="22"/>
        </w:rPr>
        <w:t> </w:t>
      </w:r>
      <w:r w:rsidRPr="00635557">
        <w:rPr>
          <w:sz w:val="22"/>
          <w:szCs w:val="22"/>
        </w:rPr>
        <w:t>%) ir paprastai prasidėdavo apytiksliai 10-ąją dieną po pirmosios injekcijos, o trukmės mediana buvo 56</w:t>
      </w:r>
      <w:r w:rsidR="008A7A5D">
        <w:rPr>
          <w:sz w:val="22"/>
          <w:szCs w:val="22"/>
        </w:rPr>
        <w:t> </w:t>
      </w:r>
      <w:r w:rsidRPr="00635557">
        <w:rPr>
          <w:sz w:val="22"/>
          <w:szCs w:val="22"/>
        </w:rPr>
        <w:t>dienos. Tiriamieji su akatizija gydymui paprastai gavo anticholinerginių vaistinių preparatų, visų pirma benzatropino mesilato ir triheksifenidilo. Akatizijai kontroliuoti rečiau buvo skiriamos tokios medžiagos kaip propranololis ir benzodiazepinai (klonazepamas ir diazepamas). Parkinsonizmo įvykiai pasireiškė tokiu dažniu: atitinkamai, 6,9</w:t>
      </w:r>
      <w:r w:rsidR="008A7A5D">
        <w:rPr>
          <w:sz w:val="22"/>
          <w:szCs w:val="22"/>
        </w:rPr>
        <w:t> </w:t>
      </w:r>
      <w:r w:rsidRPr="00635557">
        <w:rPr>
          <w:sz w:val="22"/>
          <w:szCs w:val="22"/>
        </w:rPr>
        <w:t xml:space="preserve">% </w:t>
      </w:r>
      <w:r w:rsidR="00F54647">
        <w:rPr>
          <w:sz w:val="22"/>
          <w:szCs w:val="24"/>
        </w:rPr>
        <w:t>arip</w:t>
      </w:r>
      <w:r w:rsidR="00595F7E">
        <w:rPr>
          <w:sz w:val="22"/>
          <w:szCs w:val="24"/>
        </w:rPr>
        <w:t>i</w:t>
      </w:r>
      <w:r w:rsidR="00F54647">
        <w:rPr>
          <w:sz w:val="22"/>
          <w:szCs w:val="24"/>
        </w:rPr>
        <w:t>prazolo</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4,15</w:t>
      </w:r>
      <w:r w:rsidR="008A7A5D">
        <w:rPr>
          <w:sz w:val="22"/>
          <w:szCs w:val="22"/>
        </w:rPr>
        <w:t> </w:t>
      </w:r>
      <w:r w:rsidRPr="00635557">
        <w:rPr>
          <w:sz w:val="22"/>
          <w:szCs w:val="22"/>
        </w:rPr>
        <w:t>% geriamojo aripiprazolo nuo 10</w:t>
      </w:r>
      <w:r w:rsidR="008A7A5D">
        <w:rPr>
          <w:sz w:val="22"/>
          <w:szCs w:val="22"/>
        </w:rPr>
        <w:t> </w:t>
      </w:r>
      <w:r w:rsidRPr="00635557">
        <w:rPr>
          <w:sz w:val="22"/>
          <w:szCs w:val="22"/>
        </w:rPr>
        <w:t>mg iki 30</w:t>
      </w:r>
      <w:r w:rsidR="008A7A5D">
        <w:rPr>
          <w:sz w:val="22"/>
          <w:szCs w:val="22"/>
        </w:rPr>
        <w:t> </w:t>
      </w:r>
      <w:r w:rsidRPr="00635557">
        <w:rPr>
          <w:sz w:val="22"/>
          <w:szCs w:val="22"/>
        </w:rPr>
        <w:t>mg tabletėms ir 3,0</w:t>
      </w:r>
      <w:r w:rsidR="008A7A5D">
        <w:rPr>
          <w:sz w:val="22"/>
          <w:szCs w:val="22"/>
        </w:rPr>
        <w:t> </w:t>
      </w:r>
      <w:r w:rsidRPr="00635557">
        <w:rPr>
          <w:sz w:val="22"/>
          <w:szCs w:val="22"/>
        </w:rPr>
        <w:t>% placebui.</w:t>
      </w:r>
    </w:p>
    <w:p w14:paraId="5A26316F" w14:textId="77777777" w:rsidR="00F54647" w:rsidRDefault="00F54647" w:rsidP="00635557">
      <w:pPr>
        <w:tabs>
          <w:tab w:val="left" w:pos="567"/>
        </w:tabs>
        <w:spacing w:line="260" w:lineRule="exact"/>
        <w:jc w:val="both"/>
        <w:rPr>
          <w:sz w:val="22"/>
          <w:szCs w:val="22"/>
        </w:rPr>
      </w:pPr>
    </w:p>
    <w:p w14:paraId="0125BF86" w14:textId="3946548B" w:rsidR="00635557" w:rsidRPr="00F54647" w:rsidRDefault="00635557" w:rsidP="00635557">
      <w:pPr>
        <w:tabs>
          <w:tab w:val="left" w:pos="567"/>
        </w:tabs>
        <w:spacing w:line="260" w:lineRule="exact"/>
        <w:jc w:val="both"/>
        <w:rPr>
          <w:i/>
          <w:iCs/>
          <w:sz w:val="22"/>
          <w:szCs w:val="22"/>
        </w:rPr>
      </w:pPr>
      <w:r w:rsidRPr="00F54647">
        <w:rPr>
          <w:i/>
          <w:iCs/>
          <w:sz w:val="22"/>
          <w:szCs w:val="22"/>
        </w:rPr>
        <w:t>Distonija</w:t>
      </w:r>
    </w:p>
    <w:p w14:paraId="08463A49" w14:textId="55932676" w:rsidR="00635557" w:rsidRPr="00635557" w:rsidRDefault="00635557" w:rsidP="00635557">
      <w:pPr>
        <w:tabs>
          <w:tab w:val="left" w:pos="567"/>
        </w:tabs>
        <w:spacing w:line="260" w:lineRule="exact"/>
        <w:jc w:val="both"/>
        <w:rPr>
          <w:sz w:val="22"/>
          <w:szCs w:val="22"/>
        </w:rPr>
      </w:pPr>
      <w:r w:rsidRPr="00635557">
        <w:rPr>
          <w:sz w:val="22"/>
          <w:szCs w:val="22"/>
        </w:rPr>
        <w:t>Vaistinių preparatų grupės poveikis: pirmosiomis gydymo dienomis jautriems asmenims gali pasireikšti distonijos simptomų, ilgalaikių neįprastų raumenų grupių susitraukimų. Distonijos simptomai yra kaklo raumenų spazmas, kartais progresuojantis iki ryklės gniaužimo, pasunkėjusio rijimo, pasunkėjusio kvėpavimo ir (arba) liežuvio protruzijos (išsikišimo). Nors šie simptomai gali atsirasti vartojant mažas dozes, jie pasitaiko dažniau ir sunkesni vartojant didesnio stiprumo ar didesnes pirmos kartos antipsichozinių vaistinių preparatų dozes. Padidėjusi ūminės distonijos rizika stebima vyrams ir jaunesnio amžiaus grupėse.</w:t>
      </w:r>
    </w:p>
    <w:p w14:paraId="61D899B5" w14:textId="77777777" w:rsidR="00F54647" w:rsidRDefault="00F54647" w:rsidP="00635557">
      <w:pPr>
        <w:tabs>
          <w:tab w:val="left" w:pos="567"/>
        </w:tabs>
        <w:spacing w:line="260" w:lineRule="exact"/>
        <w:jc w:val="both"/>
        <w:rPr>
          <w:sz w:val="22"/>
          <w:szCs w:val="22"/>
        </w:rPr>
      </w:pPr>
    </w:p>
    <w:p w14:paraId="0936C283" w14:textId="06436078" w:rsidR="00635557" w:rsidRPr="00F54647" w:rsidRDefault="00635557" w:rsidP="00635557">
      <w:pPr>
        <w:tabs>
          <w:tab w:val="left" w:pos="567"/>
        </w:tabs>
        <w:spacing w:line="260" w:lineRule="exact"/>
        <w:jc w:val="both"/>
        <w:rPr>
          <w:i/>
          <w:iCs/>
          <w:sz w:val="22"/>
          <w:szCs w:val="22"/>
        </w:rPr>
      </w:pPr>
      <w:r w:rsidRPr="00F54647">
        <w:rPr>
          <w:i/>
          <w:iCs/>
          <w:sz w:val="22"/>
          <w:szCs w:val="22"/>
        </w:rPr>
        <w:t>Kūno svoris</w:t>
      </w:r>
    </w:p>
    <w:p w14:paraId="325FCA10" w14:textId="62D7630E" w:rsidR="00635557" w:rsidRPr="00635557" w:rsidRDefault="00635557" w:rsidP="00635557">
      <w:pPr>
        <w:tabs>
          <w:tab w:val="left" w:pos="567"/>
        </w:tabs>
        <w:spacing w:line="260" w:lineRule="exact"/>
        <w:jc w:val="both"/>
        <w:rPr>
          <w:sz w:val="22"/>
          <w:szCs w:val="22"/>
        </w:rPr>
      </w:pPr>
      <w:r w:rsidRPr="00635557">
        <w:rPr>
          <w:sz w:val="22"/>
          <w:szCs w:val="22"/>
        </w:rPr>
        <w:t>38</w:t>
      </w:r>
      <w:r w:rsidR="008A7A5D">
        <w:rPr>
          <w:sz w:val="22"/>
          <w:szCs w:val="22"/>
        </w:rPr>
        <w:t> </w:t>
      </w:r>
      <w:r w:rsidRPr="00635557">
        <w:rPr>
          <w:sz w:val="22"/>
          <w:szCs w:val="22"/>
        </w:rPr>
        <w:t>savaičių trukmės ilgalaikio tyrimo dvigubai koduotos, aktyviu preparatu kontroliuojamos fazės metu (žr.</w:t>
      </w:r>
      <w:r w:rsidR="008A7A5D">
        <w:rPr>
          <w:sz w:val="22"/>
          <w:szCs w:val="22"/>
        </w:rPr>
        <w:t> </w:t>
      </w:r>
      <w:r w:rsidRPr="00635557">
        <w:rPr>
          <w:sz w:val="22"/>
          <w:szCs w:val="22"/>
        </w:rPr>
        <w:t>5.1</w:t>
      </w:r>
      <w:r w:rsidR="008A7A5D">
        <w:rPr>
          <w:sz w:val="22"/>
          <w:szCs w:val="22"/>
        </w:rPr>
        <w:t> </w:t>
      </w:r>
      <w:r w:rsidRPr="00635557">
        <w:rPr>
          <w:sz w:val="22"/>
          <w:szCs w:val="22"/>
        </w:rPr>
        <w:t>skyrių) ≥</w:t>
      </w:r>
      <w:r w:rsidR="008A7A5D">
        <w:rPr>
          <w:sz w:val="22"/>
          <w:szCs w:val="22"/>
        </w:rPr>
        <w:t> </w:t>
      </w:r>
      <w:r w:rsidRPr="00635557">
        <w:rPr>
          <w:sz w:val="22"/>
          <w:szCs w:val="22"/>
        </w:rPr>
        <w:t>7</w:t>
      </w:r>
      <w:r w:rsidR="008A7A5D">
        <w:rPr>
          <w:sz w:val="22"/>
          <w:szCs w:val="22"/>
        </w:rPr>
        <w:t> </w:t>
      </w:r>
      <w:r w:rsidRPr="00635557">
        <w:rPr>
          <w:sz w:val="22"/>
          <w:szCs w:val="22"/>
        </w:rPr>
        <w:t>% kūno svorio padidėjimo nuo pradinio lygio iki paskutinio vizito dažnis buvo 9,5</w:t>
      </w:r>
      <w:r w:rsidR="008A7A5D">
        <w:rPr>
          <w:sz w:val="22"/>
          <w:szCs w:val="22"/>
        </w:rPr>
        <w:t> </w:t>
      </w:r>
      <w:r w:rsidRPr="00635557">
        <w:rPr>
          <w:sz w:val="22"/>
          <w:szCs w:val="22"/>
        </w:rPr>
        <w:t xml:space="preserve">% </w:t>
      </w:r>
      <w:r w:rsidR="00F54647">
        <w:rPr>
          <w:sz w:val="22"/>
          <w:szCs w:val="24"/>
        </w:rPr>
        <w:t>aripiprazolo</w:t>
      </w:r>
      <w:r w:rsidR="004B5DAE">
        <w:rPr>
          <w:sz w:val="22"/>
          <w:szCs w:val="24"/>
        </w:rPr>
        <w:t xml:space="preserve">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ir 11,7</w:t>
      </w:r>
      <w:r w:rsidR="008A7A5D">
        <w:rPr>
          <w:sz w:val="22"/>
          <w:szCs w:val="22"/>
        </w:rPr>
        <w:t> </w:t>
      </w:r>
      <w:r w:rsidRPr="00635557">
        <w:rPr>
          <w:sz w:val="22"/>
          <w:szCs w:val="22"/>
        </w:rPr>
        <w:t>% geriamojo aripiprazolo nuo 10</w:t>
      </w:r>
      <w:r w:rsidR="008A7A5D">
        <w:rPr>
          <w:sz w:val="22"/>
          <w:szCs w:val="22"/>
        </w:rPr>
        <w:t> </w:t>
      </w:r>
      <w:r w:rsidRPr="00635557">
        <w:rPr>
          <w:sz w:val="22"/>
          <w:szCs w:val="22"/>
        </w:rPr>
        <w:t>mg iki 30</w:t>
      </w:r>
      <w:r w:rsidR="008A7A5D">
        <w:rPr>
          <w:sz w:val="22"/>
          <w:szCs w:val="22"/>
        </w:rPr>
        <w:t> </w:t>
      </w:r>
      <w:r w:rsidRPr="00635557">
        <w:rPr>
          <w:sz w:val="22"/>
          <w:szCs w:val="22"/>
        </w:rPr>
        <w:t>mg tabletėms. Svorio sumažėjimo ≥</w:t>
      </w:r>
      <w:r w:rsidR="008A7A5D">
        <w:rPr>
          <w:sz w:val="22"/>
          <w:szCs w:val="22"/>
        </w:rPr>
        <w:t> </w:t>
      </w:r>
      <w:r w:rsidRPr="00635557">
        <w:rPr>
          <w:sz w:val="22"/>
          <w:szCs w:val="22"/>
        </w:rPr>
        <w:t>7</w:t>
      </w:r>
      <w:r w:rsidR="008A7A5D">
        <w:rPr>
          <w:sz w:val="22"/>
          <w:szCs w:val="22"/>
        </w:rPr>
        <w:t> </w:t>
      </w:r>
      <w:r w:rsidRPr="00635557">
        <w:rPr>
          <w:sz w:val="22"/>
          <w:szCs w:val="22"/>
        </w:rPr>
        <w:t>% nuo pradinio lygio iki paskutinio vizito dažnis buvo 10,2</w:t>
      </w:r>
      <w:r w:rsidR="008A7A5D">
        <w:rPr>
          <w:sz w:val="22"/>
          <w:szCs w:val="22"/>
        </w:rPr>
        <w:t> </w:t>
      </w:r>
      <w:r w:rsidRPr="00635557">
        <w:rPr>
          <w:sz w:val="22"/>
          <w:szCs w:val="22"/>
        </w:rPr>
        <w:t xml:space="preserve">% </w:t>
      </w:r>
      <w:r w:rsidR="00F54647">
        <w:rPr>
          <w:sz w:val="22"/>
          <w:szCs w:val="24"/>
        </w:rPr>
        <w:t xml:space="preserve">aripiprazolo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grupėje ir 4,5</w:t>
      </w:r>
      <w:r w:rsidR="008A7A5D">
        <w:rPr>
          <w:sz w:val="22"/>
          <w:szCs w:val="22"/>
        </w:rPr>
        <w:t> </w:t>
      </w:r>
      <w:r w:rsidRPr="00635557">
        <w:rPr>
          <w:sz w:val="22"/>
          <w:szCs w:val="22"/>
        </w:rPr>
        <w:t>% geriamojo aripiprazolo nuo 10</w:t>
      </w:r>
      <w:r w:rsidR="008A7A5D">
        <w:rPr>
          <w:sz w:val="22"/>
          <w:szCs w:val="22"/>
        </w:rPr>
        <w:t> </w:t>
      </w:r>
      <w:r w:rsidRPr="00635557">
        <w:rPr>
          <w:sz w:val="22"/>
          <w:szCs w:val="22"/>
        </w:rPr>
        <w:t>mg iki 30</w:t>
      </w:r>
      <w:r w:rsidR="008A7A5D">
        <w:rPr>
          <w:sz w:val="22"/>
          <w:szCs w:val="22"/>
        </w:rPr>
        <w:t> </w:t>
      </w:r>
      <w:r w:rsidRPr="00635557">
        <w:rPr>
          <w:sz w:val="22"/>
          <w:szCs w:val="22"/>
        </w:rPr>
        <w:t>mg tablečių grupėje. 52</w:t>
      </w:r>
      <w:r w:rsidR="008A7A5D">
        <w:rPr>
          <w:sz w:val="22"/>
          <w:szCs w:val="22"/>
        </w:rPr>
        <w:t> </w:t>
      </w:r>
      <w:r w:rsidRPr="00635557">
        <w:rPr>
          <w:sz w:val="22"/>
          <w:szCs w:val="22"/>
        </w:rPr>
        <w:t>savaičių trukmės ilgalaikio tyrimo dvigubai koduotos, placebu kontroliuojamos fazės metu (žr.</w:t>
      </w:r>
      <w:r w:rsidR="008A7A5D">
        <w:rPr>
          <w:sz w:val="22"/>
          <w:szCs w:val="22"/>
        </w:rPr>
        <w:t> </w:t>
      </w:r>
      <w:r w:rsidRPr="00635557">
        <w:rPr>
          <w:sz w:val="22"/>
          <w:szCs w:val="22"/>
        </w:rPr>
        <w:t>5.1</w:t>
      </w:r>
      <w:r w:rsidR="008A7A5D">
        <w:rPr>
          <w:sz w:val="22"/>
          <w:szCs w:val="22"/>
        </w:rPr>
        <w:t> </w:t>
      </w:r>
      <w:r w:rsidRPr="00635557">
        <w:rPr>
          <w:sz w:val="22"/>
          <w:szCs w:val="22"/>
        </w:rPr>
        <w:t>skyrių) ≥</w:t>
      </w:r>
      <w:r w:rsidR="008A7A5D">
        <w:rPr>
          <w:sz w:val="22"/>
          <w:szCs w:val="22"/>
        </w:rPr>
        <w:t> </w:t>
      </w:r>
      <w:r w:rsidRPr="00635557">
        <w:rPr>
          <w:sz w:val="22"/>
          <w:szCs w:val="22"/>
        </w:rPr>
        <w:t>7</w:t>
      </w:r>
      <w:r w:rsidR="008A7A5D">
        <w:rPr>
          <w:sz w:val="22"/>
          <w:szCs w:val="22"/>
        </w:rPr>
        <w:t> </w:t>
      </w:r>
      <w:r w:rsidRPr="00635557">
        <w:rPr>
          <w:sz w:val="22"/>
          <w:szCs w:val="22"/>
        </w:rPr>
        <w:t>% kūno svorio padidėjimo nuo pradinio lygio iki paskutinio vizito dažnis buvo 6,4</w:t>
      </w:r>
      <w:r w:rsidR="008A7A5D">
        <w:rPr>
          <w:sz w:val="22"/>
          <w:szCs w:val="22"/>
        </w:rPr>
        <w:t> </w:t>
      </w:r>
      <w:r w:rsidRPr="00635557">
        <w:rPr>
          <w:sz w:val="22"/>
          <w:szCs w:val="22"/>
        </w:rPr>
        <w:t xml:space="preserve">% </w:t>
      </w:r>
      <w:r w:rsidR="00CC4870">
        <w:rPr>
          <w:sz w:val="22"/>
          <w:szCs w:val="24"/>
        </w:rPr>
        <w:t xml:space="preserve">aripiprazolui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ir 5,2</w:t>
      </w:r>
      <w:r w:rsidR="008A7A5D">
        <w:rPr>
          <w:sz w:val="22"/>
          <w:szCs w:val="22"/>
        </w:rPr>
        <w:t> </w:t>
      </w:r>
      <w:r w:rsidRPr="00635557">
        <w:rPr>
          <w:sz w:val="22"/>
          <w:szCs w:val="22"/>
        </w:rPr>
        <w:t>% placebui. ≥</w:t>
      </w:r>
      <w:r w:rsidR="008A7A5D">
        <w:rPr>
          <w:sz w:val="22"/>
          <w:szCs w:val="22"/>
        </w:rPr>
        <w:t> </w:t>
      </w:r>
      <w:r w:rsidRPr="00635557">
        <w:rPr>
          <w:sz w:val="22"/>
          <w:szCs w:val="22"/>
        </w:rPr>
        <w:t>7</w:t>
      </w:r>
      <w:r w:rsidR="008A7A5D">
        <w:rPr>
          <w:sz w:val="22"/>
          <w:szCs w:val="22"/>
        </w:rPr>
        <w:t> </w:t>
      </w:r>
      <w:r w:rsidRPr="00635557">
        <w:rPr>
          <w:sz w:val="22"/>
          <w:szCs w:val="22"/>
        </w:rPr>
        <w:t>% svorio sumažėjimo nuo pradinio iki paskutinio vizito dažnis buvo 6,4</w:t>
      </w:r>
      <w:r w:rsidR="008A7A5D">
        <w:rPr>
          <w:sz w:val="22"/>
          <w:szCs w:val="22"/>
        </w:rPr>
        <w:t> </w:t>
      </w:r>
      <w:r w:rsidRPr="00635557">
        <w:rPr>
          <w:sz w:val="22"/>
          <w:szCs w:val="22"/>
        </w:rPr>
        <w:t xml:space="preserve">% </w:t>
      </w:r>
      <w:r w:rsidR="00CC4870">
        <w:rPr>
          <w:sz w:val="22"/>
          <w:szCs w:val="24"/>
        </w:rPr>
        <w:t xml:space="preserve">aripiprazolui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ir 6,7</w:t>
      </w:r>
      <w:r w:rsidR="008A7A5D">
        <w:rPr>
          <w:sz w:val="22"/>
          <w:szCs w:val="22"/>
        </w:rPr>
        <w:t> </w:t>
      </w:r>
      <w:r w:rsidRPr="00635557">
        <w:rPr>
          <w:sz w:val="22"/>
          <w:szCs w:val="22"/>
        </w:rPr>
        <w:t>% placebui. Dvigubai koduoto gydymo metu vidutinis kūno svorio pokytis nuo pradinio iki paskutinio vizito buvo −0,2</w:t>
      </w:r>
      <w:r w:rsidR="008A7A5D">
        <w:rPr>
          <w:sz w:val="22"/>
          <w:szCs w:val="22"/>
        </w:rPr>
        <w:t> </w:t>
      </w:r>
      <w:r w:rsidRPr="00635557">
        <w:rPr>
          <w:sz w:val="22"/>
          <w:szCs w:val="22"/>
        </w:rPr>
        <w:t xml:space="preserve">kg </w:t>
      </w:r>
      <w:r w:rsidR="00CC4870">
        <w:rPr>
          <w:sz w:val="22"/>
          <w:szCs w:val="24"/>
        </w:rPr>
        <w:t xml:space="preserve">aripiprazolo </w:t>
      </w:r>
      <w:r w:rsidRPr="00635557">
        <w:rPr>
          <w:sz w:val="22"/>
          <w:szCs w:val="22"/>
        </w:rPr>
        <w:t>400</w:t>
      </w:r>
      <w:r w:rsidR="008A7A5D">
        <w:rPr>
          <w:sz w:val="22"/>
          <w:szCs w:val="22"/>
        </w:rPr>
        <w:t> </w:t>
      </w:r>
      <w:r w:rsidRPr="00635557">
        <w:rPr>
          <w:sz w:val="22"/>
          <w:szCs w:val="22"/>
        </w:rPr>
        <w:t>mg/300</w:t>
      </w:r>
      <w:r w:rsidR="008A7A5D">
        <w:rPr>
          <w:sz w:val="22"/>
          <w:szCs w:val="22"/>
        </w:rPr>
        <w:t> </w:t>
      </w:r>
      <w:r w:rsidRPr="00635557">
        <w:rPr>
          <w:sz w:val="22"/>
          <w:szCs w:val="22"/>
        </w:rPr>
        <w:t>mg grupėje ir −0,4</w:t>
      </w:r>
      <w:r w:rsidR="008A7A5D">
        <w:rPr>
          <w:sz w:val="22"/>
          <w:szCs w:val="22"/>
        </w:rPr>
        <w:t> </w:t>
      </w:r>
      <w:r w:rsidRPr="00635557">
        <w:rPr>
          <w:sz w:val="22"/>
          <w:szCs w:val="22"/>
        </w:rPr>
        <w:t>kg placebo grupėje (p</w:t>
      </w:r>
      <w:r w:rsidR="008A7A5D">
        <w:rPr>
          <w:sz w:val="22"/>
          <w:szCs w:val="22"/>
        </w:rPr>
        <w:t> </w:t>
      </w:r>
      <w:r w:rsidRPr="00635557">
        <w:rPr>
          <w:sz w:val="22"/>
          <w:szCs w:val="22"/>
        </w:rPr>
        <w:t>=</w:t>
      </w:r>
      <w:r w:rsidR="008A7A5D">
        <w:rPr>
          <w:sz w:val="22"/>
          <w:szCs w:val="22"/>
        </w:rPr>
        <w:t> </w:t>
      </w:r>
      <w:r w:rsidRPr="00635557">
        <w:rPr>
          <w:sz w:val="22"/>
          <w:szCs w:val="22"/>
        </w:rPr>
        <w:t>0,812).</w:t>
      </w:r>
    </w:p>
    <w:p w14:paraId="4DF9E87B" w14:textId="77777777" w:rsidR="00F54647" w:rsidRDefault="00F54647" w:rsidP="00635557">
      <w:pPr>
        <w:tabs>
          <w:tab w:val="left" w:pos="567"/>
        </w:tabs>
        <w:spacing w:line="260" w:lineRule="exact"/>
        <w:jc w:val="both"/>
        <w:rPr>
          <w:sz w:val="22"/>
          <w:szCs w:val="22"/>
        </w:rPr>
      </w:pPr>
    </w:p>
    <w:p w14:paraId="1FD78F5F" w14:textId="4D8DA4D9" w:rsidR="00635557" w:rsidRPr="00CC4870" w:rsidRDefault="00635557" w:rsidP="00635557">
      <w:pPr>
        <w:tabs>
          <w:tab w:val="left" w:pos="567"/>
        </w:tabs>
        <w:spacing w:line="260" w:lineRule="exact"/>
        <w:jc w:val="both"/>
        <w:rPr>
          <w:i/>
          <w:iCs/>
          <w:sz w:val="22"/>
          <w:szCs w:val="22"/>
        </w:rPr>
      </w:pPr>
      <w:r w:rsidRPr="00CC4870">
        <w:rPr>
          <w:i/>
          <w:iCs/>
          <w:sz w:val="22"/>
          <w:szCs w:val="22"/>
        </w:rPr>
        <w:t>Prolaktinas</w:t>
      </w:r>
    </w:p>
    <w:p w14:paraId="57966A63" w14:textId="01E438A8" w:rsidR="00635557" w:rsidRPr="00635557" w:rsidRDefault="00635557" w:rsidP="00635557">
      <w:pPr>
        <w:tabs>
          <w:tab w:val="left" w:pos="567"/>
        </w:tabs>
        <w:spacing w:line="260" w:lineRule="exact"/>
        <w:jc w:val="both"/>
        <w:rPr>
          <w:sz w:val="22"/>
          <w:szCs w:val="22"/>
        </w:rPr>
      </w:pPr>
      <w:r w:rsidRPr="00635557">
        <w:rPr>
          <w:sz w:val="22"/>
          <w:szCs w:val="22"/>
        </w:rPr>
        <w:t>Klinikiniuose tyrimuose pagal patvirtintas indikacijas ir po pateikimo į rinką, vartojant aripiprazol</w:t>
      </w:r>
      <w:r w:rsidR="00CC4870">
        <w:rPr>
          <w:sz w:val="22"/>
          <w:szCs w:val="22"/>
        </w:rPr>
        <w:t>o</w:t>
      </w:r>
      <w:r w:rsidRPr="00635557">
        <w:rPr>
          <w:sz w:val="22"/>
          <w:szCs w:val="22"/>
        </w:rPr>
        <w:t xml:space="preserve"> buvo stebėtas tiek prolaktino </w:t>
      </w:r>
      <w:r w:rsidR="008011E6">
        <w:rPr>
          <w:sz w:val="22"/>
          <w:szCs w:val="22"/>
        </w:rPr>
        <w:t xml:space="preserve">koncentracijos </w:t>
      </w:r>
      <w:r w:rsidRPr="00635557">
        <w:rPr>
          <w:sz w:val="22"/>
          <w:szCs w:val="22"/>
        </w:rPr>
        <w:t>padidėjimas, tiek sumažėjimas serume, palyginus su pradiniu lygiu (žr.</w:t>
      </w:r>
      <w:r w:rsidR="008A7A5D">
        <w:rPr>
          <w:sz w:val="22"/>
          <w:szCs w:val="22"/>
        </w:rPr>
        <w:t> </w:t>
      </w:r>
      <w:r w:rsidRPr="00635557">
        <w:rPr>
          <w:sz w:val="22"/>
          <w:szCs w:val="22"/>
        </w:rPr>
        <w:t>5.1</w:t>
      </w:r>
      <w:r w:rsidR="008A7A5D">
        <w:rPr>
          <w:sz w:val="22"/>
          <w:szCs w:val="22"/>
        </w:rPr>
        <w:t> </w:t>
      </w:r>
      <w:r w:rsidRPr="00635557">
        <w:rPr>
          <w:sz w:val="22"/>
          <w:szCs w:val="22"/>
        </w:rPr>
        <w:t>skyrių).</w:t>
      </w:r>
    </w:p>
    <w:p w14:paraId="6C28D0CA" w14:textId="77777777" w:rsidR="00F54647" w:rsidRDefault="00F54647" w:rsidP="00635557">
      <w:pPr>
        <w:tabs>
          <w:tab w:val="left" w:pos="567"/>
        </w:tabs>
        <w:spacing w:line="260" w:lineRule="exact"/>
        <w:jc w:val="both"/>
        <w:rPr>
          <w:sz w:val="22"/>
          <w:szCs w:val="22"/>
        </w:rPr>
      </w:pPr>
    </w:p>
    <w:p w14:paraId="407C3301" w14:textId="075893C0" w:rsidR="00635557" w:rsidRPr="00CC4870" w:rsidRDefault="00635557" w:rsidP="00635557">
      <w:pPr>
        <w:tabs>
          <w:tab w:val="left" w:pos="567"/>
        </w:tabs>
        <w:spacing w:line="260" w:lineRule="exact"/>
        <w:jc w:val="both"/>
        <w:rPr>
          <w:i/>
          <w:iCs/>
          <w:sz w:val="22"/>
          <w:szCs w:val="22"/>
        </w:rPr>
      </w:pPr>
      <w:r w:rsidRPr="00CC4870">
        <w:rPr>
          <w:i/>
          <w:iCs/>
          <w:sz w:val="22"/>
          <w:szCs w:val="22"/>
        </w:rPr>
        <w:t>Potraukio azartiniams lošimams sutrikimas ir kitokie impulsų kontrolės sutrikimai</w:t>
      </w:r>
    </w:p>
    <w:p w14:paraId="676C610F" w14:textId="5CF5BA66" w:rsidR="00635557" w:rsidRDefault="00635557" w:rsidP="00635557">
      <w:pPr>
        <w:tabs>
          <w:tab w:val="left" w:pos="567"/>
        </w:tabs>
        <w:spacing w:line="260" w:lineRule="exact"/>
        <w:jc w:val="both"/>
        <w:rPr>
          <w:sz w:val="22"/>
          <w:szCs w:val="22"/>
        </w:rPr>
      </w:pPr>
      <w:r w:rsidRPr="00635557">
        <w:rPr>
          <w:sz w:val="22"/>
          <w:szCs w:val="22"/>
        </w:rPr>
        <w:t>Aripiprazolu gydomiems pacientams gali pasireikšti potraukio azartiniams lošimams sutrikimas, padidėjęs seksualinis potraukis, nenumaldomas noras apsipirkti ir besaikis valgymas arba nenumaldomas noras valgyti (žr.</w:t>
      </w:r>
      <w:r w:rsidR="008A7A5D">
        <w:rPr>
          <w:sz w:val="22"/>
          <w:szCs w:val="22"/>
        </w:rPr>
        <w:t> </w:t>
      </w:r>
      <w:r w:rsidRPr="00635557">
        <w:rPr>
          <w:sz w:val="22"/>
          <w:szCs w:val="22"/>
        </w:rPr>
        <w:t>4.4</w:t>
      </w:r>
      <w:r w:rsidR="008A7A5D">
        <w:rPr>
          <w:sz w:val="22"/>
          <w:szCs w:val="22"/>
        </w:rPr>
        <w:t> </w:t>
      </w:r>
      <w:r w:rsidRPr="00635557">
        <w:rPr>
          <w:sz w:val="22"/>
          <w:szCs w:val="22"/>
        </w:rPr>
        <w:t>skyrių)</w:t>
      </w:r>
      <w:r w:rsidR="00F54647">
        <w:rPr>
          <w:sz w:val="22"/>
          <w:szCs w:val="22"/>
        </w:rPr>
        <w:t>.</w:t>
      </w:r>
    </w:p>
    <w:p w14:paraId="437C6D99" w14:textId="77777777" w:rsidR="008D3B35" w:rsidRDefault="008D3B35">
      <w:pPr>
        <w:tabs>
          <w:tab w:val="left" w:pos="567"/>
        </w:tabs>
        <w:spacing w:line="260" w:lineRule="exact"/>
        <w:jc w:val="both"/>
        <w:rPr>
          <w:sz w:val="22"/>
          <w:szCs w:val="22"/>
        </w:rPr>
      </w:pPr>
    </w:p>
    <w:p w14:paraId="17855D0D" w14:textId="77777777" w:rsidR="008D3B35" w:rsidRDefault="00AB4978">
      <w:pPr>
        <w:tabs>
          <w:tab w:val="left" w:pos="567"/>
        </w:tabs>
        <w:spacing w:line="260" w:lineRule="exact"/>
        <w:jc w:val="both"/>
        <w:rPr>
          <w:sz w:val="22"/>
          <w:szCs w:val="22"/>
          <w:u w:val="single"/>
        </w:rPr>
      </w:pPr>
      <w:r>
        <w:rPr>
          <w:sz w:val="22"/>
          <w:szCs w:val="22"/>
          <w:u w:val="single"/>
        </w:rPr>
        <w:t>Pranešimas apie įtariamas nepageidaujamas reakcijas</w:t>
      </w:r>
    </w:p>
    <w:p w14:paraId="724F86B9" w14:textId="77777777" w:rsidR="008D3B35" w:rsidRDefault="00AB4978">
      <w:pPr>
        <w:tabs>
          <w:tab w:val="left" w:pos="567"/>
        </w:tabs>
        <w:spacing w:line="260" w:lineRule="exact"/>
        <w:jc w:val="both"/>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655CF">
        <w:rPr>
          <w:color w:val="0000EE"/>
          <w:sz w:val="22"/>
          <w:szCs w:val="22"/>
          <w:u w:val="single"/>
        </w:rPr>
        <w:t>https://vvkt.lrv.lt/lt/</w:t>
      </w:r>
      <w:r>
        <w:rPr>
          <w:sz w:val="22"/>
          <w:szCs w:val="22"/>
        </w:rPr>
        <w:t xml:space="preserve"> nurodytais būdais.</w:t>
      </w:r>
    </w:p>
    <w:p w14:paraId="5A1254FE" w14:textId="77777777" w:rsidR="00E30F1E" w:rsidRDefault="00E30F1E">
      <w:pPr>
        <w:tabs>
          <w:tab w:val="left" w:pos="567"/>
        </w:tabs>
        <w:spacing w:line="260" w:lineRule="exact"/>
        <w:jc w:val="both"/>
        <w:rPr>
          <w:sz w:val="22"/>
          <w:szCs w:val="22"/>
        </w:rPr>
      </w:pPr>
    </w:p>
    <w:p w14:paraId="76C86ACF" w14:textId="77777777" w:rsidR="00E30F1E" w:rsidRDefault="00E30F1E">
      <w:pPr>
        <w:tabs>
          <w:tab w:val="left" w:pos="567"/>
        </w:tabs>
        <w:spacing w:line="260" w:lineRule="exact"/>
        <w:jc w:val="both"/>
        <w:rPr>
          <w:sz w:val="22"/>
          <w:szCs w:val="24"/>
        </w:rPr>
      </w:pPr>
    </w:p>
    <w:p w14:paraId="6FF06097" w14:textId="77777777" w:rsidR="008D3B35" w:rsidRDefault="008D3B35">
      <w:pPr>
        <w:tabs>
          <w:tab w:val="left" w:pos="567"/>
        </w:tabs>
        <w:spacing w:line="260" w:lineRule="exact"/>
        <w:rPr>
          <w:sz w:val="22"/>
          <w:szCs w:val="24"/>
        </w:rPr>
      </w:pPr>
    </w:p>
    <w:p w14:paraId="73B66495"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373D9F57" w14:textId="77777777" w:rsidR="008D3B35" w:rsidRDefault="008D3B35">
      <w:pPr>
        <w:tabs>
          <w:tab w:val="left" w:pos="567"/>
        </w:tabs>
        <w:spacing w:line="260" w:lineRule="exact"/>
        <w:rPr>
          <w:sz w:val="22"/>
          <w:szCs w:val="24"/>
        </w:rPr>
      </w:pPr>
    </w:p>
    <w:p w14:paraId="49CA5853" w14:textId="431C15EA" w:rsidR="00635557" w:rsidRDefault="00635557" w:rsidP="00635557">
      <w:pPr>
        <w:tabs>
          <w:tab w:val="left" w:pos="567"/>
        </w:tabs>
        <w:spacing w:line="260" w:lineRule="exact"/>
        <w:rPr>
          <w:sz w:val="22"/>
        </w:rPr>
      </w:pPr>
      <w:r w:rsidRPr="00635557">
        <w:rPr>
          <w:sz w:val="22"/>
        </w:rPr>
        <w:t xml:space="preserve">Klinikinių aripiprazolo tyrimų metu nebuvo stebėta su nepageidaujamomis reakcijomis susijusių perdozavimo atvejų. Reikia būti atsargiems ir </w:t>
      </w:r>
      <w:r w:rsidR="00E30F1E">
        <w:rPr>
          <w:sz w:val="22"/>
        </w:rPr>
        <w:t>atsitiktinai</w:t>
      </w:r>
      <w:r w:rsidR="00E30F1E" w:rsidRPr="00635557">
        <w:rPr>
          <w:sz w:val="22"/>
        </w:rPr>
        <w:t xml:space="preserve"> </w:t>
      </w:r>
      <w:r w:rsidRPr="00635557">
        <w:rPr>
          <w:sz w:val="22"/>
        </w:rPr>
        <w:t xml:space="preserve">nesuleisti šio vaistinio preparato į kraujagyslę. Po patvirtinto ar įtariamo </w:t>
      </w:r>
      <w:r w:rsidR="00E30F1E">
        <w:rPr>
          <w:sz w:val="22"/>
        </w:rPr>
        <w:t>atsitiktinio</w:t>
      </w:r>
      <w:r w:rsidR="00E30F1E" w:rsidRPr="00635557">
        <w:rPr>
          <w:sz w:val="22"/>
        </w:rPr>
        <w:t xml:space="preserve"> </w:t>
      </w:r>
      <w:r w:rsidRPr="00635557">
        <w:rPr>
          <w:sz w:val="22"/>
        </w:rPr>
        <w:t>perdozavimo ar atsitiktinio suleidimo į veną, reikia atidžiai stebėti pacientą</w:t>
      </w:r>
      <w:r w:rsidR="00517B2F">
        <w:rPr>
          <w:sz w:val="22"/>
        </w:rPr>
        <w:t>,</w:t>
      </w:r>
      <w:r w:rsidRPr="00635557">
        <w:rPr>
          <w:sz w:val="22"/>
        </w:rPr>
        <w:t xml:space="preserve"> jeigu atsiranda galimų mediciniškai sunkių požymių ar simptomų, įskaitant nuolatinį elektrokardiogramos stebėjimą. Prižiūrėti ir stebėti reikia nuolat, kol pacientas pasveiks.</w:t>
      </w:r>
    </w:p>
    <w:p w14:paraId="2265B326" w14:textId="77777777" w:rsidR="0057024E" w:rsidRPr="00635557" w:rsidRDefault="0057024E" w:rsidP="00635557">
      <w:pPr>
        <w:tabs>
          <w:tab w:val="left" w:pos="567"/>
        </w:tabs>
        <w:spacing w:line="260" w:lineRule="exact"/>
        <w:rPr>
          <w:sz w:val="22"/>
        </w:rPr>
      </w:pPr>
    </w:p>
    <w:p w14:paraId="35DA7DFF" w14:textId="38CD35F4" w:rsidR="00635557" w:rsidRDefault="00635557" w:rsidP="00635557">
      <w:pPr>
        <w:tabs>
          <w:tab w:val="left" w:pos="567"/>
        </w:tabs>
        <w:spacing w:line="260" w:lineRule="exact"/>
        <w:rPr>
          <w:sz w:val="22"/>
        </w:rPr>
      </w:pPr>
      <w:r w:rsidRPr="00635557">
        <w:rPr>
          <w:sz w:val="22"/>
        </w:rPr>
        <w:t xml:space="preserve">Dozės </w:t>
      </w:r>
      <w:r w:rsidR="00F2386C">
        <w:rPr>
          <w:sz w:val="22"/>
        </w:rPr>
        <w:t>„</w:t>
      </w:r>
      <w:r w:rsidR="008C0C96">
        <w:rPr>
          <w:sz w:val="22"/>
        </w:rPr>
        <w:t>iškrovos</w:t>
      </w:r>
      <w:r w:rsidR="00F2386C">
        <w:rPr>
          <w:sz w:val="22"/>
        </w:rPr>
        <w:t>“</w:t>
      </w:r>
      <w:r w:rsidR="008C0C96">
        <w:rPr>
          <w:sz w:val="22"/>
        </w:rPr>
        <w:t xml:space="preserve"> (angl. </w:t>
      </w:r>
      <w:r w:rsidR="008C0C96" w:rsidRPr="005655CF">
        <w:rPr>
          <w:i/>
          <w:iCs/>
          <w:sz w:val="22"/>
        </w:rPr>
        <w:t>dumping</w:t>
      </w:r>
      <w:r w:rsidR="008C0C96">
        <w:rPr>
          <w:sz w:val="22"/>
        </w:rPr>
        <w:t>)</w:t>
      </w:r>
      <w:r w:rsidR="008C0C96" w:rsidRPr="00635557">
        <w:rPr>
          <w:sz w:val="22"/>
        </w:rPr>
        <w:t xml:space="preserve"> </w:t>
      </w:r>
      <w:r w:rsidRPr="00635557">
        <w:rPr>
          <w:sz w:val="22"/>
        </w:rPr>
        <w:t>simuliacija parodė, kad numanoma aripiprazolo koncentracijos mediana pasiekia savo piką – 4</w:t>
      </w:r>
      <w:r w:rsidR="008A7A5D">
        <w:rPr>
          <w:sz w:val="22"/>
        </w:rPr>
        <w:t> </w:t>
      </w:r>
      <w:r w:rsidRPr="00635557">
        <w:rPr>
          <w:sz w:val="22"/>
        </w:rPr>
        <w:t>500</w:t>
      </w:r>
      <w:r w:rsidR="008A7A5D">
        <w:rPr>
          <w:sz w:val="22"/>
        </w:rPr>
        <w:t> </w:t>
      </w:r>
      <w:r w:rsidRPr="00635557">
        <w:rPr>
          <w:sz w:val="22"/>
        </w:rPr>
        <w:t xml:space="preserve">ng/ml arba apytiksliai 9 kartus viršija viršutinę terapinę ribą. Dozės </w:t>
      </w:r>
      <w:r w:rsidR="00F2386C">
        <w:rPr>
          <w:sz w:val="22"/>
        </w:rPr>
        <w:t>„iškrovos“</w:t>
      </w:r>
      <w:r w:rsidR="00F2386C" w:rsidRPr="00635557">
        <w:rPr>
          <w:sz w:val="22"/>
        </w:rPr>
        <w:t xml:space="preserve"> </w:t>
      </w:r>
      <w:r w:rsidRPr="00635557">
        <w:rPr>
          <w:sz w:val="22"/>
        </w:rPr>
        <w:t>atveju numanoma, kad aripiprazolo koncentracija greitai sumažės iki viršutinės terapinio lango ribos apytiksliai po 3</w:t>
      </w:r>
      <w:r w:rsidR="008A7A5D">
        <w:rPr>
          <w:sz w:val="22"/>
        </w:rPr>
        <w:t> </w:t>
      </w:r>
      <w:r w:rsidRPr="00635557">
        <w:rPr>
          <w:sz w:val="22"/>
        </w:rPr>
        <w:t>dienų. Iki 7</w:t>
      </w:r>
      <w:r w:rsidR="008A7A5D">
        <w:rPr>
          <w:sz w:val="22"/>
        </w:rPr>
        <w:noBreakHyphen/>
      </w:r>
      <w:r w:rsidRPr="00635557">
        <w:rPr>
          <w:sz w:val="22"/>
        </w:rPr>
        <w:t>osios dienos aripiprazolo koncentracijos mediana toliau mažės iki koncentracijos, susidarančios po depozitinės dozės leidimo į raumenis be dozės dempingo. Kadangi perdozavimas mažiau tikėtinas su parenteriniais vaistiniais preparatais, nei geriam</w:t>
      </w:r>
      <w:r w:rsidR="00534EAC">
        <w:rPr>
          <w:sz w:val="22"/>
        </w:rPr>
        <w:t>aisiais</w:t>
      </w:r>
      <w:r w:rsidRPr="00635557">
        <w:rPr>
          <w:sz w:val="22"/>
        </w:rPr>
        <w:t>, toliau pateikta papildoma geriamojo aripiprazolo perdozavimo informacija.</w:t>
      </w:r>
    </w:p>
    <w:p w14:paraId="1E92F768" w14:textId="77777777" w:rsidR="0057024E" w:rsidRPr="00635557" w:rsidRDefault="0057024E" w:rsidP="00635557">
      <w:pPr>
        <w:tabs>
          <w:tab w:val="left" w:pos="567"/>
        </w:tabs>
        <w:spacing w:line="260" w:lineRule="exact"/>
        <w:rPr>
          <w:sz w:val="22"/>
        </w:rPr>
      </w:pPr>
    </w:p>
    <w:p w14:paraId="1A2079C7" w14:textId="77777777" w:rsidR="00635557" w:rsidRPr="0057024E" w:rsidRDefault="00635557" w:rsidP="00635557">
      <w:pPr>
        <w:tabs>
          <w:tab w:val="left" w:pos="567"/>
        </w:tabs>
        <w:spacing w:line="260" w:lineRule="exact"/>
        <w:rPr>
          <w:sz w:val="22"/>
          <w:u w:val="single"/>
        </w:rPr>
      </w:pPr>
      <w:r w:rsidRPr="0057024E">
        <w:rPr>
          <w:sz w:val="22"/>
          <w:u w:val="single"/>
        </w:rPr>
        <w:t>Požymiai ir simptomai</w:t>
      </w:r>
    </w:p>
    <w:p w14:paraId="25EE8AB0" w14:textId="77777777" w:rsidR="0057024E" w:rsidRDefault="0057024E" w:rsidP="00635557">
      <w:pPr>
        <w:tabs>
          <w:tab w:val="left" w:pos="567"/>
        </w:tabs>
        <w:spacing w:line="260" w:lineRule="exact"/>
        <w:rPr>
          <w:sz w:val="22"/>
        </w:rPr>
      </w:pPr>
    </w:p>
    <w:p w14:paraId="5C80699A" w14:textId="0F7E8989" w:rsidR="00635557" w:rsidRDefault="00635557" w:rsidP="00635557">
      <w:pPr>
        <w:tabs>
          <w:tab w:val="left" w:pos="567"/>
        </w:tabs>
        <w:spacing w:line="260" w:lineRule="exact"/>
        <w:rPr>
          <w:sz w:val="22"/>
        </w:rPr>
      </w:pPr>
      <w:r w:rsidRPr="00635557">
        <w:rPr>
          <w:sz w:val="22"/>
        </w:rPr>
        <w:t>Klinikinių tyrimų metu ir po patekimo į rinką atsitiktinis ar tyčinis ūminis perdozavimas vien tik aripiprazolu buvo nustatytas suaugusiems pacientams, gauta pranešimų apie suvartotas apytikres dozės iki 1</w:t>
      </w:r>
      <w:r w:rsidR="008A7A5D">
        <w:rPr>
          <w:sz w:val="22"/>
        </w:rPr>
        <w:t> </w:t>
      </w:r>
      <w:r w:rsidRPr="00635557">
        <w:rPr>
          <w:sz w:val="22"/>
        </w:rPr>
        <w:t>260</w:t>
      </w:r>
      <w:r w:rsidR="008A7A5D">
        <w:rPr>
          <w:sz w:val="22"/>
        </w:rPr>
        <w:t> </w:t>
      </w:r>
      <w:r w:rsidRPr="00635557">
        <w:rPr>
          <w:sz w:val="22"/>
        </w:rPr>
        <w:t>mg (41</w:t>
      </w:r>
      <w:r w:rsidR="008A7A5D">
        <w:rPr>
          <w:sz w:val="22"/>
        </w:rPr>
        <w:t> </w:t>
      </w:r>
      <w:r w:rsidRPr="00635557">
        <w:rPr>
          <w:sz w:val="22"/>
        </w:rPr>
        <w:t>kartus didesnes nei rekomenduojama paros aripiprazolo dozė) be mirties atvejų. Pasireiškę galimi mediciniškai reikšmingi požymiai ir simptomai buvo letargija, padidėjęs kraujospūdis, mieguistumas, tachikardija, pykinimas, vėmimas ir viduriavimas. Taip pat gauta</w:t>
      </w:r>
      <w:r w:rsidR="0057024E">
        <w:rPr>
          <w:sz w:val="22"/>
        </w:rPr>
        <w:t xml:space="preserve"> </w:t>
      </w:r>
      <w:r w:rsidRPr="00635557">
        <w:rPr>
          <w:sz w:val="22"/>
        </w:rPr>
        <w:t>pranešimų apie atsitiktinį vien aripiprazolo (iki 195</w:t>
      </w:r>
      <w:r w:rsidR="008A7A5D">
        <w:rPr>
          <w:sz w:val="22"/>
        </w:rPr>
        <w:t> </w:t>
      </w:r>
      <w:r w:rsidRPr="00635557">
        <w:rPr>
          <w:sz w:val="22"/>
        </w:rPr>
        <w:t>mg) perdozavimą vaikams; mirties atvejų neužfiksuota. Pastebėti galimi sunkūs požymiai ir simptomai buvo mieguistumas, trumpalaikis sąmonės netekimas ir ekstrapiramidiniai simptomai.</w:t>
      </w:r>
    </w:p>
    <w:p w14:paraId="774A2F69" w14:textId="77777777" w:rsidR="0057024E" w:rsidRPr="00635557" w:rsidRDefault="0057024E" w:rsidP="00635557">
      <w:pPr>
        <w:tabs>
          <w:tab w:val="left" w:pos="567"/>
        </w:tabs>
        <w:spacing w:line="260" w:lineRule="exact"/>
        <w:rPr>
          <w:sz w:val="22"/>
        </w:rPr>
      </w:pPr>
    </w:p>
    <w:p w14:paraId="456023DE" w14:textId="77777777" w:rsidR="00635557" w:rsidRPr="0057024E" w:rsidRDefault="00635557" w:rsidP="00635557">
      <w:pPr>
        <w:tabs>
          <w:tab w:val="left" w:pos="567"/>
        </w:tabs>
        <w:spacing w:line="260" w:lineRule="exact"/>
        <w:rPr>
          <w:sz w:val="22"/>
          <w:u w:val="single"/>
        </w:rPr>
      </w:pPr>
      <w:r w:rsidRPr="0057024E">
        <w:rPr>
          <w:sz w:val="22"/>
          <w:u w:val="single"/>
        </w:rPr>
        <w:t>Perdozavimo gydymas</w:t>
      </w:r>
    </w:p>
    <w:p w14:paraId="244C1BA2" w14:textId="77777777" w:rsidR="0057024E" w:rsidRDefault="0057024E" w:rsidP="00635557">
      <w:pPr>
        <w:tabs>
          <w:tab w:val="left" w:pos="567"/>
        </w:tabs>
        <w:spacing w:line="260" w:lineRule="exact"/>
        <w:rPr>
          <w:sz w:val="22"/>
        </w:rPr>
      </w:pPr>
    </w:p>
    <w:p w14:paraId="6DCA8BC1" w14:textId="2E524894" w:rsidR="00635557" w:rsidRDefault="00635557" w:rsidP="00635557">
      <w:pPr>
        <w:tabs>
          <w:tab w:val="left" w:pos="567"/>
        </w:tabs>
        <w:spacing w:line="260" w:lineRule="exact"/>
        <w:rPr>
          <w:sz w:val="22"/>
        </w:rPr>
      </w:pPr>
      <w:r w:rsidRPr="00635557">
        <w:rPr>
          <w:sz w:val="22"/>
        </w:rPr>
        <w:t>Gydant perdozavimą reikia koncentruotis į palaikomąjį gydymą, atvirų kvėpavimo takų palaikymą, oksigenaciją ir ventiliaciją bei simptomų gydymą. Reikia pagalvoti apie galimai suvartotus kelis vaistinius preparatus. Todėl reikia nedelsiant pradėti širdies ir kraujagyslių sistemos stebėjimą ir turi būti nuolat stebima elektrokardiograma galimoms aritmijoms nustatyti. Patvirtinus ar įtarus aripiprazolo perdozavimą</w:t>
      </w:r>
      <w:r w:rsidR="00316C86">
        <w:rPr>
          <w:sz w:val="22"/>
        </w:rPr>
        <w:t>,</w:t>
      </w:r>
      <w:r w:rsidRPr="00635557">
        <w:rPr>
          <w:sz w:val="22"/>
        </w:rPr>
        <w:t xml:space="preserve"> reikia atidžiai prižiūrėti ir stebėti, kol pacientas pasveiks.</w:t>
      </w:r>
    </w:p>
    <w:p w14:paraId="0390885E" w14:textId="77777777" w:rsidR="0057024E" w:rsidRPr="00635557" w:rsidRDefault="0057024E" w:rsidP="00635557">
      <w:pPr>
        <w:tabs>
          <w:tab w:val="left" w:pos="567"/>
        </w:tabs>
        <w:spacing w:line="260" w:lineRule="exact"/>
        <w:rPr>
          <w:sz w:val="22"/>
        </w:rPr>
      </w:pPr>
    </w:p>
    <w:p w14:paraId="0E605118" w14:textId="77777777" w:rsidR="00635557" w:rsidRPr="0057024E" w:rsidRDefault="00635557" w:rsidP="00635557">
      <w:pPr>
        <w:tabs>
          <w:tab w:val="left" w:pos="567"/>
        </w:tabs>
        <w:spacing w:line="260" w:lineRule="exact"/>
        <w:rPr>
          <w:sz w:val="22"/>
          <w:u w:val="single"/>
        </w:rPr>
      </w:pPr>
      <w:r w:rsidRPr="0057024E">
        <w:rPr>
          <w:sz w:val="22"/>
          <w:u w:val="single"/>
        </w:rPr>
        <w:t>Hemodializė</w:t>
      </w:r>
    </w:p>
    <w:p w14:paraId="4A6580E7" w14:textId="77777777" w:rsidR="0057024E" w:rsidRDefault="0057024E" w:rsidP="00635557">
      <w:pPr>
        <w:tabs>
          <w:tab w:val="left" w:pos="567"/>
        </w:tabs>
        <w:spacing w:line="260" w:lineRule="exact"/>
        <w:rPr>
          <w:sz w:val="22"/>
        </w:rPr>
      </w:pPr>
    </w:p>
    <w:p w14:paraId="463F5FE2" w14:textId="535504B8" w:rsidR="00635557" w:rsidRDefault="00635557" w:rsidP="00635557">
      <w:pPr>
        <w:tabs>
          <w:tab w:val="left" w:pos="567"/>
        </w:tabs>
        <w:spacing w:line="260" w:lineRule="exact"/>
        <w:rPr>
          <w:sz w:val="22"/>
        </w:rPr>
      </w:pPr>
      <w:r w:rsidRPr="00635557">
        <w:rPr>
          <w:sz w:val="22"/>
        </w:rPr>
        <w:t xml:space="preserve">Nors informacijos apie hemodializės veiksmingumą aripiprazolo perdozavimui gydyti nėra, tačiau </w:t>
      </w:r>
      <w:r w:rsidR="00EC0C9D">
        <w:rPr>
          <w:sz w:val="22"/>
        </w:rPr>
        <w:t xml:space="preserve"> jos nauda</w:t>
      </w:r>
      <w:r w:rsidR="0022573D" w:rsidRPr="0022573D">
        <w:rPr>
          <w:sz w:val="22"/>
        </w:rPr>
        <w:t xml:space="preserve"> </w:t>
      </w:r>
      <w:r w:rsidR="0022573D">
        <w:rPr>
          <w:sz w:val="22"/>
        </w:rPr>
        <w:t>mažai tikėtina</w:t>
      </w:r>
      <w:r w:rsidRPr="00635557">
        <w:rPr>
          <w:sz w:val="22"/>
        </w:rPr>
        <w:t xml:space="preserve">, kadangi didelė aripiprazolo dalis būna prisijungusi prie </w:t>
      </w:r>
      <w:r w:rsidR="00D7465E">
        <w:rPr>
          <w:sz w:val="22"/>
        </w:rPr>
        <w:t xml:space="preserve">kraujo </w:t>
      </w:r>
      <w:r w:rsidRPr="00635557">
        <w:rPr>
          <w:sz w:val="22"/>
        </w:rPr>
        <w:t>plazmos baltymų.</w:t>
      </w:r>
    </w:p>
    <w:p w14:paraId="49F0B59A" w14:textId="77777777" w:rsidR="008D3B35" w:rsidRDefault="008D3B35">
      <w:pPr>
        <w:tabs>
          <w:tab w:val="left" w:pos="567"/>
        </w:tabs>
        <w:spacing w:line="260" w:lineRule="exact"/>
        <w:rPr>
          <w:sz w:val="22"/>
          <w:szCs w:val="24"/>
        </w:rPr>
      </w:pPr>
    </w:p>
    <w:p w14:paraId="3273BED2" w14:textId="77777777" w:rsidR="008D3B35" w:rsidRDefault="008D3B35">
      <w:pPr>
        <w:tabs>
          <w:tab w:val="left" w:pos="567"/>
        </w:tabs>
        <w:spacing w:line="260" w:lineRule="exact"/>
        <w:rPr>
          <w:sz w:val="22"/>
          <w:szCs w:val="24"/>
        </w:rPr>
      </w:pPr>
    </w:p>
    <w:p w14:paraId="1D6C4B05" w14:textId="77777777"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FARMAKOLOGINĖS SAVYBĖS</w:t>
      </w:r>
    </w:p>
    <w:p w14:paraId="5E86B24A" w14:textId="77777777" w:rsidR="008D3B35" w:rsidRDefault="008D3B35">
      <w:pPr>
        <w:tabs>
          <w:tab w:val="left" w:pos="567"/>
        </w:tabs>
        <w:spacing w:line="260" w:lineRule="exact"/>
        <w:rPr>
          <w:sz w:val="22"/>
          <w:szCs w:val="24"/>
        </w:rPr>
      </w:pPr>
    </w:p>
    <w:p w14:paraId="7072B8EA"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5.1</w:t>
      </w:r>
      <w:r>
        <w:rPr>
          <w:b/>
          <w:sz w:val="22"/>
          <w:szCs w:val="24"/>
          <w:lang w:eastAsia="x-none"/>
        </w:rPr>
        <w:t xml:space="preserve"> </w:t>
      </w:r>
      <w:r>
        <w:rPr>
          <w:b/>
          <w:bCs/>
          <w:sz w:val="22"/>
          <w:szCs w:val="28"/>
          <w:lang w:eastAsia="x-none"/>
        </w:rPr>
        <w:tab/>
        <w:t>Farmakodinaminės savybės</w:t>
      </w:r>
    </w:p>
    <w:p w14:paraId="7C2CE8C2" w14:textId="77777777" w:rsidR="008D3B35" w:rsidRDefault="008D3B35">
      <w:pPr>
        <w:tabs>
          <w:tab w:val="left" w:pos="567"/>
        </w:tabs>
        <w:spacing w:line="260" w:lineRule="exact"/>
        <w:rPr>
          <w:sz w:val="22"/>
          <w:szCs w:val="24"/>
        </w:rPr>
      </w:pPr>
    </w:p>
    <w:p w14:paraId="5CA0CFCC" w14:textId="77777777" w:rsidR="00635557" w:rsidRDefault="00635557">
      <w:pPr>
        <w:jc w:val="both"/>
        <w:rPr>
          <w:sz w:val="22"/>
          <w:szCs w:val="22"/>
          <w:lang w:eastAsia="lt-LT"/>
        </w:rPr>
      </w:pPr>
      <w:r w:rsidRPr="00635557">
        <w:rPr>
          <w:sz w:val="22"/>
          <w:szCs w:val="22"/>
          <w:lang w:eastAsia="lt-LT"/>
        </w:rPr>
        <w:t>Farmakoterapinė grupė – psicholeptikai, kiti antipsichoziniai preparatai, ATC kodas – N05AX12</w:t>
      </w:r>
    </w:p>
    <w:p w14:paraId="4F4DA931" w14:textId="77777777" w:rsidR="00635557" w:rsidRDefault="00635557">
      <w:pPr>
        <w:jc w:val="both"/>
        <w:rPr>
          <w:sz w:val="22"/>
          <w:szCs w:val="22"/>
          <w:lang w:eastAsia="lt-LT"/>
        </w:rPr>
      </w:pPr>
    </w:p>
    <w:p w14:paraId="015BCCD9" w14:textId="77777777" w:rsidR="00635557" w:rsidRPr="005C5380" w:rsidRDefault="00635557" w:rsidP="00635557">
      <w:pPr>
        <w:jc w:val="both"/>
        <w:rPr>
          <w:sz w:val="22"/>
          <w:szCs w:val="22"/>
          <w:u w:val="single"/>
          <w:lang w:eastAsia="lt-LT"/>
        </w:rPr>
      </w:pPr>
      <w:r w:rsidRPr="005C5380">
        <w:rPr>
          <w:sz w:val="22"/>
          <w:szCs w:val="22"/>
          <w:u w:val="single"/>
          <w:lang w:eastAsia="lt-LT"/>
        </w:rPr>
        <w:t>Veikimo mechanizmas</w:t>
      </w:r>
    </w:p>
    <w:p w14:paraId="5A68CA8B" w14:textId="77777777" w:rsidR="005C5380" w:rsidRPr="00635557" w:rsidRDefault="005C5380" w:rsidP="00635557">
      <w:pPr>
        <w:jc w:val="both"/>
        <w:rPr>
          <w:sz w:val="22"/>
          <w:szCs w:val="22"/>
          <w:lang w:eastAsia="lt-LT"/>
        </w:rPr>
      </w:pPr>
    </w:p>
    <w:p w14:paraId="37B7498A" w14:textId="2F9A7762" w:rsidR="00635557" w:rsidRPr="00635557" w:rsidRDefault="00635557" w:rsidP="00635557">
      <w:pPr>
        <w:jc w:val="both"/>
        <w:rPr>
          <w:sz w:val="22"/>
          <w:szCs w:val="22"/>
          <w:lang w:eastAsia="lt-LT"/>
        </w:rPr>
      </w:pPr>
      <w:r w:rsidRPr="00635557">
        <w:rPr>
          <w:sz w:val="22"/>
          <w:szCs w:val="22"/>
          <w:lang w:eastAsia="lt-LT"/>
        </w:rPr>
        <w:t>Manoma, kad aripiprazolo veiksmingumas šizofrenijai gydyti yra dėl dalinio dopamino D</w:t>
      </w:r>
      <w:r w:rsidRPr="005655CF">
        <w:rPr>
          <w:sz w:val="22"/>
          <w:szCs w:val="22"/>
          <w:vertAlign w:val="subscript"/>
          <w:lang w:eastAsia="lt-LT"/>
        </w:rPr>
        <w:t>2</w:t>
      </w:r>
      <w:r w:rsidRPr="00635557">
        <w:rPr>
          <w:sz w:val="22"/>
          <w:szCs w:val="22"/>
          <w:lang w:eastAsia="lt-LT"/>
        </w:rPr>
        <w:t xml:space="preserve"> ir serotonino 5</w:t>
      </w:r>
      <w:r w:rsidR="008A7A5D">
        <w:rPr>
          <w:sz w:val="22"/>
          <w:szCs w:val="22"/>
          <w:lang w:eastAsia="lt-LT"/>
        </w:rPr>
        <w:noBreakHyphen/>
      </w:r>
      <w:r w:rsidRPr="00635557">
        <w:rPr>
          <w:sz w:val="22"/>
          <w:szCs w:val="22"/>
          <w:lang w:eastAsia="lt-LT"/>
        </w:rPr>
        <w:t>HT</w:t>
      </w:r>
      <w:r w:rsidRPr="005655CF">
        <w:rPr>
          <w:sz w:val="22"/>
          <w:szCs w:val="22"/>
          <w:vertAlign w:val="subscript"/>
          <w:lang w:eastAsia="lt-LT"/>
        </w:rPr>
        <w:t>1A</w:t>
      </w:r>
      <w:r w:rsidRPr="00635557">
        <w:rPr>
          <w:sz w:val="22"/>
          <w:szCs w:val="22"/>
          <w:lang w:eastAsia="lt-LT"/>
        </w:rPr>
        <w:t xml:space="preserve"> receptorių agonizmo ir serotonino 5-HT</w:t>
      </w:r>
      <w:r w:rsidRPr="005655CF">
        <w:rPr>
          <w:sz w:val="22"/>
          <w:szCs w:val="22"/>
          <w:vertAlign w:val="subscript"/>
          <w:lang w:eastAsia="lt-LT"/>
        </w:rPr>
        <w:t>2A</w:t>
      </w:r>
      <w:r w:rsidRPr="00635557">
        <w:rPr>
          <w:sz w:val="22"/>
          <w:szCs w:val="22"/>
          <w:lang w:eastAsia="lt-LT"/>
        </w:rPr>
        <w:t xml:space="preserve"> receptorių antagonizmo derinio. Tyrimų su gyvūnais metu aripiprazolas pasižymėjo dopaminerginio hiperaktyvumo antagonistinėmis savybėmis ir dopaminerginio hipoaktyvumo agonistinėmis savybėmis. Aripiprazolas parodė didelį jungimosi afinitetą </w:t>
      </w:r>
      <w:r w:rsidRPr="005C5380">
        <w:rPr>
          <w:i/>
          <w:iCs/>
          <w:sz w:val="22"/>
          <w:szCs w:val="22"/>
          <w:lang w:eastAsia="lt-LT"/>
        </w:rPr>
        <w:t>in vitro</w:t>
      </w:r>
      <w:r w:rsidRPr="00635557">
        <w:rPr>
          <w:sz w:val="22"/>
          <w:szCs w:val="22"/>
          <w:lang w:eastAsia="lt-LT"/>
        </w:rPr>
        <w:t xml:space="preserve"> dopamino D</w:t>
      </w:r>
      <w:r w:rsidRPr="005655CF">
        <w:rPr>
          <w:sz w:val="22"/>
          <w:szCs w:val="22"/>
          <w:vertAlign w:val="subscript"/>
          <w:lang w:eastAsia="lt-LT"/>
        </w:rPr>
        <w:t>2</w:t>
      </w:r>
      <w:r w:rsidRPr="00635557">
        <w:rPr>
          <w:sz w:val="22"/>
          <w:szCs w:val="22"/>
          <w:lang w:eastAsia="lt-LT"/>
        </w:rPr>
        <w:t xml:space="preserve"> ir D</w:t>
      </w:r>
      <w:r w:rsidRPr="005655CF">
        <w:rPr>
          <w:sz w:val="22"/>
          <w:szCs w:val="22"/>
          <w:vertAlign w:val="subscript"/>
          <w:lang w:eastAsia="lt-LT"/>
        </w:rPr>
        <w:t>3</w:t>
      </w:r>
      <w:r w:rsidRPr="00635557">
        <w:rPr>
          <w:sz w:val="22"/>
          <w:szCs w:val="22"/>
          <w:lang w:eastAsia="lt-LT"/>
        </w:rPr>
        <w:t>, serotonino 5-HT</w:t>
      </w:r>
      <w:r w:rsidRPr="005655CF">
        <w:rPr>
          <w:sz w:val="22"/>
          <w:szCs w:val="22"/>
          <w:vertAlign w:val="subscript"/>
          <w:lang w:eastAsia="lt-LT"/>
        </w:rPr>
        <w:t>1A</w:t>
      </w:r>
      <w:r w:rsidRPr="00635557">
        <w:rPr>
          <w:sz w:val="22"/>
          <w:szCs w:val="22"/>
          <w:lang w:eastAsia="lt-LT"/>
        </w:rPr>
        <w:t xml:space="preserve"> ir 5-HT</w:t>
      </w:r>
      <w:r w:rsidRPr="005655CF">
        <w:rPr>
          <w:sz w:val="22"/>
          <w:szCs w:val="22"/>
          <w:vertAlign w:val="subscript"/>
          <w:lang w:eastAsia="lt-LT"/>
        </w:rPr>
        <w:t>2A</w:t>
      </w:r>
      <w:r w:rsidRPr="00635557">
        <w:rPr>
          <w:sz w:val="22"/>
          <w:szCs w:val="22"/>
          <w:lang w:eastAsia="lt-LT"/>
        </w:rPr>
        <w:t xml:space="preserve"> receptoriams ir pasižymi vidutiniu afinitetu dopamino D</w:t>
      </w:r>
      <w:r w:rsidRPr="005655CF">
        <w:rPr>
          <w:sz w:val="22"/>
          <w:szCs w:val="22"/>
          <w:vertAlign w:val="subscript"/>
          <w:lang w:eastAsia="lt-LT"/>
        </w:rPr>
        <w:t>4</w:t>
      </w:r>
      <w:r w:rsidRPr="00635557">
        <w:rPr>
          <w:sz w:val="22"/>
          <w:szCs w:val="22"/>
          <w:lang w:eastAsia="lt-LT"/>
        </w:rPr>
        <w:t>, serotonino 5-HT</w:t>
      </w:r>
      <w:r w:rsidRPr="005655CF">
        <w:rPr>
          <w:sz w:val="22"/>
          <w:szCs w:val="22"/>
          <w:vertAlign w:val="subscript"/>
          <w:lang w:eastAsia="lt-LT"/>
        </w:rPr>
        <w:t>2C</w:t>
      </w:r>
      <w:r w:rsidRPr="00635557">
        <w:rPr>
          <w:sz w:val="22"/>
          <w:szCs w:val="22"/>
          <w:lang w:eastAsia="lt-LT"/>
        </w:rPr>
        <w:t xml:space="preserve"> ir 5-HT</w:t>
      </w:r>
      <w:r w:rsidRPr="005655CF">
        <w:rPr>
          <w:sz w:val="22"/>
          <w:szCs w:val="22"/>
          <w:vertAlign w:val="subscript"/>
          <w:lang w:eastAsia="lt-LT"/>
        </w:rPr>
        <w:t>7</w:t>
      </w:r>
      <w:r w:rsidRPr="00635557">
        <w:rPr>
          <w:sz w:val="22"/>
          <w:szCs w:val="22"/>
          <w:lang w:eastAsia="lt-LT"/>
        </w:rPr>
        <w:t>, alfa-1 adrenerginiams ir histamino H</w:t>
      </w:r>
      <w:r w:rsidRPr="005655CF">
        <w:rPr>
          <w:sz w:val="22"/>
          <w:szCs w:val="22"/>
          <w:vertAlign w:val="subscript"/>
          <w:lang w:eastAsia="lt-LT"/>
        </w:rPr>
        <w:t>1</w:t>
      </w:r>
      <w:r w:rsidR="005C5380">
        <w:rPr>
          <w:sz w:val="22"/>
          <w:szCs w:val="22"/>
          <w:lang w:eastAsia="lt-LT"/>
        </w:rPr>
        <w:t xml:space="preserve"> </w:t>
      </w:r>
      <w:r w:rsidRPr="00635557">
        <w:rPr>
          <w:sz w:val="22"/>
          <w:szCs w:val="22"/>
          <w:lang w:eastAsia="lt-LT"/>
        </w:rPr>
        <w:t>receptoriams. Aripiprazolas taip pat parodė vidutinį jungimosi afinitetą serotonino reabsorbcijos vietai ir neįvertinamą afinitetą cholinerginiams muskarininiams receptoriams. Sąveika su kitais nei dopamino ir serotonino potipių receptoriais galima paaiškinti kai kuriuos kitus klinikinius aripiprazolo poveikius.</w:t>
      </w:r>
    </w:p>
    <w:p w14:paraId="132514DA" w14:textId="77777777" w:rsidR="005C5380" w:rsidRDefault="005C5380" w:rsidP="00635557">
      <w:pPr>
        <w:jc w:val="both"/>
        <w:rPr>
          <w:sz w:val="22"/>
          <w:szCs w:val="22"/>
          <w:lang w:eastAsia="lt-LT"/>
        </w:rPr>
      </w:pPr>
    </w:p>
    <w:p w14:paraId="2FE4A4F2" w14:textId="43C517E5" w:rsidR="00635557" w:rsidRPr="00635557" w:rsidRDefault="00635557" w:rsidP="00635557">
      <w:pPr>
        <w:jc w:val="both"/>
        <w:rPr>
          <w:sz w:val="22"/>
          <w:szCs w:val="22"/>
          <w:lang w:eastAsia="lt-LT"/>
        </w:rPr>
      </w:pPr>
      <w:r w:rsidRPr="00635557">
        <w:rPr>
          <w:sz w:val="22"/>
          <w:szCs w:val="22"/>
          <w:lang w:eastAsia="lt-LT"/>
        </w:rPr>
        <w:t>Geriamojo aripiprazolo dozės nuo 0,5</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skiriamos kartą per dieną sveikiems tiriamiesiems, 2</w:t>
      </w:r>
      <w:r w:rsidR="008A7A5D">
        <w:rPr>
          <w:sz w:val="22"/>
          <w:szCs w:val="22"/>
          <w:lang w:eastAsia="lt-LT"/>
        </w:rPr>
        <w:t> </w:t>
      </w:r>
      <w:r w:rsidRPr="00635557">
        <w:rPr>
          <w:sz w:val="22"/>
          <w:szCs w:val="22"/>
          <w:lang w:eastAsia="lt-LT"/>
        </w:rPr>
        <w:t>savaites</w:t>
      </w:r>
      <w:r w:rsidR="00A21A1B">
        <w:rPr>
          <w:sz w:val="22"/>
          <w:szCs w:val="22"/>
          <w:lang w:eastAsia="lt-LT"/>
        </w:rPr>
        <w:t>,</w:t>
      </w:r>
      <w:r w:rsidRPr="00635557">
        <w:rPr>
          <w:sz w:val="22"/>
          <w:szCs w:val="22"/>
          <w:lang w:eastAsia="lt-LT"/>
        </w:rPr>
        <w:t xml:space="preserve"> sukėlė nuo dozės priklausomą </w:t>
      </w:r>
      <w:r w:rsidRPr="00595F7E">
        <w:rPr>
          <w:sz w:val="22"/>
          <w:szCs w:val="22"/>
          <w:vertAlign w:val="superscript"/>
          <w:lang w:eastAsia="lt-LT"/>
        </w:rPr>
        <w:t>11</w:t>
      </w:r>
      <w:r w:rsidRPr="00635557">
        <w:rPr>
          <w:sz w:val="22"/>
          <w:szCs w:val="22"/>
          <w:lang w:eastAsia="lt-LT"/>
        </w:rPr>
        <w:t>C-raklopido, D</w:t>
      </w:r>
      <w:r w:rsidRPr="005C5380">
        <w:rPr>
          <w:sz w:val="22"/>
          <w:szCs w:val="22"/>
          <w:vertAlign w:val="subscript"/>
          <w:lang w:eastAsia="lt-LT"/>
        </w:rPr>
        <w:t>2</w:t>
      </w:r>
      <w:r w:rsidRPr="00635557">
        <w:rPr>
          <w:sz w:val="22"/>
          <w:szCs w:val="22"/>
          <w:lang w:eastAsia="lt-LT"/>
        </w:rPr>
        <w:t xml:space="preserve"> / D</w:t>
      </w:r>
      <w:r w:rsidRPr="005C5380">
        <w:rPr>
          <w:sz w:val="22"/>
          <w:szCs w:val="22"/>
          <w:vertAlign w:val="subscript"/>
          <w:lang w:eastAsia="lt-LT"/>
        </w:rPr>
        <w:t>3</w:t>
      </w:r>
      <w:r w:rsidRPr="00635557">
        <w:rPr>
          <w:sz w:val="22"/>
          <w:szCs w:val="22"/>
          <w:lang w:eastAsia="lt-LT"/>
        </w:rPr>
        <w:t xml:space="preserve"> receptoriaus ligando, jungimosi prie uodeguotojo branduolio ir kiauto (</w:t>
      </w:r>
      <w:r w:rsidRPr="005C5380">
        <w:rPr>
          <w:i/>
          <w:iCs/>
          <w:sz w:val="22"/>
          <w:szCs w:val="22"/>
          <w:lang w:eastAsia="lt-LT"/>
        </w:rPr>
        <w:t>putamen</w:t>
      </w:r>
      <w:r w:rsidRPr="00635557">
        <w:rPr>
          <w:sz w:val="22"/>
          <w:szCs w:val="22"/>
          <w:lang w:eastAsia="lt-LT"/>
        </w:rPr>
        <w:t>) sumažėjimą, nustatytą pozitronų emisijos tomografija.</w:t>
      </w:r>
    </w:p>
    <w:p w14:paraId="7198A397" w14:textId="076B8387" w:rsidR="00635557" w:rsidRPr="00635557" w:rsidRDefault="00635557" w:rsidP="00635557">
      <w:pPr>
        <w:jc w:val="both"/>
        <w:rPr>
          <w:sz w:val="22"/>
          <w:szCs w:val="22"/>
          <w:lang w:eastAsia="lt-LT"/>
        </w:rPr>
      </w:pPr>
    </w:p>
    <w:p w14:paraId="07C8C33B" w14:textId="77777777" w:rsidR="00635557" w:rsidRPr="005C5380" w:rsidRDefault="00635557" w:rsidP="00635557">
      <w:pPr>
        <w:jc w:val="both"/>
        <w:rPr>
          <w:sz w:val="22"/>
          <w:szCs w:val="22"/>
          <w:u w:val="single"/>
          <w:lang w:eastAsia="lt-LT"/>
        </w:rPr>
      </w:pPr>
      <w:r w:rsidRPr="005C5380">
        <w:rPr>
          <w:sz w:val="22"/>
          <w:szCs w:val="22"/>
          <w:u w:val="single"/>
          <w:lang w:eastAsia="lt-LT"/>
        </w:rPr>
        <w:t>Klinikinis veiksmingumas ir saugumas</w:t>
      </w:r>
    </w:p>
    <w:p w14:paraId="0CC0D7C7" w14:textId="77777777" w:rsidR="005C5380" w:rsidRDefault="005C5380" w:rsidP="00635557">
      <w:pPr>
        <w:jc w:val="both"/>
        <w:rPr>
          <w:sz w:val="22"/>
          <w:szCs w:val="22"/>
          <w:lang w:eastAsia="lt-LT"/>
        </w:rPr>
      </w:pPr>
    </w:p>
    <w:p w14:paraId="3BF66D26" w14:textId="109DB1F6" w:rsidR="00635557" w:rsidRPr="005C5380" w:rsidRDefault="00635557" w:rsidP="00635557">
      <w:pPr>
        <w:jc w:val="both"/>
        <w:rPr>
          <w:i/>
          <w:iCs/>
          <w:sz w:val="22"/>
          <w:szCs w:val="22"/>
          <w:lang w:eastAsia="lt-LT"/>
        </w:rPr>
      </w:pPr>
      <w:r w:rsidRPr="005C5380">
        <w:rPr>
          <w:i/>
          <w:iCs/>
          <w:sz w:val="22"/>
          <w:szCs w:val="22"/>
          <w:lang w:eastAsia="lt-LT"/>
        </w:rPr>
        <w:t>Suaugusiųjų palaikomasis šizofrenijos gydymas</w:t>
      </w:r>
    </w:p>
    <w:p w14:paraId="14EBB254" w14:textId="2B89094F" w:rsidR="005C5380" w:rsidRDefault="00635557" w:rsidP="00635557">
      <w:pPr>
        <w:jc w:val="both"/>
        <w:rPr>
          <w:sz w:val="22"/>
          <w:szCs w:val="22"/>
          <w:lang w:eastAsia="lt-LT"/>
        </w:rPr>
      </w:pPr>
      <w:r w:rsidRPr="00635557">
        <w:rPr>
          <w:sz w:val="22"/>
          <w:szCs w:val="22"/>
          <w:lang w:eastAsia="lt-LT"/>
        </w:rPr>
        <w:t xml:space="preserve">Pacientų, sergančių šizofrenija, palaikomojo gydymo </w:t>
      </w:r>
      <w:r w:rsidR="005C5380">
        <w:rPr>
          <w:sz w:val="22"/>
          <w:szCs w:val="24"/>
        </w:rPr>
        <w:t>aripiprazolu</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veiksmingumas buvo nustatytas dviejų atsitiktinių imčių, dvigubai koduotų, ilgalaikių tyrimų metu.</w:t>
      </w:r>
      <w:r w:rsidR="005C5380">
        <w:rPr>
          <w:sz w:val="22"/>
          <w:szCs w:val="22"/>
          <w:lang w:eastAsia="lt-LT"/>
        </w:rPr>
        <w:t xml:space="preserve"> </w:t>
      </w:r>
    </w:p>
    <w:p w14:paraId="71272F26" w14:textId="77777777" w:rsidR="005C5380" w:rsidRDefault="005C5380" w:rsidP="00635557">
      <w:pPr>
        <w:jc w:val="both"/>
        <w:rPr>
          <w:sz w:val="22"/>
          <w:szCs w:val="22"/>
          <w:lang w:eastAsia="lt-LT"/>
        </w:rPr>
      </w:pPr>
    </w:p>
    <w:p w14:paraId="0E8F65E8" w14:textId="7FA2EDB7" w:rsidR="005C5380" w:rsidRDefault="00635557" w:rsidP="00635557">
      <w:pPr>
        <w:jc w:val="both"/>
        <w:rPr>
          <w:sz w:val="22"/>
          <w:szCs w:val="22"/>
          <w:lang w:eastAsia="lt-LT"/>
        </w:rPr>
      </w:pPr>
      <w:r w:rsidRPr="00635557">
        <w:rPr>
          <w:sz w:val="22"/>
          <w:szCs w:val="22"/>
          <w:lang w:eastAsia="lt-LT"/>
        </w:rPr>
        <w:t>Pagrindinis tyrimas buvo 38</w:t>
      </w:r>
      <w:r w:rsidR="008A7A5D">
        <w:rPr>
          <w:sz w:val="22"/>
          <w:szCs w:val="22"/>
          <w:lang w:eastAsia="lt-LT"/>
        </w:rPr>
        <w:t> </w:t>
      </w:r>
      <w:r w:rsidRPr="00635557">
        <w:rPr>
          <w:sz w:val="22"/>
          <w:szCs w:val="22"/>
          <w:lang w:eastAsia="lt-LT"/>
        </w:rPr>
        <w:t xml:space="preserve">savaičių, atsitiktinių imčių, dvigubai koduotas, aktyviu preparatu kontroliuojamas tyrimas, skirtas nustatyti šio vaistinio preparato, kaip palaikomojo gydymo šizofrenija sergantiems suaugusiems pacientams, veiksmingumą, saugumą ir toleravimą skiriant injekcijas kas mėnesį, palyginti su kartą per </w:t>
      </w:r>
      <w:r w:rsidR="00B37349">
        <w:rPr>
          <w:sz w:val="22"/>
          <w:szCs w:val="22"/>
          <w:lang w:eastAsia="lt-LT"/>
        </w:rPr>
        <w:t>parą</w:t>
      </w:r>
      <w:r w:rsidR="00B37349" w:rsidRPr="00635557">
        <w:rPr>
          <w:sz w:val="22"/>
          <w:szCs w:val="22"/>
          <w:lang w:eastAsia="lt-LT"/>
        </w:rPr>
        <w:t xml:space="preserve"> </w:t>
      </w:r>
      <w:r w:rsidRPr="00635557">
        <w:rPr>
          <w:sz w:val="22"/>
          <w:szCs w:val="22"/>
          <w:lang w:eastAsia="lt-LT"/>
        </w:rPr>
        <w:t>vartojamomis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geriamojo aripiprazolo tabletėmis. Šį tyrimą sudarė atrankos fazė ir 3 gydymo fazės: konversijos fazė, geriamojo vaistinio preparato stabilizacijos fazė ir dvigubai koduota, aktyviu preparatu kontroliuojama fazė.</w:t>
      </w:r>
      <w:r w:rsidR="005C5380">
        <w:rPr>
          <w:sz w:val="22"/>
          <w:szCs w:val="22"/>
          <w:lang w:eastAsia="lt-LT"/>
        </w:rPr>
        <w:t xml:space="preserve"> </w:t>
      </w:r>
    </w:p>
    <w:p w14:paraId="2F7E3D89" w14:textId="77777777" w:rsidR="005C5380" w:rsidRDefault="005C5380" w:rsidP="00635557">
      <w:pPr>
        <w:jc w:val="both"/>
        <w:rPr>
          <w:sz w:val="22"/>
          <w:szCs w:val="22"/>
          <w:lang w:eastAsia="lt-LT"/>
        </w:rPr>
      </w:pPr>
    </w:p>
    <w:p w14:paraId="193CC1E6" w14:textId="62D57CA1" w:rsidR="00635557" w:rsidRDefault="00635557" w:rsidP="00635557">
      <w:pPr>
        <w:jc w:val="both"/>
        <w:rPr>
          <w:sz w:val="22"/>
          <w:szCs w:val="22"/>
          <w:lang w:eastAsia="lt-LT"/>
        </w:rPr>
      </w:pPr>
      <w:r w:rsidRPr="00635557">
        <w:rPr>
          <w:sz w:val="22"/>
          <w:szCs w:val="22"/>
          <w:lang w:eastAsia="lt-LT"/>
        </w:rPr>
        <w:t>Šeši šimtai šešiasdešimt du pacientai, tinkantys 38</w:t>
      </w:r>
      <w:r w:rsidR="008A7A5D">
        <w:rPr>
          <w:sz w:val="22"/>
          <w:szCs w:val="22"/>
          <w:lang w:eastAsia="lt-LT"/>
        </w:rPr>
        <w:t> </w:t>
      </w:r>
      <w:r w:rsidRPr="00635557">
        <w:rPr>
          <w:sz w:val="22"/>
          <w:szCs w:val="22"/>
          <w:lang w:eastAsia="lt-LT"/>
        </w:rPr>
        <w:t xml:space="preserve">savaičių dvigubai koduotai, aktyviu preparatu kontroliuojamai fazei, santykiu 2:2:1 buvo atsitiktinai paskirti į vieną iš 3 gydymo grupių dvigubai koduotam gydymui: 1) </w:t>
      </w:r>
      <w:r w:rsidR="005C5380">
        <w:rPr>
          <w:sz w:val="22"/>
          <w:szCs w:val="24"/>
        </w:rPr>
        <w:t>aripiprazolo</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2)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geriamojo aripiprazolo stabilizavimo dozė arba 3)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mg ilgo veikimo injekcinio aripiprazolo. Ilgo veikimo injekcinė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mg aripiprazolo dozė buvo įtraukta kaip mažos dozės aripiprazolas tyrimo jautrumui nustatyti taikant pranašumo modelį.</w:t>
      </w:r>
    </w:p>
    <w:p w14:paraId="0F031E2F" w14:textId="77777777" w:rsidR="005C5380" w:rsidRPr="00635557" w:rsidRDefault="005C5380" w:rsidP="00635557">
      <w:pPr>
        <w:jc w:val="both"/>
        <w:rPr>
          <w:sz w:val="22"/>
          <w:szCs w:val="22"/>
          <w:lang w:eastAsia="lt-LT"/>
        </w:rPr>
      </w:pPr>
    </w:p>
    <w:p w14:paraId="353A2DA5" w14:textId="504EC436" w:rsidR="005C5380" w:rsidRDefault="00635557" w:rsidP="00635557">
      <w:pPr>
        <w:jc w:val="both"/>
        <w:rPr>
          <w:sz w:val="22"/>
          <w:szCs w:val="22"/>
          <w:lang w:eastAsia="lt-LT"/>
        </w:rPr>
      </w:pPr>
      <w:r w:rsidRPr="00635557">
        <w:rPr>
          <w:sz w:val="22"/>
          <w:szCs w:val="22"/>
          <w:lang w:eastAsia="lt-LT"/>
        </w:rPr>
        <w:t>Pirminio veiksmingumo vertinamosios baigties analizės rezultatai, įvertintas pacientų, patiriančių gresiantį atkrytį iki dvigubai koduoto, aktyviu preparatu kontroliuojamos fazės 26</w:t>
      </w:r>
      <w:r w:rsidR="008A7A5D">
        <w:rPr>
          <w:sz w:val="22"/>
          <w:szCs w:val="22"/>
          <w:lang w:eastAsia="lt-LT"/>
        </w:rPr>
        <w:t> </w:t>
      </w:r>
      <w:r w:rsidRPr="00635557">
        <w:rPr>
          <w:sz w:val="22"/>
          <w:szCs w:val="22"/>
          <w:lang w:eastAsia="lt-LT"/>
        </w:rPr>
        <w:t xml:space="preserve">savaitės pabaigos, santykis parodė, kad </w:t>
      </w:r>
      <w:r w:rsidR="005C5380">
        <w:rPr>
          <w:sz w:val="22"/>
          <w:szCs w:val="24"/>
        </w:rPr>
        <w:t>aripiprazolas</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nėra mažiau veiksmingas nei 10</w:t>
      </w:r>
      <w:r w:rsidR="008A7A5D">
        <w:rPr>
          <w:sz w:val="22"/>
          <w:szCs w:val="22"/>
          <w:lang w:eastAsia="lt-LT"/>
        </w:rPr>
        <w:t> </w:t>
      </w:r>
      <w:r w:rsidRPr="00635557">
        <w:rPr>
          <w:sz w:val="22"/>
          <w:szCs w:val="22"/>
          <w:lang w:eastAsia="lt-LT"/>
        </w:rPr>
        <w:t>mg</w:t>
      </w:r>
      <w:r w:rsidR="00A25F4A">
        <w:rPr>
          <w:sz w:val="22"/>
          <w:szCs w:val="22"/>
          <w:lang w:eastAsia="lt-LT"/>
        </w:rPr>
        <w:t>-</w:t>
      </w:r>
      <w:r w:rsidRPr="00635557">
        <w:rPr>
          <w:sz w:val="22"/>
          <w:szCs w:val="22"/>
          <w:lang w:eastAsia="lt-LT"/>
        </w:rPr>
        <w:t>30</w:t>
      </w:r>
      <w:r w:rsidR="008A7A5D">
        <w:rPr>
          <w:sz w:val="22"/>
          <w:szCs w:val="22"/>
          <w:lang w:eastAsia="lt-LT"/>
        </w:rPr>
        <w:t> </w:t>
      </w:r>
      <w:r w:rsidRPr="00635557">
        <w:rPr>
          <w:sz w:val="22"/>
          <w:szCs w:val="22"/>
          <w:lang w:eastAsia="lt-LT"/>
        </w:rPr>
        <w:t>mg geriamojo aripiprazolo tabletės.</w:t>
      </w:r>
      <w:r w:rsidR="005C5380">
        <w:rPr>
          <w:sz w:val="22"/>
          <w:szCs w:val="22"/>
          <w:lang w:eastAsia="lt-LT"/>
        </w:rPr>
        <w:t xml:space="preserve"> </w:t>
      </w:r>
      <w:r w:rsidRPr="00635557">
        <w:rPr>
          <w:sz w:val="22"/>
          <w:szCs w:val="22"/>
          <w:lang w:eastAsia="lt-LT"/>
        </w:rPr>
        <w:t>Apskaičiuotas atkryčių dažnis iki 26</w:t>
      </w:r>
      <w:r w:rsidR="008A7A5D">
        <w:rPr>
          <w:sz w:val="22"/>
          <w:szCs w:val="22"/>
          <w:lang w:eastAsia="lt-LT"/>
        </w:rPr>
        <w:t> </w:t>
      </w:r>
      <w:r w:rsidRPr="00635557">
        <w:rPr>
          <w:sz w:val="22"/>
          <w:szCs w:val="22"/>
          <w:lang w:eastAsia="lt-LT"/>
        </w:rPr>
        <w:t>savaitės pabaigos buvo 7,12</w:t>
      </w:r>
      <w:r w:rsidR="008A7A5D">
        <w:rPr>
          <w:sz w:val="22"/>
          <w:szCs w:val="22"/>
          <w:lang w:eastAsia="lt-LT"/>
        </w:rPr>
        <w:t> </w:t>
      </w:r>
      <w:r w:rsidRPr="00635557">
        <w:rPr>
          <w:sz w:val="22"/>
          <w:szCs w:val="22"/>
          <w:lang w:eastAsia="lt-LT"/>
        </w:rPr>
        <w:t xml:space="preserve">% </w:t>
      </w:r>
      <w:r w:rsidR="005C5380">
        <w:rPr>
          <w:sz w:val="22"/>
          <w:szCs w:val="24"/>
        </w:rPr>
        <w:t>a</w:t>
      </w:r>
      <w:r w:rsidR="00595F7E">
        <w:rPr>
          <w:sz w:val="22"/>
          <w:szCs w:val="24"/>
        </w:rPr>
        <w:t>r</w:t>
      </w:r>
      <w:r w:rsidR="005C5380">
        <w:rPr>
          <w:sz w:val="22"/>
          <w:szCs w:val="24"/>
        </w:rPr>
        <w:t>ipi</w:t>
      </w:r>
      <w:r w:rsidR="00595F7E">
        <w:rPr>
          <w:sz w:val="22"/>
          <w:szCs w:val="24"/>
        </w:rPr>
        <w:t>p</w:t>
      </w:r>
      <w:r w:rsidR="005C5380">
        <w:rPr>
          <w:sz w:val="22"/>
          <w:szCs w:val="24"/>
        </w:rPr>
        <w:t>razol</w:t>
      </w:r>
      <w:r w:rsidR="00C7675C">
        <w:rPr>
          <w:sz w:val="22"/>
          <w:szCs w:val="24"/>
        </w:rPr>
        <w:t xml:space="preserve">o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ir 7,76</w:t>
      </w:r>
      <w:r w:rsidR="008A7A5D">
        <w:rPr>
          <w:sz w:val="22"/>
          <w:szCs w:val="22"/>
          <w:lang w:eastAsia="lt-LT"/>
        </w:rPr>
        <w:t> </w:t>
      </w:r>
      <w:r w:rsidRPr="00635557">
        <w:rPr>
          <w:sz w:val="22"/>
          <w:szCs w:val="22"/>
          <w:lang w:eastAsia="lt-LT"/>
        </w:rPr>
        <w:t>%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geriamojo aripiprazolo table</w:t>
      </w:r>
      <w:r w:rsidR="004A3FCD">
        <w:rPr>
          <w:sz w:val="22"/>
          <w:szCs w:val="22"/>
          <w:lang w:eastAsia="lt-LT"/>
        </w:rPr>
        <w:t>čių grupėje</w:t>
      </w:r>
      <w:r w:rsidRPr="00635557">
        <w:rPr>
          <w:sz w:val="22"/>
          <w:szCs w:val="22"/>
          <w:lang w:eastAsia="lt-LT"/>
        </w:rPr>
        <w:t>, skirtumas −0,64</w:t>
      </w:r>
      <w:r w:rsidR="008A7A5D">
        <w:rPr>
          <w:sz w:val="22"/>
          <w:szCs w:val="22"/>
          <w:lang w:eastAsia="lt-LT"/>
        </w:rPr>
        <w:t> </w:t>
      </w:r>
      <w:r w:rsidRPr="00635557">
        <w:rPr>
          <w:sz w:val="22"/>
          <w:szCs w:val="22"/>
          <w:lang w:eastAsia="lt-LT"/>
        </w:rPr>
        <w:t>%.</w:t>
      </w:r>
      <w:r w:rsidR="005C5380">
        <w:rPr>
          <w:sz w:val="22"/>
          <w:szCs w:val="22"/>
          <w:lang w:eastAsia="lt-LT"/>
        </w:rPr>
        <w:t xml:space="preserve"> </w:t>
      </w:r>
    </w:p>
    <w:p w14:paraId="5C10CBC2" w14:textId="77777777" w:rsidR="005C5380" w:rsidRDefault="005C5380" w:rsidP="00635557">
      <w:pPr>
        <w:jc w:val="both"/>
        <w:rPr>
          <w:sz w:val="22"/>
          <w:szCs w:val="22"/>
          <w:lang w:eastAsia="lt-LT"/>
        </w:rPr>
      </w:pPr>
    </w:p>
    <w:p w14:paraId="575E8485" w14:textId="2D818F22" w:rsidR="00635557" w:rsidRDefault="00635557" w:rsidP="00635557">
      <w:pPr>
        <w:jc w:val="both"/>
        <w:rPr>
          <w:sz w:val="22"/>
          <w:szCs w:val="22"/>
          <w:lang w:eastAsia="lt-LT"/>
        </w:rPr>
      </w:pPr>
      <w:r w:rsidRPr="00635557">
        <w:rPr>
          <w:sz w:val="22"/>
          <w:szCs w:val="22"/>
          <w:lang w:eastAsia="lt-LT"/>
        </w:rPr>
        <w:t>Apskaičiuotas pacientų, patyrusių gresiantį atkrytį iki 26</w:t>
      </w:r>
      <w:r w:rsidR="008A7A5D">
        <w:rPr>
          <w:sz w:val="22"/>
          <w:szCs w:val="22"/>
          <w:lang w:eastAsia="lt-LT"/>
        </w:rPr>
        <w:t> </w:t>
      </w:r>
      <w:r w:rsidRPr="00635557">
        <w:rPr>
          <w:sz w:val="22"/>
          <w:szCs w:val="22"/>
          <w:lang w:eastAsia="lt-LT"/>
        </w:rPr>
        <w:t>savaitės pabaigos, santykio skirtumas 95</w:t>
      </w:r>
      <w:r w:rsidR="008A7A5D">
        <w:rPr>
          <w:sz w:val="22"/>
          <w:szCs w:val="22"/>
          <w:lang w:eastAsia="lt-LT"/>
        </w:rPr>
        <w:t> </w:t>
      </w:r>
      <w:r w:rsidRPr="00635557">
        <w:rPr>
          <w:sz w:val="22"/>
          <w:szCs w:val="22"/>
          <w:lang w:eastAsia="lt-LT"/>
        </w:rPr>
        <w:t>% PI (−5,26; 3,99) neapėmė iš anksto nustatytos 11,5</w:t>
      </w:r>
      <w:r w:rsidR="008A7A5D">
        <w:rPr>
          <w:sz w:val="22"/>
          <w:szCs w:val="22"/>
          <w:lang w:eastAsia="lt-LT"/>
        </w:rPr>
        <w:t> </w:t>
      </w:r>
      <w:r w:rsidRPr="00635557">
        <w:rPr>
          <w:sz w:val="22"/>
          <w:szCs w:val="22"/>
          <w:lang w:eastAsia="lt-LT"/>
        </w:rPr>
        <w:t xml:space="preserve">% pranašumo ribos. Todėl </w:t>
      </w:r>
      <w:r w:rsidR="005C5380">
        <w:rPr>
          <w:sz w:val="22"/>
          <w:szCs w:val="24"/>
        </w:rPr>
        <w:t xml:space="preserve">aripiprazolas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nėra mažiau veiksmingas nei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geriamojo aripiprazolo tabletės.</w:t>
      </w:r>
    </w:p>
    <w:p w14:paraId="57B0FBF3" w14:textId="77777777" w:rsidR="005C5380" w:rsidRPr="00635557" w:rsidRDefault="005C5380" w:rsidP="00635557">
      <w:pPr>
        <w:jc w:val="both"/>
        <w:rPr>
          <w:sz w:val="22"/>
          <w:szCs w:val="22"/>
          <w:lang w:eastAsia="lt-LT"/>
        </w:rPr>
      </w:pPr>
    </w:p>
    <w:p w14:paraId="68FCBD86" w14:textId="7E5C5A45" w:rsidR="005C5380" w:rsidRDefault="00635557" w:rsidP="00635557">
      <w:pPr>
        <w:jc w:val="both"/>
        <w:rPr>
          <w:sz w:val="22"/>
          <w:szCs w:val="22"/>
          <w:lang w:eastAsia="lt-LT"/>
        </w:rPr>
      </w:pPr>
      <w:r w:rsidRPr="00635557">
        <w:rPr>
          <w:sz w:val="22"/>
          <w:szCs w:val="22"/>
          <w:lang w:eastAsia="lt-LT"/>
        </w:rPr>
        <w:t>Apskaičiuotas pacientų, patyrusių gresiantį atkrytį iki 26</w:t>
      </w:r>
      <w:r w:rsidR="008A7A5D">
        <w:rPr>
          <w:sz w:val="22"/>
          <w:szCs w:val="22"/>
          <w:lang w:eastAsia="lt-LT"/>
        </w:rPr>
        <w:t> </w:t>
      </w:r>
      <w:r w:rsidRPr="00635557">
        <w:rPr>
          <w:sz w:val="22"/>
          <w:szCs w:val="22"/>
          <w:lang w:eastAsia="lt-LT"/>
        </w:rPr>
        <w:t xml:space="preserve">savaitės pabaigos, santykis vartojusiems </w:t>
      </w:r>
      <w:r w:rsidR="005C5380">
        <w:rPr>
          <w:sz w:val="22"/>
          <w:szCs w:val="24"/>
        </w:rPr>
        <w:t>aripiprazolo</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buvo 7,12</w:t>
      </w:r>
      <w:r w:rsidR="008A7A5D">
        <w:rPr>
          <w:sz w:val="22"/>
          <w:szCs w:val="22"/>
          <w:lang w:eastAsia="lt-LT"/>
        </w:rPr>
        <w:t> </w:t>
      </w:r>
      <w:r w:rsidRPr="00635557">
        <w:rPr>
          <w:sz w:val="22"/>
          <w:szCs w:val="22"/>
          <w:lang w:eastAsia="lt-LT"/>
        </w:rPr>
        <w:t>%, kuris buvo statistiškai patikimai mažesnis, nei vartojusių ilgo veikimo injekcinio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mg aripiprazolo (21,80</w:t>
      </w:r>
      <w:r w:rsidR="008A7A5D">
        <w:rPr>
          <w:sz w:val="22"/>
          <w:szCs w:val="22"/>
          <w:lang w:eastAsia="lt-LT"/>
        </w:rPr>
        <w:t> </w:t>
      </w:r>
      <w:r w:rsidRPr="00635557">
        <w:rPr>
          <w:sz w:val="22"/>
          <w:szCs w:val="22"/>
          <w:lang w:eastAsia="lt-LT"/>
        </w:rPr>
        <w:t>%; p</w:t>
      </w:r>
      <w:r w:rsidR="008A7A5D">
        <w:rPr>
          <w:sz w:val="22"/>
          <w:szCs w:val="22"/>
          <w:lang w:eastAsia="lt-LT"/>
        </w:rPr>
        <w:t> </w:t>
      </w:r>
      <w:r w:rsidRPr="00635557">
        <w:rPr>
          <w:sz w:val="22"/>
          <w:szCs w:val="22"/>
          <w:lang w:eastAsia="lt-LT"/>
        </w:rPr>
        <w:t>=</w:t>
      </w:r>
      <w:r w:rsidR="008A7A5D">
        <w:rPr>
          <w:sz w:val="22"/>
          <w:szCs w:val="22"/>
          <w:lang w:eastAsia="lt-LT"/>
        </w:rPr>
        <w:t> </w:t>
      </w:r>
      <w:r w:rsidRPr="00635557">
        <w:rPr>
          <w:sz w:val="22"/>
          <w:szCs w:val="22"/>
          <w:lang w:eastAsia="lt-LT"/>
        </w:rPr>
        <w:t xml:space="preserve">0,0006). Todėl </w:t>
      </w:r>
      <w:r w:rsidR="00976241">
        <w:rPr>
          <w:sz w:val="22"/>
          <w:szCs w:val="24"/>
        </w:rPr>
        <w:t>aripiprazolo</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pranašumas, palyginus su ilgo veikimo injekciniu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mg aripiprazolu, buvo nustatytas ir buvo patvirtintas tyrimo modelio pagrįstumas.</w:t>
      </w:r>
    </w:p>
    <w:p w14:paraId="5BEA6671" w14:textId="77777777" w:rsidR="00976241" w:rsidRDefault="00976241" w:rsidP="00635557">
      <w:pPr>
        <w:jc w:val="both"/>
        <w:rPr>
          <w:sz w:val="22"/>
          <w:szCs w:val="22"/>
          <w:lang w:eastAsia="lt-LT"/>
        </w:rPr>
      </w:pPr>
    </w:p>
    <w:p w14:paraId="5EDAE040" w14:textId="45F31991" w:rsidR="00635557" w:rsidRPr="00635557" w:rsidRDefault="00635557" w:rsidP="00635557">
      <w:pPr>
        <w:jc w:val="both"/>
        <w:rPr>
          <w:sz w:val="22"/>
          <w:szCs w:val="22"/>
          <w:lang w:eastAsia="lt-LT"/>
        </w:rPr>
      </w:pPr>
      <w:r w:rsidRPr="00635557">
        <w:rPr>
          <w:sz w:val="22"/>
          <w:szCs w:val="22"/>
          <w:lang w:eastAsia="lt-LT"/>
        </w:rPr>
        <w:t>Laiko nuo atsitiktinės atrankos iki gresiančio atkryčio 38</w:t>
      </w:r>
      <w:r w:rsidR="008A7A5D">
        <w:rPr>
          <w:sz w:val="22"/>
          <w:szCs w:val="22"/>
          <w:lang w:eastAsia="lt-LT"/>
        </w:rPr>
        <w:t> </w:t>
      </w:r>
      <w:r w:rsidRPr="00635557">
        <w:rPr>
          <w:sz w:val="22"/>
          <w:szCs w:val="22"/>
          <w:lang w:eastAsia="lt-LT"/>
        </w:rPr>
        <w:t xml:space="preserve">savaičių trukmės, dvigubai koduotos, veikliuoju preparatu kontroliuojamos fazės metu </w:t>
      </w:r>
      <w:r w:rsidR="00976241">
        <w:rPr>
          <w:sz w:val="22"/>
          <w:szCs w:val="24"/>
        </w:rPr>
        <w:t>aripi</w:t>
      </w:r>
      <w:r w:rsidR="00595F7E">
        <w:rPr>
          <w:sz w:val="22"/>
          <w:szCs w:val="24"/>
        </w:rPr>
        <w:t>p</w:t>
      </w:r>
      <w:r w:rsidR="00976241">
        <w:rPr>
          <w:sz w:val="22"/>
          <w:szCs w:val="24"/>
        </w:rPr>
        <w:t>razolui</w:t>
      </w:r>
      <w:r w:rsidR="004B5DAE">
        <w:rPr>
          <w:sz w:val="22"/>
          <w:szCs w:val="24"/>
        </w:rPr>
        <w:t xml:space="preserve"> </w:t>
      </w:r>
      <w:r w:rsidRPr="00635557">
        <w:rPr>
          <w:sz w:val="22"/>
          <w:szCs w:val="22"/>
          <w:lang w:eastAsia="lt-LT"/>
        </w:rPr>
        <w:t>400</w:t>
      </w:r>
      <w:r w:rsidR="008A7A5D">
        <w:rPr>
          <w:sz w:val="22"/>
          <w:szCs w:val="22"/>
          <w:lang w:eastAsia="lt-LT"/>
        </w:rPr>
        <w:t> </w:t>
      </w:r>
      <w:r w:rsidRPr="00635557">
        <w:rPr>
          <w:sz w:val="22"/>
          <w:szCs w:val="22"/>
          <w:lang w:eastAsia="lt-LT"/>
        </w:rPr>
        <w:t>mg/300</w:t>
      </w:r>
      <w:r w:rsidR="008A7A5D">
        <w:rPr>
          <w:sz w:val="22"/>
          <w:szCs w:val="22"/>
          <w:lang w:eastAsia="lt-LT"/>
        </w:rPr>
        <w:t> </w:t>
      </w:r>
      <w:r w:rsidRPr="00635557">
        <w:rPr>
          <w:sz w:val="22"/>
          <w:szCs w:val="22"/>
          <w:lang w:eastAsia="lt-LT"/>
        </w:rPr>
        <w:t>mg, nuo 10</w:t>
      </w:r>
      <w:r w:rsidR="008A7A5D">
        <w:rPr>
          <w:sz w:val="22"/>
          <w:szCs w:val="22"/>
          <w:lang w:eastAsia="lt-LT"/>
        </w:rPr>
        <w:t> </w:t>
      </w:r>
      <w:r w:rsidRPr="00635557">
        <w:rPr>
          <w:sz w:val="22"/>
          <w:szCs w:val="22"/>
          <w:lang w:eastAsia="lt-LT"/>
        </w:rPr>
        <w:t>mg iki 30</w:t>
      </w:r>
      <w:r w:rsidR="008A7A5D">
        <w:rPr>
          <w:sz w:val="22"/>
          <w:szCs w:val="22"/>
          <w:lang w:eastAsia="lt-LT"/>
        </w:rPr>
        <w:t> </w:t>
      </w:r>
      <w:r w:rsidRPr="00635557">
        <w:rPr>
          <w:sz w:val="22"/>
          <w:szCs w:val="22"/>
          <w:lang w:eastAsia="lt-LT"/>
        </w:rPr>
        <w:t>mg geriamajam aripiprazolui bei ilgo veikimo injekciniam 50</w:t>
      </w:r>
      <w:r w:rsidR="008A7A5D">
        <w:rPr>
          <w:sz w:val="22"/>
          <w:szCs w:val="22"/>
          <w:lang w:eastAsia="lt-LT"/>
        </w:rPr>
        <w:t> </w:t>
      </w:r>
      <w:r w:rsidRPr="00635557">
        <w:rPr>
          <w:sz w:val="22"/>
          <w:szCs w:val="22"/>
          <w:lang w:eastAsia="lt-LT"/>
        </w:rPr>
        <w:t>mg/25</w:t>
      </w:r>
      <w:r w:rsidR="008A7A5D">
        <w:rPr>
          <w:sz w:val="22"/>
          <w:szCs w:val="22"/>
          <w:lang w:eastAsia="lt-LT"/>
        </w:rPr>
        <w:t> </w:t>
      </w:r>
      <w:r w:rsidRPr="00635557">
        <w:rPr>
          <w:sz w:val="22"/>
          <w:szCs w:val="22"/>
          <w:lang w:eastAsia="lt-LT"/>
        </w:rPr>
        <w:t xml:space="preserve">mg aripiprazolui </w:t>
      </w:r>
      <w:r w:rsidRPr="00976241">
        <w:rPr>
          <w:i/>
          <w:iCs/>
          <w:sz w:val="22"/>
          <w:szCs w:val="22"/>
          <w:lang w:eastAsia="lt-LT"/>
        </w:rPr>
        <w:t>Kaplan</w:t>
      </w:r>
      <w:r w:rsidR="00976241" w:rsidRPr="00976241">
        <w:rPr>
          <w:i/>
          <w:iCs/>
          <w:sz w:val="22"/>
          <w:szCs w:val="22"/>
          <w:lang w:eastAsia="lt-LT"/>
        </w:rPr>
        <w:t>-</w:t>
      </w:r>
      <w:r w:rsidRPr="00976241">
        <w:rPr>
          <w:i/>
          <w:iCs/>
          <w:sz w:val="22"/>
          <w:szCs w:val="22"/>
          <w:lang w:eastAsia="lt-LT"/>
        </w:rPr>
        <w:t>Meier</w:t>
      </w:r>
      <w:r w:rsidRPr="00635557">
        <w:rPr>
          <w:sz w:val="22"/>
          <w:szCs w:val="22"/>
          <w:lang w:eastAsia="lt-LT"/>
        </w:rPr>
        <w:t xml:space="preserve"> kreivės pavaizduotos 1</w:t>
      </w:r>
      <w:r w:rsidR="008A7A5D">
        <w:rPr>
          <w:sz w:val="22"/>
          <w:szCs w:val="22"/>
          <w:lang w:eastAsia="lt-LT"/>
        </w:rPr>
        <w:t> </w:t>
      </w:r>
      <w:r w:rsidRPr="00635557">
        <w:rPr>
          <w:sz w:val="22"/>
          <w:szCs w:val="22"/>
          <w:lang w:eastAsia="lt-LT"/>
        </w:rPr>
        <w:t>paveiksle.</w:t>
      </w:r>
    </w:p>
    <w:p w14:paraId="0DD9DCC8" w14:textId="4266D538" w:rsidR="00635557" w:rsidRPr="00635557" w:rsidRDefault="00635557" w:rsidP="00635557">
      <w:pPr>
        <w:jc w:val="both"/>
        <w:rPr>
          <w:sz w:val="22"/>
          <w:szCs w:val="22"/>
          <w:lang w:eastAsia="lt-LT"/>
        </w:rPr>
      </w:pPr>
    </w:p>
    <w:p w14:paraId="2B4939E1" w14:textId="270CE6D5" w:rsidR="00635557" w:rsidRPr="00BD26D4" w:rsidRDefault="00635557" w:rsidP="00BD26D4">
      <w:pPr>
        <w:ind w:left="1290" w:hanging="1290"/>
        <w:jc w:val="both"/>
        <w:rPr>
          <w:b/>
          <w:bCs/>
          <w:sz w:val="22"/>
          <w:szCs w:val="22"/>
          <w:lang w:eastAsia="lt-LT"/>
        </w:rPr>
      </w:pPr>
      <w:r w:rsidRPr="00BD26D4">
        <w:rPr>
          <w:b/>
          <w:bCs/>
          <w:sz w:val="22"/>
          <w:szCs w:val="22"/>
          <w:lang w:eastAsia="lt-LT"/>
        </w:rPr>
        <w:t>1</w:t>
      </w:r>
      <w:r w:rsidR="008A7A5D">
        <w:rPr>
          <w:b/>
          <w:bCs/>
          <w:sz w:val="22"/>
          <w:szCs w:val="22"/>
          <w:lang w:eastAsia="lt-LT"/>
        </w:rPr>
        <w:t> </w:t>
      </w:r>
      <w:r w:rsidRPr="00BD26D4">
        <w:rPr>
          <w:b/>
          <w:bCs/>
          <w:sz w:val="22"/>
          <w:szCs w:val="22"/>
          <w:lang w:eastAsia="lt-LT"/>
        </w:rPr>
        <w:t xml:space="preserve">paveikslas </w:t>
      </w:r>
      <w:r w:rsidR="00BD26D4">
        <w:rPr>
          <w:b/>
          <w:bCs/>
          <w:sz w:val="22"/>
          <w:szCs w:val="22"/>
          <w:lang w:eastAsia="lt-LT"/>
        </w:rPr>
        <w:tab/>
      </w:r>
      <w:r w:rsidRPr="00BD26D4">
        <w:rPr>
          <w:b/>
          <w:bCs/>
          <w:sz w:val="22"/>
          <w:szCs w:val="22"/>
          <w:lang w:eastAsia="lt-LT"/>
        </w:rPr>
        <w:t xml:space="preserve">Vaistinio preparato laiko iki psichozinių simptomų paūmėjimo / gresiančio atkryčio ribų </w:t>
      </w:r>
      <w:r w:rsidRPr="00595F7E">
        <w:rPr>
          <w:b/>
          <w:bCs/>
          <w:i/>
          <w:iCs/>
          <w:sz w:val="22"/>
          <w:szCs w:val="22"/>
          <w:lang w:eastAsia="lt-LT"/>
        </w:rPr>
        <w:t>Kaplan-Meier</w:t>
      </w:r>
      <w:r w:rsidRPr="00BD26D4">
        <w:rPr>
          <w:b/>
          <w:bCs/>
          <w:sz w:val="22"/>
          <w:szCs w:val="22"/>
          <w:lang w:eastAsia="lt-LT"/>
        </w:rPr>
        <w:t xml:space="preserve"> kreivė</w:t>
      </w:r>
    </w:p>
    <w:p w14:paraId="6D7ECC38" w14:textId="77777777" w:rsidR="00976241" w:rsidRDefault="00976241" w:rsidP="00635557">
      <w:pPr>
        <w:jc w:val="both"/>
        <w:rPr>
          <w:sz w:val="22"/>
          <w:szCs w:val="22"/>
          <w:lang w:eastAsia="lt-LT"/>
        </w:rPr>
      </w:pPr>
    </w:p>
    <w:p w14:paraId="66204118" w14:textId="1680C177" w:rsidR="00976241" w:rsidRPr="00635557" w:rsidRDefault="00976241" w:rsidP="00635557">
      <w:pPr>
        <w:jc w:val="both"/>
        <w:rPr>
          <w:sz w:val="22"/>
          <w:szCs w:val="22"/>
          <w:lang w:eastAsia="lt-LT"/>
        </w:rPr>
      </w:pPr>
      <w:r w:rsidRPr="00976241">
        <w:rPr>
          <w:noProof/>
          <w:sz w:val="22"/>
          <w:szCs w:val="22"/>
          <w:lang w:eastAsia="lt-LT"/>
        </w:rPr>
        <w:drawing>
          <wp:inline distT="0" distB="0" distL="0" distR="0" wp14:anchorId="648ABFC8" wp14:editId="44713D03">
            <wp:extent cx="6031230" cy="3653155"/>
            <wp:effectExtent l="0" t="0" r="7620" b="4445"/>
            <wp:docPr id="1769523263" name="Picture 1"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23263" name="Picture 1" descr="A graph of a number of patients&#10;&#10;AI-generated content may be incorrect."/>
                    <pic:cNvPicPr/>
                  </pic:nvPicPr>
                  <pic:blipFill>
                    <a:blip r:embed="rId8"/>
                    <a:stretch>
                      <a:fillRect/>
                    </a:stretch>
                  </pic:blipFill>
                  <pic:spPr>
                    <a:xfrm>
                      <a:off x="0" y="0"/>
                      <a:ext cx="6031230" cy="3653155"/>
                    </a:xfrm>
                    <a:prstGeom prst="rect">
                      <a:avLst/>
                    </a:prstGeom>
                  </pic:spPr>
                </pic:pic>
              </a:graphicData>
            </a:graphic>
          </wp:inline>
        </w:drawing>
      </w:r>
    </w:p>
    <w:p w14:paraId="72AE60E8" w14:textId="237D163D" w:rsidR="00635557" w:rsidRPr="005655CF" w:rsidRDefault="00635557" w:rsidP="00635557">
      <w:pPr>
        <w:jc w:val="both"/>
        <w:rPr>
          <w:sz w:val="20"/>
          <w:lang w:eastAsia="lt-LT"/>
        </w:rPr>
      </w:pPr>
      <w:r w:rsidRPr="005655CF">
        <w:rPr>
          <w:sz w:val="20"/>
          <w:lang w:eastAsia="lt-LT"/>
        </w:rPr>
        <w:t>PASTABA. ARIP IMD 400/300</w:t>
      </w:r>
      <w:r w:rsidR="008A7A5D" w:rsidRPr="005655CF">
        <w:rPr>
          <w:sz w:val="20"/>
          <w:lang w:eastAsia="lt-LT"/>
        </w:rPr>
        <w:t> </w:t>
      </w:r>
      <w:r w:rsidRPr="005655CF">
        <w:rPr>
          <w:sz w:val="20"/>
          <w:lang w:eastAsia="lt-LT"/>
        </w:rPr>
        <w:t xml:space="preserve">mg = </w:t>
      </w:r>
      <w:r w:rsidR="00976241" w:rsidRPr="005655CF">
        <w:rPr>
          <w:sz w:val="20"/>
          <w:szCs w:val="22"/>
        </w:rPr>
        <w:t>aripiprazolas</w:t>
      </w:r>
      <w:r w:rsidR="004B5DAE" w:rsidRPr="005655CF">
        <w:rPr>
          <w:sz w:val="20"/>
          <w:szCs w:val="22"/>
        </w:rPr>
        <w:t xml:space="preserve"> </w:t>
      </w:r>
      <w:r w:rsidRPr="005655CF">
        <w:rPr>
          <w:sz w:val="20"/>
          <w:lang w:eastAsia="lt-LT"/>
        </w:rPr>
        <w:t>400</w:t>
      </w:r>
      <w:r w:rsidR="008A7A5D" w:rsidRPr="005655CF">
        <w:rPr>
          <w:sz w:val="20"/>
          <w:lang w:eastAsia="lt-LT"/>
        </w:rPr>
        <w:t> </w:t>
      </w:r>
      <w:r w:rsidRPr="005655CF">
        <w:rPr>
          <w:sz w:val="20"/>
          <w:lang w:eastAsia="lt-LT"/>
        </w:rPr>
        <w:t>mg/300</w:t>
      </w:r>
      <w:r w:rsidR="008A7A5D" w:rsidRPr="005655CF">
        <w:rPr>
          <w:sz w:val="20"/>
          <w:lang w:eastAsia="lt-LT"/>
        </w:rPr>
        <w:t> </w:t>
      </w:r>
      <w:r w:rsidRPr="005655CF">
        <w:rPr>
          <w:sz w:val="20"/>
          <w:lang w:eastAsia="lt-LT"/>
        </w:rPr>
        <w:t>mg; ARIP 10</w:t>
      </w:r>
      <w:r w:rsidR="008A7A5D" w:rsidRPr="005655CF">
        <w:rPr>
          <w:sz w:val="20"/>
          <w:lang w:eastAsia="lt-LT"/>
        </w:rPr>
        <w:t> </w:t>
      </w:r>
      <w:r w:rsidRPr="005655CF">
        <w:rPr>
          <w:sz w:val="20"/>
          <w:lang w:eastAsia="lt-LT"/>
        </w:rPr>
        <w:t>mg iki 30</w:t>
      </w:r>
      <w:r w:rsidR="008A7A5D" w:rsidRPr="005655CF">
        <w:rPr>
          <w:sz w:val="20"/>
          <w:lang w:eastAsia="lt-LT"/>
        </w:rPr>
        <w:t> </w:t>
      </w:r>
      <w:r w:rsidRPr="005655CF">
        <w:rPr>
          <w:sz w:val="20"/>
          <w:lang w:eastAsia="lt-LT"/>
        </w:rPr>
        <w:t>mg = geriamasis aripiprazolas; ARIP IMD 50/25</w:t>
      </w:r>
      <w:r w:rsidR="008A7A5D" w:rsidRPr="005655CF">
        <w:rPr>
          <w:sz w:val="20"/>
          <w:lang w:eastAsia="lt-LT"/>
        </w:rPr>
        <w:t> </w:t>
      </w:r>
      <w:r w:rsidRPr="005655CF">
        <w:rPr>
          <w:sz w:val="20"/>
          <w:lang w:eastAsia="lt-LT"/>
        </w:rPr>
        <w:t>mg = ilgo veikimo injekcinis aripiprazolas</w:t>
      </w:r>
    </w:p>
    <w:p w14:paraId="6492F76D" w14:textId="77777777" w:rsidR="00976241" w:rsidRPr="00635557" w:rsidRDefault="00976241" w:rsidP="00635557">
      <w:pPr>
        <w:jc w:val="both"/>
        <w:rPr>
          <w:sz w:val="22"/>
          <w:szCs w:val="22"/>
          <w:lang w:eastAsia="lt-LT"/>
        </w:rPr>
      </w:pPr>
    </w:p>
    <w:p w14:paraId="3305848A" w14:textId="7E0BCB2C" w:rsidR="00635557" w:rsidRDefault="00635557" w:rsidP="00635557">
      <w:pPr>
        <w:jc w:val="both"/>
        <w:rPr>
          <w:sz w:val="22"/>
          <w:szCs w:val="22"/>
          <w:lang w:eastAsia="lt-LT"/>
        </w:rPr>
      </w:pPr>
      <w:r w:rsidRPr="00635557">
        <w:rPr>
          <w:sz w:val="22"/>
          <w:szCs w:val="22"/>
          <w:lang w:eastAsia="lt-LT"/>
        </w:rPr>
        <w:t xml:space="preserve">Be to, </w:t>
      </w:r>
      <w:r w:rsidR="00976241">
        <w:rPr>
          <w:sz w:val="22"/>
          <w:szCs w:val="24"/>
        </w:rPr>
        <w:t>aripiprazol</w:t>
      </w:r>
      <w:r w:rsidR="00FB0031">
        <w:rPr>
          <w:sz w:val="22"/>
          <w:szCs w:val="24"/>
        </w:rPr>
        <w:t>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ne mažesnį veiksmingumą, palyginus su nuo 10</w:t>
      </w:r>
      <w:r w:rsidR="0070610F">
        <w:rPr>
          <w:sz w:val="22"/>
          <w:szCs w:val="22"/>
          <w:lang w:eastAsia="lt-LT"/>
        </w:rPr>
        <w:t> </w:t>
      </w:r>
      <w:r w:rsidRPr="00635557">
        <w:rPr>
          <w:sz w:val="22"/>
          <w:szCs w:val="22"/>
          <w:lang w:eastAsia="lt-LT"/>
        </w:rPr>
        <w:t>mg iki 30</w:t>
      </w:r>
      <w:r w:rsidR="0070610F">
        <w:rPr>
          <w:sz w:val="22"/>
          <w:szCs w:val="22"/>
          <w:lang w:eastAsia="lt-LT"/>
        </w:rPr>
        <w:t> </w:t>
      </w:r>
      <w:r w:rsidRPr="00635557">
        <w:rPr>
          <w:sz w:val="22"/>
          <w:szCs w:val="22"/>
          <w:lang w:eastAsia="lt-LT"/>
        </w:rPr>
        <w:t>mg geriamojo aripiprazolo, rodo neigiamų ir teigiamų simptomų skalės balų (angl.</w:t>
      </w:r>
      <w:r w:rsidR="00F56651">
        <w:rPr>
          <w:sz w:val="22"/>
          <w:szCs w:val="22"/>
          <w:lang w:eastAsia="lt-LT"/>
        </w:rPr>
        <w:t xml:space="preserve"> </w:t>
      </w:r>
      <w:r w:rsidR="00F56651" w:rsidRPr="00477413">
        <w:rPr>
          <w:i/>
          <w:iCs/>
        </w:rPr>
        <w:t>positive and negative syndrome scale</w:t>
      </w:r>
      <w:r w:rsidRPr="00635557">
        <w:rPr>
          <w:sz w:val="22"/>
          <w:szCs w:val="22"/>
          <w:lang w:eastAsia="lt-LT"/>
        </w:rPr>
        <w:t xml:space="preserve"> PANSS) analizės rezultatai.</w:t>
      </w:r>
    </w:p>
    <w:p w14:paraId="4F549C42" w14:textId="77777777" w:rsidR="00976241" w:rsidRPr="00635557" w:rsidRDefault="00976241" w:rsidP="00635557">
      <w:pPr>
        <w:jc w:val="both"/>
        <w:rPr>
          <w:sz w:val="22"/>
          <w:szCs w:val="22"/>
          <w:lang w:eastAsia="lt-LT"/>
        </w:rPr>
      </w:pPr>
    </w:p>
    <w:p w14:paraId="74A27773" w14:textId="257E56E4" w:rsidR="00635557" w:rsidRPr="004D67D0" w:rsidRDefault="00635557" w:rsidP="00BD26D4">
      <w:pPr>
        <w:ind w:left="1290" w:hanging="1290"/>
        <w:jc w:val="both"/>
        <w:rPr>
          <w:b/>
          <w:bCs/>
          <w:sz w:val="22"/>
          <w:szCs w:val="22"/>
          <w:lang w:eastAsia="lt-LT"/>
        </w:rPr>
      </w:pPr>
      <w:r w:rsidRPr="004D67D0">
        <w:rPr>
          <w:b/>
          <w:bCs/>
          <w:sz w:val="22"/>
          <w:szCs w:val="22"/>
          <w:lang w:eastAsia="lt-LT"/>
        </w:rPr>
        <w:t>1</w:t>
      </w:r>
      <w:r w:rsidR="0070610F">
        <w:rPr>
          <w:b/>
          <w:bCs/>
          <w:sz w:val="22"/>
          <w:szCs w:val="22"/>
          <w:lang w:eastAsia="lt-LT"/>
        </w:rPr>
        <w:t> </w:t>
      </w:r>
      <w:r w:rsidRPr="004D67D0">
        <w:rPr>
          <w:b/>
          <w:bCs/>
          <w:sz w:val="22"/>
          <w:szCs w:val="22"/>
          <w:lang w:eastAsia="lt-LT"/>
        </w:rPr>
        <w:t xml:space="preserve">lentelė </w:t>
      </w:r>
      <w:r w:rsidR="00BD26D4">
        <w:rPr>
          <w:b/>
          <w:bCs/>
          <w:sz w:val="22"/>
          <w:szCs w:val="22"/>
          <w:lang w:eastAsia="lt-LT"/>
        </w:rPr>
        <w:tab/>
      </w:r>
      <w:r w:rsidRPr="004D67D0">
        <w:rPr>
          <w:b/>
          <w:bCs/>
          <w:sz w:val="22"/>
          <w:szCs w:val="22"/>
          <w:lang w:eastAsia="lt-LT"/>
        </w:rPr>
        <w:t xml:space="preserve">PANSS bendras balas – pokytis nuo pradinio </w:t>
      </w:r>
      <w:r w:rsidR="00F56651">
        <w:rPr>
          <w:b/>
          <w:bCs/>
          <w:sz w:val="22"/>
          <w:szCs w:val="22"/>
          <w:lang w:eastAsia="lt-LT"/>
        </w:rPr>
        <w:t>rodmens</w:t>
      </w:r>
      <w:r w:rsidR="00F56651" w:rsidRPr="004D67D0">
        <w:rPr>
          <w:b/>
          <w:bCs/>
          <w:sz w:val="22"/>
          <w:szCs w:val="22"/>
          <w:lang w:eastAsia="lt-LT"/>
        </w:rPr>
        <w:t xml:space="preserve"> </w:t>
      </w:r>
      <w:r w:rsidRPr="004D67D0">
        <w:rPr>
          <w:b/>
          <w:bCs/>
          <w:sz w:val="22"/>
          <w:szCs w:val="22"/>
          <w:lang w:eastAsia="lt-LT"/>
        </w:rPr>
        <w:t>iki 38</w:t>
      </w:r>
      <w:r w:rsidR="0045406D">
        <w:rPr>
          <w:b/>
          <w:bCs/>
          <w:sz w:val="22"/>
          <w:szCs w:val="22"/>
          <w:lang w:eastAsia="lt-LT"/>
        </w:rPr>
        <w:t> </w:t>
      </w:r>
      <w:r w:rsidRPr="004D67D0">
        <w:rPr>
          <w:b/>
          <w:bCs/>
          <w:sz w:val="22"/>
          <w:szCs w:val="22"/>
          <w:lang w:eastAsia="lt-LT"/>
        </w:rPr>
        <w:t xml:space="preserve">savaitės-paskutinio įvertinimo (angl. </w:t>
      </w:r>
      <w:r w:rsidR="009417D2" w:rsidRPr="00477413">
        <w:rPr>
          <w:i/>
          <w:iCs/>
        </w:rPr>
        <w:t>Last Observation Carried Forward</w:t>
      </w:r>
      <w:r w:rsidR="009417D2">
        <w:t>,</w:t>
      </w:r>
      <w:r w:rsidR="009417D2" w:rsidRPr="003F1D1F">
        <w:t xml:space="preserve"> </w:t>
      </w:r>
      <w:r w:rsidRPr="004D67D0">
        <w:rPr>
          <w:b/>
          <w:bCs/>
          <w:sz w:val="22"/>
          <w:szCs w:val="22"/>
          <w:lang w:eastAsia="lt-LT"/>
        </w:rPr>
        <w:t>LOCF):</w:t>
      </w:r>
      <w:r w:rsidR="00976241" w:rsidRPr="004D67D0">
        <w:rPr>
          <w:b/>
          <w:bCs/>
          <w:sz w:val="22"/>
          <w:szCs w:val="22"/>
          <w:lang w:eastAsia="lt-LT"/>
        </w:rPr>
        <w:t xml:space="preserve"> </w:t>
      </w:r>
      <w:r w:rsidRPr="004D67D0">
        <w:rPr>
          <w:b/>
          <w:bCs/>
          <w:sz w:val="22"/>
          <w:szCs w:val="22"/>
          <w:lang w:eastAsia="lt-LT"/>
        </w:rPr>
        <w:t>randomizuota veiksmingumo imtis</w:t>
      </w:r>
      <w:r w:rsidRPr="004D67D0">
        <w:rPr>
          <w:b/>
          <w:bCs/>
          <w:sz w:val="22"/>
          <w:szCs w:val="22"/>
          <w:vertAlign w:val="superscript"/>
          <w:lang w:eastAsia="lt-LT"/>
        </w:rPr>
        <w:t>a,</w:t>
      </w:r>
      <w:r w:rsidR="00976241" w:rsidRPr="004D67D0">
        <w:rPr>
          <w:b/>
          <w:bCs/>
          <w:sz w:val="22"/>
          <w:szCs w:val="22"/>
          <w:vertAlign w:val="superscript"/>
          <w:lang w:eastAsia="lt-LT"/>
        </w:rPr>
        <w:t xml:space="preserve"> </w:t>
      </w:r>
      <w:r w:rsidRPr="004D67D0">
        <w:rPr>
          <w:b/>
          <w:bCs/>
          <w:sz w:val="22"/>
          <w:szCs w:val="22"/>
          <w:vertAlign w:val="superscript"/>
          <w:lang w:eastAsia="lt-LT"/>
        </w:rPr>
        <w:t>b</w:t>
      </w:r>
    </w:p>
    <w:p w14:paraId="1F21321F" w14:textId="77777777" w:rsidR="00976241" w:rsidRDefault="00976241" w:rsidP="00635557">
      <w:pPr>
        <w:jc w:val="both"/>
        <w:rPr>
          <w:sz w:val="22"/>
          <w:szCs w:val="22"/>
          <w:lang w:eastAsia="lt-LT"/>
        </w:rPr>
      </w:pPr>
    </w:p>
    <w:tbl>
      <w:tblPr>
        <w:tblStyle w:val="Lentelstinklelis"/>
        <w:tblW w:w="0" w:type="auto"/>
        <w:tblLook w:val="04A0" w:firstRow="1" w:lastRow="0" w:firstColumn="1" w:lastColumn="0" w:noHBand="0" w:noVBand="1"/>
      </w:tblPr>
      <w:tblGrid>
        <w:gridCol w:w="2661"/>
        <w:gridCol w:w="2168"/>
        <w:gridCol w:w="1965"/>
        <w:gridCol w:w="2266"/>
      </w:tblGrid>
      <w:tr w:rsidR="00976241" w14:paraId="0BB5B0A2" w14:textId="77777777" w:rsidTr="004D67D0">
        <w:tc>
          <w:tcPr>
            <w:tcW w:w="9714" w:type="dxa"/>
            <w:gridSpan w:val="4"/>
          </w:tcPr>
          <w:p w14:paraId="3DCA0F31" w14:textId="7AD81EB3" w:rsidR="00976241" w:rsidRPr="004D67D0" w:rsidRDefault="00976241" w:rsidP="004D67D0">
            <w:pPr>
              <w:rPr>
                <w:b/>
                <w:bCs/>
                <w:sz w:val="22"/>
                <w:szCs w:val="22"/>
                <w:lang w:eastAsia="lt-LT"/>
              </w:rPr>
            </w:pPr>
            <w:r w:rsidRPr="004D67D0">
              <w:rPr>
                <w:b/>
                <w:bCs/>
                <w:sz w:val="22"/>
                <w:szCs w:val="22"/>
                <w:lang w:eastAsia="lt-LT"/>
              </w:rPr>
              <w:t xml:space="preserve">PANSS bendras balas – pokytis nuo pradinio </w:t>
            </w:r>
            <w:r w:rsidR="009417D2">
              <w:rPr>
                <w:b/>
                <w:bCs/>
                <w:sz w:val="22"/>
                <w:szCs w:val="22"/>
                <w:lang w:eastAsia="lt-LT"/>
              </w:rPr>
              <w:t>rodmens</w:t>
            </w:r>
            <w:r w:rsidR="009417D2" w:rsidRPr="004D67D0">
              <w:rPr>
                <w:b/>
                <w:bCs/>
                <w:sz w:val="22"/>
                <w:szCs w:val="22"/>
                <w:lang w:eastAsia="lt-LT"/>
              </w:rPr>
              <w:t xml:space="preserve"> </w:t>
            </w:r>
            <w:r w:rsidRPr="004D67D0">
              <w:rPr>
                <w:b/>
                <w:bCs/>
                <w:sz w:val="22"/>
                <w:szCs w:val="22"/>
                <w:lang w:eastAsia="lt-LT"/>
              </w:rPr>
              <w:t>iki 38</w:t>
            </w:r>
            <w:r w:rsidR="0070610F">
              <w:rPr>
                <w:b/>
                <w:bCs/>
                <w:sz w:val="22"/>
                <w:szCs w:val="22"/>
                <w:lang w:eastAsia="lt-LT"/>
              </w:rPr>
              <w:t> </w:t>
            </w:r>
            <w:r w:rsidRPr="004D67D0">
              <w:rPr>
                <w:b/>
                <w:bCs/>
                <w:sz w:val="22"/>
                <w:szCs w:val="22"/>
                <w:lang w:eastAsia="lt-LT"/>
              </w:rPr>
              <w:t>savaitės-LOCF:</w:t>
            </w:r>
            <w:r w:rsidR="004D67D0" w:rsidRPr="004D67D0">
              <w:rPr>
                <w:b/>
                <w:bCs/>
                <w:sz w:val="22"/>
                <w:szCs w:val="22"/>
                <w:lang w:eastAsia="lt-LT"/>
              </w:rPr>
              <w:t xml:space="preserve"> </w:t>
            </w:r>
            <w:r w:rsidRPr="004D67D0">
              <w:rPr>
                <w:b/>
                <w:bCs/>
                <w:sz w:val="22"/>
                <w:szCs w:val="22"/>
                <w:lang w:eastAsia="lt-LT"/>
              </w:rPr>
              <w:t>randomizuota veiksmingumo imtis</w:t>
            </w:r>
            <w:r w:rsidRPr="004D67D0">
              <w:rPr>
                <w:b/>
                <w:bCs/>
                <w:sz w:val="22"/>
                <w:szCs w:val="22"/>
                <w:vertAlign w:val="superscript"/>
                <w:lang w:eastAsia="lt-LT"/>
              </w:rPr>
              <w:t>a, b</w:t>
            </w:r>
          </w:p>
        </w:tc>
      </w:tr>
      <w:tr w:rsidR="00976241" w14:paraId="64CFA1F0" w14:textId="77777777" w:rsidTr="004D67D0">
        <w:tc>
          <w:tcPr>
            <w:tcW w:w="2943" w:type="dxa"/>
          </w:tcPr>
          <w:p w14:paraId="5445E48F" w14:textId="77777777" w:rsidR="00976241" w:rsidRDefault="00976241" w:rsidP="00635557">
            <w:pPr>
              <w:jc w:val="both"/>
              <w:rPr>
                <w:sz w:val="22"/>
                <w:szCs w:val="22"/>
                <w:lang w:eastAsia="lt-LT"/>
              </w:rPr>
            </w:pPr>
          </w:p>
        </w:tc>
        <w:tc>
          <w:tcPr>
            <w:tcW w:w="2268" w:type="dxa"/>
          </w:tcPr>
          <w:p w14:paraId="57757062" w14:textId="7CCECDE3" w:rsidR="004D67D0" w:rsidRDefault="004D67D0" w:rsidP="004D67D0">
            <w:pPr>
              <w:jc w:val="center"/>
              <w:rPr>
                <w:sz w:val="22"/>
                <w:szCs w:val="24"/>
              </w:rPr>
            </w:pPr>
            <w:r>
              <w:rPr>
                <w:sz w:val="22"/>
                <w:szCs w:val="24"/>
              </w:rPr>
              <w:t>Aripiprazolas</w:t>
            </w:r>
          </w:p>
          <w:p w14:paraId="10D5F199" w14:textId="77777777" w:rsidR="004D67D0" w:rsidRDefault="004D67D0" w:rsidP="004D67D0">
            <w:pPr>
              <w:jc w:val="center"/>
              <w:rPr>
                <w:sz w:val="22"/>
                <w:szCs w:val="24"/>
              </w:rPr>
            </w:pPr>
          </w:p>
          <w:p w14:paraId="1AEA2910" w14:textId="77777777" w:rsidR="004D67D0" w:rsidRDefault="004D67D0" w:rsidP="004D67D0">
            <w:pPr>
              <w:jc w:val="center"/>
              <w:rPr>
                <w:sz w:val="22"/>
                <w:szCs w:val="24"/>
              </w:rPr>
            </w:pPr>
          </w:p>
          <w:p w14:paraId="61DAD424" w14:textId="42B62802" w:rsidR="00976241" w:rsidRPr="00635557" w:rsidRDefault="00976241" w:rsidP="004D67D0">
            <w:pPr>
              <w:jc w:val="center"/>
              <w:rPr>
                <w:sz w:val="22"/>
                <w:szCs w:val="22"/>
                <w:lang w:eastAsia="lt-LT"/>
              </w:rPr>
            </w:pP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w:t>
            </w:r>
          </w:p>
          <w:p w14:paraId="185E1426" w14:textId="41A56052" w:rsidR="00976241" w:rsidRDefault="00976241" w:rsidP="004D67D0">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263)</w:t>
            </w:r>
          </w:p>
        </w:tc>
        <w:tc>
          <w:tcPr>
            <w:tcW w:w="2074" w:type="dxa"/>
          </w:tcPr>
          <w:p w14:paraId="58E8569A" w14:textId="13FB2156" w:rsidR="00976241" w:rsidRDefault="00976241" w:rsidP="004D67D0">
            <w:pPr>
              <w:jc w:val="center"/>
              <w:rPr>
                <w:sz w:val="22"/>
                <w:szCs w:val="22"/>
                <w:lang w:eastAsia="lt-LT"/>
              </w:rPr>
            </w:pPr>
            <w:r w:rsidRPr="00635557">
              <w:rPr>
                <w:sz w:val="22"/>
                <w:szCs w:val="22"/>
                <w:lang w:eastAsia="lt-LT"/>
              </w:rPr>
              <w:t>Geriamasis aripiprazolas</w:t>
            </w:r>
          </w:p>
          <w:p w14:paraId="33CE16F5" w14:textId="77777777" w:rsidR="004D67D0" w:rsidRPr="00635557" w:rsidRDefault="004D67D0" w:rsidP="004D67D0">
            <w:pPr>
              <w:jc w:val="center"/>
              <w:rPr>
                <w:sz w:val="22"/>
                <w:szCs w:val="22"/>
                <w:lang w:eastAsia="lt-LT"/>
              </w:rPr>
            </w:pPr>
          </w:p>
          <w:p w14:paraId="644F2BC8" w14:textId="1690D93B" w:rsidR="00976241" w:rsidRPr="00635557" w:rsidRDefault="00976241" w:rsidP="004D67D0">
            <w:pPr>
              <w:jc w:val="center"/>
              <w:rPr>
                <w:sz w:val="22"/>
                <w:szCs w:val="22"/>
                <w:lang w:eastAsia="lt-LT"/>
              </w:rPr>
            </w:pPr>
            <w:r w:rsidRPr="00635557">
              <w:rPr>
                <w:sz w:val="22"/>
                <w:szCs w:val="22"/>
                <w:lang w:eastAsia="lt-LT"/>
              </w:rPr>
              <w:t>10</w:t>
            </w:r>
            <w:r w:rsidR="0070610F">
              <w:rPr>
                <w:sz w:val="22"/>
                <w:szCs w:val="22"/>
                <w:lang w:eastAsia="lt-LT"/>
              </w:rPr>
              <w:t> </w:t>
            </w:r>
            <w:r w:rsidRPr="00635557">
              <w:rPr>
                <w:sz w:val="22"/>
                <w:szCs w:val="22"/>
                <w:lang w:eastAsia="lt-LT"/>
              </w:rPr>
              <w:t>mg – 30</w:t>
            </w:r>
            <w:r w:rsidR="0070610F">
              <w:rPr>
                <w:sz w:val="22"/>
                <w:szCs w:val="22"/>
                <w:lang w:eastAsia="lt-LT"/>
              </w:rPr>
              <w:t> </w:t>
            </w:r>
            <w:r w:rsidRPr="00635557">
              <w:rPr>
                <w:sz w:val="22"/>
                <w:szCs w:val="22"/>
                <w:lang w:eastAsia="lt-LT"/>
              </w:rPr>
              <w:t>mg/d.</w:t>
            </w:r>
          </w:p>
          <w:p w14:paraId="6C37B33E" w14:textId="6051C94A" w:rsidR="00976241" w:rsidRDefault="00976241" w:rsidP="004D67D0">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266)</w:t>
            </w:r>
          </w:p>
        </w:tc>
        <w:tc>
          <w:tcPr>
            <w:tcW w:w="2429" w:type="dxa"/>
          </w:tcPr>
          <w:p w14:paraId="5B08899D" w14:textId="04A4B8E0" w:rsidR="00976241" w:rsidRDefault="00976241" w:rsidP="004D67D0">
            <w:pPr>
              <w:jc w:val="center"/>
              <w:rPr>
                <w:sz w:val="22"/>
                <w:szCs w:val="22"/>
                <w:lang w:eastAsia="lt-LT"/>
              </w:rPr>
            </w:pPr>
            <w:r w:rsidRPr="00635557">
              <w:rPr>
                <w:sz w:val="22"/>
                <w:szCs w:val="22"/>
                <w:lang w:eastAsia="lt-LT"/>
              </w:rPr>
              <w:t>Ilgo veikimo injekcinis aripiprazolas</w:t>
            </w:r>
          </w:p>
          <w:p w14:paraId="60358067" w14:textId="77777777" w:rsidR="004D67D0" w:rsidRPr="00635557" w:rsidRDefault="004D67D0" w:rsidP="004D67D0">
            <w:pPr>
              <w:jc w:val="center"/>
              <w:rPr>
                <w:sz w:val="22"/>
                <w:szCs w:val="22"/>
                <w:lang w:eastAsia="lt-LT"/>
              </w:rPr>
            </w:pPr>
          </w:p>
          <w:p w14:paraId="71944112" w14:textId="209C4CFD" w:rsidR="00976241" w:rsidRPr="00635557" w:rsidRDefault="00976241" w:rsidP="004D67D0">
            <w:pPr>
              <w:jc w:val="center"/>
              <w:rPr>
                <w:sz w:val="22"/>
                <w:szCs w:val="22"/>
                <w:lang w:eastAsia="lt-LT"/>
              </w:rPr>
            </w:pPr>
            <w:r w:rsidRPr="00635557">
              <w:rPr>
                <w:sz w:val="22"/>
                <w:szCs w:val="22"/>
                <w:lang w:eastAsia="lt-LT"/>
              </w:rPr>
              <w:t>50</w:t>
            </w:r>
            <w:r w:rsidR="0070610F">
              <w:rPr>
                <w:sz w:val="22"/>
                <w:szCs w:val="22"/>
                <w:lang w:eastAsia="lt-LT"/>
              </w:rPr>
              <w:t> </w:t>
            </w:r>
            <w:r w:rsidRPr="00635557">
              <w:rPr>
                <w:sz w:val="22"/>
                <w:szCs w:val="22"/>
                <w:lang w:eastAsia="lt-LT"/>
              </w:rPr>
              <w:t>mg / 25</w:t>
            </w:r>
            <w:r w:rsidR="0070610F">
              <w:rPr>
                <w:sz w:val="22"/>
                <w:szCs w:val="22"/>
                <w:lang w:eastAsia="lt-LT"/>
              </w:rPr>
              <w:t> </w:t>
            </w:r>
            <w:r w:rsidRPr="00635557">
              <w:rPr>
                <w:sz w:val="22"/>
                <w:szCs w:val="22"/>
                <w:lang w:eastAsia="lt-LT"/>
              </w:rPr>
              <w:t>mg</w:t>
            </w:r>
          </w:p>
          <w:p w14:paraId="2FE44FA1" w14:textId="6292FABC" w:rsidR="00976241" w:rsidRDefault="00976241" w:rsidP="004D67D0">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131)</w:t>
            </w:r>
          </w:p>
        </w:tc>
      </w:tr>
      <w:tr w:rsidR="00976241" w14:paraId="5B4961FD" w14:textId="77777777" w:rsidTr="004D67D0">
        <w:tc>
          <w:tcPr>
            <w:tcW w:w="2943" w:type="dxa"/>
          </w:tcPr>
          <w:p w14:paraId="0C8454D9" w14:textId="501EA9DE" w:rsidR="00976241" w:rsidRPr="004D67D0" w:rsidRDefault="00976241" w:rsidP="004D67D0">
            <w:pPr>
              <w:jc w:val="both"/>
              <w:rPr>
                <w:b/>
                <w:bCs/>
                <w:sz w:val="22"/>
                <w:szCs w:val="22"/>
                <w:lang w:eastAsia="lt-LT"/>
              </w:rPr>
            </w:pPr>
            <w:r w:rsidRPr="004D67D0">
              <w:rPr>
                <w:b/>
                <w:bCs/>
                <w:sz w:val="22"/>
                <w:szCs w:val="22"/>
                <w:lang w:eastAsia="lt-LT"/>
              </w:rPr>
              <w:t xml:space="preserve">Pradinio </w:t>
            </w:r>
            <w:r w:rsidR="00AD36FC">
              <w:rPr>
                <w:b/>
                <w:bCs/>
                <w:sz w:val="22"/>
                <w:szCs w:val="22"/>
                <w:lang w:eastAsia="lt-LT"/>
              </w:rPr>
              <w:t>rodmens</w:t>
            </w:r>
            <w:r w:rsidR="00AD36FC" w:rsidRPr="004D67D0">
              <w:rPr>
                <w:b/>
                <w:bCs/>
                <w:sz w:val="22"/>
                <w:szCs w:val="22"/>
                <w:lang w:eastAsia="lt-LT"/>
              </w:rPr>
              <w:t xml:space="preserve"> </w:t>
            </w:r>
            <w:r w:rsidRPr="004D67D0">
              <w:rPr>
                <w:b/>
                <w:bCs/>
                <w:sz w:val="22"/>
                <w:szCs w:val="22"/>
                <w:lang w:eastAsia="lt-LT"/>
              </w:rPr>
              <w:t>vidurkis (SD)</w:t>
            </w:r>
          </w:p>
        </w:tc>
        <w:tc>
          <w:tcPr>
            <w:tcW w:w="2268" w:type="dxa"/>
          </w:tcPr>
          <w:p w14:paraId="4BB7C872" w14:textId="36A3E59B" w:rsidR="00976241" w:rsidRDefault="00976241" w:rsidP="004D67D0">
            <w:pPr>
              <w:jc w:val="center"/>
              <w:rPr>
                <w:sz w:val="22"/>
                <w:szCs w:val="22"/>
                <w:lang w:eastAsia="lt-LT"/>
              </w:rPr>
            </w:pPr>
            <w:r w:rsidRPr="00635557">
              <w:rPr>
                <w:sz w:val="22"/>
                <w:szCs w:val="22"/>
                <w:lang w:eastAsia="lt-LT"/>
              </w:rPr>
              <w:t>57,9 (12,94)</w:t>
            </w:r>
          </w:p>
        </w:tc>
        <w:tc>
          <w:tcPr>
            <w:tcW w:w="2074" w:type="dxa"/>
          </w:tcPr>
          <w:p w14:paraId="64919F6B" w14:textId="73495952" w:rsidR="00976241" w:rsidRDefault="00976241" w:rsidP="004D67D0">
            <w:pPr>
              <w:jc w:val="center"/>
              <w:rPr>
                <w:sz w:val="22"/>
                <w:szCs w:val="22"/>
                <w:lang w:eastAsia="lt-LT"/>
              </w:rPr>
            </w:pPr>
            <w:r w:rsidRPr="00635557">
              <w:rPr>
                <w:sz w:val="22"/>
                <w:szCs w:val="22"/>
                <w:lang w:eastAsia="lt-LT"/>
              </w:rPr>
              <w:t>56,6 (12,65)</w:t>
            </w:r>
          </w:p>
        </w:tc>
        <w:tc>
          <w:tcPr>
            <w:tcW w:w="2429" w:type="dxa"/>
          </w:tcPr>
          <w:p w14:paraId="419DBC30" w14:textId="45B56D88" w:rsidR="00976241" w:rsidRDefault="00976241" w:rsidP="004D67D0">
            <w:pPr>
              <w:jc w:val="center"/>
              <w:rPr>
                <w:sz w:val="22"/>
                <w:szCs w:val="22"/>
                <w:lang w:eastAsia="lt-LT"/>
              </w:rPr>
            </w:pPr>
            <w:r w:rsidRPr="00635557">
              <w:rPr>
                <w:sz w:val="22"/>
                <w:szCs w:val="22"/>
                <w:lang w:eastAsia="lt-LT"/>
              </w:rPr>
              <w:t>56,1 (12,59)</w:t>
            </w:r>
          </w:p>
        </w:tc>
      </w:tr>
      <w:tr w:rsidR="00976241" w14:paraId="06BB455C" w14:textId="77777777" w:rsidTr="004D67D0">
        <w:tc>
          <w:tcPr>
            <w:tcW w:w="2943" w:type="dxa"/>
          </w:tcPr>
          <w:p w14:paraId="29411DF9" w14:textId="47074771" w:rsidR="00976241" w:rsidRPr="004D67D0" w:rsidRDefault="00976241" w:rsidP="004D67D0">
            <w:pPr>
              <w:jc w:val="both"/>
              <w:rPr>
                <w:b/>
                <w:bCs/>
                <w:sz w:val="22"/>
                <w:szCs w:val="22"/>
                <w:lang w:eastAsia="lt-LT"/>
              </w:rPr>
            </w:pPr>
            <w:r w:rsidRPr="004D67D0">
              <w:rPr>
                <w:b/>
                <w:bCs/>
                <w:sz w:val="22"/>
                <w:szCs w:val="22"/>
                <w:lang w:eastAsia="lt-LT"/>
              </w:rPr>
              <w:t>Vidutinis pokytis (SD)</w:t>
            </w:r>
          </w:p>
        </w:tc>
        <w:tc>
          <w:tcPr>
            <w:tcW w:w="2268" w:type="dxa"/>
          </w:tcPr>
          <w:p w14:paraId="4227A4FC" w14:textId="7CE8A61E" w:rsidR="00976241" w:rsidRDefault="00976241" w:rsidP="004D67D0">
            <w:pPr>
              <w:jc w:val="center"/>
              <w:rPr>
                <w:sz w:val="22"/>
                <w:szCs w:val="22"/>
                <w:lang w:eastAsia="lt-LT"/>
              </w:rPr>
            </w:pPr>
            <w:r w:rsidRPr="00635557">
              <w:rPr>
                <w:sz w:val="22"/>
                <w:szCs w:val="22"/>
                <w:lang w:eastAsia="lt-LT"/>
              </w:rPr>
              <w:t>−1,8 (10,49)</w:t>
            </w:r>
          </w:p>
        </w:tc>
        <w:tc>
          <w:tcPr>
            <w:tcW w:w="2074" w:type="dxa"/>
          </w:tcPr>
          <w:p w14:paraId="05F134FC" w14:textId="15487C29" w:rsidR="00976241" w:rsidRDefault="00976241" w:rsidP="004D67D0">
            <w:pPr>
              <w:jc w:val="center"/>
              <w:rPr>
                <w:sz w:val="22"/>
                <w:szCs w:val="22"/>
                <w:lang w:eastAsia="lt-LT"/>
              </w:rPr>
            </w:pPr>
            <w:r w:rsidRPr="00635557">
              <w:rPr>
                <w:sz w:val="22"/>
                <w:szCs w:val="22"/>
                <w:lang w:eastAsia="lt-LT"/>
              </w:rPr>
              <w:t>0,7 (11,60)</w:t>
            </w:r>
          </w:p>
        </w:tc>
        <w:tc>
          <w:tcPr>
            <w:tcW w:w="2429" w:type="dxa"/>
          </w:tcPr>
          <w:p w14:paraId="118A6E6F" w14:textId="61656F1C" w:rsidR="00976241" w:rsidRDefault="00976241" w:rsidP="004D67D0">
            <w:pPr>
              <w:jc w:val="center"/>
              <w:rPr>
                <w:sz w:val="22"/>
                <w:szCs w:val="22"/>
                <w:lang w:eastAsia="lt-LT"/>
              </w:rPr>
            </w:pPr>
            <w:r w:rsidRPr="00635557">
              <w:rPr>
                <w:sz w:val="22"/>
                <w:szCs w:val="22"/>
                <w:lang w:eastAsia="lt-LT"/>
              </w:rPr>
              <w:t>3,2 (14,45)</w:t>
            </w:r>
          </w:p>
        </w:tc>
      </w:tr>
      <w:tr w:rsidR="00976241" w14:paraId="646733D6" w14:textId="77777777" w:rsidTr="004D67D0">
        <w:tc>
          <w:tcPr>
            <w:tcW w:w="2943" w:type="dxa"/>
          </w:tcPr>
          <w:p w14:paraId="59609444" w14:textId="793AC120" w:rsidR="00976241" w:rsidRPr="004D67D0" w:rsidRDefault="00976241" w:rsidP="00635557">
            <w:pPr>
              <w:jc w:val="both"/>
              <w:rPr>
                <w:b/>
                <w:bCs/>
                <w:sz w:val="22"/>
                <w:szCs w:val="22"/>
                <w:lang w:eastAsia="lt-LT"/>
              </w:rPr>
            </w:pPr>
            <w:r w:rsidRPr="004D67D0">
              <w:rPr>
                <w:b/>
                <w:bCs/>
                <w:sz w:val="22"/>
                <w:szCs w:val="22"/>
                <w:lang w:eastAsia="lt-LT"/>
              </w:rPr>
              <w:t>P reikšmė</w:t>
            </w:r>
          </w:p>
        </w:tc>
        <w:tc>
          <w:tcPr>
            <w:tcW w:w="2268" w:type="dxa"/>
          </w:tcPr>
          <w:p w14:paraId="6924D73B" w14:textId="14013E2F" w:rsidR="00976241" w:rsidRDefault="00976241" w:rsidP="004D67D0">
            <w:pPr>
              <w:jc w:val="center"/>
              <w:rPr>
                <w:sz w:val="22"/>
                <w:szCs w:val="22"/>
                <w:lang w:eastAsia="lt-LT"/>
              </w:rPr>
            </w:pPr>
            <w:r w:rsidRPr="00635557">
              <w:rPr>
                <w:sz w:val="22"/>
                <w:szCs w:val="22"/>
                <w:lang w:eastAsia="lt-LT"/>
              </w:rPr>
              <w:t>Netaikoma</w:t>
            </w:r>
          </w:p>
        </w:tc>
        <w:tc>
          <w:tcPr>
            <w:tcW w:w="2074" w:type="dxa"/>
          </w:tcPr>
          <w:p w14:paraId="4561ED2B" w14:textId="1455AF70" w:rsidR="00976241" w:rsidRDefault="00976241" w:rsidP="004D67D0">
            <w:pPr>
              <w:jc w:val="center"/>
              <w:rPr>
                <w:sz w:val="22"/>
                <w:szCs w:val="22"/>
                <w:lang w:eastAsia="lt-LT"/>
              </w:rPr>
            </w:pPr>
            <w:r w:rsidRPr="00635557">
              <w:rPr>
                <w:sz w:val="22"/>
                <w:szCs w:val="22"/>
                <w:lang w:eastAsia="lt-LT"/>
              </w:rPr>
              <w:t>0,0272</w:t>
            </w:r>
          </w:p>
        </w:tc>
        <w:tc>
          <w:tcPr>
            <w:tcW w:w="2429" w:type="dxa"/>
          </w:tcPr>
          <w:p w14:paraId="58D45254" w14:textId="7C9B9528" w:rsidR="00976241" w:rsidRDefault="00976241" w:rsidP="004D67D0">
            <w:pPr>
              <w:jc w:val="center"/>
              <w:rPr>
                <w:sz w:val="22"/>
                <w:szCs w:val="22"/>
                <w:lang w:eastAsia="lt-LT"/>
              </w:rPr>
            </w:pPr>
            <w:r w:rsidRPr="00635557">
              <w:rPr>
                <w:sz w:val="22"/>
                <w:szCs w:val="22"/>
                <w:lang w:eastAsia="lt-LT"/>
              </w:rPr>
              <w:t>0,0002</w:t>
            </w:r>
          </w:p>
        </w:tc>
      </w:tr>
    </w:tbl>
    <w:p w14:paraId="09EBD6F2" w14:textId="77777777" w:rsidR="00635557" w:rsidRPr="004D67D0" w:rsidRDefault="00635557" w:rsidP="00635557">
      <w:pPr>
        <w:jc w:val="both"/>
        <w:rPr>
          <w:sz w:val="20"/>
          <w:lang w:eastAsia="lt-LT"/>
        </w:rPr>
      </w:pPr>
      <w:r w:rsidRPr="004D67D0">
        <w:rPr>
          <w:sz w:val="20"/>
          <w:lang w:eastAsia="lt-LT"/>
        </w:rPr>
        <w:t>a: Balų neigiamas pokytis reiškia pagerėjimą.</w:t>
      </w:r>
    </w:p>
    <w:p w14:paraId="6FBCB1AD" w14:textId="785C7F5A" w:rsidR="00635557" w:rsidRPr="004D67D0" w:rsidRDefault="00635557" w:rsidP="00635557">
      <w:pPr>
        <w:jc w:val="both"/>
        <w:rPr>
          <w:sz w:val="20"/>
          <w:lang w:eastAsia="lt-LT"/>
        </w:rPr>
      </w:pPr>
      <w:r w:rsidRPr="004D67D0">
        <w:rPr>
          <w:sz w:val="20"/>
          <w:lang w:eastAsia="lt-LT"/>
        </w:rPr>
        <w:t xml:space="preserve">b: Buvo įtraukti tik tie pacientai, kuriems buvo atlikta tiek pradiniame lygyje, tiek mažiausiai kartą po pradinio lygio. P reikšmės buvo gautos palyginus pokytį nuo pradinio lygio analizuojant kovariacijos modelį su gydymu, kuris yra </w:t>
      </w:r>
      <w:r w:rsidR="00A12A6D">
        <w:rPr>
          <w:sz w:val="20"/>
          <w:lang w:eastAsia="lt-LT"/>
        </w:rPr>
        <w:t>kintamasis</w:t>
      </w:r>
      <w:r w:rsidRPr="004D67D0">
        <w:rPr>
          <w:sz w:val="20"/>
          <w:lang w:eastAsia="lt-LT"/>
        </w:rPr>
        <w:t xml:space="preserve">, o pradinis </w:t>
      </w:r>
      <w:r w:rsidR="00A12A6D">
        <w:rPr>
          <w:sz w:val="20"/>
          <w:lang w:eastAsia="lt-LT"/>
        </w:rPr>
        <w:t>rodmuo</w:t>
      </w:r>
      <w:r w:rsidR="00A12A6D" w:rsidRPr="004D67D0">
        <w:rPr>
          <w:sz w:val="20"/>
          <w:lang w:eastAsia="lt-LT"/>
        </w:rPr>
        <w:t xml:space="preserve"> </w:t>
      </w:r>
      <w:r w:rsidRPr="004D67D0">
        <w:rPr>
          <w:sz w:val="20"/>
          <w:lang w:eastAsia="lt-LT"/>
        </w:rPr>
        <w:t>- kovariantas.</w:t>
      </w:r>
    </w:p>
    <w:p w14:paraId="47D16132" w14:textId="77777777" w:rsidR="004D67D0" w:rsidRPr="00635557" w:rsidRDefault="004D67D0" w:rsidP="00635557">
      <w:pPr>
        <w:jc w:val="both"/>
        <w:rPr>
          <w:sz w:val="22"/>
          <w:szCs w:val="22"/>
          <w:lang w:eastAsia="lt-LT"/>
        </w:rPr>
      </w:pPr>
    </w:p>
    <w:p w14:paraId="6FA462F5" w14:textId="0E4FBF6B" w:rsidR="00635557" w:rsidRDefault="00635557" w:rsidP="004B5DAE">
      <w:pPr>
        <w:jc w:val="both"/>
        <w:rPr>
          <w:sz w:val="22"/>
          <w:szCs w:val="22"/>
          <w:lang w:eastAsia="lt-LT"/>
        </w:rPr>
      </w:pPr>
      <w:r w:rsidRPr="00635557">
        <w:rPr>
          <w:sz w:val="22"/>
          <w:szCs w:val="22"/>
          <w:lang w:eastAsia="lt-LT"/>
        </w:rPr>
        <w:t>Antrasis tyrimas buvo 52</w:t>
      </w:r>
      <w:r w:rsidR="0070610F">
        <w:rPr>
          <w:sz w:val="22"/>
          <w:szCs w:val="22"/>
          <w:lang w:eastAsia="lt-LT"/>
        </w:rPr>
        <w:t> </w:t>
      </w:r>
      <w:r w:rsidRPr="00635557">
        <w:rPr>
          <w:sz w:val="22"/>
          <w:szCs w:val="22"/>
          <w:lang w:eastAsia="lt-LT"/>
        </w:rPr>
        <w:t xml:space="preserve">savaičių, atsitiktinių imčių, nutraukimo, dvigubai koduotas, vykdytas JAV su suaugusiais pacientais, kuriems nesenai diagnozuota šizofrenija. Šį tyrimą sudarė atrankos fazė ir 4 gydymo fazės: konversija, geriamojo vaistinio preparato stabilizacija, </w:t>
      </w:r>
      <w:r w:rsidR="00BD26D4">
        <w:rPr>
          <w:sz w:val="22"/>
          <w:szCs w:val="24"/>
        </w:rPr>
        <w:t>aripiprazolo</w:t>
      </w:r>
      <w:r w:rsidR="005C5380">
        <w:rPr>
          <w:sz w:val="22"/>
          <w:szCs w:val="24"/>
        </w:rPr>
        <w:t xml:space="preserve"> </w:t>
      </w:r>
      <w:r w:rsidRPr="00635557">
        <w:rPr>
          <w:sz w:val="22"/>
          <w:szCs w:val="22"/>
          <w:lang w:eastAsia="lt-LT"/>
        </w:rPr>
        <w:t>400</w:t>
      </w:r>
      <w:r w:rsidR="00D865D6">
        <w:rPr>
          <w:sz w:val="22"/>
          <w:szCs w:val="22"/>
          <w:lang w:eastAsia="lt-LT"/>
        </w:rPr>
        <w:t> </w:t>
      </w:r>
      <w:r w:rsidRPr="00635557">
        <w:rPr>
          <w:sz w:val="22"/>
          <w:szCs w:val="22"/>
          <w:lang w:eastAsia="lt-LT"/>
        </w:rPr>
        <w:t>mg/300</w:t>
      </w:r>
      <w:r w:rsidR="00D865D6">
        <w:rPr>
          <w:sz w:val="22"/>
          <w:szCs w:val="22"/>
          <w:lang w:eastAsia="lt-LT"/>
        </w:rPr>
        <w:t> </w:t>
      </w:r>
      <w:r w:rsidRPr="00635557">
        <w:rPr>
          <w:sz w:val="22"/>
          <w:szCs w:val="22"/>
          <w:lang w:eastAsia="lt-LT"/>
        </w:rPr>
        <w:t xml:space="preserve">mg stabilizacija ir dvigubai koduota, placebu kontroliuojama. Pacientams, kurie atitiko geriamojo vaistinio preparato stabilizacijos reikalavimus geriamojo vaistinio preparato stabilizacijos fazėje, viengubai koduotu būdu skirta vartoti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 xml:space="preserve">mg ir šie pacientai pradėjo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vartojimą stabilizacijos fazėje mažiausiai 12</w:t>
      </w:r>
      <w:r w:rsidR="0070610F">
        <w:rPr>
          <w:sz w:val="22"/>
          <w:szCs w:val="22"/>
          <w:lang w:eastAsia="lt-LT"/>
        </w:rPr>
        <w:t> </w:t>
      </w:r>
      <w:r w:rsidRPr="00635557">
        <w:rPr>
          <w:sz w:val="22"/>
          <w:szCs w:val="22"/>
          <w:lang w:eastAsia="lt-LT"/>
        </w:rPr>
        <w:t>savaičių ir daugiausiai 36</w:t>
      </w:r>
      <w:r w:rsidR="0070610F">
        <w:rPr>
          <w:sz w:val="22"/>
          <w:szCs w:val="22"/>
          <w:lang w:eastAsia="lt-LT"/>
        </w:rPr>
        <w:t> </w:t>
      </w:r>
      <w:r w:rsidRPr="00635557">
        <w:rPr>
          <w:sz w:val="22"/>
          <w:szCs w:val="22"/>
          <w:lang w:eastAsia="lt-LT"/>
        </w:rPr>
        <w:t xml:space="preserve">savaites. Pacientai, tinkantys dvigubai koduotai, placebu kontroliuojamai fazei, atsitiktiniu būdu santykiu 2:1 buvo paskirti dvigubai koduotam gydymui, atitinkamai, </w:t>
      </w:r>
      <w:r w:rsidR="00BD26D4">
        <w:rPr>
          <w:sz w:val="22"/>
          <w:szCs w:val="24"/>
        </w:rPr>
        <w:t>aripiprazolu</w:t>
      </w:r>
      <w:r w:rsidRPr="00635557">
        <w:rPr>
          <w:sz w:val="22"/>
          <w:szCs w:val="22"/>
          <w:lang w:eastAsia="lt-LT"/>
        </w:rPr>
        <w:t xml:space="preserve"> 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arba placebu.</w:t>
      </w:r>
    </w:p>
    <w:p w14:paraId="7F5818EF" w14:textId="77777777" w:rsidR="00BD26D4" w:rsidRPr="00635557" w:rsidRDefault="00BD26D4" w:rsidP="004B5DAE">
      <w:pPr>
        <w:jc w:val="both"/>
        <w:rPr>
          <w:sz w:val="22"/>
          <w:szCs w:val="22"/>
          <w:lang w:eastAsia="lt-LT"/>
        </w:rPr>
      </w:pPr>
    </w:p>
    <w:p w14:paraId="37A6C57B" w14:textId="790AD48C" w:rsidR="00635557" w:rsidRDefault="00635557" w:rsidP="00635557">
      <w:pPr>
        <w:jc w:val="both"/>
        <w:rPr>
          <w:sz w:val="22"/>
          <w:szCs w:val="22"/>
          <w:lang w:eastAsia="lt-LT"/>
        </w:rPr>
      </w:pPr>
      <w:r w:rsidRPr="00635557">
        <w:rPr>
          <w:sz w:val="22"/>
          <w:szCs w:val="22"/>
          <w:lang w:eastAsia="lt-LT"/>
        </w:rPr>
        <w:t>Į galutinę veiksmingumo analizę įtraukti 403 randomizuoti pacientai ir 80 psichozinių simptomų pasunkėjimo / gresiančio atkryčio atvejų. Placebo grupėje 39,6</w:t>
      </w:r>
      <w:r w:rsidR="0070610F">
        <w:rPr>
          <w:sz w:val="22"/>
          <w:szCs w:val="22"/>
          <w:lang w:eastAsia="lt-LT"/>
        </w:rPr>
        <w:t> </w:t>
      </w:r>
      <w:r w:rsidRPr="00635557">
        <w:rPr>
          <w:sz w:val="22"/>
          <w:szCs w:val="22"/>
          <w:lang w:eastAsia="lt-LT"/>
        </w:rPr>
        <w:t>% pacientų būklė pablogėjo iki</w:t>
      </w:r>
      <w:r w:rsidR="005C5380">
        <w:rPr>
          <w:sz w:val="22"/>
          <w:szCs w:val="22"/>
          <w:lang w:eastAsia="lt-LT"/>
        </w:rPr>
        <w:t xml:space="preserve"> </w:t>
      </w:r>
      <w:r w:rsidRPr="00635557">
        <w:rPr>
          <w:sz w:val="22"/>
          <w:szCs w:val="22"/>
          <w:lang w:eastAsia="lt-LT"/>
        </w:rPr>
        <w:t xml:space="preserve">gresiančio atkryčio, tuo tarpu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gresiantis atkrytis pasireiškė 10</w:t>
      </w:r>
      <w:r w:rsidR="0070610F">
        <w:rPr>
          <w:sz w:val="22"/>
          <w:szCs w:val="22"/>
          <w:lang w:eastAsia="lt-LT"/>
        </w:rPr>
        <w:t> </w:t>
      </w:r>
      <w:r w:rsidRPr="00635557">
        <w:rPr>
          <w:sz w:val="22"/>
          <w:szCs w:val="22"/>
          <w:lang w:eastAsia="lt-LT"/>
        </w:rPr>
        <w:t>% pacientų; taigi, placebo grupės pacientams buvo 5,03</w:t>
      </w:r>
      <w:r w:rsidR="0070610F">
        <w:rPr>
          <w:sz w:val="22"/>
          <w:szCs w:val="22"/>
          <w:lang w:eastAsia="lt-LT"/>
        </w:rPr>
        <w:t> </w:t>
      </w:r>
      <w:r w:rsidRPr="00635557">
        <w:rPr>
          <w:sz w:val="22"/>
          <w:szCs w:val="22"/>
          <w:lang w:eastAsia="lt-LT"/>
        </w:rPr>
        <w:t>karto didesnė rizika patirti gresiantį atkrytį.</w:t>
      </w:r>
    </w:p>
    <w:p w14:paraId="6FB3D0D2" w14:textId="77777777" w:rsidR="005C5380" w:rsidRPr="00635557" w:rsidRDefault="005C5380" w:rsidP="00635557">
      <w:pPr>
        <w:jc w:val="both"/>
        <w:rPr>
          <w:sz w:val="22"/>
          <w:szCs w:val="22"/>
          <w:lang w:eastAsia="lt-LT"/>
        </w:rPr>
      </w:pPr>
    </w:p>
    <w:p w14:paraId="13F2CF43" w14:textId="77777777" w:rsidR="00635557" w:rsidRPr="00BD26D4" w:rsidRDefault="00635557" w:rsidP="00635557">
      <w:pPr>
        <w:jc w:val="both"/>
        <w:rPr>
          <w:i/>
          <w:iCs/>
          <w:sz w:val="22"/>
          <w:szCs w:val="22"/>
          <w:lang w:eastAsia="lt-LT"/>
        </w:rPr>
      </w:pPr>
      <w:r w:rsidRPr="00BD26D4">
        <w:rPr>
          <w:i/>
          <w:iCs/>
          <w:sz w:val="22"/>
          <w:szCs w:val="22"/>
          <w:lang w:eastAsia="lt-LT"/>
        </w:rPr>
        <w:t>Prolaktinas</w:t>
      </w:r>
    </w:p>
    <w:p w14:paraId="3F7BAE20" w14:textId="62863730" w:rsidR="00635557" w:rsidRDefault="00635557" w:rsidP="00635557">
      <w:pPr>
        <w:jc w:val="both"/>
        <w:rPr>
          <w:sz w:val="22"/>
          <w:szCs w:val="22"/>
          <w:lang w:eastAsia="lt-LT"/>
        </w:rPr>
      </w:pPr>
      <w:r w:rsidRPr="00635557">
        <w:rPr>
          <w:sz w:val="22"/>
          <w:szCs w:val="22"/>
          <w:lang w:eastAsia="lt-LT"/>
        </w:rPr>
        <w:t>38</w:t>
      </w:r>
      <w:r w:rsidR="0070610F">
        <w:rPr>
          <w:sz w:val="22"/>
          <w:szCs w:val="22"/>
          <w:lang w:eastAsia="lt-LT"/>
        </w:rPr>
        <w:t> </w:t>
      </w:r>
      <w:r w:rsidRPr="00635557">
        <w:rPr>
          <w:sz w:val="22"/>
          <w:szCs w:val="22"/>
          <w:lang w:eastAsia="lt-LT"/>
        </w:rPr>
        <w:t xml:space="preserve">savaičių trukmės tyrimo dvigubai koduotos, veikliuoju preparatu kontroliuojamos fazės metu prolaktino koncentracija nuo pradinio lygio iki paskutinio vizito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sumažėjo (vidutiniškai −0,33</w:t>
      </w:r>
      <w:r w:rsidR="0070610F">
        <w:rPr>
          <w:sz w:val="22"/>
          <w:szCs w:val="22"/>
          <w:lang w:eastAsia="lt-LT"/>
        </w:rPr>
        <w:t> </w:t>
      </w:r>
      <w:r w:rsidRPr="00635557">
        <w:rPr>
          <w:sz w:val="22"/>
          <w:szCs w:val="22"/>
          <w:lang w:eastAsia="lt-LT"/>
        </w:rPr>
        <w:t>ng/ml), palyginus su padidėjimu geriamojo aripiprazolo 10</w:t>
      </w:r>
      <w:r w:rsidR="0070610F">
        <w:rPr>
          <w:sz w:val="22"/>
          <w:szCs w:val="22"/>
          <w:lang w:eastAsia="lt-LT"/>
        </w:rPr>
        <w:t> </w:t>
      </w:r>
      <w:r w:rsidRPr="00635557">
        <w:rPr>
          <w:sz w:val="22"/>
          <w:szCs w:val="22"/>
          <w:lang w:eastAsia="lt-LT"/>
        </w:rPr>
        <w:t>mg</w:t>
      </w:r>
      <w:r w:rsidR="0088257D">
        <w:rPr>
          <w:sz w:val="22"/>
          <w:szCs w:val="22"/>
          <w:lang w:eastAsia="lt-LT"/>
        </w:rPr>
        <w:t>-</w:t>
      </w:r>
      <w:r w:rsidRPr="00635557">
        <w:rPr>
          <w:sz w:val="22"/>
          <w:szCs w:val="22"/>
          <w:lang w:eastAsia="lt-LT"/>
        </w:rPr>
        <w:t>30</w:t>
      </w:r>
      <w:r w:rsidR="0070610F">
        <w:rPr>
          <w:sz w:val="22"/>
          <w:szCs w:val="22"/>
          <w:lang w:eastAsia="lt-LT"/>
        </w:rPr>
        <w:t> </w:t>
      </w:r>
      <w:r w:rsidRPr="00635557">
        <w:rPr>
          <w:sz w:val="22"/>
          <w:szCs w:val="22"/>
          <w:lang w:eastAsia="lt-LT"/>
        </w:rPr>
        <w:t>mg tablečių grupėje (vidutiniškai 0,79</w:t>
      </w:r>
      <w:r w:rsidR="0070610F">
        <w:rPr>
          <w:sz w:val="22"/>
          <w:szCs w:val="22"/>
          <w:lang w:eastAsia="lt-LT"/>
        </w:rPr>
        <w:t> </w:t>
      </w:r>
      <w:r w:rsidRPr="00635557">
        <w:rPr>
          <w:sz w:val="22"/>
          <w:szCs w:val="22"/>
          <w:lang w:eastAsia="lt-LT"/>
        </w:rPr>
        <w:t>ng/ml; p</w:t>
      </w:r>
      <w:r w:rsidR="0070610F">
        <w:rPr>
          <w:sz w:val="22"/>
          <w:szCs w:val="22"/>
          <w:lang w:eastAsia="lt-LT"/>
        </w:rPr>
        <w:t> </w:t>
      </w:r>
      <w:r w:rsidRPr="00635557">
        <w:rPr>
          <w:sz w:val="22"/>
          <w:szCs w:val="22"/>
          <w:lang w:eastAsia="lt-LT"/>
        </w:rPr>
        <w:t>&lt;</w:t>
      </w:r>
      <w:r w:rsidR="0070610F">
        <w:rPr>
          <w:sz w:val="22"/>
          <w:szCs w:val="22"/>
          <w:lang w:eastAsia="lt-LT"/>
        </w:rPr>
        <w:t> </w:t>
      </w:r>
      <w:r w:rsidRPr="00635557">
        <w:rPr>
          <w:sz w:val="22"/>
          <w:szCs w:val="22"/>
          <w:lang w:eastAsia="lt-LT"/>
        </w:rPr>
        <w:t xml:space="preserve">0,01).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vartojusių pacientų, kurių prolaktino koncentracija buvo &gt;</w:t>
      </w:r>
      <w:r w:rsidR="0070610F">
        <w:rPr>
          <w:sz w:val="22"/>
          <w:szCs w:val="22"/>
          <w:lang w:eastAsia="lt-LT"/>
        </w:rPr>
        <w:t> </w:t>
      </w:r>
      <w:r w:rsidRPr="00635557">
        <w:rPr>
          <w:sz w:val="22"/>
          <w:szCs w:val="22"/>
          <w:lang w:eastAsia="lt-LT"/>
        </w:rPr>
        <w:t>1</w:t>
      </w:r>
      <w:r w:rsidR="0070610F">
        <w:rPr>
          <w:sz w:val="22"/>
          <w:szCs w:val="22"/>
          <w:lang w:eastAsia="lt-LT"/>
        </w:rPr>
        <w:t> </w:t>
      </w:r>
      <w:r w:rsidRPr="00635557">
        <w:rPr>
          <w:sz w:val="22"/>
          <w:szCs w:val="22"/>
          <w:lang w:eastAsia="lt-LT"/>
        </w:rPr>
        <w:t>karto virš viršutinės normos ribos (VNR) bet kurio vertinimo metu, dalis buvo 5,4</w:t>
      </w:r>
      <w:r w:rsidR="0070610F">
        <w:rPr>
          <w:sz w:val="22"/>
          <w:szCs w:val="22"/>
          <w:lang w:eastAsia="lt-LT"/>
        </w:rPr>
        <w:t> </w:t>
      </w:r>
      <w:r w:rsidRPr="00635557">
        <w:rPr>
          <w:sz w:val="22"/>
          <w:szCs w:val="22"/>
          <w:lang w:eastAsia="lt-LT"/>
        </w:rPr>
        <w:t>%, palyginus su 3,5</w:t>
      </w:r>
      <w:r w:rsidR="0070610F">
        <w:rPr>
          <w:sz w:val="22"/>
          <w:szCs w:val="22"/>
          <w:lang w:eastAsia="lt-LT"/>
        </w:rPr>
        <w:t> </w:t>
      </w:r>
      <w:r w:rsidRPr="00635557">
        <w:rPr>
          <w:sz w:val="22"/>
          <w:szCs w:val="22"/>
          <w:lang w:eastAsia="lt-LT"/>
        </w:rPr>
        <w:t>% pacientų, kurie vartojo nuo 10</w:t>
      </w:r>
      <w:r w:rsidR="0070610F">
        <w:rPr>
          <w:sz w:val="22"/>
          <w:szCs w:val="22"/>
          <w:lang w:eastAsia="lt-LT"/>
        </w:rPr>
        <w:t> </w:t>
      </w:r>
      <w:r w:rsidRPr="00635557">
        <w:rPr>
          <w:sz w:val="22"/>
          <w:szCs w:val="22"/>
          <w:lang w:eastAsia="lt-LT"/>
        </w:rPr>
        <w:t>mg</w:t>
      </w:r>
      <w:r w:rsidR="00841152">
        <w:rPr>
          <w:sz w:val="22"/>
          <w:szCs w:val="22"/>
          <w:lang w:eastAsia="lt-LT"/>
        </w:rPr>
        <w:t>-</w:t>
      </w:r>
      <w:r w:rsidRPr="00635557">
        <w:rPr>
          <w:sz w:val="22"/>
          <w:szCs w:val="22"/>
          <w:lang w:eastAsia="lt-LT"/>
        </w:rPr>
        <w:t>30</w:t>
      </w:r>
      <w:r w:rsidR="0070610F">
        <w:rPr>
          <w:sz w:val="22"/>
          <w:szCs w:val="22"/>
          <w:lang w:eastAsia="lt-LT"/>
        </w:rPr>
        <w:t> </w:t>
      </w:r>
      <w:r w:rsidRPr="00635557">
        <w:rPr>
          <w:sz w:val="22"/>
          <w:szCs w:val="22"/>
          <w:lang w:eastAsia="lt-LT"/>
        </w:rPr>
        <w:t>mg geriamojo aripiprazolo table</w:t>
      </w:r>
      <w:r w:rsidR="00841152">
        <w:rPr>
          <w:sz w:val="22"/>
          <w:szCs w:val="22"/>
          <w:lang w:eastAsia="lt-LT"/>
        </w:rPr>
        <w:t>čių</w:t>
      </w:r>
      <w:r w:rsidRPr="00635557">
        <w:rPr>
          <w:sz w:val="22"/>
          <w:szCs w:val="22"/>
          <w:lang w:eastAsia="lt-LT"/>
        </w:rPr>
        <w:t>.</w:t>
      </w:r>
      <w:r w:rsidR="00BD26D4">
        <w:rPr>
          <w:sz w:val="22"/>
          <w:szCs w:val="22"/>
          <w:lang w:eastAsia="lt-LT"/>
        </w:rPr>
        <w:t xml:space="preserve"> </w:t>
      </w:r>
      <w:r w:rsidRPr="00635557">
        <w:rPr>
          <w:sz w:val="22"/>
          <w:szCs w:val="22"/>
          <w:lang w:eastAsia="lt-LT"/>
        </w:rPr>
        <w:t>Kiekvienoje tyrimo grupėje tokių pacientų dalis tarp pacientų vyrų paprastai buvo didesnė nei tarp pacienčių moterų.</w:t>
      </w:r>
    </w:p>
    <w:p w14:paraId="47206E70" w14:textId="77777777" w:rsidR="00BD26D4" w:rsidRPr="00635557" w:rsidRDefault="00BD26D4" w:rsidP="00635557">
      <w:pPr>
        <w:jc w:val="both"/>
        <w:rPr>
          <w:sz w:val="22"/>
          <w:szCs w:val="22"/>
          <w:lang w:eastAsia="lt-LT"/>
        </w:rPr>
      </w:pPr>
    </w:p>
    <w:p w14:paraId="0FCEF246" w14:textId="52001F87" w:rsidR="00635557" w:rsidRDefault="00635557" w:rsidP="00635557">
      <w:pPr>
        <w:jc w:val="both"/>
        <w:rPr>
          <w:sz w:val="22"/>
          <w:szCs w:val="22"/>
          <w:lang w:eastAsia="lt-LT"/>
        </w:rPr>
      </w:pPr>
      <w:r w:rsidRPr="00635557">
        <w:rPr>
          <w:sz w:val="22"/>
          <w:szCs w:val="22"/>
          <w:lang w:eastAsia="lt-LT"/>
        </w:rPr>
        <w:t>52</w:t>
      </w:r>
      <w:r w:rsidR="0070610F">
        <w:rPr>
          <w:sz w:val="22"/>
          <w:szCs w:val="22"/>
          <w:lang w:eastAsia="lt-LT"/>
        </w:rPr>
        <w:t> </w:t>
      </w:r>
      <w:r w:rsidRPr="00635557">
        <w:rPr>
          <w:sz w:val="22"/>
          <w:szCs w:val="22"/>
          <w:lang w:eastAsia="lt-LT"/>
        </w:rPr>
        <w:t xml:space="preserve">savaičių trukmės tyrimo dvigubai koduotos, placebu kontroliuojamos fazės metu prolaktino koncentracija nuo pradinio lygio iki paskutinio vizito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sumažėjo (vidutiniškai −0,38</w:t>
      </w:r>
      <w:r w:rsidR="0070610F">
        <w:rPr>
          <w:sz w:val="22"/>
          <w:szCs w:val="22"/>
          <w:lang w:eastAsia="lt-LT"/>
        </w:rPr>
        <w:t> </w:t>
      </w:r>
      <w:r w:rsidRPr="00635557">
        <w:rPr>
          <w:sz w:val="22"/>
          <w:szCs w:val="22"/>
          <w:lang w:eastAsia="lt-LT"/>
        </w:rPr>
        <w:t>ng/ml), palyginus su padidėjimu placebo grupėje (vidutiniškai 1,67</w:t>
      </w:r>
      <w:r w:rsidR="0070610F">
        <w:rPr>
          <w:sz w:val="22"/>
          <w:szCs w:val="22"/>
          <w:lang w:eastAsia="lt-LT"/>
        </w:rPr>
        <w:t> </w:t>
      </w:r>
      <w:r w:rsidRPr="00635557">
        <w:rPr>
          <w:sz w:val="22"/>
          <w:szCs w:val="22"/>
          <w:lang w:eastAsia="lt-LT"/>
        </w:rPr>
        <w:t xml:space="preserve">ng/ml). </w:t>
      </w:r>
      <w:r w:rsidR="00BD26D4">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pacientų, kurių prolaktino koncentracija buvo &gt;</w:t>
      </w:r>
      <w:r w:rsidR="0070610F">
        <w:rPr>
          <w:sz w:val="22"/>
          <w:szCs w:val="22"/>
          <w:lang w:eastAsia="lt-LT"/>
        </w:rPr>
        <w:t> </w:t>
      </w:r>
      <w:r w:rsidRPr="00635557">
        <w:rPr>
          <w:sz w:val="22"/>
          <w:szCs w:val="22"/>
          <w:lang w:eastAsia="lt-LT"/>
        </w:rPr>
        <w:t>1</w:t>
      </w:r>
      <w:r w:rsidR="0070610F">
        <w:rPr>
          <w:sz w:val="22"/>
          <w:szCs w:val="22"/>
          <w:lang w:eastAsia="lt-LT"/>
        </w:rPr>
        <w:t> </w:t>
      </w:r>
      <w:r w:rsidRPr="00635557">
        <w:rPr>
          <w:sz w:val="22"/>
          <w:szCs w:val="22"/>
          <w:lang w:eastAsia="lt-LT"/>
        </w:rPr>
        <w:t>kartą virš viršutinės normos ribos (VNR), dalis buvo 1,9</w:t>
      </w:r>
      <w:r w:rsidR="0070610F">
        <w:rPr>
          <w:sz w:val="22"/>
          <w:szCs w:val="22"/>
          <w:lang w:eastAsia="lt-LT"/>
        </w:rPr>
        <w:t> </w:t>
      </w:r>
      <w:r w:rsidRPr="00635557">
        <w:rPr>
          <w:sz w:val="22"/>
          <w:szCs w:val="22"/>
          <w:lang w:eastAsia="lt-LT"/>
        </w:rPr>
        <w:t>%, palyginus su 7,1</w:t>
      </w:r>
      <w:r w:rsidR="0070610F">
        <w:rPr>
          <w:sz w:val="22"/>
          <w:szCs w:val="22"/>
          <w:lang w:eastAsia="lt-LT"/>
        </w:rPr>
        <w:t> </w:t>
      </w:r>
      <w:r w:rsidRPr="00635557">
        <w:rPr>
          <w:sz w:val="22"/>
          <w:szCs w:val="22"/>
          <w:lang w:eastAsia="lt-LT"/>
        </w:rPr>
        <w:t>% pacientų, kurie vartojo placeb</w:t>
      </w:r>
      <w:r w:rsidR="003B4078">
        <w:rPr>
          <w:sz w:val="22"/>
          <w:szCs w:val="22"/>
          <w:lang w:eastAsia="lt-LT"/>
        </w:rPr>
        <w:t>o</w:t>
      </w:r>
      <w:r w:rsidRPr="00635557">
        <w:rPr>
          <w:sz w:val="22"/>
          <w:szCs w:val="22"/>
          <w:lang w:eastAsia="lt-LT"/>
        </w:rPr>
        <w:t>.</w:t>
      </w:r>
    </w:p>
    <w:p w14:paraId="33F4035E" w14:textId="77777777" w:rsidR="00BD26D4" w:rsidRPr="00635557" w:rsidRDefault="00BD26D4" w:rsidP="00635557">
      <w:pPr>
        <w:jc w:val="both"/>
        <w:rPr>
          <w:sz w:val="22"/>
          <w:szCs w:val="22"/>
          <w:lang w:eastAsia="lt-LT"/>
        </w:rPr>
      </w:pPr>
    </w:p>
    <w:p w14:paraId="1131148A" w14:textId="77777777" w:rsidR="00635557" w:rsidRPr="00BD26D4" w:rsidRDefault="00635557" w:rsidP="00635557">
      <w:pPr>
        <w:jc w:val="both"/>
        <w:rPr>
          <w:i/>
          <w:iCs/>
          <w:sz w:val="22"/>
          <w:szCs w:val="22"/>
          <w:lang w:eastAsia="lt-LT"/>
        </w:rPr>
      </w:pPr>
      <w:r w:rsidRPr="00BD26D4">
        <w:rPr>
          <w:i/>
          <w:iCs/>
          <w:sz w:val="22"/>
          <w:szCs w:val="22"/>
          <w:lang w:eastAsia="lt-LT"/>
        </w:rPr>
        <w:t>Ūminių šizofrenijos epizodų gydymas suaugusiesiems</w:t>
      </w:r>
    </w:p>
    <w:p w14:paraId="7E0960E5" w14:textId="6F9515E7" w:rsidR="00635557" w:rsidRPr="00635557" w:rsidRDefault="00BD26D4" w:rsidP="00635557">
      <w:pPr>
        <w:jc w:val="both"/>
        <w:rPr>
          <w:sz w:val="22"/>
          <w:szCs w:val="22"/>
          <w:lang w:eastAsia="lt-LT"/>
        </w:rPr>
      </w:pPr>
      <w:r>
        <w:rPr>
          <w:sz w:val="22"/>
          <w:szCs w:val="24"/>
        </w:rPr>
        <w:t>Aripiprazolo</w:t>
      </w:r>
      <w:r w:rsidR="004B5DAE">
        <w:rPr>
          <w:sz w:val="22"/>
          <w:szCs w:val="24"/>
        </w:rPr>
        <w:t xml:space="preserve"> </w:t>
      </w:r>
      <w:r w:rsidR="00635557" w:rsidRPr="00635557">
        <w:rPr>
          <w:sz w:val="22"/>
          <w:szCs w:val="22"/>
          <w:lang w:eastAsia="lt-LT"/>
        </w:rPr>
        <w:t>400</w:t>
      </w:r>
      <w:r w:rsidR="0070610F">
        <w:rPr>
          <w:sz w:val="22"/>
          <w:szCs w:val="22"/>
          <w:lang w:eastAsia="lt-LT"/>
        </w:rPr>
        <w:t> </w:t>
      </w:r>
      <w:r w:rsidR="00635557" w:rsidRPr="00635557">
        <w:rPr>
          <w:sz w:val="22"/>
          <w:szCs w:val="22"/>
          <w:lang w:eastAsia="lt-LT"/>
        </w:rPr>
        <w:t>mg/300</w:t>
      </w:r>
      <w:r w:rsidR="0070610F">
        <w:rPr>
          <w:sz w:val="22"/>
          <w:szCs w:val="22"/>
          <w:lang w:eastAsia="lt-LT"/>
        </w:rPr>
        <w:t> </w:t>
      </w:r>
      <w:r w:rsidR="00635557" w:rsidRPr="00635557">
        <w:rPr>
          <w:sz w:val="22"/>
          <w:szCs w:val="22"/>
          <w:lang w:eastAsia="lt-LT"/>
        </w:rPr>
        <w:t>mg veiksmingumas ūminį atkrytį patyrusiems suaugusiems pacientams, sergantiems šizofrenija, nustatytas trumpalaikiame (12</w:t>
      </w:r>
      <w:r w:rsidR="0070610F">
        <w:rPr>
          <w:sz w:val="22"/>
          <w:szCs w:val="22"/>
          <w:lang w:eastAsia="lt-LT"/>
        </w:rPr>
        <w:t> </w:t>
      </w:r>
      <w:r w:rsidR="00635557" w:rsidRPr="00635557">
        <w:rPr>
          <w:sz w:val="22"/>
          <w:szCs w:val="22"/>
          <w:lang w:eastAsia="lt-LT"/>
        </w:rPr>
        <w:t>savaičių trukmės), atsitiktinių imčių, dvigubai koduotame, placebu kontroliuojamame tyrime (n</w:t>
      </w:r>
      <w:r w:rsidR="0070610F">
        <w:rPr>
          <w:sz w:val="22"/>
          <w:szCs w:val="22"/>
          <w:lang w:eastAsia="lt-LT"/>
        </w:rPr>
        <w:t> </w:t>
      </w:r>
      <w:r w:rsidR="00635557" w:rsidRPr="00635557">
        <w:rPr>
          <w:sz w:val="22"/>
          <w:szCs w:val="22"/>
          <w:lang w:eastAsia="lt-LT"/>
        </w:rPr>
        <w:t>=</w:t>
      </w:r>
      <w:r w:rsidR="0070610F">
        <w:rPr>
          <w:sz w:val="22"/>
          <w:szCs w:val="22"/>
          <w:lang w:eastAsia="lt-LT"/>
        </w:rPr>
        <w:t> </w:t>
      </w:r>
      <w:r w:rsidR="00635557" w:rsidRPr="00635557">
        <w:rPr>
          <w:sz w:val="22"/>
          <w:szCs w:val="22"/>
          <w:lang w:eastAsia="lt-LT"/>
        </w:rPr>
        <w:t>339).</w:t>
      </w:r>
    </w:p>
    <w:p w14:paraId="3C251B84" w14:textId="14F39098" w:rsidR="00635557" w:rsidRPr="00635557" w:rsidRDefault="00635557" w:rsidP="00635557">
      <w:pPr>
        <w:jc w:val="both"/>
        <w:rPr>
          <w:sz w:val="22"/>
          <w:szCs w:val="22"/>
          <w:lang w:eastAsia="lt-LT"/>
        </w:rPr>
      </w:pPr>
      <w:r w:rsidRPr="00635557">
        <w:rPr>
          <w:sz w:val="22"/>
          <w:szCs w:val="22"/>
          <w:lang w:eastAsia="lt-LT"/>
        </w:rPr>
        <w:t>Pagrindinė vertinamoji baigtis (bendrojo balo pagal PANSS skalę pokytis nuo pradinio lygio iki 10</w:t>
      </w:r>
      <w:r w:rsidR="0070610F">
        <w:rPr>
          <w:sz w:val="22"/>
          <w:szCs w:val="22"/>
          <w:lang w:eastAsia="lt-LT"/>
        </w:rPr>
        <w:t> </w:t>
      </w:r>
      <w:r w:rsidRPr="00635557">
        <w:rPr>
          <w:sz w:val="22"/>
          <w:szCs w:val="22"/>
          <w:lang w:eastAsia="lt-LT"/>
        </w:rPr>
        <w:t xml:space="preserve">savaitės) parodė, kad </w:t>
      </w:r>
      <w:r w:rsidR="00BD26D4">
        <w:rPr>
          <w:sz w:val="22"/>
          <w:szCs w:val="24"/>
        </w:rPr>
        <w:t>aripiprazolas</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167) veiksmingesnis nei placebas (n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172).</w:t>
      </w:r>
    </w:p>
    <w:p w14:paraId="0F0E83AA" w14:textId="2CEB9380" w:rsidR="00635557" w:rsidRPr="00635557" w:rsidRDefault="00635557" w:rsidP="00635557">
      <w:pPr>
        <w:jc w:val="both"/>
        <w:rPr>
          <w:sz w:val="22"/>
          <w:szCs w:val="22"/>
          <w:lang w:eastAsia="lt-LT"/>
        </w:rPr>
      </w:pPr>
      <w:r w:rsidRPr="00635557">
        <w:rPr>
          <w:sz w:val="22"/>
          <w:szCs w:val="22"/>
          <w:lang w:eastAsia="lt-LT"/>
        </w:rPr>
        <w:t>Panašiai, kaip bendrasis PANSS balas, PANSS teigiamų ir neigiamų simptomų poskalių rodikliai taip pat parodė su laiku pasireiškiantį pagerėjimą (balai sumažėjo), palyginti su pradiniu lygiu.</w:t>
      </w:r>
    </w:p>
    <w:p w14:paraId="1E156E2F" w14:textId="77777777" w:rsidR="00BD26D4" w:rsidRDefault="00BD26D4" w:rsidP="00635557">
      <w:pPr>
        <w:jc w:val="both"/>
        <w:rPr>
          <w:sz w:val="22"/>
          <w:szCs w:val="22"/>
          <w:lang w:eastAsia="lt-LT"/>
        </w:rPr>
      </w:pPr>
    </w:p>
    <w:p w14:paraId="6B6FE46E" w14:textId="69C657E1" w:rsidR="00635557" w:rsidRPr="00844CF1" w:rsidRDefault="00635557" w:rsidP="00635557">
      <w:pPr>
        <w:jc w:val="both"/>
        <w:rPr>
          <w:b/>
          <w:bCs/>
          <w:sz w:val="22"/>
          <w:szCs w:val="22"/>
          <w:lang w:eastAsia="lt-LT"/>
        </w:rPr>
      </w:pPr>
      <w:r w:rsidRPr="00844CF1">
        <w:rPr>
          <w:b/>
          <w:bCs/>
          <w:sz w:val="22"/>
          <w:szCs w:val="22"/>
          <w:lang w:eastAsia="lt-LT"/>
        </w:rPr>
        <w:t>2</w:t>
      </w:r>
      <w:r w:rsidR="0070610F">
        <w:rPr>
          <w:b/>
          <w:bCs/>
          <w:sz w:val="22"/>
          <w:szCs w:val="22"/>
          <w:lang w:eastAsia="lt-LT"/>
        </w:rPr>
        <w:t> </w:t>
      </w:r>
      <w:r w:rsidRPr="00844CF1">
        <w:rPr>
          <w:b/>
          <w:bCs/>
          <w:sz w:val="22"/>
          <w:szCs w:val="22"/>
          <w:lang w:eastAsia="lt-LT"/>
        </w:rPr>
        <w:t xml:space="preserve">lentelė. PANSS bendrasis balas – pokytis nuo pradinio </w:t>
      </w:r>
      <w:r w:rsidR="00677C0B">
        <w:rPr>
          <w:b/>
          <w:bCs/>
          <w:sz w:val="22"/>
          <w:szCs w:val="22"/>
          <w:lang w:eastAsia="lt-LT"/>
        </w:rPr>
        <w:t>rodmens</w:t>
      </w:r>
      <w:r w:rsidR="00677C0B" w:rsidRPr="00844CF1">
        <w:rPr>
          <w:b/>
          <w:bCs/>
          <w:sz w:val="22"/>
          <w:szCs w:val="22"/>
          <w:lang w:eastAsia="lt-LT"/>
        </w:rPr>
        <w:t xml:space="preserve"> </w:t>
      </w:r>
      <w:r w:rsidRPr="00844CF1">
        <w:rPr>
          <w:b/>
          <w:bCs/>
          <w:sz w:val="22"/>
          <w:szCs w:val="22"/>
          <w:lang w:eastAsia="lt-LT"/>
        </w:rPr>
        <w:t>iki 10</w:t>
      </w:r>
      <w:r w:rsidR="0070610F">
        <w:rPr>
          <w:b/>
          <w:bCs/>
          <w:sz w:val="22"/>
          <w:szCs w:val="22"/>
          <w:lang w:eastAsia="lt-LT"/>
        </w:rPr>
        <w:t> </w:t>
      </w:r>
      <w:r w:rsidRPr="00844CF1">
        <w:rPr>
          <w:b/>
          <w:bCs/>
          <w:sz w:val="22"/>
          <w:szCs w:val="22"/>
          <w:lang w:eastAsia="lt-LT"/>
        </w:rPr>
        <w:t>savaitės: randomizuota veiksmingumo imtis</w:t>
      </w:r>
    </w:p>
    <w:p w14:paraId="13F40CD5" w14:textId="77777777" w:rsidR="00BD26D4" w:rsidRDefault="00BD26D4" w:rsidP="00635557">
      <w:pPr>
        <w:jc w:val="both"/>
        <w:rPr>
          <w:sz w:val="22"/>
          <w:szCs w:val="22"/>
          <w:lang w:eastAsia="lt-LT"/>
        </w:rPr>
      </w:pPr>
    </w:p>
    <w:tbl>
      <w:tblPr>
        <w:tblStyle w:val="Lentelstinklelis"/>
        <w:tblW w:w="0" w:type="auto"/>
        <w:tblLook w:val="04A0" w:firstRow="1" w:lastRow="0" w:firstColumn="1" w:lastColumn="0" w:noHBand="0" w:noVBand="1"/>
      </w:tblPr>
      <w:tblGrid>
        <w:gridCol w:w="3022"/>
        <w:gridCol w:w="3042"/>
        <w:gridCol w:w="2996"/>
      </w:tblGrid>
      <w:tr w:rsidR="00BD26D4" w14:paraId="060D53F1" w14:textId="77777777" w:rsidTr="00844CF1">
        <w:tc>
          <w:tcPr>
            <w:tcW w:w="9714" w:type="dxa"/>
            <w:gridSpan w:val="3"/>
          </w:tcPr>
          <w:p w14:paraId="726A9E7C" w14:textId="79264AC5" w:rsidR="00BD26D4" w:rsidRPr="00844CF1" w:rsidRDefault="00BD26D4" w:rsidP="00844CF1">
            <w:pPr>
              <w:rPr>
                <w:b/>
                <w:bCs/>
                <w:sz w:val="22"/>
                <w:szCs w:val="22"/>
                <w:lang w:eastAsia="lt-LT"/>
              </w:rPr>
            </w:pPr>
            <w:r w:rsidRPr="00844CF1">
              <w:rPr>
                <w:b/>
                <w:bCs/>
                <w:sz w:val="22"/>
                <w:szCs w:val="22"/>
                <w:lang w:eastAsia="lt-LT"/>
              </w:rPr>
              <w:t xml:space="preserve">PANSS bendras balas – pokytis nuo pradinio </w:t>
            </w:r>
            <w:r w:rsidR="00677C0B">
              <w:rPr>
                <w:b/>
                <w:bCs/>
                <w:sz w:val="22"/>
                <w:szCs w:val="22"/>
                <w:lang w:eastAsia="lt-LT"/>
              </w:rPr>
              <w:t>rodmens</w:t>
            </w:r>
            <w:r w:rsidR="00677C0B" w:rsidRPr="00844CF1">
              <w:rPr>
                <w:b/>
                <w:bCs/>
                <w:sz w:val="22"/>
                <w:szCs w:val="22"/>
                <w:lang w:eastAsia="lt-LT"/>
              </w:rPr>
              <w:t xml:space="preserve"> </w:t>
            </w:r>
            <w:r w:rsidRPr="00844CF1">
              <w:rPr>
                <w:b/>
                <w:bCs/>
                <w:sz w:val="22"/>
                <w:szCs w:val="22"/>
                <w:lang w:eastAsia="lt-LT"/>
              </w:rPr>
              <w:t>iki 10</w:t>
            </w:r>
            <w:r w:rsidR="0070610F">
              <w:rPr>
                <w:b/>
                <w:bCs/>
                <w:sz w:val="22"/>
                <w:szCs w:val="22"/>
                <w:lang w:eastAsia="lt-LT"/>
              </w:rPr>
              <w:t> </w:t>
            </w:r>
            <w:r w:rsidRPr="00844CF1">
              <w:rPr>
                <w:b/>
                <w:bCs/>
                <w:sz w:val="22"/>
                <w:szCs w:val="22"/>
                <w:lang w:eastAsia="lt-LT"/>
              </w:rPr>
              <w:t>savaitės:</w:t>
            </w:r>
          </w:p>
          <w:p w14:paraId="63566FD6" w14:textId="0EAD2F3E" w:rsidR="00BD26D4" w:rsidRDefault="00BD26D4" w:rsidP="00844CF1">
            <w:pPr>
              <w:rPr>
                <w:sz w:val="22"/>
                <w:szCs w:val="22"/>
                <w:lang w:eastAsia="lt-LT"/>
              </w:rPr>
            </w:pPr>
            <w:r w:rsidRPr="00844CF1">
              <w:rPr>
                <w:b/>
                <w:bCs/>
                <w:sz w:val="22"/>
                <w:szCs w:val="22"/>
                <w:lang w:eastAsia="lt-LT"/>
              </w:rPr>
              <w:t>randomizuota veiksmingumo imtis</w:t>
            </w:r>
            <w:r w:rsidRPr="00844CF1">
              <w:rPr>
                <w:b/>
                <w:bCs/>
                <w:sz w:val="22"/>
                <w:szCs w:val="22"/>
                <w:vertAlign w:val="superscript"/>
                <w:lang w:eastAsia="lt-LT"/>
              </w:rPr>
              <w:t>a</w:t>
            </w:r>
          </w:p>
        </w:tc>
      </w:tr>
      <w:tr w:rsidR="00BD26D4" w14:paraId="5B821D81" w14:textId="77777777" w:rsidTr="00844CF1">
        <w:tc>
          <w:tcPr>
            <w:tcW w:w="3238" w:type="dxa"/>
          </w:tcPr>
          <w:p w14:paraId="4859E6F1" w14:textId="77777777" w:rsidR="00BD26D4" w:rsidRDefault="00BD26D4" w:rsidP="00635557">
            <w:pPr>
              <w:jc w:val="both"/>
              <w:rPr>
                <w:sz w:val="22"/>
                <w:szCs w:val="22"/>
                <w:lang w:eastAsia="lt-LT"/>
              </w:rPr>
            </w:pPr>
          </w:p>
        </w:tc>
        <w:tc>
          <w:tcPr>
            <w:tcW w:w="3238" w:type="dxa"/>
          </w:tcPr>
          <w:p w14:paraId="760998AD" w14:textId="674CD60F" w:rsidR="00844CF1" w:rsidRDefault="00844CF1" w:rsidP="00844CF1">
            <w:pPr>
              <w:jc w:val="center"/>
              <w:rPr>
                <w:sz w:val="22"/>
                <w:szCs w:val="24"/>
              </w:rPr>
            </w:pPr>
            <w:r>
              <w:rPr>
                <w:sz w:val="22"/>
                <w:szCs w:val="24"/>
              </w:rPr>
              <w:t>Aripiprazolas</w:t>
            </w:r>
          </w:p>
          <w:p w14:paraId="3BFD93B4" w14:textId="086F7F76" w:rsidR="00BD26D4" w:rsidRDefault="00BD26D4" w:rsidP="00844CF1">
            <w:pPr>
              <w:jc w:val="center"/>
              <w:rPr>
                <w:sz w:val="22"/>
                <w:szCs w:val="22"/>
                <w:lang w:eastAsia="lt-LT"/>
              </w:rPr>
            </w:pPr>
            <w:r w:rsidRPr="00635557">
              <w:rPr>
                <w:sz w:val="22"/>
                <w:szCs w:val="22"/>
                <w:lang w:eastAsia="lt-LT"/>
              </w:rPr>
              <w:t>400</w:t>
            </w:r>
            <w:r w:rsidR="0070610F">
              <w:rPr>
                <w:sz w:val="22"/>
                <w:szCs w:val="22"/>
                <w:lang w:eastAsia="lt-LT"/>
              </w:rPr>
              <w:t> </w:t>
            </w:r>
            <w:r w:rsidRPr="00635557">
              <w:rPr>
                <w:sz w:val="22"/>
                <w:szCs w:val="22"/>
                <w:lang w:eastAsia="lt-LT"/>
              </w:rPr>
              <w:t>mg / 300</w:t>
            </w:r>
            <w:r w:rsidR="0070610F">
              <w:rPr>
                <w:sz w:val="22"/>
                <w:szCs w:val="22"/>
                <w:lang w:eastAsia="lt-LT"/>
              </w:rPr>
              <w:t> </w:t>
            </w:r>
            <w:r w:rsidRPr="00635557">
              <w:rPr>
                <w:sz w:val="22"/>
                <w:szCs w:val="22"/>
                <w:lang w:eastAsia="lt-LT"/>
              </w:rPr>
              <w:t>mg</w:t>
            </w:r>
          </w:p>
        </w:tc>
        <w:tc>
          <w:tcPr>
            <w:tcW w:w="3238" w:type="dxa"/>
          </w:tcPr>
          <w:p w14:paraId="0A18264D" w14:textId="74161886" w:rsidR="00BD26D4" w:rsidRDefault="00BD26D4" w:rsidP="00844CF1">
            <w:pPr>
              <w:jc w:val="center"/>
              <w:rPr>
                <w:sz w:val="22"/>
                <w:szCs w:val="22"/>
                <w:lang w:eastAsia="lt-LT"/>
              </w:rPr>
            </w:pPr>
            <w:r w:rsidRPr="00635557">
              <w:rPr>
                <w:sz w:val="22"/>
                <w:szCs w:val="22"/>
                <w:lang w:eastAsia="lt-LT"/>
              </w:rPr>
              <w:t>Placebas</w:t>
            </w:r>
          </w:p>
        </w:tc>
      </w:tr>
      <w:tr w:rsidR="00BD26D4" w14:paraId="5565AC83" w14:textId="77777777" w:rsidTr="00844CF1">
        <w:tc>
          <w:tcPr>
            <w:tcW w:w="3238" w:type="dxa"/>
          </w:tcPr>
          <w:p w14:paraId="29B2CD49" w14:textId="4D0F6752" w:rsidR="00BD26D4" w:rsidRPr="00844CF1" w:rsidRDefault="00BD26D4" w:rsidP="00844CF1">
            <w:pPr>
              <w:rPr>
                <w:b/>
                <w:bCs/>
                <w:sz w:val="22"/>
                <w:szCs w:val="22"/>
                <w:lang w:eastAsia="lt-LT"/>
              </w:rPr>
            </w:pPr>
            <w:r w:rsidRPr="00844CF1">
              <w:rPr>
                <w:b/>
                <w:bCs/>
                <w:sz w:val="22"/>
                <w:szCs w:val="22"/>
                <w:lang w:eastAsia="lt-LT"/>
              </w:rPr>
              <w:t xml:space="preserve">Pradinio </w:t>
            </w:r>
            <w:r w:rsidR="00F36378">
              <w:rPr>
                <w:b/>
                <w:bCs/>
                <w:sz w:val="22"/>
                <w:szCs w:val="22"/>
                <w:lang w:eastAsia="lt-LT"/>
              </w:rPr>
              <w:t>rodmens</w:t>
            </w:r>
            <w:r w:rsidR="00F36378" w:rsidRPr="00844CF1">
              <w:rPr>
                <w:b/>
                <w:bCs/>
                <w:sz w:val="22"/>
                <w:szCs w:val="22"/>
                <w:lang w:eastAsia="lt-LT"/>
              </w:rPr>
              <w:t xml:space="preserve"> </w:t>
            </w:r>
            <w:r w:rsidRPr="00844CF1">
              <w:rPr>
                <w:b/>
                <w:bCs/>
                <w:sz w:val="22"/>
                <w:szCs w:val="22"/>
                <w:lang w:eastAsia="lt-LT"/>
              </w:rPr>
              <w:t>vidurkis (SN)</w:t>
            </w:r>
          </w:p>
        </w:tc>
        <w:tc>
          <w:tcPr>
            <w:tcW w:w="3238" w:type="dxa"/>
          </w:tcPr>
          <w:p w14:paraId="757CE406" w14:textId="77777777" w:rsidR="00BD26D4" w:rsidRPr="00635557" w:rsidRDefault="00BD26D4" w:rsidP="00844CF1">
            <w:pPr>
              <w:jc w:val="center"/>
              <w:rPr>
                <w:sz w:val="22"/>
                <w:szCs w:val="22"/>
                <w:lang w:eastAsia="lt-LT"/>
              </w:rPr>
            </w:pPr>
            <w:r w:rsidRPr="00635557">
              <w:rPr>
                <w:sz w:val="22"/>
                <w:szCs w:val="22"/>
                <w:lang w:eastAsia="lt-LT"/>
              </w:rPr>
              <w:t>102,4 (11,4)</w:t>
            </w:r>
          </w:p>
          <w:p w14:paraId="4B7A20D1" w14:textId="06BE4846" w:rsidR="00BD26D4" w:rsidRDefault="00BD26D4" w:rsidP="00844CF1">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162</w:t>
            </w:r>
          </w:p>
        </w:tc>
        <w:tc>
          <w:tcPr>
            <w:tcW w:w="3238" w:type="dxa"/>
          </w:tcPr>
          <w:p w14:paraId="5A0ADCFF" w14:textId="77777777" w:rsidR="00BD26D4" w:rsidRPr="00635557" w:rsidRDefault="00BD26D4" w:rsidP="00844CF1">
            <w:pPr>
              <w:jc w:val="center"/>
              <w:rPr>
                <w:sz w:val="22"/>
                <w:szCs w:val="22"/>
                <w:lang w:eastAsia="lt-LT"/>
              </w:rPr>
            </w:pPr>
            <w:r w:rsidRPr="00635557">
              <w:rPr>
                <w:sz w:val="22"/>
                <w:szCs w:val="22"/>
                <w:lang w:eastAsia="lt-LT"/>
              </w:rPr>
              <w:t>103,4 (11,1)</w:t>
            </w:r>
          </w:p>
          <w:p w14:paraId="2749CDB7" w14:textId="113FC80F" w:rsidR="00BD26D4" w:rsidRDefault="00BD26D4" w:rsidP="00844CF1">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167</w:t>
            </w:r>
          </w:p>
        </w:tc>
      </w:tr>
      <w:tr w:rsidR="00BD26D4" w14:paraId="0BEC5507" w14:textId="77777777" w:rsidTr="00844CF1">
        <w:tc>
          <w:tcPr>
            <w:tcW w:w="3238" w:type="dxa"/>
          </w:tcPr>
          <w:p w14:paraId="3897FEEC" w14:textId="70E23B3D" w:rsidR="00BD26D4" w:rsidRPr="00844CF1" w:rsidRDefault="00BD26D4" w:rsidP="00844CF1">
            <w:pPr>
              <w:rPr>
                <w:b/>
                <w:bCs/>
                <w:sz w:val="22"/>
                <w:szCs w:val="22"/>
                <w:lang w:eastAsia="lt-LT"/>
              </w:rPr>
            </w:pPr>
            <w:r w:rsidRPr="00844CF1">
              <w:rPr>
                <w:b/>
                <w:bCs/>
                <w:sz w:val="22"/>
                <w:szCs w:val="22"/>
                <w:lang w:eastAsia="lt-LT"/>
              </w:rPr>
              <w:t>MK pokyčio vidurkis (SP)</w:t>
            </w:r>
          </w:p>
        </w:tc>
        <w:tc>
          <w:tcPr>
            <w:tcW w:w="3238" w:type="dxa"/>
          </w:tcPr>
          <w:p w14:paraId="081434C8" w14:textId="77777777" w:rsidR="00BD26D4" w:rsidRPr="00635557" w:rsidRDefault="00BD26D4" w:rsidP="00844CF1">
            <w:pPr>
              <w:jc w:val="center"/>
              <w:rPr>
                <w:sz w:val="22"/>
                <w:szCs w:val="22"/>
                <w:lang w:eastAsia="lt-LT"/>
              </w:rPr>
            </w:pPr>
            <w:r w:rsidRPr="00635557">
              <w:rPr>
                <w:sz w:val="22"/>
                <w:szCs w:val="22"/>
                <w:lang w:eastAsia="lt-LT"/>
              </w:rPr>
              <w:t>–26,8 (1,6)</w:t>
            </w:r>
          </w:p>
          <w:p w14:paraId="3A1B7BB3" w14:textId="456AA452" w:rsidR="00BD26D4" w:rsidRDefault="00BD26D4" w:rsidP="00844CF1">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99</w:t>
            </w:r>
          </w:p>
        </w:tc>
        <w:tc>
          <w:tcPr>
            <w:tcW w:w="3238" w:type="dxa"/>
          </w:tcPr>
          <w:p w14:paraId="2601BAAB" w14:textId="77777777" w:rsidR="00BD26D4" w:rsidRPr="00635557" w:rsidRDefault="00BD26D4" w:rsidP="00844CF1">
            <w:pPr>
              <w:jc w:val="center"/>
              <w:rPr>
                <w:sz w:val="22"/>
                <w:szCs w:val="22"/>
                <w:lang w:eastAsia="lt-LT"/>
              </w:rPr>
            </w:pPr>
            <w:r w:rsidRPr="00635557">
              <w:rPr>
                <w:sz w:val="22"/>
                <w:szCs w:val="22"/>
                <w:lang w:eastAsia="lt-LT"/>
              </w:rPr>
              <w:t>–11,7 (1,6)</w:t>
            </w:r>
          </w:p>
          <w:p w14:paraId="4B65654F" w14:textId="2CFEB5D3" w:rsidR="00BD26D4" w:rsidRDefault="00BD26D4" w:rsidP="00844CF1">
            <w:pPr>
              <w:jc w:val="center"/>
              <w:rPr>
                <w:sz w:val="22"/>
                <w:szCs w:val="22"/>
                <w:lang w:eastAsia="lt-LT"/>
              </w:rPr>
            </w:pPr>
            <w:r w:rsidRPr="00635557">
              <w:rPr>
                <w:sz w:val="22"/>
                <w:szCs w:val="22"/>
                <w:lang w:eastAsia="lt-LT"/>
              </w:rPr>
              <w:t>n</w:t>
            </w:r>
            <w:r w:rsidR="0070610F">
              <w:rPr>
                <w:sz w:val="22"/>
                <w:szCs w:val="22"/>
                <w:lang w:eastAsia="lt-LT"/>
              </w:rPr>
              <w:t> </w:t>
            </w:r>
            <w:r w:rsidRPr="00635557">
              <w:rPr>
                <w:sz w:val="22"/>
                <w:szCs w:val="22"/>
                <w:lang w:eastAsia="lt-LT"/>
              </w:rPr>
              <w:t>=</w:t>
            </w:r>
            <w:r w:rsidR="0070610F">
              <w:rPr>
                <w:sz w:val="22"/>
                <w:szCs w:val="22"/>
                <w:lang w:eastAsia="lt-LT"/>
              </w:rPr>
              <w:t> </w:t>
            </w:r>
            <w:r w:rsidRPr="00635557">
              <w:rPr>
                <w:sz w:val="22"/>
                <w:szCs w:val="22"/>
                <w:lang w:eastAsia="lt-LT"/>
              </w:rPr>
              <w:t>81</w:t>
            </w:r>
          </w:p>
        </w:tc>
      </w:tr>
      <w:tr w:rsidR="00BD26D4" w14:paraId="0AE1F7BE" w14:textId="77777777" w:rsidTr="00844CF1">
        <w:tc>
          <w:tcPr>
            <w:tcW w:w="3238" w:type="dxa"/>
          </w:tcPr>
          <w:p w14:paraId="0486B268" w14:textId="630D3709" w:rsidR="00BD26D4" w:rsidRPr="00844CF1" w:rsidRDefault="00BD26D4" w:rsidP="00844CF1">
            <w:pPr>
              <w:rPr>
                <w:b/>
                <w:bCs/>
                <w:sz w:val="22"/>
                <w:szCs w:val="22"/>
                <w:lang w:eastAsia="lt-LT"/>
              </w:rPr>
            </w:pPr>
            <w:r w:rsidRPr="00844CF1">
              <w:rPr>
                <w:b/>
                <w:bCs/>
                <w:sz w:val="22"/>
                <w:szCs w:val="22"/>
                <w:lang w:eastAsia="lt-LT"/>
              </w:rPr>
              <w:t>p reikšmė</w:t>
            </w:r>
          </w:p>
        </w:tc>
        <w:tc>
          <w:tcPr>
            <w:tcW w:w="3238" w:type="dxa"/>
          </w:tcPr>
          <w:p w14:paraId="3E76F07C" w14:textId="4727A313" w:rsidR="00BD26D4" w:rsidRDefault="00BD26D4" w:rsidP="00844CF1">
            <w:pPr>
              <w:jc w:val="center"/>
              <w:rPr>
                <w:sz w:val="22"/>
                <w:szCs w:val="22"/>
                <w:lang w:eastAsia="lt-LT"/>
              </w:rPr>
            </w:pPr>
            <w:r w:rsidRPr="00635557">
              <w:rPr>
                <w:sz w:val="22"/>
                <w:szCs w:val="22"/>
                <w:lang w:eastAsia="lt-LT"/>
              </w:rPr>
              <w:t>&lt;</w:t>
            </w:r>
            <w:r w:rsidR="0070610F">
              <w:rPr>
                <w:sz w:val="22"/>
                <w:szCs w:val="22"/>
                <w:lang w:eastAsia="lt-LT"/>
              </w:rPr>
              <w:t> </w:t>
            </w:r>
            <w:r w:rsidRPr="00635557">
              <w:rPr>
                <w:sz w:val="22"/>
                <w:szCs w:val="22"/>
                <w:lang w:eastAsia="lt-LT"/>
              </w:rPr>
              <w:t>0,0001</w:t>
            </w:r>
          </w:p>
        </w:tc>
        <w:tc>
          <w:tcPr>
            <w:tcW w:w="3238" w:type="dxa"/>
          </w:tcPr>
          <w:p w14:paraId="73F4A16E" w14:textId="77777777" w:rsidR="00BD26D4" w:rsidRDefault="00BD26D4" w:rsidP="00844CF1">
            <w:pPr>
              <w:jc w:val="center"/>
              <w:rPr>
                <w:sz w:val="22"/>
                <w:szCs w:val="22"/>
                <w:lang w:eastAsia="lt-LT"/>
              </w:rPr>
            </w:pPr>
          </w:p>
        </w:tc>
      </w:tr>
      <w:tr w:rsidR="00BD26D4" w14:paraId="1A60A3FB" w14:textId="77777777" w:rsidTr="00844CF1">
        <w:tc>
          <w:tcPr>
            <w:tcW w:w="3238" w:type="dxa"/>
          </w:tcPr>
          <w:p w14:paraId="19E9F464" w14:textId="4FC873EB" w:rsidR="00BD26D4" w:rsidRPr="00844CF1" w:rsidRDefault="00BD26D4" w:rsidP="00844CF1">
            <w:pPr>
              <w:rPr>
                <w:b/>
                <w:bCs/>
                <w:sz w:val="22"/>
                <w:szCs w:val="22"/>
                <w:lang w:eastAsia="lt-LT"/>
              </w:rPr>
            </w:pPr>
            <w:r w:rsidRPr="00844CF1">
              <w:rPr>
                <w:b/>
                <w:bCs/>
                <w:sz w:val="22"/>
                <w:szCs w:val="22"/>
                <w:lang w:eastAsia="lt-LT"/>
              </w:rPr>
              <w:t>Gydymo skirtumas</w:t>
            </w:r>
            <w:r w:rsidRPr="00844CF1">
              <w:rPr>
                <w:b/>
                <w:bCs/>
                <w:sz w:val="22"/>
                <w:szCs w:val="22"/>
                <w:vertAlign w:val="superscript"/>
                <w:lang w:eastAsia="lt-LT"/>
              </w:rPr>
              <w:t>b</w:t>
            </w:r>
            <w:r w:rsidRPr="00844CF1">
              <w:rPr>
                <w:b/>
                <w:bCs/>
                <w:sz w:val="22"/>
                <w:szCs w:val="22"/>
                <w:lang w:eastAsia="lt-LT"/>
              </w:rPr>
              <w:t xml:space="preserve"> (95</w:t>
            </w:r>
            <w:r w:rsidR="0070610F">
              <w:rPr>
                <w:b/>
                <w:bCs/>
                <w:sz w:val="22"/>
                <w:szCs w:val="22"/>
                <w:lang w:eastAsia="lt-LT"/>
              </w:rPr>
              <w:t> </w:t>
            </w:r>
            <w:r w:rsidRPr="00844CF1">
              <w:rPr>
                <w:b/>
                <w:bCs/>
                <w:sz w:val="22"/>
                <w:szCs w:val="22"/>
                <w:lang w:eastAsia="lt-LT"/>
              </w:rPr>
              <w:t>% PI)</w:t>
            </w:r>
          </w:p>
        </w:tc>
        <w:tc>
          <w:tcPr>
            <w:tcW w:w="3238" w:type="dxa"/>
          </w:tcPr>
          <w:p w14:paraId="3F5154EE" w14:textId="2B0918A4" w:rsidR="00BD26D4" w:rsidRDefault="00BD26D4" w:rsidP="00844CF1">
            <w:pPr>
              <w:jc w:val="center"/>
              <w:rPr>
                <w:sz w:val="22"/>
                <w:szCs w:val="22"/>
                <w:lang w:eastAsia="lt-LT"/>
              </w:rPr>
            </w:pPr>
            <w:r w:rsidRPr="00635557">
              <w:rPr>
                <w:sz w:val="22"/>
                <w:szCs w:val="22"/>
                <w:lang w:eastAsia="lt-LT"/>
              </w:rPr>
              <w:t>–15,1 (–19,4; –10,8)</w:t>
            </w:r>
          </w:p>
        </w:tc>
        <w:tc>
          <w:tcPr>
            <w:tcW w:w="3238" w:type="dxa"/>
          </w:tcPr>
          <w:p w14:paraId="2E33F592" w14:textId="77777777" w:rsidR="00BD26D4" w:rsidRDefault="00BD26D4" w:rsidP="00844CF1">
            <w:pPr>
              <w:jc w:val="center"/>
              <w:rPr>
                <w:sz w:val="22"/>
                <w:szCs w:val="22"/>
                <w:lang w:eastAsia="lt-LT"/>
              </w:rPr>
            </w:pPr>
          </w:p>
        </w:tc>
      </w:tr>
    </w:tbl>
    <w:p w14:paraId="6D7A7A28" w14:textId="77777777" w:rsidR="00BD26D4" w:rsidRPr="00844CF1" w:rsidRDefault="00635557" w:rsidP="00635557">
      <w:pPr>
        <w:jc w:val="both"/>
        <w:rPr>
          <w:sz w:val="20"/>
          <w:lang w:eastAsia="lt-LT"/>
        </w:rPr>
      </w:pPr>
      <w:r w:rsidRPr="00844CF1">
        <w:rPr>
          <w:sz w:val="20"/>
          <w:lang w:eastAsia="lt-LT"/>
        </w:rPr>
        <w:t xml:space="preserve">a Duomenys išanalizuoti taikant mišrųjį kartotinių matavimų metodą (angl. </w:t>
      </w:r>
      <w:r w:rsidRPr="00844CF1">
        <w:rPr>
          <w:i/>
          <w:iCs/>
          <w:sz w:val="20"/>
          <w:lang w:eastAsia="lt-LT"/>
        </w:rPr>
        <w:t>Mixed Model Repeated Measures</w:t>
      </w:r>
      <w:r w:rsidRPr="00844CF1">
        <w:rPr>
          <w:sz w:val="20"/>
          <w:lang w:eastAsia="lt-LT"/>
        </w:rPr>
        <w:t xml:space="preserve">, MMRM). Į analizę įtraukti tik tų tiriamųjų duomenys, kurie atrinkti į gydymo grupę atsitiktinių imčių būdu, kuriems suleista bent viena injekcija, nustatyta pradinio lygio vertė ir atliktas bent vienas veiksmingumo įvertinimas po pradinio lygio nustatymo. </w:t>
      </w:r>
    </w:p>
    <w:p w14:paraId="64035B75" w14:textId="62FB8316" w:rsidR="00635557" w:rsidRPr="00844CF1" w:rsidRDefault="00635557" w:rsidP="00635557">
      <w:pPr>
        <w:jc w:val="both"/>
        <w:rPr>
          <w:sz w:val="20"/>
          <w:lang w:eastAsia="lt-LT"/>
        </w:rPr>
      </w:pPr>
      <w:r w:rsidRPr="00844CF1">
        <w:rPr>
          <w:sz w:val="20"/>
          <w:lang w:eastAsia="lt-LT"/>
        </w:rPr>
        <w:t>b Skirtumas (</w:t>
      </w:r>
      <w:r w:rsidR="00844CF1" w:rsidRPr="00844CF1">
        <w:rPr>
          <w:sz w:val="20"/>
          <w:szCs w:val="22"/>
        </w:rPr>
        <w:t>aripiprazolas</w:t>
      </w:r>
      <w:r w:rsidR="004B5DAE" w:rsidRPr="00844CF1">
        <w:rPr>
          <w:sz w:val="20"/>
          <w:szCs w:val="22"/>
        </w:rPr>
        <w:t xml:space="preserve"> </w:t>
      </w:r>
      <w:r w:rsidRPr="00844CF1">
        <w:rPr>
          <w:sz w:val="20"/>
          <w:lang w:eastAsia="lt-LT"/>
        </w:rPr>
        <w:t xml:space="preserve">minus placebas) pagal mažiausiųjų kvadratų pokyčio, palyginti su pradinio </w:t>
      </w:r>
      <w:r w:rsidR="00340F54">
        <w:rPr>
          <w:sz w:val="20"/>
          <w:lang w:eastAsia="lt-LT"/>
        </w:rPr>
        <w:t>rodmens</w:t>
      </w:r>
      <w:r w:rsidR="00340F54" w:rsidRPr="00844CF1">
        <w:rPr>
          <w:sz w:val="20"/>
          <w:lang w:eastAsia="lt-LT"/>
        </w:rPr>
        <w:t xml:space="preserve"> </w:t>
      </w:r>
      <w:r w:rsidRPr="00844CF1">
        <w:rPr>
          <w:sz w:val="20"/>
          <w:lang w:eastAsia="lt-LT"/>
        </w:rPr>
        <w:t>verte, vidurkį.</w:t>
      </w:r>
    </w:p>
    <w:p w14:paraId="06B43DB7" w14:textId="77777777" w:rsidR="005C5380" w:rsidRDefault="005C5380" w:rsidP="00635557">
      <w:pPr>
        <w:jc w:val="both"/>
        <w:rPr>
          <w:sz w:val="22"/>
          <w:szCs w:val="22"/>
          <w:lang w:eastAsia="lt-LT"/>
        </w:rPr>
      </w:pPr>
    </w:p>
    <w:p w14:paraId="277331CE" w14:textId="65E0DC13" w:rsidR="00635557" w:rsidRDefault="00635557" w:rsidP="00635557">
      <w:pPr>
        <w:jc w:val="both"/>
        <w:rPr>
          <w:sz w:val="22"/>
          <w:szCs w:val="22"/>
          <w:lang w:eastAsia="lt-LT"/>
        </w:rPr>
      </w:pPr>
      <w:r w:rsidRPr="00635557">
        <w:rPr>
          <w:sz w:val="22"/>
          <w:szCs w:val="22"/>
          <w:lang w:eastAsia="lt-LT"/>
        </w:rPr>
        <w:t xml:space="preserve">Taip pat nustatyta, kad </w:t>
      </w:r>
      <w:r w:rsidR="00844CF1">
        <w:rPr>
          <w:sz w:val="22"/>
          <w:szCs w:val="24"/>
        </w:rPr>
        <w:t>aripiprazolas</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 xml:space="preserve">mg statistiškai reikšmingai pagerino simptomus, įvertintus klinikinės bendrojo šizofrenijos įspūdžio skalės (angl. </w:t>
      </w:r>
      <w:r w:rsidRPr="00844CF1">
        <w:rPr>
          <w:i/>
          <w:iCs/>
          <w:sz w:val="22"/>
          <w:szCs w:val="22"/>
          <w:lang w:eastAsia="lt-LT"/>
        </w:rPr>
        <w:t>Clinical Global Impressions Severity</w:t>
      </w:r>
      <w:r w:rsidRPr="00635557">
        <w:rPr>
          <w:sz w:val="22"/>
          <w:szCs w:val="22"/>
          <w:lang w:eastAsia="lt-LT"/>
        </w:rPr>
        <w:t xml:space="preserve">, CGI-S) balais, palyginus pokytį nuo pradinio </w:t>
      </w:r>
      <w:r w:rsidR="004A6C5B">
        <w:rPr>
          <w:sz w:val="22"/>
          <w:szCs w:val="22"/>
          <w:lang w:eastAsia="lt-LT"/>
        </w:rPr>
        <w:t>rodmens</w:t>
      </w:r>
      <w:r w:rsidR="004A6C5B" w:rsidRPr="00635557">
        <w:rPr>
          <w:sz w:val="22"/>
          <w:szCs w:val="22"/>
          <w:lang w:eastAsia="lt-LT"/>
        </w:rPr>
        <w:t xml:space="preserve"> </w:t>
      </w:r>
      <w:r w:rsidRPr="00635557">
        <w:rPr>
          <w:sz w:val="22"/>
          <w:szCs w:val="22"/>
          <w:lang w:eastAsia="lt-LT"/>
        </w:rPr>
        <w:t>iki 10</w:t>
      </w:r>
      <w:r w:rsidR="0070610F">
        <w:rPr>
          <w:sz w:val="22"/>
          <w:szCs w:val="22"/>
          <w:lang w:eastAsia="lt-LT"/>
        </w:rPr>
        <w:t> </w:t>
      </w:r>
      <w:r w:rsidRPr="00635557">
        <w:rPr>
          <w:sz w:val="22"/>
          <w:szCs w:val="22"/>
          <w:lang w:eastAsia="lt-LT"/>
        </w:rPr>
        <w:t>savaitės.</w:t>
      </w:r>
    </w:p>
    <w:p w14:paraId="1437A83B" w14:textId="77777777" w:rsidR="00844CF1" w:rsidRPr="00635557" w:rsidRDefault="00844CF1" w:rsidP="00635557">
      <w:pPr>
        <w:jc w:val="both"/>
        <w:rPr>
          <w:sz w:val="22"/>
          <w:szCs w:val="22"/>
          <w:lang w:eastAsia="lt-LT"/>
        </w:rPr>
      </w:pPr>
    </w:p>
    <w:p w14:paraId="4A81737F" w14:textId="7E67B31E" w:rsidR="00635557" w:rsidRDefault="00635557" w:rsidP="00635557">
      <w:pPr>
        <w:jc w:val="both"/>
        <w:rPr>
          <w:sz w:val="22"/>
          <w:szCs w:val="22"/>
          <w:lang w:eastAsia="lt-LT"/>
        </w:rPr>
      </w:pPr>
      <w:r w:rsidRPr="00635557">
        <w:rPr>
          <w:sz w:val="22"/>
          <w:szCs w:val="22"/>
          <w:lang w:eastAsia="lt-LT"/>
        </w:rPr>
        <w:t xml:space="preserve">Dalyvavimas asmeninėje ir socialinėje veikloje vertintas pagal Asmeninės ir socialinės veiklos (angl. </w:t>
      </w:r>
      <w:r w:rsidRPr="00844CF1">
        <w:rPr>
          <w:i/>
          <w:iCs/>
          <w:sz w:val="22"/>
          <w:szCs w:val="22"/>
          <w:lang w:eastAsia="lt-LT"/>
        </w:rPr>
        <w:t>Personal and Social Performance</w:t>
      </w:r>
      <w:r w:rsidRPr="00635557">
        <w:rPr>
          <w:sz w:val="22"/>
          <w:szCs w:val="22"/>
          <w:lang w:eastAsia="lt-LT"/>
        </w:rPr>
        <w:t xml:space="preserve">, PSP) skalę. PSP – tai validuota gydytojo vertinama skalė, kuria remiantis dalyvavimas asmeninėje ir socialinėje veikloje </w:t>
      </w:r>
      <w:r w:rsidR="004A6C5B">
        <w:rPr>
          <w:sz w:val="22"/>
          <w:szCs w:val="22"/>
          <w:lang w:eastAsia="lt-LT"/>
        </w:rPr>
        <w:t>vertinamas</w:t>
      </w:r>
      <w:r w:rsidR="004A6C5B" w:rsidRPr="00635557">
        <w:rPr>
          <w:sz w:val="22"/>
          <w:szCs w:val="22"/>
          <w:lang w:eastAsia="lt-LT"/>
        </w:rPr>
        <w:t xml:space="preserve"> </w:t>
      </w:r>
      <w:r w:rsidRPr="00635557">
        <w:rPr>
          <w:sz w:val="22"/>
          <w:szCs w:val="22"/>
          <w:lang w:eastAsia="lt-LT"/>
        </w:rPr>
        <w:t xml:space="preserve">pagal keturis pagrindinius aspektus: naudingoji socialinė veikla (pvz., darbas ir mokymasis), asmeniniai ir socialiniai santykiai, gebėjimas pasirūpinti savimi ir nepriimtinas bei agresyvus elgesys. 10-ąją savaitę nustatyta, kad gydymas </w:t>
      </w:r>
      <w:r w:rsidR="00844CF1">
        <w:rPr>
          <w:sz w:val="22"/>
          <w:szCs w:val="24"/>
        </w:rPr>
        <w:t>aripiprazolu</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buvo statistiškai reikšmingai naudingesnis, palyginti su placebu (+7,1; p</w:t>
      </w:r>
      <w:r w:rsidR="0070610F">
        <w:rPr>
          <w:sz w:val="22"/>
          <w:szCs w:val="22"/>
          <w:lang w:eastAsia="lt-LT"/>
        </w:rPr>
        <w:t> </w:t>
      </w:r>
      <w:r w:rsidRPr="00635557">
        <w:rPr>
          <w:sz w:val="22"/>
          <w:szCs w:val="22"/>
          <w:lang w:eastAsia="lt-LT"/>
        </w:rPr>
        <w:t>&lt;</w:t>
      </w:r>
      <w:r w:rsidR="0070610F">
        <w:rPr>
          <w:sz w:val="22"/>
          <w:szCs w:val="22"/>
          <w:lang w:eastAsia="lt-LT"/>
        </w:rPr>
        <w:t> </w:t>
      </w:r>
      <w:r w:rsidRPr="00635557">
        <w:rPr>
          <w:sz w:val="22"/>
          <w:szCs w:val="22"/>
          <w:lang w:eastAsia="lt-LT"/>
        </w:rPr>
        <w:t>0,0001; 95</w:t>
      </w:r>
      <w:r w:rsidR="0070610F">
        <w:rPr>
          <w:sz w:val="22"/>
          <w:szCs w:val="22"/>
          <w:lang w:eastAsia="lt-LT"/>
        </w:rPr>
        <w:t> </w:t>
      </w:r>
      <w:r w:rsidRPr="00635557">
        <w:rPr>
          <w:sz w:val="22"/>
          <w:szCs w:val="22"/>
          <w:lang w:eastAsia="lt-LT"/>
        </w:rPr>
        <w:t>% PI: 4,1; 10,1; lyginimą atliekant pagal ANCOVA modelį (LOCF)).</w:t>
      </w:r>
    </w:p>
    <w:p w14:paraId="47A3A7AC" w14:textId="77777777" w:rsidR="00844CF1" w:rsidRPr="00635557" w:rsidRDefault="00844CF1" w:rsidP="00635557">
      <w:pPr>
        <w:jc w:val="both"/>
        <w:rPr>
          <w:sz w:val="22"/>
          <w:szCs w:val="22"/>
          <w:lang w:eastAsia="lt-LT"/>
        </w:rPr>
      </w:pPr>
    </w:p>
    <w:p w14:paraId="2863FB68" w14:textId="6B4F8D84" w:rsidR="00635557" w:rsidRDefault="00635557" w:rsidP="004B5DAE">
      <w:pPr>
        <w:jc w:val="both"/>
        <w:rPr>
          <w:sz w:val="22"/>
          <w:szCs w:val="22"/>
          <w:lang w:eastAsia="lt-LT"/>
        </w:rPr>
      </w:pPr>
      <w:r w:rsidRPr="00635557">
        <w:rPr>
          <w:sz w:val="22"/>
          <w:szCs w:val="22"/>
          <w:lang w:eastAsia="lt-LT"/>
        </w:rPr>
        <w:t xml:space="preserve">Nustatytos saugumo savybės atitiko žinomas </w:t>
      </w:r>
      <w:r w:rsidR="00844CF1">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savybes, tačiau nustatyta skirtumų, lyginant su palaikomuoju vartojimu gydant šizofreniją. Trumpalaikiame (12</w:t>
      </w:r>
      <w:r w:rsidR="0070610F">
        <w:rPr>
          <w:sz w:val="22"/>
          <w:szCs w:val="22"/>
          <w:lang w:eastAsia="lt-LT"/>
        </w:rPr>
        <w:t> </w:t>
      </w:r>
      <w:r w:rsidRPr="00635557">
        <w:rPr>
          <w:sz w:val="22"/>
          <w:szCs w:val="22"/>
          <w:lang w:eastAsia="lt-LT"/>
        </w:rPr>
        <w:t xml:space="preserve">savaičių trukmės), atsitiktinių imčių, dvigubai koduotame, placebu kontroliuojamame tyrime </w:t>
      </w:r>
      <w:r w:rsidR="00844CF1">
        <w:rPr>
          <w:sz w:val="22"/>
          <w:szCs w:val="24"/>
        </w:rPr>
        <w:t>aripiprazolu</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 xml:space="preserve">mg gydytiems tiriamiesiems </w:t>
      </w:r>
      <w:r w:rsidR="002E3826">
        <w:rPr>
          <w:sz w:val="22"/>
          <w:szCs w:val="22"/>
          <w:lang w:eastAsia="lt-LT"/>
        </w:rPr>
        <w:t xml:space="preserve">tokie </w:t>
      </w:r>
      <w:r w:rsidRPr="00635557">
        <w:rPr>
          <w:sz w:val="22"/>
          <w:szCs w:val="22"/>
          <w:lang w:eastAsia="lt-LT"/>
        </w:rPr>
        <w:t>simptomai, kaip svorio padidėjimas ir akatizija, pasireiškė ne mažiau nei dukart dažniau nei placebo grupėje. Svoris ≥</w:t>
      </w:r>
      <w:r w:rsidR="0070610F">
        <w:rPr>
          <w:sz w:val="22"/>
          <w:szCs w:val="22"/>
          <w:lang w:eastAsia="lt-LT"/>
        </w:rPr>
        <w:t> </w:t>
      </w:r>
      <w:r w:rsidRPr="00635557">
        <w:rPr>
          <w:sz w:val="22"/>
          <w:szCs w:val="22"/>
          <w:lang w:eastAsia="lt-LT"/>
        </w:rPr>
        <w:t>7</w:t>
      </w:r>
      <w:r w:rsidR="0070610F">
        <w:rPr>
          <w:sz w:val="22"/>
          <w:szCs w:val="22"/>
          <w:lang w:eastAsia="lt-LT"/>
        </w:rPr>
        <w:t> </w:t>
      </w:r>
      <w:r w:rsidRPr="00635557">
        <w:rPr>
          <w:sz w:val="22"/>
          <w:szCs w:val="22"/>
          <w:lang w:eastAsia="lt-LT"/>
        </w:rPr>
        <w:t>% nuo pradinio lygio iki paskutinio vizito (12</w:t>
      </w:r>
      <w:r w:rsidR="0070610F">
        <w:rPr>
          <w:sz w:val="22"/>
          <w:szCs w:val="22"/>
          <w:lang w:eastAsia="lt-LT"/>
        </w:rPr>
        <w:t> </w:t>
      </w:r>
      <w:r w:rsidRPr="00635557">
        <w:rPr>
          <w:sz w:val="22"/>
          <w:szCs w:val="22"/>
          <w:lang w:eastAsia="lt-LT"/>
        </w:rPr>
        <w:t xml:space="preserve">savaitę) </w:t>
      </w:r>
      <w:r w:rsidR="00844CF1">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padidėjo 21,5</w:t>
      </w:r>
      <w:r w:rsidR="0070610F">
        <w:rPr>
          <w:sz w:val="22"/>
          <w:szCs w:val="22"/>
          <w:lang w:eastAsia="lt-LT"/>
        </w:rPr>
        <w:t> </w:t>
      </w:r>
      <w:r w:rsidRPr="00635557">
        <w:rPr>
          <w:sz w:val="22"/>
          <w:szCs w:val="22"/>
          <w:lang w:eastAsia="lt-LT"/>
        </w:rPr>
        <w:t>% tiriamųjų, palyginti su 8,5</w:t>
      </w:r>
      <w:r w:rsidR="0070610F">
        <w:rPr>
          <w:sz w:val="22"/>
          <w:szCs w:val="22"/>
          <w:lang w:eastAsia="lt-LT"/>
        </w:rPr>
        <w:t> </w:t>
      </w:r>
      <w:r w:rsidRPr="00635557">
        <w:rPr>
          <w:sz w:val="22"/>
          <w:szCs w:val="22"/>
          <w:lang w:eastAsia="lt-LT"/>
        </w:rPr>
        <w:t>% placebo grupėje. Dažniausiai stebėtas EPS simptomas buvo akatizija (</w:t>
      </w:r>
      <w:r w:rsidR="00844CF1">
        <w:rPr>
          <w:sz w:val="22"/>
          <w:szCs w:val="24"/>
        </w:rPr>
        <w:t>aripiprazolo</w:t>
      </w:r>
      <w:r w:rsidR="004B5DAE">
        <w:rPr>
          <w:sz w:val="22"/>
          <w:szCs w:val="24"/>
        </w:rPr>
        <w:t xml:space="preserve"> </w:t>
      </w:r>
      <w:r w:rsidRPr="00635557">
        <w:rPr>
          <w:sz w:val="22"/>
          <w:szCs w:val="22"/>
          <w:lang w:eastAsia="lt-LT"/>
        </w:rPr>
        <w:t>400</w:t>
      </w:r>
      <w:r w:rsidR="0070610F">
        <w:rPr>
          <w:sz w:val="22"/>
          <w:szCs w:val="22"/>
          <w:lang w:eastAsia="lt-LT"/>
        </w:rPr>
        <w:t> </w:t>
      </w:r>
      <w:r w:rsidRPr="00635557">
        <w:rPr>
          <w:sz w:val="22"/>
          <w:szCs w:val="22"/>
          <w:lang w:eastAsia="lt-LT"/>
        </w:rPr>
        <w:t>mg/300</w:t>
      </w:r>
      <w:r w:rsidR="0070610F">
        <w:rPr>
          <w:sz w:val="22"/>
          <w:szCs w:val="22"/>
          <w:lang w:eastAsia="lt-LT"/>
        </w:rPr>
        <w:t> </w:t>
      </w:r>
      <w:r w:rsidRPr="00635557">
        <w:rPr>
          <w:sz w:val="22"/>
          <w:szCs w:val="22"/>
          <w:lang w:eastAsia="lt-LT"/>
        </w:rPr>
        <w:t>mg grupėje – 11,4</w:t>
      </w:r>
      <w:r w:rsidR="0070610F">
        <w:rPr>
          <w:sz w:val="22"/>
          <w:szCs w:val="22"/>
          <w:lang w:eastAsia="lt-LT"/>
        </w:rPr>
        <w:t> </w:t>
      </w:r>
      <w:r w:rsidRPr="00635557">
        <w:rPr>
          <w:sz w:val="22"/>
          <w:szCs w:val="22"/>
          <w:lang w:eastAsia="lt-LT"/>
        </w:rPr>
        <w:t>%, o placebo grupėje – 3,5</w:t>
      </w:r>
      <w:r w:rsidR="0070610F">
        <w:rPr>
          <w:sz w:val="22"/>
          <w:szCs w:val="22"/>
          <w:lang w:eastAsia="lt-LT"/>
        </w:rPr>
        <w:t> </w:t>
      </w:r>
      <w:r w:rsidRPr="00635557">
        <w:rPr>
          <w:sz w:val="22"/>
          <w:szCs w:val="22"/>
          <w:lang w:eastAsia="lt-LT"/>
        </w:rPr>
        <w:t>%).</w:t>
      </w:r>
    </w:p>
    <w:p w14:paraId="4D924405" w14:textId="77777777" w:rsidR="005C5380" w:rsidRPr="00635557" w:rsidRDefault="005C5380" w:rsidP="004B5DAE">
      <w:pPr>
        <w:jc w:val="both"/>
        <w:rPr>
          <w:sz w:val="22"/>
          <w:szCs w:val="22"/>
          <w:lang w:eastAsia="lt-LT"/>
        </w:rPr>
      </w:pPr>
    </w:p>
    <w:p w14:paraId="1EB07AA8" w14:textId="77777777" w:rsidR="00635557" w:rsidRPr="005655CF" w:rsidRDefault="00635557" w:rsidP="00635557">
      <w:pPr>
        <w:jc w:val="both"/>
        <w:rPr>
          <w:sz w:val="22"/>
          <w:szCs w:val="22"/>
          <w:u w:val="single"/>
          <w:lang w:eastAsia="lt-LT"/>
        </w:rPr>
      </w:pPr>
      <w:r w:rsidRPr="005655CF">
        <w:rPr>
          <w:sz w:val="22"/>
          <w:szCs w:val="22"/>
          <w:u w:val="single"/>
          <w:lang w:eastAsia="lt-LT"/>
        </w:rPr>
        <w:t>Vaikų populiacija</w:t>
      </w:r>
    </w:p>
    <w:p w14:paraId="58F6A014" w14:textId="2D474F88" w:rsidR="00635557" w:rsidRDefault="00635557" w:rsidP="00635557">
      <w:pPr>
        <w:jc w:val="both"/>
        <w:rPr>
          <w:sz w:val="22"/>
          <w:szCs w:val="22"/>
          <w:lang w:eastAsia="lt-LT"/>
        </w:rPr>
      </w:pPr>
      <w:r w:rsidRPr="00635557">
        <w:rPr>
          <w:sz w:val="22"/>
          <w:szCs w:val="22"/>
          <w:lang w:eastAsia="lt-LT"/>
        </w:rPr>
        <w:t xml:space="preserve">Europos vaistų agentūra atleido nuo įsipareigojimo pateikti </w:t>
      </w:r>
      <w:r w:rsidR="00844CF1">
        <w:rPr>
          <w:sz w:val="22"/>
          <w:szCs w:val="24"/>
        </w:rPr>
        <w:t>aripiprazolo</w:t>
      </w:r>
      <w:r w:rsidR="004B5DAE">
        <w:rPr>
          <w:sz w:val="22"/>
          <w:szCs w:val="24"/>
        </w:rPr>
        <w:t xml:space="preserve"> </w:t>
      </w:r>
      <w:r w:rsidRPr="00635557">
        <w:rPr>
          <w:sz w:val="22"/>
          <w:szCs w:val="22"/>
          <w:lang w:eastAsia="lt-LT"/>
        </w:rPr>
        <w:t>tyrimų su visais vaikų populiacijos pogrupiais duomenis šizofrenijos indikacijai (vartojimo vaikams informacija pateikiama</w:t>
      </w:r>
      <w:r w:rsidR="005C5380">
        <w:rPr>
          <w:sz w:val="22"/>
          <w:szCs w:val="22"/>
          <w:lang w:eastAsia="lt-LT"/>
        </w:rPr>
        <w:t xml:space="preserve"> </w:t>
      </w:r>
      <w:r w:rsidRPr="00635557">
        <w:rPr>
          <w:sz w:val="22"/>
          <w:szCs w:val="22"/>
          <w:lang w:eastAsia="lt-LT"/>
        </w:rPr>
        <w:t>4.2</w:t>
      </w:r>
      <w:r w:rsidR="0070610F">
        <w:rPr>
          <w:sz w:val="22"/>
          <w:szCs w:val="22"/>
          <w:lang w:eastAsia="lt-LT"/>
        </w:rPr>
        <w:t> </w:t>
      </w:r>
      <w:r w:rsidRPr="00635557">
        <w:rPr>
          <w:sz w:val="22"/>
          <w:szCs w:val="22"/>
          <w:lang w:eastAsia="lt-LT"/>
        </w:rPr>
        <w:t>skyriuje).</w:t>
      </w:r>
    </w:p>
    <w:p w14:paraId="2F85B442" w14:textId="77777777" w:rsidR="008D3B35" w:rsidRDefault="008D3B35">
      <w:pPr>
        <w:rPr>
          <w:sz w:val="22"/>
          <w:szCs w:val="24"/>
        </w:rPr>
      </w:pPr>
    </w:p>
    <w:p w14:paraId="37611F3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5.2</w:t>
      </w:r>
      <w:r>
        <w:rPr>
          <w:b/>
          <w:bCs/>
          <w:sz w:val="22"/>
          <w:szCs w:val="28"/>
          <w:lang w:eastAsia="x-none"/>
        </w:rPr>
        <w:tab/>
        <w:t>Farmakokinetinės savybės</w:t>
      </w:r>
    </w:p>
    <w:p w14:paraId="23F68520" w14:textId="77777777" w:rsidR="008D3B35" w:rsidRDefault="008D3B35">
      <w:pPr>
        <w:rPr>
          <w:sz w:val="22"/>
          <w:szCs w:val="24"/>
        </w:rPr>
      </w:pPr>
    </w:p>
    <w:p w14:paraId="493D72F2" w14:textId="77777777" w:rsidR="00635557" w:rsidRPr="00844CF1" w:rsidRDefault="00635557" w:rsidP="00635557">
      <w:pPr>
        <w:tabs>
          <w:tab w:val="left" w:pos="567"/>
        </w:tabs>
        <w:spacing w:line="260" w:lineRule="exact"/>
        <w:ind w:right="-142"/>
        <w:rPr>
          <w:sz w:val="22"/>
          <w:u w:val="single"/>
        </w:rPr>
      </w:pPr>
      <w:r w:rsidRPr="00844CF1">
        <w:rPr>
          <w:sz w:val="22"/>
          <w:u w:val="single"/>
        </w:rPr>
        <w:t>Absorbcija</w:t>
      </w:r>
    </w:p>
    <w:p w14:paraId="40277693" w14:textId="77777777" w:rsidR="00844CF1" w:rsidRDefault="00844CF1" w:rsidP="00635557">
      <w:pPr>
        <w:tabs>
          <w:tab w:val="left" w:pos="567"/>
        </w:tabs>
        <w:spacing w:line="260" w:lineRule="exact"/>
        <w:ind w:right="-142"/>
        <w:rPr>
          <w:sz w:val="22"/>
        </w:rPr>
      </w:pPr>
    </w:p>
    <w:p w14:paraId="1A712FF9" w14:textId="231CB923" w:rsidR="00635557" w:rsidRPr="00635557" w:rsidRDefault="00635557" w:rsidP="00635557">
      <w:pPr>
        <w:tabs>
          <w:tab w:val="left" w:pos="567"/>
        </w:tabs>
        <w:spacing w:line="260" w:lineRule="exact"/>
        <w:ind w:right="-142"/>
        <w:rPr>
          <w:sz w:val="22"/>
        </w:rPr>
      </w:pPr>
      <w:r w:rsidRPr="00635557">
        <w:rPr>
          <w:sz w:val="22"/>
        </w:rPr>
        <w:t xml:space="preserve">Aripiprazolo absorbcija į sisteminę kraujotaką suleidus </w:t>
      </w:r>
      <w:r w:rsidR="004B5DAE" w:rsidRPr="009A2003">
        <w:rPr>
          <w:sz w:val="22"/>
          <w:szCs w:val="24"/>
        </w:rPr>
        <w:t>Aregzilap</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 xml:space="preserve">mg yra lėta ir pailgėjusi dėl lėto aripiprazolo dalelių tirpumo. </w:t>
      </w:r>
      <w:r w:rsidR="00844CF1">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vidutinis absorbcijos pusperiodis yra 28</w:t>
      </w:r>
      <w:r w:rsidR="0070610F">
        <w:rPr>
          <w:sz w:val="22"/>
        </w:rPr>
        <w:t> </w:t>
      </w:r>
      <w:r w:rsidRPr="00635557">
        <w:rPr>
          <w:sz w:val="22"/>
        </w:rPr>
        <w:t>dienos. Aripiprazolo absorbcija po depozitinės formos leidimo į raumenis buvo visiškai panaši kaip įprastos (tiesioginio atpalaidavimo) formos, leidžiamos į raumenis. Pagal dozę koreguotos depozitinės formos C</w:t>
      </w:r>
      <w:r w:rsidRPr="00844CF1">
        <w:rPr>
          <w:sz w:val="22"/>
          <w:vertAlign w:val="subscript"/>
        </w:rPr>
        <w:t>max</w:t>
      </w:r>
      <w:r w:rsidRPr="00635557">
        <w:rPr>
          <w:sz w:val="22"/>
        </w:rPr>
        <w:t xml:space="preserve"> vertės sudarė maždaug 5</w:t>
      </w:r>
      <w:r w:rsidR="0070610F">
        <w:rPr>
          <w:sz w:val="22"/>
        </w:rPr>
        <w:t> </w:t>
      </w:r>
      <w:r w:rsidRPr="00635557">
        <w:rPr>
          <w:sz w:val="22"/>
        </w:rPr>
        <w:t>% leidžiamos į raumenis įprastos formos C</w:t>
      </w:r>
      <w:r w:rsidRPr="00844CF1">
        <w:rPr>
          <w:sz w:val="22"/>
          <w:vertAlign w:val="subscript"/>
        </w:rPr>
        <w:t>max</w:t>
      </w:r>
      <w:r w:rsidRPr="00635557">
        <w:rPr>
          <w:sz w:val="22"/>
        </w:rPr>
        <w:t xml:space="preserve">. Po vienos </w:t>
      </w:r>
      <w:r w:rsidR="004B5DAE" w:rsidRPr="009A2003">
        <w:rPr>
          <w:sz w:val="22"/>
          <w:szCs w:val="24"/>
        </w:rPr>
        <w:t>Aregzilap</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dozės injekcijos į deltinį raumenį ir į sėdmens raumenį abejose injekcijos vietose absorbcijos laipsnis (AUC) buvo panašus, tačiau absorbcijos greitis (C</w:t>
      </w:r>
      <w:r w:rsidRPr="00844CF1">
        <w:rPr>
          <w:sz w:val="22"/>
          <w:vertAlign w:val="subscript"/>
        </w:rPr>
        <w:t>max</w:t>
      </w:r>
      <w:r w:rsidRPr="00635557">
        <w:rPr>
          <w:sz w:val="22"/>
        </w:rPr>
        <w:t>) buvo didesnis po injekcijos į deltinį raumenį. Po kartotinių dozių injekcijų į raumenis aripiprazolo koncentracija plazmoje palaipsniui didėja ir pasiekia didžiausią koncentraciją plazmoje per 7</w:t>
      </w:r>
      <w:r w:rsidR="0070610F">
        <w:rPr>
          <w:sz w:val="22"/>
        </w:rPr>
        <w:t> </w:t>
      </w:r>
      <w:r w:rsidRPr="00635557">
        <w:rPr>
          <w:sz w:val="22"/>
        </w:rPr>
        <w:t>dienų (t</w:t>
      </w:r>
      <w:r w:rsidRPr="00844CF1">
        <w:rPr>
          <w:sz w:val="22"/>
          <w:vertAlign w:val="subscript"/>
        </w:rPr>
        <w:t>max</w:t>
      </w:r>
      <w:r w:rsidRPr="00635557">
        <w:rPr>
          <w:sz w:val="22"/>
        </w:rPr>
        <w:t>) medianą po injekcijos į sėdmens raumenį ir per 4</w:t>
      </w:r>
      <w:r w:rsidR="0070610F">
        <w:rPr>
          <w:sz w:val="22"/>
        </w:rPr>
        <w:t> </w:t>
      </w:r>
      <w:r w:rsidRPr="00635557">
        <w:rPr>
          <w:sz w:val="22"/>
        </w:rPr>
        <w:t>dienų medianą po injekcijos į deltinį raumenį. Paprastai tiriamajam asmeniui pusiausvyrinė koncentracija buvo pasiekta po ketvirtosios dozės abejose injekcijos vietose. Aripiprazolo ir dehidroaripiprazolo koncentracijų ir AUC parametrų mažesnis negu dozei proporcingas padidėjimas stebėtas po kasmėnesinės 400</w:t>
      </w:r>
      <w:r w:rsidR="0070610F">
        <w:rPr>
          <w:sz w:val="22"/>
        </w:rPr>
        <w:t> </w:t>
      </w:r>
      <w:r w:rsidRPr="00635557">
        <w:rPr>
          <w:sz w:val="22"/>
        </w:rPr>
        <w:t>mg ir 300</w:t>
      </w:r>
      <w:r w:rsidR="0070610F">
        <w:rPr>
          <w:sz w:val="22"/>
        </w:rPr>
        <w:t> </w:t>
      </w:r>
      <w:r w:rsidRPr="00635557">
        <w:rPr>
          <w:sz w:val="22"/>
        </w:rPr>
        <w:t xml:space="preserve">mg </w:t>
      </w:r>
      <w:r w:rsidR="00844CF1" w:rsidRPr="009A2003">
        <w:rPr>
          <w:sz w:val="22"/>
          <w:szCs w:val="24"/>
        </w:rPr>
        <w:t>Aregzilap</w:t>
      </w:r>
      <w:r w:rsidR="00844CF1">
        <w:rPr>
          <w:sz w:val="22"/>
          <w:szCs w:val="24"/>
        </w:rPr>
        <w:t xml:space="preserve"> </w:t>
      </w:r>
      <w:r w:rsidRPr="00635557">
        <w:rPr>
          <w:sz w:val="22"/>
        </w:rPr>
        <w:t>injekcijos.</w:t>
      </w:r>
    </w:p>
    <w:p w14:paraId="4B43ECF6" w14:textId="77777777" w:rsidR="00844CF1" w:rsidRDefault="00844CF1" w:rsidP="00635557">
      <w:pPr>
        <w:tabs>
          <w:tab w:val="left" w:pos="567"/>
        </w:tabs>
        <w:spacing w:line="260" w:lineRule="exact"/>
        <w:ind w:right="-142"/>
        <w:rPr>
          <w:sz w:val="22"/>
        </w:rPr>
      </w:pPr>
    </w:p>
    <w:p w14:paraId="034A1EBB" w14:textId="7A4885DA" w:rsidR="00635557" w:rsidRPr="00844CF1" w:rsidRDefault="00635557" w:rsidP="00635557">
      <w:pPr>
        <w:tabs>
          <w:tab w:val="left" w:pos="567"/>
        </w:tabs>
        <w:spacing w:line="260" w:lineRule="exact"/>
        <w:ind w:right="-142"/>
        <w:rPr>
          <w:sz w:val="22"/>
          <w:u w:val="single"/>
        </w:rPr>
      </w:pPr>
      <w:r w:rsidRPr="00844CF1">
        <w:rPr>
          <w:sz w:val="22"/>
          <w:u w:val="single"/>
        </w:rPr>
        <w:t>Pasiskirstymas</w:t>
      </w:r>
    </w:p>
    <w:p w14:paraId="07E29512" w14:textId="77777777" w:rsidR="00844CF1" w:rsidRDefault="00844CF1" w:rsidP="00635557">
      <w:pPr>
        <w:tabs>
          <w:tab w:val="left" w:pos="567"/>
        </w:tabs>
        <w:spacing w:line="260" w:lineRule="exact"/>
        <w:ind w:right="-142"/>
        <w:rPr>
          <w:sz w:val="22"/>
        </w:rPr>
      </w:pPr>
    </w:p>
    <w:p w14:paraId="1135277F" w14:textId="65F4F876" w:rsidR="00635557" w:rsidRPr="00635557" w:rsidRDefault="00635557" w:rsidP="00635557">
      <w:pPr>
        <w:tabs>
          <w:tab w:val="left" w:pos="567"/>
        </w:tabs>
        <w:spacing w:line="260" w:lineRule="exact"/>
        <w:ind w:right="-142"/>
        <w:rPr>
          <w:sz w:val="22"/>
        </w:rPr>
      </w:pPr>
      <w:r w:rsidRPr="00635557">
        <w:rPr>
          <w:sz w:val="22"/>
        </w:rPr>
        <w:t>Remiantis geriamojo aripiprazolo tyrimų rezultatais, aripiprazolas plačiai pasiskirsto organizme, o tariamas pasiskirstymo tūris yra 4,9</w:t>
      </w:r>
      <w:r w:rsidR="0070610F">
        <w:rPr>
          <w:sz w:val="22"/>
        </w:rPr>
        <w:t> </w:t>
      </w:r>
      <w:r w:rsidRPr="00635557">
        <w:rPr>
          <w:sz w:val="22"/>
        </w:rPr>
        <w:t xml:space="preserve">l/kg, </w:t>
      </w:r>
      <w:r w:rsidR="00826FB0">
        <w:rPr>
          <w:sz w:val="22"/>
        </w:rPr>
        <w:t xml:space="preserve">tai rodo </w:t>
      </w:r>
      <w:r w:rsidRPr="00635557">
        <w:rPr>
          <w:sz w:val="22"/>
        </w:rPr>
        <w:t>didelį ekstravaskulinį pasiskirstymą. Esant terapinei koncentracijai, daugiau kaip 99</w:t>
      </w:r>
      <w:r w:rsidR="0070610F">
        <w:rPr>
          <w:sz w:val="22"/>
        </w:rPr>
        <w:t> </w:t>
      </w:r>
      <w:r w:rsidRPr="00635557">
        <w:rPr>
          <w:sz w:val="22"/>
        </w:rPr>
        <w:t>% aripiprazolo ir dehidroaripiprazolo būna prisijungę prie serumo baltymų, ypač albumino.</w:t>
      </w:r>
    </w:p>
    <w:p w14:paraId="693B484C" w14:textId="77777777" w:rsidR="00844CF1" w:rsidRDefault="00844CF1" w:rsidP="00635557">
      <w:pPr>
        <w:tabs>
          <w:tab w:val="left" w:pos="567"/>
        </w:tabs>
        <w:spacing w:line="260" w:lineRule="exact"/>
        <w:ind w:right="-142"/>
        <w:rPr>
          <w:sz w:val="22"/>
        </w:rPr>
      </w:pPr>
    </w:p>
    <w:p w14:paraId="3F38DEF8" w14:textId="30528815" w:rsidR="00635557" w:rsidRPr="00844CF1" w:rsidRDefault="00635557" w:rsidP="00635557">
      <w:pPr>
        <w:tabs>
          <w:tab w:val="left" w:pos="567"/>
        </w:tabs>
        <w:spacing w:line="260" w:lineRule="exact"/>
        <w:ind w:right="-142"/>
        <w:rPr>
          <w:sz w:val="22"/>
          <w:u w:val="single"/>
        </w:rPr>
      </w:pPr>
      <w:r w:rsidRPr="00844CF1">
        <w:rPr>
          <w:sz w:val="22"/>
          <w:u w:val="single"/>
        </w:rPr>
        <w:t>Biotransformacija</w:t>
      </w:r>
    </w:p>
    <w:p w14:paraId="5CDF740E" w14:textId="77777777" w:rsidR="00844CF1" w:rsidRDefault="00844CF1" w:rsidP="00635557">
      <w:pPr>
        <w:tabs>
          <w:tab w:val="left" w:pos="567"/>
        </w:tabs>
        <w:spacing w:line="260" w:lineRule="exact"/>
        <w:ind w:right="-142"/>
        <w:rPr>
          <w:sz w:val="22"/>
        </w:rPr>
      </w:pPr>
    </w:p>
    <w:p w14:paraId="2406A535" w14:textId="29A32FFC" w:rsidR="00635557" w:rsidRPr="00635557" w:rsidRDefault="00635557" w:rsidP="00635557">
      <w:pPr>
        <w:tabs>
          <w:tab w:val="left" w:pos="567"/>
        </w:tabs>
        <w:spacing w:line="260" w:lineRule="exact"/>
        <w:ind w:right="-142"/>
        <w:rPr>
          <w:sz w:val="22"/>
        </w:rPr>
      </w:pPr>
      <w:r w:rsidRPr="00635557">
        <w:rPr>
          <w:sz w:val="22"/>
        </w:rPr>
        <w:t xml:space="preserve">Aripiprazolas intensyviai metabolizuojamas kepenyse, daugiausia trimis biotransformacijos būdais: dehidrogenacijos, hidroksilinimo ir N-dealkilinimo. Remiantis tyrimais </w:t>
      </w:r>
      <w:r w:rsidRPr="00844CF1">
        <w:rPr>
          <w:i/>
          <w:iCs/>
          <w:sz w:val="22"/>
        </w:rPr>
        <w:t>in vitro</w:t>
      </w:r>
      <w:r w:rsidRPr="00635557">
        <w:rPr>
          <w:sz w:val="22"/>
        </w:rPr>
        <w:t xml:space="preserve">, fermentai CYP3A4 ir CYP2D6 atsako už aripiprazolo dehidrogenaciją ir hidroksilinimą, o N-dealkilinimą katalizuoja CYP3A4. Aripiprazolas yra vyraujanti šio vaistinio preparato dalis sisteminėje kraujotakoje. Paskyrus kelias </w:t>
      </w:r>
      <w:r w:rsidR="00844CF1">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dozes, dehidroaripiprazolas, veiklusis metabolitas, sudaro apytiksliai nuo 29,1</w:t>
      </w:r>
      <w:r w:rsidR="0070610F">
        <w:rPr>
          <w:sz w:val="22"/>
        </w:rPr>
        <w:t> </w:t>
      </w:r>
      <w:r w:rsidRPr="00635557">
        <w:rPr>
          <w:sz w:val="22"/>
        </w:rPr>
        <w:t>% iki 32,5</w:t>
      </w:r>
      <w:r w:rsidR="0070610F">
        <w:rPr>
          <w:sz w:val="22"/>
        </w:rPr>
        <w:t> </w:t>
      </w:r>
      <w:r w:rsidRPr="00635557">
        <w:rPr>
          <w:sz w:val="22"/>
        </w:rPr>
        <w:t>% aripiprazolo AUC plazmoje.</w:t>
      </w:r>
    </w:p>
    <w:p w14:paraId="6B016A29" w14:textId="77777777" w:rsidR="00844CF1" w:rsidRDefault="00844CF1" w:rsidP="00635557">
      <w:pPr>
        <w:tabs>
          <w:tab w:val="left" w:pos="567"/>
        </w:tabs>
        <w:spacing w:line="260" w:lineRule="exact"/>
        <w:ind w:right="-142"/>
        <w:rPr>
          <w:sz w:val="22"/>
        </w:rPr>
      </w:pPr>
    </w:p>
    <w:p w14:paraId="2DFC95BB" w14:textId="02A0B9B8" w:rsidR="00635557" w:rsidRPr="00844CF1" w:rsidRDefault="00635557" w:rsidP="00635557">
      <w:pPr>
        <w:tabs>
          <w:tab w:val="left" w:pos="567"/>
        </w:tabs>
        <w:spacing w:line="260" w:lineRule="exact"/>
        <w:ind w:right="-142"/>
        <w:rPr>
          <w:sz w:val="22"/>
          <w:u w:val="single"/>
        </w:rPr>
      </w:pPr>
      <w:r w:rsidRPr="00844CF1">
        <w:rPr>
          <w:sz w:val="22"/>
          <w:u w:val="single"/>
        </w:rPr>
        <w:t>Eliminacija</w:t>
      </w:r>
    </w:p>
    <w:p w14:paraId="192D01ED" w14:textId="77777777" w:rsidR="00844CF1" w:rsidRDefault="00844CF1" w:rsidP="00635557">
      <w:pPr>
        <w:tabs>
          <w:tab w:val="left" w:pos="567"/>
        </w:tabs>
        <w:spacing w:line="260" w:lineRule="exact"/>
        <w:ind w:right="-142"/>
        <w:rPr>
          <w:sz w:val="22"/>
        </w:rPr>
      </w:pPr>
    </w:p>
    <w:p w14:paraId="2E41E721" w14:textId="284D58DC" w:rsidR="00635557" w:rsidRDefault="00635557" w:rsidP="00635557">
      <w:pPr>
        <w:tabs>
          <w:tab w:val="left" w:pos="567"/>
        </w:tabs>
        <w:spacing w:line="260" w:lineRule="exact"/>
        <w:ind w:right="-142"/>
        <w:rPr>
          <w:sz w:val="22"/>
        </w:rPr>
      </w:pPr>
      <w:r w:rsidRPr="00635557">
        <w:rPr>
          <w:sz w:val="22"/>
        </w:rPr>
        <w:t xml:space="preserve">Paskyrus kelias </w:t>
      </w:r>
      <w:r w:rsidR="00844CF1">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dozes, vidutinis aripiprazolo galutinės eliminacijos pusperiodis yra atitinkamai 46,5</w:t>
      </w:r>
      <w:r w:rsidR="0070610F">
        <w:rPr>
          <w:sz w:val="22"/>
        </w:rPr>
        <w:t> </w:t>
      </w:r>
      <w:r w:rsidRPr="00635557">
        <w:rPr>
          <w:sz w:val="22"/>
        </w:rPr>
        <w:t>dienos ir 29,9</w:t>
      </w:r>
      <w:r w:rsidR="0070610F">
        <w:rPr>
          <w:sz w:val="22"/>
        </w:rPr>
        <w:t> </w:t>
      </w:r>
      <w:r w:rsidRPr="00635557">
        <w:rPr>
          <w:sz w:val="22"/>
        </w:rPr>
        <w:t>dienos, tikriausiai dėl absorbcijos greičio apribotos kinetikos. Išgėrus vieną [</w:t>
      </w:r>
      <w:r w:rsidRPr="00844CF1">
        <w:rPr>
          <w:sz w:val="22"/>
          <w:vertAlign w:val="superscript"/>
        </w:rPr>
        <w:t>14</w:t>
      </w:r>
      <w:r w:rsidRPr="00635557">
        <w:rPr>
          <w:sz w:val="22"/>
        </w:rPr>
        <w:t>C] žymėto aripiprazolo dozę, apie 27</w:t>
      </w:r>
      <w:r w:rsidR="0070610F">
        <w:rPr>
          <w:sz w:val="22"/>
        </w:rPr>
        <w:t> </w:t>
      </w:r>
      <w:r w:rsidRPr="00635557">
        <w:rPr>
          <w:sz w:val="22"/>
        </w:rPr>
        <w:t>% suvartoto radioaktyvumo randama šlapime, apie 60</w:t>
      </w:r>
      <w:r w:rsidR="0070610F">
        <w:rPr>
          <w:sz w:val="22"/>
        </w:rPr>
        <w:t> </w:t>
      </w:r>
      <w:r w:rsidRPr="00635557">
        <w:rPr>
          <w:sz w:val="22"/>
        </w:rPr>
        <w:t>% – išmatose. Mažiau kaip 1</w:t>
      </w:r>
      <w:r w:rsidR="0070610F">
        <w:rPr>
          <w:sz w:val="22"/>
        </w:rPr>
        <w:t> </w:t>
      </w:r>
      <w:r w:rsidRPr="00635557">
        <w:rPr>
          <w:sz w:val="22"/>
        </w:rPr>
        <w:t>% nepakitusio aripiprazolo išskiriama su šlapimu ir apie 18</w:t>
      </w:r>
      <w:r w:rsidR="0070610F">
        <w:rPr>
          <w:sz w:val="22"/>
        </w:rPr>
        <w:t> </w:t>
      </w:r>
      <w:r w:rsidRPr="00635557">
        <w:rPr>
          <w:sz w:val="22"/>
        </w:rPr>
        <w:t>% nepakitusio randama išmatose.</w:t>
      </w:r>
    </w:p>
    <w:p w14:paraId="41407C9F" w14:textId="77777777" w:rsidR="00844CF1" w:rsidRPr="00635557" w:rsidRDefault="00844CF1" w:rsidP="00635557">
      <w:pPr>
        <w:tabs>
          <w:tab w:val="left" w:pos="567"/>
        </w:tabs>
        <w:spacing w:line="260" w:lineRule="exact"/>
        <w:ind w:right="-142"/>
        <w:rPr>
          <w:sz w:val="22"/>
        </w:rPr>
      </w:pPr>
    </w:p>
    <w:p w14:paraId="314C9782" w14:textId="01ECBC49" w:rsidR="00635557" w:rsidRPr="00844CF1" w:rsidRDefault="00EA60F0" w:rsidP="00635557">
      <w:pPr>
        <w:tabs>
          <w:tab w:val="left" w:pos="567"/>
        </w:tabs>
        <w:spacing w:line="260" w:lineRule="exact"/>
        <w:ind w:right="-142"/>
        <w:rPr>
          <w:sz w:val="22"/>
          <w:u w:val="single"/>
        </w:rPr>
      </w:pPr>
      <w:r>
        <w:rPr>
          <w:sz w:val="22"/>
          <w:u w:val="single"/>
        </w:rPr>
        <w:t>Ypatingos populiacijos</w:t>
      </w:r>
    </w:p>
    <w:p w14:paraId="3FA426D6" w14:textId="77777777" w:rsidR="00844CF1" w:rsidRDefault="00844CF1" w:rsidP="00635557">
      <w:pPr>
        <w:tabs>
          <w:tab w:val="left" w:pos="567"/>
        </w:tabs>
        <w:spacing w:line="260" w:lineRule="exact"/>
        <w:ind w:right="-142"/>
        <w:rPr>
          <w:sz w:val="22"/>
        </w:rPr>
      </w:pPr>
    </w:p>
    <w:p w14:paraId="625D2ABE" w14:textId="105C4A89" w:rsidR="00635557" w:rsidRPr="00844CF1" w:rsidRDefault="00635557" w:rsidP="00635557">
      <w:pPr>
        <w:tabs>
          <w:tab w:val="left" w:pos="567"/>
        </w:tabs>
        <w:spacing w:line="260" w:lineRule="exact"/>
        <w:ind w:right="-142"/>
        <w:rPr>
          <w:i/>
          <w:iCs/>
          <w:sz w:val="22"/>
        </w:rPr>
      </w:pPr>
      <w:r w:rsidRPr="00844CF1">
        <w:rPr>
          <w:i/>
          <w:iCs/>
          <w:sz w:val="22"/>
        </w:rPr>
        <w:t>Pacientai, kurių nepakankamas CYP2D6 metabolizmas</w:t>
      </w:r>
    </w:p>
    <w:p w14:paraId="38C3A874" w14:textId="6C3C28C1" w:rsidR="00635557" w:rsidRPr="00635557" w:rsidRDefault="00635557" w:rsidP="00635557">
      <w:pPr>
        <w:tabs>
          <w:tab w:val="left" w:pos="567"/>
        </w:tabs>
        <w:spacing w:line="260" w:lineRule="exact"/>
        <w:ind w:right="-142"/>
        <w:rPr>
          <w:sz w:val="22"/>
        </w:rPr>
      </w:pPr>
      <w:r w:rsidRPr="00635557">
        <w:rPr>
          <w:sz w:val="22"/>
        </w:rPr>
        <w:t xml:space="preserve">Remiantis </w:t>
      </w:r>
      <w:r w:rsidR="00844CF1">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populiacijos farmakokinetikos vertinimu, bendras viso kūno aripiprazolo klirensas buvo 3,71</w:t>
      </w:r>
      <w:r w:rsidR="0070610F">
        <w:rPr>
          <w:sz w:val="22"/>
        </w:rPr>
        <w:t> </w:t>
      </w:r>
      <w:r w:rsidRPr="00635557">
        <w:rPr>
          <w:sz w:val="22"/>
        </w:rPr>
        <w:t>l/</w:t>
      </w:r>
      <w:r w:rsidR="002E7354">
        <w:rPr>
          <w:sz w:val="22"/>
        </w:rPr>
        <w:t>val.</w:t>
      </w:r>
      <w:r w:rsidRPr="00635557">
        <w:rPr>
          <w:sz w:val="22"/>
        </w:rPr>
        <w:t xml:space="preserve"> pacientams, kurių CYP2D6 metabolizmas normalus ir maždaug 1,88</w:t>
      </w:r>
      <w:r w:rsidR="0070610F">
        <w:rPr>
          <w:sz w:val="22"/>
        </w:rPr>
        <w:t> </w:t>
      </w:r>
      <w:r w:rsidRPr="00635557">
        <w:rPr>
          <w:sz w:val="22"/>
        </w:rPr>
        <w:t>l/</w:t>
      </w:r>
      <w:r w:rsidR="002E7354">
        <w:rPr>
          <w:sz w:val="22"/>
        </w:rPr>
        <w:t>val.</w:t>
      </w:r>
      <w:r w:rsidRPr="00635557">
        <w:rPr>
          <w:sz w:val="22"/>
        </w:rPr>
        <w:t xml:space="preserve"> (apytiksliai 50</w:t>
      </w:r>
      <w:r w:rsidR="0070610F">
        <w:rPr>
          <w:sz w:val="22"/>
        </w:rPr>
        <w:t> </w:t>
      </w:r>
      <w:r w:rsidRPr="00635557">
        <w:rPr>
          <w:sz w:val="22"/>
        </w:rPr>
        <w:t>% mažesnis) pacientams, kurių CYP2D6 metabolizmas yra nepakankamas (dozavimo rekomendacijas žr.</w:t>
      </w:r>
      <w:r w:rsidR="0070610F">
        <w:rPr>
          <w:sz w:val="22"/>
        </w:rPr>
        <w:t> </w:t>
      </w:r>
      <w:r w:rsidRPr="00635557">
        <w:rPr>
          <w:sz w:val="22"/>
        </w:rPr>
        <w:t>4.2</w:t>
      </w:r>
      <w:r w:rsidR="0070610F">
        <w:rPr>
          <w:sz w:val="22"/>
        </w:rPr>
        <w:t> </w:t>
      </w:r>
      <w:r w:rsidRPr="00635557">
        <w:rPr>
          <w:sz w:val="22"/>
        </w:rPr>
        <w:t>skyrių).</w:t>
      </w:r>
    </w:p>
    <w:p w14:paraId="1617162B" w14:textId="77777777" w:rsidR="00844CF1" w:rsidRDefault="00844CF1" w:rsidP="00635557">
      <w:pPr>
        <w:tabs>
          <w:tab w:val="left" w:pos="567"/>
        </w:tabs>
        <w:spacing w:line="260" w:lineRule="exact"/>
        <w:ind w:right="-142"/>
        <w:rPr>
          <w:sz w:val="22"/>
        </w:rPr>
      </w:pPr>
    </w:p>
    <w:p w14:paraId="45224242" w14:textId="5911AC98" w:rsidR="00635557" w:rsidRPr="00844CF1" w:rsidRDefault="00635557" w:rsidP="00635557">
      <w:pPr>
        <w:tabs>
          <w:tab w:val="left" w:pos="567"/>
        </w:tabs>
        <w:spacing w:line="260" w:lineRule="exact"/>
        <w:ind w:right="-142"/>
        <w:rPr>
          <w:i/>
          <w:iCs/>
          <w:sz w:val="22"/>
        </w:rPr>
      </w:pPr>
      <w:r w:rsidRPr="00844CF1">
        <w:rPr>
          <w:i/>
          <w:iCs/>
          <w:sz w:val="22"/>
        </w:rPr>
        <w:t>Senyvi pacientai</w:t>
      </w:r>
    </w:p>
    <w:p w14:paraId="28F84F94" w14:textId="5AF4658E" w:rsidR="00844CF1" w:rsidRDefault="00635557" w:rsidP="00635557">
      <w:pPr>
        <w:tabs>
          <w:tab w:val="left" w:pos="567"/>
        </w:tabs>
        <w:spacing w:line="260" w:lineRule="exact"/>
        <w:ind w:right="-142"/>
        <w:rPr>
          <w:sz w:val="22"/>
        </w:rPr>
      </w:pPr>
      <w:r w:rsidRPr="00635557">
        <w:rPr>
          <w:sz w:val="22"/>
        </w:rPr>
        <w:t xml:space="preserve">Paskyrus geriamojo aripiprazolo, nenustatyta aripiprazolo farmakokinetikos skirtumų tarp sveikų senyvų ir jaunų suaugusių tiriamųjų. Taip pat nenustatyta amžiaus poveikio šizofrenija sergančių pacientų </w:t>
      </w:r>
      <w:r w:rsidR="00C3412D">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populiacijos farmakokinetikos analizėje.</w:t>
      </w:r>
    </w:p>
    <w:p w14:paraId="0A5F2681" w14:textId="77777777" w:rsidR="00844CF1" w:rsidRDefault="00844CF1" w:rsidP="00635557">
      <w:pPr>
        <w:tabs>
          <w:tab w:val="left" w:pos="567"/>
        </w:tabs>
        <w:spacing w:line="260" w:lineRule="exact"/>
        <w:ind w:right="-142"/>
        <w:rPr>
          <w:sz w:val="22"/>
        </w:rPr>
      </w:pPr>
    </w:p>
    <w:p w14:paraId="47147221" w14:textId="22516E11" w:rsidR="00635557" w:rsidRPr="00844CF1" w:rsidRDefault="00635557" w:rsidP="00635557">
      <w:pPr>
        <w:tabs>
          <w:tab w:val="left" w:pos="567"/>
        </w:tabs>
        <w:spacing w:line="260" w:lineRule="exact"/>
        <w:ind w:right="-142"/>
        <w:rPr>
          <w:i/>
          <w:iCs/>
          <w:sz w:val="22"/>
        </w:rPr>
      </w:pPr>
      <w:r w:rsidRPr="00844CF1">
        <w:rPr>
          <w:i/>
          <w:iCs/>
          <w:sz w:val="22"/>
        </w:rPr>
        <w:t>Lytis</w:t>
      </w:r>
    </w:p>
    <w:p w14:paraId="0AD1ACEB" w14:textId="1D8E65FE" w:rsidR="00635557" w:rsidRPr="00635557" w:rsidRDefault="00635557" w:rsidP="00635557">
      <w:pPr>
        <w:tabs>
          <w:tab w:val="left" w:pos="567"/>
        </w:tabs>
        <w:spacing w:line="260" w:lineRule="exact"/>
        <w:ind w:right="-142"/>
        <w:rPr>
          <w:sz w:val="22"/>
        </w:rPr>
      </w:pPr>
      <w:r w:rsidRPr="00635557">
        <w:rPr>
          <w:sz w:val="22"/>
        </w:rPr>
        <w:t xml:space="preserve">Paskyrus geriamojo aripiprazolo, nenustatyta aripiprazolo farmakokinetikos skirtumų tarp sveikų tiriamųjų vyrų ir moterų. Taip pat nenustatyta kliniškai reikšmingos lyties įtakos šizofrenija sergančių pacientų klinikinių tyrimų </w:t>
      </w:r>
      <w:r w:rsidR="00C3412D">
        <w:rPr>
          <w:sz w:val="22"/>
          <w:szCs w:val="24"/>
        </w:rPr>
        <w:t>aripiprazolo</w:t>
      </w:r>
      <w:r w:rsidR="004B5DAE">
        <w:rPr>
          <w:sz w:val="22"/>
          <w:szCs w:val="24"/>
        </w:rPr>
        <w:t xml:space="preserve"> </w:t>
      </w:r>
      <w:r w:rsidRPr="00635557">
        <w:rPr>
          <w:sz w:val="22"/>
        </w:rPr>
        <w:t>400</w:t>
      </w:r>
      <w:r w:rsidR="0070610F">
        <w:rPr>
          <w:sz w:val="22"/>
        </w:rPr>
        <w:t> </w:t>
      </w:r>
      <w:r w:rsidRPr="00635557">
        <w:rPr>
          <w:sz w:val="22"/>
        </w:rPr>
        <w:t>mg/300</w:t>
      </w:r>
      <w:r w:rsidR="0070610F">
        <w:rPr>
          <w:sz w:val="22"/>
        </w:rPr>
        <w:t> </w:t>
      </w:r>
      <w:r w:rsidRPr="00635557">
        <w:rPr>
          <w:sz w:val="22"/>
        </w:rPr>
        <w:t>mg populiacijos farmakokinetikos analizėje.</w:t>
      </w:r>
    </w:p>
    <w:p w14:paraId="165162B7" w14:textId="77777777" w:rsidR="00844CF1" w:rsidRDefault="00844CF1" w:rsidP="00635557">
      <w:pPr>
        <w:tabs>
          <w:tab w:val="left" w:pos="567"/>
        </w:tabs>
        <w:spacing w:line="260" w:lineRule="exact"/>
        <w:ind w:right="-142"/>
        <w:rPr>
          <w:sz w:val="22"/>
        </w:rPr>
      </w:pPr>
    </w:p>
    <w:p w14:paraId="28E367AC" w14:textId="0EBA2606" w:rsidR="00635557" w:rsidRPr="00844CF1" w:rsidRDefault="00635557" w:rsidP="00635557">
      <w:pPr>
        <w:tabs>
          <w:tab w:val="left" w:pos="567"/>
        </w:tabs>
        <w:spacing w:line="260" w:lineRule="exact"/>
        <w:ind w:right="-142"/>
        <w:rPr>
          <w:i/>
          <w:iCs/>
          <w:sz w:val="22"/>
        </w:rPr>
      </w:pPr>
      <w:r w:rsidRPr="00844CF1">
        <w:rPr>
          <w:i/>
          <w:iCs/>
          <w:sz w:val="22"/>
        </w:rPr>
        <w:t>Rūkymas</w:t>
      </w:r>
    </w:p>
    <w:p w14:paraId="093C0F0E" w14:textId="01EA7E7E" w:rsidR="00635557" w:rsidRPr="00635557" w:rsidRDefault="00635557" w:rsidP="00635557">
      <w:pPr>
        <w:tabs>
          <w:tab w:val="left" w:pos="567"/>
        </w:tabs>
        <w:spacing w:line="260" w:lineRule="exact"/>
        <w:ind w:right="-142"/>
        <w:rPr>
          <w:sz w:val="22"/>
        </w:rPr>
      </w:pPr>
      <w:r w:rsidRPr="00635557">
        <w:rPr>
          <w:sz w:val="22"/>
        </w:rPr>
        <w:t>Geriamojo aripiprazolo populiacijos farmakokinetikos vertinimas neatskleidė kliniškai reikšmingo rūkymo poveikio aripiprazolo farmakokinetikai.</w:t>
      </w:r>
    </w:p>
    <w:p w14:paraId="2576AB00" w14:textId="77777777" w:rsidR="00844CF1" w:rsidRDefault="00844CF1" w:rsidP="00635557">
      <w:pPr>
        <w:tabs>
          <w:tab w:val="left" w:pos="567"/>
        </w:tabs>
        <w:spacing w:line="260" w:lineRule="exact"/>
        <w:ind w:right="-142"/>
        <w:rPr>
          <w:sz w:val="22"/>
        </w:rPr>
      </w:pPr>
    </w:p>
    <w:p w14:paraId="601A3811" w14:textId="4B44B23D" w:rsidR="00635557" w:rsidRPr="00844CF1" w:rsidRDefault="00635557" w:rsidP="00635557">
      <w:pPr>
        <w:tabs>
          <w:tab w:val="left" w:pos="567"/>
        </w:tabs>
        <w:spacing w:line="260" w:lineRule="exact"/>
        <w:ind w:right="-142"/>
        <w:rPr>
          <w:i/>
          <w:iCs/>
          <w:sz w:val="22"/>
        </w:rPr>
      </w:pPr>
      <w:r w:rsidRPr="00844CF1">
        <w:rPr>
          <w:i/>
          <w:iCs/>
          <w:sz w:val="22"/>
        </w:rPr>
        <w:t>Rasė</w:t>
      </w:r>
    </w:p>
    <w:p w14:paraId="544C67DE" w14:textId="1C0367B1" w:rsidR="00635557" w:rsidRPr="00635557" w:rsidRDefault="00635557" w:rsidP="00635557">
      <w:pPr>
        <w:tabs>
          <w:tab w:val="left" w:pos="567"/>
        </w:tabs>
        <w:spacing w:line="260" w:lineRule="exact"/>
        <w:ind w:right="-142"/>
        <w:rPr>
          <w:sz w:val="22"/>
        </w:rPr>
      </w:pPr>
      <w:r w:rsidRPr="00635557">
        <w:rPr>
          <w:sz w:val="22"/>
        </w:rPr>
        <w:t>Populiacijos farmakokinetikos vertinimas nepateikė su rase susijusių aripiprazolo farmakokinetikos skirtumų įrodymų.</w:t>
      </w:r>
    </w:p>
    <w:p w14:paraId="6D07007F" w14:textId="77777777" w:rsidR="00844CF1" w:rsidRDefault="00844CF1" w:rsidP="00635557">
      <w:pPr>
        <w:tabs>
          <w:tab w:val="left" w:pos="567"/>
        </w:tabs>
        <w:spacing w:line="260" w:lineRule="exact"/>
        <w:ind w:right="-142"/>
        <w:rPr>
          <w:sz w:val="22"/>
        </w:rPr>
      </w:pPr>
    </w:p>
    <w:p w14:paraId="1239A524" w14:textId="2D8DE76A" w:rsidR="00635557" w:rsidRPr="005655CF" w:rsidRDefault="00C3412D" w:rsidP="00635557">
      <w:pPr>
        <w:tabs>
          <w:tab w:val="left" w:pos="567"/>
        </w:tabs>
        <w:spacing w:line="260" w:lineRule="exact"/>
        <w:ind w:right="-142"/>
        <w:rPr>
          <w:sz w:val="22"/>
          <w:u w:val="single"/>
        </w:rPr>
      </w:pPr>
      <w:r w:rsidRPr="005655CF">
        <w:rPr>
          <w:sz w:val="22"/>
          <w:u w:val="single"/>
        </w:rPr>
        <w:t>Sutrikusi i</w:t>
      </w:r>
      <w:r w:rsidR="00635557" w:rsidRPr="005655CF">
        <w:rPr>
          <w:sz w:val="22"/>
          <w:u w:val="single"/>
        </w:rPr>
        <w:t>nkstų funkcij</w:t>
      </w:r>
      <w:r w:rsidRPr="005655CF">
        <w:rPr>
          <w:sz w:val="22"/>
          <w:u w:val="single"/>
        </w:rPr>
        <w:t>a</w:t>
      </w:r>
    </w:p>
    <w:p w14:paraId="13BD2DDE" w14:textId="360FEBB9" w:rsidR="00635557" w:rsidRPr="00635557" w:rsidRDefault="00635557" w:rsidP="00635557">
      <w:pPr>
        <w:tabs>
          <w:tab w:val="left" w:pos="567"/>
        </w:tabs>
        <w:spacing w:line="260" w:lineRule="exact"/>
        <w:ind w:right="-142"/>
        <w:rPr>
          <w:sz w:val="22"/>
        </w:rPr>
      </w:pPr>
      <w:r w:rsidRPr="00635557">
        <w:rPr>
          <w:sz w:val="22"/>
        </w:rPr>
        <w:t>Vienos dozės geriamojo aripiprazolo tyrime nustatyta, kad aripiprazolo ir dehidroaripiprazolo farmakokinetikos savybės pacientų, sergančių sunkia inkstų liga</w:t>
      </w:r>
      <w:r w:rsidR="00636AC8">
        <w:rPr>
          <w:sz w:val="22"/>
        </w:rPr>
        <w:t xml:space="preserve"> yra pa</w:t>
      </w:r>
      <w:r w:rsidR="00866F3E">
        <w:rPr>
          <w:sz w:val="22"/>
        </w:rPr>
        <w:t>n</w:t>
      </w:r>
      <w:r w:rsidR="00636AC8">
        <w:rPr>
          <w:sz w:val="22"/>
        </w:rPr>
        <w:t xml:space="preserve">ašios </w:t>
      </w:r>
      <w:r w:rsidR="00866F3E">
        <w:rPr>
          <w:sz w:val="22"/>
        </w:rPr>
        <w:t>į</w:t>
      </w:r>
      <w:r w:rsidRPr="00635557">
        <w:rPr>
          <w:sz w:val="22"/>
        </w:rPr>
        <w:t xml:space="preserve"> </w:t>
      </w:r>
      <w:r w:rsidR="00866F3E">
        <w:rPr>
          <w:sz w:val="22"/>
        </w:rPr>
        <w:t xml:space="preserve">nustatytas </w:t>
      </w:r>
      <w:r w:rsidRPr="00635557">
        <w:rPr>
          <w:sz w:val="22"/>
        </w:rPr>
        <w:t>jaun</w:t>
      </w:r>
      <w:r w:rsidR="00866F3E">
        <w:rPr>
          <w:sz w:val="22"/>
        </w:rPr>
        <w:t>iems</w:t>
      </w:r>
      <w:r w:rsidRPr="00635557">
        <w:rPr>
          <w:sz w:val="22"/>
        </w:rPr>
        <w:t xml:space="preserve"> sveik</w:t>
      </w:r>
      <w:r w:rsidR="00866F3E">
        <w:rPr>
          <w:sz w:val="22"/>
        </w:rPr>
        <w:t>iems</w:t>
      </w:r>
      <w:r w:rsidRPr="00635557">
        <w:rPr>
          <w:sz w:val="22"/>
        </w:rPr>
        <w:t xml:space="preserve"> tiriam</w:t>
      </w:r>
      <w:r w:rsidR="00866F3E">
        <w:rPr>
          <w:sz w:val="22"/>
        </w:rPr>
        <w:t>iesiems</w:t>
      </w:r>
      <w:r w:rsidRPr="00635557">
        <w:rPr>
          <w:sz w:val="22"/>
        </w:rPr>
        <w:t>.</w:t>
      </w:r>
    </w:p>
    <w:p w14:paraId="7CED1D74" w14:textId="77777777" w:rsidR="00844CF1" w:rsidRDefault="00844CF1" w:rsidP="00635557">
      <w:pPr>
        <w:tabs>
          <w:tab w:val="left" w:pos="567"/>
        </w:tabs>
        <w:spacing w:line="260" w:lineRule="exact"/>
        <w:ind w:right="-142"/>
        <w:rPr>
          <w:sz w:val="22"/>
        </w:rPr>
      </w:pPr>
    </w:p>
    <w:p w14:paraId="5B9547E8" w14:textId="1F50D05D" w:rsidR="00635557" w:rsidRPr="005655CF" w:rsidRDefault="00C3412D" w:rsidP="00635557">
      <w:pPr>
        <w:tabs>
          <w:tab w:val="left" w:pos="567"/>
        </w:tabs>
        <w:spacing w:line="260" w:lineRule="exact"/>
        <w:ind w:right="-142"/>
        <w:rPr>
          <w:sz w:val="22"/>
          <w:u w:val="single"/>
        </w:rPr>
      </w:pPr>
      <w:r w:rsidRPr="005655CF">
        <w:rPr>
          <w:sz w:val="22"/>
          <w:u w:val="single"/>
        </w:rPr>
        <w:t>Sutrikusi k</w:t>
      </w:r>
      <w:r w:rsidR="00635557" w:rsidRPr="005655CF">
        <w:rPr>
          <w:sz w:val="22"/>
          <w:u w:val="single"/>
        </w:rPr>
        <w:t>epenų funkcij</w:t>
      </w:r>
      <w:r w:rsidRPr="005655CF">
        <w:rPr>
          <w:sz w:val="22"/>
          <w:u w:val="single"/>
        </w:rPr>
        <w:t>a</w:t>
      </w:r>
    </w:p>
    <w:p w14:paraId="71F9A172" w14:textId="2A3CBFE9" w:rsidR="00635557" w:rsidRDefault="00635557" w:rsidP="00635557">
      <w:pPr>
        <w:tabs>
          <w:tab w:val="left" w:pos="567"/>
        </w:tabs>
        <w:spacing w:line="260" w:lineRule="exact"/>
        <w:ind w:right="-142"/>
        <w:rPr>
          <w:sz w:val="22"/>
        </w:rPr>
      </w:pPr>
      <w:r w:rsidRPr="00635557">
        <w:rPr>
          <w:sz w:val="22"/>
        </w:rPr>
        <w:t xml:space="preserve">Vienos dozės geriamojo aripiprazolo tyrime su skirtingo laipsnio kepenų ciroze sergančiais tiriamaisiais (A, B ir C </w:t>
      </w:r>
      <w:r w:rsidRPr="00C3412D">
        <w:rPr>
          <w:i/>
          <w:iCs/>
          <w:sz w:val="22"/>
        </w:rPr>
        <w:t>Child-Pugh</w:t>
      </w:r>
      <w:r w:rsidRPr="00635557">
        <w:rPr>
          <w:sz w:val="22"/>
        </w:rPr>
        <w:t xml:space="preserve"> klasės) neatskleidė reikšmingo kepenų sutrikimo poveikio aripiprazolo ir dehidroaripiprazolo farmakokinetikai, tačiau į tyrimą buvo įtraukti tik 3</w:t>
      </w:r>
      <w:r w:rsidR="0070610F">
        <w:rPr>
          <w:sz w:val="22"/>
        </w:rPr>
        <w:t> </w:t>
      </w:r>
      <w:r w:rsidRPr="00635557">
        <w:rPr>
          <w:sz w:val="22"/>
        </w:rPr>
        <w:t xml:space="preserve">pacientai su C klasės kepenų ciroze, </w:t>
      </w:r>
      <w:r w:rsidR="007F018E">
        <w:rPr>
          <w:sz w:val="22"/>
        </w:rPr>
        <w:t>to</w:t>
      </w:r>
      <w:r w:rsidR="00866F3E" w:rsidRPr="00635557">
        <w:rPr>
          <w:sz w:val="22"/>
        </w:rPr>
        <w:t xml:space="preserve"> </w:t>
      </w:r>
      <w:r w:rsidRPr="00635557">
        <w:rPr>
          <w:sz w:val="22"/>
        </w:rPr>
        <w:t>nepakanka daryti išvadas apie jų metabolinį pajėgumą.</w:t>
      </w:r>
    </w:p>
    <w:p w14:paraId="442EE6BE" w14:textId="77777777" w:rsidR="008D3B35" w:rsidRDefault="008D3B35">
      <w:pPr>
        <w:keepNext/>
        <w:tabs>
          <w:tab w:val="left" w:pos="567"/>
        </w:tabs>
        <w:spacing w:line="260" w:lineRule="exact"/>
        <w:jc w:val="both"/>
        <w:outlineLvl w:val="3"/>
        <w:rPr>
          <w:sz w:val="22"/>
          <w:szCs w:val="22"/>
        </w:rPr>
      </w:pPr>
    </w:p>
    <w:p w14:paraId="5656EDD3"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5.3</w:t>
      </w:r>
      <w:r>
        <w:rPr>
          <w:b/>
          <w:bCs/>
          <w:sz w:val="22"/>
          <w:szCs w:val="28"/>
          <w:lang w:eastAsia="x-none"/>
        </w:rPr>
        <w:tab/>
        <w:t>Ikiklinikinių saugumo tyrimų duomenys</w:t>
      </w:r>
    </w:p>
    <w:p w14:paraId="5FEE9995" w14:textId="77777777" w:rsidR="008D3B35" w:rsidRDefault="008D3B35">
      <w:pPr>
        <w:rPr>
          <w:sz w:val="22"/>
          <w:szCs w:val="24"/>
        </w:rPr>
      </w:pPr>
    </w:p>
    <w:p w14:paraId="2818A6FF" w14:textId="4B44ED45" w:rsidR="00635557" w:rsidRPr="00635557" w:rsidRDefault="00635557" w:rsidP="00635557">
      <w:pPr>
        <w:rPr>
          <w:sz w:val="22"/>
          <w:szCs w:val="24"/>
        </w:rPr>
      </w:pPr>
      <w:r w:rsidRPr="00635557">
        <w:rPr>
          <w:sz w:val="22"/>
          <w:szCs w:val="24"/>
        </w:rPr>
        <w:t>Toksikologinės aripiprazolo, skirto eksperimentiniams gyvūnams injekcija į raumenis, savybės yra panašios kaip ir paskyrus geriamojo preparato</w:t>
      </w:r>
      <w:r w:rsidR="009178F3">
        <w:rPr>
          <w:sz w:val="22"/>
          <w:szCs w:val="24"/>
        </w:rPr>
        <w:t>,</w:t>
      </w:r>
      <w:r w:rsidRPr="00635557">
        <w:rPr>
          <w:sz w:val="22"/>
          <w:szCs w:val="24"/>
        </w:rPr>
        <w:t xml:space="preserve"> esant panašioms koncentracijoms plazmoje. Tačiau skiriant injekciją į raumenis, injekcijos vietoje buvo matomas uždegiminis atsakas, kurį sudarė granulominis uždegimas, židiniai (nusėdusi veiklioji medžiaga), ląsteliniai infiltratai, edema (patinimas) ir fibrozė (beždžionėms). Šie poveikiai palaipsniui praeina nutraukus vartojimą.</w:t>
      </w:r>
    </w:p>
    <w:p w14:paraId="168DB3DB" w14:textId="77777777" w:rsidR="00C3412D" w:rsidRDefault="00C3412D" w:rsidP="00635557">
      <w:pPr>
        <w:rPr>
          <w:sz w:val="22"/>
          <w:szCs w:val="24"/>
        </w:rPr>
      </w:pPr>
    </w:p>
    <w:p w14:paraId="61CF8447" w14:textId="1EB3DFA1" w:rsidR="00635557" w:rsidRPr="00635557" w:rsidRDefault="00635557" w:rsidP="00635557">
      <w:pPr>
        <w:rPr>
          <w:sz w:val="22"/>
          <w:szCs w:val="24"/>
        </w:rPr>
      </w:pPr>
      <w:r w:rsidRPr="00635557">
        <w:rPr>
          <w:sz w:val="22"/>
          <w:szCs w:val="24"/>
        </w:rPr>
        <w:t>Įprastų farmakologinio saugumo, kartotinių dozių toksiškumo, genotoksiškumo, galimo kancerogeniškumo, toksinio poveikio reprodukcijai ir vystymuisi geriamojo aripiprazolo ikiklinikinių tyrimų duomenys specifinio pavojaus žmogui nerodo.</w:t>
      </w:r>
    </w:p>
    <w:p w14:paraId="1D5074D7" w14:textId="77777777" w:rsidR="00C3412D" w:rsidRDefault="00C3412D" w:rsidP="00635557">
      <w:pPr>
        <w:rPr>
          <w:sz w:val="22"/>
          <w:szCs w:val="24"/>
        </w:rPr>
      </w:pPr>
    </w:p>
    <w:p w14:paraId="71127021" w14:textId="55399686" w:rsidR="00635557" w:rsidRPr="00C3412D" w:rsidRDefault="00635557" w:rsidP="00635557">
      <w:pPr>
        <w:rPr>
          <w:sz w:val="22"/>
          <w:szCs w:val="24"/>
          <w:u w:val="single"/>
        </w:rPr>
      </w:pPr>
      <w:r w:rsidRPr="00C3412D">
        <w:rPr>
          <w:sz w:val="22"/>
          <w:szCs w:val="24"/>
          <w:u w:val="single"/>
        </w:rPr>
        <w:t>Geriamasis aripiprazolas</w:t>
      </w:r>
    </w:p>
    <w:p w14:paraId="1ADADC2A" w14:textId="77777777" w:rsidR="00C3412D" w:rsidRDefault="00C3412D" w:rsidP="00635557">
      <w:pPr>
        <w:rPr>
          <w:sz w:val="22"/>
          <w:szCs w:val="24"/>
        </w:rPr>
      </w:pPr>
    </w:p>
    <w:p w14:paraId="01D3B67F" w14:textId="779B1918" w:rsidR="00635557" w:rsidRDefault="00635557" w:rsidP="00635557">
      <w:pPr>
        <w:rPr>
          <w:sz w:val="22"/>
          <w:szCs w:val="24"/>
        </w:rPr>
      </w:pPr>
      <w:r w:rsidRPr="00635557">
        <w:rPr>
          <w:sz w:val="22"/>
          <w:szCs w:val="24"/>
        </w:rPr>
        <w:t xml:space="preserve">Toksikologiškai reikšmingas </w:t>
      </w:r>
      <w:r w:rsidR="00C3412D">
        <w:rPr>
          <w:sz w:val="22"/>
          <w:szCs w:val="24"/>
        </w:rPr>
        <w:t xml:space="preserve">geriamojo </w:t>
      </w:r>
      <w:r w:rsidRPr="00635557">
        <w:rPr>
          <w:sz w:val="22"/>
          <w:szCs w:val="24"/>
        </w:rPr>
        <w:t xml:space="preserve">aripiprazolo poveikis buvo stebėtas tik esant </w:t>
      </w:r>
      <w:r w:rsidR="009376C8">
        <w:rPr>
          <w:sz w:val="22"/>
          <w:szCs w:val="24"/>
        </w:rPr>
        <w:t xml:space="preserve">tokioms </w:t>
      </w:r>
      <w:r w:rsidRPr="00635557">
        <w:rPr>
          <w:sz w:val="22"/>
          <w:szCs w:val="24"/>
        </w:rPr>
        <w:t>dozėms ar ekspozicijai, kurios pakankamai viršijo didžiausią dozę ar ekspoziciją žmonėms, o tai reiškia, kad šie poveikiai buvo riboti arba nebuvo reikšmingi klinikiniam vartojimui. Tai buvo: nuo dozės priklausomas toksinis poveikis antinksčių žievei žiurkėms po 104</w:t>
      </w:r>
      <w:r w:rsidR="0070610F">
        <w:rPr>
          <w:sz w:val="22"/>
          <w:szCs w:val="24"/>
        </w:rPr>
        <w:t> </w:t>
      </w:r>
      <w:r w:rsidRPr="00635557">
        <w:rPr>
          <w:sz w:val="22"/>
          <w:szCs w:val="24"/>
        </w:rPr>
        <w:t>savaičių geriamojo preparato vartojimo, esant apytiksliai nuo 3 iki 10</w:t>
      </w:r>
      <w:r w:rsidR="0070610F">
        <w:rPr>
          <w:sz w:val="22"/>
          <w:szCs w:val="24"/>
        </w:rPr>
        <w:t> </w:t>
      </w:r>
      <w:r w:rsidRPr="00635557">
        <w:rPr>
          <w:sz w:val="22"/>
          <w:szCs w:val="24"/>
        </w:rPr>
        <w:t>kartų didesnei ekspozicijai, nei susidaranti pusiausvyrinės būklės AUC vartojant maksimalią rekomenduojamą dozę žmogui ir padaugėję antinksčių žievės karcinomų bei sudėtinių antinksčių žievės adenomų / karcinomų atvejai žiurkių patelėms esant apytiksliai 10</w:t>
      </w:r>
      <w:r w:rsidR="0070610F">
        <w:rPr>
          <w:sz w:val="22"/>
          <w:szCs w:val="24"/>
        </w:rPr>
        <w:t> </w:t>
      </w:r>
      <w:r w:rsidRPr="00635557">
        <w:rPr>
          <w:sz w:val="22"/>
          <w:szCs w:val="24"/>
        </w:rPr>
        <w:t>kartų didesnei ekspozicijai, nei susidaranti vidutinė pusiausvyrinės būklės AUC vartojant maksimalią rekomenduojamą dozę žmogui. Didžiausia netumorogeninė ekspozicija žiurkių patelėms buvo apytiksliai 7</w:t>
      </w:r>
      <w:r w:rsidR="0070610F">
        <w:rPr>
          <w:sz w:val="22"/>
          <w:szCs w:val="24"/>
        </w:rPr>
        <w:t> </w:t>
      </w:r>
      <w:r w:rsidRPr="00635557">
        <w:rPr>
          <w:sz w:val="22"/>
          <w:szCs w:val="24"/>
        </w:rPr>
        <w:t>kartus didesnė nei ekspozicija žmonėms vartojant rekomenduojamą dozę.</w:t>
      </w:r>
    </w:p>
    <w:p w14:paraId="4D056E4D" w14:textId="77777777" w:rsidR="00C3412D" w:rsidRPr="00635557" w:rsidRDefault="00C3412D" w:rsidP="00635557">
      <w:pPr>
        <w:rPr>
          <w:sz w:val="22"/>
          <w:szCs w:val="24"/>
        </w:rPr>
      </w:pPr>
    </w:p>
    <w:p w14:paraId="7C125300" w14:textId="141EAA8D" w:rsidR="00635557" w:rsidRDefault="00635557" w:rsidP="00635557">
      <w:pPr>
        <w:rPr>
          <w:sz w:val="22"/>
          <w:szCs w:val="24"/>
        </w:rPr>
      </w:pPr>
      <w:r w:rsidRPr="00635557">
        <w:rPr>
          <w:sz w:val="22"/>
          <w:szCs w:val="24"/>
        </w:rPr>
        <w:t xml:space="preserve">Papildomas radinys buvo </w:t>
      </w:r>
      <w:r w:rsidR="00AE74CE">
        <w:rPr>
          <w:sz w:val="22"/>
          <w:szCs w:val="24"/>
        </w:rPr>
        <w:t>tulžies pūslės akmenligė</w:t>
      </w:r>
      <w:r w:rsidRPr="00635557">
        <w:rPr>
          <w:sz w:val="22"/>
          <w:szCs w:val="24"/>
        </w:rPr>
        <w:t>, pasireiškianti dėl aripiprazolo hidroksimetabolitų sulfato konjugatų nuosėdų beždžionių tulžyje po kartotinės nuo 25</w:t>
      </w:r>
      <w:r w:rsidR="0070610F">
        <w:rPr>
          <w:sz w:val="22"/>
          <w:szCs w:val="24"/>
        </w:rPr>
        <w:t> </w:t>
      </w:r>
      <w:r w:rsidRPr="00635557">
        <w:rPr>
          <w:sz w:val="22"/>
          <w:szCs w:val="24"/>
        </w:rPr>
        <w:t>mg/kg/parai iki 125</w:t>
      </w:r>
      <w:r w:rsidR="0070610F">
        <w:rPr>
          <w:sz w:val="22"/>
          <w:szCs w:val="24"/>
        </w:rPr>
        <w:t> </w:t>
      </w:r>
      <w:r w:rsidRPr="00635557">
        <w:rPr>
          <w:sz w:val="22"/>
          <w:szCs w:val="24"/>
        </w:rPr>
        <w:t>mg/kg/d dozės vartojimo, kuri apytiksliai 16</w:t>
      </w:r>
      <w:r w:rsidR="0070610F">
        <w:rPr>
          <w:sz w:val="22"/>
          <w:szCs w:val="24"/>
        </w:rPr>
        <w:noBreakHyphen/>
      </w:r>
      <w:r w:rsidRPr="00635557">
        <w:rPr>
          <w:sz w:val="22"/>
          <w:szCs w:val="24"/>
        </w:rPr>
        <w:t>81</w:t>
      </w:r>
      <w:r w:rsidR="0070610F">
        <w:rPr>
          <w:sz w:val="22"/>
          <w:szCs w:val="24"/>
        </w:rPr>
        <w:t> </w:t>
      </w:r>
      <w:r w:rsidRPr="00635557">
        <w:rPr>
          <w:sz w:val="22"/>
          <w:szCs w:val="24"/>
        </w:rPr>
        <w:t>kartų viršija didžiausią rekomenduojamą dozę žmonėms, remiantis apskaičiavimu mg/m</w:t>
      </w:r>
      <w:r w:rsidRPr="00C3412D">
        <w:rPr>
          <w:sz w:val="22"/>
          <w:szCs w:val="24"/>
          <w:vertAlign w:val="superscript"/>
        </w:rPr>
        <w:t>2</w:t>
      </w:r>
      <w:r w:rsidRPr="00635557">
        <w:rPr>
          <w:sz w:val="22"/>
          <w:szCs w:val="24"/>
        </w:rPr>
        <w:t xml:space="preserve"> kūno paviršiaus ploto.</w:t>
      </w:r>
    </w:p>
    <w:p w14:paraId="571DE317" w14:textId="77777777" w:rsidR="00C3412D" w:rsidRPr="00635557" w:rsidRDefault="00C3412D" w:rsidP="00635557">
      <w:pPr>
        <w:rPr>
          <w:sz w:val="22"/>
          <w:szCs w:val="24"/>
        </w:rPr>
      </w:pPr>
    </w:p>
    <w:p w14:paraId="38F3C109" w14:textId="7DF60622" w:rsidR="00C3412D" w:rsidRDefault="00635557" w:rsidP="00635557">
      <w:pPr>
        <w:rPr>
          <w:sz w:val="22"/>
          <w:szCs w:val="24"/>
        </w:rPr>
      </w:pPr>
      <w:r w:rsidRPr="00635557">
        <w:rPr>
          <w:sz w:val="22"/>
          <w:szCs w:val="24"/>
        </w:rPr>
        <w:t>Tačiau hidroksiaripiprazolo sulfatų konjugatų koncentracijos žmogaus tulžyje esant didžiausiai siūlomai dozei, 30</w:t>
      </w:r>
      <w:r w:rsidR="0070610F">
        <w:rPr>
          <w:sz w:val="22"/>
          <w:szCs w:val="24"/>
        </w:rPr>
        <w:t> </w:t>
      </w:r>
      <w:r w:rsidRPr="00635557">
        <w:rPr>
          <w:sz w:val="22"/>
          <w:szCs w:val="24"/>
        </w:rPr>
        <w:t>mg per dieną, buvo ne daugiau nei 6</w:t>
      </w:r>
      <w:r w:rsidR="0070610F">
        <w:rPr>
          <w:sz w:val="22"/>
          <w:szCs w:val="24"/>
        </w:rPr>
        <w:t> </w:t>
      </w:r>
      <w:r w:rsidRPr="00635557">
        <w:rPr>
          <w:sz w:val="22"/>
          <w:szCs w:val="24"/>
        </w:rPr>
        <w:t>% tulžies koncentracijų, nustatytų beždžionėms 39</w:t>
      </w:r>
      <w:r w:rsidR="0070610F">
        <w:rPr>
          <w:sz w:val="22"/>
          <w:szCs w:val="24"/>
        </w:rPr>
        <w:t> </w:t>
      </w:r>
      <w:r w:rsidRPr="00635557">
        <w:rPr>
          <w:sz w:val="22"/>
          <w:szCs w:val="24"/>
        </w:rPr>
        <w:t>savaičių tyrime ir buvo gerokai žemiau (6</w:t>
      </w:r>
      <w:r w:rsidR="0070610F">
        <w:rPr>
          <w:sz w:val="22"/>
          <w:szCs w:val="24"/>
        </w:rPr>
        <w:t> </w:t>
      </w:r>
      <w:r w:rsidRPr="00635557">
        <w:rPr>
          <w:sz w:val="22"/>
          <w:szCs w:val="24"/>
        </w:rPr>
        <w:t xml:space="preserve">%) savo </w:t>
      </w:r>
      <w:r w:rsidRPr="00C3412D">
        <w:rPr>
          <w:i/>
          <w:iCs/>
          <w:sz w:val="22"/>
          <w:szCs w:val="24"/>
        </w:rPr>
        <w:t>in vitro</w:t>
      </w:r>
      <w:r w:rsidRPr="00635557">
        <w:rPr>
          <w:sz w:val="22"/>
          <w:szCs w:val="24"/>
        </w:rPr>
        <w:t xml:space="preserve"> tirpumo ribų.</w:t>
      </w:r>
    </w:p>
    <w:p w14:paraId="3418D176" w14:textId="77777777" w:rsidR="00C3412D" w:rsidRDefault="00C3412D" w:rsidP="00635557">
      <w:pPr>
        <w:rPr>
          <w:sz w:val="22"/>
          <w:szCs w:val="24"/>
        </w:rPr>
      </w:pPr>
    </w:p>
    <w:p w14:paraId="7C78B5A3" w14:textId="23DCCD96" w:rsidR="00635557" w:rsidRDefault="00635557" w:rsidP="00635557">
      <w:pPr>
        <w:rPr>
          <w:sz w:val="22"/>
          <w:szCs w:val="24"/>
        </w:rPr>
      </w:pPr>
      <w:r w:rsidRPr="00635557">
        <w:rPr>
          <w:sz w:val="22"/>
          <w:szCs w:val="24"/>
        </w:rPr>
        <w:t>Kartotinų dozių tyrimų metu su žiurkių ir šunų jaunikliais aripiprazolo toksiškumo savybės buvo panašios į stebėtas suaugusiems gyvūnams ir negauta neurotoksiškumo ar nepageidaujamų poveikių vystymuisi įrodymų.</w:t>
      </w:r>
    </w:p>
    <w:p w14:paraId="5182258E" w14:textId="77777777" w:rsidR="00C3412D" w:rsidRPr="00635557" w:rsidRDefault="00C3412D" w:rsidP="00635557">
      <w:pPr>
        <w:rPr>
          <w:sz w:val="22"/>
          <w:szCs w:val="24"/>
        </w:rPr>
      </w:pPr>
    </w:p>
    <w:p w14:paraId="6A6163FF" w14:textId="08E78EFB" w:rsidR="00635557" w:rsidRDefault="00635557" w:rsidP="00635557">
      <w:pPr>
        <w:rPr>
          <w:sz w:val="22"/>
          <w:szCs w:val="24"/>
        </w:rPr>
      </w:pPr>
      <w:r w:rsidRPr="00635557">
        <w:rPr>
          <w:sz w:val="22"/>
          <w:szCs w:val="24"/>
        </w:rPr>
        <w:t>Remiantis visų įprastų genotoksiškumo tyrimų rezultatais, aripiprazolas laikomas negenotoksišku. Toksinio poveikio reprodukcijai tyrimų metu aripiprazolas neblogino vaisingumo.</w:t>
      </w:r>
    </w:p>
    <w:p w14:paraId="5A6CF67C" w14:textId="77777777" w:rsidR="00C3412D" w:rsidRPr="00635557" w:rsidRDefault="00C3412D" w:rsidP="00635557">
      <w:pPr>
        <w:rPr>
          <w:sz w:val="22"/>
          <w:szCs w:val="24"/>
        </w:rPr>
      </w:pPr>
    </w:p>
    <w:p w14:paraId="6ED1E0FB" w14:textId="61B8C0AD" w:rsidR="00635557" w:rsidRDefault="00635557" w:rsidP="00635557">
      <w:pPr>
        <w:rPr>
          <w:sz w:val="22"/>
          <w:szCs w:val="24"/>
        </w:rPr>
      </w:pPr>
      <w:r w:rsidRPr="00635557">
        <w:rPr>
          <w:sz w:val="22"/>
          <w:szCs w:val="24"/>
        </w:rPr>
        <w:t xml:space="preserve">Toksinis poveikis vystymuisi, įskaitant nuo dozės priklausantį uždelstą vaisiaus kaulėjimą ir galimą teratogeninį poveikį, buvo stebėtas žiurkėms </w:t>
      </w:r>
      <w:r w:rsidR="00354096">
        <w:rPr>
          <w:sz w:val="22"/>
          <w:szCs w:val="24"/>
        </w:rPr>
        <w:t>skiriant</w:t>
      </w:r>
      <w:r w:rsidR="00354096" w:rsidRPr="00635557">
        <w:rPr>
          <w:sz w:val="22"/>
          <w:szCs w:val="24"/>
        </w:rPr>
        <w:t xml:space="preserve"> </w:t>
      </w:r>
      <w:r w:rsidRPr="00635557">
        <w:rPr>
          <w:sz w:val="22"/>
          <w:szCs w:val="24"/>
        </w:rPr>
        <w:t>doz</w:t>
      </w:r>
      <w:r w:rsidR="00354096">
        <w:rPr>
          <w:sz w:val="22"/>
          <w:szCs w:val="24"/>
        </w:rPr>
        <w:t>es</w:t>
      </w:r>
      <w:r w:rsidRPr="00635557">
        <w:rPr>
          <w:sz w:val="22"/>
          <w:szCs w:val="24"/>
        </w:rPr>
        <w:t>, sukelianči</w:t>
      </w:r>
      <w:r w:rsidR="00354096">
        <w:rPr>
          <w:sz w:val="22"/>
          <w:szCs w:val="24"/>
        </w:rPr>
        <w:t>as</w:t>
      </w:r>
      <w:r w:rsidRPr="00635557">
        <w:rPr>
          <w:sz w:val="22"/>
          <w:szCs w:val="24"/>
        </w:rPr>
        <w:t xml:space="preserve"> subterapinę ekspoziciją (remiantis AUC) ir triušiams </w:t>
      </w:r>
      <w:r w:rsidR="00354096">
        <w:rPr>
          <w:sz w:val="22"/>
          <w:szCs w:val="24"/>
        </w:rPr>
        <w:t>skiriant</w:t>
      </w:r>
      <w:r w:rsidR="00354096" w:rsidRPr="00635557">
        <w:rPr>
          <w:sz w:val="22"/>
          <w:szCs w:val="24"/>
        </w:rPr>
        <w:t xml:space="preserve"> </w:t>
      </w:r>
      <w:r w:rsidRPr="00635557">
        <w:rPr>
          <w:sz w:val="22"/>
          <w:szCs w:val="24"/>
        </w:rPr>
        <w:t>doz</w:t>
      </w:r>
      <w:r w:rsidR="00354096">
        <w:rPr>
          <w:sz w:val="22"/>
          <w:szCs w:val="24"/>
        </w:rPr>
        <w:t>es</w:t>
      </w:r>
      <w:r w:rsidRPr="00635557">
        <w:rPr>
          <w:sz w:val="22"/>
          <w:szCs w:val="24"/>
        </w:rPr>
        <w:t>, sukelianči</w:t>
      </w:r>
      <w:r w:rsidR="00354096">
        <w:rPr>
          <w:sz w:val="22"/>
          <w:szCs w:val="24"/>
        </w:rPr>
        <w:t>as</w:t>
      </w:r>
      <w:r w:rsidRPr="00635557">
        <w:rPr>
          <w:sz w:val="22"/>
          <w:szCs w:val="24"/>
        </w:rPr>
        <w:t xml:space="preserve"> ekspoziciją, kuri apytiksliai 3 ir 11</w:t>
      </w:r>
      <w:r w:rsidR="0070610F">
        <w:rPr>
          <w:sz w:val="22"/>
          <w:szCs w:val="24"/>
        </w:rPr>
        <w:t> </w:t>
      </w:r>
      <w:r w:rsidRPr="00635557">
        <w:rPr>
          <w:sz w:val="22"/>
          <w:szCs w:val="24"/>
        </w:rPr>
        <w:t xml:space="preserve">kartų didesnė, nei susidaranti vidutinė pusiausvyrinės būklės AUC vartojant maksimalią rekomenduojamą klinikinę dozę. Toksinis poveikis vaikingoms patelėms </w:t>
      </w:r>
      <w:r w:rsidR="00161EE6">
        <w:rPr>
          <w:sz w:val="22"/>
          <w:szCs w:val="24"/>
        </w:rPr>
        <w:t>pasireiškė</w:t>
      </w:r>
      <w:r w:rsidR="00161EE6" w:rsidRPr="00635557">
        <w:rPr>
          <w:sz w:val="22"/>
          <w:szCs w:val="24"/>
        </w:rPr>
        <w:t xml:space="preserve"> </w:t>
      </w:r>
      <w:r w:rsidRPr="00635557">
        <w:rPr>
          <w:sz w:val="22"/>
          <w:szCs w:val="24"/>
        </w:rPr>
        <w:t>esant dozėms, panašioms į sukeliančias toksinį poveikį vystymuisi.</w:t>
      </w:r>
    </w:p>
    <w:p w14:paraId="403B1306" w14:textId="77777777" w:rsidR="008D3B35" w:rsidRDefault="008D3B35">
      <w:pPr>
        <w:rPr>
          <w:sz w:val="22"/>
          <w:szCs w:val="24"/>
        </w:rPr>
      </w:pPr>
    </w:p>
    <w:p w14:paraId="7611E508" w14:textId="77777777" w:rsidR="00C3412D" w:rsidRDefault="00C3412D">
      <w:pPr>
        <w:rPr>
          <w:sz w:val="22"/>
          <w:szCs w:val="24"/>
        </w:rPr>
      </w:pPr>
    </w:p>
    <w:p w14:paraId="3555ACCA" w14:textId="77777777" w:rsidR="008D3B35" w:rsidRDefault="00AB4978">
      <w:pPr>
        <w:keepNext/>
        <w:keepLines/>
        <w:tabs>
          <w:tab w:val="left" w:pos="567"/>
        </w:tabs>
        <w:outlineLvl w:val="2"/>
        <w:rPr>
          <w:b/>
          <w:bCs/>
          <w:sz w:val="22"/>
          <w:szCs w:val="26"/>
          <w:lang w:eastAsia="x-none"/>
        </w:rPr>
      </w:pPr>
      <w:r>
        <w:rPr>
          <w:b/>
          <w:bCs/>
          <w:sz w:val="22"/>
          <w:szCs w:val="26"/>
          <w:lang w:eastAsia="x-none"/>
        </w:rPr>
        <w:t>6.</w:t>
      </w:r>
      <w:r>
        <w:rPr>
          <w:b/>
          <w:bCs/>
          <w:sz w:val="22"/>
          <w:szCs w:val="26"/>
          <w:lang w:eastAsia="x-none"/>
        </w:rPr>
        <w:tab/>
        <w:t>FARMACINĖ INFORMACIJA</w:t>
      </w:r>
    </w:p>
    <w:p w14:paraId="32D29288" w14:textId="77777777" w:rsidR="008D3B35" w:rsidRDefault="008D3B35">
      <w:pPr>
        <w:rPr>
          <w:sz w:val="22"/>
          <w:szCs w:val="24"/>
        </w:rPr>
      </w:pPr>
    </w:p>
    <w:p w14:paraId="534C3A61"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2E688650" w14:textId="77777777" w:rsidR="008D3B35" w:rsidRDefault="008D3B35">
      <w:pPr>
        <w:rPr>
          <w:sz w:val="22"/>
          <w:szCs w:val="24"/>
        </w:rPr>
      </w:pPr>
    </w:p>
    <w:p w14:paraId="0ACA7AFA" w14:textId="77777777" w:rsidR="00635557" w:rsidRPr="00C3412D" w:rsidRDefault="00635557" w:rsidP="00635557">
      <w:pPr>
        <w:rPr>
          <w:sz w:val="22"/>
          <w:szCs w:val="24"/>
          <w:u w:val="single"/>
        </w:rPr>
      </w:pPr>
      <w:r w:rsidRPr="00C3412D">
        <w:rPr>
          <w:sz w:val="22"/>
          <w:szCs w:val="24"/>
          <w:u w:val="single"/>
        </w:rPr>
        <w:t>Milteliai</w:t>
      </w:r>
    </w:p>
    <w:p w14:paraId="35F3D72A" w14:textId="77777777" w:rsidR="00C3412D" w:rsidRDefault="00C3412D" w:rsidP="00635557">
      <w:pPr>
        <w:rPr>
          <w:sz w:val="22"/>
          <w:szCs w:val="24"/>
        </w:rPr>
      </w:pPr>
    </w:p>
    <w:p w14:paraId="14DC8165" w14:textId="36B4176F" w:rsidR="00635557" w:rsidRPr="00635557" w:rsidRDefault="00635557" w:rsidP="00635557">
      <w:pPr>
        <w:rPr>
          <w:sz w:val="22"/>
          <w:szCs w:val="24"/>
        </w:rPr>
      </w:pPr>
      <w:r w:rsidRPr="00635557">
        <w:rPr>
          <w:sz w:val="22"/>
          <w:szCs w:val="24"/>
        </w:rPr>
        <w:t>Karmeliozės natrio druska</w:t>
      </w:r>
    </w:p>
    <w:p w14:paraId="6A5CB87C" w14:textId="50472B59" w:rsidR="00635557" w:rsidRPr="00635557" w:rsidRDefault="00635557" w:rsidP="00635557">
      <w:pPr>
        <w:rPr>
          <w:sz w:val="22"/>
          <w:szCs w:val="24"/>
        </w:rPr>
      </w:pPr>
      <w:r w:rsidRPr="00635557">
        <w:rPr>
          <w:sz w:val="22"/>
          <w:szCs w:val="24"/>
        </w:rPr>
        <w:t>Manitolis</w:t>
      </w:r>
    </w:p>
    <w:p w14:paraId="021E611D" w14:textId="07C49B4C" w:rsidR="00635557" w:rsidRPr="00635557" w:rsidRDefault="00635557" w:rsidP="00635557">
      <w:pPr>
        <w:rPr>
          <w:sz w:val="22"/>
          <w:szCs w:val="24"/>
        </w:rPr>
      </w:pPr>
      <w:r w:rsidRPr="00635557">
        <w:rPr>
          <w:sz w:val="22"/>
          <w:szCs w:val="24"/>
        </w:rPr>
        <w:t>Natrio</w:t>
      </w:r>
      <w:r w:rsidR="004746CF">
        <w:rPr>
          <w:sz w:val="22"/>
          <w:szCs w:val="24"/>
        </w:rPr>
        <w:t xml:space="preserve"> </w:t>
      </w:r>
      <w:r w:rsidRPr="00635557">
        <w:rPr>
          <w:sz w:val="22"/>
          <w:szCs w:val="24"/>
        </w:rPr>
        <w:t>divandenilio fosfatas monohidratas</w:t>
      </w:r>
    </w:p>
    <w:p w14:paraId="628056DF" w14:textId="463D542F" w:rsidR="00635557" w:rsidRDefault="00635557" w:rsidP="00635557">
      <w:pPr>
        <w:rPr>
          <w:sz w:val="22"/>
          <w:szCs w:val="24"/>
        </w:rPr>
      </w:pPr>
      <w:r w:rsidRPr="00635557">
        <w:rPr>
          <w:sz w:val="22"/>
          <w:szCs w:val="24"/>
        </w:rPr>
        <w:t>Natrio hidroksidas</w:t>
      </w:r>
    </w:p>
    <w:p w14:paraId="3AADC039" w14:textId="77777777" w:rsidR="00C3412D" w:rsidRPr="00635557" w:rsidRDefault="00C3412D" w:rsidP="00635557">
      <w:pPr>
        <w:rPr>
          <w:sz w:val="22"/>
          <w:szCs w:val="24"/>
        </w:rPr>
      </w:pPr>
    </w:p>
    <w:p w14:paraId="709191D6" w14:textId="77777777" w:rsidR="00635557" w:rsidRPr="00C3412D" w:rsidRDefault="00635557" w:rsidP="00635557">
      <w:pPr>
        <w:rPr>
          <w:sz w:val="22"/>
          <w:szCs w:val="24"/>
          <w:u w:val="single"/>
        </w:rPr>
      </w:pPr>
      <w:r w:rsidRPr="00C3412D">
        <w:rPr>
          <w:sz w:val="22"/>
          <w:szCs w:val="24"/>
          <w:u w:val="single"/>
        </w:rPr>
        <w:t>Tirpiklis</w:t>
      </w:r>
    </w:p>
    <w:p w14:paraId="12787EDA" w14:textId="77777777" w:rsidR="00C3412D" w:rsidRDefault="00C3412D" w:rsidP="00635557">
      <w:pPr>
        <w:rPr>
          <w:sz w:val="22"/>
          <w:szCs w:val="24"/>
        </w:rPr>
      </w:pPr>
    </w:p>
    <w:p w14:paraId="1AFF9EB8" w14:textId="669237ED" w:rsidR="00635557" w:rsidRDefault="00635557" w:rsidP="00635557">
      <w:pPr>
        <w:rPr>
          <w:sz w:val="22"/>
          <w:szCs w:val="24"/>
        </w:rPr>
      </w:pPr>
      <w:r w:rsidRPr="00635557">
        <w:rPr>
          <w:sz w:val="22"/>
          <w:szCs w:val="24"/>
        </w:rPr>
        <w:t>Injekcinis vanduo</w:t>
      </w:r>
    </w:p>
    <w:p w14:paraId="3577606E" w14:textId="77777777" w:rsidR="008D3B35" w:rsidRDefault="008D3B35">
      <w:pPr>
        <w:rPr>
          <w:sz w:val="22"/>
          <w:szCs w:val="24"/>
        </w:rPr>
      </w:pPr>
    </w:p>
    <w:p w14:paraId="3FBB33B4"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0BBB4EC5" w14:textId="77777777" w:rsidR="008D3B35" w:rsidRDefault="008D3B35">
      <w:pPr>
        <w:rPr>
          <w:sz w:val="22"/>
          <w:szCs w:val="24"/>
        </w:rPr>
      </w:pPr>
    </w:p>
    <w:p w14:paraId="2BC98EE5" w14:textId="7E782A29" w:rsidR="008D3B35" w:rsidRDefault="00AB4978">
      <w:pPr>
        <w:rPr>
          <w:sz w:val="22"/>
          <w:szCs w:val="24"/>
        </w:rPr>
      </w:pPr>
      <w:r>
        <w:rPr>
          <w:sz w:val="22"/>
          <w:szCs w:val="24"/>
        </w:rPr>
        <w:t xml:space="preserve">Duomenys nebūtini. </w:t>
      </w:r>
    </w:p>
    <w:p w14:paraId="4DF55A44" w14:textId="77777777" w:rsidR="008D3B35" w:rsidRDefault="008D3B35">
      <w:pPr>
        <w:rPr>
          <w:sz w:val="22"/>
          <w:szCs w:val="24"/>
        </w:rPr>
      </w:pPr>
    </w:p>
    <w:p w14:paraId="5894C036"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5D9ECBD4" w14:textId="77777777" w:rsidR="008D3B35" w:rsidRDefault="008D3B35">
      <w:pPr>
        <w:rPr>
          <w:sz w:val="22"/>
          <w:szCs w:val="24"/>
        </w:rPr>
      </w:pPr>
    </w:p>
    <w:p w14:paraId="0D94F3D1" w14:textId="4023DC4F" w:rsidR="00C3412D" w:rsidRDefault="00C3412D" w:rsidP="00C3412D">
      <w:pPr>
        <w:rPr>
          <w:sz w:val="22"/>
          <w:szCs w:val="24"/>
        </w:rPr>
      </w:pPr>
      <w:r>
        <w:rPr>
          <w:sz w:val="22"/>
          <w:szCs w:val="24"/>
        </w:rPr>
        <w:t>30</w:t>
      </w:r>
      <w:r w:rsidR="0070610F">
        <w:rPr>
          <w:sz w:val="22"/>
          <w:szCs w:val="24"/>
        </w:rPr>
        <w:t> </w:t>
      </w:r>
      <w:r>
        <w:rPr>
          <w:sz w:val="22"/>
          <w:szCs w:val="24"/>
        </w:rPr>
        <w:t>mėnesių</w:t>
      </w:r>
    </w:p>
    <w:p w14:paraId="7034E878" w14:textId="77777777" w:rsidR="00C3412D" w:rsidRDefault="00C3412D" w:rsidP="00635557">
      <w:pPr>
        <w:rPr>
          <w:sz w:val="22"/>
          <w:szCs w:val="24"/>
        </w:rPr>
      </w:pPr>
    </w:p>
    <w:p w14:paraId="7A47F4CD" w14:textId="77777777" w:rsidR="00635557" w:rsidRPr="00C3412D" w:rsidRDefault="00635557" w:rsidP="00635557">
      <w:pPr>
        <w:rPr>
          <w:i/>
          <w:iCs/>
          <w:sz w:val="22"/>
          <w:szCs w:val="24"/>
        </w:rPr>
      </w:pPr>
      <w:r w:rsidRPr="00C3412D">
        <w:rPr>
          <w:i/>
          <w:iCs/>
          <w:sz w:val="22"/>
          <w:szCs w:val="24"/>
        </w:rPr>
        <w:t>Po paruošimo</w:t>
      </w:r>
    </w:p>
    <w:p w14:paraId="48A9A0FE" w14:textId="77777777" w:rsidR="00C3412D" w:rsidRDefault="00C3412D" w:rsidP="00635557">
      <w:pPr>
        <w:rPr>
          <w:sz w:val="22"/>
          <w:szCs w:val="24"/>
        </w:rPr>
      </w:pPr>
    </w:p>
    <w:p w14:paraId="6903C9B2" w14:textId="77777777" w:rsidR="00C3412D" w:rsidRDefault="00C3412D" w:rsidP="00635557">
      <w:pPr>
        <w:rPr>
          <w:sz w:val="22"/>
          <w:szCs w:val="24"/>
        </w:rPr>
      </w:pPr>
      <w:r>
        <w:rPr>
          <w:sz w:val="22"/>
          <w:szCs w:val="24"/>
        </w:rPr>
        <w:t>Negalima užšaldyti.</w:t>
      </w:r>
    </w:p>
    <w:p w14:paraId="7DBD5C15" w14:textId="1C865C0C" w:rsidR="008B471B" w:rsidRDefault="008B471B" w:rsidP="00635557">
      <w:pPr>
        <w:rPr>
          <w:sz w:val="22"/>
          <w:szCs w:val="24"/>
        </w:rPr>
      </w:pPr>
      <w:r w:rsidRPr="008B471B">
        <w:rPr>
          <w:sz w:val="22"/>
          <w:szCs w:val="24"/>
        </w:rPr>
        <w:t xml:space="preserve">Įrodyta, kad cheminis ir fizinis stabilumas išlieka </w:t>
      </w:r>
      <w:r>
        <w:rPr>
          <w:sz w:val="22"/>
          <w:szCs w:val="24"/>
        </w:rPr>
        <w:t>6</w:t>
      </w:r>
      <w:r w:rsidR="0070610F">
        <w:rPr>
          <w:sz w:val="22"/>
          <w:szCs w:val="24"/>
        </w:rPr>
        <w:t> </w:t>
      </w:r>
      <w:r w:rsidRPr="008B471B">
        <w:rPr>
          <w:sz w:val="22"/>
          <w:szCs w:val="24"/>
        </w:rPr>
        <w:t>valandas esant 25</w:t>
      </w:r>
      <w:r w:rsidR="0070610F">
        <w:rPr>
          <w:sz w:val="22"/>
          <w:szCs w:val="24"/>
        </w:rPr>
        <w:t> </w:t>
      </w:r>
      <w:r w:rsidRPr="008B471B">
        <w:rPr>
          <w:sz w:val="22"/>
          <w:szCs w:val="24"/>
        </w:rPr>
        <w:t>°C temperatūrai. Mikrobiologiniu požiūriu (išskyrus, kai atidarymo / ruošimo metodas užkerta kelią mikrobinio užterštumo pavojui) vaistinį preparatą reikia suvartoti nedelsiant. Jeigu nedelsiant nesuvartojama, už laikymo trukmę ir sąlygas atsako vartotojas. Paruoštos suspensijos ne</w:t>
      </w:r>
      <w:r w:rsidR="00CB2061">
        <w:rPr>
          <w:sz w:val="22"/>
          <w:szCs w:val="24"/>
        </w:rPr>
        <w:t xml:space="preserve">galima </w:t>
      </w:r>
      <w:r w:rsidRPr="008B471B">
        <w:rPr>
          <w:sz w:val="22"/>
          <w:szCs w:val="24"/>
        </w:rPr>
        <w:t>laiky</w:t>
      </w:r>
      <w:r w:rsidR="00CB2061">
        <w:rPr>
          <w:sz w:val="22"/>
          <w:szCs w:val="24"/>
        </w:rPr>
        <w:t>ti</w:t>
      </w:r>
      <w:r w:rsidRPr="008B471B">
        <w:rPr>
          <w:sz w:val="22"/>
          <w:szCs w:val="24"/>
        </w:rPr>
        <w:t xml:space="preserve"> švirkšte.</w:t>
      </w:r>
    </w:p>
    <w:p w14:paraId="508DDC40" w14:textId="77777777" w:rsidR="008D3B35" w:rsidRDefault="008D3B35">
      <w:pPr>
        <w:rPr>
          <w:sz w:val="22"/>
          <w:szCs w:val="24"/>
        </w:rPr>
      </w:pPr>
    </w:p>
    <w:p w14:paraId="6D47624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6691641A" w14:textId="77777777" w:rsidR="008D3B35" w:rsidRDefault="008D3B35">
      <w:pPr>
        <w:rPr>
          <w:sz w:val="22"/>
          <w:szCs w:val="24"/>
        </w:rPr>
      </w:pPr>
    </w:p>
    <w:p w14:paraId="0F08404D" w14:textId="32582392" w:rsidR="008B471B" w:rsidRDefault="008B471B" w:rsidP="00635557">
      <w:pPr>
        <w:rPr>
          <w:color w:val="0D0D0D"/>
          <w:sz w:val="22"/>
          <w:szCs w:val="24"/>
        </w:rPr>
      </w:pPr>
      <w:r w:rsidRPr="008B471B">
        <w:rPr>
          <w:color w:val="0D0D0D"/>
          <w:sz w:val="22"/>
          <w:szCs w:val="24"/>
        </w:rPr>
        <w:t>Šiam vaistiniam preparatui specialių laikymo sąlygų nereikia.</w:t>
      </w:r>
    </w:p>
    <w:p w14:paraId="2057ECCE" w14:textId="77777777" w:rsidR="00C3412D" w:rsidRDefault="00C3412D" w:rsidP="00635557">
      <w:pPr>
        <w:rPr>
          <w:color w:val="0D0D0D"/>
          <w:sz w:val="22"/>
          <w:szCs w:val="24"/>
        </w:rPr>
      </w:pPr>
    </w:p>
    <w:p w14:paraId="72BA2976" w14:textId="2736A0D5" w:rsidR="008D3B35" w:rsidRDefault="00AB4978" w:rsidP="00635557">
      <w:pPr>
        <w:rPr>
          <w:color w:val="0D0D0D"/>
          <w:sz w:val="22"/>
          <w:szCs w:val="24"/>
        </w:rPr>
      </w:pPr>
      <w:r>
        <w:rPr>
          <w:color w:val="0D0D0D"/>
          <w:sz w:val="22"/>
          <w:szCs w:val="24"/>
        </w:rPr>
        <w:t>Paruošto vaistinio preparato laikymo sąlygos pateikiamos 6.3</w:t>
      </w:r>
      <w:r w:rsidR="0070610F">
        <w:rPr>
          <w:color w:val="0D0D0D"/>
          <w:sz w:val="22"/>
          <w:szCs w:val="24"/>
        </w:rPr>
        <w:t> </w:t>
      </w:r>
      <w:r>
        <w:rPr>
          <w:color w:val="0D0D0D"/>
          <w:sz w:val="22"/>
          <w:szCs w:val="24"/>
        </w:rPr>
        <w:t>skyriuje.</w:t>
      </w:r>
    </w:p>
    <w:p w14:paraId="6AD582E9" w14:textId="77777777" w:rsidR="008D3B35" w:rsidRDefault="008D3B35">
      <w:pPr>
        <w:rPr>
          <w:sz w:val="22"/>
          <w:szCs w:val="24"/>
        </w:rPr>
      </w:pPr>
    </w:p>
    <w:p w14:paraId="1C0C05FB" w14:textId="56BE6EDC"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6.5</w:t>
      </w:r>
      <w:r>
        <w:rPr>
          <w:b/>
          <w:bCs/>
          <w:sz w:val="22"/>
          <w:szCs w:val="28"/>
          <w:lang w:eastAsia="x-none"/>
        </w:rPr>
        <w:tab/>
        <w:t>Talpyklės pobūdis ir jos turinys</w:t>
      </w:r>
    </w:p>
    <w:p w14:paraId="144E1FDD" w14:textId="77777777" w:rsidR="008D3B35" w:rsidRDefault="008D3B35">
      <w:pPr>
        <w:rPr>
          <w:sz w:val="22"/>
          <w:szCs w:val="24"/>
        </w:rPr>
      </w:pPr>
    </w:p>
    <w:p w14:paraId="5CC62880" w14:textId="1AAC28C6" w:rsidR="00635557" w:rsidRPr="008B471B" w:rsidRDefault="004B5DAE" w:rsidP="00635557">
      <w:pPr>
        <w:rPr>
          <w:sz w:val="22"/>
          <w:szCs w:val="24"/>
          <w:u w:val="single"/>
        </w:rPr>
      </w:pPr>
      <w:r w:rsidRPr="008B471B">
        <w:rPr>
          <w:sz w:val="22"/>
          <w:szCs w:val="24"/>
          <w:u w:val="single"/>
        </w:rPr>
        <w:t xml:space="preserve">Aregzilap </w:t>
      </w:r>
      <w:r w:rsidR="00635557" w:rsidRPr="008B471B">
        <w:rPr>
          <w:sz w:val="22"/>
          <w:szCs w:val="24"/>
          <w:u w:val="single"/>
        </w:rPr>
        <w:t>300</w:t>
      </w:r>
      <w:r w:rsidR="0070610F">
        <w:rPr>
          <w:sz w:val="22"/>
          <w:szCs w:val="24"/>
          <w:u w:val="single"/>
        </w:rPr>
        <w:t> </w:t>
      </w:r>
      <w:r w:rsidR="00635557" w:rsidRPr="008B471B">
        <w:rPr>
          <w:sz w:val="22"/>
          <w:szCs w:val="24"/>
          <w:u w:val="single"/>
        </w:rPr>
        <w:t>mg milteliai ir tirpiklis pailginto atpalaidavimo injekcinei suspensijai</w:t>
      </w:r>
    </w:p>
    <w:p w14:paraId="32A4CDEB" w14:textId="77777777" w:rsidR="00C3412D" w:rsidRPr="008B471B" w:rsidRDefault="00C3412D" w:rsidP="00635557">
      <w:pPr>
        <w:rPr>
          <w:sz w:val="22"/>
          <w:szCs w:val="24"/>
        </w:rPr>
      </w:pPr>
    </w:p>
    <w:p w14:paraId="35B3411E" w14:textId="63E3BBB4" w:rsidR="00635557" w:rsidRPr="008B471B" w:rsidRDefault="00635557" w:rsidP="00635557">
      <w:pPr>
        <w:rPr>
          <w:i/>
          <w:iCs/>
          <w:sz w:val="22"/>
          <w:szCs w:val="24"/>
        </w:rPr>
      </w:pPr>
      <w:r w:rsidRPr="008B471B">
        <w:rPr>
          <w:i/>
          <w:iCs/>
          <w:sz w:val="22"/>
          <w:szCs w:val="24"/>
        </w:rPr>
        <w:t>Flakonas</w:t>
      </w:r>
    </w:p>
    <w:p w14:paraId="03132768" w14:textId="267690A5" w:rsidR="00635557" w:rsidRPr="008B471B" w:rsidRDefault="00635557" w:rsidP="00635557">
      <w:pPr>
        <w:rPr>
          <w:sz w:val="22"/>
          <w:szCs w:val="24"/>
        </w:rPr>
      </w:pPr>
      <w:r w:rsidRPr="008B471B">
        <w:rPr>
          <w:sz w:val="22"/>
          <w:szCs w:val="24"/>
        </w:rPr>
        <w:t>I</w:t>
      </w:r>
      <w:r w:rsidR="0070610F">
        <w:rPr>
          <w:sz w:val="22"/>
          <w:szCs w:val="24"/>
        </w:rPr>
        <w:t> </w:t>
      </w:r>
      <w:r w:rsidRPr="008B471B">
        <w:rPr>
          <w:sz w:val="22"/>
          <w:szCs w:val="24"/>
        </w:rPr>
        <w:t>tipo stiklo flakonas, užkimštas laminuotu gumos kamščiu ir užsandarintas</w:t>
      </w:r>
      <w:r w:rsidR="00C3412D" w:rsidRPr="008B471B">
        <w:rPr>
          <w:sz w:val="22"/>
          <w:szCs w:val="24"/>
        </w:rPr>
        <w:t xml:space="preserve"> geltonu</w:t>
      </w:r>
      <w:r w:rsidRPr="008B471B">
        <w:rPr>
          <w:sz w:val="22"/>
          <w:szCs w:val="24"/>
        </w:rPr>
        <w:t xml:space="preserve"> nuplėšiamu aliuminio dangteliu.</w:t>
      </w:r>
    </w:p>
    <w:p w14:paraId="56A324CA" w14:textId="77777777" w:rsidR="00C3412D" w:rsidRPr="008B471B" w:rsidRDefault="00C3412D" w:rsidP="00635557">
      <w:pPr>
        <w:rPr>
          <w:sz w:val="22"/>
          <w:szCs w:val="24"/>
        </w:rPr>
      </w:pPr>
    </w:p>
    <w:p w14:paraId="4C58AD0D" w14:textId="682460D1" w:rsidR="00635557" w:rsidRPr="008B471B" w:rsidRDefault="00635557" w:rsidP="00635557">
      <w:pPr>
        <w:rPr>
          <w:i/>
          <w:iCs/>
          <w:sz w:val="22"/>
          <w:szCs w:val="24"/>
        </w:rPr>
      </w:pPr>
      <w:r w:rsidRPr="008B471B">
        <w:rPr>
          <w:i/>
          <w:iCs/>
          <w:sz w:val="22"/>
          <w:szCs w:val="24"/>
        </w:rPr>
        <w:t>Tirpiklis</w:t>
      </w:r>
    </w:p>
    <w:p w14:paraId="1C6B8AC6" w14:textId="1B3E38FB" w:rsidR="00635557" w:rsidRPr="008B471B" w:rsidRDefault="00C3412D" w:rsidP="00635557">
      <w:pPr>
        <w:rPr>
          <w:sz w:val="22"/>
          <w:szCs w:val="24"/>
        </w:rPr>
      </w:pPr>
      <w:r w:rsidRPr="008B471B">
        <w:rPr>
          <w:sz w:val="22"/>
          <w:szCs w:val="24"/>
        </w:rPr>
        <w:t>3</w:t>
      </w:r>
      <w:r w:rsidR="0070610F">
        <w:rPr>
          <w:sz w:val="22"/>
          <w:szCs w:val="24"/>
        </w:rPr>
        <w:t> </w:t>
      </w:r>
      <w:r w:rsidR="00635557" w:rsidRPr="008B471B">
        <w:rPr>
          <w:sz w:val="22"/>
          <w:szCs w:val="24"/>
        </w:rPr>
        <w:t>ml I</w:t>
      </w:r>
      <w:r w:rsidR="0070610F">
        <w:rPr>
          <w:sz w:val="22"/>
          <w:szCs w:val="24"/>
        </w:rPr>
        <w:t> </w:t>
      </w:r>
      <w:r w:rsidR="00635557" w:rsidRPr="008B471B">
        <w:rPr>
          <w:sz w:val="22"/>
          <w:szCs w:val="24"/>
        </w:rPr>
        <w:t>tipo stiklo flakonas, užkimštas laminuotu gumos kamščiu ir užsandarintas nuplėšiamu aliuminio dangteliu.</w:t>
      </w:r>
    </w:p>
    <w:p w14:paraId="36A2A53F" w14:textId="77777777" w:rsidR="00C3412D" w:rsidRPr="008B471B" w:rsidRDefault="00C3412D" w:rsidP="00635557">
      <w:pPr>
        <w:rPr>
          <w:sz w:val="22"/>
          <w:szCs w:val="24"/>
        </w:rPr>
      </w:pPr>
    </w:p>
    <w:p w14:paraId="474958E2" w14:textId="0EBBB5DD" w:rsidR="00C3412D" w:rsidRPr="008B471B" w:rsidRDefault="00C3412D" w:rsidP="00C3412D">
      <w:pPr>
        <w:rPr>
          <w:sz w:val="22"/>
          <w:szCs w:val="24"/>
          <w:u w:val="single"/>
        </w:rPr>
      </w:pPr>
      <w:r w:rsidRPr="008B471B">
        <w:rPr>
          <w:sz w:val="22"/>
          <w:szCs w:val="24"/>
          <w:u w:val="single"/>
        </w:rPr>
        <w:t>Aregzilap 400</w:t>
      </w:r>
      <w:r w:rsidR="0070610F">
        <w:rPr>
          <w:sz w:val="22"/>
          <w:szCs w:val="24"/>
          <w:u w:val="single"/>
        </w:rPr>
        <w:t> </w:t>
      </w:r>
      <w:r w:rsidRPr="008B471B">
        <w:rPr>
          <w:sz w:val="22"/>
          <w:szCs w:val="24"/>
          <w:u w:val="single"/>
        </w:rPr>
        <w:t>mg milteliai ir tirpiklis pailginto atpalaidavimo injekcinei suspensijai</w:t>
      </w:r>
    </w:p>
    <w:p w14:paraId="5585C2F5" w14:textId="77777777" w:rsidR="00C3412D" w:rsidRPr="008B471B" w:rsidRDefault="00C3412D" w:rsidP="00635557">
      <w:pPr>
        <w:rPr>
          <w:sz w:val="22"/>
          <w:szCs w:val="24"/>
        </w:rPr>
      </w:pPr>
    </w:p>
    <w:p w14:paraId="7C2B7DBC" w14:textId="77777777" w:rsidR="00037C0B" w:rsidRPr="008B471B" w:rsidRDefault="00037C0B" w:rsidP="00037C0B">
      <w:pPr>
        <w:rPr>
          <w:i/>
          <w:iCs/>
          <w:sz w:val="22"/>
          <w:szCs w:val="24"/>
        </w:rPr>
      </w:pPr>
      <w:r w:rsidRPr="008B471B">
        <w:rPr>
          <w:i/>
          <w:iCs/>
          <w:sz w:val="22"/>
          <w:szCs w:val="24"/>
        </w:rPr>
        <w:t>Flakonas</w:t>
      </w:r>
    </w:p>
    <w:p w14:paraId="2B838E02" w14:textId="7A86411C" w:rsidR="00037C0B" w:rsidRPr="008B471B" w:rsidRDefault="00037C0B" w:rsidP="00037C0B">
      <w:pPr>
        <w:rPr>
          <w:sz w:val="22"/>
          <w:szCs w:val="24"/>
        </w:rPr>
      </w:pPr>
      <w:r w:rsidRPr="008B471B">
        <w:rPr>
          <w:sz w:val="22"/>
          <w:szCs w:val="24"/>
        </w:rPr>
        <w:t>I</w:t>
      </w:r>
      <w:r w:rsidR="0070610F">
        <w:rPr>
          <w:sz w:val="22"/>
          <w:szCs w:val="24"/>
        </w:rPr>
        <w:t> </w:t>
      </w:r>
      <w:r w:rsidRPr="008B471B">
        <w:rPr>
          <w:sz w:val="22"/>
          <w:szCs w:val="24"/>
        </w:rPr>
        <w:t>tipo stiklo flakonas, užkimštas laminuotu gumos kamščiu ir užsandarintas tamsiai mėlynu nuplėšiamu aliuminio dangteliu.</w:t>
      </w:r>
    </w:p>
    <w:p w14:paraId="70EBAE2D" w14:textId="77777777" w:rsidR="00037C0B" w:rsidRPr="008B471B" w:rsidRDefault="00037C0B" w:rsidP="00037C0B">
      <w:pPr>
        <w:rPr>
          <w:sz w:val="22"/>
          <w:szCs w:val="24"/>
        </w:rPr>
      </w:pPr>
    </w:p>
    <w:p w14:paraId="1C85F12E" w14:textId="77777777" w:rsidR="00037C0B" w:rsidRPr="008B471B" w:rsidRDefault="00037C0B" w:rsidP="00037C0B">
      <w:pPr>
        <w:rPr>
          <w:i/>
          <w:iCs/>
          <w:sz w:val="22"/>
          <w:szCs w:val="24"/>
        </w:rPr>
      </w:pPr>
      <w:r w:rsidRPr="008B471B">
        <w:rPr>
          <w:i/>
          <w:iCs/>
          <w:sz w:val="22"/>
          <w:szCs w:val="24"/>
        </w:rPr>
        <w:t>Tirpiklis</w:t>
      </w:r>
    </w:p>
    <w:p w14:paraId="59823CDD" w14:textId="18F2A564" w:rsidR="00037C0B" w:rsidRPr="008B471B" w:rsidRDefault="00037C0B" w:rsidP="00037C0B">
      <w:pPr>
        <w:rPr>
          <w:sz w:val="22"/>
          <w:szCs w:val="24"/>
        </w:rPr>
      </w:pPr>
      <w:r w:rsidRPr="008B471B">
        <w:rPr>
          <w:sz w:val="22"/>
          <w:szCs w:val="24"/>
        </w:rPr>
        <w:t>3</w:t>
      </w:r>
      <w:r w:rsidR="0070610F">
        <w:rPr>
          <w:sz w:val="22"/>
          <w:szCs w:val="24"/>
        </w:rPr>
        <w:t> </w:t>
      </w:r>
      <w:r w:rsidRPr="008B471B">
        <w:rPr>
          <w:sz w:val="22"/>
          <w:szCs w:val="24"/>
        </w:rPr>
        <w:t>ml I</w:t>
      </w:r>
      <w:r w:rsidR="0070610F">
        <w:rPr>
          <w:sz w:val="22"/>
          <w:szCs w:val="24"/>
        </w:rPr>
        <w:t> </w:t>
      </w:r>
      <w:r w:rsidRPr="008B471B">
        <w:rPr>
          <w:sz w:val="22"/>
          <w:szCs w:val="24"/>
        </w:rPr>
        <w:t>tipo stiklo flakonas, užkimštas laminuotu gumos kamščiu ir užsandarintas nuplėšiamu aliuminio dangteliu.</w:t>
      </w:r>
    </w:p>
    <w:p w14:paraId="13EB034A" w14:textId="77777777" w:rsidR="00037C0B" w:rsidRPr="001C7ACE" w:rsidRDefault="00037C0B" w:rsidP="00E50C99">
      <w:pPr>
        <w:rPr>
          <w:color w:val="000000" w:themeColor="text1"/>
          <w:sz w:val="22"/>
          <w:szCs w:val="24"/>
        </w:rPr>
      </w:pPr>
    </w:p>
    <w:p w14:paraId="29FA7465" w14:textId="03B801B2" w:rsidR="001C7ACE" w:rsidRPr="001C7ACE" w:rsidRDefault="001C7ACE" w:rsidP="00E50C99">
      <w:pPr>
        <w:rPr>
          <w:i/>
          <w:iCs/>
          <w:color w:val="000000" w:themeColor="text1"/>
          <w:sz w:val="22"/>
          <w:szCs w:val="24"/>
        </w:rPr>
      </w:pPr>
      <w:bookmarkStart w:id="1" w:name="_Hlk208238599"/>
      <w:r w:rsidRPr="001C7ACE">
        <w:rPr>
          <w:i/>
          <w:iCs/>
          <w:color w:val="000000" w:themeColor="text1"/>
          <w:sz w:val="22"/>
          <w:szCs w:val="24"/>
        </w:rPr>
        <w:t>Vienos dozės pakuotė</w:t>
      </w:r>
    </w:p>
    <w:p w14:paraId="1CA8FA06" w14:textId="62AFC536" w:rsidR="001C7ACE" w:rsidRPr="001C7ACE" w:rsidRDefault="001C7ACE" w:rsidP="00E50C99">
      <w:pPr>
        <w:rPr>
          <w:color w:val="000000" w:themeColor="text1"/>
          <w:sz w:val="22"/>
          <w:szCs w:val="24"/>
        </w:rPr>
      </w:pPr>
      <w:r w:rsidRPr="001C7ACE">
        <w:rPr>
          <w:color w:val="000000" w:themeColor="text1"/>
          <w:sz w:val="22"/>
          <w:szCs w:val="24"/>
        </w:rPr>
        <w:t xml:space="preserve">Užpildyti ir užsandarinti </w:t>
      </w:r>
      <w:r w:rsidR="00AF6F55">
        <w:rPr>
          <w:color w:val="000000" w:themeColor="text1"/>
          <w:sz w:val="22"/>
          <w:szCs w:val="24"/>
        </w:rPr>
        <w:t>flakonai</w:t>
      </w:r>
      <w:r w:rsidR="00AF6F55" w:rsidRPr="001C7ACE">
        <w:rPr>
          <w:color w:val="000000" w:themeColor="text1"/>
          <w:sz w:val="22"/>
          <w:szCs w:val="24"/>
        </w:rPr>
        <w:t xml:space="preserve"> </w:t>
      </w:r>
      <w:r w:rsidRPr="001C7ACE">
        <w:rPr>
          <w:color w:val="000000" w:themeColor="text1"/>
          <w:sz w:val="22"/>
          <w:szCs w:val="24"/>
        </w:rPr>
        <w:t>(su milteliais ir tirpikliu) yra supakuoti į plastikinį dėklą kartu su vienu 3</w:t>
      </w:r>
      <w:r w:rsidR="00F915D6">
        <w:rPr>
          <w:color w:val="000000" w:themeColor="text1"/>
          <w:sz w:val="22"/>
          <w:szCs w:val="24"/>
        </w:rPr>
        <w:t> </w:t>
      </w:r>
      <w:r w:rsidRPr="001C7ACE">
        <w:rPr>
          <w:color w:val="000000" w:themeColor="text1"/>
          <w:sz w:val="22"/>
          <w:szCs w:val="24"/>
        </w:rPr>
        <w:t xml:space="preserve">ml švirkštu su </w:t>
      </w:r>
      <w:r w:rsidRPr="00385C78">
        <w:rPr>
          <w:i/>
          <w:iCs/>
          <w:color w:val="000000" w:themeColor="text1"/>
          <w:sz w:val="22"/>
          <w:szCs w:val="24"/>
        </w:rPr>
        <w:t>Luer</w:t>
      </w:r>
      <w:r w:rsidRPr="005655CF">
        <w:rPr>
          <w:i/>
          <w:iCs/>
          <w:color w:val="000000" w:themeColor="text1"/>
          <w:sz w:val="22"/>
          <w:szCs w:val="24"/>
        </w:rPr>
        <w:t xml:space="preserve"> </w:t>
      </w:r>
      <w:r w:rsidR="00385C78" w:rsidRPr="005655CF">
        <w:rPr>
          <w:i/>
          <w:iCs/>
          <w:color w:val="000000" w:themeColor="text1"/>
          <w:sz w:val="22"/>
          <w:szCs w:val="24"/>
        </w:rPr>
        <w:t>lock</w:t>
      </w:r>
      <w:r w:rsidR="00385C78">
        <w:rPr>
          <w:color w:val="000000" w:themeColor="text1"/>
          <w:sz w:val="22"/>
          <w:szCs w:val="24"/>
        </w:rPr>
        <w:t xml:space="preserve"> </w:t>
      </w:r>
      <w:r w:rsidRPr="001C7ACE">
        <w:rPr>
          <w:color w:val="000000" w:themeColor="text1"/>
          <w:sz w:val="22"/>
          <w:szCs w:val="24"/>
        </w:rPr>
        <w:t>jungtimi ir prijungta 38</w:t>
      </w:r>
      <w:r w:rsidR="00F915D6">
        <w:rPr>
          <w:color w:val="000000" w:themeColor="text1"/>
          <w:sz w:val="22"/>
          <w:szCs w:val="24"/>
        </w:rPr>
        <w:t> </w:t>
      </w:r>
      <w:r w:rsidRPr="001C7ACE">
        <w:rPr>
          <w:color w:val="000000" w:themeColor="text1"/>
          <w:sz w:val="22"/>
          <w:szCs w:val="24"/>
        </w:rPr>
        <w:t>mm (1,5</w:t>
      </w:r>
      <w:r w:rsidR="00F915D6">
        <w:rPr>
          <w:color w:val="000000" w:themeColor="text1"/>
          <w:sz w:val="22"/>
          <w:szCs w:val="24"/>
        </w:rPr>
        <w:t> </w:t>
      </w:r>
      <w:r w:rsidRPr="001C7ACE">
        <w:rPr>
          <w:color w:val="000000" w:themeColor="text1"/>
          <w:sz w:val="22"/>
          <w:szCs w:val="24"/>
        </w:rPr>
        <w:t>colio) 21</w:t>
      </w:r>
      <w:r w:rsidR="00F915D6">
        <w:rPr>
          <w:color w:val="000000" w:themeColor="text1"/>
          <w:sz w:val="22"/>
          <w:szCs w:val="24"/>
        </w:rPr>
        <w:t> </w:t>
      </w:r>
      <w:r w:rsidRPr="001C7ACE">
        <w:rPr>
          <w:color w:val="000000" w:themeColor="text1"/>
          <w:sz w:val="22"/>
          <w:szCs w:val="24"/>
        </w:rPr>
        <w:t>dydžio hipodermine saugia adata, vienu 3</w:t>
      </w:r>
      <w:r w:rsidR="00F915D6">
        <w:rPr>
          <w:color w:val="000000" w:themeColor="text1"/>
          <w:sz w:val="22"/>
          <w:szCs w:val="24"/>
        </w:rPr>
        <w:t> </w:t>
      </w:r>
      <w:r w:rsidRPr="001C7ACE">
        <w:rPr>
          <w:color w:val="000000" w:themeColor="text1"/>
          <w:sz w:val="22"/>
          <w:szCs w:val="24"/>
        </w:rPr>
        <w:t xml:space="preserve">ml vienkartiniu švirkštu su </w:t>
      </w:r>
      <w:r w:rsidRPr="001C7ACE">
        <w:rPr>
          <w:i/>
          <w:iCs/>
          <w:color w:val="000000" w:themeColor="text1"/>
          <w:sz w:val="22"/>
          <w:szCs w:val="24"/>
        </w:rPr>
        <w:t>Luer</w:t>
      </w:r>
      <w:r w:rsidR="000514FB">
        <w:rPr>
          <w:i/>
          <w:iCs/>
          <w:color w:val="000000" w:themeColor="text1"/>
          <w:sz w:val="22"/>
          <w:szCs w:val="24"/>
        </w:rPr>
        <w:t xml:space="preserve"> lock</w:t>
      </w:r>
      <w:r w:rsidRPr="001C7ACE">
        <w:rPr>
          <w:color w:val="000000" w:themeColor="text1"/>
          <w:sz w:val="22"/>
          <w:szCs w:val="24"/>
        </w:rPr>
        <w:t xml:space="preserve"> jungtimi, vienu flakono adapteriu, viena 25</w:t>
      </w:r>
      <w:r w:rsidR="00F915D6">
        <w:rPr>
          <w:color w:val="000000" w:themeColor="text1"/>
          <w:sz w:val="22"/>
          <w:szCs w:val="24"/>
        </w:rPr>
        <w:t> </w:t>
      </w:r>
      <w:r w:rsidRPr="001C7ACE">
        <w:rPr>
          <w:color w:val="000000" w:themeColor="text1"/>
          <w:sz w:val="22"/>
          <w:szCs w:val="24"/>
        </w:rPr>
        <w:t>mm (1</w:t>
      </w:r>
      <w:r w:rsidR="00F915D6">
        <w:rPr>
          <w:color w:val="000000" w:themeColor="text1"/>
          <w:sz w:val="22"/>
          <w:szCs w:val="24"/>
        </w:rPr>
        <w:t> </w:t>
      </w:r>
      <w:r w:rsidRPr="001C7ACE">
        <w:rPr>
          <w:color w:val="000000" w:themeColor="text1"/>
          <w:sz w:val="22"/>
          <w:szCs w:val="24"/>
        </w:rPr>
        <w:t>colio) 23</w:t>
      </w:r>
      <w:r w:rsidR="00F915D6">
        <w:rPr>
          <w:color w:val="000000" w:themeColor="text1"/>
          <w:sz w:val="22"/>
          <w:szCs w:val="24"/>
        </w:rPr>
        <w:t> </w:t>
      </w:r>
      <w:r w:rsidRPr="001C7ACE">
        <w:rPr>
          <w:color w:val="000000" w:themeColor="text1"/>
          <w:sz w:val="22"/>
          <w:szCs w:val="24"/>
        </w:rPr>
        <w:t>dydžio hipodermine saugia adata, viena 38</w:t>
      </w:r>
      <w:r w:rsidR="00F915D6">
        <w:rPr>
          <w:color w:val="000000" w:themeColor="text1"/>
          <w:sz w:val="22"/>
          <w:szCs w:val="24"/>
        </w:rPr>
        <w:t> </w:t>
      </w:r>
      <w:r w:rsidRPr="001C7ACE">
        <w:rPr>
          <w:color w:val="000000" w:themeColor="text1"/>
          <w:sz w:val="22"/>
          <w:szCs w:val="24"/>
        </w:rPr>
        <w:t>mm (1,5</w:t>
      </w:r>
      <w:r w:rsidR="00F915D6">
        <w:rPr>
          <w:color w:val="000000" w:themeColor="text1"/>
          <w:sz w:val="22"/>
          <w:szCs w:val="24"/>
        </w:rPr>
        <w:t> </w:t>
      </w:r>
      <w:r w:rsidRPr="001C7ACE">
        <w:rPr>
          <w:color w:val="000000" w:themeColor="text1"/>
          <w:sz w:val="22"/>
          <w:szCs w:val="24"/>
        </w:rPr>
        <w:t>colio) 22</w:t>
      </w:r>
      <w:r w:rsidR="00F915D6">
        <w:rPr>
          <w:color w:val="000000" w:themeColor="text1"/>
          <w:sz w:val="22"/>
          <w:szCs w:val="24"/>
        </w:rPr>
        <w:t> </w:t>
      </w:r>
      <w:r w:rsidRPr="001C7ACE">
        <w:rPr>
          <w:color w:val="000000" w:themeColor="text1"/>
          <w:sz w:val="22"/>
          <w:szCs w:val="24"/>
        </w:rPr>
        <w:t>dydžio hipodermine saugia adata ir viena 51</w:t>
      </w:r>
      <w:r w:rsidR="00F915D6">
        <w:rPr>
          <w:color w:val="000000" w:themeColor="text1"/>
          <w:sz w:val="22"/>
          <w:szCs w:val="24"/>
        </w:rPr>
        <w:t> </w:t>
      </w:r>
      <w:r w:rsidRPr="001C7ACE">
        <w:rPr>
          <w:color w:val="000000" w:themeColor="text1"/>
          <w:sz w:val="22"/>
          <w:szCs w:val="24"/>
        </w:rPr>
        <w:t>mm (2</w:t>
      </w:r>
      <w:r w:rsidR="00F915D6">
        <w:rPr>
          <w:color w:val="000000" w:themeColor="text1"/>
          <w:sz w:val="22"/>
          <w:szCs w:val="24"/>
        </w:rPr>
        <w:t> </w:t>
      </w:r>
      <w:r w:rsidRPr="001C7ACE">
        <w:rPr>
          <w:color w:val="000000" w:themeColor="text1"/>
          <w:sz w:val="22"/>
          <w:szCs w:val="24"/>
        </w:rPr>
        <w:t>colių) 21</w:t>
      </w:r>
      <w:r w:rsidR="00F915D6">
        <w:rPr>
          <w:color w:val="000000" w:themeColor="text1"/>
          <w:sz w:val="22"/>
          <w:szCs w:val="24"/>
        </w:rPr>
        <w:t> </w:t>
      </w:r>
      <w:r w:rsidRPr="001C7ACE">
        <w:rPr>
          <w:color w:val="000000" w:themeColor="text1"/>
          <w:sz w:val="22"/>
          <w:szCs w:val="24"/>
        </w:rPr>
        <w:t>dydžio hipodermine saugia adata.</w:t>
      </w:r>
    </w:p>
    <w:p w14:paraId="52EBB277" w14:textId="77777777" w:rsidR="00037C0B" w:rsidRPr="001C7ACE" w:rsidRDefault="00037C0B" w:rsidP="00E50C99">
      <w:pPr>
        <w:rPr>
          <w:color w:val="000000" w:themeColor="text1"/>
          <w:sz w:val="22"/>
          <w:szCs w:val="24"/>
        </w:rPr>
      </w:pPr>
    </w:p>
    <w:p w14:paraId="6C02A109" w14:textId="0C2D99EA" w:rsidR="00635557" w:rsidRPr="001C7ACE" w:rsidRDefault="000514FB" w:rsidP="00E50C99">
      <w:pPr>
        <w:rPr>
          <w:i/>
          <w:iCs/>
          <w:color w:val="000000" w:themeColor="text1"/>
          <w:sz w:val="22"/>
          <w:szCs w:val="24"/>
        </w:rPr>
      </w:pPr>
      <w:r>
        <w:rPr>
          <w:i/>
          <w:iCs/>
          <w:color w:val="000000" w:themeColor="text1"/>
          <w:sz w:val="22"/>
          <w:szCs w:val="24"/>
        </w:rPr>
        <w:t>Sudėtinė</w:t>
      </w:r>
      <w:r w:rsidRPr="001C7ACE">
        <w:rPr>
          <w:i/>
          <w:iCs/>
          <w:color w:val="000000" w:themeColor="text1"/>
          <w:sz w:val="22"/>
          <w:szCs w:val="24"/>
        </w:rPr>
        <w:t xml:space="preserve"> </w:t>
      </w:r>
      <w:r w:rsidR="00635557" w:rsidRPr="001C7ACE">
        <w:rPr>
          <w:i/>
          <w:iCs/>
          <w:color w:val="000000" w:themeColor="text1"/>
          <w:sz w:val="22"/>
          <w:szCs w:val="24"/>
        </w:rPr>
        <w:t>pakuotė</w:t>
      </w:r>
    </w:p>
    <w:p w14:paraId="3BE8CF5B" w14:textId="4C764BB2" w:rsidR="00635557" w:rsidRPr="001C7ACE" w:rsidRDefault="00635557" w:rsidP="00E50C99">
      <w:pPr>
        <w:rPr>
          <w:color w:val="000000" w:themeColor="text1"/>
          <w:sz w:val="22"/>
          <w:szCs w:val="24"/>
        </w:rPr>
      </w:pPr>
      <w:r w:rsidRPr="001C7ACE">
        <w:rPr>
          <w:color w:val="000000" w:themeColor="text1"/>
          <w:sz w:val="22"/>
          <w:szCs w:val="24"/>
        </w:rPr>
        <w:t>3</w:t>
      </w:r>
      <w:r w:rsidR="000514FB">
        <w:rPr>
          <w:color w:val="000000" w:themeColor="text1"/>
          <w:sz w:val="22"/>
          <w:szCs w:val="24"/>
        </w:rPr>
        <w:t>-jų</w:t>
      </w:r>
      <w:r w:rsidRPr="001C7ACE">
        <w:rPr>
          <w:color w:val="000000" w:themeColor="text1"/>
          <w:sz w:val="22"/>
          <w:szCs w:val="24"/>
        </w:rPr>
        <w:t xml:space="preserve"> vienos dozės pakuočių </w:t>
      </w:r>
      <w:r w:rsidR="00EA2832">
        <w:rPr>
          <w:color w:val="000000" w:themeColor="text1"/>
          <w:sz w:val="22"/>
          <w:szCs w:val="24"/>
        </w:rPr>
        <w:t>sudėtinė pakuotė</w:t>
      </w:r>
      <w:r w:rsidRPr="001C7ACE">
        <w:rPr>
          <w:color w:val="000000" w:themeColor="text1"/>
          <w:sz w:val="22"/>
          <w:szCs w:val="24"/>
        </w:rPr>
        <w:t>.</w:t>
      </w:r>
    </w:p>
    <w:bookmarkEnd w:id="1"/>
    <w:p w14:paraId="70E6BF58" w14:textId="77777777" w:rsidR="00037C0B" w:rsidRPr="001C7ACE" w:rsidRDefault="00037C0B" w:rsidP="00E50C99">
      <w:pPr>
        <w:rPr>
          <w:color w:val="000000" w:themeColor="text1"/>
          <w:sz w:val="22"/>
          <w:szCs w:val="24"/>
        </w:rPr>
      </w:pPr>
    </w:p>
    <w:p w14:paraId="1429252C" w14:textId="550BB194" w:rsidR="008D3B35" w:rsidRDefault="00AB4978" w:rsidP="00E50C99">
      <w:pPr>
        <w:rPr>
          <w:sz w:val="22"/>
          <w:szCs w:val="24"/>
        </w:rPr>
      </w:pPr>
      <w:r>
        <w:rPr>
          <w:sz w:val="22"/>
          <w:szCs w:val="24"/>
        </w:rPr>
        <w:t>Gali būti tiekiamos ne visų dydžių pakuotės.</w:t>
      </w:r>
    </w:p>
    <w:p w14:paraId="0983D231" w14:textId="77777777" w:rsidR="008D3B35" w:rsidRDefault="008D3B35" w:rsidP="00E50C99">
      <w:pPr>
        <w:rPr>
          <w:sz w:val="22"/>
          <w:szCs w:val="24"/>
        </w:rPr>
      </w:pPr>
    </w:p>
    <w:p w14:paraId="21236709" w14:textId="64C101B3" w:rsidR="008D3B35" w:rsidRDefault="00AB4978" w:rsidP="00E50C99">
      <w:pPr>
        <w:keepNext/>
        <w:tabs>
          <w:tab w:val="left" w:pos="567"/>
        </w:tabs>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w:t>
      </w:r>
      <w:r w:rsidR="00037C0B">
        <w:rPr>
          <w:b/>
          <w:bCs/>
          <w:sz w:val="22"/>
          <w:szCs w:val="28"/>
          <w:lang w:eastAsia="x-none"/>
        </w:rPr>
        <w:t xml:space="preserve"> </w:t>
      </w:r>
      <w:r>
        <w:rPr>
          <w:b/>
          <w:bCs/>
          <w:sz w:val="22"/>
          <w:szCs w:val="28"/>
          <w:lang w:eastAsia="x-none"/>
        </w:rPr>
        <w:t>ir vaistiniam preparatui ruošti</w:t>
      </w:r>
    </w:p>
    <w:p w14:paraId="663497D0" w14:textId="77777777" w:rsidR="008D3B35" w:rsidRDefault="008D3B35" w:rsidP="00E50C99">
      <w:pPr>
        <w:rPr>
          <w:sz w:val="22"/>
          <w:szCs w:val="24"/>
        </w:rPr>
      </w:pPr>
    </w:p>
    <w:p w14:paraId="6F92A567" w14:textId="7142D383" w:rsidR="00635557" w:rsidRDefault="00635557" w:rsidP="00E50C99">
      <w:pPr>
        <w:rPr>
          <w:sz w:val="22"/>
          <w:szCs w:val="24"/>
        </w:rPr>
      </w:pPr>
      <w:r w:rsidRPr="00635557">
        <w:rPr>
          <w:sz w:val="22"/>
          <w:szCs w:val="24"/>
        </w:rPr>
        <w:t>Flakoną stipriai pakratykite mažiausiai 30</w:t>
      </w:r>
      <w:r w:rsidR="00F915D6">
        <w:rPr>
          <w:sz w:val="22"/>
          <w:szCs w:val="24"/>
        </w:rPr>
        <w:t> </w:t>
      </w:r>
      <w:r w:rsidRPr="00635557">
        <w:rPr>
          <w:sz w:val="22"/>
          <w:szCs w:val="24"/>
        </w:rPr>
        <w:t xml:space="preserve">sekundžių, kol suspensija </w:t>
      </w:r>
      <w:r w:rsidR="00C5787B">
        <w:rPr>
          <w:sz w:val="22"/>
          <w:szCs w:val="24"/>
        </w:rPr>
        <w:t>pasidarys</w:t>
      </w:r>
      <w:r w:rsidRPr="00635557">
        <w:rPr>
          <w:sz w:val="22"/>
          <w:szCs w:val="24"/>
        </w:rPr>
        <w:t xml:space="preserve"> vienalytė</w:t>
      </w:r>
      <w:r w:rsidR="00037C0B">
        <w:rPr>
          <w:sz w:val="22"/>
          <w:szCs w:val="24"/>
        </w:rPr>
        <w:t xml:space="preserve">, homogeniška, nepermatoma, pieno baltumo ar </w:t>
      </w:r>
      <w:r w:rsidR="00037C0B" w:rsidRPr="005655CF">
        <w:rPr>
          <w:color w:val="000000" w:themeColor="text1"/>
          <w:sz w:val="22"/>
          <w:szCs w:val="24"/>
        </w:rPr>
        <w:t>balkšva</w:t>
      </w:r>
      <w:r w:rsidRPr="005655CF">
        <w:rPr>
          <w:color w:val="000000" w:themeColor="text1"/>
          <w:sz w:val="22"/>
          <w:szCs w:val="24"/>
        </w:rPr>
        <w:t>.</w:t>
      </w:r>
      <w:r w:rsidR="00037C0B" w:rsidRPr="005655CF">
        <w:rPr>
          <w:color w:val="000000" w:themeColor="text1"/>
          <w:sz w:val="22"/>
          <w:szCs w:val="24"/>
        </w:rPr>
        <w:t xml:space="preserve"> </w:t>
      </w:r>
      <w:r w:rsidRPr="005655CF">
        <w:rPr>
          <w:color w:val="000000" w:themeColor="text1"/>
          <w:sz w:val="22"/>
          <w:szCs w:val="24"/>
        </w:rPr>
        <w:t xml:space="preserve">Jeigu </w:t>
      </w:r>
      <w:r w:rsidRPr="00635557">
        <w:rPr>
          <w:sz w:val="22"/>
          <w:szCs w:val="24"/>
        </w:rPr>
        <w:t>injekcija neatliekama iš karto paruošus, prieš injekciją stipriai pakratykite mažiausiai</w:t>
      </w:r>
      <w:r w:rsidR="00037C0B">
        <w:rPr>
          <w:sz w:val="22"/>
          <w:szCs w:val="24"/>
        </w:rPr>
        <w:t xml:space="preserve"> </w:t>
      </w:r>
      <w:r w:rsidRPr="00635557">
        <w:rPr>
          <w:sz w:val="22"/>
          <w:szCs w:val="24"/>
        </w:rPr>
        <w:t>60</w:t>
      </w:r>
      <w:r w:rsidR="00F915D6">
        <w:rPr>
          <w:sz w:val="22"/>
          <w:szCs w:val="24"/>
        </w:rPr>
        <w:t> </w:t>
      </w:r>
      <w:r w:rsidRPr="00635557">
        <w:rPr>
          <w:sz w:val="22"/>
          <w:szCs w:val="24"/>
        </w:rPr>
        <w:t>sekundžių, kad vėl susidarytų suspensija.</w:t>
      </w:r>
    </w:p>
    <w:p w14:paraId="66A36AE3" w14:textId="77777777" w:rsidR="00037C0B" w:rsidRPr="00635557" w:rsidRDefault="00037C0B" w:rsidP="00E50C99">
      <w:pPr>
        <w:rPr>
          <w:sz w:val="22"/>
          <w:szCs w:val="24"/>
        </w:rPr>
      </w:pPr>
    </w:p>
    <w:p w14:paraId="3AB400CD" w14:textId="77777777" w:rsidR="00635557" w:rsidRPr="00037C0B" w:rsidRDefault="00635557" w:rsidP="00E50C99">
      <w:pPr>
        <w:rPr>
          <w:i/>
          <w:iCs/>
          <w:sz w:val="22"/>
          <w:szCs w:val="24"/>
        </w:rPr>
      </w:pPr>
      <w:r w:rsidRPr="00037C0B">
        <w:rPr>
          <w:i/>
          <w:iCs/>
          <w:sz w:val="22"/>
          <w:szCs w:val="24"/>
        </w:rPr>
        <w:t>Leidimas į sėdmens raumenį</w:t>
      </w:r>
    </w:p>
    <w:p w14:paraId="29766F53" w14:textId="3911380D" w:rsidR="00635557" w:rsidRPr="00635557" w:rsidRDefault="00635557" w:rsidP="00E50C99">
      <w:pPr>
        <w:rPr>
          <w:sz w:val="22"/>
          <w:szCs w:val="24"/>
        </w:rPr>
      </w:pPr>
      <w:r w:rsidRPr="00635557">
        <w:rPr>
          <w:sz w:val="22"/>
          <w:szCs w:val="24"/>
        </w:rPr>
        <w:t>Injekcijai į sėdmens raumenį rekomenduojama injekcijos adata yra 38</w:t>
      </w:r>
      <w:r w:rsidR="00F915D6">
        <w:rPr>
          <w:sz w:val="22"/>
          <w:szCs w:val="24"/>
        </w:rPr>
        <w:t> </w:t>
      </w:r>
      <w:r w:rsidRPr="00635557">
        <w:rPr>
          <w:sz w:val="22"/>
          <w:szCs w:val="24"/>
        </w:rPr>
        <w:t xml:space="preserve">mm </w:t>
      </w:r>
      <w:r w:rsidR="00037C0B">
        <w:rPr>
          <w:sz w:val="22"/>
          <w:szCs w:val="24"/>
        </w:rPr>
        <w:t>(1,5</w:t>
      </w:r>
      <w:r w:rsidR="00F915D6">
        <w:rPr>
          <w:sz w:val="22"/>
          <w:szCs w:val="24"/>
        </w:rPr>
        <w:t> </w:t>
      </w:r>
      <w:r w:rsidR="00037C0B">
        <w:rPr>
          <w:sz w:val="22"/>
          <w:szCs w:val="24"/>
        </w:rPr>
        <w:t xml:space="preserve">colio) </w:t>
      </w:r>
      <w:r w:rsidRPr="00635557">
        <w:rPr>
          <w:sz w:val="22"/>
          <w:szCs w:val="24"/>
        </w:rPr>
        <w:t>22</w:t>
      </w:r>
      <w:r w:rsidR="00F915D6">
        <w:rPr>
          <w:sz w:val="22"/>
          <w:szCs w:val="24"/>
        </w:rPr>
        <w:t> </w:t>
      </w:r>
      <w:r w:rsidRPr="00635557">
        <w:rPr>
          <w:sz w:val="22"/>
          <w:szCs w:val="24"/>
        </w:rPr>
        <w:t>dydžio hipoderminė saugi adata. Nutukusiems pacientams (kūno masės indeksas &gt;</w:t>
      </w:r>
      <w:r w:rsidR="00F915D6">
        <w:rPr>
          <w:sz w:val="22"/>
          <w:szCs w:val="24"/>
        </w:rPr>
        <w:t> </w:t>
      </w:r>
      <w:r w:rsidRPr="00635557">
        <w:rPr>
          <w:sz w:val="22"/>
          <w:szCs w:val="24"/>
        </w:rPr>
        <w:t>28</w:t>
      </w:r>
      <w:r w:rsidR="00F915D6">
        <w:rPr>
          <w:sz w:val="22"/>
          <w:szCs w:val="24"/>
        </w:rPr>
        <w:t> </w:t>
      </w:r>
      <w:r w:rsidRPr="00635557">
        <w:rPr>
          <w:sz w:val="22"/>
          <w:szCs w:val="24"/>
        </w:rPr>
        <w:t>kg/m</w:t>
      </w:r>
      <w:r w:rsidRPr="00037C0B">
        <w:rPr>
          <w:sz w:val="22"/>
          <w:szCs w:val="24"/>
          <w:vertAlign w:val="superscript"/>
        </w:rPr>
        <w:t>2</w:t>
      </w:r>
      <w:r w:rsidRPr="00635557">
        <w:rPr>
          <w:sz w:val="22"/>
          <w:szCs w:val="24"/>
        </w:rPr>
        <w:t>) reikia naudoti 51</w:t>
      </w:r>
      <w:r w:rsidR="00F915D6">
        <w:rPr>
          <w:sz w:val="22"/>
          <w:szCs w:val="24"/>
        </w:rPr>
        <w:t> </w:t>
      </w:r>
      <w:r w:rsidRPr="00635557">
        <w:rPr>
          <w:sz w:val="22"/>
          <w:szCs w:val="24"/>
        </w:rPr>
        <w:t xml:space="preserve">mm </w:t>
      </w:r>
      <w:r w:rsidR="00037C0B">
        <w:rPr>
          <w:sz w:val="22"/>
          <w:szCs w:val="24"/>
        </w:rPr>
        <w:t>(2</w:t>
      </w:r>
      <w:r w:rsidR="00F915D6">
        <w:rPr>
          <w:sz w:val="22"/>
          <w:szCs w:val="24"/>
        </w:rPr>
        <w:t> </w:t>
      </w:r>
      <w:r w:rsidR="00037C0B">
        <w:rPr>
          <w:sz w:val="22"/>
          <w:szCs w:val="24"/>
        </w:rPr>
        <w:t xml:space="preserve">colių) </w:t>
      </w:r>
      <w:r w:rsidRPr="00635557">
        <w:rPr>
          <w:sz w:val="22"/>
          <w:szCs w:val="24"/>
        </w:rPr>
        <w:t>21</w:t>
      </w:r>
      <w:r w:rsidR="00F915D6">
        <w:rPr>
          <w:sz w:val="22"/>
          <w:szCs w:val="24"/>
        </w:rPr>
        <w:t> </w:t>
      </w:r>
      <w:r w:rsidRPr="00635557">
        <w:rPr>
          <w:sz w:val="22"/>
          <w:szCs w:val="24"/>
        </w:rPr>
        <w:t>dydžio hipoderminę saugią adatą. Injekcijas į sėdmens raumenį reikia atlikti pakaitomis į vieną ir į kitą sėdmens raumenį.</w:t>
      </w:r>
    </w:p>
    <w:p w14:paraId="5D98879B" w14:textId="77777777" w:rsidR="00037C0B" w:rsidRDefault="00037C0B" w:rsidP="00E50C99">
      <w:pPr>
        <w:rPr>
          <w:sz w:val="22"/>
          <w:szCs w:val="24"/>
        </w:rPr>
      </w:pPr>
    </w:p>
    <w:p w14:paraId="3F997D5F" w14:textId="6DBF43CA" w:rsidR="00635557" w:rsidRPr="00037C0B" w:rsidRDefault="00635557" w:rsidP="00E50C99">
      <w:pPr>
        <w:rPr>
          <w:i/>
          <w:iCs/>
          <w:sz w:val="22"/>
          <w:szCs w:val="24"/>
        </w:rPr>
      </w:pPr>
      <w:r w:rsidRPr="00037C0B">
        <w:rPr>
          <w:i/>
          <w:iCs/>
          <w:sz w:val="22"/>
          <w:szCs w:val="24"/>
        </w:rPr>
        <w:t>Leidimas į deltinį raumenį</w:t>
      </w:r>
    </w:p>
    <w:p w14:paraId="62E184B7" w14:textId="6F9FC2A6" w:rsidR="00037C0B" w:rsidRDefault="00635557" w:rsidP="00E50C99">
      <w:pPr>
        <w:rPr>
          <w:sz w:val="22"/>
          <w:szCs w:val="24"/>
        </w:rPr>
      </w:pPr>
      <w:r w:rsidRPr="00635557">
        <w:rPr>
          <w:sz w:val="22"/>
          <w:szCs w:val="24"/>
        </w:rPr>
        <w:t>Injekcijai į deltinį raumenį rekomenduojama adata yra 25</w:t>
      </w:r>
      <w:r w:rsidR="00F915D6">
        <w:rPr>
          <w:sz w:val="22"/>
          <w:szCs w:val="24"/>
        </w:rPr>
        <w:t> </w:t>
      </w:r>
      <w:r w:rsidRPr="00635557">
        <w:rPr>
          <w:sz w:val="22"/>
          <w:szCs w:val="24"/>
        </w:rPr>
        <w:t xml:space="preserve">mm </w:t>
      </w:r>
      <w:r w:rsidR="00037C0B">
        <w:rPr>
          <w:sz w:val="22"/>
          <w:szCs w:val="24"/>
        </w:rPr>
        <w:t>(1</w:t>
      </w:r>
      <w:r w:rsidR="00F915D6">
        <w:rPr>
          <w:sz w:val="22"/>
          <w:szCs w:val="24"/>
        </w:rPr>
        <w:t> </w:t>
      </w:r>
      <w:r w:rsidR="00037C0B">
        <w:rPr>
          <w:sz w:val="22"/>
          <w:szCs w:val="24"/>
        </w:rPr>
        <w:t xml:space="preserve">colio) </w:t>
      </w:r>
      <w:r w:rsidRPr="00635557">
        <w:rPr>
          <w:sz w:val="22"/>
          <w:szCs w:val="24"/>
        </w:rPr>
        <w:t>23</w:t>
      </w:r>
      <w:r w:rsidR="00F915D6">
        <w:rPr>
          <w:sz w:val="22"/>
          <w:szCs w:val="24"/>
        </w:rPr>
        <w:t> </w:t>
      </w:r>
      <w:r w:rsidRPr="00635557">
        <w:rPr>
          <w:sz w:val="22"/>
          <w:szCs w:val="24"/>
        </w:rPr>
        <w:t>dydžio hipoderminė saugi adata. Nutukusiems pacientams reikia naudoti 38</w:t>
      </w:r>
      <w:r w:rsidR="00F915D6">
        <w:rPr>
          <w:sz w:val="22"/>
          <w:szCs w:val="24"/>
        </w:rPr>
        <w:t> </w:t>
      </w:r>
      <w:r w:rsidRPr="00635557">
        <w:rPr>
          <w:sz w:val="22"/>
          <w:szCs w:val="24"/>
        </w:rPr>
        <w:t xml:space="preserve">mm </w:t>
      </w:r>
      <w:r w:rsidR="00037C0B">
        <w:rPr>
          <w:sz w:val="22"/>
          <w:szCs w:val="24"/>
        </w:rPr>
        <w:t>(1,5</w:t>
      </w:r>
      <w:r w:rsidR="00F915D6">
        <w:rPr>
          <w:sz w:val="22"/>
          <w:szCs w:val="24"/>
        </w:rPr>
        <w:t> </w:t>
      </w:r>
      <w:r w:rsidR="00037C0B">
        <w:rPr>
          <w:sz w:val="22"/>
          <w:szCs w:val="24"/>
        </w:rPr>
        <w:t xml:space="preserve">colio) </w:t>
      </w:r>
      <w:r w:rsidRPr="00635557">
        <w:rPr>
          <w:sz w:val="22"/>
          <w:szCs w:val="24"/>
        </w:rPr>
        <w:t>22</w:t>
      </w:r>
      <w:r w:rsidR="00F915D6">
        <w:rPr>
          <w:sz w:val="22"/>
          <w:szCs w:val="24"/>
        </w:rPr>
        <w:t> </w:t>
      </w:r>
      <w:r w:rsidRPr="00635557">
        <w:rPr>
          <w:sz w:val="22"/>
          <w:szCs w:val="24"/>
        </w:rPr>
        <w:t xml:space="preserve">dydžio hipoderminę saugią adatą. </w:t>
      </w:r>
    </w:p>
    <w:p w14:paraId="74618711" w14:textId="2A56E6D0" w:rsidR="00635557" w:rsidRPr="00635557" w:rsidRDefault="00635557" w:rsidP="00E50C99">
      <w:pPr>
        <w:rPr>
          <w:sz w:val="22"/>
          <w:szCs w:val="24"/>
        </w:rPr>
      </w:pPr>
      <w:r w:rsidRPr="00635557">
        <w:rPr>
          <w:sz w:val="22"/>
          <w:szCs w:val="24"/>
        </w:rPr>
        <w:t>Injekcijas į deltinį raumenį reikia atlikti pakaitomis į vieną ir į kitą deltinį raumenį.</w:t>
      </w:r>
    </w:p>
    <w:p w14:paraId="5C87864B" w14:textId="4BF41EFB" w:rsidR="00635557" w:rsidRDefault="00635557" w:rsidP="00E50C99">
      <w:pPr>
        <w:rPr>
          <w:sz w:val="22"/>
          <w:szCs w:val="24"/>
        </w:rPr>
      </w:pPr>
      <w:r w:rsidRPr="00635557">
        <w:rPr>
          <w:sz w:val="22"/>
          <w:szCs w:val="24"/>
        </w:rPr>
        <w:t>Miltelių ir tirpiklio flakonai skirti naudoti tik vieną kartą.</w:t>
      </w:r>
    </w:p>
    <w:p w14:paraId="11B4412E" w14:textId="77777777" w:rsidR="00037C0B" w:rsidRPr="00635557" w:rsidRDefault="00037C0B" w:rsidP="00E50C99">
      <w:pPr>
        <w:rPr>
          <w:sz w:val="22"/>
          <w:szCs w:val="24"/>
        </w:rPr>
      </w:pPr>
    </w:p>
    <w:p w14:paraId="5637D378" w14:textId="7CC035C9" w:rsidR="00635557" w:rsidRDefault="00635557" w:rsidP="00E50C99">
      <w:pPr>
        <w:rPr>
          <w:sz w:val="22"/>
          <w:szCs w:val="24"/>
        </w:rPr>
      </w:pPr>
      <w:r w:rsidRPr="00635557">
        <w:rPr>
          <w:sz w:val="22"/>
          <w:szCs w:val="24"/>
        </w:rPr>
        <w:t>Tinkamai išmeskite flakoną, adapterį, švirkštą, adatas, ne</w:t>
      </w:r>
      <w:r w:rsidR="005F23A1">
        <w:rPr>
          <w:sz w:val="22"/>
          <w:szCs w:val="24"/>
        </w:rPr>
        <w:t>suvart</w:t>
      </w:r>
      <w:r w:rsidRPr="00635557">
        <w:rPr>
          <w:sz w:val="22"/>
          <w:szCs w:val="24"/>
        </w:rPr>
        <w:t>otą suspensiją ir injekcinį vandenį.</w:t>
      </w:r>
    </w:p>
    <w:p w14:paraId="52073DF7" w14:textId="77777777" w:rsidR="00037C0B" w:rsidRPr="00635557" w:rsidRDefault="00037C0B" w:rsidP="00E50C99">
      <w:pPr>
        <w:rPr>
          <w:sz w:val="22"/>
          <w:szCs w:val="24"/>
        </w:rPr>
      </w:pPr>
    </w:p>
    <w:p w14:paraId="36B895D6" w14:textId="77777777" w:rsidR="00635557" w:rsidRDefault="00635557" w:rsidP="00E50C99">
      <w:pPr>
        <w:rPr>
          <w:sz w:val="22"/>
          <w:szCs w:val="24"/>
        </w:rPr>
      </w:pPr>
      <w:r w:rsidRPr="00635557">
        <w:rPr>
          <w:sz w:val="22"/>
          <w:szCs w:val="24"/>
        </w:rPr>
        <w:t>Nesuvartotą vaistinį preparatą ar atliekas reikia tvarkyti laikantis vietinių reikalavimų.</w:t>
      </w:r>
    </w:p>
    <w:p w14:paraId="2777ED2F" w14:textId="77777777" w:rsidR="00037C0B" w:rsidRPr="00635557" w:rsidRDefault="00037C0B" w:rsidP="00E50C99">
      <w:pPr>
        <w:rPr>
          <w:sz w:val="22"/>
          <w:szCs w:val="24"/>
        </w:rPr>
      </w:pPr>
    </w:p>
    <w:p w14:paraId="7B5FC068" w14:textId="74DC54E8" w:rsidR="00635557" w:rsidRDefault="00635557" w:rsidP="00E50C99">
      <w:pPr>
        <w:rPr>
          <w:sz w:val="22"/>
          <w:szCs w:val="24"/>
        </w:rPr>
      </w:pPr>
      <w:r w:rsidRPr="00635557">
        <w:rPr>
          <w:sz w:val="22"/>
          <w:szCs w:val="24"/>
        </w:rPr>
        <w:t xml:space="preserve">Išsamios </w:t>
      </w:r>
      <w:r w:rsidR="004B5DAE" w:rsidRPr="009A2003">
        <w:rPr>
          <w:sz w:val="22"/>
          <w:szCs w:val="24"/>
        </w:rPr>
        <w:t>Aregzilap</w:t>
      </w:r>
      <w:r w:rsidR="004B5DAE">
        <w:rPr>
          <w:sz w:val="22"/>
          <w:szCs w:val="24"/>
        </w:rPr>
        <w:t xml:space="preserve"> </w:t>
      </w:r>
      <w:r w:rsidRPr="00635557">
        <w:rPr>
          <w:sz w:val="22"/>
          <w:szCs w:val="24"/>
        </w:rPr>
        <w:t>400</w:t>
      </w:r>
      <w:r w:rsidR="00F915D6">
        <w:rPr>
          <w:sz w:val="22"/>
          <w:szCs w:val="24"/>
        </w:rPr>
        <w:t> </w:t>
      </w:r>
      <w:r w:rsidRPr="00635557">
        <w:rPr>
          <w:sz w:val="22"/>
          <w:szCs w:val="24"/>
        </w:rPr>
        <w:t>mg</w:t>
      </w:r>
      <w:r w:rsidR="00220743">
        <w:rPr>
          <w:sz w:val="22"/>
          <w:szCs w:val="24"/>
        </w:rPr>
        <w:t xml:space="preserve"> ir </w:t>
      </w:r>
      <w:r w:rsidRPr="00635557">
        <w:rPr>
          <w:sz w:val="22"/>
          <w:szCs w:val="24"/>
        </w:rPr>
        <w:t>300</w:t>
      </w:r>
      <w:r w:rsidR="00F915D6">
        <w:rPr>
          <w:sz w:val="22"/>
          <w:szCs w:val="24"/>
        </w:rPr>
        <w:t> </w:t>
      </w:r>
      <w:r w:rsidRPr="00635557">
        <w:rPr>
          <w:sz w:val="22"/>
          <w:szCs w:val="24"/>
        </w:rPr>
        <w:t>mg vartojimo instrukcijos pateiktos pakuotės lapelyje (sveikatos priežiūros specialistams skirtoje informacijoje).</w:t>
      </w:r>
    </w:p>
    <w:p w14:paraId="792D0BE0" w14:textId="77777777" w:rsidR="008D3B35" w:rsidRDefault="008D3B35" w:rsidP="00E50C99">
      <w:pPr>
        <w:rPr>
          <w:sz w:val="22"/>
          <w:szCs w:val="24"/>
        </w:rPr>
      </w:pPr>
    </w:p>
    <w:p w14:paraId="502D8197" w14:textId="77777777" w:rsidR="008D3B35" w:rsidRDefault="008D3B35" w:rsidP="00E50C99">
      <w:pPr>
        <w:rPr>
          <w:sz w:val="22"/>
          <w:szCs w:val="24"/>
        </w:rPr>
      </w:pPr>
    </w:p>
    <w:p w14:paraId="7CD16960" w14:textId="77777777" w:rsidR="008D3B35" w:rsidRDefault="00AB4978" w:rsidP="00E50C99">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08C47AD2" w14:textId="77777777" w:rsidR="008D3B35" w:rsidRDefault="008D3B35" w:rsidP="00E50C99">
      <w:pPr>
        <w:rPr>
          <w:sz w:val="22"/>
          <w:szCs w:val="24"/>
        </w:rPr>
      </w:pPr>
    </w:p>
    <w:p w14:paraId="6190FAC3" w14:textId="77777777" w:rsidR="001C7ACE" w:rsidRPr="001C7ACE" w:rsidRDefault="001C7ACE" w:rsidP="00E50C99">
      <w:pPr>
        <w:rPr>
          <w:sz w:val="22"/>
          <w:szCs w:val="24"/>
        </w:rPr>
      </w:pPr>
      <w:r w:rsidRPr="001C7ACE">
        <w:rPr>
          <w:sz w:val="22"/>
          <w:szCs w:val="24"/>
        </w:rPr>
        <w:t>Sandoz d.d.</w:t>
      </w:r>
    </w:p>
    <w:p w14:paraId="11F1087F" w14:textId="77777777" w:rsidR="001C7ACE" w:rsidRPr="001C7ACE" w:rsidRDefault="001C7ACE" w:rsidP="00E50C99">
      <w:pPr>
        <w:rPr>
          <w:sz w:val="22"/>
          <w:szCs w:val="24"/>
        </w:rPr>
      </w:pPr>
      <w:r w:rsidRPr="001C7ACE">
        <w:rPr>
          <w:sz w:val="22"/>
          <w:szCs w:val="24"/>
        </w:rPr>
        <w:t>Verovškova 57</w:t>
      </w:r>
    </w:p>
    <w:p w14:paraId="66DFBB10" w14:textId="77777777" w:rsidR="001C7ACE" w:rsidRPr="001C7ACE" w:rsidRDefault="001C7ACE" w:rsidP="00E50C99">
      <w:pPr>
        <w:rPr>
          <w:sz w:val="22"/>
          <w:szCs w:val="24"/>
        </w:rPr>
      </w:pPr>
      <w:r w:rsidRPr="001C7ACE">
        <w:rPr>
          <w:sz w:val="22"/>
          <w:szCs w:val="24"/>
        </w:rPr>
        <w:t>SI-1000 Ljubljana</w:t>
      </w:r>
    </w:p>
    <w:p w14:paraId="3BF1BF79" w14:textId="3018473B" w:rsidR="008D3B35" w:rsidRDefault="001C7ACE" w:rsidP="00E50C99">
      <w:pPr>
        <w:rPr>
          <w:sz w:val="22"/>
          <w:szCs w:val="24"/>
        </w:rPr>
      </w:pPr>
      <w:r w:rsidRPr="001C7ACE">
        <w:rPr>
          <w:sz w:val="22"/>
          <w:szCs w:val="24"/>
        </w:rPr>
        <w:t>Slovėnija</w:t>
      </w:r>
    </w:p>
    <w:p w14:paraId="4F132522" w14:textId="77777777" w:rsidR="001C7ACE" w:rsidRDefault="001C7ACE" w:rsidP="00E50C99">
      <w:pPr>
        <w:rPr>
          <w:sz w:val="22"/>
          <w:szCs w:val="24"/>
        </w:rPr>
      </w:pPr>
    </w:p>
    <w:p w14:paraId="444B46F8" w14:textId="77777777" w:rsidR="008D3B35" w:rsidRDefault="008D3B35" w:rsidP="00E50C99">
      <w:pPr>
        <w:rPr>
          <w:sz w:val="22"/>
          <w:szCs w:val="24"/>
        </w:rPr>
      </w:pPr>
    </w:p>
    <w:p w14:paraId="16EE72E9" w14:textId="77777777" w:rsidR="008D3B35" w:rsidRDefault="00AB4978" w:rsidP="00E50C99">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54BB0DD0" w14:textId="77777777" w:rsidR="008D3B35" w:rsidRDefault="008D3B35" w:rsidP="00E50C99">
      <w:pPr>
        <w:rPr>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216C3" w14:paraId="6203F8CB" w14:textId="77777777" w:rsidTr="00D216C3">
        <w:tc>
          <w:tcPr>
            <w:tcW w:w="4530" w:type="dxa"/>
          </w:tcPr>
          <w:p w14:paraId="54D8FE3E" w14:textId="77777777" w:rsidR="00D216C3" w:rsidRPr="00E50C99" w:rsidRDefault="00D216C3" w:rsidP="00E50C99">
            <w:pPr>
              <w:rPr>
                <w:sz w:val="22"/>
                <w:szCs w:val="24"/>
                <w:u w:val="single"/>
              </w:rPr>
            </w:pPr>
            <w:r w:rsidRPr="00E50C99">
              <w:rPr>
                <w:sz w:val="22"/>
                <w:szCs w:val="24"/>
                <w:u w:val="single"/>
              </w:rPr>
              <w:t>300 mg</w:t>
            </w:r>
          </w:p>
          <w:p w14:paraId="4BE86CA3" w14:textId="77777777" w:rsidR="00D216C3" w:rsidRPr="00D216C3" w:rsidRDefault="00D216C3" w:rsidP="00E50C99">
            <w:pPr>
              <w:rPr>
                <w:sz w:val="22"/>
                <w:szCs w:val="24"/>
              </w:rPr>
            </w:pPr>
            <w:r w:rsidRPr="00D216C3">
              <w:rPr>
                <w:sz w:val="22"/>
                <w:szCs w:val="24"/>
              </w:rPr>
              <w:t>LT/1/25/5909/001 – N1</w:t>
            </w:r>
          </w:p>
          <w:p w14:paraId="2C0A9ABD" w14:textId="2E9C8D52" w:rsidR="00D216C3" w:rsidRDefault="00D216C3" w:rsidP="00E50C99">
            <w:pPr>
              <w:rPr>
                <w:sz w:val="22"/>
                <w:szCs w:val="24"/>
              </w:rPr>
            </w:pPr>
            <w:r w:rsidRPr="00D216C3">
              <w:rPr>
                <w:sz w:val="22"/>
                <w:szCs w:val="24"/>
              </w:rPr>
              <w:t>LT/1/25/5909/002 – N3</w:t>
            </w:r>
          </w:p>
        </w:tc>
        <w:tc>
          <w:tcPr>
            <w:tcW w:w="4530" w:type="dxa"/>
          </w:tcPr>
          <w:p w14:paraId="43AD2665" w14:textId="77777777" w:rsidR="00D216C3" w:rsidRPr="00E50C99" w:rsidRDefault="00D216C3" w:rsidP="00E50C99">
            <w:pPr>
              <w:rPr>
                <w:sz w:val="22"/>
                <w:szCs w:val="24"/>
                <w:u w:val="single"/>
              </w:rPr>
            </w:pPr>
            <w:r w:rsidRPr="00E50C99">
              <w:rPr>
                <w:sz w:val="22"/>
                <w:szCs w:val="24"/>
                <w:u w:val="single"/>
              </w:rPr>
              <w:t>400 mg</w:t>
            </w:r>
          </w:p>
          <w:p w14:paraId="6BF2AEBC" w14:textId="77777777" w:rsidR="00E50C99" w:rsidRPr="00E50C99" w:rsidRDefault="00E50C99" w:rsidP="00E50C99">
            <w:pPr>
              <w:rPr>
                <w:sz w:val="22"/>
                <w:szCs w:val="24"/>
              </w:rPr>
            </w:pPr>
            <w:r w:rsidRPr="00E50C99">
              <w:rPr>
                <w:sz w:val="22"/>
                <w:szCs w:val="24"/>
              </w:rPr>
              <w:t>LT/1/25/5910/001 – N1</w:t>
            </w:r>
          </w:p>
          <w:p w14:paraId="2DDF13B6" w14:textId="58265696" w:rsidR="00D216C3" w:rsidRDefault="00E50C99" w:rsidP="00E50C99">
            <w:pPr>
              <w:rPr>
                <w:sz w:val="22"/>
                <w:szCs w:val="24"/>
              </w:rPr>
            </w:pPr>
            <w:r w:rsidRPr="00E50C99">
              <w:rPr>
                <w:sz w:val="22"/>
                <w:szCs w:val="24"/>
              </w:rPr>
              <w:t>LT/1/25/5910/002 – N3</w:t>
            </w:r>
          </w:p>
        </w:tc>
      </w:tr>
    </w:tbl>
    <w:p w14:paraId="270DD51B" w14:textId="5A8DDE95" w:rsidR="008D3B35" w:rsidRDefault="008D3B35" w:rsidP="00E50C99">
      <w:pPr>
        <w:rPr>
          <w:sz w:val="22"/>
          <w:szCs w:val="24"/>
        </w:rPr>
      </w:pPr>
    </w:p>
    <w:p w14:paraId="0FA0F23E" w14:textId="2C79EE85" w:rsidR="00D216C3" w:rsidRDefault="00D216C3" w:rsidP="00E50C99">
      <w:pPr>
        <w:rPr>
          <w:sz w:val="22"/>
          <w:szCs w:val="24"/>
        </w:rPr>
      </w:pPr>
    </w:p>
    <w:p w14:paraId="58B53FE7" w14:textId="77777777" w:rsidR="008D3B35" w:rsidRDefault="00AB4978" w:rsidP="00E50C99">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3C616B9E" w14:textId="77777777" w:rsidR="008D3B35" w:rsidRDefault="008D3B35" w:rsidP="00E50C99">
      <w:pPr>
        <w:rPr>
          <w:sz w:val="22"/>
          <w:szCs w:val="24"/>
        </w:rPr>
      </w:pPr>
    </w:p>
    <w:p w14:paraId="006A590E" w14:textId="696272E5" w:rsidR="008D3B35" w:rsidRDefault="00AB4978" w:rsidP="00E50C99">
      <w:pPr>
        <w:rPr>
          <w:sz w:val="22"/>
          <w:szCs w:val="24"/>
        </w:rPr>
      </w:pPr>
      <w:r>
        <w:rPr>
          <w:sz w:val="22"/>
          <w:szCs w:val="24"/>
        </w:rPr>
        <w:t xml:space="preserve">Registravimo data </w:t>
      </w:r>
      <w:r w:rsidR="00A81B7D">
        <w:rPr>
          <w:sz w:val="22"/>
          <w:szCs w:val="24"/>
        </w:rPr>
        <w:t>2025 m. lapkričio 28 d.</w:t>
      </w:r>
    </w:p>
    <w:p w14:paraId="5EF40F03" w14:textId="77777777" w:rsidR="008D3B35" w:rsidRDefault="008D3B35" w:rsidP="00E50C99">
      <w:pPr>
        <w:rPr>
          <w:sz w:val="22"/>
        </w:rPr>
      </w:pPr>
    </w:p>
    <w:p w14:paraId="53F0CA9B" w14:textId="77777777" w:rsidR="008D3B35" w:rsidRDefault="008D3B35" w:rsidP="00E50C99">
      <w:pPr>
        <w:tabs>
          <w:tab w:val="left" w:pos="567"/>
        </w:tabs>
        <w:rPr>
          <w:sz w:val="22"/>
        </w:rPr>
      </w:pPr>
    </w:p>
    <w:p w14:paraId="57997CAA" w14:textId="77777777" w:rsidR="008D3B35" w:rsidRDefault="00AB4978" w:rsidP="00E50C99">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3650763A" w14:textId="77777777" w:rsidR="008D3B35" w:rsidRDefault="008D3B35" w:rsidP="00E50C99">
      <w:pPr>
        <w:rPr>
          <w:sz w:val="22"/>
          <w:szCs w:val="24"/>
        </w:rPr>
      </w:pPr>
    </w:p>
    <w:p w14:paraId="0ACF8B25" w14:textId="68E0DEC3" w:rsidR="008D3B35" w:rsidRDefault="00A81B7D" w:rsidP="00E50C99">
      <w:pPr>
        <w:keepNext/>
        <w:keepLines/>
        <w:tabs>
          <w:tab w:val="left" w:pos="567"/>
        </w:tabs>
        <w:outlineLvl w:val="2"/>
        <w:rPr>
          <w:sz w:val="22"/>
          <w:szCs w:val="24"/>
        </w:rPr>
      </w:pPr>
      <w:r>
        <w:rPr>
          <w:sz w:val="22"/>
          <w:szCs w:val="24"/>
        </w:rPr>
        <w:t>2025 m. lapkričio 28 d.</w:t>
      </w:r>
    </w:p>
    <w:p w14:paraId="15CEC57F" w14:textId="77777777" w:rsidR="00A81B7D" w:rsidRPr="005655CF" w:rsidRDefault="00A81B7D" w:rsidP="00E50C99">
      <w:pPr>
        <w:keepNext/>
        <w:keepLines/>
        <w:tabs>
          <w:tab w:val="left" w:pos="567"/>
        </w:tabs>
        <w:outlineLvl w:val="2"/>
        <w:rPr>
          <w:rFonts w:asciiTheme="majorBidi" w:eastAsia="MS Mincho" w:hAnsiTheme="majorBidi" w:cstheme="majorBidi"/>
          <w:i/>
          <w:iCs/>
          <w:sz w:val="20"/>
        </w:rPr>
      </w:pPr>
    </w:p>
    <w:p w14:paraId="353EED03" w14:textId="77777777" w:rsidR="00B730A8" w:rsidRPr="005655CF" w:rsidRDefault="00B730A8" w:rsidP="00E50C99">
      <w:pPr>
        <w:keepNext/>
        <w:keepLines/>
        <w:tabs>
          <w:tab w:val="left" w:pos="567"/>
        </w:tabs>
        <w:outlineLvl w:val="2"/>
        <w:rPr>
          <w:rFonts w:asciiTheme="majorBidi" w:eastAsia="MS Mincho" w:hAnsiTheme="majorBidi" w:cstheme="majorBidi"/>
          <w:i/>
          <w:iCs/>
          <w:sz w:val="20"/>
        </w:rPr>
      </w:pPr>
    </w:p>
    <w:p w14:paraId="7E702E44" w14:textId="2B30330D" w:rsidR="00B730A8" w:rsidRDefault="00B730A8" w:rsidP="00B730A8">
      <w:pPr>
        <w:widowControl w:val="0"/>
        <w:tabs>
          <w:tab w:val="center" w:pos="4819"/>
          <w:tab w:val="right" w:pos="9638"/>
        </w:tabs>
        <w:autoSpaceDE w:val="0"/>
        <w:autoSpaceDN w:val="0"/>
        <w:adjustRightInd w:val="0"/>
        <w:rPr>
          <w:color w:val="0000EE"/>
          <w:sz w:val="22"/>
          <w:szCs w:val="22"/>
          <w:u w:val="single"/>
          <w:lang w:eastAsia="lt-LT"/>
        </w:rPr>
      </w:pPr>
      <w:r w:rsidRPr="00B730A8">
        <w:rPr>
          <w:sz w:val="22"/>
          <w:szCs w:val="22"/>
          <w:lang w:eastAsia="lt-LT"/>
        </w:rPr>
        <w:t xml:space="preserve">Išsami informacija apie šį vaistinį preparatą pateikiama Valstybinės vaistų kontrolės tarnybos prie Lietuvos Respublikos sveikatos apsaugos ministerijos tinklalapyje </w:t>
      </w:r>
      <w:r w:rsidRPr="00B730A8">
        <w:rPr>
          <w:color w:val="0000EE"/>
          <w:sz w:val="22"/>
          <w:szCs w:val="22"/>
          <w:u w:val="single"/>
          <w:lang w:eastAsia="lt-LT"/>
        </w:rPr>
        <w:t>https://vvkt.lrv.lt/lt/.</w:t>
      </w:r>
      <w:r>
        <w:rPr>
          <w:color w:val="0000EE"/>
          <w:sz w:val="22"/>
          <w:szCs w:val="22"/>
          <w:u w:val="single"/>
          <w:lang w:eastAsia="lt-LT"/>
        </w:rPr>
        <w:br w:type="page"/>
      </w:r>
    </w:p>
    <w:p w14:paraId="1DF9AFBE" w14:textId="77777777" w:rsidR="008D3B35" w:rsidRDefault="008D3B35">
      <w:pPr>
        <w:tabs>
          <w:tab w:val="left" w:pos="567"/>
        </w:tabs>
        <w:spacing w:line="260" w:lineRule="exact"/>
        <w:rPr>
          <w:sz w:val="22"/>
          <w:szCs w:val="24"/>
        </w:rPr>
      </w:pPr>
    </w:p>
    <w:p w14:paraId="62DB7B32" w14:textId="77777777" w:rsidR="00037C0B" w:rsidRDefault="00037C0B">
      <w:pPr>
        <w:tabs>
          <w:tab w:val="left" w:pos="567"/>
        </w:tabs>
        <w:spacing w:line="260" w:lineRule="exact"/>
        <w:rPr>
          <w:sz w:val="22"/>
          <w:szCs w:val="24"/>
        </w:rPr>
      </w:pPr>
    </w:p>
    <w:p w14:paraId="63BD61DF" w14:textId="77777777" w:rsidR="00037C0B" w:rsidRDefault="00037C0B">
      <w:pPr>
        <w:tabs>
          <w:tab w:val="left" w:pos="567"/>
        </w:tabs>
        <w:spacing w:line="260" w:lineRule="exact"/>
        <w:rPr>
          <w:sz w:val="22"/>
          <w:szCs w:val="24"/>
        </w:rPr>
      </w:pPr>
    </w:p>
    <w:p w14:paraId="5881F872" w14:textId="77777777" w:rsidR="00037C0B" w:rsidRDefault="00037C0B">
      <w:pPr>
        <w:tabs>
          <w:tab w:val="left" w:pos="567"/>
        </w:tabs>
        <w:spacing w:line="260" w:lineRule="exact"/>
        <w:rPr>
          <w:sz w:val="22"/>
          <w:szCs w:val="24"/>
        </w:rPr>
      </w:pPr>
    </w:p>
    <w:p w14:paraId="5F7A66F5" w14:textId="77777777" w:rsidR="00037C0B" w:rsidRDefault="00037C0B">
      <w:pPr>
        <w:tabs>
          <w:tab w:val="left" w:pos="567"/>
        </w:tabs>
        <w:spacing w:line="260" w:lineRule="exact"/>
        <w:rPr>
          <w:sz w:val="22"/>
          <w:szCs w:val="24"/>
        </w:rPr>
      </w:pPr>
    </w:p>
    <w:p w14:paraId="48ED7400" w14:textId="77777777" w:rsidR="00037C0B" w:rsidRDefault="00037C0B">
      <w:pPr>
        <w:tabs>
          <w:tab w:val="left" w:pos="567"/>
        </w:tabs>
        <w:spacing w:line="260" w:lineRule="exact"/>
        <w:rPr>
          <w:sz w:val="22"/>
          <w:szCs w:val="24"/>
        </w:rPr>
      </w:pPr>
    </w:p>
    <w:p w14:paraId="72058B16" w14:textId="77777777" w:rsidR="00037C0B" w:rsidRDefault="00037C0B">
      <w:pPr>
        <w:tabs>
          <w:tab w:val="left" w:pos="567"/>
        </w:tabs>
        <w:spacing w:line="260" w:lineRule="exact"/>
        <w:rPr>
          <w:sz w:val="22"/>
          <w:szCs w:val="24"/>
        </w:rPr>
      </w:pPr>
    </w:p>
    <w:p w14:paraId="0ED7C400" w14:textId="77777777" w:rsidR="008D3B35" w:rsidRDefault="008D3B35">
      <w:pPr>
        <w:tabs>
          <w:tab w:val="left" w:pos="567"/>
        </w:tabs>
        <w:spacing w:line="260" w:lineRule="exact"/>
        <w:rPr>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77777777" w:rsidR="008D3B35" w:rsidRDefault="008D3B35">
      <w:pPr>
        <w:tabs>
          <w:tab w:val="left" w:pos="567"/>
        </w:tabs>
        <w:spacing w:line="260" w:lineRule="exact"/>
        <w:rPr>
          <w:sz w:val="22"/>
          <w:szCs w:val="24"/>
        </w:rPr>
      </w:pPr>
    </w:p>
    <w:p w14:paraId="05AFC55B" w14:textId="77777777" w:rsidR="0051322D" w:rsidRDefault="0051322D">
      <w:pPr>
        <w:tabs>
          <w:tab w:val="left" w:pos="567"/>
        </w:tabs>
        <w:spacing w:line="260" w:lineRule="exact"/>
        <w:jc w:val="center"/>
        <w:rPr>
          <w:b/>
          <w:sz w:val="22"/>
        </w:rPr>
      </w:pPr>
    </w:p>
    <w:p w14:paraId="2A1F0887" w14:textId="77777777" w:rsidR="0051322D" w:rsidRDefault="0051322D">
      <w:pPr>
        <w:tabs>
          <w:tab w:val="left" w:pos="567"/>
        </w:tabs>
        <w:spacing w:line="260" w:lineRule="exact"/>
        <w:jc w:val="center"/>
        <w:rPr>
          <w:b/>
          <w:sz w:val="22"/>
        </w:rPr>
      </w:pPr>
    </w:p>
    <w:p w14:paraId="65CB64E0" w14:textId="77777777" w:rsidR="0051322D" w:rsidRDefault="0051322D">
      <w:pPr>
        <w:tabs>
          <w:tab w:val="left" w:pos="567"/>
        </w:tabs>
        <w:spacing w:line="260" w:lineRule="exact"/>
        <w:jc w:val="center"/>
        <w:rPr>
          <w:b/>
          <w:sz w:val="22"/>
        </w:rPr>
      </w:pPr>
    </w:p>
    <w:p w14:paraId="0DF1F174" w14:textId="77777777" w:rsidR="0051322D" w:rsidRDefault="0051322D">
      <w:pPr>
        <w:tabs>
          <w:tab w:val="left" w:pos="567"/>
        </w:tabs>
        <w:spacing w:line="260" w:lineRule="exact"/>
        <w:jc w:val="center"/>
        <w:rPr>
          <w:b/>
          <w:sz w:val="22"/>
        </w:rPr>
      </w:pPr>
    </w:p>
    <w:p w14:paraId="3078A21B" w14:textId="375333AB" w:rsidR="008D3B35" w:rsidRDefault="00AB4978">
      <w:pPr>
        <w:tabs>
          <w:tab w:val="left" w:pos="567"/>
        </w:tabs>
        <w:spacing w:line="260" w:lineRule="exact"/>
        <w:jc w:val="center"/>
        <w:rPr>
          <w:b/>
          <w:sz w:val="22"/>
        </w:rPr>
      </w:pPr>
      <w:r>
        <w:rPr>
          <w:b/>
          <w:sz w:val="22"/>
        </w:rPr>
        <w:t>II PRIEDAS</w:t>
      </w:r>
    </w:p>
    <w:p w14:paraId="1EEFC558" w14:textId="77777777" w:rsidR="008D3B35" w:rsidRDefault="008D3B35">
      <w:pPr>
        <w:tabs>
          <w:tab w:val="left" w:pos="567"/>
        </w:tabs>
        <w:spacing w:line="260" w:lineRule="exact"/>
        <w:ind w:left="1701" w:right="1416" w:hanging="567"/>
        <w:rPr>
          <w:sz w:val="22"/>
        </w:rPr>
      </w:pPr>
    </w:p>
    <w:p w14:paraId="6F728B25" w14:textId="77777777" w:rsidR="008D3B35" w:rsidRDefault="00AB4978">
      <w:pPr>
        <w:tabs>
          <w:tab w:val="left" w:pos="567"/>
        </w:tabs>
        <w:spacing w:line="260" w:lineRule="exact"/>
        <w:jc w:val="center"/>
        <w:rPr>
          <w:i/>
          <w:sz w:val="22"/>
        </w:rPr>
      </w:pPr>
      <w:r>
        <w:rPr>
          <w:b/>
          <w:sz w:val="22"/>
        </w:rPr>
        <w:t>REGISTRACIJOS SĄLYGOS</w:t>
      </w:r>
    </w:p>
    <w:p w14:paraId="185103E7" w14:textId="77777777" w:rsidR="008D3B35" w:rsidRDefault="008D3B35">
      <w:pPr>
        <w:tabs>
          <w:tab w:val="left" w:pos="567"/>
        </w:tabs>
        <w:spacing w:line="260" w:lineRule="exact"/>
        <w:rPr>
          <w:sz w:val="22"/>
        </w:rPr>
      </w:pPr>
    </w:p>
    <w:p w14:paraId="770F7953" w14:textId="241BB569" w:rsidR="008D3B35" w:rsidRDefault="00AB4978">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w:t>
      </w:r>
    </w:p>
    <w:p w14:paraId="27AE5F23" w14:textId="77777777" w:rsidR="008D3B35" w:rsidRDefault="008D3B35">
      <w:pPr>
        <w:tabs>
          <w:tab w:val="left" w:pos="1701"/>
        </w:tabs>
        <w:spacing w:line="260" w:lineRule="exact"/>
        <w:ind w:left="567" w:right="567" w:hanging="567"/>
        <w:rPr>
          <w:sz w:val="22"/>
          <w:szCs w:val="24"/>
        </w:rPr>
      </w:pPr>
    </w:p>
    <w:p w14:paraId="67849076" w14:textId="77777777" w:rsidR="008D3B35" w:rsidRDefault="00AB4978">
      <w:pPr>
        <w:tabs>
          <w:tab w:val="left" w:pos="1701"/>
        </w:tabs>
        <w:spacing w:line="260" w:lineRule="exact"/>
        <w:ind w:left="1701" w:right="567" w:hanging="567"/>
        <w:rPr>
          <w:b/>
          <w:sz w:val="22"/>
        </w:rPr>
      </w:pPr>
      <w:r>
        <w:rPr>
          <w:b/>
          <w:sz w:val="22"/>
        </w:rPr>
        <w:t>B.</w:t>
      </w:r>
      <w:r>
        <w:rPr>
          <w:b/>
          <w:sz w:val="22"/>
        </w:rPr>
        <w:tab/>
        <w:t>TIEKIMO IR VARTOJIMO SĄLYGOS AR APRIBOJIMAI</w:t>
      </w:r>
    </w:p>
    <w:p w14:paraId="63A6FB65" w14:textId="77777777" w:rsidR="008D3B35" w:rsidRDefault="008D3B35">
      <w:pPr>
        <w:tabs>
          <w:tab w:val="left" w:pos="1701"/>
        </w:tabs>
        <w:spacing w:line="260" w:lineRule="exact"/>
        <w:ind w:left="567" w:right="567" w:hanging="567"/>
        <w:rPr>
          <w:sz w:val="22"/>
        </w:rPr>
      </w:pPr>
    </w:p>
    <w:p w14:paraId="02C19164" w14:textId="77777777" w:rsidR="008D3B35" w:rsidRDefault="008D3B35">
      <w:pPr>
        <w:tabs>
          <w:tab w:val="left" w:pos="1701"/>
        </w:tabs>
        <w:spacing w:line="260" w:lineRule="exact"/>
        <w:ind w:left="1701" w:right="567" w:hanging="567"/>
        <w:rPr>
          <w:b/>
          <w:sz w:val="22"/>
        </w:rPr>
      </w:pPr>
    </w:p>
    <w:p w14:paraId="52083354" w14:textId="77777777" w:rsidR="008D3B35" w:rsidRDefault="008D3B35">
      <w:pPr>
        <w:tabs>
          <w:tab w:val="left" w:pos="567"/>
        </w:tabs>
        <w:spacing w:line="260" w:lineRule="exact"/>
        <w:ind w:left="1701" w:right="1558" w:hanging="850"/>
        <w:rPr>
          <w:b/>
          <w:sz w:val="22"/>
        </w:rPr>
      </w:pPr>
    </w:p>
    <w:p w14:paraId="1FA5F5DC" w14:textId="77777777" w:rsidR="008D3B35" w:rsidRDefault="008D3B35">
      <w:pPr>
        <w:tabs>
          <w:tab w:val="left" w:pos="567"/>
        </w:tabs>
        <w:spacing w:line="260" w:lineRule="exact"/>
        <w:ind w:left="567" w:hanging="567"/>
        <w:rPr>
          <w:sz w:val="22"/>
        </w:rPr>
      </w:pPr>
    </w:p>
    <w:p w14:paraId="3CD5B251" w14:textId="77777777" w:rsidR="008D3B35" w:rsidRDefault="008D3B35">
      <w:pPr>
        <w:tabs>
          <w:tab w:val="left" w:pos="567"/>
        </w:tabs>
        <w:spacing w:line="260" w:lineRule="exact"/>
        <w:ind w:right="-1"/>
        <w:rPr>
          <w:sz w:val="22"/>
        </w:rPr>
      </w:pPr>
    </w:p>
    <w:p w14:paraId="6D26AC82" w14:textId="724036B9" w:rsidR="008D3B35" w:rsidRDefault="00AB4978">
      <w:pPr>
        <w:tabs>
          <w:tab w:val="left" w:pos="567"/>
        </w:tabs>
        <w:spacing w:line="260" w:lineRule="exact"/>
        <w:ind w:left="567" w:hanging="567"/>
        <w:rPr>
          <w:b/>
          <w:sz w:val="22"/>
          <w:szCs w:val="24"/>
        </w:rPr>
      </w:pPr>
      <w:r>
        <w:rPr>
          <w:sz w:val="22"/>
        </w:rPr>
        <w:br w:type="page"/>
      </w:r>
      <w:r>
        <w:rPr>
          <w:b/>
          <w:sz w:val="22"/>
        </w:rPr>
        <w:t>A.</w:t>
      </w:r>
      <w:r>
        <w:rPr>
          <w:b/>
          <w:sz w:val="22"/>
          <w:szCs w:val="24"/>
        </w:rPr>
        <w:tab/>
      </w:r>
      <w:r>
        <w:rPr>
          <w:b/>
          <w:sz w:val="22"/>
        </w:rPr>
        <w:t>GAMINTOJAS (-AI), ATSAKINGAS (-I) UŽ SERIJŲ IŠLEIDIMĄ</w:t>
      </w:r>
    </w:p>
    <w:p w14:paraId="7FB4E452" w14:textId="77777777" w:rsidR="008D3B35" w:rsidRDefault="008D3B35">
      <w:pPr>
        <w:tabs>
          <w:tab w:val="left" w:pos="567"/>
        </w:tabs>
        <w:spacing w:line="260" w:lineRule="exact"/>
        <w:rPr>
          <w:sz w:val="22"/>
          <w:szCs w:val="24"/>
        </w:rPr>
      </w:pPr>
    </w:p>
    <w:p w14:paraId="7DCD78E6" w14:textId="77777777" w:rsidR="008D3B35" w:rsidRDefault="00AB4978">
      <w:pPr>
        <w:tabs>
          <w:tab w:val="left" w:pos="567"/>
        </w:tabs>
        <w:jc w:val="both"/>
        <w:rPr>
          <w:sz w:val="22"/>
          <w:szCs w:val="24"/>
        </w:rPr>
      </w:pPr>
      <w:r>
        <w:rPr>
          <w:sz w:val="22"/>
          <w:szCs w:val="24"/>
          <w:u w:val="single"/>
        </w:rPr>
        <w:t>Gamintojo (-ų), atsakingo (-ų) už serijų išleidimą, pavadinimas (-ai) ir adresas (-ai)</w:t>
      </w:r>
    </w:p>
    <w:p w14:paraId="4EA401F8" w14:textId="77777777" w:rsidR="008D3B35" w:rsidRDefault="008D3B35">
      <w:pPr>
        <w:tabs>
          <w:tab w:val="left" w:pos="567"/>
        </w:tabs>
        <w:spacing w:line="260" w:lineRule="exact"/>
        <w:rPr>
          <w:sz w:val="22"/>
          <w:szCs w:val="24"/>
        </w:rPr>
      </w:pPr>
    </w:p>
    <w:p w14:paraId="0248863A" w14:textId="77777777" w:rsidR="000772CA" w:rsidRPr="000772CA" w:rsidRDefault="000772CA" w:rsidP="000772CA">
      <w:pPr>
        <w:tabs>
          <w:tab w:val="left" w:pos="567"/>
        </w:tabs>
        <w:spacing w:line="260" w:lineRule="exact"/>
        <w:rPr>
          <w:sz w:val="22"/>
          <w:szCs w:val="24"/>
        </w:rPr>
      </w:pPr>
      <w:r w:rsidRPr="000772CA">
        <w:rPr>
          <w:sz w:val="22"/>
          <w:szCs w:val="24"/>
        </w:rPr>
        <w:t>Pharmathen International S.A.</w:t>
      </w:r>
    </w:p>
    <w:p w14:paraId="2FCC1983" w14:textId="55E8F1B8" w:rsidR="007D5961" w:rsidRDefault="000772CA" w:rsidP="000772CA">
      <w:pPr>
        <w:tabs>
          <w:tab w:val="left" w:pos="567"/>
        </w:tabs>
        <w:spacing w:line="260" w:lineRule="exact"/>
        <w:rPr>
          <w:sz w:val="22"/>
          <w:szCs w:val="24"/>
        </w:rPr>
      </w:pPr>
      <w:r w:rsidRPr="000772CA">
        <w:rPr>
          <w:sz w:val="22"/>
          <w:szCs w:val="24"/>
        </w:rPr>
        <w:t>Industrial Park Sapes Rodopi Prefecture</w:t>
      </w:r>
    </w:p>
    <w:p w14:paraId="33521A31" w14:textId="37D98B91" w:rsidR="000772CA" w:rsidRPr="000772CA" w:rsidRDefault="000772CA" w:rsidP="000772CA">
      <w:pPr>
        <w:tabs>
          <w:tab w:val="left" w:pos="567"/>
        </w:tabs>
        <w:spacing w:line="260" w:lineRule="exact"/>
        <w:rPr>
          <w:sz w:val="22"/>
          <w:szCs w:val="24"/>
        </w:rPr>
      </w:pPr>
      <w:r w:rsidRPr="000772CA">
        <w:rPr>
          <w:sz w:val="22"/>
          <w:szCs w:val="24"/>
        </w:rPr>
        <w:t>Building Block No 5</w:t>
      </w:r>
    </w:p>
    <w:p w14:paraId="6FC38957" w14:textId="77777777" w:rsidR="000772CA" w:rsidRPr="000772CA" w:rsidRDefault="000772CA" w:rsidP="000772CA">
      <w:pPr>
        <w:tabs>
          <w:tab w:val="left" w:pos="567"/>
        </w:tabs>
        <w:spacing w:line="260" w:lineRule="exact"/>
        <w:rPr>
          <w:sz w:val="22"/>
          <w:szCs w:val="24"/>
        </w:rPr>
      </w:pPr>
      <w:r w:rsidRPr="000772CA">
        <w:rPr>
          <w:sz w:val="22"/>
          <w:szCs w:val="24"/>
        </w:rPr>
        <w:t>693 00 Rodopi</w:t>
      </w:r>
    </w:p>
    <w:p w14:paraId="3B78C0A6" w14:textId="0E7D117F" w:rsidR="000772CA" w:rsidRPr="000772CA" w:rsidRDefault="000772CA" w:rsidP="000772CA">
      <w:pPr>
        <w:tabs>
          <w:tab w:val="left" w:pos="567"/>
        </w:tabs>
        <w:spacing w:line="260" w:lineRule="exact"/>
        <w:rPr>
          <w:sz w:val="22"/>
          <w:szCs w:val="24"/>
        </w:rPr>
      </w:pPr>
      <w:r>
        <w:rPr>
          <w:sz w:val="22"/>
          <w:szCs w:val="24"/>
        </w:rPr>
        <w:t>Graikija</w:t>
      </w:r>
    </w:p>
    <w:p w14:paraId="22836577" w14:textId="77777777" w:rsidR="000772CA" w:rsidRDefault="000772CA" w:rsidP="000772CA">
      <w:pPr>
        <w:tabs>
          <w:tab w:val="left" w:pos="567"/>
        </w:tabs>
        <w:spacing w:line="260" w:lineRule="exact"/>
        <w:rPr>
          <w:sz w:val="22"/>
          <w:szCs w:val="24"/>
        </w:rPr>
      </w:pPr>
    </w:p>
    <w:p w14:paraId="4416C7E4" w14:textId="75D6648F" w:rsidR="00BB31BE" w:rsidRDefault="00BB31BE" w:rsidP="000772CA">
      <w:pPr>
        <w:tabs>
          <w:tab w:val="left" w:pos="567"/>
        </w:tabs>
        <w:spacing w:line="260" w:lineRule="exact"/>
        <w:rPr>
          <w:sz w:val="22"/>
          <w:szCs w:val="24"/>
        </w:rPr>
      </w:pPr>
      <w:r>
        <w:rPr>
          <w:sz w:val="22"/>
          <w:szCs w:val="24"/>
        </w:rPr>
        <w:t>arba</w:t>
      </w:r>
    </w:p>
    <w:p w14:paraId="35F940C9" w14:textId="77777777" w:rsidR="00BB31BE" w:rsidRPr="000772CA" w:rsidRDefault="00BB31BE" w:rsidP="000772CA">
      <w:pPr>
        <w:tabs>
          <w:tab w:val="left" w:pos="567"/>
        </w:tabs>
        <w:spacing w:line="260" w:lineRule="exact"/>
        <w:rPr>
          <w:sz w:val="22"/>
          <w:szCs w:val="24"/>
        </w:rPr>
      </w:pPr>
    </w:p>
    <w:p w14:paraId="25D852CF" w14:textId="77777777" w:rsidR="000772CA" w:rsidRPr="000772CA" w:rsidRDefault="000772CA" w:rsidP="000772CA">
      <w:pPr>
        <w:tabs>
          <w:tab w:val="left" w:pos="567"/>
        </w:tabs>
        <w:spacing w:line="260" w:lineRule="exact"/>
        <w:rPr>
          <w:sz w:val="22"/>
          <w:szCs w:val="24"/>
        </w:rPr>
      </w:pPr>
      <w:r w:rsidRPr="000772CA">
        <w:rPr>
          <w:sz w:val="22"/>
          <w:szCs w:val="24"/>
        </w:rPr>
        <w:t>Pharmathen S.A.</w:t>
      </w:r>
    </w:p>
    <w:p w14:paraId="301A8A3E" w14:textId="47E7F967" w:rsidR="007D5961" w:rsidRDefault="000772CA" w:rsidP="000772CA">
      <w:pPr>
        <w:tabs>
          <w:tab w:val="left" w:pos="567"/>
        </w:tabs>
        <w:spacing w:line="260" w:lineRule="exact"/>
        <w:rPr>
          <w:sz w:val="22"/>
          <w:szCs w:val="24"/>
        </w:rPr>
      </w:pPr>
      <w:r w:rsidRPr="000772CA">
        <w:rPr>
          <w:sz w:val="22"/>
          <w:szCs w:val="24"/>
        </w:rPr>
        <w:t>Dervenakion 6</w:t>
      </w:r>
    </w:p>
    <w:p w14:paraId="76ED9B19" w14:textId="0BB4BF46" w:rsidR="000772CA" w:rsidRPr="000772CA" w:rsidRDefault="000772CA" w:rsidP="000772CA">
      <w:pPr>
        <w:tabs>
          <w:tab w:val="left" w:pos="567"/>
        </w:tabs>
        <w:spacing w:line="260" w:lineRule="exact"/>
        <w:rPr>
          <w:sz w:val="22"/>
          <w:szCs w:val="24"/>
        </w:rPr>
      </w:pPr>
      <w:r w:rsidRPr="000772CA">
        <w:rPr>
          <w:sz w:val="22"/>
          <w:szCs w:val="24"/>
        </w:rPr>
        <w:t>153 51 Pallini</w:t>
      </w:r>
    </w:p>
    <w:p w14:paraId="13ADD911" w14:textId="77777777" w:rsidR="000772CA" w:rsidRPr="000772CA" w:rsidRDefault="000772CA" w:rsidP="000772CA">
      <w:pPr>
        <w:tabs>
          <w:tab w:val="left" w:pos="567"/>
        </w:tabs>
        <w:spacing w:line="260" w:lineRule="exact"/>
        <w:rPr>
          <w:sz w:val="22"/>
          <w:szCs w:val="24"/>
        </w:rPr>
      </w:pPr>
      <w:r>
        <w:rPr>
          <w:sz w:val="22"/>
          <w:szCs w:val="24"/>
        </w:rPr>
        <w:t>Graikija</w:t>
      </w:r>
    </w:p>
    <w:p w14:paraId="5D87B810" w14:textId="77777777" w:rsidR="000772CA" w:rsidRDefault="000772CA" w:rsidP="000772CA">
      <w:pPr>
        <w:tabs>
          <w:tab w:val="left" w:pos="567"/>
        </w:tabs>
        <w:spacing w:line="260" w:lineRule="exact"/>
        <w:rPr>
          <w:sz w:val="22"/>
          <w:szCs w:val="24"/>
        </w:rPr>
      </w:pPr>
    </w:p>
    <w:p w14:paraId="7C6A56E8" w14:textId="58F384D8" w:rsidR="00BB31BE" w:rsidRDefault="00BB31BE" w:rsidP="000772CA">
      <w:pPr>
        <w:tabs>
          <w:tab w:val="left" w:pos="567"/>
        </w:tabs>
        <w:spacing w:line="260" w:lineRule="exact"/>
        <w:rPr>
          <w:sz w:val="22"/>
          <w:szCs w:val="24"/>
        </w:rPr>
      </w:pPr>
      <w:r>
        <w:rPr>
          <w:sz w:val="22"/>
          <w:szCs w:val="24"/>
        </w:rPr>
        <w:t>arba</w:t>
      </w:r>
    </w:p>
    <w:p w14:paraId="6B459AF8" w14:textId="77777777" w:rsidR="00BB31BE" w:rsidRPr="000772CA" w:rsidRDefault="00BB31BE" w:rsidP="000772CA">
      <w:pPr>
        <w:tabs>
          <w:tab w:val="left" w:pos="567"/>
        </w:tabs>
        <w:spacing w:line="260" w:lineRule="exact"/>
        <w:rPr>
          <w:sz w:val="22"/>
          <w:szCs w:val="24"/>
        </w:rPr>
      </w:pPr>
    </w:p>
    <w:p w14:paraId="3AAD1315" w14:textId="77777777" w:rsidR="000772CA" w:rsidRPr="000772CA" w:rsidRDefault="000772CA" w:rsidP="000772CA">
      <w:pPr>
        <w:tabs>
          <w:tab w:val="left" w:pos="567"/>
        </w:tabs>
        <w:spacing w:line="260" w:lineRule="exact"/>
        <w:rPr>
          <w:sz w:val="22"/>
          <w:szCs w:val="24"/>
        </w:rPr>
      </w:pPr>
      <w:r w:rsidRPr="000772CA">
        <w:rPr>
          <w:sz w:val="22"/>
          <w:szCs w:val="24"/>
        </w:rPr>
        <w:t>Salutas Pharma GmbH</w:t>
      </w:r>
    </w:p>
    <w:p w14:paraId="2673BE8C" w14:textId="2957BA5D" w:rsidR="007D5961" w:rsidRDefault="000772CA" w:rsidP="000772CA">
      <w:pPr>
        <w:tabs>
          <w:tab w:val="left" w:pos="567"/>
        </w:tabs>
        <w:spacing w:line="260" w:lineRule="exact"/>
        <w:rPr>
          <w:sz w:val="22"/>
          <w:szCs w:val="24"/>
        </w:rPr>
      </w:pPr>
      <w:r w:rsidRPr="000772CA">
        <w:rPr>
          <w:sz w:val="22"/>
          <w:szCs w:val="24"/>
        </w:rPr>
        <w:t>Otto-Von-Guericke-Allee 1</w:t>
      </w:r>
    </w:p>
    <w:p w14:paraId="1CC1DB3B" w14:textId="230F8BD2" w:rsidR="000772CA" w:rsidRPr="000772CA" w:rsidRDefault="000772CA" w:rsidP="000772CA">
      <w:pPr>
        <w:tabs>
          <w:tab w:val="left" w:pos="567"/>
        </w:tabs>
        <w:spacing w:line="260" w:lineRule="exact"/>
        <w:rPr>
          <w:sz w:val="22"/>
          <w:szCs w:val="24"/>
        </w:rPr>
      </w:pPr>
      <w:r w:rsidRPr="000772CA">
        <w:rPr>
          <w:sz w:val="22"/>
          <w:szCs w:val="24"/>
        </w:rPr>
        <w:t>39179 Barleben</w:t>
      </w:r>
    </w:p>
    <w:p w14:paraId="54042EAA" w14:textId="1980C420" w:rsidR="000772CA" w:rsidRPr="000772CA" w:rsidRDefault="000772CA" w:rsidP="000772CA">
      <w:pPr>
        <w:tabs>
          <w:tab w:val="left" w:pos="567"/>
        </w:tabs>
        <w:spacing w:line="260" w:lineRule="exact"/>
        <w:rPr>
          <w:sz w:val="22"/>
          <w:szCs w:val="24"/>
        </w:rPr>
      </w:pPr>
      <w:r>
        <w:rPr>
          <w:sz w:val="22"/>
          <w:szCs w:val="24"/>
        </w:rPr>
        <w:t>Vokietija</w:t>
      </w:r>
    </w:p>
    <w:p w14:paraId="3F7F0D7E" w14:textId="77777777" w:rsidR="000772CA" w:rsidRDefault="000772CA" w:rsidP="000772CA">
      <w:pPr>
        <w:tabs>
          <w:tab w:val="left" w:pos="567"/>
        </w:tabs>
        <w:spacing w:line="260" w:lineRule="exact"/>
        <w:rPr>
          <w:sz w:val="22"/>
          <w:szCs w:val="24"/>
        </w:rPr>
      </w:pPr>
    </w:p>
    <w:p w14:paraId="6FB78F02" w14:textId="5A2045B4" w:rsidR="00BB31BE" w:rsidRDefault="00BB31BE" w:rsidP="000772CA">
      <w:pPr>
        <w:tabs>
          <w:tab w:val="left" w:pos="567"/>
        </w:tabs>
        <w:spacing w:line="260" w:lineRule="exact"/>
        <w:rPr>
          <w:sz w:val="22"/>
          <w:szCs w:val="24"/>
        </w:rPr>
      </w:pPr>
      <w:r>
        <w:rPr>
          <w:sz w:val="22"/>
          <w:szCs w:val="24"/>
        </w:rPr>
        <w:t>arba</w:t>
      </w:r>
    </w:p>
    <w:p w14:paraId="52E017B9" w14:textId="77777777" w:rsidR="00BB31BE" w:rsidRPr="000772CA" w:rsidRDefault="00BB31BE" w:rsidP="000772CA">
      <w:pPr>
        <w:tabs>
          <w:tab w:val="left" w:pos="567"/>
        </w:tabs>
        <w:spacing w:line="260" w:lineRule="exact"/>
        <w:rPr>
          <w:sz w:val="22"/>
          <w:szCs w:val="24"/>
        </w:rPr>
      </w:pPr>
    </w:p>
    <w:p w14:paraId="08357D88" w14:textId="77777777" w:rsidR="000772CA" w:rsidRPr="000772CA" w:rsidRDefault="000772CA" w:rsidP="000772CA">
      <w:pPr>
        <w:tabs>
          <w:tab w:val="left" w:pos="567"/>
        </w:tabs>
        <w:spacing w:line="260" w:lineRule="exact"/>
        <w:rPr>
          <w:sz w:val="22"/>
          <w:szCs w:val="24"/>
        </w:rPr>
      </w:pPr>
      <w:r w:rsidRPr="000772CA">
        <w:rPr>
          <w:sz w:val="22"/>
          <w:szCs w:val="24"/>
        </w:rPr>
        <w:t xml:space="preserve">Lek Pharmaceuticals d.d.  </w:t>
      </w:r>
    </w:p>
    <w:p w14:paraId="2DCDAD6D" w14:textId="7010149A" w:rsidR="007D5961" w:rsidRDefault="000772CA" w:rsidP="000772CA">
      <w:pPr>
        <w:tabs>
          <w:tab w:val="left" w:pos="567"/>
        </w:tabs>
        <w:spacing w:line="260" w:lineRule="exact"/>
        <w:rPr>
          <w:sz w:val="22"/>
          <w:szCs w:val="24"/>
        </w:rPr>
      </w:pPr>
      <w:r w:rsidRPr="000772CA">
        <w:rPr>
          <w:sz w:val="22"/>
          <w:szCs w:val="24"/>
        </w:rPr>
        <w:t>Verovškova ulica 57</w:t>
      </w:r>
    </w:p>
    <w:p w14:paraId="071D8D52" w14:textId="7719A4A1" w:rsidR="000772CA" w:rsidRPr="000772CA" w:rsidRDefault="000772CA" w:rsidP="000772CA">
      <w:pPr>
        <w:tabs>
          <w:tab w:val="left" w:pos="567"/>
        </w:tabs>
        <w:spacing w:line="260" w:lineRule="exact"/>
        <w:rPr>
          <w:sz w:val="22"/>
          <w:szCs w:val="24"/>
        </w:rPr>
      </w:pPr>
      <w:r w:rsidRPr="000772CA">
        <w:rPr>
          <w:sz w:val="22"/>
          <w:szCs w:val="24"/>
        </w:rPr>
        <w:t>1526 Ljubljana</w:t>
      </w:r>
    </w:p>
    <w:p w14:paraId="04C7CACA" w14:textId="23B076A2" w:rsidR="000772CA" w:rsidRDefault="000772CA" w:rsidP="000772CA">
      <w:pPr>
        <w:tabs>
          <w:tab w:val="left" w:pos="567"/>
        </w:tabs>
        <w:spacing w:line="260" w:lineRule="exact"/>
        <w:rPr>
          <w:sz w:val="22"/>
          <w:szCs w:val="24"/>
        </w:rPr>
      </w:pPr>
      <w:r>
        <w:rPr>
          <w:sz w:val="22"/>
          <w:szCs w:val="24"/>
        </w:rPr>
        <w:t>Slovėnija</w:t>
      </w:r>
    </w:p>
    <w:p w14:paraId="7D6BEA2E" w14:textId="77777777" w:rsidR="008D3B35" w:rsidRDefault="008D3B35">
      <w:pPr>
        <w:tabs>
          <w:tab w:val="left" w:pos="567"/>
        </w:tabs>
        <w:spacing w:line="260" w:lineRule="exact"/>
        <w:rPr>
          <w:sz w:val="22"/>
          <w:szCs w:val="24"/>
        </w:rPr>
      </w:pPr>
    </w:p>
    <w:p w14:paraId="3003DEF9" w14:textId="6A025056" w:rsidR="008D3B35" w:rsidRDefault="00AB4978">
      <w:pPr>
        <w:tabs>
          <w:tab w:val="left" w:pos="567"/>
        </w:tabs>
        <w:jc w:val="both"/>
        <w:rPr>
          <w:sz w:val="22"/>
          <w:szCs w:val="24"/>
        </w:rPr>
      </w:pPr>
      <w:r>
        <w:rPr>
          <w:sz w:val="22"/>
          <w:szCs w:val="24"/>
        </w:rPr>
        <w:t>Su pakuote pateikiamame lapelyje nurodomas gamintojo, atsakingo už konkrečios serijos išleidimą, pavadinimas ir adresas.</w:t>
      </w:r>
    </w:p>
    <w:p w14:paraId="1F8DBE77" w14:textId="77777777" w:rsidR="008D3B35" w:rsidRDefault="008D3B35">
      <w:pPr>
        <w:tabs>
          <w:tab w:val="left" w:pos="567"/>
        </w:tabs>
        <w:spacing w:line="260" w:lineRule="exact"/>
        <w:rPr>
          <w:sz w:val="22"/>
          <w:szCs w:val="24"/>
        </w:rPr>
      </w:pPr>
    </w:p>
    <w:p w14:paraId="1BD0A410" w14:textId="77777777" w:rsidR="008D3B35" w:rsidRDefault="008D3B35">
      <w:pPr>
        <w:tabs>
          <w:tab w:val="left" w:pos="567"/>
        </w:tabs>
        <w:spacing w:line="260" w:lineRule="exact"/>
        <w:rPr>
          <w:sz w:val="22"/>
          <w:szCs w:val="24"/>
        </w:rPr>
      </w:pPr>
    </w:p>
    <w:p w14:paraId="2E32C292" w14:textId="77777777" w:rsidR="008D3B35" w:rsidRDefault="00AB4978">
      <w:pPr>
        <w:tabs>
          <w:tab w:val="left" w:pos="567"/>
        </w:tabs>
        <w:ind w:left="567" w:hanging="567"/>
        <w:rPr>
          <w:sz w:val="22"/>
          <w:szCs w:val="24"/>
        </w:rPr>
      </w:pPr>
      <w:r>
        <w:rPr>
          <w:b/>
          <w:sz w:val="22"/>
          <w:szCs w:val="24"/>
        </w:rPr>
        <w:t>B.</w:t>
      </w:r>
      <w:r>
        <w:rPr>
          <w:b/>
          <w:sz w:val="22"/>
          <w:szCs w:val="24"/>
        </w:rPr>
        <w:tab/>
        <w:t>TIEKIMO IR VARTOJIMO SĄLYGOS AR APRIBOJIMAI</w:t>
      </w:r>
    </w:p>
    <w:p w14:paraId="6C5F1CD3" w14:textId="77777777" w:rsidR="008D3B35" w:rsidRDefault="008D3B35">
      <w:pPr>
        <w:tabs>
          <w:tab w:val="left" w:pos="567"/>
        </w:tabs>
        <w:spacing w:line="260" w:lineRule="exact"/>
        <w:rPr>
          <w:sz w:val="22"/>
          <w:szCs w:val="24"/>
        </w:rPr>
      </w:pPr>
    </w:p>
    <w:p w14:paraId="17E1B6ED" w14:textId="6912F0DF" w:rsidR="008D3B35" w:rsidRDefault="00AB4978">
      <w:pPr>
        <w:tabs>
          <w:tab w:val="left" w:pos="567"/>
        </w:tabs>
        <w:spacing w:line="260" w:lineRule="exact"/>
        <w:rPr>
          <w:sz w:val="22"/>
          <w:szCs w:val="24"/>
        </w:rPr>
      </w:pPr>
      <w:r>
        <w:rPr>
          <w:sz w:val="22"/>
        </w:rPr>
        <w:t>Receptinis vaistinis preparatas.</w:t>
      </w:r>
    </w:p>
    <w:p w14:paraId="6BBEC26D" w14:textId="77777777" w:rsidR="008D3B35" w:rsidRDefault="008D3B35">
      <w:pPr>
        <w:rPr>
          <w:sz w:val="18"/>
          <w:szCs w:val="22"/>
          <w:lang w:eastAsia="lt-LT"/>
        </w:rPr>
      </w:pPr>
    </w:p>
    <w:p w14:paraId="1035CE88" w14:textId="77777777" w:rsidR="008D3B35" w:rsidRDefault="008D3B35">
      <w:pPr>
        <w:tabs>
          <w:tab w:val="left" w:pos="567"/>
        </w:tabs>
        <w:spacing w:line="260" w:lineRule="exact"/>
      </w:pPr>
    </w:p>
    <w:p w14:paraId="7B40DF7D" w14:textId="71A43708" w:rsidR="0051322D" w:rsidRDefault="0051322D">
      <w:pPr>
        <w:tabs>
          <w:tab w:val="left" w:pos="4962"/>
        </w:tabs>
        <w:ind w:firstLine="4962"/>
      </w:pPr>
      <w:r>
        <w:br w:type="page"/>
      </w:r>
    </w:p>
    <w:p w14:paraId="17B71C23" w14:textId="77777777" w:rsidR="008D3B35" w:rsidRDefault="008D3B35">
      <w:pPr>
        <w:tabs>
          <w:tab w:val="left" w:pos="4962"/>
        </w:tabs>
        <w:rPr>
          <w:rFonts w:eastAsia="SimSun"/>
          <w:color w:val="000000"/>
          <w:sz w:val="22"/>
          <w:szCs w:val="22"/>
        </w:rPr>
      </w:pPr>
    </w:p>
    <w:p w14:paraId="5030B460" w14:textId="77777777" w:rsidR="00037C0B" w:rsidRDefault="00037C0B">
      <w:pPr>
        <w:tabs>
          <w:tab w:val="left" w:pos="4962"/>
        </w:tabs>
        <w:rPr>
          <w:rFonts w:eastAsia="SimSun"/>
          <w:color w:val="000000"/>
          <w:sz w:val="22"/>
          <w:szCs w:val="22"/>
        </w:rPr>
      </w:pPr>
    </w:p>
    <w:p w14:paraId="39D672F5" w14:textId="77777777" w:rsidR="00037C0B" w:rsidRDefault="00037C0B">
      <w:pPr>
        <w:tabs>
          <w:tab w:val="left" w:pos="4962"/>
        </w:tabs>
        <w:rPr>
          <w:rFonts w:eastAsia="SimSun"/>
          <w:color w:val="000000"/>
          <w:sz w:val="22"/>
          <w:szCs w:val="22"/>
        </w:rPr>
      </w:pPr>
    </w:p>
    <w:p w14:paraId="21B8FAE7" w14:textId="77777777" w:rsidR="00037C0B" w:rsidRDefault="00037C0B">
      <w:pPr>
        <w:tabs>
          <w:tab w:val="left" w:pos="4962"/>
        </w:tabs>
        <w:rPr>
          <w:rFonts w:eastAsia="SimSun"/>
          <w:color w:val="000000"/>
          <w:sz w:val="22"/>
          <w:szCs w:val="22"/>
        </w:rPr>
      </w:pPr>
    </w:p>
    <w:p w14:paraId="11FE2CEB" w14:textId="77777777" w:rsidR="00037C0B" w:rsidRDefault="00037C0B">
      <w:pPr>
        <w:tabs>
          <w:tab w:val="left" w:pos="4962"/>
        </w:tabs>
        <w:rPr>
          <w:rFonts w:ascii="Courier New" w:eastAsia="SimSun" w:hAnsi="Courier New"/>
          <w:sz w:val="22"/>
          <w:szCs w:val="22"/>
        </w:rPr>
      </w:pPr>
    </w:p>
    <w:p w14:paraId="66BF24DB" w14:textId="77777777" w:rsidR="008D3B35" w:rsidRDefault="008D3B35">
      <w:pPr>
        <w:tabs>
          <w:tab w:val="left" w:pos="567"/>
        </w:tabs>
        <w:spacing w:line="260" w:lineRule="exact"/>
        <w:rPr>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3BDFBE3E" w14:textId="77777777" w:rsidR="00DE7F77" w:rsidRDefault="00DE7F77">
      <w:pPr>
        <w:keepNext/>
        <w:tabs>
          <w:tab w:val="left" w:pos="567"/>
        </w:tabs>
        <w:jc w:val="center"/>
        <w:outlineLvl w:val="1"/>
        <w:rPr>
          <w:b/>
          <w:bCs/>
          <w:iCs/>
          <w:sz w:val="22"/>
          <w:szCs w:val="28"/>
          <w:lang w:eastAsia="x-none"/>
        </w:rPr>
      </w:pPr>
    </w:p>
    <w:p w14:paraId="43AF8C78" w14:textId="39D1ACD2"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93A225D" w14:textId="4082FF4A"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INFORMACIJA ANT IŠORINĖS PAKUOTĖS</w:t>
      </w:r>
    </w:p>
    <w:p w14:paraId="0645183D" w14:textId="77777777" w:rsidR="008D3B35" w:rsidRDefault="008D3B35">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3BF9675" w14:textId="5E651B96" w:rsidR="008D3B35" w:rsidRDefault="0078537A">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 xml:space="preserve">IŠORINĖ </w:t>
      </w:r>
      <w:r w:rsidR="003C331A">
        <w:rPr>
          <w:b/>
          <w:sz w:val="22"/>
          <w:szCs w:val="24"/>
        </w:rPr>
        <w:t>KARTONO DĖŽUTĖ</w:t>
      </w:r>
      <w:r>
        <w:rPr>
          <w:b/>
          <w:sz w:val="22"/>
          <w:szCs w:val="24"/>
        </w:rPr>
        <w:t xml:space="preserve"> – </w:t>
      </w:r>
      <w:r w:rsidRPr="0078537A">
        <w:rPr>
          <w:b/>
          <w:sz w:val="22"/>
          <w:szCs w:val="24"/>
        </w:rPr>
        <w:t>V</w:t>
      </w:r>
      <w:r>
        <w:rPr>
          <w:b/>
          <w:sz w:val="22"/>
          <w:szCs w:val="24"/>
        </w:rPr>
        <w:t>IENOS DOZĖS PAKUOTĖ 300 mg ir 400 mg</w:t>
      </w:r>
    </w:p>
    <w:p w14:paraId="14D2AD48" w14:textId="77777777" w:rsidR="0078537A" w:rsidRDefault="0078537A">
      <w:pPr>
        <w:pBdr>
          <w:top w:val="single" w:sz="4" w:space="1" w:color="auto"/>
          <w:left w:val="single" w:sz="4" w:space="4" w:color="auto"/>
          <w:bottom w:val="single" w:sz="4" w:space="1" w:color="auto"/>
          <w:right w:val="single" w:sz="4" w:space="4" w:color="auto"/>
        </w:pBdr>
        <w:tabs>
          <w:tab w:val="left" w:pos="567"/>
        </w:tabs>
        <w:rPr>
          <w:b/>
          <w:sz w:val="22"/>
          <w:szCs w:val="24"/>
        </w:rPr>
      </w:pPr>
    </w:p>
    <w:p w14:paraId="4E1FDF00" w14:textId="77BD1266" w:rsidR="003C331A" w:rsidRDefault="0078537A" w:rsidP="0078537A">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07FBC61F" w14:textId="77777777" w:rsidR="008D3B35" w:rsidRDefault="008D3B35">
      <w:pPr>
        <w:tabs>
          <w:tab w:val="left" w:pos="567"/>
        </w:tabs>
        <w:spacing w:line="260" w:lineRule="exact"/>
        <w:rPr>
          <w:sz w:val="22"/>
          <w:szCs w:val="24"/>
        </w:rPr>
      </w:pPr>
    </w:p>
    <w:p w14:paraId="60EC4EE7" w14:textId="77777777" w:rsidR="008D3B35" w:rsidRDefault="008D3B35">
      <w:pPr>
        <w:tabs>
          <w:tab w:val="left" w:pos="567"/>
        </w:tabs>
        <w:spacing w:line="260" w:lineRule="exact"/>
        <w:rPr>
          <w:sz w:val="22"/>
          <w:szCs w:val="24"/>
        </w:rPr>
      </w:pPr>
    </w:p>
    <w:p w14:paraId="649BE43C"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4B8FB65A" w14:textId="77777777" w:rsidR="008D3B35" w:rsidRDefault="008D3B35">
      <w:pPr>
        <w:tabs>
          <w:tab w:val="left" w:pos="567"/>
        </w:tabs>
        <w:spacing w:line="260" w:lineRule="exact"/>
        <w:rPr>
          <w:sz w:val="22"/>
          <w:szCs w:val="24"/>
        </w:rPr>
      </w:pPr>
    </w:p>
    <w:p w14:paraId="63A29270" w14:textId="67A71B0C" w:rsidR="0078537A" w:rsidRPr="0078537A" w:rsidRDefault="0078537A" w:rsidP="0078537A">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mg milteliai ir tirpiklis pailginto atpalaidavimo injekcinei suspensijai</w:t>
      </w:r>
    </w:p>
    <w:p w14:paraId="6ED8CCD1" w14:textId="6635000B" w:rsidR="0078537A" w:rsidRPr="0078537A" w:rsidRDefault="0078537A" w:rsidP="0078537A">
      <w:pPr>
        <w:tabs>
          <w:tab w:val="left" w:pos="567"/>
        </w:tabs>
        <w:spacing w:line="260" w:lineRule="exact"/>
        <w:rPr>
          <w:sz w:val="22"/>
          <w:szCs w:val="24"/>
        </w:rPr>
      </w:pPr>
      <w:r w:rsidRPr="0078537A">
        <w:rPr>
          <w:sz w:val="22"/>
          <w:szCs w:val="24"/>
          <w:highlight w:val="lightGray"/>
        </w:rPr>
        <w:t>Aregzilap 400</w:t>
      </w:r>
      <w:r w:rsidR="00F915D6">
        <w:rPr>
          <w:sz w:val="22"/>
          <w:szCs w:val="24"/>
          <w:highlight w:val="lightGray"/>
        </w:rPr>
        <w:t> </w:t>
      </w:r>
      <w:r w:rsidRPr="0078537A">
        <w:rPr>
          <w:sz w:val="22"/>
          <w:szCs w:val="24"/>
          <w:highlight w:val="lightGray"/>
        </w:rPr>
        <w:t>mg milteliai ir tirpiklis pailginto atpalaidavimo injekcinei suspensijai</w:t>
      </w:r>
    </w:p>
    <w:p w14:paraId="26E96A4B" w14:textId="77777777" w:rsidR="0078537A" w:rsidRPr="00A86E86" w:rsidRDefault="0078537A" w:rsidP="0078537A">
      <w:pPr>
        <w:tabs>
          <w:tab w:val="left" w:pos="567"/>
        </w:tabs>
        <w:spacing w:line="260" w:lineRule="exact"/>
        <w:rPr>
          <w:i/>
          <w:iCs/>
          <w:color w:val="000000" w:themeColor="text1"/>
          <w:sz w:val="22"/>
          <w:szCs w:val="24"/>
        </w:rPr>
      </w:pPr>
      <w:r w:rsidRPr="00A86E86">
        <w:rPr>
          <w:i/>
          <w:iCs/>
          <w:color w:val="000000" w:themeColor="text1"/>
          <w:sz w:val="22"/>
          <w:szCs w:val="24"/>
        </w:rPr>
        <w:t>aripiprazolum</w:t>
      </w:r>
    </w:p>
    <w:p w14:paraId="010CBAC9" w14:textId="77777777" w:rsidR="008D3B35" w:rsidRDefault="008D3B35">
      <w:pPr>
        <w:tabs>
          <w:tab w:val="left" w:pos="567"/>
        </w:tabs>
        <w:spacing w:line="260" w:lineRule="exact"/>
        <w:rPr>
          <w:sz w:val="22"/>
          <w:szCs w:val="24"/>
        </w:rPr>
      </w:pPr>
    </w:p>
    <w:p w14:paraId="60665189" w14:textId="77777777" w:rsidR="008D3B35" w:rsidRDefault="008D3B35">
      <w:pPr>
        <w:tabs>
          <w:tab w:val="left" w:pos="567"/>
        </w:tabs>
        <w:spacing w:line="260" w:lineRule="exact"/>
        <w:rPr>
          <w:sz w:val="22"/>
          <w:szCs w:val="24"/>
        </w:rPr>
      </w:pPr>
    </w:p>
    <w:p w14:paraId="5052EE87"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18959CB8" w14:textId="77777777" w:rsidR="008D3B35" w:rsidRDefault="008D3B35">
      <w:pPr>
        <w:tabs>
          <w:tab w:val="left" w:pos="567"/>
        </w:tabs>
        <w:spacing w:line="260" w:lineRule="exact"/>
        <w:rPr>
          <w:sz w:val="22"/>
          <w:szCs w:val="24"/>
        </w:rPr>
      </w:pPr>
    </w:p>
    <w:p w14:paraId="622E9902" w14:textId="7CB343AE" w:rsidR="0078537A" w:rsidRPr="0078537A" w:rsidRDefault="0078537A" w:rsidP="0078537A">
      <w:pPr>
        <w:tabs>
          <w:tab w:val="left" w:pos="567"/>
        </w:tabs>
        <w:spacing w:line="260" w:lineRule="exact"/>
        <w:rPr>
          <w:sz w:val="22"/>
          <w:szCs w:val="24"/>
        </w:rPr>
      </w:pPr>
      <w:r w:rsidRPr="0078537A">
        <w:rPr>
          <w:sz w:val="22"/>
          <w:szCs w:val="24"/>
        </w:rPr>
        <w:t>Kiekviename flakone yra 300</w:t>
      </w:r>
      <w:r w:rsidR="00F915D6">
        <w:rPr>
          <w:sz w:val="22"/>
          <w:szCs w:val="24"/>
        </w:rPr>
        <w:t> </w:t>
      </w:r>
      <w:r w:rsidRPr="0078537A">
        <w:rPr>
          <w:sz w:val="22"/>
          <w:szCs w:val="24"/>
        </w:rPr>
        <w:t>mg aripiprazolo</w:t>
      </w:r>
      <w:r w:rsidRPr="0078537A">
        <w:rPr>
          <w:sz w:val="22"/>
          <w:szCs w:val="24"/>
          <w:highlight w:val="darkGray"/>
        </w:rPr>
        <w:t xml:space="preserve">, </w:t>
      </w:r>
      <w:r w:rsidRPr="0078537A">
        <w:rPr>
          <w:i/>
          <w:iCs/>
          <w:sz w:val="22"/>
          <w:szCs w:val="24"/>
          <w:highlight w:val="darkGray"/>
        </w:rPr>
        <w:t>aripiprazolo monohidrato pavidalu</w:t>
      </w:r>
      <w:r w:rsidRPr="0078537A">
        <w:rPr>
          <w:sz w:val="22"/>
          <w:szCs w:val="24"/>
        </w:rPr>
        <w:t>.</w:t>
      </w:r>
    </w:p>
    <w:p w14:paraId="134BF8FA" w14:textId="00CD937D" w:rsidR="0078537A" w:rsidRDefault="0078537A" w:rsidP="0078537A">
      <w:pPr>
        <w:tabs>
          <w:tab w:val="left" w:pos="567"/>
        </w:tabs>
        <w:spacing w:line="260" w:lineRule="exact"/>
        <w:rPr>
          <w:sz w:val="22"/>
          <w:szCs w:val="24"/>
        </w:rPr>
      </w:pPr>
      <w:r w:rsidRPr="0078537A">
        <w:rPr>
          <w:sz w:val="22"/>
          <w:szCs w:val="24"/>
        </w:rPr>
        <w:t>Paruošus, kiekviename suspensijos ml yra 200</w:t>
      </w:r>
      <w:r w:rsidR="00F915D6">
        <w:rPr>
          <w:sz w:val="22"/>
          <w:szCs w:val="24"/>
        </w:rPr>
        <w:t> </w:t>
      </w:r>
      <w:r w:rsidRPr="0078537A">
        <w:rPr>
          <w:sz w:val="22"/>
          <w:szCs w:val="24"/>
        </w:rPr>
        <w:t xml:space="preserve">mg </w:t>
      </w:r>
      <w:r w:rsidRPr="0078537A">
        <w:rPr>
          <w:i/>
          <w:iCs/>
          <w:sz w:val="22"/>
          <w:szCs w:val="24"/>
          <w:highlight w:val="darkGray"/>
        </w:rPr>
        <w:t>aripiprazolo</w:t>
      </w:r>
      <w:r w:rsidRPr="0078537A">
        <w:rPr>
          <w:sz w:val="22"/>
          <w:szCs w:val="24"/>
        </w:rPr>
        <w:t>.</w:t>
      </w:r>
    </w:p>
    <w:p w14:paraId="176C8885" w14:textId="77777777" w:rsidR="0078537A" w:rsidRPr="0078537A" w:rsidRDefault="0078537A" w:rsidP="0078537A">
      <w:pPr>
        <w:tabs>
          <w:tab w:val="left" w:pos="567"/>
        </w:tabs>
        <w:spacing w:line="260" w:lineRule="exact"/>
        <w:rPr>
          <w:sz w:val="22"/>
          <w:szCs w:val="24"/>
        </w:rPr>
      </w:pPr>
    </w:p>
    <w:p w14:paraId="39BE1BB3" w14:textId="30AFBBBD"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Kiekviename flakone yra 400</w:t>
      </w:r>
      <w:r w:rsidR="00F915D6">
        <w:rPr>
          <w:sz w:val="22"/>
          <w:szCs w:val="24"/>
          <w:highlight w:val="lightGray"/>
        </w:rPr>
        <w:t> </w:t>
      </w:r>
      <w:r w:rsidRPr="0078537A">
        <w:rPr>
          <w:sz w:val="22"/>
          <w:szCs w:val="24"/>
          <w:highlight w:val="lightGray"/>
        </w:rPr>
        <w:t>mg aripiprazolo</w:t>
      </w:r>
      <w:r w:rsidRPr="0078537A">
        <w:rPr>
          <w:sz w:val="22"/>
          <w:szCs w:val="24"/>
          <w:highlight w:val="darkGray"/>
        </w:rPr>
        <w:t xml:space="preserve">, </w:t>
      </w:r>
      <w:r w:rsidRPr="0078537A">
        <w:rPr>
          <w:i/>
          <w:iCs/>
          <w:sz w:val="22"/>
          <w:szCs w:val="24"/>
          <w:highlight w:val="darkGray"/>
        </w:rPr>
        <w:t>aripiprazolo monohidrato pavidalu</w:t>
      </w:r>
      <w:r w:rsidRPr="0078537A">
        <w:rPr>
          <w:sz w:val="22"/>
          <w:szCs w:val="24"/>
          <w:highlight w:val="lightGray"/>
        </w:rPr>
        <w:t>.</w:t>
      </w:r>
    </w:p>
    <w:p w14:paraId="3EA9F2FF" w14:textId="0FD9E3DE" w:rsidR="008D3B35" w:rsidRDefault="0078537A" w:rsidP="0078537A">
      <w:pPr>
        <w:tabs>
          <w:tab w:val="left" w:pos="567"/>
        </w:tabs>
        <w:spacing w:line="260" w:lineRule="exact"/>
        <w:rPr>
          <w:sz w:val="22"/>
          <w:szCs w:val="24"/>
        </w:rPr>
      </w:pPr>
      <w:r w:rsidRPr="0078537A">
        <w:rPr>
          <w:sz w:val="22"/>
          <w:szCs w:val="24"/>
          <w:highlight w:val="lightGray"/>
        </w:rPr>
        <w:t>Paruošus, kiekviename suspensijos ml yra 200</w:t>
      </w:r>
      <w:r w:rsidR="00F915D6">
        <w:rPr>
          <w:sz w:val="22"/>
          <w:szCs w:val="24"/>
          <w:highlight w:val="lightGray"/>
        </w:rPr>
        <w:t> </w:t>
      </w:r>
      <w:r w:rsidRPr="0078537A">
        <w:rPr>
          <w:sz w:val="22"/>
          <w:szCs w:val="24"/>
          <w:highlight w:val="lightGray"/>
        </w:rPr>
        <w:t xml:space="preserve">mg </w:t>
      </w:r>
      <w:r w:rsidRPr="0078537A">
        <w:rPr>
          <w:i/>
          <w:iCs/>
          <w:sz w:val="22"/>
          <w:szCs w:val="24"/>
          <w:highlight w:val="darkGray"/>
        </w:rPr>
        <w:t>aripiprazolo</w:t>
      </w:r>
      <w:r w:rsidRPr="0078537A">
        <w:rPr>
          <w:sz w:val="22"/>
          <w:szCs w:val="24"/>
          <w:highlight w:val="lightGray"/>
        </w:rPr>
        <w:t>.</w:t>
      </w:r>
    </w:p>
    <w:p w14:paraId="11740B9F" w14:textId="77777777" w:rsidR="0078537A" w:rsidRDefault="0078537A" w:rsidP="0078537A">
      <w:pPr>
        <w:tabs>
          <w:tab w:val="left" w:pos="567"/>
        </w:tabs>
        <w:spacing w:line="260" w:lineRule="exact"/>
        <w:rPr>
          <w:sz w:val="22"/>
          <w:szCs w:val="24"/>
        </w:rPr>
      </w:pPr>
    </w:p>
    <w:p w14:paraId="605A08B3" w14:textId="77777777" w:rsidR="0078537A" w:rsidRDefault="0078537A" w:rsidP="0078537A">
      <w:pPr>
        <w:tabs>
          <w:tab w:val="left" w:pos="567"/>
        </w:tabs>
        <w:spacing w:line="260" w:lineRule="exact"/>
        <w:rPr>
          <w:sz w:val="22"/>
          <w:szCs w:val="24"/>
        </w:rPr>
      </w:pPr>
    </w:p>
    <w:p w14:paraId="18DBE44D"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46D21246" w14:textId="77777777" w:rsidR="008D3B35" w:rsidRDefault="008D3B35">
      <w:pPr>
        <w:tabs>
          <w:tab w:val="left" w:pos="567"/>
        </w:tabs>
        <w:spacing w:line="260" w:lineRule="exact"/>
        <w:rPr>
          <w:sz w:val="22"/>
          <w:szCs w:val="24"/>
        </w:rPr>
      </w:pPr>
    </w:p>
    <w:p w14:paraId="47DDD1EA" w14:textId="7A41A4A7" w:rsidR="0078537A" w:rsidRDefault="0078537A" w:rsidP="0078537A">
      <w:pPr>
        <w:tabs>
          <w:tab w:val="left" w:pos="567"/>
        </w:tabs>
        <w:spacing w:line="260" w:lineRule="exact"/>
        <w:rPr>
          <w:sz w:val="22"/>
          <w:szCs w:val="24"/>
        </w:rPr>
      </w:pPr>
      <w:r>
        <w:rPr>
          <w:sz w:val="22"/>
          <w:szCs w:val="24"/>
        </w:rPr>
        <w:t>300</w:t>
      </w:r>
      <w:r w:rsidR="00F915D6">
        <w:rPr>
          <w:sz w:val="22"/>
          <w:szCs w:val="24"/>
        </w:rPr>
        <w:t> </w:t>
      </w:r>
      <w:r>
        <w:rPr>
          <w:sz w:val="22"/>
          <w:szCs w:val="24"/>
        </w:rPr>
        <w:t>mg</w:t>
      </w:r>
    </w:p>
    <w:p w14:paraId="4F714329" w14:textId="502F7665" w:rsidR="0078537A" w:rsidRPr="0078537A" w:rsidRDefault="0078537A" w:rsidP="0078537A">
      <w:pPr>
        <w:tabs>
          <w:tab w:val="left" w:pos="567"/>
        </w:tabs>
        <w:spacing w:line="260" w:lineRule="exact"/>
        <w:rPr>
          <w:sz w:val="22"/>
          <w:szCs w:val="24"/>
          <w:u w:val="single"/>
        </w:rPr>
      </w:pPr>
      <w:r w:rsidRPr="0078537A">
        <w:rPr>
          <w:sz w:val="22"/>
          <w:szCs w:val="24"/>
          <w:u w:val="single"/>
        </w:rPr>
        <w:t>Milteliai</w:t>
      </w:r>
    </w:p>
    <w:p w14:paraId="1C698C39" w14:textId="43B22FE8" w:rsidR="0078537A" w:rsidRPr="0078537A" w:rsidRDefault="0078537A" w:rsidP="0078537A">
      <w:pPr>
        <w:tabs>
          <w:tab w:val="left" w:pos="567"/>
        </w:tabs>
        <w:spacing w:line="260" w:lineRule="exact"/>
        <w:rPr>
          <w:sz w:val="22"/>
          <w:szCs w:val="24"/>
        </w:rPr>
      </w:pPr>
      <w:r w:rsidRPr="0078537A">
        <w:rPr>
          <w:sz w:val="22"/>
          <w:szCs w:val="24"/>
        </w:rPr>
        <w:t>Karmeliozės natrio druska</w:t>
      </w:r>
      <w:r>
        <w:rPr>
          <w:sz w:val="22"/>
          <w:szCs w:val="24"/>
        </w:rPr>
        <w:t>, m</w:t>
      </w:r>
      <w:r w:rsidRPr="0078537A">
        <w:rPr>
          <w:sz w:val="22"/>
          <w:szCs w:val="24"/>
        </w:rPr>
        <w:t>anitolis</w:t>
      </w:r>
      <w:r>
        <w:rPr>
          <w:sz w:val="22"/>
          <w:szCs w:val="24"/>
        </w:rPr>
        <w:t>, n</w:t>
      </w:r>
      <w:r w:rsidRPr="0078537A">
        <w:rPr>
          <w:sz w:val="22"/>
          <w:szCs w:val="24"/>
        </w:rPr>
        <w:t>atrio</w:t>
      </w:r>
      <w:r w:rsidR="00F5411A">
        <w:rPr>
          <w:sz w:val="22"/>
          <w:szCs w:val="24"/>
        </w:rPr>
        <w:t xml:space="preserve"> </w:t>
      </w:r>
      <w:r w:rsidRPr="0078537A">
        <w:rPr>
          <w:sz w:val="22"/>
          <w:szCs w:val="24"/>
        </w:rPr>
        <w:t>divandenilio fosfatas monohidratas</w:t>
      </w:r>
      <w:r>
        <w:rPr>
          <w:sz w:val="22"/>
          <w:szCs w:val="24"/>
        </w:rPr>
        <w:t>, n</w:t>
      </w:r>
      <w:r w:rsidRPr="0078537A">
        <w:rPr>
          <w:sz w:val="22"/>
          <w:szCs w:val="24"/>
        </w:rPr>
        <w:t>atrio hidroksidas</w:t>
      </w:r>
      <w:r>
        <w:rPr>
          <w:sz w:val="22"/>
          <w:szCs w:val="24"/>
        </w:rPr>
        <w:t>.</w:t>
      </w:r>
    </w:p>
    <w:p w14:paraId="18353516" w14:textId="77777777" w:rsidR="0078537A" w:rsidRPr="0078537A" w:rsidRDefault="0078537A" w:rsidP="0078537A">
      <w:pPr>
        <w:tabs>
          <w:tab w:val="left" w:pos="567"/>
        </w:tabs>
        <w:spacing w:line="260" w:lineRule="exact"/>
        <w:rPr>
          <w:sz w:val="22"/>
          <w:szCs w:val="24"/>
        </w:rPr>
      </w:pPr>
    </w:p>
    <w:p w14:paraId="4C424051" w14:textId="77777777" w:rsidR="0078537A" w:rsidRPr="0078537A" w:rsidRDefault="0078537A" w:rsidP="0078537A">
      <w:pPr>
        <w:tabs>
          <w:tab w:val="left" w:pos="567"/>
        </w:tabs>
        <w:spacing w:line="260" w:lineRule="exact"/>
        <w:rPr>
          <w:sz w:val="22"/>
          <w:szCs w:val="24"/>
          <w:u w:val="single"/>
        </w:rPr>
      </w:pPr>
      <w:r w:rsidRPr="0078537A">
        <w:rPr>
          <w:sz w:val="22"/>
          <w:szCs w:val="24"/>
          <w:u w:val="single"/>
        </w:rPr>
        <w:t>Tirpiklis</w:t>
      </w:r>
    </w:p>
    <w:p w14:paraId="0413D908" w14:textId="54EBECA4" w:rsidR="008D3B35" w:rsidRDefault="0078537A" w:rsidP="0078537A">
      <w:pPr>
        <w:tabs>
          <w:tab w:val="left" w:pos="567"/>
        </w:tabs>
        <w:spacing w:line="260" w:lineRule="exact"/>
        <w:rPr>
          <w:sz w:val="22"/>
          <w:szCs w:val="24"/>
        </w:rPr>
      </w:pPr>
      <w:r w:rsidRPr="0078537A">
        <w:rPr>
          <w:sz w:val="22"/>
          <w:szCs w:val="24"/>
        </w:rPr>
        <w:t>Injekcinis vanduo</w:t>
      </w:r>
      <w:r>
        <w:rPr>
          <w:sz w:val="22"/>
          <w:szCs w:val="24"/>
        </w:rPr>
        <w:t>.</w:t>
      </w:r>
    </w:p>
    <w:p w14:paraId="543084A4" w14:textId="77777777" w:rsidR="0078537A" w:rsidRDefault="0078537A">
      <w:pPr>
        <w:tabs>
          <w:tab w:val="left" w:pos="567"/>
        </w:tabs>
        <w:spacing w:line="260" w:lineRule="exact"/>
        <w:rPr>
          <w:sz w:val="22"/>
          <w:szCs w:val="24"/>
        </w:rPr>
      </w:pPr>
    </w:p>
    <w:p w14:paraId="40D9BCF8" w14:textId="6E57998C"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400</w:t>
      </w:r>
      <w:r w:rsidR="00F915D6">
        <w:rPr>
          <w:sz w:val="22"/>
          <w:szCs w:val="24"/>
          <w:highlight w:val="lightGray"/>
        </w:rPr>
        <w:t> </w:t>
      </w:r>
      <w:r w:rsidRPr="0078537A">
        <w:rPr>
          <w:sz w:val="22"/>
          <w:szCs w:val="24"/>
          <w:highlight w:val="lightGray"/>
        </w:rPr>
        <w:t>mg</w:t>
      </w:r>
    </w:p>
    <w:p w14:paraId="7C33588C" w14:textId="77777777" w:rsidR="0078537A" w:rsidRPr="0078537A" w:rsidRDefault="0078537A" w:rsidP="0078537A">
      <w:pPr>
        <w:tabs>
          <w:tab w:val="left" w:pos="567"/>
        </w:tabs>
        <w:spacing w:line="260" w:lineRule="exact"/>
        <w:rPr>
          <w:sz w:val="22"/>
          <w:szCs w:val="24"/>
          <w:highlight w:val="lightGray"/>
          <w:u w:val="single"/>
        </w:rPr>
      </w:pPr>
      <w:r w:rsidRPr="0078537A">
        <w:rPr>
          <w:sz w:val="22"/>
          <w:szCs w:val="24"/>
          <w:highlight w:val="lightGray"/>
          <w:u w:val="single"/>
        </w:rPr>
        <w:t>Milteliai</w:t>
      </w:r>
    </w:p>
    <w:p w14:paraId="58D8E69F" w14:textId="25E4B937"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Karmeliozės natrio druska, manitolis, natrio</w:t>
      </w:r>
      <w:r w:rsidR="00F5411A">
        <w:rPr>
          <w:sz w:val="22"/>
          <w:szCs w:val="24"/>
          <w:highlight w:val="lightGray"/>
        </w:rPr>
        <w:t xml:space="preserve"> </w:t>
      </w:r>
      <w:r w:rsidRPr="0078537A">
        <w:rPr>
          <w:sz w:val="22"/>
          <w:szCs w:val="24"/>
          <w:highlight w:val="lightGray"/>
        </w:rPr>
        <w:t>divandenilio fosfatas monohidratas, natrio hidroksidas.</w:t>
      </w:r>
    </w:p>
    <w:p w14:paraId="14145408" w14:textId="77777777" w:rsidR="0078537A" w:rsidRPr="0078537A" w:rsidRDefault="0078537A" w:rsidP="0078537A">
      <w:pPr>
        <w:tabs>
          <w:tab w:val="left" w:pos="567"/>
        </w:tabs>
        <w:spacing w:line="260" w:lineRule="exact"/>
        <w:rPr>
          <w:sz w:val="22"/>
          <w:szCs w:val="24"/>
          <w:highlight w:val="lightGray"/>
        </w:rPr>
      </w:pPr>
    </w:p>
    <w:p w14:paraId="6AE86A74" w14:textId="77777777" w:rsidR="0078537A" w:rsidRPr="0078537A" w:rsidRDefault="0078537A" w:rsidP="0078537A">
      <w:pPr>
        <w:tabs>
          <w:tab w:val="left" w:pos="567"/>
        </w:tabs>
        <w:spacing w:line="260" w:lineRule="exact"/>
        <w:rPr>
          <w:sz w:val="22"/>
          <w:szCs w:val="24"/>
          <w:highlight w:val="lightGray"/>
          <w:u w:val="single"/>
        </w:rPr>
      </w:pPr>
      <w:r w:rsidRPr="0078537A">
        <w:rPr>
          <w:sz w:val="22"/>
          <w:szCs w:val="24"/>
          <w:highlight w:val="lightGray"/>
          <w:u w:val="single"/>
        </w:rPr>
        <w:t>Tirpiklis</w:t>
      </w:r>
    </w:p>
    <w:p w14:paraId="7148E324" w14:textId="787AB014" w:rsidR="0078537A" w:rsidRDefault="0078537A" w:rsidP="0078537A">
      <w:pPr>
        <w:tabs>
          <w:tab w:val="left" w:pos="567"/>
        </w:tabs>
        <w:spacing w:line="260" w:lineRule="exact"/>
        <w:rPr>
          <w:sz w:val="22"/>
          <w:szCs w:val="24"/>
        </w:rPr>
      </w:pPr>
      <w:r w:rsidRPr="0078537A">
        <w:rPr>
          <w:sz w:val="22"/>
          <w:szCs w:val="24"/>
          <w:highlight w:val="lightGray"/>
        </w:rPr>
        <w:t>Injekcinis vanduo.</w:t>
      </w:r>
    </w:p>
    <w:p w14:paraId="24DCACB1" w14:textId="77777777" w:rsidR="0078537A" w:rsidRDefault="0078537A">
      <w:pPr>
        <w:tabs>
          <w:tab w:val="left" w:pos="567"/>
        </w:tabs>
        <w:spacing w:line="260" w:lineRule="exact"/>
        <w:rPr>
          <w:sz w:val="22"/>
          <w:szCs w:val="24"/>
        </w:rPr>
      </w:pPr>
    </w:p>
    <w:p w14:paraId="49E90FAA" w14:textId="77777777" w:rsidR="0078537A" w:rsidRDefault="0078537A">
      <w:pPr>
        <w:tabs>
          <w:tab w:val="left" w:pos="567"/>
        </w:tabs>
        <w:spacing w:line="260" w:lineRule="exact"/>
        <w:rPr>
          <w:sz w:val="22"/>
          <w:szCs w:val="24"/>
        </w:rPr>
      </w:pPr>
    </w:p>
    <w:p w14:paraId="0879B3F8"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3FF9DD14" w14:textId="77777777" w:rsidR="008D3B35" w:rsidRDefault="008D3B35">
      <w:pPr>
        <w:tabs>
          <w:tab w:val="left" w:pos="567"/>
        </w:tabs>
        <w:spacing w:line="260" w:lineRule="exact"/>
        <w:rPr>
          <w:sz w:val="22"/>
          <w:szCs w:val="24"/>
        </w:rPr>
      </w:pPr>
    </w:p>
    <w:p w14:paraId="6FA313A4" w14:textId="74D3453F" w:rsidR="008D3B35" w:rsidRDefault="0078537A">
      <w:pPr>
        <w:tabs>
          <w:tab w:val="left" w:pos="567"/>
        </w:tabs>
        <w:spacing w:line="260" w:lineRule="exact"/>
        <w:rPr>
          <w:sz w:val="22"/>
          <w:szCs w:val="24"/>
        </w:rPr>
      </w:pPr>
      <w:r w:rsidRPr="0078537A">
        <w:rPr>
          <w:sz w:val="22"/>
          <w:szCs w:val="24"/>
        </w:rPr>
        <w:t>300</w:t>
      </w:r>
      <w:r w:rsidR="00F915D6">
        <w:rPr>
          <w:sz w:val="22"/>
          <w:szCs w:val="24"/>
        </w:rPr>
        <w:t> </w:t>
      </w:r>
      <w:r w:rsidRPr="0078537A">
        <w:rPr>
          <w:sz w:val="22"/>
          <w:szCs w:val="24"/>
        </w:rPr>
        <w:t>mg</w:t>
      </w:r>
    </w:p>
    <w:p w14:paraId="163C32AB" w14:textId="77E61842" w:rsidR="0078537A" w:rsidRPr="0078537A" w:rsidRDefault="0078537A">
      <w:pPr>
        <w:tabs>
          <w:tab w:val="left" w:pos="567"/>
        </w:tabs>
        <w:spacing w:line="260" w:lineRule="exact"/>
        <w:rPr>
          <w:i/>
          <w:iCs/>
          <w:sz w:val="22"/>
          <w:szCs w:val="24"/>
        </w:rPr>
      </w:pPr>
      <w:r w:rsidRPr="0078537A">
        <w:rPr>
          <w:i/>
          <w:iCs/>
          <w:sz w:val="22"/>
          <w:szCs w:val="24"/>
          <w:highlight w:val="darkGray"/>
        </w:rPr>
        <w:t>Milteliai ir tirpiklis pailginto atpalaidavimo injekcinei suspensijai</w:t>
      </w:r>
    </w:p>
    <w:p w14:paraId="43DC9F9D" w14:textId="77777777" w:rsidR="0078537A" w:rsidRDefault="0078537A">
      <w:pPr>
        <w:tabs>
          <w:tab w:val="left" w:pos="567"/>
        </w:tabs>
        <w:spacing w:line="260" w:lineRule="exact"/>
        <w:rPr>
          <w:sz w:val="22"/>
          <w:szCs w:val="24"/>
        </w:rPr>
      </w:pPr>
    </w:p>
    <w:p w14:paraId="6111965E" w14:textId="77777777" w:rsidR="0078537A" w:rsidRPr="0078537A" w:rsidRDefault="0078537A" w:rsidP="0078537A">
      <w:pPr>
        <w:tabs>
          <w:tab w:val="left" w:pos="567"/>
        </w:tabs>
        <w:spacing w:line="260" w:lineRule="exact"/>
        <w:rPr>
          <w:sz w:val="22"/>
          <w:szCs w:val="24"/>
        </w:rPr>
      </w:pPr>
      <w:r w:rsidRPr="0078537A">
        <w:rPr>
          <w:sz w:val="22"/>
          <w:szCs w:val="24"/>
        </w:rPr>
        <w:t>Vienas miltelių flakonas</w:t>
      </w:r>
    </w:p>
    <w:p w14:paraId="7AC279BF" w14:textId="7587A168" w:rsidR="0078537A" w:rsidRPr="0078537A" w:rsidRDefault="0078537A" w:rsidP="0078537A">
      <w:pPr>
        <w:tabs>
          <w:tab w:val="left" w:pos="567"/>
        </w:tabs>
        <w:spacing w:line="260" w:lineRule="exact"/>
        <w:rPr>
          <w:sz w:val="22"/>
          <w:szCs w:val="24"/>
        </w:rPr>
      </w:pPr>
      <w:r w:rsidRPr="0078537A">
        <w:rPr>
          <w:sz w:val="22"/>
          <w:szCs w:val="24"/>
        </w:rPr>
        <w:t xml:space="preserve">Vienas </w:t>
      </w:r>
      <w:r>
        <w:rPr>
          <w:sz w:val="22"/>
          <w:szCs w:val="24"/>
        </w:rPr>
        <w:t>3</w:t>
      </w:r>
      <w:r w:rsidR="00F915D6">
        <w:rPr>
          <w:sz w:val="22"/>
          <w:szCs w:val="24"/>
        </w:rPr>
        <w:t> </w:t>
      </w:r>
      <w:r w:rsidRPr="0078537A">
        <w:rPr>
          <w:sz w:val="22"/>
          <w:szCs w:val="24"/>
        </w:rPr>
        <w:t>ml tirpiklio flakonas</w:t>
      </w:r>
    </w:p>
    <w:p w14:paraId="11C5A048" w14:textId="77777777" w:rsidR="0078537A" w:rsidRPr="0078537A" w:rsidRDefault="0078537A" w:rsidP="0078537A">
      <w:pPr>
        <w:tabs>
          <w:tab w:val="left" w:pos="567"/>
        </w:tabs>
        <w:spacing w:line="260" w:lineRule="exact"/>
        <w:rPr>
          <w:sz w:val="22"/>
          <w:szCs w:val="24"/>
        </w:rPr>
      </w:pPr>
      <w:r w:rsidRPr="0078537A">
        <w:rPr>
          <w:sz w:val="22"/>
          <w:szCs w:val="24"/>
        </w:rPr>
        <w:t>Du sterilūs švirkštai, vienas su adata paruošimui</w:t>
      </w:r>
    </w:p>
    <w:p w14:paraId="65A2A26D" w14:textId="77777777" w:rsidR="0078537A" w:rsidRPr="0078537A" w:rsidRDefault="0078537A" w:rsidP="0078537A">
      <w:pPr>
        <w:tabs>
          <w:tab w:val="left" w:pos="567"/>
        </w:tabs>
        <w:spacing w:line="260" w:lineRule="exact"/>
        <w:rPr>
          <w:sz w:val="22"/>
          <w:szCs w:val="24"/>
        </w:rPr>
      </w:pPr>
      <w:r w:rsidRPr="0078537A">
        <w:rPr>
          <w:sz w:val="22"/>
          <w:szCs w:val="24"/>
        </w:rPr>
        <w:t>Trys hipoderminės saugios adatos</w:t>
      </w:r>
    </w:p>
    <w:p w14:paraId="272486DA" w14:textId="2B3E1940" w:rsidR="0078537A" w:rsidRDefault="0078537A" w:rsidP="0078537A">
      <w:pPr>
        <w:tabs>
          <w:tab w:val="left" w:pos="567"/>
        </w:tabs>
        <w:spacing w:line="260" w:lineRule="exact"/>
        <w:rPr>
          <w:sz w:val="22"/>
          <w:szCs w:val="24"/>
        </w:rPr>
      </w:pPr>
      <w:r w:rsidRPr="0078537A">
        <w:rPr>
          <w:sz w:val="22"/>
          <w:szCs w:val="24"/>
        </w:rPr>
        <w:t>Vienas flakono adapteris</w:t>
      </w:r>
    </w:p>
    <w:p w14:paraId="40ACF48B" w14:textId="77777777" w:rsidR="0078537A" w:rsidRDefault="0078537A">
      <w:pPr>
        <w:tabs>
          <w:tab w:val="left" w:pos="567"/>
        </w:tabs>
        <w:spacing w:line="260" w:lineRule="exact"/>
        <w:rPr>
          <w:sz w:val="22"/>
          <w:szCs w:val="24"/>
        </w:rPr>
      </w:pPr>
    </w:p>
    <w:p w14:paraId="7C55C3B5" w14:textId="3B43BCE9"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400</w:t>
      </w:r>
      <w:r w:rsidR="00F915D6">
        <w:rPr>
          <w:sz w:val="22"/>
          <w:szCs w:val="24"/>
          <w:highlight w:val="lightGray"/>
        </w:rPr>
        <w:t> </w:t>
      </w:r>
      <w:r w:rsidRPr="0078537A">
        <w:rPr>
          <w:sz w:val="22"/>
          <w:szCs w:val="24"/>
          <w:highlight w:val="lightGray"/>
        </w:rPr>
        <w:t>mg</w:t>
      </w:r>
    </w:p>
    <w:p w14:paraId="0141ED98" w14:textId="77777777" w:rsidR="0078537A" w:rsidRPr="0078537A" w:rsidRDefault="0078537A" w:rsidP="0078537A">
      <w:pPr>
        <w:tabs>
          <w:tab w:val="left" w:pos="567"/>
        </w:tabs>
        <w:spacing w:line="260" w:lineRule="exact"/>
        <w:rPr>
          <w:i/>
          <w:iCs/>
          <w:sz w:val="22"/>
          <w:szCs w:val="24"/>
          <w:highlight w:val="darkGray"/>
        </w:rPr>
      </w:pPr>
      <w:r w:rsidRPr="0078537A">
        <w:rPr>
          <w:i/>
          <w:iCs/>
          <w:sz w:val="22"/>
          <w:szCs w:val="24"/>
          <w:highlight w:val="darkGray"/>
        </w:rPr>
        <w:t>Milteliai ir tirpiklis pailginto atpalaidavimo injekcinei suspensijai</w:t>
      </w:r>
    </w:p>
    <w:p w14:paraId="594496FD" w14:textId="77777777" w:rsidR="0078537A" w:rsidRPr="0078537A" w:rsidRDefault="0078537A" w:rsidP="0078537A">
      <w:pPr>
        <w:tabs>
          <w:tab w:val="left" w:pos="567"/>
        </w:tabs>
        <w:spacing w:line="260" w:lineRule="exact"/>
        <w:rPr>
          <w:sz w:val="22"/>
          <w:szCs w:val="24"/>
          <w:highlight w:val="lightGray"/>
        </w:rPr>
      </w:pPr>
    </w:p>
    <w:p w14:paraId="37615FA6" w14:textId="77777777"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Vienas miltelių flakonas</w:t>
      </w:r>
    </w:p>
    <w:p w14:paraId="2D9F2C49" w14:textId="62582206"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Vienas 3</w:t>
      </w:r>
      <w:r w:rsidR="00F915D6">
        <w:rPr>
          <w:sz w:val="22"/>
          <w:szCs w:val="24"/>
          <w:highlight w:val="lightGray"/>
        </w:rPr>
        <w:t> </w:t>
      </w:r>
      <w:r w:rsidRPr="0078537A">
        <w:rPr>
          <w:sz w:val="22"/>
          <w:szCs w:val="24"/>
          <w:highlight w:val="lightGray"/>
        </w:rPr>
        <w:t>ml tirpiklio flakonas</w:t>
      </w:r>
    </w:p>
    <w:p w14:paraId="4E72C336" w14:textId="77777777"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Du sterilūs švirkštai, vienas su adata paruošimui</w:t>
      </w:r>
    </w:p>
    <w:p w14:paraId="23B7CE87" w14:textId="77777777" w:rsidR="0078537A" w:rsidRPr="0078537A" w:rsidRDefault="0078537A" w:rsidP="0078537A">
      <w:pPr>
        <w:tabs>
          <w:tab w:val="left" w:pos="567"/>
        </w:tabs>
        <w:spacing w:line="260" w:lineRule="exact"/>
        <w:rPr>
          <w:sz w:val="22"/>
          <w:szCs w:val="24"/>
          <w:highlight w:val="lightGray"/>
        </w:rPr>
      </w:pPr>
      <w:r w:rsidRPr="0078537A">
        <w:rPr>
          <w:sz w:val="22"/>
          <w:szCs w:val="24"/>
          <w:highlight w:val="lightGray"/>
        </w:rPr>
        <w:t>Trys hipoderminės saugios adatos</w:t>
      </w:r>
    </w:p>
    <w:p w14:paraId="5D7AD7B3" w14:textId="77777777" w:rsidR="0078537A" w:rsidRDefault="0078537A" w:rsidP="0078537A">
      <w:pPr>
        <w:tabs>
          <w:tab w:val="left" w:pos="567"/>
        </w:tabs>
        <w:spacing w:line="260" w:lineRule="exact"/>
        <w:rPr>
          <w:sz w:val="22"/>
          <w:szCs w:val="24"/>
        </w:rPr>
      </w:pPr>
      <w:r w:rsidRPr="0078537A">
        <w:rPr>
          <w:sz w:val="22"/>
          <w:szCs w:val="24"/>
          <w:highlight w:val="lightGray"/>
        </w:rPr>
        <w:t>Vienas flakono adapteris</w:t>
      </w:r>
    </w:p>
    <w:p w14:paraId="1015EA5D" w14:textId="77777777" w:rsidR="0078537A" w:rsidRDefault="0078537A">
      <w:pPr>
        <w:tabs>
          <w:tab w:val="left" w:pos="567"/>
        </w:tabs>
        <w:spacing w:line="260" w:lineRule="exact"/>
        <w:rPr>
          <w:sz w:val="22"/>
          <w:szCs w:val="24"/>
        </w:rPr>
      </w:pPr>
    </w:p>
    <w:p w14:paraId="5CF3EE4F" w14:textId="77777777" w:rsidR="0078537A" w:rsidRDefault="0078537A">
      <w:pPr>
        <w:tabs>
          <w:tab w:val="left" w:pos="567"/>
        </w:tabs>
        <w:spacing w:line="260" w:lineRule="exact"/>
        <w:rPr>
          <w:sz w:val="22"/>
          <w:szCs w:val="24"/>
        </w:rPr>
      </w:pPr>
    </w:p>
    <w:p w14:paraId="5E357070"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3276E40" w14:textId="77777777" w:rsidR="008D3B35" w:rsidRDefault="008D3B35">
      <w:pPr>
        <w:tabs>
          <w:tab w:val="left" w:pos="567"/>
        </w:tabs>
        <w:spacing w:line="260" w:lineRule="exact"/>
        <w:rPr>
          <w:sz w:val="22"/>
          <w:szCs w:val="24"/>
        </w:rPr>
      </w:pPr>
    </w:p>
    <w:p w14:paraId="5ABD66DD" w14:textId="77777777" w:rsidR="008D3B35" w:rsidRDefault="00AB4978">
      <w:pPr>
        <w:tabs>
          <w:tab w:val="left" w:pos="567"/>
        </w:tabs>
        <w:spacing w:line="260" w:lineRule="exact"/>
        <w:rPr>
          <w:sz w:val="22"/>
          <w:szCs w:val="24"/>
        </w:rPr>
      </w:pPr>
      <w:r>
        <w:rPr>
          <w:sz w:val="22"/>
          <w:szCs w:val="24"/>
        </w:rPr>
        <w:t>Prieš vartojimą perskaitykite pakuotės lapelį.</w:t>
      </w:r>
    </w:p>
    <w:p w14:paraId="2F200F6B" w14:textId="24A4194C" w:rsidR="008D3B35" w:rsidRDefault="0078537A">
      <w:pPr>
        <w:tabs>
          <w:tab w:val="left" w:pos="567"/>
        </w:tabs>
        <w:spacing w:line="260" w:lineRule="exact"/>
        <w:rPr>
          <w:sz w:val="22"/>
          <w:szCs w:val="24"/>
        </w:rPr>
      </w:pPr>
      <w:r w:rsidRPr="0078537A">
        <w:rPr>
          <w:sz w:val="22"/>
          <w:szCs w:val="24"/>
        </w:rPr>
        <w:t>Leisti tik į raumenis</w:t>
      </w:r>
      <w:r>
        <w:rPr>
          <w:sz w:val="22"/>
          <w:szCs w:val="24"/>
        </w:rPr>
        <w:t>.</w:t>
      </w:r>
    </w:p>
    <w:p w14:paraId="3CF9F8CB" w14:textId="01E19E10" w:rsidR="0078537A" w:rsidRPr="0078537A" w:rsidRDefault="0078537A" w:rsidP="0078537A">
      <w:pPr>
        <w:tabs>
          <w:tab w:val="left" w:pos="567"/>
        </w:tabs>
        <w:spacing w:line="260" w:lineRule="exact"/>
        <w:rPr>
          <w:sz w:val="22"/>
          <w:szCs w:val="24"/>
        </w:rPr>
      </w:pPr>
      <w:r w:rsidRPr="0078537A">
        <w:rPr>
          <w:sz w:val="22"/>
          <w:szCs w:val="24"/>
        </w:rPr>
        <w:t>Skirti vieną kartą per mėnesį</w:t>
      </w:r>
      <w:r>
        <w:rPr>
          <w:sz w:val="22"/>
          <w:szCs w:val="24"/>
        </w:rPr>
        <w:t>.</w:t>
      </w:r>
    </w:p>
    <w:p w14:paraId="3C635D1A" w14:textId="24738E77" w:rsidR="00A86E86" w:rsidRDefault="0078537A" w:rsidP="0078537A">
      <w:pPr>
        <w:tabs>
          <w:tab w:val="left" w:pos="567"/>
        </w:tabs>
        <w:spacing w:line="260" w:lineRule="exact"/>
        <w:rPr>
          <w:sz w:val="22"/>
          <w:szCs w:val="24"/>
        </w:rPr>
      </w:pPr>
      <w:r w:rsidRPr="0078537A">
        <w:rPr>
          <w:sz w:val="22"/>
          <w:szCs w:val="24"/>
        </w:rPr>
        <w:t>Flakoną stipriai pakratykite mažiausiai 30</w:t>
      </w:r>
      <w:r w:rsidR="00F915D6">
        <w:rPr>
          <w:sz w:val="22"/>
          <w:szCs w:val="24"/>
        </w:rPr>
        <w:t> </w:t>
      </w:r>
      <w:r w:rsidRPr="0078537A">
        <w:rPr>
          <w:sz w:val="22"/>
          <w:szCs w:val="24"/>
        </w:rPr>
        <w:t xml:space="preserve">sekundžių, kol suspensija atrodys vienalytė, homogeniška, nepermatoma, pieno baltumo ar balkšva. </w:t>
      </w:r>
    </w:p>
    <w:p w14:paraId="52B47BB5" w14:textId="3ED3084E" w:rsidR="0078537A" w:rsidRDefault="0078537A" w:rsidP="0078537A">
      <w:pPr>
        <w:tabs>
          <w:tab w:val="left" w:pos="567"/>
        </w:tabs>
        <w:spacing w:line="260" w:lineRule="exact"/>
        <w:rPr>
          <w:sz w:val="22"/>
          <w:szCs w:val="24"/>
        </w:rPr>
      </w:pPr>
      <w:r w:rsidRPr="0078537A">
        <w:rPr>
          <w:sz w:val="22"/>
          <w:szCs w:val="24"/>
        </w:rPr>
        <w:t>Jeigu injekcija neatliekama iš karto paruošus, prieš injekciją stipriai pakratykite mažiausiai 60</w:t>
      </w:r>
      <w:r w:rsidR="00F915D6">
        <w:rPr>
          <w:sz w:val="22"/>
          <w:szCs w:val="24"/>
        </w:rPr>
        <w:t> </w:t>
      </w:r>
      <w:r w:rsidRPr="0078537A">
        <w:rPr>
          <w:sz w:val="22"/>
          <w:szCs w:val="24"/>
        </w:rPr>
        <w:t>sekundžių, kad vėl susidarytų suspensija</w:t>
      </w:r>
      <w:r w:rsidR="00D9184F">
        <w:rPr>
          <w:sz w:val="22"/>
          <w:szCs w:val="24"/>
        </w:rPr>
        <w:t>.</w:t>
      </w:r>
    </w:p>
    <w:p w14:paraId="503E9D38" w14:textId="77777777" w:rsidR="0078537A" w:rsidRDefault="0078537A">
      <w:pPr>
        <w:tabs>
          <w:tab w:val="left" w:pos="567"/>
        </w:tabs>
        <w:spacing w:line="260" w:lineRule="exact"/>
        <w:rPr>
          <w:sz w:val="22"/>
          <w:szCs w:val="24"/>
        </w:rPr>
      </w:pPr>
    </w:p>
    <w:p w14:paraId="7BFC3B42" w14:textId="77777777" w:rsidR="008D3B35" w:rsidRDefault="008D3B35">
      <w:pPr>
        <w:tabs>
          <w:tab w:val="left" w:pos="567"/>
        </w:tabs>
        <w:spacing w:line="260" w:lineRule="exact"/>
        <w:rPr>
          <w:sz w:val="22"/>
          <w:szCs w:val="24"/>
        </w:rPr>
      </w:pPr>
    </w:p>
    <w:p w14:paraId="167A4672"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6BED3371" w14:textId="77777777" w:rsidR="008D3B35" w:rsidRDefault="008D3B35">
      <w:pPr>
        <w:tabs>
          <w:tab w:val="left" w:pos="567"/>
        </w:tabs>
        <w:spacing w:line="260" w:lineRule="exact"/>
        <w:rPr>
          <w:sz w:val="22"/>
          <w:szCs w:val="24"/>
        </w:rPr>
      </w:pPr>
    </w:p>
    <w:p w14:paraId="05DB6074" w14:textId="77777777" w:rsidR="008D3B35" w:rsidRDefault="00AB4978">
      <w:pPr>
        <w:tabs>
          <w:tab w:val="left" w:pos="567"/>
        </w:tabs>
        <w:spacing w:line="260" w:lineRule="exact"/>
        <w:rPr>
          <w:sz w:val="22"/>
          <w:szCs w:val="24"/>
        </w:rPr>
      </w:pPr>
      <w:r>
        <w:rPr>
          <w:sz w:val="22"/>
          <w:szCs w:val="24"/>
        </w:rPr>
        <w:t>Laikyti vaikams nepastebimoje ir nepasiekiamoje vietoje.</w:t>
      </w:r>
    </w:p>
    <w:p w14:paraId="4C0FF2EB" w14:textId="77777777" w:rsidR="008D3B35" w:rsidRDefault="008D3B35">
      <w:pPr>
        <w:tabs>
          <w:tab w:val="left" w:pos="567"/>
        </w:tabs>
        <w:spacing w:line="260" w:lineRule="exact"/>
        <w:rPr>
          <w:sz w:val="22"/>
          <w:szCs w:val="24"/>
        </w:rPr>
      </w:pPr>
    </w:p>
    <w:p w14:paraId="1AE704BB" w14:textId="77777777" w:rsidR="008D3B35" w:rsidRDefault="008D3B35">
      <w:pPr>
        <w:tabs>
          <w:tab w:val="left" w:pos="567"/>
        </w:tabs>
        <w:spacing w:line="260" w:lineRule="exact"/>
        <w:rPr>
          <w:sz w:val="22"/>
          <w:szCs w:val="24"/>
        </w:rPr>
      </w:pPr>
    </w:p>
    <w:p w14:paraId="2BAD27DE"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2CDF3063" w14:textId="77777777" w:rsidR="008D3B35" w:rsidRDefault="008D3B35">
      <w:pPr>
        <w:tabs>
          <w:tab w:val="left" w:pos="567"/>
        </w:tabs>
        <w:spacing w:line="260" w:lineRule="exact"/>
        <w:rPr>
          <w:sz w:val="22"/>
          <w:szCs w:val="24"/>
        </w:rPr>
      </w:pPr>
    </w:p>
    <w:p w14:paraId="09501D69" w14:textId="77777777" w:rsidR="008D3B35" w:rsidRDefault="008D3B35">
      <w:pPr>
        <w:tabs>
          <w:tab w:val="left" w:pos="567"/>
        </w:tabs>
        <w:spacing w:line="260" w:lineRule="exact"/>
        <w:rPr>
          <w:sz w:val="22"/>
          <w:szCs w:val="24"/>
        </w:rPr>
      </w:pPr>
    </w:p>
    <w:p w14:paraId="6184F7A5" w14:textId="77777777" w:rsidR="008D3B35"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451D5F1D" w14:textId="77777777" w:rsidR="008D3B35" w:rsidRDefault="008D3B35">
      <w:pPr>
        <w:tabs>
          <w:tab w:val="left" w:pos="567"/>
        </w:tabs>
        <w:spacing w:line="260" w:lineRule="exact"/>
        <w:rPr>
          <w:sz w:val="22"/>
          <w:szCs w:val="24"/>
        </w:rPr>
      </w:pPr>
    </w:p>
    <w:p w14:paraId="542F3C12" w14:textId="0E90ABE2" w:rsidR="008D3B35" w:rsidRDefault="00AB4978">
      <w:pPr>
        <w:tabs>
          <w:tab w:val="left" w:pos="567"/>
        </w:tabs>
        <w:spacing w:line="260" w:lineRule="exact"/>
        <w:rPr>
          <w:sz w:val="22"/>
        </w:rPr>
      </w:pPr>
      <w:r>
        <w:rPr>
          <w:sz w:val="22"/>
        </w:rPr>
        <w:t xml:space="preserve">EXP </w:t>
      </w:r>
      <w:r w:rsidR="00A86E86">
        <w:rPr>
          <w:sz w:val="22"/>
        </w:rPr>
        <w:t>{mm MMMM}</w:t>
      </w:r>
    </w:p>
    <w:p w14:paraId="5D1082C0" w14:textId="1FE4493C" w:rsidR="0078768D" w:rsidRDefault="0078768D" w:rsidP="0078768D">
      <w:pPr>
        <w:tabs>
          <w:tab w:val="left" w:pos="567"/>
        </w:tabs>
        <w:spacing w:line="260" w:lineRule="exact"/>
        <w:rPr>
          <w:sz w:val="22"/>
          <w:szCs w:val="24"/>
        </w:rPr>
      </w:pPr>
      <w:r w:rsidRPr="0078768D">
        <w:rPr>
          <w:sz w:val="22"/>
          <w:szCs w:val="24"/>
        </w:rPr>
        <w:t xml:space="preserve">Tinkamumo laikas po paruošimo: </w:t>
      </w:r>
      <w:r>
        <w:rPr>
          <w:sz w:val="22"/>
          <w:szCs w:val="24"/>
        </w:rPr>
        <w:t>6</w:t>
      </w:r>
      <w:r w:rsidRPr="0078768D">
        <w:rPr>
          <w:sz w:val="22"/>
          <w:szCs w:val="24"/>
        </w:rPr>
        <w:t xml:space="preserve"> valandos žemesnėje kaip 25</w:t>
      </w:r>
      <w:r w:rsidR="00F915D6">
        <w:rPr>
          <w:sz w:val="22"/>
          <w:szCs w:val="24"/>
        </w:rPr>
        <w:t> </w:t>
      </w:r>
      <w:r w:rsidRPr="0078768D">
        <w:rPr>
          <w:sz w:val="22"/>
          <w:szCs w:val="24"/>
        </w:rPr>
        <w:t>°C temperatūroje</w:t>
      </w:r>
      <w:r>
        <w:rPr>
          <w:sz w:val="22"/>
          <w:szCs w:val="24"/>
        </w:rPr>
        <w:t>.</w:t>
      </w:r>
      <w:r w:rsidR="00A86E86" w:rsidRPr="00A86E86">
        <w:t xml:space="preserve"> </w:t>
      </w:r>
      <w:r w:rsidR="00A86E86" w:rsidRPr="00A86E86">
        <w:rPr>
          <w:sz w:val="22"/>
          <w:szCs w:val="24"/>
        </w:rPr>
        <w:t>Negalima užšaldyti.</w:t>
      </w:r>
    </w:p>
    <w:p w14:paraId="650D06EB" w14:textId="52A235F7" w:rsidR="0078768D" w:rsidRPr="0078768D" w:rsidRDefault="0078768D" w:rsidP="0078768D">
      <w:pPr>
        <w:tabs>
          <w:tab w:val="left" w:pos="567"/>
        </w:tabs>
        <w:spacing w:line="260" w:lineRule="exact"/>
        <w:rPr>
          <w:sz w:val="22"/>
          <w:szCs w:val="24"/>
        </w:rPr>
      </w:pPr>
      <w:r>
        <w:rPr>
          <w:sz w:val="22"/>
          <w:szCs w:val="24"/>
        </w:rPr>
        <w:t>D</w:t>
      </w:r>
      <w:r w:rsidRPr="0078768D">
        <w:rPr>
          <w:sz w:val="22"/>
          <w:szCs w:val="24"/>
        </w:rPr>
        <w:t xml:space="preserve">augiau informacijos žr. </w:t>
      </w:r>
      <w:r>
        <w:rPr>
          <w:sz w:val="22"/>
          <w:szCs w:val="24"/>
        </w:rPr>
        <w:t xml:space="preserve">pakuotės </w:t>
      </w:r>
      <w:r w:rsidRPr="0078768D">
        <w:rPr>
          <w:sz w:val="22"/>
          <w:szCs w:val="24"/>
        </w:rPr>
        <w:t>lapel</w:t>
      </w:r>
      <w:r w:rsidR="00EE28BE">
        <w:rPr>
          <w:sz w:val="22"/>
          <w:szCs w:val="24"/>
        </w:rPr>
        <w:t>yje</w:t>
      </w:r>
      <w:r>
        <w:rPr>
          <w:sz w:val="22"/>
          <w:szCs w:val="24"/>
        </w:rPr>
        <w:t>.</w:t>
      </w:r>
    </w:p>
    <w:p w14:paraId="332051B6" w14:textId="33FD2D68" w:rsidR="008D3B35" w:rsidRDefault="0078768D" w:rsidP="0078768D">
      <w:pPr>
        <w:tabs>
          <w:tab w:val="left" w:pos="567"/>
        </w:tabs>
        <w:spacing w:line="260" w:lineRule="exact"/>
        <w:rPr>
          <w:sz w:val="22"/>
          <w:szCs w:val="24"/>
        </w:rPr>
      </w:pPr>
      <w:r w:rsidRPr="0078768D">
        <w:rPr>
          <w:sz w:val="22"/>
          <w:szCs w:val="24"/>
        </w:rPr>
        <w:t>Paruoštos suspensijos ne</w:t>
      </w:r>
      <w:r w:rsidR="009C00BC">
        <w:rPr>
          <w:sz w:val="22"/>
          <w:szCs w:val="24"/>
        </w:rPr>
        <w:t xml:space="preserve">galima </w:t>
      </w:r>
      <w:r w:rsidRPr="0078768D">
        <w:rPr>
          <w:sz w:val="22"/>
          <w:szCs w:val="24"/>
        </w:rPr>
        <w:t>laiky</w:t>
      </w:r>
      <w:r w:rsidR="009C00BC">
        <w:rPr>
          <w:sz w:val="22"/>
          <w:szCs w:val="24"/>
        </w:rPr>
        <w:t>ti</w:t>
      </w:r>
      <w:r w:rsidRPr="0078768D">
        <w:rPr>
          <w:sz w:val="22"/>
          <w:szCs w:val="24"/>
        </w:rPr>
        <w:t xml:space="preserve"> švirkšte.</w:t>
      </w:r>
    </w:p>
    <w:p w14:paraId="5CF5EC55" w14:textId="77777777" w:rsidR="0078768D" w:rsidRDefault="0078768D" w:rsidP="0078768D">
      <w:pPr>
        <w:tabs>
          <w:tab w:val="left" w:pos="567"/>
        </w:tabs>
        <w:spacing w:line="260" w:lineRule="exact"/>
        <w:rPr>
          <w:sz w:val="22"/>
          <w:szCs w:val="24"/>
        </w:rPr>
      </w:pPr>
    </w:p>
    <w:p w14:paraId="79EB7E6B" w14:textId="77777777" w:rsidR="008D3B35" w:rsidRDefault="008D3B35">
      <w:pPr>
        <w:tabs>
          <w:tab w:val="left" w:pos="567"/>
        </w:tabs>
        <w:spacing w:line="260" w:lineRule="exact"/>
        <w:rPr>
          <w:sz w:val="22"/>
          <w:szCs w:val="24"/>
        </w:rPr>
      </w:pPr>
    </w:p>
    <w:p w14:paraId="5A5DBDC4" w14:textId="77777777" w:rsidR="008D3B35"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5A7C4657" w14:textId="77777777" w:rsidR="0078768D" w:rsidRDefault="0078768D">
      <w:pPr>
        <w:tabs>
          <w:tab w:val="left" w:pos="567"/>
        </w:tabs>
        <w:spacing w:line="260" w:lineRule="exact"/>
        <w:rPr>
          <w:sz w:val="22"/>
          <w:szCs w:val="24"/>
        </w:rPr>
      </w:pPr>
    </w:p>
    <w:p w14:paraId="68009D0C" w14:textId="77777777" w:rsidR="008D3B35" w:rsidRDefault="008D3B35">
      <w:pPr>
        <w:tabs>
          <w:tab w:val="left" w:pos="567"/>
        </w:tabs>
        <w:spacing w:line="260" w:lineRule="exact"/>
        <w:rPr>
          <w:sz w:val="22"/>
          <w:szCs w:val="24"/>
        </w:rPr>
      </w:pPr>
    </w:p>
    <w:p w14:paraId="7A95C02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5DF8ABF8" w14:textId="77777777" w:rsidR="008D3B35" w:rsidRDefault="008D3B35">
      <w:pPr>
        <w:tabs>
          <w:tab w:val="left" w:pos="567"/>
        </w:tabs>
        <w:spacing w:line="260" w:lineRule="exact"/>
        <w:rPr>
          <w:sz w:val="22"/>
          <w:szCs w:val="24"/>
        </w:rPr>
      </w:pPr>
    </w:p>
    <w:p w14:paraId="283FEB45" w14:textId="12C3BF1C" w:rsidR="0078768D" w:rsidRPr="0078768D" w:rsidRDefault="0078768D">
      <w:pPr>
        <w:tabs>
          <w:tab w:val="left" w:pos="567"/>
        </w:tabs>
        <w:spacing w:line="260" w:lineRule="exact"/>
        <w:rPr>
          <w:i/>
          <w:iCs/>
          <w:sz w:val="22"/>
          <w:szCs w:val="24"/>
        </w:rPr>
      </w:pPr>
      <w:r w:rsidRPr="0078768D">
        <w:rPr>
          <w:i/>
          <w:iCs/>
          <w:sz w:val="22"/>
          <w:szCs w:val="24"/>
          <w:highlight w:val="darkGray"/>
        </w:rPr>
        <w:t>Tinkamai išmeskite flakoną, adapterį, švirkštą, adatas, ne</w:t>
      </w:r>
      <w:r w:rsidR="009C00BC">
        <w:rPr>
          <w:i/>
          <w:iCs/>
          <w:sz w:val="22"/>
          <w:szCs w:val="24"/>
          <w:highlight w:val="darkGray"/>
        </w:rPr>
        <w:t>suvart</w:t>
      </w:r>
      <w:r w:rsidRPr="0078768D">
        <w:rPr>
          <w:i/>
          <w:iCs/>
          <w:sz w:val="22"/>
          <w:szCs w:val="24"/>
          <w:highlight w:val="darkGray"/>
        </w:rPr>
        <w:t>otą suspensiją ir injekcinį vandenį.</w:t>
      </w:r>
    </w:p>
    <w:p w14:paraId="27EA3E35" w14:textId="77777777" w:rsidR="008D3B35" w:rsidRDefault="008D3B35">
      <w:pPr>
        <w:tabs>
          <w:tab w:val="left" w:pos="567"/>
        </w:tabs>
        <w:spacing w:line="260" w:lineRule="exact"/>
        <w:rPr>
          <w:sz w:val="22"/>
          <w:szCs w:val="24"/>
        </w:rPr>
      </w:pPr>
    </w:p>
    <w:p w14:paraId="72003B20" w14:textId="77777777" w:rsidR="0078768D" w:rsidRDefault="0078768D">
      <w:pPr>
        <w:tabs>
          <w:tab w:val="left" w:pos="567"/>
        </w:tabs>
        <w:spacing w:line="260" w:lineRule="exact"/>
        <w:rPr>
          <w:sz w:val="22"/>
          <w:szCs w:val="24"/>
        </w:rPr>
      </w:pPr>
    </w:p>
    <w:p w14:paraId="60614D6B"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0FE3FDBB" w14:textId="77777777" w:rsidR="008D3B35" w:rsidRDefault="008D3B35">
      <w:pPr>
        <w:tabs>
          <w:tab w:val="left" w:pos="567"/>
        </w:tabs>
        <w:spacing w:line="260" w:lineRule="exact"/>
        <w:rPr>
          <w:sz w:val="22"/>
          <w:szCs w:val="24"/>
        </w:rPr>
      </w:pPr>
    </w:p>
    <w:p w14:paraId="7061E916" w14:textId="77777777" w:rsidR="0078768D" w:rsidRPr="0078768D" w:rsidRDefault="0078768D" w:rsidP="0078768D">
      <w:pPr>
        <w:tabs>
          <w:tab w:val="left" w:pos="567"/>
        </w:tabs>
        <w:spacing w:line="260" w:lineRule="exact"/>
        <w:rPr>
          <w:sz w:val="22"/>
          <w:szCs w:val="24"/>
        </w:rPr>
      </w:pPr>
      <w:r w:rsidRPr="0078768D">
        <w:rPr>
          <w:sz w:val="22"/>
          <w:szCs w:val="24"/>
        </w:rPr>
        <w:t>Sandoz d.d.</w:t>
      </w:r>
    </w:p>
    <w:p w14:paraId="7737E74D" w14:textId="77777777" w:rsidR="0078768D" w:rsidRPr="0078768D" w:rsidRDefault="0078768D" w:rsidP="0078768D">
      <w:pPr>
        <w:tabs>
          <w:tab w:val="left" w:pos="567"/>
        </w:tabs>
        <w:spacing w:line="260" w:lineRule="exact"/>
        <w:rPr>
          <w:sz w:val="22"/>
          <w:szCs w:val="24"/>
        </w:rPr>
      </w:pPr>
      <w:r w:rsidRPr="0078768D">
        <w:rPr>
          <w:sz w:val="22"/>
          <w:szCs w:val="24"/>
        </w:rPr>
        <w:t>Verovškova 57</w:t>
      </w:r>
    </w:p>
    <w:p w14:paraId="36B16DFC" w14:textId="77777777" w:rsidR="0078768D" w:rsidRPr="0078768D" w:rsidRDefault="0078768D" w:rsidP="0078768D">
      <w:pPr>
        <w:tabs>
          <w:tab w:val="left" w:pos="567"/>
        </w:tabs>
        <w:spacing w:line="260" w:lineRule="exact"/>
        <w:rPr>
          <w:sz w:val="22"/>
          <w:szCs w:val="24"/>
        </w:rPr>
      </w:pPr>
      <w:r w:rsidRPr="0078768D">
        <w:rPr>
          <w:sz w:val="22"/>
          <w:szCs w:val="24"/>
        </w:rPr>
        <w:t>SI-1000 Ljubljana</w:t>
      </w:r>
    </w:p>
    <w:p w14:paraId="59B6AC05" w14:textId="4FD51D82" w:rsidR="008D3B35" w:rsidRDefault="0078768D" w:rsidP="0078768D">
      <w:pPr>
        <w:tabs>
          <w:tab w:val="left" w:pos="567"/>
        </w:tabs>
        <w:spacing w:line="260" w:lineRule="exact"/>
        <w:rPr>
          <w:sz w:val="22"/>
          <w:szCs w:val="24"/>
        </w:rPr>
      </w:pPr>
      <w:r w:rsidRPr="0078768D">
        <w:rPr>
          <w:sz w:val="22"/>
          <w:szCs w:val="24"/>
        </w:rPr>
        <w:t>Slovėnija</w:t>
      </w:r>
    </w:p>
    <w:p w14:paraId="6CEF03E7" w14:textId="77777777" w:rsidR="0078768D" w:rsidRDefault="0078768D" w:rsidP="0078768D">
      <w:pPr>
        <w:tabs>
          <w:tab w:val="left" w:pos="567"/>
        </w:tabs>
        <w:spacing w:line="260" w:lineRule="exact"/>
        <w:rPr>
          <w:sz w:val="22"/>
          <w:szCs w:val="24"/>
        </w:rPr>
      </w:pPr>
    </w:p>
    <w:p w14:paraId="4FF22324" w14:textId="77777777" w:rsidR="008D3B35" w:rsidRDefault="008D3B35">
      <w:pPr>
        <w:tabs>
          <w:tab w:val="left" w:pos="567"/>
        </w:tabs>
        <w:spacing w:line="260" w:lineRule="exact"/>
        <w:rPr>
          <w:sz w:val="22"/>
          <w:szCs w:val="24"/>
        </w:rPr>
      </w:pPr>
    </w:p>
    <w:p w14:paraId="173B086D"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4EBF0A19" w14:textId="77777777" w:rsidR="008D3B35" w:rsidRDefault="008D3B35">
      <w:pPr>
        <w:tabs>
          <w:tab w:val="left" w:pos="567"/>
        </w:tabs>
        <w:spacing w:line="260" w:lineRule="exact"/>
        <w:rPr>
          <w:sz w:val="22"/>
          <w:szCs w:val="24"/>
        </w:rPr>
      </w:pPr>
    </w:p>
    <w:p w14:paraId="6CC16D71" w14:textId="5FAE3A30" w:rsidR="00A81B7D" w:rsidRPr="00A81B7D" w:rsidRDefault="00147CF2" w:rsidP="00A81B7D">
      <w:pPr>
        <w:tabs>
          <w:tab w:val="left" w:pos="567"/>
        </w:tabs>
        <w:spacing w:line="260" w:lineRule="exact"/>
        <w:rPr>
          <w:sz w:val="22"/>
        </w:rPr>
      </w:pPr>
      <w:r w:rsidRPr="00147CF2">
        <w:rPr>
          <w:sz w:val="22"/>
          <w:highlight w:val="lightGray"/>
        </w:rPr>
        <w:t>&lt;</w:t>
      </w:r>
      <w:r w:rsidR="00A81B7D" w:rsidRPr="00147CF2">
        <w:rPr>
          <w:sz w:val="22"/>
          <w:highlight w:val="lightGray"/>
        </w:rPr>
        <w:t>300 mg</w:t>
      </w:r>
      <w:r w:rsidRPr="00147CF2">
        <w:rPr>
          <w:sz w:val="22"/>
          <w:highlight w:val="lightGray"/>
        </w:rPr>
        <w:t>&gt;</w:t>
      </w:r>
    </w:p>
    <w:p w14:paraId="53906C4E" w14:textId="7260D3F1" w:rsidR="00A81B7D" w:rsidRPr="00147CF2" w:rsidRDefault="00A81B7D" w:rsidP="00A81B7D">
      <w:pPr>
        <w:tabs>
          <w:tab w:val="left" w:pos="567"/>
        </w:tabs>
        <w:spacing w:line="260" w:lineRule="exact"/>
        <w:rPr>
          <w:sz w:val="22"/>
          <w:highlight w:val="lightGray"/>
        </w:rPr>
      </w:pPr>
      <w:r w:rsidRPr="00A81B7D">
        <w:rPr>
          <w:sz w:val="22"/>
        </w:rPr>
        <w:t>LT/1/25/5909/001</w:t>
      </w:r>
    </w:p>
    <w:p w14:paraId="5BBFCA28" w14:textId="77777777" w:rsidR="00A81B7D" w:rsidRPr="00147CF2" w:rsidRDefault="00A81B7D" w:rsidP="00A81B7D">
      <w:pPr>
        <w:tabs>
          <w:tab w:val="left" w:pos="567"/>
        </w:tabs>
        <w:spacing w:line="260" w:lineRule="exact"/>
        <w:rPr>
          <w:sz w:val="22"/>
          <w:highlight w:val="lightGray"/>
        </w:rPr>
      </w:pPr>
    </w:p>
    <w:p w14:paraId="6697C7AC" w14:textId="732E8C7C" w:rsidR="00A81B7D" w:rsidRPr="00147CF2" w:rsidRDefault="00147CF2" w:rsidP="00A81B7D">
      <w:pPr>
        <w:tabs>
          <w:tab w:val="left" w:pos="567"/>
        </w:tabs>
        <w:spacing w:line="260" w:lineRule="exact"/>
        <w:rPr>
          <w:sz w:val="22"/>
          <w:highlight w:val="lightGray"/>
        </w:rPr>
      </w:pPr>
      <w:r w:rsidRPr="00147CF2">
        <w:rPr>
          <w:sz w:val="22"/>
          <w:highlight w:val="lightGray"/>
        </w:rPr>
        <w:t>&lt;</w:t>
      </w:r>
      <w:r w:rsidR="00A81B7D" w:rsidRPr="00147CF2">
        <w:rPr>
          <w:sz w:val="22"/>
          <w:highlight w:val="lightGray"/>
        </w:rPr>
        <w:t>400 mg</w:t>
      </w:r>
      <w:r w:rsidRPr="00147CF2">
        <w:rPr>
          <w:sz w:val="22"/>
          <w:highlight w:val="lightGray"/>
        </w:rPr>
        <w:t>&gt;</w:t>
      </w:r>
    </w:p>
    <w:p w14:paraId="67D3FB6E" w14:textId="218DF07F" w:rsidR="00A81B7D" w:rsidRPr="00147CF2" w:rsidRDefault="00A81B7D" w:rsidP="00A81B7D">
      <w:pPr>
        <w:tabs>
          <w:tab w:val="left" w:pos="567"/>
        </w:tabs>
        <w:spacing w:line="260" w:lineRule="exact"/>
        <w:rPr>
          <w:sz w:val="22"/>
          <w:highlight w:val="lightGray"/>
        </w:rPr>
      </w:pPr>
      <w:r w:rsidRPr="00147CF2">
        <w:rPr>
          <w:sz w:val="22"/>
          <w:highlight w:val="lightGray"/>
        </w:rPr>
        <w:t>LT/1/25/5910/001</w:t>
      </w:r>
    </w:p>
    <w:p w14:paraId="0BAA07D2" w14:textId="77777777" w:rsidR="00A81B7D" w:rsidRDefault="00A81B7D" w:rsidP="00A81B7D">
      <w:pPr>
        <w:tabs>
          <w:tab w:val="left" w:pos="567"/>
        </w:tabs>
        <w:spacing w:line="260" w:lineRule="exact"/>
        <w:rPr>
          <w:sz w:val="22"/>
          <w:szCs w:val="24"/>
        </w:rPr>
      </w:pPr>
    </w:p>
    <w:p w14:paraId="70786CB1" w14:textId="77777777" w:rsidR="008D3B35" w:rsidRDefault="008D3B35">
      <w:pPr>
        <w:tabs>
          <w:tab w:val="left" w:pos="567"/>
        </w:tabs>
        <w:spacing w:line="260" w:lineRule="exact"/>
        <w:rPr>
          <w:sz w:val="22"/>
          <w:szCs w:val="24"/>
        </w:rPr>
      </w:pPr>
    </w:p>
    <w:p w14:paraId="56EEC17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2080626C" w14:textId="77777777" w:rsidR="008D3B35" w:rsidRDefault="008D3B35">
      <w:pPr>
        <w:tabs>
          <w:tab w:val="left" w:pos="567"/>
        </w:tabs>
        <w:spacing w:line="260" w:lineRule="exact"/>
        <w:rPr>
          <w:sz w:val="22"/>
        </w:rPr>
      </w:pPr>
    </w:p>
    <w:p w14:paraId="2D38D72C" w14:textId="5AAA0415" w:rsidR="008D3B35" w:rsidRDefault="00AB4978">
      <w:pPr>
        <w:tabs>
          <w:tab w:val="left" w:pos="567"/>
        </w:tabs>
        <w:spacing w:line="260" w:lineRule="exact"/>
        <w:rPr>
          <w:sz w:val="22"/>
        </w:rPr>
      </w:pPr>
      <w:r>
        <w:rPr>
          <w:sz w:val="22"/>
        </w:rPr>
        <w:t>Lot</w:t>
      </w:r>
    </w:p>
    <w:p w14:paraId="78A38A1F" w14:textId="77777777" w:rsidR="008D3B35" w:rsidRDefault="008D3B35">
      <w:pPr>
        <w:tabs>
          <w:tab w:val="left" w:pos="567"/>
        </w:tabs>
        <w:spacing w:line="260" w:lineRule="exact"/>
        <w:rPr>
          <w:sz w:val="22"/>
          <w:szCs w:val="24"/>
        </w:rPr>
      </w:pPr>
    </w:p>
    <w:p w14:paraId="34F6D0FB" w14:textId="77777777" w:rsidR="008D3B35" w:rsidRDefault="008D3B35">
      <w:pPr>
        <w:tabs>
          <w:tab w:val="left" w:pos="567"/>
        </w:tabs>
        <w:spacing w:line="260" w:lineRule="exact"/>
        <w:rPr>
          <w:sz w:val="22"/>
          <w:szCs w:val="24"/>
        </w:rPr>
      </w:pPr>
    </w:p>
    <w:p w14:paraId="7BBC01A0" w14:textId="77777777" w:rsidR="008D3B35" w:rsidRDefault="00AB4978">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76974C29" w14:textId="77777777" w:rsidR="008D3B35" w:rsidRDefault="008D3B35">
      <w:pPr>
        <w:tabs>
          <w:tab w:val="left" w:pos="567"/>
        </w:tabs>
        <w:spacing w:line="260" w:lineRule="exact"/>
        <w:rPr>
          <w:sz w:val="22"/>
          <w:szCs w:val="24"/>
        </w:rPr>
      </w:pPr>
    </w:p>
    <w:p w14:paraId="2551B69C" w14:textId="0F5B3DB9" w:rsidR="008D3B35" w:rsidRDefault="00AB4978">
      <w:pPr>
        <w:tabs>
          <w:tab w:val="left" w:pos="567"/>
        </w:tabs>
        <w:spacing w:line="260" w:lineRule="exact"/>
        <w:rPr>
          <w:sz w:val="22"/>
          <w:szCs w:val="24"/>
        </w:rPr>
      </w:pPr>
      <w:r>
        <w:rPr>
          <w:sz w:val="22"/>
        </w:rPr>
        <w:t>Receptinis vaistas</w:t>
      </w:r>
      <w:r w:rsidR="0078768D">
        <w:rPr>
          <w:sz w:val="22"/>
        </w:rPr>
        <w:t>.</w:t>
      </w:r>
    </w:p>
    <w:p w14:paraId="3EBC95AE" w14:textId="77777777" w:rsidR="008D3B35" w:rsidRDefault="008D3B35">
      <w:pPr>
        <w:tabs>
          <w:tab w:val="left" w:pos="567"/>
        </w:tabs>
        <w:spacing w:line="260" w:lineRule="exact"/>
        <w:rPr>
          <w:sz w:val="22"/>
          <w:szCs w:val="24"/>
        </w:rPr>
      </w:pPr>
    </w:p>
    <w:p w14:paraId="63C71697" w14:textId="77777777" w:rsidR="008D3B35" w:rsidRDefault="008D3B35">
      <w:pPr>
        <w:tabs>
          <w:tab w:val="left" w:pos="567"/>
        </w:tabs>
        <w:spacing w:line="260" w:lineRule="exact"/>
        <w:rPr>
          <w:sz w:val="22"/>
          <w:szCs w:val="24"/>
        </w:rPr>
      </w:pPr>
    </w:p>
    <w:p w14:paraId="67BA8BA6" w14:textId="77777777" w:rsidR="008D3B35" w:rsidRDefault="00AB4978">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A8C559D" w14:textId="77777777" w:rsidR="008D3B35" w:rsidRDefault="008D3B35">
      <w:pPr>
        <w:tabs>
          <w:tab w:val="left" w:pos="567"/>
        </w:tabs>
        <w:spacing w:line="260" w:lineRule="exact"/>
        <w:rPr>
          <w:sz w:val="22"/>
          <w:szCs w:val="24"/>
        </w:rPr>
      </w:pPr>
    </w:p>
    <w:p w14:paraId="74BD60F7" w14:textId="77777777" w:rsidR="008D3B35" w:rsidRDefault="008D3B35">
      <w:pPr>
        <w:tabs>
          <w:tab w:val="left" w:pos="567"/>
        </w:tabs>
        <w:spacing w:line="260" w:lineRule="exact"/>
        <w:rPr>
          <w:sz w:val="22"/>
          <w:szCs w:val="24"/>
        </w:rPr>
      </w:pPr>
    </w:p>
    <w:p w14:paraId="203DEA87" w14:textId="77777777" w:rsidR="008D3B35"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Pr>
          <w:b/>
          <w:sz w:val="22"/>
          <w:szCs w:val="24"/>
        </w:rPr>
        <w:t>16.</w:t>
      </w:r>
      <w:r>
        <w:rPr>
          <w:b/>
          <w:sz w:val="22"/>
          <w:szCs w:val="24"/>
        </w:rPr>
        <w:tab/>
        <w:t>INFORMACIJA BRAILIO RAŠTU</w:t>
      </w:r>
    </w:p>
    <w:p w14:paraId="025B0E32" w14:textId="77777777" w:rsidR="008D3B35" w:rsidRDefault="008D3B35">
      <w:pPr>
        <w:tabs>
          <w:tab w:val="left" w:pos="567"/>
        </w:tabs>
        <w:spacing w:line="260" w:lineRule="exact"/>
        <w:rPr>
          <w:sz w:val="22"/>
          <w:szCs w:val="24"/>
        </w:rPr>
      </w:pPr>
    </w:p>
    <w:p w14:paraId="62BB5C2C" w14:textId="7A873DDB" w:rsidR="0078768D" w:rsidRPr="0078768D" w:rsidRDefault="007D5961" w:rsidP="0078768D">
      <w:pPr>
        <w:tabs>
          <w:tab w:val="left" w:pos="567"/>
        </w:tabs>
        <w:spacing w:line="260" w:lineRule="exact"/>
        <w:rPr>
          <w:sz w:val="22"/>
          <w:szCs w:val="24"/>
        </w:rPr>
      </w:pPr>
      <w:r>
        <w:rPr>
          <w:sz w:val="22"/>
          <w:szCs w:val="24"/>
        </w:rPr>
        <w:t>a</w:t>
      </w:r>
      <w:r w:rsidR="0078768D" w:rsidRPr="0078768D">
        <w:rPr>
          <w:sz w:val="22"/>
          <w:szCs w:val="24"/>
        </w:rPr>
        <w:t>regzilap 300</w:t>
      </w:r>
      <w:r w:rsidR="00545347">
        <w:rPr>
          <w:sz w:val="22"/>
          <w:szCs w:val="24"/>
        </w:rPr>
        <w:t> </w:t>
      </w:r>
      <w:r w:rsidR="0078768D" w:rsidRPr="0078768D">
        <w:rPr>
          <w:sz w:val="22"/>
          <w:szCs w:val="24"/>
        </w:rPr>
        <w:t>mg</w:t>
      </w:r>
    </w:p>
    <w:p w14:paraId="73F46300" w14:textId="315CEC9A" w:rsidR="008D3B35" w:rsidRDefault="007D5961" w:rsidP="0078768D">
      <w:pPr>
        <w:tabs>
          <w:tab w:val="left" w:pos="567"/>
        </w:tabs>
        <w:spacing w:line="260" w:lineRule="exact"/>
        <w:rPr>
          <w:sz w:val="22"/>
          <w:szCs w:val="24"/>
        </w:rPr>
      </w:pPr>
      <w:r>
        <w:rPr>
          <w:sz w:val="22"/>
          <w:szCs w:val="24"/>
          <w:highlight w:val="lightGray"/>
        </w:rPr>
        <w:t>a</w:t>
      </w:r>
      <w:r w:rsidR="0078768D" w:rsidRPr="0078768D">
        <w:rPr>
          <w:sz w:val="22"/>
          <w:szCs w:val="24"/>
          <w:highlight w:val="lightGray"/>
        </w:rPr>
        <w:t>regzilap 400</w:t>
      </w:r>
      <w:r w:rsidR="00545347">
        <w:rPr>
          <w:sz w:val="22"/>
          <w:szCs w:val="24"/>
          <w:highlight w:val="lightGray"/>
        </w:rPr>
        <w:t> </w:t>
      </w:r>
      <w:r w:rsidR="0078768D" w:rsidRPr="0078768D">
        <w:rPr>
          <w:sz w:val="22"/>
          <w:szCs w:val="24"/>
          <w:highlight w:val="lightGray"/>
        </w:rPr>
        <w:t>mg</w:t>
      </w:r>
    </w:p>
    <w:p w14:paraId="76D59ACD" w14:textId="77777777" w:rsidR="003C331A" w:rsidRDefault="003C331A">
      <w:pPr>
        <w:tabs>
          <w:tab w:val="left" w:pos="567"/>
        </w:tabs>
        <w:spacing w:line="260" w:lineRule="exact"/>
        <w:rPr>
          <w:sz w:val="22"/>
          <w:szCs w:val="24"/>
        </w:rPr>
      </w:pPr>
    </w:p>
    <w:p w14:paraId="0186FD80" w14:textId="77777777" w:rsidR="008D3B35" w:rsidRDefault="008D3B35">
      <w:pPr>
        <w:tabs>
          <w:tab w:val="left" w:pos="567"/>
        </w:tabs>
        <w:spacing w:line="260" w:lineRule="exact"/>
        <w:rPr>
          <w:sz w:val="22"/>
          <w:szCs w:val="22"/>
          <w:shd w:val="clear" w:color="auto" w:fill="CCCCCC"/>
        </w:rPr>
      </w:pPr>
    </w:p>
    <w:p w14:paraId="32B7CCC6" w14:textId="77777777" w:rsidR="008D3B35" w:rsidRPr="005655CF"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5655CF">
        <w:rPr>
          <w:b/>
          <w:sz w:val="22"/>
        </w:rPr>
        <w:t>17.</w:t>
      </w:r>
      <w:r w:rsidRPr="005655CF">
        <w:rPr>
          <w:b/>
          <w:sz w:val="22"/>
        </w:rPr>
        <w:tab/>
        <w:t>UNIKALUS IDENTIFIKATORIUS – 2D BRŪKŠNINIS KODAS</w:t>
      </w:r>
    </w:p>
    <w:p w14:paraId="5037A764" w14:textId="77777777" w:rsidR="008D3B35" w:rsidRPr="005655CF" w:rsidRDefault="008D3B35">
      <w:pPr>
        <w:tabs>
          <w:tab w:val="left" w:pos="567"/>
        </w:tabs>
        <w:spacing w:line="260" w:lineRule="exact"/>
        <w:rPr>
          <w:sz w:val="22"/>
        </w:rPr>
      </w:pPr>
    </w:p>
    <w:p w14:paraId="021D760B" w14:textId="6CAEBD22" w:rsidR="008D3B35" w:rsidRPr="005655CF" w:rsidRDefault="00AB4978">
      <w:pPr>
        <w:tabs>
          <w:tab w:val="left" w:pos="567"/>
        </w:tabs>
        <w:spacing w:line="260" w:lineRule="exact"/>
        <w:rPr>
          <w:sz w:val="22"/>
          <w:szCs w:val="22"/>
          <w:shd w:val="clear" w:color="auto" w:fill="CCCCCC"/>
        </w:rPr>
      </w:pPr>
      <w:r w:rsidRPr="005655CF">
        <w:rPr>
          <w:sz w:val="22"/>
          <w:highlight w:val="lightGray"/>
        </w:rPr>
        <w:t>2D brūkšninis kodas su nurodytu unikaliu identifikatoriumi.</w:t>
      </w:r>
    </w:p>
    <w:p w14:paraId="757A1F46" w14:textId="77777777" w:rsidR="008D3B35" w:rsidRPr="005655CF" w:rsidRDefault="008D3B35">
      <w:pPr>
        <w:tabs>
          <w:tab w:val="left" w:pos="567"/>
        </w:tabs>
        <w:spacing w:line="260" w:lineRule="exact"/>
        <w:rPr>
          <w:sz w:val="22"/>
        </w:rPr>
      </w:pPr>
    </w:p>
    <w:p w14:paraId="690EC1E7" w14:textId="77777777" w:rsidR="008D3B35" w:rsidRPr="005655CF" w:rsidRDefault="008D3B35">
      <w:pPr>
        <w:tabs>
          <w:tab w:val="left" w:pos="567"/>
        </w:tabs>
        <w:spacing w:line="260" w:lineRule="exact"/>
        <w:rPr>
          <w:sz w:val="22"/>
        </w:rPr>
      </w:pPr>
    </w:p>
    <w:p w14:paraId="7631B652" w14:textId="77777777" w:rsidR="008D3B35" w:rsidRPr="005655CF"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5655CF">
        <w:rPr>
          <w:b/>
          <w:sz w:val="22"/>
        </w:rPr>
        <w:t>18.</w:t>
      </w:r>
      <w:r w:rsidRPr="005655CF">
        <w:rPr>
          <w:b/>
          <w:sz w:val="22"/>
        </w:rPr>
        <w:tab/>
        <w:t>UNIKALUS IDENTIFIKATORIUS – ŽMONĖMS SUPRANTAMI DUOMENYS</w:t>
      </w:r>
    </w:p>
    <w:p w14:paraId="6C2C6E35" w14:textId="77777777" w:rsidR="008D3B35" w:rsidRPr="005655CF" w:rsidRDefault="008D3B35">
      <w:pPr>
        <w:tabs>
          <w:tab w:val="left" w:pos="567"/>
        </w:tabs>
        <w:spacing w:line="260" w:lineRule="exact"/>
        <w:rPr>
          <w:sz w:val="22"/>
        </w:rPr>
      </w:pPr>
    </w:p>
    <w:p w14:paraId="7F8CE25C" w14:textId="2077B5E9" w:rsidR="008D3B35" w:rsidRPr="005655CF" w:rsidRDefault="00AB4978">
      <w:pPr>
        <w:tabs>
          <w:tab w:val="left" w:pos="567"/>
        </w:tabs>
        <w:spacing w:line="260" w:lineRule="exact"/>
        <w:rPr>
          <w:color w:val="008000"/>
          <w:sz w:val="22"/>
          <w:szCs w:val="22"/>
        </w:rPr>
      </w:pPr>
      <w:r w:rsidRPr="005655CF">
        <w:rPr>
          <w:sz w:val="22"/>
        </w:rPr>
        <w:t>PC {numeris}</w:t>
      </w:r>
    </w:p>
    <w:p w14:paraId="5AD4CE0B" w14:textId="16B35DF3" w:rsidR="008D3B35" w:rsidRPr="005655CF" w:rsidRDefault="00AB4978">
      <w:pPr>
        <w:tabs>
          <w:tab w:val="left" w:pos="567"/>
        </w:tabs>
        <w:spacing w:line="260" w:lineRule="exact"/>
        <w:rPr>
          <w:sz w:val="22"/>
          <w:szCs w:val="22"/>
        </w:rPr>
      </w:pPr>
      <w:r w:rsidRPr="005655CF">
        <w:rPr>
          <w:sz w:val="22"/>
        </w:rPr>
        <w:t>SN {numeris}</w:t>
      </w:r>
    </w:p>
    <w:p w14:paraId="4376DD38" w14:textId="54096603" w:rsidR="008D3B35" w:rsidRPr="005655CF" w:rsidRDefault="00AB4978" w:rsidP="003C331A">
      <w:pPr>
        <w:tabs>
          <w:tab w:val="left" w:pos="567"/>
        </w:tabs>
        <w:spacing w:line="260" w:lineRule="exact"/>
        <w:rPr>
          <w:vanish/>
          <w:sz w:val="22"/>
          <w:szCs w:val="22"/>
        </w:rPr>
      </w:pPr>
      <w:r w:rsidRPr="005655CF">
        <w:rPr>
          <w:sz w:val="22"/>
          <w:highlight w:val="lightGray"/>
        </w:rPr>
        <w:t>NN {numeris}</w:t>
      </w:r>
    </w:p>
    <w:p w14:paraId="42118A41" w14:textId="77777777" w:rsidR="008D3B35" w:rsidRPr="005655CF" w:rsidRDefault="008D3B35">
      <w:pPr>
        <w:tabs>
          <w:tab w:val="left" w:pos="567"/>
        </w:tabs>
        <w:spacing w:line="260" w:lineRule="exact"/>
        <w:rPr>
          <w:vanish/>
          <w:sz w:val="22"/>
          <w:szCs w:val="22"/>
        </w:rPr>
      </w:pPr>
    </w:p>
    <w:p w14:paraId="35F1C272" w14:textId="1D8BFCC9" w:rsidR="0078768D" w:rsidRDefault="0078768D">
      <w:pPr>
        <w:rPr>
          <w:sz w:val="22"/>
          <w:szCs w:val="24"/>
        </w:rPr>
      </w:pPr>
      <w:r>
        <w:rPr>
          <w:sz w:val="22"/>
          <w:szCs w:val="24"/>
        </w:rPr>
        <w:br w:type="page"/>
      </w:r>
    </w:p>
    <w:p w14:paraId="698EE91A"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INFORMACIJA ANT IŠORINĖS PAKUOTĖS</w:t>
      </w:r>
    </w:p>
    <w:p w14:paraId="2A917957"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9E8D1DA" w14:textId="397DF963"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 xml:space="preserve">IŠORINĖ KARTONO DĖŽUTĖ – </w:t>
      </w:r>
      <w:r w:rsidR="00545347">
        <w:rPr>
          <w:b/>
          <w:sz w:val="22"/>
          <w:szCs w:val="24"/>
        </w:rPr>
        <w:t xml:space="preserve">sudėtinė </w:t>
      </w:r>
      <w:r>
        <w:rPr>
          <w:b/>
          <w:sz w:val="22"/>
          <w:szCs w:val="24"/>
        </w:rPr>
        <w:t>pakuotė (</w:t>
      </w:r>
      <w:r w:rsidRPr="0078768D">
        <w:rPr>
          <w:b/>
          <w:sz w:val="22"/>
          <w:szCs w:val="24"/>
        </w:rPr>
        <w:t>3</w:t>
      </w:r>
      <w:r w:rsidR="00545347">
        <w:rPr>
          <w:b/>
          <w:sz w:val="22"/>
          <w:szCs w:val="24"/>
        </w:rPr>
        <w:t>-jų</w:t>
      </w:r>
      <w:r w:rsidRPr="0078768D">
        <w:rPr>
          <w:b/>
          <w:sz w:val="22"/>
          <w:szCs w:val="24"/>
        </w:rPr>
        <w:t xml:space="preserve"> vienos dozės pakuočių </w:t>
      </w:r>
      <w:r w:rsidR="00FC5443">
        <w:rPr>
          <w:b/>
          <w:sz w:val="22"/>
          <w:szCs w:val="24"/>
        </w:rPr>
        <w:t>sudėtinė pakuotė</w:t>
      </w:r>
      <w:r>
        <w:rPr>
          <w:b/>
          <w:sz w:val="22"/>
          <w:szCs w:val="24"/>
        </w:rPr>
        <w:t>) 300 mg ir 400 mg</w:t>
      </w:r>
    </w:p>
    <w:p w14:paraId="63C76A77"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p>
    <w:p w14:paraId="744C4200"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2C8CF3FC" w14:textId="77777777" w:rsidR="0078768D" w:rsidRDefault="0078768D" w:rsidP="0078768D">
      <w:pPr>
        <w:tabs>
          <w:tab w:val="left" w:pos="567"/>
        </w:tabs>
        <w:spacing w:line="260" w:lineRule="exact"/>
        <w:rPr>
          <w:sz w:val="22"/>
          <w:szCs w:val="24"/>
        </w:rPr>
      </w:pPr>
    </w:p>
    <w:p w14:paraId="3678D94C" w14:textId="77777777" w:rsidR="0078768D" w:rsidRDefault="0078768D" w:rsidP="0078768D">
      <w:pPr>
        <w:tabs>
          <w:tab w:val="left" w:pos="567"/>
        </w:tabs>
        <w:spacing w:line="260" w:lineRule="exact"/>
        <w:rPr>
          <w:sz w:val="22"/>
          <w:szCs w:val="24"/>
        </w:rPr>
      </w:pPr>
    </w:p>
    <w:p w14:paraId="55350EC7"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6F84BDC9" w14:textId="77777777" w:rsidR="0078768D" w:rsidRDefault="0078768D" w:rsidP="0078768D">
      <w:pPr>
        <w:tabs>
          <w:tab w:val="left" w:pos="567"/>
        </w:tabs>
        <w:spacing w:line="260" w:lineRule="exact"/>
        <w:rPr>
          <w:sz w:val="22"/>
          <w:szCs w:val="24"/>
        </w:rPr>
      </w:pPr>
    </w:p>
    <w:p w14:paraId="5271AB86" w14:textId="35AE899C" w:rsidR="0078768D" w:rsidRPr="0078537A" w:rsidRDefault="0078768D" w:rsidP="0078768D">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mg milteliai ir tirpiklis pailginto atpalaidavimo injekcinei suspensijai</w:t>
      </w:r>
    </w:p>
    <w:p w14:paraId="6DCE15E9" w14:textId="10957072" w:rsidR="0078768D" w:rsidRPr="0078537A" w:rsidRDefault="0078768D" w:rsidP="0078768D">
      <w:pPr>
        <w:tabs>
          <w:tab w:val="left" w:pos="567"/>
        </w:tabs>
        <w:spacing w:line="260" w:lineRule="exact"/>
        <w:rPr>
          <w:sz w:val="22"/>
          <w:szCs w:val="24"/>
        </w:rPr>
      </w:pPr>
      <w:r w:rsidRPr="0078537A">
        <w:rPr>
          <w:sz w:val="22"/>
          <w:szCs w:val="24"/>
          <w:highlight w:val="lightGray"/>
        </w:rPr>
        <w:t>Aregzilap 400</w:t>
      </w:r>
      <w:r w:rsidR="00F915D6">
        <w:rPr>
          <w:sz w:val="22"/>
          <w:szCs w:val="24"/>
          <w:highlight w:val="lightGray"/>
        </w:rPr>
        <w:t> </w:t>
      </w:r>
      <w:r w:rsidRPr="0078537A">
        <w:rPr>
          <w:sz w:val="22"/>
          <w:szCs w:val="24"/>
          <w:highlight w:val="lightGray"/>
        </w:rPr>
        <w:t>mg milteliai ir tirpiklis pailginto atpalaidavimo injekcinei suspensijai</w:t>
      </w:r>
    </w:p>
    <w:p w14:paraId="162B6A82" w14:textId="77777777" w:rsidR="0078768D" w:rsidRPr="00A86E86" w:rsidRDefault="0078768D" w:rsidP="0078768D">
      <w:pPr>
        <w:tabs>
          <w:tab w:val="left" w:pos="567"/>
        </w:tabs>
        <w:spacing w:line="260" w:lineRule="exact"/>
        <w:rPr>
          <w:i/>
          <w:iCs/>
          <w:color w:val="000000" w:themeColor="text1"/>
          <w:sz w:val="22"/>
          <w:szCs w:val="24"/>
        </w:rPr>
      </w:pPr>
      <w:r w:rsidRPr="00A86E86">
        <w:rPr>
          <w:i/>
          <w:iCs/>
          <w:color w:val="000000" w:themeColor="text1"/>
          <w:sz w:val="22"/>
          <w:szCs w:val="24"/>
        </w:rPr>
        <w:t>aripiprazolum</w:t>
      </w:r>
    </w:p>
    <w:p w14:paraId="1AA1AF35" w14:textId="77777777" w:rsidR="0078768D" w:rsidRDefault="0078768D" w:rsidP="0078768D">
      <w:pPr>
        <w:tabs>
          <w:tab w:val="left" w:pos="567"/>
        </w:tabs>
        <w:spacing w:line="260" w:lineRule="exact"/>
        <w:rPr>
          <w:sz w:val="22"/>
          <w:szCs w:val="24"/>
        </w:rPr>
      </w:pPr>
    </w:p>
    <w:p w14:paraId="47CB3DA6" w14:textId="77777777" w:rsidR="0078768D" w:rsidRDefault="0078768D" w:rsidP="0078768D">
      <w:pPr>
        <w:tabs>
          <w:tab w:val="left" w:pos="567"/>
        </w:tabs>
        <w:spacing w:line="260" w:lineRule="exact"/>
        <w:rPr>
          <w:sz w:val="22"/>
          <w:szCs w:val="24"/>
        </w:rPr>
      </w:pPr>
    </w:p>
    <w:p w14:paraId="5B08E863"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7FC80B0F" w14:textId="77777777" w:rsidR="0078768D" w:rsidRDefault="0078768D" w:rsidP="0078768D">
      <w:pPr>
        <w:tabs>
          <w:tab w:val="left" w:pos="567"/>
        </w:tabs>
        <w:spacing w:line="260" w:lineRule="exact"/>
        <w:rPr>
          <w:sz w:val="22"/>
          <w:szCs w:val="24"/>
        </w:rPr>
      </w:pPr>
    </w:p>
    <w:p w14:paraId="385D2A46" w14:textId="4A98AA48" w:rsidR="0078768D" w:rsidRPr="0078537A" w:rsidRDefault="0078768D" w:rsidP="0078768D">
      <w:pPr>
        <w:tabs>
          <w:tab w:val="left" w:pos="567"/>
        </w:tabs>
        <w:spacing w:line="260" w:lineRule="exact"/>
        <w:rPr>
          <w:sz w:val="22"/>
          <w:szCs w:val="24"/>
        </w:rPr>
      </w:pPr>
      <w:r w:rsidRPr="0078537A">
        <w:rPr>
          <w:sz w:val="22"/>
          <w:szCs w:val="24"/>
        </w:rPr>
        <w:t>Kiekviename flakone yra 300</w:t>
      </w:r>
      <w:r w:rsidR="00F915D6">
        <w:rPr>
          <w:sz w:val="22"/>
          <w:szCs w:val="24"/>
        </w:rPr>
        <w:t> </w:t>
      </w:r>
      <w:r w:rsidRPr="0078537A">
        <w:rPr>
          <w:sz w:val="22"/>
          <w:szCs w:val="24"/>
        </w:rPr>
        <w:t>mg aripiprazolo</w:t>
      </w:r>
      <w:r w:rsidRPr="0078537A">
        <w:rPr>
          <w:sz w:val="22"/>
          <w:szCs w:val="24"/>
          <w:highlight w:val="darkGray"/>
        </w:rPr>
        <w:t xml:space="preserve">, </w:t>
      </w:r>
      <w:r w:rsidRPr="0078537A">
        <w:rPr>
          <w:i/>
          <w:iCs/>
          <w:sz w:val="22"/>
          <w:szCs w:val="24"/>
          <w:highlight w:val="darkGray"/>
        </w:rPr>
        <w:t>aripiprazolo monohidrato pavidalu</w:t>
      </w:r>
      <w:r w:rsidRPr="0078537A">
        <w:rPr>
          <w:sz w:val="22"/>
          <w:szCs w:val="24"/>
        </w:rPr>
        <w:t>.</w:t>
      </w:r>
    </w:p>
    <w:p w14:paraId="692B8197" w14:textId="153D7813" w:rsidR="0078768D" w:rsidRDefault="0078768D" w:rsidP="0078768D">
      <w:pPr>
        <w:tabs>
          <w:tab w:val="left" w:pos="567"/>
        </w:tabs>
        <w:spacing w:line="260" w:lineRule="exact"/>
        <w:rPr>
          <w:sz w:val="22"/>
          <w:szCs w:val="24"/>
        </w:rPr>
      </w:pPr>
      <w:r w:rsidRPr="0078537A">
        <w:rPr>
          <w:sz w:val="22"/>
          <w:szCs w:val="24"/>
        </w:rPr>
        <w:t>Paruošus, kiekviename suspensijos ml yra 200</w:t>
      </w:r>
      <w:r w:rsidR="00F915D6">
        <w:rPr>
          <w:sz w:val="22"/>
          <w:szCs w:val="24"/>
        </w:rPr>
        <w:t> </w:t>
      </w:r>
      <w:r w:rsidRPr="0078537A">
        <w:rPr>
          <w:sz w:val="22"/>
          <w:szCs w:val="24"/>
        </w:rPr>
        <w:t xml:space="preserve">mg </w:t>
      </w:r>
      <w:r w:rsidRPr="0078537A">
        <w:rPr>
          <w:i/>
          <w:iCs/>
          <w:sz w:val="22"/>
          <w:szCs w:val="24"/>
          <w:highlight w:val="darkGray"/>
        </w:rPr>
        <w:t>aripiprazolo</w:t>
      </w:r>
      <w:r w:rsidRPr="0078537A">
        <w:rPr>
          <w:sz w:val="22"/>
          <w:szCs w:val="24"/>
        </w:rPr>
        <w:t>.</w:t>
      </w:r>
    </w:p>
    <w:p w14:paraId="4517669B" w14:textId="77777777" w:rsidR="0078768D" w:rsidRPr="0078537A" w:rsidRDefault="0078768D" w:rsidP="0078768D">
      <w:pPr>
        <w:tabs>
          <w:tab w:val="left" w:pos="567"/>
        </w:tabs>
        <w:spacing w:line="260" w:lineRule="exact"/>
        <w:rPr>
          <w:sz w:val="22"/>
          <w:szCs w:val="24"/>
        </w:rPr>
      </w:pPr>
    </w:p>
    <w:p w14:paraId="2DC81F9A" w14:textId="5794F5B1"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Kiekviename flakone yra 400</w:t>
      </w:r>
      <w:r w:rsidR="00F915D6">
        <w:rPr>
          <w:sz w:val="22"/>
          <w:szCs w:val="24"/>
          <w:highlight w:val="lightGray"/>
        </w:rPr>
        <w:t> </w:t>
      </w:r>
      <w:r w:rsidRPr="0078537A">
        <w:rPr>
          <w:sz w:val="22"/>
          <w:szCs w:val="24"/>
          <w:highlight w:val="lightGray"/>
        </w:rPr>
        <w:t>mg aripiprazolo</w:t>
      </w:r>
      <w:r w:rsidRPr="0078537A">
        <w:rPr>
          <w:sz w:val="22"/>
          <w:szCs w:val="24"/>
          <w:highlight w:val="darkGray"/>
        </w:rPr>
        <w:t xml:space="preserve">, </w:t>
      </w:r>
      <w:r w:rsidRPr="0078537A">
        <w:rPr>
          <w:i/>
          <w:iCs/>
          <w:sz w:val="22"/>
          <w:szCs w:val="24"/>
          <w:highlight w:val="darkGray"/>
        </w:rPr>
        <w:t>aripiprazolo monohidrato pavidalu</w:t>
      </w:r>
      <w:r w:rsidRPr="0078537A">
        <w:rPr>
          <w:sz w:val="22"/>
          <w:szCs w:val="24"/>
          <w:highlight w:val="lightGray"/>
        </w:rPr>
        <w:t>.</w:t>
      </w:r>
    </w:p>
    <w:p w14:paraId="717121DF" w14:textId="58B4B0E7" w:rsidR="0078768D" w:rsidRDefault="0078768D" w:rsidP="0078768D">
      <w:pPr>
        <w:tabs>
          <w:tab w:val="left" w:pos="567"/>
        </w:tabs>
        <w:spacing w:line="260" w:lineRule="exact"/>
        <w:rPr>
          <w:sz w:val="22"/>
          <w:szCs w:val="24"/>
        </w:rPr>
      </w:pPr>
      <w:r w:rsidRPr="0078537A">
        <w:rPr>
          <w:sz w:val="22"/>
          <w:szCs w:val="24"/>
          <w:highlight w:val="lightGray"/>
        </w:rPr>
        <w:t>Paruošus, kiekviename suspensijos ml yra 200</w:t>
      </w:r>
      <w:r w:rsidR="00F915D6">
        <w:rPr>
          <w:sz w:val="22"/>
          <w:szCs w:val="24"/>
          <w:highlight w:val="lightGray"/>
        </w:rPr>
        <w:t> </w:t>
      </w:r>
      <w:r w:rsidRPr="0078537A">
        <w:rPr>
          <w:sz w:val="22"/>
          <w:szCs w:val="24"/>
          <w:highlight w:val="lightGray"/>
        </w:rPr>
        <w:t xml:space="preserve">mg </w:t>
      </w:r>
      <w:r w:rsidRPr="0078537A">
        <w:rPr>
          <w:i/>
          <w:iCs/>
          <w:sz w:val="22"/>
          <w:szCs w:val="24"/>
          <w:highlight w:val="darkGray"/>
        </w:rPr>
        <w:t>aripiprazolo</w:t>
      </w:r>
      <w:r w:rsidRPr="0078537A">
        <w:rPr>
          <w:sz w:val="22"/>
          <w:szCs w:val="24"/>
          <w:highlight w:val="lightGray"/>
        </w:rPr>
        <w:t>.</w:t>
      </w:r>
    </w:p>
    <w:p w14:paraId="1C2D5A6E" w14:textId="77777777" w:rsidR="0078768D" w:rsidRDefault="0078768D" w:rsidP="0078768D">
      <w:pPr>
        <w:tabs>
          <w:tab w:val="left" w:pos="567"/>
        </w:tabs>
        <w:spacing w:line="260" w:lineRule="exact"/>
        <w:rPr>
          <w:sz w:val="22"/>
          <w:szCs w:val="24"/>
        </w:rPr>
      </w:pPr>
    </w:p>
    <w:p w14:paraId="12F2EF87" w14:textId="77777777" w:rsidR="0078768D" w:rsidRDefault="0078768D" w:rsidP="0078768D">
      <w:pPr>
        <w:tabs>
          <w:tab w:val="left" w:pos="567"/>
        </w:tabs>
        <w:spacing w:line="260" w:lineRule="exact"/>
        <w:rPr>
          <w:sz w:val="22"/>
          <w:szCs w:val="24"/>
        </w:rPr>
      </w:pPr>
    </w:p>
    <w:p w14:paraId="0CDBBF0D"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653D0141" w14:textId="77777777" w:rsidR="0078768D" w:rsidRDefault="0078768D" w:rsidP="0078768D">
      <w:pPr>
        <w:tabs>
          <w:tab w:val="left" w:pos="567"/>
        </w:tabs>
        <w:spacing w:line="260" w:lineRule="exact"/>
        <w:rPr>
          <w:sz w:val="22"/>
          <w:szCs w:val="24"/>
        </w:rPr>
      </w:pPr>
    </w:p>
    <w:p w14:paraId="706608E8" w14:textId="667825C3" w:rsidR="0078768D" w:rsidRDefault="0078768D" w:rsidP="0078768D">
      <w:pPr>
        <w:tabs>
          <w:tab w:val="left" w:pos="567"/>
        </w:tabs>
        <w:spacing w:line="260" w:lineRule="exact"/>
        <w:rPr>
          <w:sz w:val="22"/>
          <w:szCs w:val="24"/>
        </w:rPr>
      </w:pPr>
      <w:r>
        <w:rPr>
          <w:sz w:val="22"/>
          <w:szCs w:val="24"/>
        </w:rPr>
        <w:t>300</w:t>
      </w:r>
      <w:r w:rsidR="00F915D6">
        <w:rPr>
          <w:sz w:val="22"/>
          <w:szCs w:val="24"/>
        </w:rPr>
        <w:t> </w:t>
      </w:r>
      <w:r>
        <w:rPr>
          <w:sz w:val="22"/>
          <w:szCs w:val="24"/>
        </w:rPr>
        <w:t>mg</w:t>
      </w:r>
    </w:p>
    <w:p w14:paraId="15709482" w14:textId="77777777" w:rsidR="0078768D" w:rsidRPr="0078537A" w:rsidRDefault="0078768D" w:rsidP="0078768D">
      <w:pPr>
        <w:tabs>
          <w:tab w:val="left" w:pos="567"/>
        </w:tabs>
        <w:spacing w:line="260" w:lineRule="exact"/>
        <w:rPr>
          <w:sz w:val="22"/>
          <w:szCs w:val="24"/>
          <w:u w:val="single"/>
        </w:rPr>
      </w:pPr>
      <w:r w:rsidRPr="0078537A">
        <w:rPr>
          <w:sz w:val="22"/>
          <w:szCs w:val="24"/>
          <w:u w:val="single"/>
        </w:rPr>
        <w:t>Milteliai</w:t>
      </w:r>
    </w:p>
    <w:p w14:paraId="1AFE0C2E" w14:textId="30D516DE" w:rsidR="0078768D" w:rsidRPr="0078537A" w:rsidRDefault="0078768D" w:rsidP="0078768D">
      <w:pPr>
        <w:tabs>
          <w:tab w:val="left" w:pos="567"/>
        </w:tabs>
        <w:spacing w:line="260" w:lineRule="exact"/>
        <w:rPr>
          <w:sz w:val="22"/>
          <w:szCs w:val="24"/>
        </w:rPr>
      </w:pPr>
      <w:r w:rsidRPr="0078537A">
        <w:rPr>
          <w:sz w:val="22"/>
          <w:szCs w:val="24"/>
        </w:rPr>
        <w:t>Karmeliozės natrio druska</w:t>
      </w:r>
      <w:r>
        <w:rPr>
          <w:sz w:val="22"/>
          <w:szCs w:val="24"/>
        </w:rPr>
        <w:t>, m</w:t>
      </w:r>
      <w:r w:rsidRPr="0078537A">
        <w:rPr>
          <w:sz w:val="22"/>
          <w:szCs w:val="24"/>
        </w:rPr>
        <w:t>anitolis</w:t>
      </w:r>
      <w:r>
        <w:rPr>
          <w:sz w:val="22"/>
          <w:szCs w:val="24"/>
        </w:rPr>
        <w:t>, n</w:t>
      </w:r>
      <w:r w:rsidRPr="0078537A">
        <w:rPr>
          <w:sz w:val="22"/>
          <w:szCs w:val="24"/>
        </w:rPr>
        <w:t>atrio</w:t>
      </w:r>
      <w:r w:rsidR="00E054B7">
        <w:rPr>
          <w:sz w:val="22"/>
          <w:szCs w:val="24"/>
        </w:rPr>
        <w:t xml:space="preserve"> </w:t>
      </w:r>
      <w:r w:rsidRPr="0078537A">
        <w:rPr>
          <w:sz w:val="22"/>
          <w:szCs w:val="24"/>
        </w:rPr>
        <w:t>divandenilio fosfatas monohidratas</w:t>
      </w:r>
      <w:r>
        <w:rPr>
          <w:sz w:val="22"/>
          <w:szCs w:val="24"/>
        </w:rPr>
        <w:t>, n</w:t>
      </w:r>
      <w:r w:rsidRPr="0078537A">
        <w:rPr>
          <w:sz w:val="22"/>
          <w:szCs w:val="24"/>
        </w:rPr>
        <w:t>atrio hidroksidas</w:t>
      </w:r>
      <w:r>
        <w:rPr>
          <w:sz w:val="22"/>
          <w:szCs w:val="24"/>
        </w:rPr>
        <w:t>.</w:t>
      </w:r>
    </w:p>
    <w:p w14:paraId="1F260918" w14:textId="77777777" w:rsidR="0078768D" w:rsidRPr="0078537A" w:rsidRDefault="0078768D" w:rsidP="0078768D">
      <w:pPr>
        <w:tabs>
          <w:tab w:val="left" w:pos="567"/>
        </w:tabs>
        <w:spacing w:line="260" w:lineRule="exact"/>
        <w:rPr>
          <w:sz w:val="22"/>
          <w:szCs w:val="24"/>
        </w:rPr>
      </w:pPr>
    </w:p>
    <w:p w14:paraId="1137A308" w14:textId="77777777" w:rsidR="0078768D" w:rsidRPr="0078537A" w:rsidRDefault="0078768D" w:rsidP="0078768D">
      <w:pPr>
        <w:tabs>
          <w:tab w:val="left" w:pos="567"/>
        </w:tabs>
        <w:spacing w:line="260" w:lineRule="exact"/>
        <w:rPr>
          <w:sz w:val="22"/>
          <w:szCs w:val="24"/>
          <w:u w:val="single"/>
        </w:rPr>
      </w:pPr>
      <w:r w:rsidRPr="0078537A">
        <w:rPr>
          <w:sz w:val="22"/>
          <w:szCs w:val="24"/>
          <w:u w:val="single"/>
        </w:rPr>
        <w:t>Tirpiklis</w:t>
      </w:r>
    </w:p>
    <w:p w14:paraId="1E761E0F" w14:textId="77777777" w:rsidR="0078768D" w:rsidRDefault="0078768D" w:rsidP="0078768D">
      <w:pPr>
        <w:tabs>
          <w:tab w:val="left" w:pos="567"/>
        </w:tabs>
        <w:spacing w:line="260" w:lineRule="exact"/>
        <w:rPr>
          <w:sz w:val="22"/>
          <w:szCs w:val="24"/>
        </w:rPr>
      </w:pPr>
      <w:r w:rsidRPr="0078537A">
        <w:rPr>
          <w:sz w:val="22"/>
          <w:szCs w:val="24"/>
        </w:rPr>
        <w:t>Injekcinis vanduo</w:t>
      </w:r>
      <w:r>
        <w:rPr>
          <w:sz w:val="22"/>
          <w:szCs w:val="24"/>
        </w:rPr>
        <w:t>.</w:t>
      </w:r>
    </w:p>
    <w:p w14:paraId="346BE91C" w14:textId="77777777" w:rsidR="0078768D" w:rsidRDefault="0078768D" w:rsidP="0078768D">
      <w:pPr>
        <w:tabs>
          <w:tab w:val="left" w:pos="567"/>
        </w:tabs>
        <w:spacing w:line="260" w:lineRule="exact"/>
        <w:rPr>
          <w:sz w:val="22"/>
          <w:szCs w:val="24"/>
        </w:rPr>
      </w:pPr>
    </w:p>
    <w:p w14:paraId="2ADAB1D6" w14:textId="7E481345"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400</w:t>
      </w:r>
      <w:r w:rsidR="00F915D6">
        <w:rPr>
          <w:sz w:val="22"/>
          <w:szCs w:val="24"/>
          <w:highlight w:val="lightGray"/>
        </w:rPr>
        <w:t> </w:t>
      </w:r>
      <w:r w:rsidRPr="0078537A">
        <w:rPr>
          <w:sz w:val="22"/>
          <w:szCs w:val="24"/>
          <w:highlight w:val="lightGray"/>
        </w:rPr>
        <w:t>mg</w:t>
      </w:r>
    </w:p>
    <w:p w14:paraId="22E53057" w14:textId="77777777" w:rsidR="0078768D" w:rsidRPr="0078537A" w:rsidRDefault="0078768D" w:rsidP="0078768D">
      <w:pPr>
        <w:tabs>
          <w:tab w:val="left" w:pos="567"/>
        </w:tabs>
        <w:spacing w:line="260" w:lineRule="exact"/>
        <w:rPr>
          <w:sz w:val="22"/>
          <w:szCs w:val="24"/>
          <w:highlight w:val="lightGray"/>
          <w:u w:val="single"/>
        </w:rPr>
      </w:pPr>
      <w:r w:rsidRPr="0078537A">
        <w:rPr>
          <w:sz w:val="22"/>
          <w:szCs w:val="24"/>
          <w:highlight w:val="lightGray"/>
          <w:u w:val="single"/>
        </w:rPr>
        <w:t>Milteliai</w:t>
      </w:r>
    </w:p>
    <w:p w14:paraId="4D7C4C07" w14:textId="79DB1C8F"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Karmeliozės natrio druska, manitolis, natrio</w:t>
      </w:r>
      <w:r w:rsidR="00E054B7">
        <w:rPr>
          <w:sz w:val="22"/>
          <w:szCs w:val="24"/>
          <w:highlight w:val="lightGray"/>
        </w:rPr>
        <w:t xml:space="preserve"> </w:t>
      </w:r>
      <w:r w:rsidRPr="0078537A">
        <w:rPr>
          <w:sz w:val="22"/>
          <w:szCs w:val="24"/>
          <w:highlight w:val="lightGray"/>
        </w:rPr>
        <w:t>divandenilio fosfatas monohidratas, natrio hidroksidas.</w:t>
      </w:r>
    </w:p>
    <w:p w14:paraId="347D7AE4" w14:textId="77777777" w:rsidR="0078768D" w:rsidRPr="0078537A" w:rsidRDefault="0078768D" w:rsidP="0078768D">
      <w:pPr>
        <w:tabs>
          <w:tab w:val="left" w:pos="567"/>
        </w:tabs>
        <w:spacing w:line="260" w:lineRule="exact"/>
        <w:rPr>
          <w:sz w:val="22"/>
          <w:szCs w:val="24"/>
          <w:highlight w:val="lightGray"/>
        </w:rPr>
      </w:pPr>
    </w:p>
    <w:p w14:paraId="4CE04835" w14:textId="77777777" w:rsidR="0078768D" w:rsidRPr="0078537A" w:rsidRDefault="0078768D" w:rsidP="0078768D">
      <w:pPr>
        <w:tabs>
          <w:tab w:val="left" w:pos="567"/>
        </w:tabs>
        <w:spacing w:line="260" w:lineRule="exact"/>
        <w:rPr>
          <w:sz w:val="22"/>
          <w:szCs w:val="24"/>
          <w:highlight w:val="lightGray"/>
          <w:u w:val="single"/>
        </w:rPr>
      </w:pPr>
      <w:r w:rsidRPr="0078537A">
        <w:rPr>
          <w:sz w:val="22"/>
          <w:szCs w:val="24"/>
          <w:highlight w:val="lightGray"/>
          <w:u w:val="single"/>
        </w:rPr>
        <w:t>Tirpiklis</w:t>
      </w:r>
    </w:p>
    <w:p w14:paraId="533EE8C1" w14:textId="77777777" w:rsidR="0078768D" w:rsidRDefault="0078768D" w:rsidP="0078768D">
      <w:pPr>
        <w:tabs>
          <w:tab w:val="left" w:pos="567"/>
        </w:tabs>
        <w:spacing w:line="260" w:lineRule="exact"/>
        <w:rPr>
          <w:sz w:val="22"/>
          <w:szCs w:val="24"/>
        </w:rPr>
      </w:pPr>
      <w:r w:rsidRPr="0078537A">
        <w:rPr>
          <w:sz w:val="22"/>
          <w:szCs w:val="24"/>
          <w:highlight w:val="lightGray"/>
        </w:rPr>
        <w:t>Injekcinis vanduo.</w:t>
      </w:r>
    </w:p>
    <w:p w14:paraId="2F74033D" w14:textId="77777777" w:rsidR="0078768D" w:rsidRDefault="0078768D" w:rsidP="0078768D">
      <w:pPr>
        <w:tabs>
          <w:tab w:val="left" w:pos="567"/>
        </w:tabs>
        <w:spacing w:line="260" w:lineRule="exact"/>
        <w:rPr>
          <w:sz w:val="22"/>
          <w:szCs w:val="24"/>
        </w:rPr>
      </w:pPr>
    </w:p>
    <w:p w14:paraId="10AD0DCF" w14:textId="77777777" w:rsidR="0078768D" w:rsidRDefault="0078768D" w:rsidP="0078768D">
      <w:pPr>
        <w:tabs>
          <w:tab w:val="left" w:pos="567"/>
        </w:tabs>
        <w:spacing w:line="260" w:lineRule="exact"/>
        <w:rPr>
          <w:sz w:val="22"/>
          <w:szCs w:val="24"/>
        </w:rPr>
      </w:pPr>
    </w:p>
    <w:p w14:paraId="59F77F16"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06D35460" w14:textId="77777777" w:rsidR="0078768D" w:rsidRDefault="0078768D" w:rsidP="0078768D">
      <w:pPr>
        <w:tabs>
          <w:tab w:val="left" w:pos="567"/>
        </w:tabs>
        <w:spacing w:line="260" w:lineRule="exact"/>
        <w:rPr>
          <w:sz w:val="22"/>
          <w:szCs w:val="24"/>
        </w:rPr>
      </w:pPr>
    </w:p>
    <w:p w14:paraId="74589122" w14:textId="5DCB1FC1" w:rsidR="0078768D" w:rsidRDefault="0078768D" w:rsidP="0078768D">
      <w:pPr>
        <w:tabs>
          <w:tab w:val="left" w:pos="567"/>
        </w:tabs>
        <w:spacing w:line="260" w:lineRule="exact"/>
        <w:rPr>
          <w:sz w:val="22"/>
          <w:szCs w:val="24"/>
        </w:rPr>
      </w:pPr>
      <w:r w:rsidRPr="0078537A">
        <w:rPr>
          <w:sz w:val="22"/>
          <w:szCs w:val="24"/>
        </w:rPr>
        <w:t>300</w:t>
      </w:r>
      <w:r w:rsidR="00F915D6">
        <w:rPr>
          <w:sz w:val="22"/>
          <w:szCs w:val="24"/>
        </w:rPr>
        <w:t> </w:t>
      </w:r>
      <w:r w:rsidRPr="0078537A">
        <w:rPr>
          <w:sz w:val="22"/>
          <w:szCs w:val="24"/>
        </w:rPr>
        <w:t>mg</w:t>
      </w:r>
    </w:p>
    <w:p w14:paraId="04C4B047" w14:textId="77777777" w:rsidR="0078768D" w:rsidRPr="0078537A" w:rsidRDefault="0078768D" w:rsidP="0078768D">
      <w:pPr>
        <w:tabs>
          <w:tab w:val="left" w:pos="567"/>
        </w:tabs>
        <w:spacing w:line="260" w:lineRule="exact"/>
        <w:rPr>
          <w:i/>
          <w:iCs/>
          <w:sz w:val="22"/>
          <w:szCs w:val="24"/>
        </w:rPr>
      </w:pPr>
      <w:r w:rsidRPr="0078537A">
        <w:rPr>
          <w:i/>
          <w:iCs/>
          <w:sz w:val="22"/>
          <w:szCs w:val="24"/>
          <w:highlight w:val="darkGray"/>
        </w:rPr>
        <w:t>Milteliai ir tirpiklis pailginto atpalaidavimo injekcinei suspensijai</w:t>
      </w:r>
    </w:p>
    <w:p w14:paraId="08AB4F11" w14:textId="77777777" w:rsidR="0078768D" w:rsidRDefault="0078768D" w:rsidP="0078768D">
      <w:pPr>
        <w:tabs>
          <w:tab w:val="left" w:pos="567"/>
        </w:tabs>
        <w:spacing w:line="260" w:lineRule="exact"/>
        <w:rPr>
          <w:sz w:val="22"/>
          <w:szCs w:val="24"/>
        </w:rPr>
      </w:pPr>
    </w:p>
    <w:p w14:paraId="248A4F21" w14:textId="4504CADB" w:rsidR="00831B25" w:rsidRDefault="00831B25" w:rsidP="0078768D">
      <w:pPr>
        <w:tabs>
          <w:tab w:val="left" w:pos="567"/>
        </w:tabs>
        <w:spacing w:line="260" w:lineRule="exact"/>
        <w:rPr>
          <w:sz w:val="22"/>
          <w:szCs w:val="24"/>
        </w:rPr>
      </w:pPr>
      <w:r>
        <w:rPr>
          <w:sz w:val="22"/>
          <w:szCs w:val="24"/>
        </w:rPr>
        <w:t>Sudėtinė pakuotė</w:t>
      </w:r>
      <w:r w:rsidR="00A6569F">
        <w:rPr>
          <w:sz w:val="22"/>
          <w:szCs w:val="24"/>
        </w:rPr>
        <w:t xml:space="preserve"> –</w:t>
      </w:r>
      <w:r>
        <w:rPr>
          <w:sz w:val="22"/>
          <w:szCs w:val="24"/>
        </w:rPr>
        <w:t xml:space="preserve"> trys vienos dozės pakuotės, kurių kiekv</w:t>
      </w:r>
      <w:r w:rsidR="00E856DF">
        <w:rPr>
          <w:sz w:val="22"/>
          <w:szCs w:val="24"/>
        </w:rPr>
        <w:t>ienoje yra:</w:t>
      </w:r>
    </w:p>
    <w:p w14:paraId="1A08D815" w14:textId="77777777" w:rsidR="00831B25" w:rsidRDefault="00831B25" w:rsidP="0078768D">
      <w:pPr>
        <w:tabs>
          <w:tab w:val="left" w:pos="567"/>
        </w:tabs>
        <w:spacing w:line="260" w:lineRule="exact"/>
        <w:rPr>
          <w:sz w:val="22"/>
          <w:szCs w:val="24"/>
        </w:rPr>
      </w:pPr>
    </w:p>
    <w:p w14:paraId="2F04E64A" w14:textId="0E24602D" w:rsidR="0078768D" w:rsidRPr="0078537A" w:rsidRDefault="0078768D" w:rsidP="0078768D">
      <w:pPr>
        <w:tabs>
          <w:tab w:val="left" w:pos="567"/>
        </w:tabs>
        <w:spacing w:line="260" w:lineRule="exact"/>
        <w:rPr>
          <w:sz w:val="22"/>
          <w:szCs w:val="24"/>
        </w:rPr>
      </w:pPr>
      <w:r w:rsidRPr="0078537A">
        <w:rPr>
          <w:sz w:val="22"/>
          <w:szCs w:val="24"/>
        </w:rPr>
        <w:t>Vienas miltelių flakonas</w:t>
      </w:r>
    </w:p>
    <w:p w14:paraId="6A0377AD" w14:textId="74951DBD" w:rsidR="0078768D" w:rsidRPr="0078537A" w:rsidRDefault="0078768D" w:rsidP="0078768D">
      <w:pPr>
        <w:tabs>
          <w:tab w:val="left" w:pos="567"/>
        </w:tabs>
        <w:spacing w:line="260" w:lineRule="exact"/>
        <w:rPr>
          <w:sz w:val="22"/>
          <w:szCs w:val="24"/>
        </w:rPr>
      </w:pPr>
      <w:r w:rsidRPr="0078537A">
        <w:rPr>
          <w:sz w:val="22"/>
          <w:szCs w:val="24"/>
        </w:rPr>
        <w:t xml:space="preserve">Vienas </w:t>
      </w:r>
      <w:r>
        <w:rPr>
          <w:sz w:val="22"/>
          <w:szCs w:val="24"/>
        </w:rPr>
        <w:t>3</w:t>
      </w:r>
      <w:r w:rsidR="00F915D6">
        <w:rPr>
          <w:sz w:val="22"/>
          <w:szCs w:val="24"/>
        </w:rPr>
        <w:t> </w:t>
      </w:r>
      <w:r w:rsidRPr="0078537A">
        <w:rPr>
          <w:sz w:val="22"/>
          <w:szCs w:val="24"/>
        </w:rPr>
        <w:t>ml tirpiklio flakonas</w:t>
      </w:r>
    </w:p>
    <w:p w14:paraId="22131D0A" w14:textId="77777777" w:rsidR="0078768D" w:rsidRPr="0078537A" w:rsidRDefault="0078768D" w:rsidP="0078768D">
      <w:pPr>
        <w:tabs>
          <w:tab w:val="left" w:pos="567"/>
        </w:tabs>
        <w:spacing w:line="260" w:lineRule="exact"/>
        <w:rPr>
          <w:sz w:val="22"/>
          <w:szCs w:val="24"/>
        </w:rPr>
      </w:pPr>
      <w:r w:rsidRPr="0078537A">
        <w:rPr>
          <w:sz w:val="22"/>
          <w:szCs w:val="24"/>
        </w:rPr>
        <w:t>Du sterilūs švirkštai, vienas su adata paruošimui</w:t>
      </w:r>
    </w:p>
    <w:p w14:paraId="524DBF68" w14:textId="77777777" w:rsidR="0078768D" w:rsidRPr="0078537A" w:rsidRDefault="0078768D" w:rsidP="0078768D">
      <w:pPr>
        <w:tabs>
          <w:tab w:val="left" w:pos="567"/>
        </w:tabs>
        <w:spacing w:line="260" w:lineRule="exact"/>
        <w:rPr>
          <w:sz w:val="22"/>
          <w:szCs w:val="24"/>
        </w:rPr>
      </w:pPr>
      <w:r w:rsidRPr="0078537A">
        <w:rPr>
          <w:sz w:val="22"/>
          <w:szCs w:val="24"/>
        </w:rPr>
        <w:t>Trys hipoderminės saugios adatos</w:t>
      </w:r>
    </w:p>
    <w:p w14:paraId="0BB4CA28" w14:textId="77777777" w:rsidR="0078768D" w:rsidRDefault="0078768D" w:rsidP="0078768D">
      <w:pPr>
        <w:tabs>
          <w:tab w:val="left" w:pos="567"/>
        </w:tabs>
        <w:spacing w:line="260" w:lineRule="exact"/>
        <w:rPr>
          <w:sz w:val="22"/>
          <w:szCs w:val="24"/>
        </w:rPr>
      </w:pPr>
      <w:r w:rsidRPr="0078537A">
        <w:rPr>
          <w:sz w:val="22"/>
          <w:szCs w:val="24"/>
        </w:rPr>
        <w:t>Vienas flakono adapteris</w:t>
      </w:r>
    </w:p>
    <w:p w14:paraId="31BC1E0C" w14:textId="77777777" w:rsidR="0078768D" w:rsidRDefault="0078768D" w:rsidP="0078768D">
      <w:pPr>
        <w:tabs>
          <w:tab w:val="left" w:pos="567"/>
        </w:tabs>
        <w:spacing w:line="260" w:lineRule="exact"/>
        <w:rPr>
          <w:sz w:val="22"/>
          <w:szCs w:val="24"/>
        </w:rPr>
      </w:pPr>
    </w:p>
    <w:p w14:paraId="18D99112" w14:textId="675671AF"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400</w:t>
      </w:r>
      <w:r w:rsidR="00F915D6">
        <w:rPr>
          <w:sz w:val="22"/>
          <w:szCs w:val="24"/>
          <w:highlight w:val="lightGray"/>
        </w:rPr>
        <w:t> </w:t>
      </w:r>
      <w:r w:rsidRPr="0078537A">
        <w:rPr>
          <w:sz w:val="22"/>
          <w:szCs w:val="24"/>
          <w:highlight w:val="lightGray"/>
        </w:rPr>
        <w:t>mg</w:t>
      </w:r>
    </w:p>
    <w:p w14:paraId="6D9F29CA" w14:textId="77777777" w:rsidR="0078768D" w:rsidRPr="0078537A" w:rsidRDefault="0078768D" w:rsidP="0078768D">
      <w:pPr>
        <w:tabs>
          <w:tab w:val="left" w:pos="567"/>
        </w:tabs>
        <w:spacing w:line="260" w:lineRule="exact"/>
        <w:rPr>
          <w:i/>
          <w:iCs/>
          <w:sz w:val="22"/>
          <w:szCs w:val="24"/>
          <w:highlight w:val="darkGray"/>
        </w:rPr>
      </w:pPr>
      <w:r w:rsidRPr="0078537A">
        <w:rPr>
          <w:i/>
          <w:iCs/>
          <w:sz w:val="22"/>
          <w:szCs w:val="24"/>
          <w:highlight w:val="darkGray"/>
        </w:rPr>
        <w:t>Milteliai ir tirpiklis pailginto atpalaidavimo injekcinei suspensijai</w:t>
      </w:r>
    </w:p>
    <w:p w14:paraId="6A06DD91" w14:textId="77777777" w:rsidR="00F21ECC" w:rsidRDefault="00F21ECC" w:rsidP="00F21ECC">
      <w:pPr>
        <w:tabs>
          <w:tab w:val="left" w:pos="567"/>
        </w:tabs>
        <w:spacing w:line="260" w:lineRule="exact"/>
        <w:rPr>
          <w:sz w:val="22"/>
          <w:szCs w:val="24"/>
        </w:rPr>
      </w:pPr>
    </w:p>
    <w:p w14:paraId="0CB59F2F" w14:textId="7A88B7FA" w:rsidR="00F21ECC" w:rsidRDefault="00F21ECC" w:rsidP="00F21ECC">
      <w:pPr>
        <w:tabs>
          <w:tab w:val="left" w:pos="567"/>
        </w:tabs>
        <w:spacing w:line="260" w:lineRule="exact"/>
        <w:rPr>
          <w:sz w:val="22"/>
          <w:szCs w:val="24"/>
        </w:rPr>
      </w:pPr>
      <w:r w:rsidRPr="005655CF">
        <w:rPr>
          <w:sz w:val="22"/>
          <w:szCs w:val="24"/>
          <w:highlight w:val="lightGray"/>
        </w:rPr>
        <w:t>Sudėtinė pakuotė – trys vienos dozės pakuotės, kurių kiekvienoje yra:</w:t>
      </w:r>
    </w:p>
    <w:p w14:paraId="0F2FB1D5" w14:textId="77777777" w:rsidR="00F21ECC" w:rsidRPr="0078537A" w:rsidRDefault="00F21ECC" w:rsidP="0078768D">
      <w:pPr>
        <w:tabs>
          <w:tab w:val="left" w:pos="567"/>
        </w:tabs>
        <w:spacing w:line="260" w:lineRule="exact"/>
        <w:rPr>
          <w:sz w:val="22"/>
          <w:szCs w:val="24"/>
          <w:highlight w:val="lightGray"/>
        </w:rPr>
      </w:pPr>
    </w:p>
    <w:p w14:paraId="105E2DEE" w14:textId="77777777"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Vienas miltelių flakonas</w:t>
      </w:r>
    </w:p>
    <w:p w14:paraId="0814B810" w14:textId="09102CD0"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Vienas 3</w:t>
      </w:r>
      <w:r w:rsidR="00F915D6">
        <w:rPr>
          <w:sz w:val="22"/>
          <w:szCs w:val="24"/>
          <w:highlight w:val="lightGray"/>
        </w:rPr>
        <w:t xml:space="preserve"> </w:t>
      </w:r>
      <w:r w:rsidRPr="0078537A">
        <w:rPr>
          <w:sz w:val="22"/>
          <w:szCs w:val="24"/>
          <w:highlight w:val="lightGray"/>
        </w:rPr>
        <w:t>ml tirpiklio flakonas</w:t>
      </w:r>
    </w:p>
    <w:p w14:paraId="1DE604EC" w14:textId="77777777"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Du sterilūs švirkštai, vienas su adata paruošimui</w:t>
      </w:r>
    </w:p>
    <w:p w14:paraId="1C5793AC" w14:textId="77777777" w:rsidR="0078768D" w:rsidRPr="0078537A" w:rsidRDefault="0078768D" w:rsidP="0078768D">
      <w:pPr>
        <w:tabs>
          <w:tab w:val="left" w:pos="567"/>
        </w:tabs>
        <w:spacing w:line="260" w:lineRule="exact"/>
        <w:rPr>
          <w:sz w:val="22"/>
          <w:szCs w:val="24"/>
          <w:highlight w:val="lightGray"/>
        </w:rPr>
      </w:pPr>
      <w:r w:rsidRPr="0078537A">
        <w:rPr>
          <w:sz w:val="22"/>
          <w:szCs w:val="24"/>
          <w:highlight w:val="lightGray"/>
        </w:rPr>
        <w:t>Trys hipoderminės saugios adatos</w:t>
      </w:r>
    </w:p>
    <w:p w14:paraId="66C90154" w14:textId="77777777" w:rsidR="0078768D" w:rsidRDefault="0078768D" w:rsidP="0078768D">
      <w:pPr>
        <w:tabs>
          <w:tab w:val="left" w:pos="567"/>
        </w:tabs>
        <w:spacing w:line="260" w:lineRule="exact"/>
        <w:rPr>
          <w:sz w:val="22"/>
          <w:szCs w:val="24"/>
        </w:rPr>
      </w:pPr>
      <w:r w:rsidRPr="0078537A">
        <w:rPr>
          <w:sz w:val="22"/>
          <w:szCs w:val="24"/>
          <w:highlight w:val="lightGray"/>
        </w:rPr>
        <w:t>Vienas flakono adapteris</w:t>
      </w:r>
    </w:p>
    <w:p w14:paraId="4844D72C" w14:textId="77777777" w:rsidR="0078768D" w:rsidRDefault="0078768D" w:rsidP="0078768D">
      <w:pPr>
        <w:tabs>
          <w:tab w:val="left" w:pos="567"/>
        </w:tabs>
        <w:spacing w:line="260" w:lineRule="exact"/>
        <w:rPr>
          <w:sz w:val="22"/>
          <w:szCs w:val="24"/>
        </w:rPr>
      </w:pPr>
    </w:p>
    <w:p w14:paraId="13FF7CCB" w14:textId="77777777" w:rsidR="0078768D" w:rsidRDefault="0078768D" w:rsidP="0078768D">
      <w:pPr>
        <w:tabs>
          <w:tab w:val="left" w:pos="567"/>
        </w:tabs>
        <w:spacing w:line="260" w:lineRule="exact"/>
        <w:rPr>
          <w:sz w:val="22"/>
          <w:szCs w:val="24"/>
        </w:rPr>
      </w:pPr>
    </w:p>
    <w:p w14:paraId="4B632800"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360260F1" w14:textId="77777777" w:rsidR="0078768D" w:rsidRDefault="0078768D" w:rsidP="0078768D">
      <w:pPr>
        <w:tabs>
          <w:tab w:val="left" w:pos="567"/>
        </w:tabs>
        <w:spacing w:line="260" w:lineRule="exact"/>
        <w:rPr>
          <w:sz w:val="22"/>
          <w:szCs w:val="24"/>
        </w:rPr>
      </w:pPr>
    </w:p>
    <w:p w14:paraId="144DC855" w14:textId="77777777" w:rsidR="0078768D" w:rsidRDefault="0078768D" w:rsidP="0078768D">
      <w:pPr>
        <w:tabs>
          <w:tab w:val="left" w:pos="567"/>
        </w:tabs>
        <w:spacing w:line="260" w:lineRule="exact"/>
        <w:rPr>
          <w:sz w:val="22"/>
          <w:szCs w:val="24"/>
        </w:rPr>
      </w:pPr>
      <w:r>
        <w:rPr>
          <w:sz w:val="22"/>
          <w:szCs w:val="24"/>
        </w:rPr>
        <w:t>Prieš vartojimą perskaitykite pakuotės lapelį.</w:t>
      </w:r>
    </w:p>
    <w:p w14:paraId="070B2300" w14:textId="77777777" w:rsidR="0078768D" w:rsidRDefault="0078768D" w:rsidP="0078768D">
      <w:pPr>
        <w:tabs>
          <w:tab w:val="left" w:pos="567"/>
        </w:tabs>
        <w:spacing w:line="260" w:lineRule="exact"/>
        <w:rPr>
          <w:sz w:val="22"/>
          <w:szCs w:val="24"/>
        </w:rPr>
      </w:pPr>
      <w:r w:rsidRPr="0078537A">
        <w:rPr>
          <w:sz w:val="22"/>
          <w:szCs w:val="24"/>
        </w:rPr>
        <w:t>Leisti tik į raumenis</w:t>
      </w:r>
      <w:r>
        <w:rPr>
          <w:sz w:val="22"/>
          <w:szCs w:val="24"/>
        </w:rPr>
        <w:t>.</w:t>
      </w:r>
    </w:p>
    <w:p w14:paraId="514A5A5E" w14:textId="77777777" w:rsidR="0078768D" w:rsidRPr="0078537A" w:rsidRDefault="0078768D" w:rsidP="0078768D">
      <w:pPr>
        <w:tabs>
          <w:tab w:val="left" w:pos="567"/>
        </w:tabs>
        <w:spacing w:line="260" w:lineRule="exact"/>
        <w:rPr>
          <w:sz w:val="22"/>
          <w:szCs w:val="24"/>
        </w:rPr>
      </w:pPr>
      <w:r w:rsidRPr="0078537A">
        <w:rPr>
          <w:sz w:val="22"/>
          <w:szCs w:val="24"/>
        </w:rPr>
        <w:t>Skirti vieną kartą per mėnesį</w:t>
      </w:r>
      <w:r>
        <w:rPr>
          <w:sz w:val="22"/>
          <w:szCs w:val="24"/>
        </w:rPr>
        <w:t>.</w:t>
      </w:r>
    </w:p>
    <w:p w14:paraId="664D1D00" w14:textId="5E836919" w:rsidR="0078768D" w:rsidRDefault="0078768D" w:rsidP="0078768D">
      <w:pPr>
        <w:tabs>
          <w:tab w:val="left" w:pos="567"/>
        </w:tabs>
        <w:spacing w:line="260" w:lineRule="exact"/>
        <w:rPr>
          <w:sz w:val="22"/>
          <w:szCs w:val="24"/>
        </w:rPr>
      </w:pPr>
      <w:r w:rsidRPr="0078537A">
        <w:rPr>
          <w:sz w:val="22"/>
          <w:szCs w:val="24"/>
        </w:rPr>
        <w:t>Flakoną stipriai pakratykite mažiausiai 30</w:t>
      </w:r>
      <w:r w:rsidR="00F915D6">
        <w:rPr>
          <w:sz w:val="22"/>
          <w:szCs w:val="24"/>
        </w:rPr>
        <w:t> </w:t>
      </w:r>
      <w:r w:rsidRPr="0078537A">
        <w:rPr>
          <w:sz w:val="22"/>
          <w:szCs w:val="24"/>
        </w:rPr>
        <w:t xml:space="preserve">sekundžių, kol suspensija atrodys vienalytė, homogeniška, nepermatoma, pieno baltumo ar balkšva. </w:t>
      </w:r>
    </w:p>
    <w:p w14:paraId="2C7997CC" w14:textId="35B1F2C5" w:rsidR="0078768D" w:rsidRDefault="0078768D" w:rsidP="0078768D">
      <w:pPr>
        <w:tabs>
          <w:tab w:val="left" w:pos="567"/>
        </w:tabs>
        <w:spacing w:line="260" w:lineRule="exact"/>
        <w:rPr>
          <w:sz w:val="22"/>
          <w:szCs w:val="24"/>
        </w:rPr>
      </w:pPr>
      <w:r w:rsidRPr="0078537A">
        <w:rPr>
          <w:sz w:val="22"/>
          <w:szCs w:val="24"/>
        </w:rPr>
        <w:t>Jeigu injekcija neatliekama iš karto paruošus, prieš injekciją stipriai pakratykite mažiausiai 60</w:t>
      </w:r>
      <w:r w:rsidR="00F915D6">
        <w:rPr>
          <w:sz w:val="22"/>
          <w:szCs w:val="24"/>
        </w:rPr>
        <w:t> </w:t>
      </w:r>
      <w:r w:rsidRPr="0078537A">
        <w:rPr>
          <w:sz w:val="22"/>
          <w:szCs w:val="24"/>
        </w:rPr>
        <w:t>sekundžių, kad vėl susidarytų suspensija</w:t>
      </w:r>
    </w:p>
    <w:p w14:paraId="4FC14A2B" w14:textId="77777777" w:rsidR="0078768D" w:rsidRDefault="0078768D" w:rsidP="0078768D">
      <w:pPr>
        <w:tabs>
          <w:tab w:val="left" w:pos="567"/>
        </w:tabs>
        <w:spacing w:line="260" w:lineRule="exact"/>
        <w:rPr>
          <w:sz w:val="22"/>
          <w:szCs w:val="24"/>
        </w:rPr>
      </w:pPr>
    </w:p>
    <w:p w14:paraId="45474463" w14:textId="77777777" w:rsidR="0078768D" w:rsidRDefault="0078768D" w:rsidP="0078768D">
      <w:pPr>
        <w:tabs>
          <w:tab w:val="left" w:pos="567"/>
        </w:tabs>
        <w:spacing w:line="260" w:lineRule="exact"/>
        <w:rPr>
          <w:sz w:val="22"/>
          <w:szCs w:val="24"/>
        </w:rPr>
      </w:pPr>
    </w:p>
    <w:p w14:paraId="5A1771F7"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507BEF11" w14:textId="77777777" w:rsidR="0078768D" w:rsidRDefault="0078768D" w:rsidP="0078768D">
      <w:pPr>
        <w:tabs>
          <w:tab w:val="left" w:pos="567"/>
        </w:tabs>
        <w:spacing w:line="260" w:lineRule="exact"/>
        <w:rPr>
          <w:sz w:val="22"/>
          <w:szCs w:val="24"/>
        </w:rPr>
      </w:pPr>
    </w:p>
    <w:p w14:paraId="3D8F2CF4" w14:textId="77777777" w:rsidR="0078768D" w:rsidRDefault="0078768D" w:rsidP="0078768D">
      <w:pPr>
        <w:tabs>
          <w:tab w:val="left" w:pos="567"/>
        </w:tabs>
        <w:spacing w:line="260" w:lineRule="exact"/>
        <w:rPr>
          <w:sz w:val="22"/>
          <w:szCs w:val="24"/>
        </w:rPr>
      </w:pPr>
      <w:r>
        <w:rPr>
          <w:sz w:val="22"/>
          <w:szCs w:val="24"/>
        </w:rPr>
        <w:t>Laikyti vaikams nepastebimoje ir nepasiekiamoje vietoje.</w:t>
      </w:r>
    </w:p>
    <w:p w14:paraId="38BC54F2" w14:textId="77777777" w:rsidR="0078768D" w:rsidRDefault="0078768D" w:rsidP="0078768D">
      <w:pPr>
        <w:tabs>
          <w:tab w:val="left" w:pos="567"/>
        </w:tabs>
        <w:spacing w:line="260" w:lineRule="exact"/>
        <w:rPr>
          <w:sz w:val="22"/>
          <w:szCs w:val="24"/>
        </w:rPr>
      </w:pPr>
    </w:p>
    <w:p w14:paraId="2C13AC9F" w14:textId="77777777" w:rsidR="0078768D" w:rsidRDefault="0078768D" w:rsidP="0078768D">
      <w:pPr>
        <w:tabs>
          <w:tab w:val="left" w:pos="567"/>
        </w:tabs>
        <w:spacing w:line="260" w:lineRule="exact"/>
        <w:rPr>
          <w:sz w:val="22"/>
          <w:szCs w:val="24"/>
        </w:rPr>
      </w:pPr>
    </w:p>
    <w:p w14:paraId="09D20809"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598B048E" w14:textId="77777777" w:rsidR="0078768D" w:rsidRDefault="0078768D" w:rsidP="0078768D">
      <w:pPr>
        <w:tabs>
          <w:tab w:val="left" w:pos="567"/>
        </w:tabs>
        <w:spacing w:line="260" w:lineRule="exact"/>
        <w:rPr>
          <w:sz w:val="22"/>
          <w:szCs w:val="24"/>
        </w:rPr>
      </w:pPr>
    </w:p>
    <w:p w14:paraId="453A99C5" w14:textId="77777777" w:rsidR="0078768D" w:rsidRDefault="0078768D" w:rsidP="0078768D">
      <w:pPr>
        <w:tabs>
          <w:tab w:val="left" w:pos="567"/>
        </w:tabs>
        <w:spacing w:line="260" w:lineRule="exact"/>
        <w:rPr>
          <w:sz w:val="22"/>
          <w:szCs w:val="24"/>
        </w:rPr>
      </w:pPr>
    </w:p>
    <w:p w14:paraId="742A00C4"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0A6C561E" w14:textId="77777777" w:rsidR="0078768D" w:rsidRDefault="0078768D" w:rsidP="0078768D">
      <w:pPr>
        <w:tabs>
          <w:tab w:val="left" w:pos="567"/>
        </w:tabs>
        <w:spacing w:line="260" w:lineRule="exact"/>
        <w:rPr>
          <w:sz w:val="22"/>
          <w:szCs w:val="24"/>
        </w:rPr>
      </w:pPr>
    </w:p>
    <w:p w14:paraId="79307A90" w14:textId="2882C1C9" w:rsidR="0078768D" w:rsidRDefault="0078768D" w:rsidP="0078768D">
      <w:pPr>
        <w:tabs>
          <w:tab w:val="left" w:pos="567"/>
        </w:tabs>
        <w:spacing w:line="260" w:lineRule="exact"/>
        <w:rPr>
          <w:sz w:val="22"/>
        </w:rPr>
      </w:pPr>
      <w:r>
        <w:rPr>
          <w:sz w:val="22"/>
        </w:rPr>
        <w:t xml:space="preserve">EXP </w:t>
      </w:r>
      <w:r w:rsidR="00012BC7">
        <w:rPr>
          <w:sz w:val="22"/>
        </w:rPr>
        <w:t>{mm MMMM}</w:t>
      </w:r>
    </w:p>
    <w:p w14:paraId="53DAD2F5" w14:textId="3EF13BAA" w:rsidR="0078768D" w:rsidRDefault="0078768D" w:rsidP="0078768D">
      <w:pPr>
        <w:tabs>
          <w:tab w:val="left" w:pos="567"/>
        </w:tabs>
        <w:spacing w:line="260" w:lineRule="exact"/>
        <w:rPr>
          <w:sz w:val="22"/>
          <w:szCs w:val="24"/>
        </w:rPr>
      </w:pPr>
      <w:r w:rsidRPr="0078768D">
        <w:rPr>
          <w:sz w:val="22"/>
          <w:szCs w:val="24"/>
        </w:rPr>
        <w:t xml:space="preserve">Tinkamumo laikas po paruošimo: </w:t>
      </w:r>
      <w:r>
        <w:rPr>
          <w:sz w:val="22"/>
          <w:szCs w:val="24"/>
        </w:rPr>
        <w:t>6</w:t>
      </w:r>
      <w:r w:rsidR="00F915D6">
        <w:rPr>
          <w:sz w:val="22"/>
          <w:szCs w:val="24"/>
        </w:rPr>
        <w:t> </w:t>
      </w:r>
      <w:r w:rsidRPr="0078768D">
        <w:rPr>
          <w:sz w:val="22"/>
          <w:szCs w:val="24"/>
        </w:rPr>
        <w:t>valandos žemesnėje kaip 25</w:t>
      </w:r>
      <w:r w:rsidR="00F915D6">
        <w:rPr>
          <w:sz w:val="22"/>
          <w:szCs w:val="24"/>
        </w:rPr>
        <w:t> </w:t>
      </w:r>
      <w:r w:rsidRPr="0078768D">
        <w:rPr>
          <w:sz w:val="22"/>
          <w:szCs w:val="24"/>
        </w:rPr>
        <w:t>°C temperatūroje</w:t>
      </w:r>
      <w:r>
        <w:rPr>
          <w:sz w:val="22"/>
          <w:szCs w:val="24"/>
        </w:rPr>
        <w:t>.</w:t>
      </w:r>
      <w:r w:rsidR="00012BC7" w:rsidRPr="00012BC7">
        <w:t xml:space="preserve"> </w:t>
      </w:r>
      <w:r w:rsidR="00012BC7" w:rsidRPr="00012BC7">
        <w:rPr>
          <w:sz w:val="22"/>
          <w:szCs w:val="24"/>
        </w:rPr>
        <w:t>Negalima užšaldyti.</w:t>
      </w:r>
    </w:p>
    <w:p w14:paraId="0CDBE988" w14:textId="65E398F3" w:rsidR="0078768D" w:rsidRPr="0078768D" w:rsidRDefault="0078768D" w:rsidP="0078768D">
      <w:pPr>
        <w:tabs>
          <w:tab w:val="left" w:pos="567"/>
        </w:tabs>
        <w:spacing w:line="260" w:lineRule="exact"/>
        <w:rPr>
          <w:sz w:val="22"/>
          <w:szCs w:val="24"/>
        </w:rPr>
      </w:pPr>
      <w:r>
        <w:rPr>
          <w:sz w:val="22"/>
          <w:szCs w:val="24"/>
        </w:rPr>
        <w:t>D</w:t>
      </w:r>
      <w:r w:rsidRPr="0078768D">
        <w:rPr>
          <w:sz w:val="22"/>
          <w:szCs w:val="24"/>
        </w:rPr>
        <w:t xml:space="preserve">augiau informacijos žr. </w:t>
      </w:r>
      <w:r>
        <w:rPr>
          <w:sz w:val="22"/>
          <w:szCs w:val="24"/>
        </w:rPr>
        <w:t xml:space="preserve">pakuotės </w:t>
      </w:r>
      <w:r w:rsidRPr="0078768D">
        <w:rPr>
          <w:sz w:val="22"/>
          <w:szCs w:val="24"/>
        </w:rPr>
        <w:t>lapel</w:t>
      </w:r>
      <w:r w:rsidR="00C2608B">
        <w:rPr>
          <w:sz w:val="22"/>
          <w:szCs w:val="24"/>
        </w:rPr>
        <w:t>yje</w:t>
      </w:r>
      <w:r>
        <w:rPr>
          <w:sz w:val="22"/>
          <w:szCs w:val="24"/>
        </w:rPr>
        <w:t>.</w:t>
      </w:r>
    </w:p>
    <w:p w14:paraId="6B9AC8CA" w14:textId="676F9DFB" w:rsidR="0078768D" w:rsidRDefault="0078768D" w:rsidP="0078768D">
      <w:pPr>
        <w:tabs>
          <w:tab w:val="left" w:pos="567"/>
        </w:tabs>
        <w:spacing w:line="260" w:lineRule="exact"/>
        <w:rPr>
          <w:sz w:val="22"/>
          <w:szCs w:val="24"/>
        </w:rPr>
      </w:pPr>
      <w:r w:rsidRPr="0078768D">
        <w:rPr>
          <w:sz w:val="22"/>
          <w:szCs w:val="24"/>
        </w:rPr>
        <w:t>Paruoštos suspensijos ne</w:t>
      </w:r>
      <w:r w:rsidR="00EE28BE">
        <w:rPr>
          <w:sz w:val="22"/>
          <w:szCs w:val="24"/>
        </w:rPr>
        <w:t xml:space="preserve">galima </w:t>
      </w:r>
      <w:r w:rsidRPr="0078768D">
        <w:rPr>
          <w:sz w:val="22"/>
          <w:szCs w:val="24"/>
        </w:rPr>
        <w:t>laiky</w:t>
      </w:r>
      <w:r w:rsidR="00EE28BE">
        <w:rPr>
          <w:sz w:val="22"/>
          <w:szCs w:val="24"/>
        </w:rPr>
        <w:t>ti</w:t>
      </w:r>
      <w:r w:rsidRPr="0078768D">
        <w:rPr>
          <w:sz w:val="22"/>
          <w:szCs w:val="24"/>
        </w:rPr>
        <w:t xml:space="preserve"> švirkšte.</w:t>
      </w:r>
    </w:p>
    <w:p w14:paraId="2C15EB0A" w14:textId="77777777" w:rsidR="0078768D" w:rsidRDefault="0078768D" w:rsidP="0078768D">
      <w:pPr>
        <w:tabs>
          <w:tab w:val="left" w:pos="567"/>
        </w:tabs>
        <w:spacing w:line="260" w:lineRule="exact"/>
        <w:rPr>
          <w:sz w:val="22"/>
          <w:szCs w:val="24"/>
        </w:rPr>
      </w:pPr>
    </w:p>
    <w:p w14:paraId="5FE6A9A2" w14:textId="77777777" w:rsidR="0078768D" w:rsidRDefault="0078768D" w:rsidP="0078768D">
      <w:pPr>
        <w:tabs>
          <w:tab w:val="left" w:pos="567"/>
        </w:tabs>
        <w:spacing w:line="260" w:lineRule="exact"/>
        <w:rPr>
          <w:sz w:val="22"/>
          <w:szCs w:val="24"/>
        </w:rPr>
      </w:pPr>
    </w:p>
    <w:p w14:paraId="2F06A53D" w14:textId="77777777" w:rsidR="0078768D" w:rsidRDefault="0078768D" w:rsidP="0078768D">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4323056C" w14:textId="77777777" w:rsidR="0078768D" w:rsidRDefault="0078768D" w:rsidP="0078768D">
      <w:pPr>
        <w:tabs>
          <w:tab w:val="left" w:pos="567"/>
        </w:tabs>
        <w:spacing w:line="260" w:lineRule="exact"/>
        <w:rPr>
          <w:sz w:val="22"/>
          <w:szCs w:val="24"/>
        </w:rPr>
      </w:pPr>
    </w:p>
    <w:p w14:paraId="3193D98D" w14:textId="77777777" w:rsidR="0078768D" w:rsidRDefault="0078768D" w:rsidP="0078768D">
      <w:pPr>
        <w:tabs>
          <w:tab w:val="left" w:pos="567"/>
        </w:tabs>
        <w:spacing w:line="260" w:lineRule="exact"/>
        <w:rPr>
          <w:sz w:val="22"/>
          <w:szCs w:val="24"/>
        </w:rPr>
      </w:pPr>
    </w:p>
    <w:p w14:paraId="100DBD7C"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7A2AE78E" w14:textId="77777777" w:rsidR="0078768D" w:rsidRDefault="0078768D" w:rsidP="0078768D">
      <w:pPr>
        <w:tabs>
          <w:tab w:val="left" w:pos="567"/>
        </w:tabs>
        <w:spacing w:line="260" w:lineRule="exact"/>
        <w:rPr>
          <w:sz w:val="22"/>
          <w:szCs w:val="24"/>
        </w:rPr>
      </w:pPr>
    </w:p>
    <w:p w14:paraId="6883D81E" w14:textId="77777777" w:rsidR="0078768D" w:rsidRDefault="0078768D" w:rsidP="0078768D">
      <w:pPr>
        <w:tabs>
          <w:tab w:val="left" w:pos="567"/>
        </w:tabs>
        <w:spacing w:line="260" w:lineRule="exact"/>
        <w:rPr>
          <w:sz w:val="22"/>
          <w:szCs w:val="24"/>
        </w:rPr>
      </w:pPr>
    </w:p>
    <w:p w14:paraId="2506ECEA"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15BB83B5" w14:textId="77777777" w:rsidR="0078768D" w:rsidRDefault="0078768D" w:rsidP="0078768D">
      <w:pPr>
        <w:tabs>
          <w:tab w:val="left" w:pos="567"/>
        </w:tabs>
        <w:spacing w:line="260" w:lineRule="exact"/>
        <w:rPr>
          <w:sz w:val="22"/>
          <w:szCs w:val="24"/>
        </w:rPr>
      </w:pPr>
    </w:p>
    <w:p w14:paraId="55B88128" w14:textId="77777777" w:rsidR="0078768D" w:rsidRPr="0078768D" w:rsidRDefault="0078768D" w:rsidP="0078768D">
      <w:pPr>
        <w:tabs>
          <w:tab w:val="left" w:pos="567"/>
        </w:tabs>
        <w:spacing w:line="260" w:lineRule="exact"/>
        <w:rPr>
          <w:sz w:val="22"/>
          <w:szCs w:val="24"/>
        </w:rPr>
      </w:pPr>
      <w:r w:rsidRPr="0078768D">
        <w:rPr>
          <w:sz w:val="22"/>
          <w:szCs w:val="24"/>
        </w:rPr>
        <w:t>Sandoz d.d.</w:t>
      </w:r>
    </w:p>
    <w:p w14:paraId="223FC389" w14:textId="77777777" w:rsidR="0078768D" w:rsidRPr="0078768D" w:rsidRDefault="0078768D" w:rsidP="0078768D">
      <w:pPr>
        <w:tabs>
          <w:tab w:val="left" w:pos="567"/>
        </w:tabs>
        <w:spacing w:line="260" w:lineRule="exact"/>
        <w:rPr>
          <w:sz w:val="22"/>
          <w:szCs w:val="24"/>
        </w:rPr>
      </w:pPr>
      <w:r w:rsidRPr="0078768D">
        <w:rPr>
          <w:sz w:val="22"/>
          <w:szCs w:val="24"/>
        </w:rPr>
        <w:t>Verovškova 57</w:t>
      </w:r>
    </w:p>
    <w:p w14:paraId="033D16BF" w14:textId="77777777" w:rsidR="0078768D" w:rsidRPr="0078768D" w:rsidRDefault="0078768D" w:rsidP="0078768D">
      <w:pPr>
        <w:tabs>
          <w:tab w:val="left" w:pos="567"/>
        </w:tabs>
        <w:spacing w:line="260" w:lineRule="exact"/>
        <w:rPr>
          <w:sz w:val="22"/>
          <w:szCs w:val="24"/>
        </w:rPr>
      </w:pPr>
      <w:r w:rsidRPr="0078768D">
        <w:rPr>
          <w:sz w:val="22"/>
          <w:szCs w:val="24"/>
        </w:rPr>
        <w:t>SI-1000 Ljubljana</w:t>
      </w:r>
    </w:p>
    <w:p w14:paraId="599E44CC" w14:textId="77777777" w:rsidR="0078768D" w:rsidRDefault="0078768D" w:rsidP="0078768D">
      <w:pPr>
        <w:tabs>
          <w:tab w:val="left" w:pos="567"/>
        </w:tabs>
        <w:spacing w:line="260" w:lineRule="exact"/>
        <w:rPr>
          <w:sz w:val="22"/>
          <w:szCs w:val="24"/>
        </w:rPr>
      </w:pPr>
      <w:r w:rsidRPr="0078768D">
        <w:rPr>
          <w:sz w:val="22"/>
          <w:szCs w:val="24"/>
        </w:rPr>
        <w:t>Slovėnija</w:t>
      </w:r>
    </w:p>
    <w:p w14:paraId="27C234C8" w14:textId="77777777" w:rsidR="0078768D" w:rsidRDefault="0078768D" w:rsidP="0078768D">
      <w:pPr>
        <w:tabs>
          <w:tab w:val="left" w:pos="567"/>
        </w:tabs>
        <w:spacing w:line="260" w:lineRule="exact"/>
        <w:rPr>
          <w:sz w:val="22"/>
          <w:szCs w:val="24"/>
        </w:rPr>
      </w:pPr>
    </w:p>
    <w:p w14:paraId="606FB1FF" w14:textId="77777777" w:rsidR="0078768D" w:rsidRDefault="0078768D" w:rsidP="0078768D">
      <w:pPr>
        <w:tabs>
          <w:tab w:val="left" w:pos="567"/>
        </w:tabs>
        <w:spacing w:line="260" w:lineRule="exact"/>
        <w:rPr>
          <w:sz w:val="22"/>
          <w:szCs w:val="24"/>
        </w:rPr>
      </w:pPr>
    </w:p>
    <w:p w14:paraId="380C7F92"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5286C826" w14:textId="77777777" w:rsidR="0078768D" w:rsidRDefault="0078768D" w:rsidP="0078768D">
      <w:pPr>
        <w:tabs>
          <w:tab w:val="left" w:pos="567"/>
        </w:tabs>
        <w:spacing w:line="260" w:lineRule="exact"/>
        <w:rPr>
          <w:sz w:val="22"/>
          <w:szCs w:val="24"/>
        </w:rPr>
      </w:pPr>
    </w:p>
    <w:p w14:paraId="552F813B" w14:textId="77777777" w:rsidR="00C46BC0" w:rsidRPr="00A81B7D" w:rsidRDefault="00C46BC0" w:rsidP="00C46BC0">
      <w:pPr>
        <w:tabs>
          <w:tab w:val="left" w:pos="567"/>
        </w:tabs>
        <w:spacing w:line="260" w:lineRule="exact"/>
        <w:rPr>
          <w:sz w:val="22"/>
        </w:rPr>
      </w:pPr>
      <w:r w:rsidRPr="00147CF2">
        <w:rPr>
          <w:sz w:val="22"/>
          <w:highlight w:val="lightGray"/>
        </w:rPr>
        <w:t>&lt;300 mg&gt;</w:t>
      </w:r>
    </w:p>
    <w:p w14:paraId="6048E843" w14:textId="03B20755" w:rsidR="00C46BC0" w:rsidRPr="00147CF2" w:rsidRDefault="00C46BC0" w:rsidP="00C46BC0">
      <w:pPr>
        <w:tabs>
          <w:tab w:val="left" w:pos="567"/>
        </w:tabs>
        <w:spacing w:line="260" w:lineRule="exact"/>
        <w:rPr>
          <w:sz w:val="22"/>
          <w:highlight w:val="lightGray"/>
        </w:rPr>
      </w:pPr>
      <w:r w:rsidRPr="00C46BC0">
        <w:rPr>
          <w:sz w:val="22"/>
        </w:rPr>
        <w:t xml:space="preserve">LT/1/25/5909/002 </w:t>
      </w:r>
    </w:p>
    <w:p w14:paraId="68032D73" w14:textId="77777777" w:rsidR="00C46BC0" w:rsidRPr="00147CF2" w:rsidRDefault="00C46BC0" w:rsidP="00C46BC0">
      <w:pPr>
        <w:tabs>
          <w:tab w:val="left" w:pos="567"/>
        </w:tabs>
        <w:spacing w:line="260" w:lineRule="exact"/>
        <w:rPr>
          <w:sz w:val="22"/>
          <w:highlight w:val="lightGray"/>
        </w:rPr>
      </w:pPr>
    </w:p>
    <w:p w14:paraId="5CF3902F" w14:textId="77777777" w:rsidR="00C46BC0" w:rsidRPr="00147CF2" w:rsidRDefault="00C46BC0" w:rsidP="00C46BC0">
      <w:pPr>
        <w:tabs>
          <w:tab w:val="left" w:pos="567"/>
        </w:tabs>
        <w:spacing w:line="260" w:lineRule="exact"/>
        <w:rPr>
          <w:sz w:val="22"/>
          <w:highlight w:val="lightGray"/>
        </w:rPr>
      </w:pPr>
      <w:r w:rsidRPr="00147CF2">
        <w:rPr>
          <w:sz w:val="22"/>
          <w:highlight w:val="lightGray"/>
        </w:rPr>
        <w:t>&lt;400 mg&gt;</w:t>
      </w:r>
    </w:p>
    <w:p w14:paraId="22BC5BF3" w14:textId="1812CC7C" w:rsidR="00C46BC0" w:rsidRDefault="00C46BC0" w:rsidP="00C46BC0">
      <w:pPr>
        <w:tabs>
          <w:tab w:val="left" w:pos="567"/>
        </w:tabs>
        <w:spacing w:line="260" w:lineRule="exact"/>
        <w:rPr>
          <w:sz w:val="22"/>
        </w:rPr>
      </w:pPr>
      <w:r w:rsidRPr="00147CF2">
        <w:rPr>
          <w:sz w:val="22"/>
          <w:highlight w:val="lightGray"/>
        </w:rPr>
        <w:t>LT/1/25/5910/002</w:t>
      </w:r>
    </w:p>
    <w:p w14:paraId="37A2EB3E" w14:textId="77777777" w:rsidR="0078768D" w:rsidRDefault="0078768D" w:rsidP="0078768D">
      <w:pPr>
        <w:tabs>
          <w:tab w:val="left" w:pos="567"/>
        </w:tabs>
        <w:spacing w:line="260" w:lineRule="exact"/>
        <w:rPr>
          <w:sz w:val="22"/>
          <w:szCs w:val="24"/>
        </w:rPr>
      </w:pPr>
    </w:p>
    <w:p w14:paraId="00277E32" w14:textId="77777777" w:rsidR="0078768D" w:rsidRDefault="0078768D" w:rsidP="0078768D">
      <w:pPr>
        <w:tabs>
          <w:tab w:val="left" w:pos="567"/>
        </w:tabs>
        <w:spacing w:line="260" w:lineRule="exact"/>
        <w:rPr>
          <w:sz w:val="22"/>
          <w:szCs w:val="24"/>
        </w:rPr>
      </w:pPr>
    </w:p>
    <w:p w14:paraId="06210162"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3B3ECF71" w14:textId="77777777" w:rsidR="0078768D" w:rsidRDefault="0078768D" w:rsidP="0078768D">
      <w:pPr>
        <w:tabs>
          <w:tab w:val="left" w:pos="567"/>
        </w:tabs>
        <w:spacing w:line="260" w:lineRule="exact"/>
        <w:rPr>
          <w:sz w:val="22"/>
        </w:rPr>
      </w:pPr>
    </w:p>
    <w:p w14:paraId="73A8E4CC" w14:textId="77777777" w:rsidR="0078768D" w:rsidRDefault="0078768D" w:rsidP="0078768D">
      <w:pPr>
        <w:tabs>
          <w:tab w:val="left" w:pos="567"/>
        </w:tabs>
        <w:spacing w:line="260" w:lineRule="exact"/>
        <w:rPr>
          <w:sz w:val="22"/>
        </w:rPr>
      </w:pPr>
      <w:r>
        <w:rPr>
          <w:sz w:val="22"/>
        </w:rPr>
        <w:t>Lot</w:t>
      </w:r>
    </w:p>
    <w:p w14:paraId="315E4964" w14:textId="77777777" w:rsidR="0078768D" w:rsidRDefault="0078768D" w:rsidP="0078768D">
      <w:pPr>
        <w:tabs>
          <w:tab w:val="left" w:pos="567"/>
        </w:tabs>
        <w:spacing w:line="260" w:lineRule="exact"/>
        <w:rPr>
          <w:sz w:val="22"/>
          <w:szCs w:val="24"/>
        </w:rPr>
      </w:pPr>
    </w:p>
    <w:p w14:paraId="09324EBC" w14:textId="77777777" w:rsidR="0078768D" w:rsidRDefault="0078768D" w:rsidP="0078768D">
      <w:pPr>
        <w:tabs>
          <w:tab w:val="left" w:pos="567"/>
        </w:tabs>
        <w:spacing w:line="260" w:lineRule="exact"/>
        <w:rPr>
          <w:sz w:val="22"/>
          <w:szCs w:val="24"/>
        </w:rPr>
      </w:pPr>
    </w:p>
    <w:p w14:paraId="6A0327C2"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161936CA" w14:textId="77777777" w:rsidR="0078768D" w:rsidRDefault="0078768D" w:rsidP="0078768D">
      <w:pPr>
        <w:tabs>
          <w:tab w:val="left" w:pos="567"/>
        </w:tabs>
        <w:spacing w:line="260" w:lineRule="exact"/>
        <w:rPr>
          <w:sz w:val="22"/>
          <w:szCs w:val="24"/>
        </w:rPr>
      </w:pPr>
    </w:p>
    <w:p w14:paraId="605799C7" w14:textId="77777777" w:rsidR="0078768D" w:rsidRDefault="0078768D" w:rsidP="0078768D">
      <w:pPr>
        <w:tabs>
          <w:tab w:val="left" w:pos="567"/>
        </w:tabs>
        <w:spacing w:line="260" w:lineRule="exact"/>
        <w:rPr>
          <w:sz w:val="22"/>
          <w:szCs w:val="24"/>
        </w:rPr>
      </w:pPr>
      <w:r>
        <w:rPr>
          <w:sz w:val="22"/>
        </w:rPr>
        <w:t>Receptinis vaistas.</w:t>
      </w:r>
    </w:p>
    <w:p w14:paraId="1BB3628D" w14:textId="77777777" w:rsidR="0078768D" w:rsidRDefault="0078768D" w:rsidP="0078768D">
      <w:pPr>
        <w:tabs>
          <w:tab w:val="left" w:pos="567"/>
        </w:tabs>
        <w:spacing w:line="260" w:lineRule="exact"/>
        <w:rPr>
          <w:sz w:val="22"/>
          <w:szCs w:val="24"/>
        </w:rPr>
      </w:pPr>
    </w:p>
    <w:p w14:paraId="4BD88D58" w14:textId="77777777" w:rsidR="0078768D" w:rsidRDefault="0078768D" w:rsidP="0078768D">
      <w:pPr>
        <w:tabs>
          <w:tab w:val="left" w:pos="567"/>
        </w:tabs>
        <w:spacing w:line="260" w:lineRule="exact"/>
        <w:rPr>
          <w:sz w:val="22"/>
          <w:szCs w:val="24"/>
        </w:rPr>
      </w:pPr>
    </w:p>
    <w:p w14:paraId="4DB345CE" w14:textId="77777777" w:rsidR="0078768D" w:rsidRDefault="0078768D" w:rsidP="0078768D">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7189CBB2" w14:textId="77777777" w:rsidR="0078768D" w:rsidRDefault="0078768D" w:rsidP="0078768D">
      <w:pPr>
        <w:tabs>
          <w:tab w:val="left" w:pos="567"/>
        </w:tabs>
        <w:spacing w:line="260" w:lineRule="exact"/>
        <w:rPr>
          <w:sz w:val="22"/>
          <w:szCs w:val="24"/>
        </w:rPr>
      </w:pPr>
    </w:p>
    <w:p w14:paraId="4E586007" w14:textId="77777777" w:rsidR="0078768D" w:rsidRDefault="0078768D" w:rsidP="0078768D">
      <w:pPr>
        <w:tabs>
          <w:tab w:val="left" w:pos="567"/>
        </w:tabs>
        <w:spacing w:line="260" w:lineRule="exact"/>
        <w:rPr>
          <w:sz w:val="22"/>
          <w:szCs w:val="24"/>
        </w:rPr>
      </w:pPr>
    </w:p>
    <w:p w14:paraId="2F68C9D4" w14:textId="77777777" w:rsidR="0078768D" w:rsidRDefault="0078768D" w:rsidP="0078768D">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Pr>
          <w:b/>
          <w:sz w:val="22"/>
          <w:szCs w:val="24"/>
        </w:rPr>
        <w:t>16.</w:t>
      </w:r>
      <w:r>
        <w:rPr>
          <w:b/>
          <w:sz w:val="22"/>
          <w:szCs w:val="24"/>
        </w:rPr>
        <w:tab/>
        <w:t>INFORMACIJA BRAILIO RAŠTU</w:t>
      </w:r>
    </w:p>
    <w:p w14:paraId="6213A953" w14:textId="77777777" w:rsidR="0078768D" w:rsidRDefault="0078768D" w:rsidP="0078768D">
      <w:pPr>
        <w:tabs>
          <w:tab w:val="left" w:pos="567"/>
        </w:tabs>
        <w:spacing w:line="260" w:lineRule="exact"/>
        <w:rPr>
          <w:sz w:val="22"/>
          <w:szCs w:val="24"/>
        </w:rPr>
      </w:pPr>
    </w:p>
    <w:p w14:paraId="2753B0CB" w14:textId="400CA21E" w:rsidR="0078768D" w:rsidRPr="0078768D" w:rsidRDefault="007D5961" w:rsidP="0078768D">
      <w:pPr>
        <w:tabs>
          <w:tab w:val="left" w:pos="567"/>
        </w:tabs>
        <w:spacing w:line="260" w:lineRule="exact"/>
        <w:rPr>
          <w:sz w:val="22"/>
          <w:szCs w:val="24"/>
        </w:rPr>
      </w:pPr>
      <w:r>
        <w:rPr>
          <w:sz w:val="22"/>
          <w:szCs w:val="24"/>
        </w:rPr>
        <w:t>a</w:t>
      </w:r>
      <w:r w:rsidR="0078768D" w:rsidRPr="0078768D">
        <w:rPr>
          <w:sz w:val="22"/>
          <w:szCs w:val="24"/>
        </w:rPr>
        <w:t>regzilap 300</w:t>
      </w:r>
      <w:r w:rsidR="00EE28BE">
        <w:t> </w:t>
      </w:r>
      <w:r w:rsidR="0078768D" w:rsidRPr="0078768D">
        <w:rPr>
          <w:sz w:val="22"/>
          <w:szCs w:val="24"/>
        </w:rPr>
        <w:t>mg</w:t>
      </w:r>
    </w:p>
    <w:p w14:paraId="50B214D7" w14:textId="3FB41D02" w:rsidR="0078768D" w:rsidRDefault="007D5961" w:rsidP="0078768D">
      <w:pPr>
        <w:tabs>
          <w:tab w:val="left" w:pos="567"/>
        </w:tabs>
        <w:spacing w:line="260" w:lineRule="exact"/>
        <w:rPr>
          <w:sz w:val="22"/>
          <w:szCs w:val="24"/>
        </w:rPr>
      </w:pPr>
      <w:r>
        <w:rPr>
          <w:sz w:val="22"/>
          <w:szCs w:val="24"/>
          <w:highlight w:val="lightGray"/>
        </w:rPr>
        <w:t>a</w:t>
      </w:r>
      <w:r w:rsidR="0078768D" w:rsidRPr="0078768D">
        <w:rPr>
          <w:sz w:val="22"/>
          <w:szCs w:val="24"/>
          <w:highlight w:val="lightGray"/>
        </w:rPr>
        <w:t>regzilap 400</w:t>
      </w:r>
      <w:r w:rsidR="00EE28BE">
        <w:rPr>
          <w:sz w:val="22"/>
          <w:szCs w:val="24"/>
          <w:highlight w:val="lightGray"/>
        </w:rPr>
        <w:t> </w:t>
      </w:r>
      <w:r w:rsidR="0078768D" w:rsidRPr="0078768D">
        <w:rPr>
          <w:sz w:val="22"/>
          <w:szCs w:val="24"/>
          <w:highlight w:val="lightGray"/>
        </w:rPr>
        <w:t>mg</w:t>
      </w:r>
    </w:p>
    <w:p w14:paraId="5AD665AE" w14:textId="77777777" w:rsidR="0078768D" w:rsidRDefault="0078768D" w:rsidP="0078768D">
      <w:pPr>
        <w:tabs>
          <w:tab w:val="left" w:pos="567"/>
        </w:tabs>
        <w:spacing w:line="260" w:lineRule="exact"/>
        <w:rPr>
          <w:sz w:val="22"/>
          <w:szCs w:val="24"/>
        </w:rPr>
      </w:pPr>
    </w:p>
    <w:p w14:paraId="6E079B6D" w14:textId="77777777" w:rsidR="0078768D" w:rsidRDefault="0078768D" w:rsidP="0078768D">
      <w:pPr>
        <w:tabs>
          <w:tab w:val="left" w:pos="567"/>
        </w:tabs>
        <w:spacing w:line="260" w:lineRule="exact"/>
        <w:rPr>
          <w:sz w:val="22"/>
          <w:szCs w:val="22"/>
          <w:shd w:val="clear" w:color="auto" w:fill="CCCCCC"/>
        </w:rPr>
      </w:pPr>
    </w:p>
    <w:p w14:paraId="34E28EEC" w14:textId="77777777" w:rsidR="0078768D" w:rsidRPr="005655CF" w:rsidRDefault="0078768D" w:rsidP="0078768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5655CF">
        <w:rPr>
          <w:b/>
          <w:sz w:val="22"/>
        </w:rPr>
        <w:t>17.</w:t>
      </w:r>
      <w:r w:rsidRPr="005655CF">
        <w:rPr>
          <w:b/>
          <w:sz w:val="22"/>
        </w:rPr>
        <w:tab/>
        <w:t>UNIKALUS IDENTIFIKATORIUS – 2D BRŪKŠNINIS KODAS</w:t>
      </w:r>
    </w:p>
    <w:p w14:paraId="7291C3FB" w14:textId="77777777" w:rsidR="0078768D" w:rsidRPr="005655CF" w:rsidRDefault="0078768D" w:rsidP="0078768D">
      <w:pPr>
        <w:tabs>
          <w:tab w:val="left" w:pos="567"/>
        </w:tabs>
        <w:spacing w:line="260" w:lineRule="exact"/>
        <w:rPr>
          <w:sz w:val="22"/>
        </w:rPr>
      </w:pPr>
    </w:p>
    <w:p w14:paraId="5D1862A0" w14:textId="77777777" w:rsidR="0078768D" w:rsidRPr="005655CF" w:rsidRDefault="0078768D" w:rsidP="0078768D">
      <w:pPr>
        <w:tabs>
          <w:tab w:val="left" w:pos="567"/>
        </w:tabs>
        <w:spacing w:line="260" w:lineRule="exact"/>
        <w:rPr>
          <w:sz w:val="22"/>
          <w:szCs w:val="22"/>
          <w:shd w:val="clear" w:color="auto" w:fill="CCCCCC"/>
        </w:rPr>
      </w:pPr>
      <w:r w:rsidRPr="005655CF">
        <w:rPr>
          <w:sz w:val="22"/>
          <w:highlight w:val="lightGray"/>
        </w:rPr>
        <w:t>2D brūkšninis kodas su nurodytu unikaliu identifikatoriumi.</w:t>
      </w:r>
    </w:p>
    <w:p w14:paraId="0B8C8A71" w14:textId="77777777" w:rsidR="0078768D" w:rsidRPr="005655CF" w:rsidRDefault="0078768D" w:rsidP="0078768D">
      <w:pPr>
        <w:tabs>
          <w:tab w:val="left" w:pos="567"/>
        </w:tabs>
        <w:spacing w:line="260" w:lineRule="exact"/>
        <w:rPr>
          <w:sz w:val="22"/>
        </w:rPr>
      </w:pPr>
    </w:p>
    <w:p w14:paraId="29A7BD43" w14:textId="77777777" w:rsidR="0078768D" w:rsidRPr="005655CF" w:rsidRDefault="0078768D" w:rsidP="0078768D">
      <w:pPr>
        <w:tabs>
          <w:tab w:val="left" w:pos="567"/>
        </w:tabs>
        <w:spacing w:line="260" w:lineRule="exact"/>
        <w:rPr>
          <w:sz w:val="22"/>
        </w:rPr>
      </w:pPr>
    </w:p>
    <w:p w14:paraId="23146D43" w14:textId="77777777" w:rsidR="0078768D" w:rsidRPr="005655CF" w:rsidRDefault="0078768D" w:rsidP="0078768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5655CF">
        <w:rPr>
          <w:b/>
          <w:sz w:val="22"/>
        </w:rPr>
        <w:t>18.</w:t>
      </w:r>
      <w:r w:rsidRPr="005655CF">
        <w:rPr>
          <w:b/>
          <w:sz w:val="22"/>
        </w:rPr>
        <w:tab/>
        <w:t>UNIKALUS IDENTIFIKATORIUS – ŽMONĖMS SUPRANTAMI DUOMENYS</w:t>
      </w:r>
    </w:p>
    <w:p w14:paraId="61B06679" w14:textId="77777777" w:rsidR="0078768D" w:rsidRPr="005655CF" w:rsidRDefault="0078768D" w:rsidP="0078768D">
      <w:pPr>
        <w:tabs>
          <w:tab w:val="left" w:pos="567"/>
        </w:tabs>
        <w:spacing w:line="260" w:lineRule="exact"/>
        <w:rPr>
          <w:sz w:val="22"/>
        </w:rPr>
      </w:pPr>
    </w:p>
    <w:p w14:paraId="47582692" w14:textId="77777777" w:rsidR="0078768D" w:rsidRPr="005655CF" w:rsidRDefault="0078768D" w:rsidP="0078768D">
      <w:pPr>
        <w:tabs>
          <w:tab w:val="left" w:pos="567"/>
        </w:tabs>
        <w:spacing w:line="260" w:lineRule="exact"/>
        <w:rPr>
          <w:color w:val="008000"/>
          <w:sz w:val="22"/>
          <w:szCs w:val="22"/>
        </w:rPr>
      </w:pPr>
      <w:r w:rsidRPr="005655CF">
        <w:rPr>
          <w:sz w:val="22"/>
        </w:rPr>
        <w:t>PC {numeris}</w:t>
      </w:r>
    </w:p>
    <w:p w14:paraId="1BCC771F" w14:textId="77777777" w:rsidR="0078768D" w:rsidRPr="005655CF" w:rsidRDefault="0078768D" w:rsidP="0078768D">
      <w:pPr>
        <w:tabs>
          <w:tab w:val="left" w:pos="567"/>
        </w:tabs>
        <w:spacing w:line="260" w:lineRule="exact"/>
        <w:rPr>
          <w:sz w:val="22"/>
          <w:szCs w:val="22"/>
        </w:rPr>
      </w:pPr>
      <w:r w:rsidRPr="005655CF">
        <w:rPr>
          <w:sz w:val="22"/>
        </w:rPr>
        <w:t>SN {numeris}</w:t>
      </w:r>
    </w:p>
    <w:p w14:paraId="0E02B010" w14:textId="77777777" w:rsidR="0078768D" w:rsidRPr="005655CF" w:rsidRDefault="0078768D" w:rsidP="0078768D">
      <w:pPr>
        <w:tabs>
          <w:tab w:val="left" w:pos="567"/>
        </w:tabs>
        <w:spacing w:line="260" w:lineRule="exact"/>
        <w:rPr>
          <w:vanish/>
          <w:sz w:val="22"/>
          <w:szCs w:val="22"/>
        </w:rPr>
      </w:pPr>
      <w:r w:rsidRPr="005655CF">
        <w:rPr>
          <w:sz w:val="22"/>
          <w:highlight w:val="lightGray"/>
        </w:rPr>
        <w:t>NN {numeris}</w:t>
      </w:r>
    </w:p>
    <w:p w14:paraId="1E6D7E31" w14:textId="065A76D2" w:rsidR="0078768D" w:rsidRDefault="0078768D">
      <w:pPr>
        <w:rPr>
          <w:sz w:val="22"/>
          <w:szCs w:val="24"/>
        </w:rPr>
      </w:pPr>
      <w:r>
        <w:rPr>
          <w:sz w:val="22"/>
          <w:szCs w:val="24"/>
        </w:rPr>
        <w:br w:type="page"/>
      </w:r>
    </w:p>
    <w:p w14:paraId="5760A586"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INFORMACIJA ANT IŠORINĖS PAKUOTĖS</w:t>
      </w:r>
    </w:p>
    <w:p w14:paraId="31BADEFF"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6909A3E4" w14:textId="0404F7FB"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 xml:space="preserve">VIDINĖ KARTONO DĖŽUTĖ – </w:t>
      </w:r>
      <w:r w:rsidR="00CA6061">
        <w:rPr>
          <w:b/>
          <w:sz w:val="22"/>
          <w:szCs w:val="24"/>
        </w:rPr>
        <w:t>sudėtinės</w:t>
      </w:r>
      <w:r>
        <w:rPr>
          <w:b/>
          <w:sz w:val="22"/>
          <w:szCs w:val="24"/>
        </w:rPr>
        <w:t xml:space="preserve"> pakuotės dalis</w:t>
      </w:r>
    </w:p>
    <w:p w14:paraId="31E15811"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p>
    <w:p w14:paraId="2CFC4FC8"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668D69B2" w14:textId="77777777" w:rsidR="0078768D" w:rsidRDefault="0078768D" w:rsidP="0078768D">
      <w:pPr>
        <w:tabs>
          <w:tab w:val="left" w:pos="567"/>
        </w:tabs>
        <w:spacing w:line="260" w:lineRule="exact"/>
        <w:rPr>
          <w:sz w:val="22"/>
          <w:szCs w:val="24"/>
        </w:rPr>
      </w:pPr>
    </w:p>
    <w:p w14:paraId="5A1CBACA" w14:textId="77777777" w:rsidR="0078768D" w:rsidRDefault="0078768D" w:rsidP="0078768D">
      <w:pPr>
        <w:tabs>
          <w:tab w:val="left" w:pos="567"/>
        </w:tabs>
        <w:spacing w:line="260" w:lineRule="exact"/>
        <w:rPr>
          <w:sz w:val="22"/>
          <w:szCs w:val="24"/>
        </w:rPr>
      </w:pPr>
    </w:p>
    <w:p w14:paraId="1B36AB28"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1B50D3DB" w14:textId="77777777" w:rsidR="0078768D" w:rsidRDefault="0078768D" w:rsidP="0078768D">
      <w:pPr>
        <w:tabs>
          <w:tab w:val="left" w:pos="567"/>
        </w:tabs>
        <w:spacing w:line="260" w:lineRule="exact"/>
        <w:rPr>
          <w:sz w:val="22"/>
          <w:szCs w:val="24"/>
        </w:rPr>
      </w:pPr>
    </w:p>
    <w:p w14:paraId="06DC467D" w14:textId="30E53E6E" w:rsidR="0078768D" w:rsidRPr="0078537A" w:rsidRDefault="0078768D" w:rsidP="0078768D">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mg milteliai ir tirpiklis pailginto atpalaidavimo injekcinei suspensijai</w:t>
      </w:r>
    </w:p>
    <w:p w14:paraId="4B88D94A" w14:textId="3019087B" w:rsidR="0078768D" w:rsidRPr="0078537A" w:rsidRDefault="0078768D" w:rsidP="0078768D">
      <w:pPr>
        <w:tabs>
          <w:tab w:val="left" w:pos="567"/>
        </w:tabs>
        <w:spacing w:line="260" w:lineRule="exact"/>
        <w:rPr>
          <w:sz w:val="22"/>
          <w:szCs w:val="24"/>
        </w:rPr>
      </w:pPr>
      <w:r w:rsidRPr="0078537A">
        <w:rPr>
          <w:sz w:val="22"/>
          <w:szCs w:val="24"/>
          <w:highlight w:val="lightGray"/>
        </w:rPr>
        <w:t>Aregzilap 400</w:t>
      </w:r>
      <w:r w:rsidR="00F915D6">
        <w:rPr>
          <w:sz w:val="22"/>
          <w:szCs w:val="24"/>
          <w:highlight w:val="lightGray"/>
        </w:rPr>
        <w:t> </w:t>
      </w:r>
      <w:r w:rsidRPr="0078537A">
        <w:rPr>
          <w:sz w:val="22"/>
          <w:szCs w:val="24"/>
          <w:highlight w:val="lightGray"/>
        </w:rPr>
        <w:t>mg milteliai ir tirpiklis pailginto atpalaidavimo injekcinei suspensijai</w:t>
      </w:r>
    </w:p>
    <w:p w14:paraId="5C04C858" w14:textId="77777777" w:rsidR="0078768D" w:rsidRPr="00012BC7" w:rsidRDefault="0078768D" w:rsidP="0078768D">
      <w:pPr>
        <w:tabs>
          <w:tab w:val="left" w:pos="567"/>
        </w:tabs>
        <w:spacing w:line="260" w:lineRule="exact"/>
        <w:rPr>
          <w:i/>
          <w:iCs/>
          <w:color w:val="000000" w:themeColor="text1"/>
          <w:sz w:val="22"/>
          <w:szCs w:val="24"/>
        </w:rPr>
      </w:pPr>
      <w:r w:rsidRPr="00012BC7">
        <w:rPr>
          <w:i/>
          <w:iCs/>
          <w:color w:val="000000" w:themeColor="text1"/>
          <w:sz w:val="22"/>
          <w:szCs w:val="24"/>
        </w:rPr>
        <w:t>aripiprazolum</w:t>
      </w:r>
    </w:p>
    <w:p w14:paraId="3E86B75A" w14:textId="77777777" w:rsidR="0078768D" w:rsidRDefault="0078768D" w:rsidP="0078768D">
      <w:pPr>
        <w:tabs>
          <w:tab w:val="left" w:pos="567"/>
        </w:tabs>
        <w:spacing w:line="260" w:lineRule="exact"/>
        <w:rPr>
          <w:sz w:val="22"/>
          <w:szCs w:val="24"/>
        </w:rPr>
      </w:pPr>
    </w:p>
    <w:p w14:paraId="5134DA4D" w14:textId="77777777" w:rsidR="0078768D" w:rsidRDefault="0078768D" w:rsidP="0078768D">
      <w:pPr>
        <w:tabs>
          <w:tab w:val="left" w:pos="567"/>
        </w:tabs>
        <w:spacing w:line="260" w:lineRule="exact"/>
        <w:rPr>
          <w:sz w:val="22"/>
          <w:szCs w:val="24"/>
        </w:rPr>
      </w:pPr>
    </w:p>
    <w:p w14:paraId="73A7974F"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7F649BA5" w14:textId="77777777" w:rsidR="0078768D" w:rsidRDefault="0078768D" w:rsidP="0078768D">
      <w:pPr>
        <w:tabs>
          <w:tab w:val="left" w:pos="567"/>
        </w:tabs>
        <w:spacing w:line="260" w:lineRule="exact"/>
        <w:rPr>
          <w:sz w:val="22"/>
          <w:szCs w:val="24"/>
        </w:rPr>
      </w:pPr>
    </w:p>
    <w:p w14:paraId="51B40326" w14:textId="4CBE0464" w:rsidR="0078768D" w:rsidRPr="0078768D" w:rsidRDefault="0078768D" w:rsidP="0078768D">
      <w:pPr>
        <w:tabs>
          <w:tab w:val="left" w:pos="567"/>
        </w:tabs>
        <w:spacing w:line="260" w:lineRule="exact"/>
        <w:rPr>
          <w:sz w:val="22"/>
          <w:szCs w:val="24"/>
        </w:rPr>
      </w:pPr>
      <w:r w:rsidRPr="0078537A">
        <w:rPr>
          <w:sz w:val="22"/>
          <w:szCs w:val="24"/>
        </w:rPr>
        <w:t>Kiekviename flakone yra 300</w:t>
      </w:r>
      <w:r w:rsidR="00F915D6">
        <w:rPr>
          <w:sz w:val="22"/>
          <w:szCs w:val="24"/>
        </w:rPr>
        <w:t> </w:t>
      </w:r>
      <w:r w:rsidRPr="0078537A">
        <w:rPr>
          <w:sz w:val="22"/>
          <w:szCs w:val="24"/>
        </w:rPr>
        <w:t>mg aripiprazolo</w:t>
      </w:r>
      <w:r w:rsidRPr="0078768D">
        <w:rPr>
          <w:sz w:val="22"/>
          <w:szCs w:val="24"/>
        </w:rPr>
        <w:t>, aripiprazolo monohidrato pavidalu.</w:t>
      </w:r>
    </w:p>
    <w:p w14:paraId="41C2AAFF" w14:textId="1D6C5609" w:rsidR="0078768D" w:rsidRPr="0078768D" w:rsidRDefault="0078768D" w:rsidP="0078768D">
      <w:pPr>
        <w:tabs>
          <w:tab w:val="left" w:pos="567"/>
        </w:tabs>
        <w:spacing w:line="260" w:lineRule="exact"/>
        <w:rPr>
          <w:sz w:val="22"/>
          <w:szCs w:val="24"/>
          <w:highlight w:val="lightGray"/>
        </w:rPr>
      </w:pPr>
      <w:r w:rsidRPr="0078768D">
        <w:rPr>
          <w:sz w:val="22"/>
          <w:szCs w:val="24"/>
          <w:highlight w:val="lightGray"/>
        </w:rPr>
        <w:t>Kiekviename flakone yra 400</w:t>
      </w:r>
      <w:r w:rsidR="00F915D6">
        <w:rPr>
          <w:sz w:val="22"/>
          <w:szCs w:val="24"/>
          <w:highlight w:val="lightGray"/>
        </w:rPr>
        <w:t> </w:t>
      </w:r>
      <w:r w:rsidRPr="0078768D">
        <w:rPr>
          <w:sz w:val="22"/>
          <w:szCs w:val="24"/>
          <w:highlight w:val="lightGray"/>
        </w:rPr>
        <w:t>mg aripiprazolo, aripiprazolo monohidrato pavidalu.</w:t>
      </w:r>
    </w:p>
    <w:p w14:paraId="6426C297" w14:textId="46653E5E" w:rsidR="0078768D" w:rsidRDefault="0078768D" w:rsidP="0078768D">
      <w:pPr>
        <w:tabs>
          <w:tab w:val="left" w:pos="567"/>
        </w:tabs>
        <w:spacing w:line="260" w:lineRule="exact"/>
        <w:rPr>
          <w:sz w:val="22"/>
          <w:szCs w:val="24"/>
        </w:rPr>
      </w:pPr>
      <w:r w:rsidRPr="0078768D">
        <w:rPr>
          <w:sz w:val="22"/>
          <w:szCs w:val="24"/>
        </w:rPr>
        <w:t>Paruošus, kiekviename suspensijos ml yra 200</w:t>
      </w:r>
      <w:r w:rsidR="00F915D6">
        <w:rPr>
          <w:sz w:val="22"/>
          <w:szCs w:val="24"/>
        </w:rPr>
        <w:t> </w:t>
      </w:r>
      <w:r w:rsidRPr="0078768D">
        <w:rPr>
          <w:sz w:val="22"/>
          <w:szCs w:val="24"/>
        </w:rPr>
        <w:t>mg aripiprazolo.</w:t>
      </w:r>
    </w:p>
    <w:p w14:paraId="3E03FF69" w14:textId="77777777" w:rsidR="0078768D" w:rsidRDefault="0078768D" w:rsidP="0078768D">
      <w:pPr>
        <w:tabs>
          <w:tab w:val="left" w:pos="567"/>
        </w:tabs>
        <w:spacing w:line="260" w:lineRule="exact"/>
        <w:rPr>
          <w:sz w:val="22"/>
          <w:szCs w:val="24"/>
        </w:rPr>
      </w:pPr>
    </w:p>
    <w:p w14:paraId="3A6A2FD8" w14:textId="77777777" w:rsidR="0078768D" w:rsidRDefault="0078768D" w:rsidP="0078768D">
      <w:pPr>
        <w:tabs>
          <w:tab w:val="left" w:pos="567"/>
        </w:tabs>
        <w:spacing w:line="260" w:lineRule="exact"/>
        <w:rPr>
          <w:sz w:val="22"/>
          <w:szCs w:val="24"/>
        </w:rPr>
      </w:pPr>
    </w:p>
    <w:p w14:paraId="16BA3D00"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01C2E014" w14:textId="77777777" w:rsidR="0078768D" w:rsidRDefault="0078768D" w:rsidP="0078768D">
      <w:pPr>
        <w:tabs>
          <w:tab w:val="left" w:pos="567"/>
        </w:tabs>
        <w:spacing w:line="260" w:lineRule="exact"/>
        <w:rPr>
          <w:sz w:val="22"/>
          <w:szCs w:val="24"/>
        </w:rPr>
      </w:pPr>
    </w:p>
    <w:p w14:paraId="22D3956B" w14:textId="77777777" w:rsidR="0078768D" w:rsidRPr="0078537A" w:rsidRDefault="0078768D" w:rsidP="0078768D">
      <w:pPr>
        <w:tabs>
          <w:tab w:val="left" w:pos="567"/>
        </w:tabs>
        <w:spacing w:line="260" w:lineRule="exact"/>
        <w:rPr>
          <w:sz w:val="22"/>
          <w:szCs w:val="24"/>
          <w:u w:val="single"/>
        </w:rPr>
      </w:pPr>
      <w:r w:rsidRPr="0078537A">
        <w:rPr>
          <w:sz w:val="22"/>
          <w:szCs w:val="24"/>
          <w:u w:val="single"/>
        </w:rPr>
        <w:t>Milteliai</w:t>
      </w:r>
    </w:p>
    <w:p w14:paraId="2A17FAB8" w14:textId="4DAA0690" w:rsidR="0078768D" w:rsidRPr="0078537A" w:rsidRDefault="0078768D" w:rsidP="0078768D">
      <w:pPr>
        <w:tabs>
          <w:tab w:val="left" w:pos="567"/>
        </w:tabs>
        <w:spacing w:line="260" w:lineRule="exact"/>
        <w:rPr>
          <w:sz w:val="22"/>
          <w:szCs w:val="24"/>
        </w:rPr>
      </w:pPr>
      <w:r w:rsidRPr="0078537A">
        <w:rPr>
          <w:sz w:val="22"/>
          <w:szCs w:val="24"/>
        </w:rPr>
        <w:t>Karmeliozės natrio druska</w:t>
      </w:r>
      <w:r>
        <w:rPr>
          <w:sz w:val="22"/>
          <w:szCs w:val="24"/>
        </w:rPr>
        <w:t>, m</w:t>
      </w:r>
      <w:r w:rsidRPr="0078537A">
        <w:rPr>
          <w:sz w:val="22"/>
          <w:szCs w:val="24"/>
        </w:rPr>
        <w:t>anitolis</w:t>
      </w:r>
      <w:r>
        <w:rPr>
          <w:sz w:val="22"/>
          <w:szCs w:val="24"/>
        </w:rPr>
        <w:t>, n</w:t>
      </w:r>
      <w:r w:rsidRPr="0078537A">
        <w:rPr>
          <w:sz w:val="22"/>
          <w:szCs w:val="24"/>
        </w:rPr>
        <w:t>atrio</w:t>
      </w:r>
      <w:r w:rsidR="00CA6061">
        <w:rPr>
          <w:sz w:val="22"/>
          <w:szCs w:val="24"/>
        </w:rPr>
        <w:t xml:space="preserve"> </w:t>
      </w:r>
      <w:r w:rsidRPr="0078537A">
        <w:rPr>
          <w:sz w:val="22"/>
          <w:szCs w:val="24"/>
        </w:rPr>
        <w:t>divandenilio fosfatas monohidratas</w:t>
      </w:r>
      <w:r>
        <w:rPr>
          <w:sz w:val="22"/>
          <w:szCs w:val="24"/>
        </w:rPr>
        <w:t>, n</w:t>
      </w:r>
      <w:r w:rsidRPr="0078537A">
        <w:rPr>
          <w:sz w:val="22"/>
          <w:szCs w:val="24"/>
        </w:rPr>
        <w:t>atrio hidroksidas</w:t>
      </w:r>
      <w:r>
        <w:rPr>
          <w:sz w:val="22"/>
          <w:szCs w:val="24"/>
        </w:rPr>
        <w:t>.</w:t>
      </w:r>
    </w:p>
    <w:p w14:paraId="74FA3E4E" w14:textId="77777777" w:rsidR="0078768D" w:rsidRPr="0078537A" w:rsidRDefault="0078768D" w:rsidP="0078768D">
      <w:pPr>
        <w:tabs>
          <w:tab w:val="left" w:pos="567"/>
        </w:tabs>
        <w:spacing w:line="260" w:lineRule="exact"/>
        <w:rPr>
          <w:sz w:val="22"/>
          <w:szCs w:val="24"/>
        </w:rPr>
      </w:pPr>
    </w:p>
    <w:p w14:paraId="3F3531E5" w14:textId="77777777" w:rsidR="0078768D" w:rsidRPr="0078537A" w:rsidRDefault="0078768D" w:rsidP="0078768D">
      <w:pPr>
        <w:tabs>
          <w:tab w:val="left" w:pos="567"/>
        </w:tabs>
        <w:spacing w:line="260" w:lineRule="exact"/>
        <w:rPr>
          <w:sz w:val="22"/>
          <w:szCs w:val="24"/>
          <w:u w:val="single"/>
        </w:rPr>
      </w:pPr>
      <w:r w:rsidRPr="0078537A">
        <w:rPr>
          <w:sz w:val="22"/>
          <w:szCs w:val="24"/>
          <w:u w:val="single"/>
        </w:rPr>
        <w:t>Tirpiklis</w:t>
      </w:r>
    </w:p>
    <w:p w14:paraId="76C7E5E5" w14:textId="77777777" w:rsidR="0078768D" w:rsidRDefault="0078768D" w:rsidP="0078768D">
      <w:pPr>
        <w:tabs>
          <w:tab w:val="left" w:pos="567"/>
        </w:tabs>
        <w:spacing w:line="260" w:lineRule="exact"/>
        <w:rPr>
          <w:sz w:val="22"/>
          <w:szCs w:val="24"/>
        </w:rPr>
      </w:pPr>
      <w:r w:rsidRPr="0078537A">
        <w:rPr>
          <w:sz w:val="22"/>
          <w:szCs w:val="24"/>
        </w:rPr>
        <w:t>Injekcinis vanduo</w:t>
      </w:r>
      <w:r>
        <w:rPr>
          <w:sz w:val="22"/>
          <w:szCs w:val="24"/>
        </w:rPr>
        <w:t>.</w:t>
      </w:r>
    </w:p>
    <w:p w14:paraId="4E718949" w14:textId="77777777" w:rsidR="0078768D" w:rsidRDefault="0078768D" w:rsidP="0078768D">
      <w:pPr>
        <w:tabs>
          <w:tab w:val="left" w:pos="567"/>
        </w:tabs>
        <w:spacing w:line="260" w:lineRule="exact"/>
        <w:rPr>
          <w:sz w:val="22"/>
          <w:szCs w:val="24"/>
        </w:rPr>
      </w:pPr>
    </w:p>
    <w:p w14:paraId="74ACA5AF" w14:textId="77777777" w:rsidR="0078768D" w:rsidRDefault="0078768D" w:rsidP="0078768D">
      <w:pPr>
        <w:tabs>
          <w:tab w:val="left" w:pos="567"/>
        </w:tabs>
        <w:spacing w:line="260" w:lineRule="exact"/>
        <w:rPr>
          <w:sz w:val="22"/>
          <w:szCs w:val="24"/>
        </w:rPr>
      </w:pPr>
    </w:p>
    <w:p w14:paraId="1E5D278F"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76C34B86" w14:textId="77777777" w:rsidR="0078768D" w:rsidRDefault="0078768D" w:rsidP="0078768D">
      <w:pPr>
        <w:tabs>
          <w:tab w:val="left" w:pos="567"/>
        </w:tabs>
        <w:spacing w:line="260" w:lineRule="exact"/>
        <w:rPr>
          <w:sz w:val="22"/>
          <w:szCs w:val="24"/>
        </w:rPr>
      </w:pPr>
    </w:p>
    <w:p w14:paraId="3F9E10EB" w14:textId="77777777" w:rsidR="0078768D" w:rsidRPr="0078537A" w:rsidRDefault="0078768D" w:rsidP="0078768D">
      <w:pPr>
        <w:tabs>
          <w:tab w:val="left" w:pos="567"/>
        </w:tabs>
        <w:spacing w:line="260" w:lineRule="exact"/>
        <w:rPr>
          <w:i/>
          <w:iCs/>
          <w:sz w:val="22"/>
          <w:szCs w:val="24"/>
        </w:rPr>
      </w:pPr>
      <w:r w:rsidRPr="0078537A">
        <w:rPr>
          <w:i/>
          <w:iCs/>
          <w:sz w:val="22"/>
          <w:szCs w:val="24"/>
          <w:highlight w:val="darkGray"/>
        </w:rPr>
        <w:t>Milteliai ir tirpiklis pailginto atpalaidavimo injekcinei suspensijai</w:t>
      </w:r>
    </w:p>
    <w:p w14:paraId="7625E0D8" w14:textId="77777777" w:rsidR="0078768D" w:rsidRDefault="0078768D" w:rsidP="0078768D">
      <w:pPr>
        <w:tabs>
          <w:tab w:val="left" w:pos="567"/>
        </w:tabs>
        <w:spacing w:line="260" w:lineRule="exact"/>
        <w:rPr>
          <w:sz w:val="22"/>
          <w:szCs w:val="24"/>
        </w:rPr>
      </w:pPr>
    </w:p>
    <w:p w14:paraId="2DFBDF0A" w14:textId="41585E49" w:rsidR="0078768D" w:rsidRPr="00012BC7" w:rsidRDefault="0078768D" w:rsidP="0078768D">
      <w:pPr>
        <w:tabs>
          <w:tab w:val="left" w:pos="567"/>
        </w:tabs>
        <w:spacing w:line="260" w:lineRule="exact"/>
        <w:rPr>
          <w:i/>
          <w:iCs/>
          <w:sz w:val="22"/>
          <w:szCs w:val="24"/>
        </w:rPr>
      </w:pPr>
      <w:r w:rsidRPr="00012BC7">
        <w:rPr>
          <w:i/>
          <w:iCs/>
          <w:sz w:val="22"/>
          <w:szCs w:val="24"/>
          <w:highlight w:val="darkGray"/>
        </w:rPr>
        <w:t>Vienoje pakuotėje yra:</w:t>
      </w:r>
    </w:p>
    <w:p w14:paraId="11C691D2" w14:textId="77777777" w:rsidR="0078768D" w:rsidRDefault="0078768D" w:rsidP="0078768D">
      <w:pPr>
        <w:tabs>
          <w:tab w:val="left" w:pos="567"/>
        </w:tabs>
        <w:spacing w:line="260" w:lineRule="exact"/>
        <w:rPr>
          <w:sz w:val="22"/>
          <w:szCs w:val="24"/>
        </w:rPr>
      </w:pPr>
    </w:p>
    <w:p w14:paraId="32A84A0A" w14:textId="77777777" w:rsidR="0078768D" w:rsidRPr="0078537A" w:rsidRDefault="0078768D" w:rsidP="0078768D">
      <w:pPr>
        <w:tabs>
          <w:tab w:val="left" w:pos="567"/>
        </w:tabs>
        <w:spacing w:line="260" w:lineRule="exact"/>
        <w:rPr>
          <w:sz w:val="22"/>
          <w:szCs w:val="24"/>
        </w:rPr>
      </w:pPr>
      <w:r w:rsidRPr="0078537A">
        <w:rPr>
          <w:sz w:val="22"/>
          <w:szCs w:val="24"/>
        </w:rPr>
        <w:t>Vienas miltelių flakonas</w:t>
      </w:r>
    </w:p>
    <w:p w14:paraId="7D2D3F71" w14:textId="389409C6" w:rsidR="0078768D" w:rsidRPr="0078537A" w:rsidRDefault="0078768D" w:rsidP="0078768D">
      <w:pPr>
        <w:tabs>
          <w:tab w:val="left" w:pos="567"/>
        </w:tabs>
        <w:spacing w:line="260" w:lineRule="exact"/>
        <w:rPr>
          <w:sz w:val="22"/>
          <w:szCs w:val="24"/>
        </w:rPr>
      </w:pPr>
      <w:r w:rsidRPr="0078537A">
        <w:rPr>
          <w:sz w:val="22"/>
          <w:szCs w:val="24"/>
        </w:rPr>
        <w:t xml:space="preserve">Vienas </w:t>
      </w:r>
      <w:r>
        <w:rPr>
          <w:sz w:val="22"/>
          <w:szCs w:val="24"/>
        </w:rPr>
        <w:t>3</w:t>
      </w:r>
      <w:r w:rsidR="00F915D6">
        <w:rPr>
          <w:sz w:val="22"/>
          <w:szCs w:val="24"/>
        </w:rPr>
        <w:t> </w:t>
      </w:r>
      <w:r w:rsidRPr="0078537A">
        <w:rPr>
          <w:sz w:val="22"/>
          <w:szCs w:val="24"/>
        </w:rPr>
        <w:t>ml tirpiklio flakonas</w:t>
      </w:r>
    </w:p>
    <w:p w14:paraId="4BE7BBC6" w14:textId="77777777" w:rsidR="0078768D" w:rsidRPr="0078537A" w:rsidRDefault="0078768D" w:rsidP="0078768D">
      <w:pPr>
        <w:tabs>
          <w:tab w:val="left" w:pos="567"/>
        </w:tabs>
        <w:spacing w:line="260" w:lineRule="exact"/>
        <w:rPr>
          <w:sz w:val="22"/>
          <w:szCs w:val="24"/>
        </w:rPr>
      </w:pPr>
      <w:r w:rsidRPr="0078537A">
        <w:rPr>
          <w:sz w:val="22"/>
          <w:szCs w:val="24"/>
        </w:rPr>
        <w:t>Du sterilūs švirkštai, vienas su adata paruošimui</w:t>
      </w:r>
    </w:p>
    <w:p w14:paraId="141B8029" w14:textId="77777777" w:rsidR="0078768D" w:rsidRPr="0078537A" w:rsidRDefault="0078768D" w:rsidP="0078768D">
      <w:pPr>
        <w:tabs>
          <w:tab w:val="left" w:pos="567"/>
        </w:tabs>
        <w:spacing w:line="260" w:lineRule="exact"/>
        <w:rPr>
          <w:sz w:val="22"/>
          <w:szCs w:val="24"/>
        </w:rPr>
      </w:pPr>
      <w:r w:rsidRPr="0078537A">
        <w:rPr>
          <w:sz w:val="22"/>
          <w:szCs w:val="24"/>
        </w:rPr>
        <w:t>Trys hipoderminės saugios adatos</w:t>
      </w:r>
    </w:p>
    <w:p w14:paraId="7E106794" w14:textId="77777777" w:rsidR="0078768D" w:rsidRDefault="0078768D" w:rsidP="0078768D">
      <w:pPr>
        <w:tabs>
          <w:tab w:val="left" w:pos="567"/>
        </w:tabs>
        <w:spacing w:line="260" w:lineRule="exact"/>
        <w:rPr>
          <w:sz w:val="22"/>
          <w:szCs w:val="24"/>
        </w:rPr>
      </w:pPr>
      <w:r w:rsidRPr="0078537A">
        <w:rPr>
          <w:sz w:val="22"/>
          <w:szCs w:val="24"/>
        </w:rPr>
        <w:t>Vienas flakono adapteris</w:t>
      </w:r>
    </w:p>
    <w:p w14:paraId="75751768" w14:textId="77777777" w:rsidR="0078768D" w:rsidRDefault="0078768D" w:rsidP="0078768D">
      <w:pPr>
        <w:tabs>
          <w:tab w:val="left" w:pos="567"/>
        </w:tabs>
        <w:spacing w:line="260" w:lineRule="exact"/>
        <w:rPr>
          <w:sz w:val="22"/>
          <w:szCs w:val="24"/>
        </w:rPr>
      </w:pPr>
    </w:p>
    <w:p w14:paraId="176CBC5B" w14:textId="10565901" w:rsidR="0078768D" w:rsidRDefault="003405F4" w:rsidP="0078768D">
      <w:pPr>
        <w:tabs>
          <w:tab w:val="left" w:pos="567"/>
        </w:tabs>
        <w:spacing w:line="260" w:lineRule="exact"/>
        <w:rPr>
          <w:sz w:val="22"/>
          <w:szCs w:val="24"/>
        </w:rPr>
      </w:pPr>
      <w:r>
        <w:rPr>
          <w:sz w:val="22"/>
          <w:szCs w:val="24"/>
        </w:rPr>
        <w:t>Sudėtinės</w:t>
      </w:r>
      <w:r w:rsidRPr="0078768D">
        <w:rPr>
          <w:sz w:val="22"/>
          <w:szCs w:val="24"/>
        </w:rPr>
        <w:t xml:space="preserve"> </w:t>
      </w:r>
      <w:r w:rsidR="0078768D" w:rsidRPr="0078768D">
        <w:rPr>
          <w:sz w:val="22"/>
          <w:szCs w:val="24"/>
        </w:rPr>
        <w:t>pakuotės dalis, negalima parduoti atskirai.</w:t>
      </w:r>
    </w:p>
    <w:p w14:paraId="2C1BEB19" w14:textId="77777777" w:rsidR="0078768D" w:rsidRDefault="0078768D" w:rsidP="0078768D">
      <w:pPr>
        <w:tabs>
          <w:tab w:val="left" w:pos="567"/>
        </w:tabs>
        <w:spacing w:line="260" w:lineRule="exact"/>
        <w:rPr>
          <w:sz w:val="22"/>
          <w:szCs w:val="24"/>
        </w:rPr>
      </w:pPr>
    </w:p>
    <w:p w14:paraId="280FEA3E" w14:textId="77777777" w:rsidR="0078768D" w:rsidRDefault="0078768D" w:rsidP="0078768D">
      <w:pPr>
        <w:tabs>
          <w:tab w:val="left" w:pos="567"/>
        </w:tabs>
        <w:spacing w:line="260" w:lineRule="exact"/>
        <w:rPr>
          <w:sz w:val="22"/>
          <w:szCs w:val="24"/>
        </w:rPr>
      </w:pPr>
    </w:p>
    <w:p w14:paraId="059A10F0" w14:textId="77777777" w:rsidR="0078768D" w:rsidRDefault="0078768D" w:rsidP="0078768D">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02887473" w14:textId="77777777" w:rsidR="0078768D" w:rsidRDefault="0078768D" w:rsidP="0078768D">
      <w:pPr>
        <w:tabs>
          <w:tab w:val="left" w:pos="567"/>
        </w:tabs>
        <w:spacing w:line="260" w:lineRule="exact"/>
        <w:rPr>
          <w:sz w:val="22"/>
          <w:szCs w:val="24"/>
        </w:rPr>
      </w:pPr>
    </w:p>
    <w:p w14:paraId="47E8082A" w14:textId="77777777" w:rsidR="0078768D" w:rsidRDefault="0078768D" w:rsidP="0078768D">
      <w:pPr>
        <w:tabs>
          <w:tab w:val="left" w:pos="567"/>
        </w:tabs>
        <w:spacing w:line="260" w:lineRule="exact"/>
        <w:rPr>
          <w:sz w:val="22"/>
          <w:szCs w:val="24"/>
        </w:rPr>
      </w:pPr>
      <w:r>
        <w:rPr>
          <w:sz w:val="22"/>
          <w:szCs w:val="24"/>
        </w:rPr>
        <w:t>Prieš vartojimą perskaitykite pakuotės lapelį.</w:t>
      </w:r>
    </w:p>
    <w:p w14:paraId="2B8E096E" w14:textId="77777777" w:rsidR="0078768D" w:rsidRDefault="0078768D" w:rsidP="0078768D">
      <w:pPr>
        <w:tabs>
          <w:tab w:val="left" w:pos="567"/>
        </w:tabs>
        <w:spacing w:line="260" w:lineRule="exact"/>
        <w:rPr>
          <w:sz w:val="22"/>
          <w:szCs w:val="24"/>
        </w:rPr>
      </w:pPr>
      <w:r w:rsidRPr="0078537A">
        <w:rPr>
          <w:sz w:val="22"/>
          <w:szCs w:val="24"/>
        </w:rPr>
        <w:t>Leisti tik į raumenis</w:t>
      </w:r>
      <w:r>
        <w:rPr>
          <w:sz w:val="22"/>
          <w:szCs w:val="24"/>
        </w:rPr>
        <w:t>.</w:t>
      </w:r>
    </w:p>
    <w:p w14:paraId="030C8719" w14:textId="77777777" w:rsidR="0078768D" w:rsidRPr="0078537A" w:rsidRDefault="0078768D" w:rsidP="0078768D">
      <w:pPr>
        <w:tabs>
          <w:tab w:val="left" w:pos="567"/>
        </w:tabs>
        <w:spacing w:line="260" w:lineRule="exact"/>
        <w:rPr>
          <w:sz w:val="22"/>
          <w:szCs w:val="24"/>
        </w:rPr>
      </w:pPr>
      <w:r w:rsidRPr="0078537A">
        <w:rPr>
          <w:sz w:val="22"/>
          <w:szCs w:val="24"/>
        </w:rPr>
        <w:t>Skirti vieną kartą per mėnesį</w:t>
      </w:r>
      <w:r>
        <w:rPr>
          <w:sz w:val="22"/>
          <w:szCs w:val="24"/>
        </w:rPr>
        <w:t>.</w:t>
      </w:r>
    </w:p>
    <w:p w14:paraId="12A77E29" w14:textId="36EA3CDC" w:rsidR="0078768D" w:rsidRDefault="0078768D" w:rsidP="0078768D">
      <w:pPr>
        <w:tabs>
          <w:tab w:val="left" w:pos="567"/>
        </w:tabs>
        <w:spacing w:line="260" w:lineRule="exact"/>
        <w:rPr>
          <w:sz w:val="22"/>
          <w:szCs w:val="24"/>
        </w:rPr>
      </w:pPr>
      <w:r w:rsidRPr="0078537A">
        <w:rPr>
          <w:sz w:val="22"/>
          <w:szCs w:val="24"/>
        </w:rPr>
        <w:t>Flakoną stipriai pakratykite mažiausiai 30</w:t>
      </w:r>
      <w:r w:rsidR="00F915D6">
        <w:rPr>
          <w:sz w:val="22"/>
          <w:szCs w:val="24"/>
        </w:rPr>
        <w:t> </w:t>
      </w:r>
      <w:r w:rsidRPr="0078537A">
        <w:rPr>
          <w:sz w:val="22"/>
          <w:szCs w:val="24"/>
        </w:rPr>
        <w:t xml:space="preserve">sekundžių, kol suspensija atrodys vienalytė, homogeniška, nepermatoma, pieno baltumo ar balkšva. </w:t>
      </w:r>
    </w:p>
    <w:p w14:paraId="3E9FA797" w14:textId="790E8E32" w:rsidR="0078768D" w:rsidRDefault="0078768D" w:rsidP="0078768D">
      <w:pPr>
        <w:tabs>
          <w:tab w:val="left" w:pos="567"/>
        </w:tabs>
        <w:spacing w:line="260" w:lineRule="exact"/>
        <w:rPr>
          <w:sz w:val="22"/>
          <w:szCs w:val="24"/>
        </w:rPr>
      </w:pPr>
      <w:r w:rsidRPr="0078537A">
        <w:rPr>
          <w:sz w:val="22"/>
          <w:szCs w:val="24"/>
        </w:rPr>
        <w:t>Jeigu injekcija neatliekama iš karto paruošus, prieš injekciją stipriai pakratykite mažiausiai 60</w:t>
      </w:r>
      <w:r w:rsidR="00F915D6">
        <w:rPr>
          <w:sz w:val="22"/>
          <w:szCs w:val="24"/>
        </w:rPr>
        <w:t> </w:t>
      </w:r>
      <w:r w:rsidRPr="0078537A">
        <w:rPr>
          <w:sz w:val="22"/>
          <w:szCs w:val="24"/>
        </w:rPr>
        <w:t>sekundžių, kad vėl susidarytų suspensija</w:t>
      </w:r>
    </w:p>
    <w:p w14:paraId="0DED1B48" w14:textId="77777777" w:rsidR="0078768D" w:rsidRDefault="0078768D" w:rsidP="00BB20AC">
      <w:pPr>
        <w:tabs>
          <w:tab w:val="left" w:pos="567"/>
        </w:tabs>
        <w:rPr>
          <w:sz w:val="22"/>
          <w:szCs w:val="24"/>
        </w:rPr>
      </w:pPr>
    </w:p>
    <w:p w14:paraId="5C3C6150" w14:textId="77777777" w:rsidR="0078768D" w:rsidRDefault="0078768D" w:rsidP="00BB20AC">
      <w:pPr>
        <w:tabs>
          <w:tab w:val="left" w:pos="567"/>
        </w:tabs>
        <w:rPr>
          <w:sz w:val="22"/>
          <w:szCs w:val="24"/>
        </w:rPr>
      </w:pPr>
    </w:p>
    <w:p w14:paraId="136E10D5"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00887BE5" w14:textId="77777777" w:rsidR="0078768D" w:rsidRDefault="0078768D" w:rsidP="00BB20AC">
      <w:pPr>
        <w:tabs>
          <w:tab w:val="left" w:pos="567"/>
        </w:tabs>
        <w:rPr>
          <w:sz w:val="22"/>
          <w:szCs w:val="24"/>
        </w:rPr>
      </w:pPr>
    </w:p>
    <w:p w14:paraId="0F05C2BB" w14:textId="77777777" w:rsidR="0078768D" w:rsidRDefault="0078768D" w:rsidP="00BB20AC">
      <w:pPr>
        <w:tabs>
          <w:tab w:val="left" w:pos="567"/>
        </w:tabs>
        <w:rPr>
          <w:sz w:val="22"/>
          <w:szCs w:val="24"/>
        </w:rPr>
      </w:pPr>
      <w:r>
        <w:rPr>
          <w:sz w:val="22"/>
          <w:szCs w:val="24"/>
        </w:rPr>
        <w:t>Laikyti vaikams nepastebimoje ir nepasiekiamoje vietoje.</w:t>
      </w:r>
    </w:p>
    <w:p w14:paraId="6B0C3ECC" w14:textId="77777777" w:rsidR="0078768D" w:rsidRDefault="0078768D" w:rsidP="00BB20AC">
      <w:pPr>
        <w:tabs>
          <w:tab w:val="left" w:pos="567"/>
        </w:tabs>
        <w:rPr>
          <w:sz w:val="22"/>
          <w:szCs w:val="24"/>
        </w:rPr>
      </w:pPr>
    </w:p>
    <w:p w14:paraId="4FD20CA9" w14:textId="77777777" w:rsidR="0078768D" w:rsidRDefault="0078768D" w:rsidP="00BB20AC">
      <w:pPr>
        <w:tabs>
          <w:tab w:val="left" w:pos="567"/>
        </w:tabs>
        <w:rPr>
          <w:sz w:val="22"/>
          <w:szCs w:val="24"/>
        </w:rPr>
      </w:pPr>
    </w:p>
    <w:p w14:paraId="483C8AE2"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55A8D19F" w14:textId="77777777" w:rsidR="0078768D" w:rsidRDefault="0078768D" w:rsidP="00BB20AC">
      <w:pPr>
        <w:tabs>
          <w:tab w:val="left" w:pos="567"/>
        </w:tabs>
        <w:rPr>
          <w:sz w:val="22"/>
          <w:szCs w:val="24"/>
        </w:rPr>
      </w:pPr>
    </w:p>
    <w:p w14:paraId="487EB294" w14:textId="77777777" w:rsidR="0078768D" w:rsidRDefault="0078768D" w:rsidP="00BB20AC">
      <w:pPr>
        <w:tabs>
          <w:tab w:val="left" w:pos="567"/>
        </w:tabs>
        <w:rPr>
          <w:sz w:val="22"/>
          <w:szCs w:val="24"/>
        </w:rPr>
      </w:pPr>
    </w:p>
    <w:p w14:paraId="3F95AE3C"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6C49FECC" w14:textId="77777777" w:rsidR="0078768D" w:rsidRDefault="0078768D" w:rsidP="00BB20AC">
      <w:pPr>
        <w:tabs>
          <w:tab w:val="left" w:pos="567"/>
        </w:tabs>
        <w:rPr>
          <w:sz w:val="22"/>
          <w:szCs w:val="24"/>
        </w:rPr>
      </w:pPr>
    </w:p>
    <w:p w14:paraId="6DC0D17E" w14:textId="3C9ED354" w:rsidR="0078768D" w:rsidRDefault="0078768D" w:rsidP="00BB20AC">
      <w:pPr>
        <w:tabs>
          <w:tab w:val="left" w:pos="567"/>
        </w:tabs>
        <w:rPr>
          <w:sz w:val="22"/>
        </w:rPr>
      </w:pPr>
      <w:r>
        <w:rPr>
          <w:sz w:val="22"/>
        </w:rPr>
        <w:t xml:space="preserve">EXP </w:t>
      </w:r>
      <w:r w:rsidR="00012BC7">
        <w:rPr>
          <w:sz w:val="22"/>
        </w:rPr>
        <w:t>{mm MMMM}</w:t>
      </w:r>
    </w:p>
    <w:p w14:paraId="1931B281" w14:textId="1C2833C3" w:rsidR="0078768D" w:rsidRDefault="0078768D" w:rsidP="00BB20AC">
      <w:pPr>
        <w:tabs>
          <w:tab w:val="left" w:pos="567"/>
        </w:tabs>
        <w:rPr>
          <w:sz w:val="22"/>
          <w:szCs w:val="24"/>
        </w:rPr>
      </w:pPr>
      <w:r w:rsidRPr="0078768D">
        <w:rPr>
          <w:sz w:val="22"/>
          <w:szCs w:val="24"/>
        </w:rPr>
        <w:t xml:space="preserve">Tinkamumo laikas po paruošimo: </w:t>
      </w:r>
      <w:r>
        <w:rPr>
          <w:sz w:val="22"/>
          <w:szCs w:val="24"/>
        </w:rPr>
        <w:t>6</w:t>
      </w:r>
      <w:r w:rsidR="00F915D6">
        <w:rPr>
          <w:sz w:val="22"/>
          <w:szCs w:val="24"/>
        </w:rPr>
        <w:t> </w:t>
      </w:r>
      <w:r w:rsidRPr="0078768D">
        <w:rPr>
          <w:sz w:val="22"/>
          <w:szCs w:val="24"/>
        </w:rPr>
        <w:t>valandos žemesnėje kaip 25</w:t>
      </w:r>
      <w:r w:rsidR="00F915D6">
        <w:rPr>
          <w:sz w:val="22"/>
          <w:szCs w:val="24"/>
        </w:rPr>
        <w:t> </w:t>
      </w:r>
      <w:r w:rsidRPr="0078768D">
        <w:rPr>
          <w:sz w:val="22"/>
          <w:szCs w:val="24"/>
        </w:rPr>
        <w:t>°C temperatūroje</w:t>
      </w:r>
      <w:r>
        <w:rPr>
          <w:sz w:val="22"/>
          <w:szCs w:val="24"/>
        </w:rPr>
        <w:t>.</w:t>
      </w:r>
      <w:r w:rsidR="00012BC7" w:rsidRPr="00012BC7">
        <w:t xml:space="preserve"> </w:t>
      </w:r>
      <w:r w:rsidR="00012BC7" w:rsidRPr="00012BC7">
        <w:rPr>
          <w:sz w:val="22"/>
          <w:szCs w:val="24"/>
        </w:rPr>
        <w:t>Negalima užšaldyti.</w:t>
      </w:r>
    </w:p>
    <w:p w14:paraId="2299CFB7" w14:textId="5BA1301D" w:rsidR="0078768D" w:rsidRPr="0078768D" w:rsidRDefault="0078768D" w:rsidP="00BB20AC">
      <w:pPr>
        <w:tabs>
          <w:tab w:val="left" w:pos="567"/>
        </w:tabs>
        <w:rPr>
          <w:sz w:val="22"/>
          <w:szCs w:val="24"/>
        </w:rPr>
      </w:pPr>
      <w:r>
        <w:rPr>
          <w:sz w:val="22"/>
          <w:szCs w:val="24"/>
        </w:rPr>
        <w:t>D</w:t>
      </w:r>
      <w:r w:rsidRPr="0078768D">
        <w:rPr>
          <w:sz w:val="22"/>
          <w:szCs w:val="24"/>
        </w:rPr>
        <w:t xml:space="preserve">augiau informacijos žr. </w:t>
      </w:r>
      <w:r>
        <w:rPr>
          <w:sz w:val="22"/>
          <w:szCs w:val="24"/>
        </w:rPr>
        <w:t xml:space="preserve">pakuotės </w:t>
      </w:r>
      <w:r w:rsidRPr="0078768D">
        <w:rPr>
          <w:sz w:val="22"/>
          <w:szCs w:val="24"/>
        </w:rPr>
        <w:t>lapel</w:t>
      </w:r>
      <w:r w:rsidR="00EE28BE">
        <w:rPr>
          <w:sz w:val="22"/>
          <w:szCs w:val="24"/>
        </w:rPr>
        <w:t>yje</w:t>
      </w:r>
      <w:r>
        <w:rPr>
          <w:sz w:val="22"/>
          <w:szCs w:val="24"/>
        </w:rPr>
        <w:t>.</w:t>
      </w:r>
    </w:p>
    <w:p w14:paraId="01C25296" w14:textId="51BF9D94" w:rsidR="0078768D" w:rsidRDefault="0078768D" w:rsidP="00BB20AC">
      <w:pPr>
        <w:tabs>
          <w:tab w:val="left" w:pos="567"/>
        </w:tabs>
        <w:rPr>
          <w:sz w:val="22"/>
          <w:szCs w:val="24"/>
        </w:rPr>
      </w:pPr>
      <w:r w:rsidRPr="0078768D">
        <w:rPr>
          <w:sz w:val="22"/>
          <w:szCs w:val="24"/>
        </w:rPr>
        <w:t>Paruoštos suspensijos ne</w:t>
      </w:r>
      <w:r w:rsidR="00881AB1">
        <w:rPr>
          <w:sz w:val="22"/>
          <w:szCs w:val="24"/>
        </w:rPr>
        <w:t xml:space="preserve">galima </w:t>
      </w:r>
      <w:r w:rsidRPr="0078768D">
        <w:rPr>
          <w:sz w:val="22"/>
          <w:szCs w:val="24"/>
        </w:rPr>
        <w:t>laiky</w:t>
      </w:r>
      <w:r w:rsidR="00881AB1">
        <w:rPr>
          <w:sz w:val="22"/>
          <w:szCs w:val="24"/>
        </w:rPr>
        <w:t>ti</w:t>
      </w:r>
      <w:r w:rsidRPr="0078768D">
        <w:rPr>
          <w:sz w:val="22"/>
          <w:szCs w:val="24"/>
        </w:rPr>
        <w:t xml:space="preserve"> švirkšte.</w:t>
      </w:r>
    </w:p>
    <w:p w14:paraId="16E6F353" w14:textId="77777777" w:rsidR="0078768D" w:rsidRDefault="0078768D" w:rsidP="00BB20AC">
      <w:pPr>
        <w:tabs>
          <w:tab w:val="left" w:pos="567"/>
        </w:tabs>
        <w:rPr>
          <w:sz w:val="22"/>
          <w:szCs w:val="24"/>
        </w:rPr>
      </w:pPr>
    </w:p>
    <w:p w14:paraId="35117ECA" w14:textId="77777777" w:rsidR="0078768D" w:rsidRDefault="0078768D" w:rsidP="00BB20AC">
      <w:pPr>
        <w:tabs>
          <w:tab w:val="left" w:pos="567"/>
        </w:tabs>
        <w:rPr>
          <w:sz w:val="22"/>
          <w:szCs w:val="24"/>
        </w:rPr>
      </w:pPr>
    </w:p>
    <w:p w14:paraId="7B39C85F" w14:textId="77777777" w:rsidR="0078768D" w:rsidRDefault="0078768D" w:rsidP="00BB20AC">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1D9C7F99" w14:textId="77777777" w:rsidR="0078768D" w:rsidRDefault="0078768D" w:rsidP="00BB20AC">
      <w:pPr>
        <w:tabs>
          <w:tab w:val="left" w:pos="567"/>
        </w:tabs>
        <w:rPr>
          <w:sz w:val="22"/>
          <w:szCs w:val="24"/>
        </w:rPr>
      </w:pPr>
    </w:p>
    <w:p w14:paraId="17D7C5EF" w14:textId="77777777" w:rsidR="0078768D" w:rsidRDefault="0078768D" w:rsidP="00BB20AC">
      <w:pPr>
        <w:tabs>
          <w:tab w:val="left" w:pos="567"/>
        </w:tabs>
        <w:rPr>
          <w:sz w:val="22"/>
          <w:szCs w:val="24"/>
        </w:rPr>
      </w:pPr>
    </w:p>
    <w:p w14:paraId="4BD121E3"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10.</w:t>
      </w:r>
      <w:r>
        <w:rPr>
          <w:b/>
          <w:sz w:val="22"/>
          <w:szCs w:val="24"/>
        </w:rPr>
        <w:tab/>
        <w:t>SPECIALIOS ATSARGUMO PRIEMONĖS DĖL NESUVARTOTO VAISTINIO PREPARATO AR JO ATLIEKŲ TVARKYMO (JEI REIKIA)</w:t>
      </w:r>
    </w:p>
    <w:p w14:paraId="310DE6EB" w14:textId="77777777" w:rsidR="0078768D" w:rsidRDefault="0078768D" w:rsidP="00BB20AC">
      <w:pPr>
        <w:tabs>
          <w:tab w:val="left" w:pos="567"/>
        </w:tabs>
        <w:rPr>
          <w:sz w:val="22"/>
          <w:szCs w:val="24"/>
        </w:rPr>
      </w:pPr>
    </w:p>
    <w:p w14:paraId="7854BFDF" w14:textId="3F0D16D3" w:rsidR="0078768D" w:rsidRPr="0078768D" w:rsidRDefault="0078768D" w:rsidP="00BB20AC">
      <w:pPr>
        <w:tabs>
          <w:tab w:val="left" w:pos="567"/>
        </w:tabs>
        <w:rPr>
          <w:i/>
          <w:iCs/>
          <w:sz w:val="22"/>
          <w:szCs w:val="24"/>
        </w:rPr>
      </w:pPr>
      <w:r w:rsidRPr="0078768D">
        <w:rPr>
          <w:i/>
          <w:iCs/>
          <w:sz w:val="22"/>
          <w:szCs w:val="24"/>
          <w:highlight w:val="darkGray"/>
        </w:rPr>
        <w:t>Tinkamai išmeskite flakoną, adapterį, švirkštą, adatas, ne</w:t>
      </w:r>
      <w:r w:rsidR="00881AB1">
        <w:rPr>
          <w:i/>
          <w:iCs/>
          <w:sz w:val="22"/>
          <w:szCs w:val="24"/>
          <w:highlight w:val="darkGray"/>
        </w:rPr>
        <w:t>suvart</w:t>
      </w:r>
      <w:r w:rsidRPr="0078768D">
        <w:rPr>
          <w:i/>
          <w:iCs/>
          <w:sz w:val="22"/>
          <w:szCs w:val="24"/>
          <w:highlight w:val="darkGray"/>
        </w:rPr>
        <w:t>otą suspensiją ir injekcinį vandenį.</w:t>
      </w:r>
    </w:p>
    <w:p w14:paraId="7D609CF5" w14:textId="77777777" w:rsidR="0078768D" w:rsidRDefault="0078768D" w:rsidP="00BB20AC">
      <w:pPr>
        <w:tabs>
          <w:tab w:val="left" w:pos="567"/>
        </w:tabs>
        <w:rPr>
          <w:sz w:val="22"/>
          <w:szCs w:val="24"/>
        </w:rPr>
      </w:pPr>
    </w:p>
    <w:p w14:paraId="6A58719F" w14:textId="77777777" w:rsidR="0078768D" w:rsidRDefault="0078768D" w:rsidP="00BB20AC">
      <w:pPr>
        <w:tabs>
          <w:tab w:val="left" w:pos="567"/>
        </w:tabs>
        <w:rPr>
          <w:sz w:val="22"/>
          <w:szCs w:val="24"/>
        </w:rPr>
      </w:pPr>
    </w:p>
    <w:p w14:paraId="7E72702A"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 xml:space="preserve"> REGISTRUOTOJO PAVADINIMAS IR ADRESAS</w:t>
      </w:r>
    </w:p>
    <w:p w14:paraId="0746038E" w14:textId="77777777" w:rsidR="0078768D" w:rsidRDefault="0078768D" w:rsidP="00BB20AC">
      <w:pPr>
        <w:tabs>
          <w:tab w:val="left" w:pos="567"/>
        </w:tabs>
        <w:rPr>
          <w:sz w:val="22"/>
          <w:szCs w:val="24"/>
        </w:rPr>
      </w:pPr>
    </w:p>
    <w:p w14:paraId="240321A6" w14:textId="77777777" w:rsidR="0078768D" w:rsidRPr="0078768D" w:rsidRDefault="0078768D" w:rsidP="00BB20AC">
      <w:pPr>
        <w:tabs>
          <w:tab w:val="left" w:pos="567"/>
        </w:tabs>
        <w:rPr>
          <w:sz w:val="22"/>
          <w:szCs w:val="24"/>
        </w:rPr>
      </w:pPr>
      <w:r w:rsidRPr="0078768D">
        <w:rPr>
          <w:sz w:val="22"/>
          <w:szCs w:val="24"/>
        </w:rPr>
        <w:t>Sandoz d.d.</w:t>
      </w:r>
    </w:p>
    <w:p w14:paraId="272EA696" w14:textId="77777777" w:rsidR="0078768D" w:rsidRPr="0078768D" w:rsidRDefault="0078768D" w:rsidP="00BB20AC">
      <w:pPr>
        <w:tabs>
          <w:tab w:val="left" w:pos="567"/>
        </w:tabs>
        <w:rPr>
          <w:sz w:val="22"/>
          <w:szCs w:val="24"/>
        </w:rPr>
      </w:pPr>
      <w:r w:rsidRPr="0078768D">
        <w:rPr>
          <w:sz w:val="22"/>
          <w:szCs w:val="24"/>
        </w:rPr>
        <w:t>Verovškova 57</w:t>
      </w:r>
    </w:p>
    <w:p w14:paraId="43B994B2" w14:textId="77777777" w:rsidR="0078768D" w:rsidRPr="0078768D" w:rsidRDefault="0078768D" w:rsidP="00BB20AC">
      <w:pPr>
        <w:tabs>
          <w:tab w:val="left" w:pos="567"/>
        </w:tabs>
        <w:rPr>
          <w:sz w:val="22"/>
          <w:szCs w:val="24"/>
        </w:rPr>
      </w:pPr>
      <w:r w:rsidRPr="0078768D">
        <w:rPr>
          <w:sz w:val="22"/>
          <w:szCs w:val="24"/>
        </w:rPr>
        <w:t>SI-1000 Ljubljana</w:t>
      </w:r>
    </w:p>
    <w:p w14:paraId="418A4017" w14:textId="77777777" w:rsidR="0078768D" w:rsidRDefault="0078768D" w:rsidP="00BB20AC">
      <w:pPr>
        <w:tabs>
          <w:tab w:val="left" w:pos="567"/>
        </w:tabs>
        <w:rPr>
          <w:sz w:val="22"/>
          <w:szCs w:val="24"/>
        </w:rPr>
      </w:pPr>
      <w:r w:rsidRPr="0078768D">
        <w:rPr>
          <w:sz w:val="22"/>
          <w:szCs w:val="24"/>
        </w:rPr>
        <w:t>Slovėnija</w:t>
      </w:r>
    </w:p>
    <w:p w14:paraId="6FC97A82" w14:textId="77777777" w:rsidR="0078768D" w:rsidRDefault="0078768D" w:rsidP="00BB20AC">
      <w:pPr>
        <w:tabs>
          <w:tab w:val="left" w:pos="567"/>
        </w:tabs>
        <w:rPr>
          <w:sz w:val="22"/>
          <w:szCs w:val="24"/>
        </w:rPr>
      </w:pPr>
    </w:p>
    <w:p w14:paraId="1F6DCA5C" w14:textId="77777777" w:rsidR="0078768D" w:rsidRDefault="0078768D" w:rsidP="00BB20AC">
      <w:pPr>
        <w:tabs>
          <w:tab w:val="left" w:pos="567"/>
        </w:tabs>
        <w:rPr>
          <w:sz w:val="22"/>
          <w:szCs w:val="24"/>
        </w:rPr>
      </w:pPr>
    </w:p>
    <w:p w14:paraId="51F8EC16"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5585D877" w14:textId="77777777" w:rsidR="0078768D" w:rsidRDefault="0078768D" w:rsidP="00BB20AC">
      <w:pPr>
        <w:tabs>
          <w:tab w:val="left" w:pos="567"/>
        </w:tabs>
        <w:rPr>
          <w:sz w:val="22"/>
          <w:szCs w:val="24"/>
        </w:rPr>
      </w:pPr>
    </w:p>
    <w:p w14:paraId="0573E371" w14:textId="77777777" w:rsidR="007B369F" w:rsidRPr="00A81B7D" w:rsidRDefault="007B369F" w:rsidP="00BB20AC">
      <w:pPr>
        <w:tabs>
          <w:tab w:val="left" w:pos="567"/>
        </w:tabs>
        <w:rPr>
          <w:sz w:val="22"/>
        </w:rPr>
      </w:pPr>
      <w:r w:rsidRPr="00147CF2">
        <w:rPr>
          <w:sz w:val="22"/>
          <w:highlight w:val="lightGray"/>
        </w:rPr>
        <w:t>&lt;300 mg&gt;</w:t>
      </w:r>
    </w:p>
    <w:p w14:paraId="49E910C2" w14:textId="77777777" w:rsidR="007B369F" w:rsidRPr="00147CF2" w:rsidRDefault="007B369F" w:rsidP="00BB20AC">
      <w:pPr>
        <w:tabs>
          <w:tab w:val="left" w:pos="567"/>
        </w:tabs>
        <w:rPr>
          <w:sz w:val="22"/>
          <w:highlight w:val="lightGray"/>
        </w:rPr>
      </w:pPr>
      <w:r w:rsidRPr="00C46BC0">
        <w:rPr>
          <w:sz w:val="22"/>
        </w:rPr>
        <w:t xml:space="preserve">LT/1/25/5909/002 </w:t>
      </w:r>
    </w:p>
    <w:p w14:paraId="0D34D0D9" w14:textId="77777777" w:rsidR="007B369F" w:rsidRPr="00147CF2" w:rsidRDefault="007B369F" w:rsidP="00BB20AC">
      <w:pPr>
        <w:tabs>
          <w:tab w:val="left" w:pos="567"/>
        </w:tabs>
        <w:rPr>
          <w:sz w:val="22"/>
          <w:highlight w:val="lightGray"/>
        </w:rPr>
      </w:pPr>
    </w:p>
    <w:p w14:paraId="3E3CDDAA" w14:textId="77777777" w:rsidR="007B369F" w:rsidRPr="00147CF2" w:rsidRDefault="007B369F" w:rsidP="00BB20AC">
      <w:pPr>
        <w:tabs>
          <w:tab w:val="left" w:pos="567"/>
        </w:tabs>
        <w:rPr>
          <w:sz w:val="22"/>
          <w:highlight w:val="lightGray"/>
        </w:rPr>
      </w:pPr>
      <w:r w:rsidRPr="00147CF2">
        <w:rPr>
          <w:sz w:val="22"/>
          <w:highlight w:val="lightGray"/>
        </w:rPr>
        <w:t>&lt;400 mg&gt;</w:t>
      </w:r>
    </w:p>
    <w:p w14:paraId="40108B83" w14:textId="77777777" w:rsidR="007B369F" w:rsidRDefault="007B369F" w:rsidP="00BB20AC">
      <w:pPr>
        <w:tabs>
          <w:tab w:val="left" w:pos="567"/>
        </w:tabs>
        <w:rPr>
          <w:sz w:val="22"/>
        </w:rPr>
      </w:pPr>
      <w:r w:rsidRPr="00147CF2">
        <w:rPr>
          <w:sz w:val="22"/>
          <w:highlight w:val="lightGray"/>
        </w:rPr>
        <w:t>LT/1/25/5910/002</w:t>
      </w:r>
    </w:p>
    <w:p w14:paraId="223669C8" w14:textId="77777777" w:rsidR="0078768D" w:rsidRDefault="0078768D" w:rsidP="00BB20AC">
      <w:pPr>
        <w:tabs>
          <w:tab w:val="left" w:pos="567"/>
        </w:tabs>
        <w:rPr>
          <w:sz w:val="22"/>
          <w:szCs w:val="24"/>
        </w:rPr>
      </w:pPr>
    </w:p>
    <w:p w14:paraId="1C84E36B" w14:textId="77777777" w:rsidR="0078768D" w:rsidRDefault="0078768D" w:rsidP="00BB20AC">
      <w:pPr>
        <w:tabs>
          <w:tab w:val="left" w:pos="567"/>
        </w:tabs>
        <w:rPr>
          <w:sz w:val="22"/>
          <w:szCs w:val="24"/>
        </w:rPr>
      </w:pPr>
    </w:p>
    <w:p w14:paraId="31153778"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15FDC7E5" w14:textId="77777777" w:rsidR="0078768D" w:rsidRDefault="0078768D" w:rsidP="00BB20AC">
      <w:pPr>
        <w:tabs>
          <w:tab w:val="left" w:pos="567"/>
        </w:tabs>
        <w:rPr>
          <w:sz w:val="22"/>
        </w:rPr>
      </w:pPr>
    </w:p>
    <w:p w14:paraId="43EA52BD" w14:textId="77777777" w:rsidR="0078768D" w:rsidRDefault="0078768D" w:rsidP="00BB20AC">
      <w:pPr>
        <w:tabs>
          <w:tab w:val="left" w:pos="567"/>
        </w:tabs>
        <w:rPr>
          <w:sz w:val="22"/>
        </w:rPr>
      </w:pPr>
      <w:r>
        <w:rPr>
          <w:sz w:val="22"/>
        </w:rPr>
        <w:t>Lot</w:t>
      </w:r>
    </w:p>
    <w:p w14:paraId="0F74FF7E" w14:textId="77777777" w:rsidR="0078768D" w:rsidRDefault="0078768D" w:rsidP="00BB20AC">
      <w:pPr>
        <w:tabs>
          <w:tab w:val="left" w:pos="567"/>
        </w:tabs>
        <w:rPr>
          <w:sz w:val="22"/>
          <w:szCs w:val="24"/>
        </w:rPr>
      </w:pPr>
    </w:p>
    <w:p w14:paraId="167A4EA8" w14:textId="77777777" w:rsidR="0078768D" w:rsidRDefault="0078768D" w:rsidP="00BB20AC">
      <w:pPr>
        <w:tabs>
          <w:tab w:val="left" w:pos="567"/>
        </w:tabs>
        <w:rPr>
          <w:sz w:val="22"/>
          <w:szCs w:val="24"/>
        </w:rPr>
      </w:pPr>
    </w:p>
    <w:p w14:paraId="6D283A40" w14:textId="77777777" w:rsidR="0078768D" w:rsidRDefault="0078768D" w:rsidP="00BB20AC">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3B4FA46F" w14:textId="77777777" w:rsidR="0078768D" w:rsidRDefault="0078768D" w:rsidP="00BB20AC">
      <w:pPr>
        <w:tabs>
          <w:tab w:val="left" w:pos="567"/>
        </w:tabs>
        <w:rPr>
          <w:sz w:val="22"/>
          <w:szCs w:val="24"/>
        </w:rPr>
      </w:pPr>
    </w:p>
    <w:p w14:paraId="79640179" w14:textId="77777777" w:rsidR="0078768D" w:rsidRDefault="0078768D" w:rsidP="00BB20AC">
      <w:pPr>
        <w:tabs>
          <w:tab w:val="left" w:pos="567"/>
        </w:tabs>
        <w:rPr>
          <w:sz w:val="22"/>
          <w:szCs w:val="24"/>
        </w:rPr>
      </w:pPr>
      <w:r>
        <w:rPr>
          <w:sz w:val="22"/>
        </w:rPr>
        <w:t>Receptinis vaistas.</w:t>
      </w:r>
    </w:p>
    <w:p w14:paraId="0C998648" w14:textId="77777777" w:rsidR="0078768D" w:rsidRDefault="0078768D" w:rsidP="00BB20AC">
      <w:pPr>
        <w:tabs>
          <w:tab w:val="left" w:pos="567"/>
        </w:tabs>
        <w:rPr>
          <w:sz w:val="22"/>
          <w:szCs w:val="24"/>
        </w:rPr>
      </w:pPr>
    </w:p>
    <w:p w14:paraId="78C12D6D" w14:textId="77777777" w:rsidR="0078768D" w:rsidRDefault="0078768D" w:rsidP="00BB20AC">
      <w:pPr>
        <w:tabs>
          <w:tab w:val="left" w:pos="567"/>
        </w:tabs>
        <w:rPr>
          <w:sz w:val="22"/>
          <w:szCs w:val="24"/>
        </w:rPr>
      </w:pPr>
    </w:p>
    <w:p w14:paraId="25F8B46C" w14:textId="77777777" w:rsidR="0078768D" w:rsidRDefault="0078768D" w:rsidP="00BB20AC">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512E5698" w14:textId="77777777" w:rsidR="0078768D" w:rsidRDefault="0078768D" w:rsidP="00BB20AC">
      <w:pPr>
        <w:tabs>
          <w:tab w:val="left" w:pos="567"/>
        </w:tabs>
        <w:rPr>
          <w:sz w:val="22"/>
          <w:szCs w:val="24"/>
        </w:rPr>
      </w:pPr>
    </w:p>
    <w:p w14:paraId="79BCEA5E" w14:textId="77777777" w:rsidR="0078768D" w:rsidRDefault="0078768D" w:rsidP="00BB20AC">
      <w:pPr>
        <w:tabs>
          <w:tab w:val="left" w:pos="567"/>
        </w:tabs>
        <w:rPr>
          <w:sz w:val="22"/>
          <w:szCs w:val="24"/>
        </w:rPr>
      </w:pPr>
    </w:p>
    <w:p w14:paraId="5F782097" w14:textId="77777777" w:rsidR="0078768D" w:rsidRDefault="0078768D" w:rsidP="0078768D">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Pr>
          <w:b/>
          <w:sz w:val="22"/>
          <w:szCs w:val="24"/>
        </w:rPr>
        <w:t>16.</w:t>
      </w:r>
      <w:r>
        <w:rPr>
          <w:b/>
          <w:sz w:val="22"/>
          <w:szCs w:val="24"/>
        </w:rPr>
        <w:tab/>
        <w:t>INFORMACIJA BRAILIO RAŠTU</w:t>
      </w:r>
    </w:p>
    <w:p w14:paraId="1E873838" w14:textId="77777777" w:rsidR="0078768D" w:rsidRDefault="0078768D" w:rsidP="0078768D">
      <w:pPr>
        <w:tabs>
          <w:tab w:val="left" w:pos="567"/>
        </w:tabs>
        <w:spacing w:line="260" w:lineRule="exact"/>
        <w:rPr>
          <w:sz w:val="22"/>
          <w:szCs w:val="24"/>
        </w:rPr>
      </w:pPr>
    </w:p>
    <w:p w14:paraId="44847D62" w14:textId="7431713E" w:rsidR="0078768D" w:rsidRPr="0078768D" w:rsidRDefault="007D5961" w:rsidP="0078768D">
      <w:pPr>
        <w:tabs>
          <w:tab w:val="left" w:pos="567"/>
        </w:tabs>
        <w:spacing w:line="260" w:lineRule="exact"/>
        <w:rPr>
          <w:sz w:val="22"/>
          <w:szCs w:val="24"/>
        </w:rPr>
      </w:pPr>
      <w:r>
        <w:rPr>
          <w:sz w:val="22"/>
          <w:szCs w:val="24"/>
        </w:rPr>
        <w:t>a</w:t>
      </w:r>
      <w:r w:rsidR="0078768D" w:rsidRPr="0078768D">
        <w:rPr>
          <w:sz w:val="22"/>
          <w:szCs w:val="24"/>
        </w:rPr>
        <w:t>regzilap 300</w:t>
      </w:r>
      <w:r w:rsidR="00881AB1">
        <w:rPr>
          <w:sz w:val="22"/>
          <w:szCs w:val="24"/>
        </w:rPr>
        <w:t> </w:t>
      </w:r>
      <w:r w:rsidR="0078768D" w:rsidRPr="0078768D">
        <w:rPr>
          <w:sz w:val="22"/>
          <w:szCs w:val="24"/>
        </w:rPr>
        <w:t>mg</w:t>
      </w:r>
    </w:p>
    <w:p w14:paraId="29CAE58E" w14:textId="27D25A80" w:rsidR="0078768D" w:rsidRDefault="007D5961" w:rsidP="0078768D">
      <w:pPr>
        <w:tabs>
          <w:tab w:val="left" w:pos="567"/>
        </w:tabs>
        <w:spacing w:line="260" w:lineRule="exact"/>
        <w:rPr>
          <w:sz w:val="22"/>
          <w:szCs w:val="24"/>
        </w:rPr>
      </w:pPr>
      <w:r>
        <w:rPr>
          <w:sz w:val="22"/>
          <w:szCs w:val="24"/>
          <w:highlight w:val="lightGray"/>
        </w:rPr>
        <w:t>a</w:t>
      </w:r>
      <w:r w:rsidR="0078768D" w:rsidRPr="0078768D">
        <w:rPr>
          <w:sz w:val="22"/>
          <w:szCs w:val="24"/>
          <w:highlight w:val="lightGray"/>
        </w:rPr>
        <w:t>regzilap 400</w:t>
      </w:r>
      <w:r w:rsidR="00881AB1">
        <w:rPr>
          <w:sz w:val="22"/>
          <w:szCs w:val="24"/>
          <w:highlight w:val="lightGray"/>
        </w:rPr>
        <w:t> </w:t>
      </w:r>
      <w:r w:rsidR="0078768D" w:rsidRPr="0078768D">
        <w:rPr>
          <w:sz w:val="22"/>
          <w:szCs w:val="24"/>
          <w:highlight w:val="lightGray"/>
        </w:rPr>
        <w:t>mg</w:t>
      </w:r>
    </w:p>
    <w:p w14:paraId="67D540F7" w14:textId="77777777" w:rsidR="0078768D" w:rsidRDefault="0078768D" w:rsidP="0078768D">
      <w:pPr>
        <w:tabs>
          <w:tab w:val="left" w:pos="567"/>
        </w:tabs>
        <w:spacing w:line="260" w:lineRule="exact"/>
        <w:rPr>
          <w:sz w:val="22"/>
          <w:szCs w:val="24"/>
        </w:rPr>
      </w:pPr>
    </w:p>
    <w:p w14:paraId="7B2A2F66" w14:textId="77777777" w:rsidR="0078768D" w:rsidRDefault="0078768D" w:rsidP="0078768D">
      <w:pPr>
        <w:tabs>
          <w:tab w:val="left" w:pos="567"/>
        </w:tabs>
        <w:spacing w:line="260" w:lineRule="exact"/>
        <w:rPr>
          <w:sz w:val="22"/>
          <w:szCs w:val="22"/>
          <w:shd w:val="clear" w:color="auto" w:fill="CCCCCC"/>
        </w:rPr>
      </w:pPr>
    </w:p>
    <w:p w14:paraId="1C695CEF" w14:textId="77777777" w:rsidR="0078768D" w:rsidRPr="005655CF" w:rsidRDefault="0078768D" w:rsidP="0078768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5655CF">
        <w:rPr>
          <w:b/>
          <w:sz w:val="22"/>
        </w:rPr>
        <w:t>17.</w:t>
      </w:r>
      <w:r w:rsidRPr="005655CF">
        <w:rPr>
          <w:b/>
          <w:sz w:val="22"/>
        </w:rPr>
        <w:tab/>
        <w:t>UNIKALUS IDENTIFIKATORIUS – 2D BRŪKŠNINIS KODAS</w:t>
      </w:r>
    </w:p>
    <w:p w14:paraId="111F007D" w14:textId="77777777" w:rsidR="0078768D" w:rsidRPr="005655CF" w:rsidRDefault="0078768D" w:rsidP="0078768D">
      <w:pPr>
        <w:tabs>
          <w:tab w:val="left" w:pos="567"/>
        </w:tabs>
        <w:spacing w:line="260" w:lineRule="exact"/>
        <w:rPr>
          <w:sz w:val="22"/>
        </w:rPr>
      </w:pPr>
    </w:p>
    <w:p w14:paraId="6D626FB5" w14:textId="77777777" w:rsidR="0078768D" w:rsidRPr="005655CF" w:rsidRDefault="0078768D" w:rsidP="0078768D">
      <w:pPr>
        <w:tabs>
          <w:tab w:val="left" w:pos="567"/>
        </w:tabs>
        <w:spacing w:line="260" w:lineRule="exact"/>
        <w:rPr>
          <w:sz w:val="22"/>
          <w:szCs w:val="22"/>
          <w:shd w:val="clear" w:color="auto" w:fill="CCCCCC"/>
        </w:rPr>
      </w:pPr>
      <w:r w:rsidRPr="005655CF">
        <w:rPr>
          <w:sz w:val="22"/>
          <w:highlight w:val="lightGray"/>
        </w:rPr>
        <w:t>2D brūkšninis kodas su nurodytu unikaliu identifikatoriumi.</w:t>
      </w:r>
    </w:p>
    <w:p w14:paraId="74646AB6" w14:textId="77777777" w:rsidR="0078768D" w:rsidRPr="005655CF" w:rsidRDefault="0078768D" w:rsidP="0078768D">
      <w:pPr>
        <w:tabs>
          <w:tab w:val="left" w:pos="567"/>
        </w:tabs>
        <w:spacing w:line="260" w:lineRule="exact"/>
        <w:rPr>
          <w:sz w:val="22"/>
        </w:rPr>
      </w:pPr>
    </w:p>
    <w:p w14:paraId="4B5EC0FA" w14:textId="77777777" w:rsidR="0078768D" w:rsidRPr="005655CF" w:rsidRDefault="0078768D" w:rsidP="0078768D">
      <w:pPr>
        <w:tabs>
          <w:tab w:val="left" w:pos="567"/>
        </w:tabs>
        <w:spacing w:line="260" w:lineRule="exact"/>
        <w:rPr>
          <w:sz w:val="22"/>
        </w:rPr>
      </w:pPr>
    </w:p>
    <w:p w14:paraId="0D1E1037" w14:textId="77777777" w:rsidR="0078768D" w:rsidRPr="005655CF" w:rsidRDefault="0078768D" w:rsidP="0078768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5655CF">
        <w:rPr>
          <w:b/>
          <w:sz w:val="22"/>
        </w:rPr>
        <w:t>18.</w:t>
      </w:r>
      <w:r w:rsidRPr="005655CF">
        <w:rPr>
          <w:b/>
          <w:sz w:val="22"/>
        </w:rPr>
        <w:tab/>
        <w:t>UNIKALUS IDENTIFIKATORIUS – ŽMONĖMS SUPRANTAMI DUOMENYS</w:t>
      </w:r>
    </w:p>
    <w:p w14:paraId="5560B5D7" w14:textId="77777777" w:rsidR="0078768D" w:rsidRPr="005655CF" w:rsidRDefault="0078768D" w:rsidP="0078768D">
      <w:pPr>
        <w:tabs>
          <w:tab w:val="left" w:pos="567"/>
        </w:tabs>
        <w:spacing w:line="260" w:lineRule="exact"/>
        <w:rPr>
          <w:sz w:val="22"/>
        </w:rPr>
      </w:pPr>
    </w:p>
    <w:p w14:paraId="7A2CEB38" w14:textId="77777777" w:rsidR="0078768D" w:rsidRPr="005655CF" w:rsidRDefault="0078768D" w:rsidP="0078768D">
      <w:pPr>
        <w:tabs>
          <w:tab w:val="left" w:pos="567"/>
        </w:tabs>
        <w:spacing w:line="260" w:lineRule="exact"/>
        <w:rPr>
          <w:color w:val="008000"/>
          <w:sz w:val="22"/>
          <w:szCs w:val="22"/>
        </w:rPr>
      </w:pPr>
      <w:r w:rsidRPr="005655CF">
        <w:rPr>
          <w:sz w:val="22"/>
        </w:rPr>
        <w:t>PC {numeris}</w:t>
      </w:r>
    </w:p>
    <w:p w14:paraId="2848B5B0" w14:textId="77777777" w:rsidR="0078768D" w:rsidRPr="005655CF" w:rsidRDefault="0078768D" w:rsidP="0078768D">
      <w:pPr>
        <w:tabs>
          <w:tab w:val="left" w:pos="567"/>
        </w:tabs>
        <w:spacing w:line="260" w:lineRule="exact"/>
        <w:rPr>
          <w:sz w:val="22"/>
          <w:szCs w:val="22"/>
        </w:rPr>
      </w:pPr>
      <w:r w:rsidRPr="005655CF">
        <w:rPr>
          <w:sz w:val="22"/>
        </w:rPr>
        <w:t>SN {numeris}</w:t>
      </w:r>
    </w:p>
    <w:p w14:paraId="086EDB9C" w14:textId="77777777" w:rsidR="0078768D" w:rsidRPr="005655CF" w:rsidRDefault="0078768D" w:rsidP="0078768D">
      <w:pPr>
        <w:tabs>
          <w:tab w:val="left" w:pos="567"/>
        </w:tabs>
        <w:spacing w:line="260" w:lineRule="exact"/>
        <w:rPr>
          <w:vanish/>
          <w:sz w:val="22"/>
          <w:szCs w:val="22"/>
        </w:rPr>
      </w:pPr>
      <w:r w:rsidRPr="005655CF">
        <w:rPr>
          <w:sz w:val="22"/>
          <w:highlight w:val="lightGray"/>
        </w:rPr>
        <w:t>NN {numeris}</w:t>
      </w:r>
    </w:p>
    <w:p w14:paraId="1FEBABC4" w14:textId="77777777" w:rsidR="0078768D" w:rsidRDefault="0078768D" w:rsidP="0078768D">
      <w:pPr>
        <w:tabs>
          <w:tab w:val="left" w:pos="567"/>
        </w:tabs>
        <w:spacing w:line="260" w:lineRule="exact"/>
        <w:rPr>
          <w:sz w:val="22"/>
          <w:szCs w:val="24"/>
        </w:rPr>
      </w:pPr>
    </w:p>
    <w:p w14:paraId="578D00B3" w14:textId="77777777" w:rsidR="008D3B35" w:rsidRDefault="008D3B35">
      <w:pPr>
        <w:tabs>
          <w:tab w:val="left" w:pos="567"/>
        </w:tabs>
        <w:spacing w:line="260" w:lineRule="exact"/>
        <w:rPr>
          <w:sz w:val="22"/>
          <w:szCs w:val="24"/>
        </w:rPr>
      </w:pPr>
    </w:p>
    <w:p w14:paraId="16BD594C" w14:textId="77777777" w:rsidR="008D3B35" w:rsidRDefault="00AB4978">
      <w:pPr>
        <w:tabs>
          <w:tab w:val="left" w:pos="567"/>
        </w:tabs>
        <w:spacing w:line="260" w:lineRule="exact"/>
        <w:rPr>
          <w:sz w:val="22"/>
          <w:szCs w:val="24"/>
        </w:rPr>
      </w:pPr>
      <w:r>
        <w:rPr>
          <w:sz w:val="22"/>
          <w:szCs w:val="24"/>
        </w:rPr>
        <w:br w:type="page"/>
      </w:r>
    </w:p>
    <w:p w14:paraId="38B6904C" w14:textId="66CA505A"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MINIMALI INFORMACIJA ANT MAŽŲ VIDINIŲ PAKUOČIŲ</w:t>
      </w:r>
    </w:p>
    <w:p w14:paraId="4ECA867B" w14:textId="77777777" w:rsidR="008D3B35" w:rsidRDefault="008D3B35">
      <w:pPr>
        <w:pBdr>
          <w:top w:val="single" w:sz="4" w:space="1" w:color="auto"/>
          <w:left w:val="single" w:sz="4" w:space="4" w:color="auto"/>
          <w:bottom w:val="single" w:sz="4" w:space="1" w:color="auto"/>
          <w:right w:val="single" w:sz="4" w:space="4" w:color="auto"/>
        </w:pBdr>
        <w:tabs>
          <w:tab w:val="left" w:pos="567"/>
        </w:tabs>
        <w:rPr>
          <w:b/>
          <w:sz w:val="22"/>
          <w:szCs w:val="24"/>
        </w:rPr>
      </w:pPr>
    </w:p>
    <w:p w14:paraId="289F5DF6" w14:textId="04E47FE9" w:rsidR="00745B83" w:rsidRDefault="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FLAKONAS SU MILTELIAIS 300 mg ir 400 mg</w:t>
      </w:r>
    </w:p>
    <w:p w14:paraId="125A6B2E" w14:textId="77777777" w:rsidR="00745B83" w:rsidRDefault="00745B83">
      <w:pPr>
        <w:pBdr>
          <w:top w:val="single" w:sz="4" w:space="1" w:color="auto"/>
          <w:left w:val="single" w:sz="4" w:space="4" w:color="auto"/>
          <w:bottom w:val="single" w:sz="4" w:space="1" w:color="auto"/>
          <w:right w:val="single" w:sz="4" w:space="4" w:color="auto"/>
        </w:pBdr>
        <w:tabs>
          <w:tab w:val="left" w:pos="567"/>
        </w:tabs>
        <w:rPr>
          <w:b/>
          <w:sz w:val="22"/>
          <w:szCs w:val="24"/>
        </w:rPr>
      </w:pPr>
    </w:p>
    <w:p w14:paraId="278285DB"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75840B55" w14:textId="77777777" w:rsidR="008D3B35" w:rsidRDefault="008D3B35">
      <w:pPr>
        <w:tabs>
          <w:tab w:val="left" w:pos="567"/>
        </w:tabs>
        <w:spacing w:line="260" w:lineRule="exact"/>
        <w:rPr>
          <w:sz w:val="22"/>
          <w:szCs w:val="24"/>
        </w:rPr>
      </w:pPr>
    </w:p>
    <w:p w14:paraId="65B3B3FD" w14:textId="77777777" w:rsidR="008D3B35" w:rsidRDefault="008D3B35">
      <w:pPr>
        <w:tabs>
          <w:tab w:val="left" w:pos="567"/>
        </w:tabs>
        <w:spacing w:line="260" w:lineRule="exact"/>
        <w:rPr>
          <w:sz w:val="22"/>
          <w:szCs w:val="24"/>
        </w:rPr>
      </w:pPr>
    </w:p>
    <w:p w14:paraId="3A0CD158"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 preparato pavadinimas ir vartojimo būdas (-ai)</w:t>
      </w:r>
    </w:p>
    <w:p w14:paraId="18C7EE0B" w14:textId="77777777" w:rsidR="008D3B35" w:rsidRDefault="008D3B35">
      <w:pPr>
        <w:tabs>
          <w:tab w:val="left" w:pos="567"/>
        </w:tabs>
        <w:spacing w:line="260" w:lineRule="exact"/>
        <w:rPr>
          <w:sz w:val="22"/>
          <w:szCs w:val="24"/>
        </w:rPr>
      </w:pPr>
    </w:p>
    <w:p w14:paraId="7669A80A" w14:textId="0D2A6735" w:rsidR="00745B83" w:rsidRPr="0078537A" w:rsidRDefault="00745B83" w:rsidP="00745B83">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mg milteliai pailginto atpalaidavimo injekcinei suspensijai</w:t>
      </w:r>
    </w:p>
    <w:p w14:paraId="4E608AFB" w14:textId="7FA3E71C" w:rsidR="00745B83" w:rsidRPr="0078537A" w:rsidRDefault="00745B83" w:rsidP="00745B83">
      <w:pPr>
        <w:tabs>
          <w:tab w:val="left" w:pos="567"/>
        </w:tabs>
        <w:spacing w:line="260" w:lineRule="exact"/>
        <w:rPr>
          <w:sz w:val="22"/>
          <w:szCs w:val="24"/>
        </w:rPr>
      </w:pPr>
      <w:r w:rsidRPr="0078537A">
        <w:rPr>
          <w:sz w:val="22"/>
          <w:szCs w:val="24"/>
          <w:highlight w:val="lightGray"/>
        </w:rPr>
        <w:t>Aregzilap 400</w:t>
      </w:r>
      <w:r w:rsidR="00F915D6">
        <w:rPr>
          <w:sz w:val="22"/>
          <w:szCs w:val="24"/>
          <w:highlight w:val="lightGray"/>
        </w:rPr>
        <w:t> </w:t>
      </w:r>
      <w:r w:rsidRPr="0078537A">
        <w:rPr>
          <w:sz w:val="22"/>
          <w:szCs w:val="24"/>
          <w:highlight w:val="lightGray"/>
        </w:rPr>
        <w:t>mg milteliai pailginto atpalaidavimo injekcinei suspensijai</w:t>
      </w:r>
    </w:p>
    <w:p w14:paraId="68C0A90E" w14:textId="77777777" w:rsidR="00745B83" w:rsidRPr="00012BC7" w:rsidRDefault="00745B83" w:rsidP="00745B83">
      <w:pPr>
        <w:tabs>
          <w:tab w:val="left" w:pos="567"/>
        </w:tabs>
        <w:spacing w:line="260" w:lineRule="exact"/>
        <w:rPr>
          <w:i/>
          <w:iCs/>
          <w:color w:val="000000" w:themeColor="text1"/>
          <w:sz w:val="22"/>
          <w:szCs w:val="24"/>
        </w:rPr>
      </w:pPr>
      <w:r w:rsidRPr="00012BC7">
        <w:rPr>
          <w:i/>
          <w:iCs/>
          <w:color w:val="000000" w:themeColor="text1"/>
          <w:sz w:val="22"/>
          <w:szCs w:val="24"/>
        </w:rPr>
        <w:t>aripiprazolum</w:t>
      </w:r>
    </w:p>
    <w:p w14:paraId="71BFA885" w14:textId="77777777" w:rsidR="008D3B35" w:rsidRDefault="008D3B35">
      <w:pPr>
        <w:tabs>
          <w:tab w:val="left" w:pos="567"/>
        </w:tabs>
        <w:spacing w:line="260" w:lineRule="exact"/>
        <w:rPr>
          <w:sz w:val="22"/>
          <w:szCs w:val="24"/>
        </w:rPr>
      </w:pPr>
    </w:p>
    <w:p w14:paraId="60B0E296" w14:textId="77777777" w:rsidR="008D3B35" w:rsidRDefault="008D3B35">
      <w:pPr>
        <w:tabs>
          <w:tab w:val="left" w:pos="567"/>
        </w:tabs>
        <w:spacing w:line="260" w:lineRule="exact"/>
        <w:rPr>
          <w:sz w:val="22"/>
          <w:szCs w:val="24"/>
        </w:rPr>
      </w:pPr>
    </w:p>
    <w:p w14:paraId="7CF18076"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t>VARTOJIMO METODAS</w:t>
      </w:r>
    </w:p>
    <w:p w14:paraId="57DA2541" w14:textId="77777777" w:rsidR="008D3B35" w:rsidRDefault="008D3B35">
      <w:pPr>
        <w:tabs>
          <w:tab w:val="left" w:pos="567"/>
        </w:tabs>
        <w:spacing w:line="260" w:lineRule="exact"/>
        <w:rPr>
          <w:sz w:val="22"/>
          <w:szCs w:val="24"/>
        </w:rPr>
      </w:pPr>
    </w:p>
    <w:p w14:paraId="66D40827" w14:textId="3C3BA056" w:rsidR="008D3B35" w:rsidRDefault="00745B83">
      <w:pPr>
        <w:tabs>
          <w:tab w:val="left" w:pos="567"/>
        </w:tabs>
        <w:spacing w:line="260" w:lineRule="exact"/>
        <w:rPr>
          <w:sz w:val="22"/>
          <w:szCs w:val="24"/>
        </w:rPr>
      </w:pPr>
      <w:r>
        <w:rPr>
          <w:sz w:val="22"/>
          <w:szCs w:val="24"/>
        </w:rPr>
        <w:t>i.m. (po paruošimo)</w:t>
      </w:r>
    </w:p>
    <w:p w14:paraId="77342B9B" w14:textId="4EBE3B54" w:rsidR="00745B83" w:rsidRPr="00745B83" w:rsidRDefault="00745B83">
      <w:pPr>
        <w:tabs>
          <w:tab w:val="left" w:pos="567"/>
        </w:tabs>
        <w:spacing w:line="260" w:lineRule="exact"/>
        <w:rPr>
          <w:i/>
          <w:iCs/>
          <w:sz w:val="22"/>
          <w:szCs w:val="24"/>
        </w:rPr>
      </w:pPr>
      <w:r w:rsidRPr="00745B83">
        <w:rPr>
          <w:i/>
          <w:iCs/>
          <w:sz w:val="22"/>
          <w:szCs w:val="24"/>
          <w:highlight w:val="darkGray"/>
        </w:rPr>
        <w:t>Prieš vartojimą perskaitykite pakuotės lapelį.</w:t>
      </w:r>
    </w:p>
    <w:p w14:paraId="04A6EEF1" w14:textId="77777777" w:rsidR="00745B83" w:rsidRDefault="00745B83">
      <w:pPr>
        <w:tabs>
          <w:tab w:val="left" w:pos="567"/>
        </w:tabs>
        <w:spacing w:line="260" w:lineRule="exact"/>
        <w:rPr>
          <w:sz w:val="22"/>
          <w:szCs w:val="24"/>
        </w:rPr>
      </w:pPr>
    </w:p>
    <w:p w14:paraId="2FCABDE9" w14:textId="77777777" w:rsidR="00745B83" w:rsidRDefault="00745B83">
      <w:pPr>
        <w:tabs>
          <w:tab w:val="left" w:pos="567"/>
        </w:tabs>
        <w:spacing w:line="260" w:lineRule="exact"/>
        <w:rPr>
          <w:sz w:val="22"/>
          <w:szCs w:val="24"/>
        </w:rPr>
      </w:pPr>
    </w:p>
    <w:p w14:paraId="6F499C54"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3.</w:t>
      </w:r>
      <w:r>
        <w:rPr>
          <w:b/>
          <w:sz w:val="22"/>
          <w:szCs w:val="24"/>
        </w:rPr>
        <w:tab/>
        <w:t>TINKAMUMO LAIKAS</w:t>
      </w:r>
    </w:p>
    <w:p w14:paraId="75FF2C63" w14:textId="77777777" w:rsidR="008D3B35" w:rsidRDefault="008D3B35">
      <w:pPr>
        <w:tabs>
          <w:tab w:val="left" w:pos="567"/>
        </w:tabs>
        <w:spacing w:line="260" w:lineRule="exact"/>
        <w:rPr>
          <w:sz w:val="22"/>
          <w:szCs w:val="24"/>
        </w:rPr>
      </w:pPr>
    </w:p>
    <w:p w14:paraId="5956C521" w14:textId="21CE6196" w:rsidR="008D3B35" w:rsidRDefault="00AB4978">
      <w:pPr>
        <w:tabs>
          <w:tab w:val="left" w:pos="567"/>
        </w:tabs>
        <w:spacing w:line="260" w:lineRule="exact"/>
        <w:rPr>
          <w:sz w:val="22"/>
        </w:rPr>
      </w:pPr>
      <w:r>
        <w:rPr>
          <w:sz w:val="22"/>
        </w:rPr>
        <w:t>EXP</w:t>
      </w:r>
      <w:r w:rsidR="00012BC7">
        <w:rPr>
          <w:sz w:val="22"/>
        </w:rPr>
        <w:t xml:space="preserve"> {mm MMMM}</w:t>
      </w:r>
    </w:p>
    <w:p w14:paraId="70D563DE" w14:textId="77777777" w:rsidR="008D3B35" w:rsidRDefault="008D3B35">
      <w:pPr>
        <w:tabs>
          <w:tab w:val="left" w:pos="567"/>
        </w:tabs>
        <w:spacing w:line="260" w:lineRule="exact"/>
        <w:rPr>
          <w:sz w:val="22"/>
          <w:szCs w:val="24"/>
        </w:rPr>
      </w:pPr>
    </w:p>
    <w:p w14:paraId="45653688" w14:textId="77777777" w:rsidR="008D3B35" w:rsidRDefault="008D3B35">
      <w:pPr>
        <w:tabs>
          <w:tab w:val="left" w:pos="567"/>
        </w:tabs>
        <w:spacing w:line="260" w:lineRule="exact"/>
        <w:rPr>
          <w:sz w:val="22"/>
          <w:szCs w:val="24"/>
        </w:rPr>
      </w:pPr>
    </w:p>
    <w:p w14:paraId="56E9D50C" w14:textId="77777777" w:rsidR="008D3B35"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rPr>
      </w:pPr>
      <w:r>
        <w:rPr>
          <w:b/>
          <w:sz w:val="22"/>
          <w:szCs w:val="24"/>
        </w:rPr>
        <w:t>4.</w:t>
      </w:r>
      <w:r>
        <w:rPr>
          <w:b/>
          <w:sz w:val="22"/>
          <w:szCs w:val="24"/>
        </w:rPr>
        <w:tab/>
        <w:t xml:space="preserve">SERIJOS NUMERIS </w:t>
      </w:r>
    </w:p>
    <w:p w14:paraId="639F1ECD" w14:textId="77777777" w:rsidR="008D3B35" w:rsidRDefault="008D3B35">
      <w:pPr>
        <w:tabs>
          <w:tab w:val="left" w:pos="567"/>
        </w:tabs>
        <w:spacing w:line="260" w:lineRule="exact"/>
        <w:rPr>
          <w:sz w:val="22"/>
        </w:rPr>
      </w:pPr>
    </w:p>
    <w:p w14:paraId="6A6D7876" w14:textId="2CD2B632" w:rsidR="008D3B35" w:rsidRDefault="00AB4978">
      <w:pPr>
        <w:tabs>
          <w:tab w:val="left" w:pos="567"/>
        </w:tabs>
        <w:rPr>
          <w:b/>
          <w:sz w:val="22"/>
        </w:rPr>
      </w:pPr>
      <w:r>
        <w:rPr>
          <w:sz w:val="22"/>
        </w:rPr>
        <w:t>Lot</w:t>
      </w:r>
    </w:p>
    <w:p w14:paraId="04B3267B" w14:textId="77777777" w:rsidR="008D3B35" w:rsidRDefault="008D3B35">
      <w:pPr>
        <w:tabs>
          <w:tab w:val="left" w:pos="567"/>
        </w:tabs>
        <w:spacing w:line="260" w:lineRule="exact"/>
        <w:rPr>
          <w:sz w:val="22"/>
          <w:szCs w:val="24"/>
        </w:rPr>
      </w:pPr>
    </w:p>
    <w:p w14:paraId="67D7E777" w14:textId="77777777" w:rsidR="008D3B35" w:rsidRDefault="008D3B35">
      <w:pPr>
        <w:tabs>
          <w:tab w:val="left" w:pos="567"/>
        </w:tabs>
        <w:spacing w:line="260" w:lineRule="exact"/>
        <w:rPr>
          <w:sz w:val="22"/>
          <w:szCs w:val="24"/>
        </w:rPr>
      </w:pPr>
    </w:p>
    <w:p w14:paraId="60D7B591"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r>
      <w:r>
        <w:rPr>
          <w:b/>
          <w:sz w:val="22"/>
        </w:rPr>
        <w:t>KIEKIS (MASĖ, TŪRIS ARBA VIENETAI)</w:t>
      </w:r>
    </w:p>
    <w:p w14:paraId="4E5D66BF" w14:textId="77777777" w:rsidR="008D3B35" w:rsidRDefault="008D3B35">
      <w:pPr>
        <w:tabs>
          <w:tab w:val="left" w:pos="567"/>
        </w:tabs>
        <w:spacing w:line="260" w:lineRule="exact"/>
        <w:rPr>
          <w:sz w:val="22"/>
          <w:szCs w:val="24"/>
        </w:rPr>
      </w:pPr>
    </w:p>
    <w:p w14:paraId="703B9CE1" w14:textId="0232B10F" w:rsidR="008D3B35" w:rsidRDefault="00745B83">
      <w:pPr>
        <w:tabs>
          <w:tab w:val="left" w:pos="567"/>
        </w:tabs>
        <w:spacing w:line="260" w:lineRule="exact"/>
        <w:rPr>
          <w:sz w:val="22"/>
          <w:szCs w:val="24"/>
        </w:rPr>
      </w:pPr>
      <w:r>
        <w:rPr>
          <w:sz w:val="22"/>
          <w:szCs w:val="24"/>
        </w:rPr>
        <w:t>300 mg</w:t>
      </w:r>
    </w:p>
    <w:p w14:paraId="5EEA02EA" w14:textId="2ADBB2DF" w:rsidR="00745B83" w:rsidRDefault="00745B83">
      <w:pPr>
        <w:tabs>
          <w:tab w:val="left" w:pos="567"/>
        </w:tabs>
        <w:spacing w:line="260" w:lineRule="exact"/>
        <w:rPr>
          <w:sz w:val="22"/>
          <w:szCs w:val="24"/>
        </w:rPr>
      </w:pPr>
      <w:r w:rsidRPr="00745B83">
        <w:rPr>
          <w:sz w:val="22"/>
          <w:szCs w:val="24"/>
          <w:highlight w:val="lightGray"/>
        </w:rPr>
        <w:t>400 mg</w:t>
      </w:r>
    </w:p>
    <w:p w14:paraId="7EE33F8A" w14:textId="77777777" w:rsidR="00745B83" w:rsidRDefault="00745B83">
      <w:pPr>
        <w:tabs>
          <w:tab w:val="left" w:pos="567"/>
        </w:tabs>
        <w:spacing w:line="260" w:lineRule="exact"/>
        <w:rPr>
          <w:sz w:val="22"/>
          <w:szCs w:val="24"/>
        </w:rPr>
      </w:pPr>
    </w:p>
    <w:p w14:paraId="5A50820F" w14:textId="77777777" w:rsidR="00745B83" w:rsidRDefault="00745B83">
      <w:pPr>
        <w:tabs>
          <w:tab w:val="left" w:pos="567"/>
        </w:tabs>
        <w:spacing w:line="260" w:lineRule="exact"/>
        <w:rPr>
          <w:sz w:val="22"/>
          <w:szCs w:val="24"/>
        </w:rPr>
      </w:pPr>
    </w:p>
    <w:p w14:paraId="39FE485E" w14:textId="77777777" w:rsidR="008D3B35" w:rsidRDefault="00AB4978">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6.</w:t>
      </w:r>
      <w:r>
        <w:rPr>
          <w:b/>
          <w:sz w:val="22"/>
          <w:szCs w:val="24"/>
        </w:rPr>
        <w:tab/>
      </w:r>
      <w:r>
        <w:rPr>
          <w:b/>
          <w:sz w:val="22"/>
        </w:rPr>
        <w:t>KITA</w:t>
      </w:r>
    </w:p>
    <w:p w14:paraId="6B2B15E3" w14:textId="77777777" w:rsidR="008D3B35" w:rsidRDefault="008D3B35">
      <w:pPr>
        <w:tabs>
          <w:tab w:val="left" w:pos="567"/>
        </w:tabs>
        <w:spacing w:line="260" w:lineRule="exact"/>
        <w:rPr>
          <w:sz w:val="22"/>
          <w:szCs w:val="24"/>
        </w:rPr>
      </w:pPr>
    </w:p>
    <w:p w14:paraId="57C00F64" w14:textId="7E1B51A1" w:rsidR="00745B83" w:rsidRDefault="00745B83">
      <w:pPr>
        <w:rPr>
          <w:sz w:val="22"/>
          <w:szCs w:val="24"/>
        </w:rPr>
      </w:pPr>
      <w:r>
        <w:rPr>
          <w:sz w:val="22"/>
          <w:szCs w:val="24"/>
        </w:rPr>
        <w:br w:type="page"/>
      </w:r>
    </w:p>
    <w:p w14:paraId="196F7C5C"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MINIMALI INFORMACIJA ANT MAŽŲ VIDINIŲ PAKUOČIŲ</w:t>
      </w:r>
    </w:p>
    <w:p w14:paraId="6502884C"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p>
    <w:p w14:paraId="2D33B243" w14:textId="5CA89B30"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FLAKONAS SU TIRPIKLIU</w:t>
      </w:r>
    </w:p>
    <w:p w14:paraId="334A8856"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p>
    <w:p w14:paraId="4D5D1678"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sidRPr="004F572A">
        <w:rPr>
          <w:b/>
          <w:sz w:val="22"/>
          <w:szCs w:val="22"/>
        </w:rPr>
        <w:t xml:space="preserve">ES visas / </w:t>
      </w:r>
      <w:r w:rsidRPr="0078537A">
        <w:rPr>
          <w:b/>
          <w:i/>
          <w:iCs/>
          <w:sz w:val="22"/>
          <w:szCs w:val="22"/>
          <w:highlight w:val="darkGray"/>
          <w:shd w:val="clear" w:color="auto" w:fill="BFBFBF" w:themeFill="background1" w:themeFillShade="BF"/>
        </w:rPr>
        <w:t>sutrumpintas</w:t>
      </w:r>
      <w:r w:rsidRPr="004F572A">
        <w:rPr>
          <w:b/>
          <w:sz w:val="22"/>
          <w:szCs w:val="22"/>
        </w:rPr>
        <w:t xml:space="preserve"> harmonizuotas ženklinimo tekstas</w:t>
      </w:r>
    </w:p>
    <w:p w14:paraId="0733E186" w14:textId="77777777" w:rsidR="00745B83" w:rsidRDefault="00745B83" w:rsidP="00745B83">
      <w:pPr>
        <w:tabs>
          <w:tab w:val="left" w:pos="567"/>
        </w:tabs>
        <w:spacing w:line="260" w:lineRule="exact"/>
        <w:rPr>
          <w:sz w:val="22"/>
          <w:szCs w:val="24"/>
        </w:rPr>
      </w:pPr>
    </w:p>
    <w:p w14:paraId="6C5F82AE" w14:textId="77777777" w:rsidR="00745B83" w:rsidRDefault="00745B83" w:rsidP="00745B83">
      <w:pPr>
        <w:tabs>
          <w:tab w:val="left" w:pos="567"/>
        </w:tabs>
        <w:spacing w:line="260" w:lineRule="exact"/>
        <w:rPr>
          <w:sz w:val="22"/>
          <w:szCs w:val="24"/>
        </w:rPr>
      </w:pPr>
    </w:p>
    <w:p w14:paraId="27254579"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w:t>
      </w:r>
      <w:r>
        <w:rPr>
          <w:b/>
          <w:sz w:val="22"/>
          <w:szCs w:val="24"/>
        </w:rPr>
        <w:tab/>
      </w:r>
      <w:r>
        <w:rPr>
          <w:b/>
          <w:caps/>
          <w:sz w:val="22"/>
          <w:szCs w:val="24"/>
        </w:rPr>
        <w:t>Vaistinio preparato pavadinimas ir vartojimo būdas (-ai)</w:t>
      </w:r>
    </w:p>
    <w:p w14:paraId="5BE6FAF6" w14:textId="77777777" w:rsidR="00745B83" w:rsidRDefault="00745B83" w:rsidP="00745B83">
      <w:pPr>
        <w:tabs>
          <w:tab w:val="left" w:pos="567"/>
        </w:tabs>
        <w:spacing w:line="260" w:lineRule="exact"/>
        <w:rPr>
          <w:sz w:val="22"/>
          <w:szCs w:val="24"/>
        </w:rPr>
      </w:pPr>
    </w:p>
    <w:p w14:paraId="47369E90" w14:textId="5E0C585C" w:rsidR="00745B83" w:rsidRPr="0078537A" w:rsidRDefault="00745B83" w:rsidP="00745B83">
      <w:pPr>
        <w:tabs>
          <w:tab w:val="left" w:pos="567"/>
        </w:tabs>
        <w:spacing w:line="260" w:lineRule="exact"/>
        <w:rPr>
          <w:sz w:val="22"/>
          <w:szCs w:val="24"/>
        </w:rPr>
      </w:pPr>
      <w:r w:rsidRPr="0078537A">
        <w:rPr>
          <w:sz w:val="22"/>
          <w:szCs w:val="24"/>
        </w:rPr>
        <w:t>Aregzilap 300</w:t>
      </w:r>
      <w:r w:rsidR="00F915D6">
        <w:rPr>
          <w:sz w:val="22"/>
          <w:szCs w:val="24"/>
        </w:rPr>
        <w:t> </w:t>
      </w:r>
      <w:r w:rsidRPr="0078537A">
        <w:rPr>
          <w:sz w:val="22"/>
          <w:szCs w:val="24"/>
        </w:rPr>
        <w:t xml:space="preserve">mg </w:t>
      </w:r>
      <w:r w:rsidR="0097255B">
        <w:rPr>
          <w:sz w:val="22"/>
          <w:szCs w:val="24"/>
        </w:rPr>
        <w:t>miltelia</w:t>
      </w:r>
      <w:r w:rsidR="00407421">
        <w:rPr>
          <w:sz w:val="22"/>
          <w:szCs w:val="24"/>
        </w:rPr>
        <w:t>i</w:t>
      </w:r>
      <w:r w:rsidR="0097255B" w:rsidRPr="0078537A">
        <w:rPr>
          <w:sz w:val="22"/>
          <w:szCs w:val="24"/>
        </w:rPr>
        <w:t xml:space="preserve"> </w:t>
      </w:r>
      <w:r w:rsidR="00DF6BAC" w:rsidRPr="00DF6BAC">
        <w:rPr>
          <w:sz w:val="22"/>
          <w:szCs w:val="24"/>
        </w:rPr>
        <w:t xml:space="preserve">ir tirpiklis </w:t>
      </w:r>
      <w:r w:rsidRPr="0078537A">
        <w:rPr>
          <w:sz w:val="22"/>
          <w:szCs w:val="24"/>
        </w:rPr>
        <w:t>pailginto atpalaidavimo injekcinei suspensijai</w:t>
      </w:r>
      <w:r w:rsidR="00937300">
        <w:rPr>
          <w:sz w:val="22"/>
          <w:szCs w:val="24"/>
        </w:rPr>
        <w:t xml:space="preserve"> (tirpiklis)</w:t>
      </w:r>
    </w:p>
    <w:p w14:paraId="156DC312" w14:textId="051505B7" w:rsidR="00745B83" w:rsidRPr="0078537A" w:rsidRDefault="00745B83" w:rsidP="00745B83">
      <w:pPr>
        <w:tabs>
          <w:tab w:val="left" w:pos="567"/>
        </w:tabs>
        <w:spacing w:line="260" w:lineRule="exact"/>
        <w:rPr>
          <w:sz w:val="22"/>
          <w:szCs w:val="24"/>
        </w:rPr>
      </w:pPr>
      <w:r w:rsidRPr="00695BFF">
        <w:rPr>
          <w:sz w:val="22"/>
          <w:szCs w:val="24"/>
          <w:highlight w:val="lightGray"/>
        </w:rPr>
        <w:t>Aregzilap 400</w:t>
      </w:r>
      <w:r w:rsidR="00F915D6" w:rsidRPr="00695BFF">
        <w:rPr>
          <w:sz w:val="22"/>
          <w:szCs w:val="24"/>
          <w:highlight w:val="lightGray"/>
        </w:rPr>
        <w:t> </w:t>
      </w:r>
      <w:r w:rsidRPr="00695BFF">
        <w:rPr>
          <w:sz w:val="22"/>
          <w:szCs w:val="24"/>
          <w:highlight w:val="lightGray"/>
        </w:rPr>
        <w:t xml:space="preserve">mg </w:t>
      </w:r>
      <w:r w:rsidR="0097255B" w:rsidRPr="00695BFF">
        <w:rPr>
          <w:sz w:val="22"/>
          <w:szCs w:val="24"/>
          <w:highlight w:val="lightGray"/>
        </w:rPr>
        <w:t>miltelia</w:t>
      </w:r>
      <w:r w:rsidR="00407421" w:rsidRPr="00695BFF">
        <w:rPr>
          <w:sz w:val="22"/>
          <w:szCs w:val="24"/>
          <w:highlight w:val="lightGray"/>
        </w:rPr>
        <w:t>i</w:t>
      </w:r>
      <w:r w:rsidR="0097255B" w:rsidRPr="00695BFF">
        <w:rPr>
          <w:sz w:val="22"/>
          <w:szCs w:val="24"/>
          <w:highlight w:val="lightGray"/>
        </w:rPr>
        <w:t xml:space="preserve"> </w:t>
      </w:r>
      <w:r w:rsidR="00DF6BAC" w:rsidRPr="005655CF">
        <w:rPr>
          <w:sz w:val="22"/>
          <w:szCs w:val="24"/>
          <w:highlight w:val="lightGray"/>
        </w:rPr>
        <w:t xml:space="preserve">ir tirpiklis </w:t>
      </w:r>
      <w:r w:rsidRPr="00695BFF">
        <w:rPr>
          <w:sz w:val="22"/>
          <w:szCs w:val="24"/>
          <w:highlight w:val="lightGray"/>
        </w:rPr>
        <w:t>pailginto atpalaidavimo injekcinei suspensijai</w:t>
      </w:r>
      <w:r w:rsidR="00937300" w:rsidRPr="005655CF">
        <w:rPr>
          <w:sz w:val="22"/>
          <w:szCs w:val="24"/>
          <w:highlight w:val="lightGray"/>
        </w:rPr>
        <w:t xml:space="preserve"> (tirpiklis)</w:t>
      </w:r>
    </w:p>
    <w:p w14:paraId="14139B6D" w14:textId="56C56AE6" w:rsidR="00745B83" w:rsidRDefault="00012BC7" w:rsidP="00745B83">
      <w:pPr>
        <w:tabs>
          <w:tab w:val="left" w:pos="567"/>
        </w:tabs>
        <w:spacing w:line="260" w:lineRule="exact"/>
        <w:rPr>
          <w:sz w:val="22"/>
          <w:szCs w:val="24"/>
        </w:rPr>
      </w:pPr>
      <w:r w:rsidRPr="00012BC7">
        <w:rPr>
          <w:sz w:val="22"/>
          <w:szCs w:val="24"/>
        </w:rPr>
        <w:t>Injekcinis vanduo</w:t>
      </w:r>
    </w:p>
    <w:p w14:paraId="7AFE740C" w14:textId="6550DA7C" w:rsidR="00012BC7" w:rsidRDefault="00012BC7" w:rsidP="00745B83">
      <w:pPr>
        <w:tabs>
          <w:tab w:val="left" w:pos="567"/>
        </w:tabs>
        <w:spacing w:line="260" w:lineRule="exact"/>
        <w:rPr>
          <w:sz w:val="22"/>
          <w:szCs w:val="24"/>
        </w:rPr>
      </w:pPr>
    </w:p>
    <w:p w14:paraId="4F3E6A21" w14:textId="77777777" w:rsidR="00745B83" w:rsidRDefault="00745B83" w:rsidP="00745B83">
      <w:pPr>
        <w:tabs>
          <w:tab w:val="left" w:pos="567"/>
        </w:tabs>
        <w:spacing w:line="260" w:lineRule="exact"/>
        <w:rPr>
          <w:sz w:val="22"/>
          <w:szCs w:val="24"/>
        </w:rPr>
      </w:pPr>
    </w:p>
    <w:p w14:paraId="287A6369"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2.</w:t>
      </w:r>
      <w:r>
        <w:rPr>
          <w:b/>
          <w:sz w:val="22"/>
          <w:szCs w:val="24"/>
        </w:rPr>
        <w:tab/>
        <w:t>VARTOJIMO METODAS</w:t>
      </w:r>
    </w:p>
    <w:p w14:paraId="7A446A70" w14:textId="77777777" w:rsidR="00745B83" w:rsidRDefault="00745B83" w:rsidP="00745B83">
      <w:pPr>
        <w:tabs>
          <w:tab w:val="left" w:pos="567"/>
        </w:tabs>
        <w:spacing w:line="260" w:lineRule="exact"/>
        <w:rPr>
          <w:sz w:val="22"/>
          <w:szCs w:val="24"/>
        </w:rPr>
      </w:pPr>
    </w:p>
    <w:p w14:paraId="2DB44CD7" w14:textId="77777777" w:rsidR="00745B83" w:rsidRDefault="00745B83" w:rsidP="00745B83">
      <w:pPr>
        <w:tabs>
          <w:tab w:val="left" w:pos="567"/>
        </w:tabs>
        <w:spacing w:line="260" w:lineRule="exact"/>
        <w:rPr>
          <w:sz w:val="22"/>
          <w:szCs w:val="24"/>
        </w:rPr>
      </w:pPr>
      <w:r>
        <w:rPr>
          <w:sz w:val="22"/>
          <w:szCs w:val="24"/>
        </w:rPr>
        <w:t>i.m. (po paruošimo)</w:t>
      </w:r>
    </w:p>
    <w:p w14:paraId="78F49B36" w14:textId="77777777" w:rsidR="00745B83" w:rsidRPr="00745B83" w:rsidRDefault="00745B83" w:rsidP="00745B83">
      <w:pPr>
        <w:tabs>
          <w:tab w:val="left" w:pos="567"/>
        </w:tabs>
        <w:spacing w:line="260" w:lineRule="exact"/>
        <w:rPr>
          <w:i/>
          <w:iCs/>
          <w:sz w:val="22"/>
          <w:szCs w:val="24"/>
        </w:rPr>
      </w:pPr>
      <w:r w:rsidRPr="00745B83">
        <w:rPr>
          <w:i/>
          <w:iCs/>
          <w:sz w:val="22"/>
          <w:szCs w:val="24"/>
          <w:highlight w:val="darkGray"/>
        </w:rPr>
        <w:t>Prieš vartojimą perskaitykite pakuotės lapelį.</w:t>
      </w:r>
    </w:p>
    <w:p w14:paraId="5AF34EEB" w14:textId="77777777" w:rsidR="00745B83" w:rsidRDefault="00745B83" w:rsidP="00745B83">
      <w:pPr>
        <w:tabs>
          <w:tab w:val="left" w:pos="567"/>
        </w:tabs>
        <w:spacing w:line="260" w:lineRule="exact"/>
        <w:rPr>
          <w:sz w:val="22"/>
          <w:szCs w:val="24"/>
        </w:rPr>
      </w:pPr>
    </w:p>
    <w:p w14:paraId="43276137" w14:textId="77777777" w:rsidR="00745B83" w:rsidRDefault="00745B83" w:rsidP="00745B83">
      <w:pPr>
        <w:tabs>
          <w:tab w:val="left" w:pos="567"/>
        </w:tabs>
        <w:spacing w:line="260" w:lineRule="exact"/>
        <w:rPr>
          <w:sz w:val="22"/>
          <w:szCs w:val="24"/>
        </w:rPr>
      </w:pPr>
    </w:p>
    <w:p w14:paraId="58C95EA2"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3.</w:t>
      </w:r>
      <w:r>
        <w:rPr>
          <w:b/>
          <w:sz w:val="22"/>
          <w:szCs w:val="24"/>
        </w:rPr>
        <w:tab/>
        <w:t>TINKAMUMO LAIKAS</w:t>
      </w:r>
    </w:p>
    <w:p w14:paraId="40405D05" w14:textId="77777777" w:rsidR="00745B83" w:rsidRDefault="00745B83" w:rsidP="00745B83">
      <w:pPr>
        <w:tabs>
          <w:tab w:val="left" w:pos="567"/>
        </w:tabs>
        <w:spacing w:line="260" w:lineRule="exact"/>
        <w:rPr>
          <w:sz w:val="22"/>
          <w:szCs w:val="24"/>
        </w:rPr>
      </w:pPr>
    </w:p>
    <w:p w14:paraId="003D5F70" w14:textId="1A43E7AF" w:rsidR="00745B83" w:rsidRDefault="00745B83" w:rsidP="00745B83">
      <w:pPr>
        <w:tabs>
          <w:tab w:val="left" w:pos="567"/>
        </w:tabs>
        <w:spacing w:line="260" w:lineRule="exact"/>
        <w:rPr>
          <w:sz w:val="22"/>
        </w:rPr>
      </w:pPr>
      <w:r>
        <w:rPr>
          <w:sz w:val="22"/>
        </w:rPr>
        <w:t>EXP</w:t>
      </w:r>
      <w:r w:rsidR="00012BC7">
        <w:rPr>
          <w:sz w:val="22"/>
        </w:rPr>
        <w:t xml:space="preserve"> {mm MMMM}</w:t>
      </w:r>
    </w:p>
    <w:p w14:paraId="4D82FE43" w14:textId="77777777" w:rsidR="00745B83" w:rsidRDefault="00745B83" w:rsidP="00745B83">
      <w:pPr>
        <w:tabs>
          <w:tab w:val="left" w:pos="567"/>
        </w:tabs>
        <w:spacing w:line="260" w:lineRule="exact"/>
        <w:rPr>
          <w:sz w:val="22"/>
          <w:szCs w:val="24"/>
        </w:rPr>
      </w:pPr>
    </w:p>
    <w:p w14:paraId="3561417C" w14:textId="77777777" w:rsidR="00745B83" w:rsidRDefault="00745B83" w:rsidP="00745B83">
      <w:pPr>
        <w:tabs>
          <w:tab w:val="left" w:pos="567"/>
        </w:tabs>
        <w:spacing w:line="260" w:lineRule="exact"/>
        <w:rPr>
          <w:sz w:val="22"/>
          <w:szCs w:val="24"/>
        </w:rPr>
      </w:pPr>
    </w:p>
    <w:p w14:paraId="6F19FE8C" w14:textId="77777777" w:rsidR="00745B83" w:rsidRDefault="00745B83" w:rsidP="00745B83">
      <w:pPr>
        <w:suppressLineNumbers/>
        <w:pBdr>
          <w:top w:val="single" w:sz="4" w:space="1" w:color="auto"/>
          <w:left w:val="single" w:sz="4" w:space="4" w:color="auto"/>
          <w:bottom w:val="single" w:sz="4" w:space="1" w:color="auto"/>
          <w:right w:val="single" w:sz="4" w:space="4" w:color="auto"/>
        </w:pBdr>
        <w:tabs>
          <w:tab w:val="left" w:pos="567"/>
        </w:tabs>
        <w:rPr>
          <w:b/>
          <w:sz w:val="22"/>
        </w:rPr>
      </w:pPr>
      <w:r>
        <w:rPr>
          <w:b/>
          <w:sz w:val="22"/>
          <w:szCs w:val="24"/>
        </w:rPr>
        <w:t>4.</w:t>
      </w:r>
      <w:r>
        <w:rPr>
          <w:b/>
          <w:sz w:val="22"/>
          <w:szCs w:val="24"/>
        </w:rPr>
        <w:tab/>
        <w:t xml:space="preserve">SERIJOS NUMERIS </w:t>
      </w:r>
    </w:p>
    <w:p w14:paraId="53472C28" w14:textId="77777777" w:rsidR="00745B83" w:rsidRDefault="00745B83" w:rsidP="00745B83">
      <w:pPr>
        <w:tabs>
          <w:tab w:val="left" w:pos="567"/>
        </w:tabs>
        <w:spacing w:line="260" w:lineRule="exact"/>
        <w:rPr>
          <w:sz w:val="22"/>
        </w:rPr>
      </w:pPr>
    </w:p>
    <w:p w14:paraId="6C75D890" w14:textId="77777777" w:rsidR="00745B83" w:rsidRDefault="00745B83" w:rsidP="00745B83">
      <w:pPr>
        <w:tabs>
          <w:tab w:val="left" w:pos="567"/>
        </w:tabs>
        <w:rPr>
          <w:b/>
          <w:sz w:val="22"/>
        </w:rPr>
      </w:pPr>
      <w:r>
        <w:rPr>
          <w:sz w:val="22"/>
        </w:rPr>
        <w:t>Lot</w:t>
      </w:r>
    </w:p>
    <w:p w14:paraId="00020AF2" w14:textId="77777777" w:rsidR="00745B83" w:rsidRDefault="00745B83" w:rsidP="00745B83">
      <w:pPr>
        <w:tabs>
          <w:tab w:val="left" w:pos="567"/>
        </w:tabs>
        <w:spacing w:line="260" w:lineRule="exact"/>
        <w:rPr>
          <w:sz w:val="22"/>
          <w:szCs w:val="24"/>
        </w:rPr>
      </w:pPr>
    </w:p>
    <w:p w14:paraId="696A987D" w14:textId="77777777" w:rsidR="00745B83" w:rsidRDefault="00745B83" w:rsidP="00745B83">
      <w:pPr>
        <w:tabs>
          <w:tab w:val="left" w:pos="567"/>
        </w:tabs>
        <w:spacing w:line="260" w:lineRule="exact"/>
        <w:rPr>
          <w:sz w:val="22"/>
          <w:szCs w:val="24"/>
        </w:rPr>
      </w:pPr>
    </w:p>
    <w:p w14:paraId="3968E48E"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5.</w:t>
      </w:r>
      <w:r>
        <w:rPr>
          <w:b/>
          <w:sz w:val="22"/>
          <w:szCs w:val="24"/>
        </w:rPr>
        <w:tab/>
      </w:r>
      <w:r>
        <w:rPr>
          <w:b/>
          <w:sz w:val="22"/>
        </w:rPr>
        <w:t>KIEKIS (MASĖ, TŪRIS ARBA VIENETAI)</w:t>
      </w:r>
    </w:p>
    <w:p w14:paraId="0814E791" w14:textId="77777777" w:rsidR="00745B83" w:rsidRDefault="00745B83" w:rsidP="00745B83">
      <w:pPr>
        <w:tabs>
          <w:tab w:val="left" w:pos="567"/>
        </w:tabs>
        <w:spacing w:line="260" w:lineRule="exact"/>
        <w:rPr>
          <w:sz w:val="22"/>
          <w:szCs w:val="24"/>
        </w:rPr>
      </w:pPr>
    </w:p>
    <w:p w14:paraId="25046032" w14:textId="18DA2E3D" w:rsidR="00745B83" w:rsidRDefault="00745B83" w:rsidP="00745B83">
      <w:pPr>
        <w:tabs>
          <w:tab w:val="left" w:pos="567"/>
        </w:tabs>
        <w:spacing w:line="260" w:lineRule="exact"/>
        <w:rPr>
          <w:sz w:val="22"/>
          <w:szCs w:val="24"/>
        </w:rPr>
      </w:pPr>
      <w:r>
        <w:rPr>
          <w:sz w:val="22"/>
          <w:szCs w:val="24"/>
        </w:rPr>
        <w:t>3 ml</w:t>
      </w:r>
    </w:p>
    <w:p w14:paraId="61043937" w14:textId="77777777" w:rsidR="00745B83" w:rsidRDefault="00745B83" w:rsidP="00745B83">
      <w:pPr>
        <w:tabs>
          <w:tab w:val="left" w:pos="567"/>
        </w:tabs>
        <w:spacing w:line="260" w:lineRule="exact"/>
        <w:rPr>
          <w:sz w:val="22"/>
          <w:szCs w:val="24"/>
        </w:rPr>
      </w:pPr>
    </w:p>
    <w:p w14:paraId="7A13E46B" w14:textId="77777777" w:rsidR="00745B83" w:rsidRDefault="00745B83" w:rsidP="00745B83">
      <w:pPr>
        <w:tabs>
          <w:tab w:val="left" w:pos="567"/>
        </w:tabs>
        <w:spacing w:line="260" w:lineRule="exact"/>
        <w:rPr>
          <w:sz w:val="22"/>
          <w:szCs w:val="24"/>
        </w:rPr>
      </w:pPr>
    </w:p>
    <w:p w14:paraId="682EDD39" w14:textId="77777777" w:rsidR="00745B83" w:rsidRDefault="00745B83" w:rsidP="00745B83">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6.</w:t>
      </w:r>
      <w:r>
        <w:rPr>
          <w:b/>
          <w:sz w:val="22"/>
          <w:szCs w:val="24"/>
        </w:rPr>
        <w:tab/>
      </w:r>
      <w:r>
        <w:rPr>
          <w:b/>
          <w:sz w:val="22"/>
        </w:rPr>
        <w:t>KITA</w:t>
      </w:r>
    </w:p>
    <w:p w14:paraId="68E9B363" w14:textId="77777777" w:rsidR="00745B83" w:rsidRDefault="00745B83" w:rsidP="00745B83">
      <w:pPr>
        <w:tabs>
          <w:tab w:val="left" w:pos="567"/>
        </w:tabs>
        <w:spacing w:line="260" w:lineRule="exact"/>
        <w:rPr>
          <w:sz w:val="22"/>
          <w:szCs w:val="24"/>
        </w:rPr>
      </w:pPr>
    </w:p>
    <w:p w14:paraId="791799AD" w14:textId="77777777" w:rsidR="00745B83" w:rsidRDefault="00745B83">
      <w:pPr>
        <w:tabs>
          <w:tab w:val="left" w:pos="567"/>
        </w:tabs>
        <w:spacing w:line="260" w:lineRule="exact"/>
        <w:rPr>
          <w:sz w:val="22"/>
          <w:szCs w:val="24"/>
        </w:rPr>
      </w:pPr>
    </w:p>
    <w:p w14:paraId="6EF39A33" w14:textId="77777777" w:rsidR="008D3B35" w:rsidRDefault="00AB4978">
      <w:pPr>
        <w:tabs>
          <w:tab w:val="left" w:pos="567"/>
        </w:tabs>
        <w:spacing w:line="260" w:lineRule="exact"/>
        <w:rPr>
          <w:sz w:val="22"/>
        </w:rPr>
      </w:pPr>
      <w:r>
        <w:rPr>
          <w:sz w:val="22"/>
        </w:rPr>
        <w:br w:type="page"/>
      </w:r>
    </w:p>
    <w:p w14:paraId="126F96BC" w14:textId="77777777" w:rsidR="008D3B35" w:rsidRDefault="008D3B35">
      <w:pPr>
        <w:tabs>
          <w:tab w:val="left" w:pos="567"/>
        </w:tabs>
        <w:spacing w:line="260" w:lineRule="exact"/>
        <w:rPr>
          <w:sz w:val="22"/>
        </w:rPr>
      </w:pPr>
    </w:p>
    <w:p w14:paraId="5DF655AE" w14:textId="77777777" w:rsidR="008D3B35" w:rsidRDefault="008D3B35">
      <w:pPr>
        <w:tabs>
          <w:tab w:val="left" w:pos="567"/>
        </w:tabs>
        <w:spacing w:line="260" w:lineRule="exact"/>
        <w:rPr>
          <w:sz w:val="22"/>
        </w:rPr>
      </w:pPr>
    </w:p>
    <w:p w14:paraId="4E41D491" w14:textId="77777777" w:rsidR="008D3B35" w:rsidRDefault="008D3B35">
      <w:pPr>
        <w:tabs>
          <w:tab w:val="left" w:pos="567"/>
        </w:tabs>
        <w:spacing w:line="260" w:lineRule="exact"/>
        <w:rPr>
          <w:sz w:val="22"/>
        </w:rPr>
      </w:pPr>
    </w:p>
    <w:p w14:paraId="4E84AF25" w14:textId="77777777" w:rsidR="008D3B35" w:rsidRDefault="008D3B35">
      <w:pPr>
        <w:tabs>
          <w:tab w:val="left" w:pos="567"/>
        </w:tabs>
        <w:spacing w:line="260" w:lineRule="exact"/>
        <w:rPr>
          <w:sz w:val="22"/>
        </w:rPr>
      </w:pPr>
    </w:p>
    <w:p w14:paraId="533FEA91" w14:textId="77777777" w:rsidR="008D3B35" w:rsidRDefault="008D3B35">
      <w:pPr>
        <w:tabs>
          <w:tab w:val="left" w:pos="567"/>
        </w:tabs>
        <w:spacing w:line="260" w:lineRule="exact"/>
        <w:rPr>
          <w:sz w:val="22"/>
        </w:rPr>
      </w:pPr>
    </w:p>
    <w:p w14:paraId="5616AB7E" w14:textId="77777777" w:rsidR="008D3B35" w:rsidRDefault="008D3B35">
      <w:pPr>
        <w:tabs>
          <w:tab w:val="left" w:pos="567"/>
        </w:tabs>
        <w:spacing w:line="260" w:lineRule="exact"/>
        <w:rPr>
          <w:sz w:val="22"/>
        </w:rPr>
      </w:pPr>
    </w:p>
    <w:p w14:paraId="3EBDF36A" w14:textId="77777777" w:rsidR="008D3B35" w:rsidRDefault="008D3B35">
      <w:pPr>
        <w:tabs>
          <w:tab w:val="left" w:pos="567"/>
        </w:tabs>
        <w:spacing w:line="260" w:lineRule="exact"/>
        <w:rPr>
          <w:sz w:val="22"/>
        </w:rPr>
      </w:pPr>
    </w:p>
    <w:p w14:paraId="182FFFE7" w14:textId="77777777" w:rsidR="008D3B35" w:rsidRDefault="008D3B35">
      <w:pPr>
        <w:tabs>
          <w:tab w:val="left" w:pos="567"/>
        </w:tabs>
        <w:spacing w:line="260" w:lineRule="exact"/>
        <w:rPr>
          <w:sz w:val="22"/>
        </w:rPr>
      </w:pPr>
    </w:p>
    <w:p w14:paraId="047904F5" w14:textId="77777777" w:rsidR="008D3B35" w:rsidRDefault="008D3B35">
      <w:pPr>
        <w:tabs>
          <w:tab w:val="left" w:pos="567"/>
        </w:tabs>
        <w:spacing w:line="260" w:lineRule="exact"/>
        <w:rPr>
          <w:sz w:val="22"/>
        </w:rPr>
      </w:pPr>
    </w:p>
    <w:p w14:paraId="31BFDBC9" w14:textId="77777777" w:rsidR="008D3B35" w:rsidRDefault="008D3B35">
      <w:pPr>
        <w:tabs>
          <w:tab w:val="left" w:pos="567"/>
        </w:tabs>
        <w:spacing w:line="260" w:lineRule="exact"/>
        <w:rPr>
          <w:sz w:val="22"/>
        </w:rPr>
      </w:pPr>
    </w:p>
    <w:p w14:paraId="285F6B03" w14:textId="77777777" w:rsidR="008D3B35" w:rsidRDefault="008D3B35">
      <w:pPr>
        <w:tabs>
          <w:tab w:val="left" w:pos="567"/>
        </w:tabs>
        <w:spacing w:line="260" w:lineRule="exact"/>
        <w:rPr>
          <w:sz w:val="22"/>
        </w:rPr>
      </w:pPr>
    </w:p>
    <w:p w14:paraId="6F992662" w14:textId="77777777" w:rsidR="008D3B35" w:rsidRDefault="008D3B35">
      <w:pPr>
        <w:tabs>
          <w:tab w:val="left" w:pos="567"/>
        </w:tabs>
        <w:spacing w:line="260" w:lineRule="exact"/>
        <w:rPr>
          <w:sz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77777777" w:rsidR="008D3B35" w:rsidRDefault="008D3B35">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7A2A95AC" w14:textId="77777777" w:rsidR="008D3B35" w:rsidRDefault="00AB4978">
      <w:pPr>
        <w:tabs>
          <w:tab w:val="left" w:pos="567"/>
        </w:tabs>
        <w:spacing w:line="260" w:lineRule="exact"/>
        <w:jc w:val="center"/>
        <w:rPr>
          <w:b/>
          <w:sz w:val="22"/>
        </w:rPr>
      </w:pPr>
      <w:r>
        <w:rPr>
          <w:b/>
          <w:sz w:val="22"/>
        </w:rPr>
        <w:t>B. PAKUOTĖS LAPELIS</w:t>
      </w:r>
    </w:p>
    <w:p w14:paraId="4EBCF194" w14:textId="0AF2B298" w:rsidR="008D3B35" w:rsidRDefault="00AB4978">
      <w:pPr>
        <w:keepNext/>
        <w:tabs>
          <w:tab w:val="left" w:pos="567"/>
        </w:tabs>
        <w:jc w:val="center"/>
        <w:outlineLvl w:val="1"/>
        <w:rPr>
          <w:b/>
          <w:sz w:val="22"/>
          <w:szCs w:val="24"/>
          <w:lang w:eastAsia="x-none"/>
        </w:rPr>
      </w:pPr>
      <w:r>
        <w:rPr>
          <w:b/>
          <w:bCs/>
          <w:iCs/>
          <w:sz w:val="22"/>
          <w:szCs w:val="28"/>
          <w:lang w:eastAsia="x-none"/>
        </w:rPr>
        <w:br w:type="page"/>
        <w:t>Pakuotės lapelis:</w:t>
      </w:r>
      <w:r>
        <w:rPr>
          <w:b/>
          <w:sz w:val="22"/>
          <w:szCs w:val="24"/>
          <w:lang w:eastAsia="x-none"/>
        </w:rPr>
        <w:t xml:space="preserve"> </w:t>
      </w:r>
      <w:r>
        <w:rPr>
          <w:b/>
          <w:bCs/>
          <w:iCs/>
          <w:sz w:val="22"/>
          <w:szCs w:val="28"/>
          <w:lang w:eastAsia="x-none"/>
        </w:rPr>
        <w:t>informacija vartotojui</w:t>
      </w:r>
    </w:p>
    <w:p w14:paraId="418C8B9D" w14:textId="77777777" w:rsidR="008D3B35" w:rsidRDefault="008D3B35">
      <w:pPr>
        <w:numPr>
          <w:ilvl w:val="12"/>
          <w:numId w:val="0"/>
        </w:numPr>
        <w:jc w:val="center"/>
        <w:rPr>
          <w:sz w:val="22"/>
          <w:szCs w:val="24"/>
        </w:rPr>
      </w:pPr>
    </w:p>
    <w:p w14:paraId="0918134C" w14:textId="0A3169AC" w:rsidR="003C331A" w:rsidRPr="003C331A" w:rsidRDefault="003C331A" w:rsidP="003C331A">
      <w:pPr>
        <w:tabs>
          <w:tab w:val="left" w:pos="567"/>
        </w:tabs>
        <w:spacing w:line="260" w:lineRule="exact"/>
        <w:jc w:val="center"/>
        <w:rPr>
          <w:b/>
          <w:sz w:val="22"/>
          <w:szCs w:val="24"/>
        </w:rPr>
      </w:pPr>
      <w:r w:rsidRPr="003C331A">
        <w:rPr>
          <w:b/>
          <w:sz w:val="22"/>
          <w:szCs w:val="24"/>
        </w:rPr>
        <w:t>Aregzilap 300</w:t>
      </w:r>
      <w:r w:rsidR="00F915D6">
        <w:rPr>
          <w:b/>
          <w:sz w:val="22"/>
          <w:szCs w:val="24"/>
        </w:rPr>
        <w:t> </w:t>
      </w:r>
      <w:r w:rsidRPr="003C331A">
        <w:rPr>
          <w:b/>
          <w:sz w:val="22"/>
          <w:szCs w:val="24"/>
        </w:rPr>
        <w:t>mg milteliai ir tirpiklis pailginto atpalaidavimo injekcinei suspensijai</w:t>
      </w:r>
    </w:p>
    <w:p w14:paraId="7090D81D" w14:textId="02A29BD3" w:rsidR="003C331A" w:rsidRDefault="003C331A" w:rsidP="003C331A">
      <w:pPr>
        <w:tabs>
          <w:tab w:val="left" w:pos="567"/>
        </w:tabs>
        <w:spacing w:line="260" w:lineRule="exact"/>
        <w:jc w:val="center"/>
        <w:rPr>
          <w:b/>
          <w:sz w:val="22"/>
          <w:szCs w:val="24"/>
        </w:rPr>
      </w:pPr>
      <w:r w:rsidRPr="003C331A">
        <w:rPr>
          <w:b/>
          <w:sz w:val="22"/>
          <w:szCs w:val="24"/>
        </w:rPr>
        <w:t>Aregzilap 400</w:t>
      </w:r>
      <w:r w:rsidR="00F915D6">
        <w:rPr>
          <w:b/>
          <w:sz w:val="22"/>
          <w:szCs w:val="24"/>
        </w:rPr>
        <w:t> </w:t>
      </w:r>
      <w:r w:rsidRPr="003C331A">
        <w:rPr>
          <w:b/>
          <w:sz w:val="22"/>
          <w:szCs w:val="24"/>
        </w:rPr>
        <w:t>mg milteliai ir tirpiklis pailginto atpalaidavimo injekcinei suspensijai</w:t>
      </w:r>
    </w:p>
    <w:p w14:paraId="4C8F06B1" w14:textId="1FEEF381" w:rsidR="008D3B35" w:rsidRDefault="003C331A">
      <w:pPr>
        <w:numPr>
          <w:ilvl w:val="12"/>
          <w:numId w:val="0"/>
        </w:numPr>
        <w:jc w:val="center"/>
        <w:rPr>
          <w:sz w:val="22"/>
          <w:szCs w:val="24"/>
        </w:rPr>
      </w:pPr>
      <w:r>
        <w:rPr>
          <w:sz w:val="22"/>
          <w:szCs w:val="24"/>
        </w:rPr>
        <w:t>aripiprazolas</w:t>
      </w:r>
    </w:p>
    <w:p w14:paraId="2600A24C" w14:textId="77777777" w:rsidR="008D3B35" w:rsidRPr="005655CF" w:rsidRDefault="008D3B35" w:rsidP="005655CF">
      <w:pPr>
        <w:numPr>
          <w:ilvl w:val="12"/>
          <w:numId w:val="0"/>
        </w:numPr>
        <w:jc w:val="center"/>
        <w:rPr>
          <w:color w:val="000000" w:themeColor="text1"/>
          <w:sz w:val="22"/>
          <w:szCs w:val="24"/>
        </w:rPr>
      </w:pPr>
    </w:p>
    <w:p w14:paraId="360DFFBB" w14:textId="77777777" w:rsidR="008D3B35" w:rsidRPr="005655CF" w:rsidRDefault="008D3B35">
      <w:pPr>
        <w:rPr>
          <w:color w:val="000000" w:themeColor="text1"/>
          <w:sz w:val="22"/>
          <w:szCs w:val="24"/>
        </w:rPr>
      </w:pPr>
    </w:p>
    <w:p w14:paraId="521868D9" w14:textId="1BBA2299" w:rsidR="008D3B35" w:rsidRDefault="00AB4978" w:rsidP="00C700DB">
      <w:pPr>
        <w:suppressAutoHyphens/>
        <w:rPr>
          <w:sz w:val="22"/>
          <w:szCs w:val="24"/>
        </w:rPr>
      </w:pPr>
      <w:r>
        <w:rPr>
          <w:b/>
          <w:sz w:val="22"/>
          <w:szCs w:val="24"/>
        </w:rPr>
        <w:t>Atidžiai perskaitykite visą šį lapelį, prieš pradėdami vartoti vaistą, nes jame pateikiama Jums svarbi informacija.</w:t>
      </w:r>
    </w:p>
    <w:p w14:paraId="0D7B2FD1" w14:textId="77777777" w:rsidR="008D3B35" w:rsidRDefault="00AB4978">
      <w:pPr>
        <w:tabs>
          <w:tab w:val="left" w:pos="567"/>
        </w:tabs>
        <w:spacing w:line="260" w:lineRule="exact"/>
        <w:ind w:left="567" w:right="-2" w:hanging="567"/>
        <w:rPr>
          <w:sz w:val="22"/>
          <w:szCs w:val="24"/>
        </w:rPr>
      </w:pPr>
      <w:r>
        <w:rPr>
          <w:sz w:val="22"/>
          <w:szCs w:val="24"/>
        </w:rPr>
        <w:t>-</w:t>
      </w:r>
      <w:r>
        <w:rPr>
          <w:sz w:val="22"/>
          <w:szCs w:val="24"/>
        </w:rPr>
        <w:tab/>
        <w:t xml:space="preserve">Neišmeskite šio lapelio, nes vėl gali prireikti jį perskaityti. </w:t>
      </w:r>
    </w:p>
    <w:p w14:paraId="49E61661" w14:textId="62AF0105" w:rsidR="008D3B35" w:rsidRDefault="00AB4978">
      <w:pPr>
        <w:tabs>
          <w:tab w:val="left" w:pos="567"/>
        </w:tabs>
        <w:spacing w:line="260" w:lineRule="exact"/>
        <w:ind w:left="567" w:right="-2" w:hanging="567"/>
        <w:rPr>
          <w:sz w:val="22"/>
          <w:szCs w:val="24"/>
        </w:rPr>
      </w:pPr>
      <w:r>
        <w:rPr>
          <w:sz w:val="22"/>
          <w:szCs w:val="24"/>
        </w:rPr>
        <w:t>-</w:t>
      </w:r>
      <w:r>
        <w:rPr>
          <w:sz w:val="22"/>
          <w:szCs w:val="24"/>
        </w:rPr>
        <w:tab/>
        <w:t>Jeigu kiltų daugiau klausimų, kreipkitės į gydytoją arba slaugytoją.</w:t>
      </w:r>
    </w:p>
    <w:p w14:paraId="51ED95B2" w14:textId="773A35CC"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arba slaugytoją. Žr.</w:t>
      </w:r>
      <w:r w:rsidR="00F915D6">
        <w:rPr>
          <w:sz w:val="22"/>
          <w:szCs w:val="24"/>
        </w:rPr>
        <w:t> </w:t>
      </w:r>
      <w:r>
        <w:rPr>
          <w:sz w:val="22"/>
          <w:szCs w:val="24"/>
        </w:rPr>
        <w:t>4</w:t>
      </w:r>
      <w:r w:rsidR="00F915D6">
        <w:rPr>
          <w:sz w:val="22"/>
          <w:szCs w:val="24"/>
        </w:rPr>
        <w:t> </w:t>
      </w:r>
      <w:r>
        <w:rPr>
          <w:sz w:val="22"/>
          <w:szCs w:val="24"/>
        </w:rPr>
        <w:t>skyrių.</w:t>
      </w:r>
    </w:p>
    <w:p w14:paraId="10EAAEFF"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pPr>
        <w:numPr>
          <w:ilvl w:val="12"/>
          <w:numId w:val="0"/>
        </w:numPr>
        <w:ind w:left="284" w:right="-2"/>
        <w:rPr>
          <w:sz w:val="22"/>
          <w:szCs w:val="24"/>
        </w:rPr>
      </w:pPr>
    </w:p>
    <w:p w14:paraId="5406F150" w14:textId="6E35A459" w:rsidR="008D3B35" w:rsidRDefault="00AB4978">
      <w:pPr>
        <w:numPr>
          <w:ilvl w:val="12"/>
          <w:numId w:val="0"/>
        </w:numPr>
        <w:tabs>
          <w:tab w:val="left" w:pos="709"/>
        </w:tabs>
        <w:ind w:right="-2"/>
        <w:rPr>
          <w:sz w:val="22"/>
          <w:szCs w:val="24"/>
        </w:rPr>
      </w:pPr>
      <w:r>
        <w:rPr>
          <w:sz w:val="22"/>
          <w:szCs w:val="24"/>
        </w:rPr>
        <w:t>1.</w:t>
      </w:r>
      <w:r>
        <w:rPr>
          <w:sz w:val="22"/>
          <w:szCs w:val="24"/>
        </w:rPr>
        <w:tab/>
      </w:r>
      <w:r>
        <w:rPr>
          <w:sz w:val="22"/>
        </w:rPr>
        <w:t xml:space="preserve">Kas yra </w:t>
      </w:r>
      <w:r w:rsidR="003C331A" w:rsidRPr="003C331A">
        <w:rPr>
          <w:sz w:val="22"/>
        </w:rPr>
        <w:t>Aregzilap</w:t>
      </w:r>
      <w:r>
        <w:rPr>
          <w:sz w:val="22"/>
        </w:rPr>
        <w:t xml:space="preserve"> ir kam jis vartojamas</w:t>
      </w:r>
      <w:r>
        <w:rPr>
          <w:sz w:val="22"/>
          <w:szCs w:val="24"/>
        </w:rPr>
        <w:t xml:space="preserve"> </w:t>
      </w:r>
    </w:p>
    <w:p w14:paraId="296467CD" w14:textId="68CD1E7A" w:rsidR="008D3B35" w:rsidRDefault="00AB4978">
      <w:pPr>
        <w:numPr>
          <w:ilvl w:val="12"/>
          <w:numId w:val="0"/>
        </w:numPr>
        <w:tabs>
          <w:tab w:val="left" w:pos="709"/>
        </w:tabs>
        <w:ind w:right="-2"/>
        <w:rPr>
          <w:sz w:val="22"/>
          <w:szCs w:val="24"/>
        </w:rPr>
      </w:pPr>
      <w:r>
        <w:rPr>
          <w:sz w:val="22"/>
          <w:szCs w:val="24"/>
        </w:rPr>
        <w:t>2.</w:t>
      </w:r>
      <w:r>
        <w:rPr>
          <w:sz w:val="22"/>
          <w:szCs w:val="24"/>
        </w:rPr>
        <w:tab/>
        <w:t xml:space="preserve">Kas žinotina prieš vartojant </w:t>
      </w:r>
      <w:r w:rsidR="003C331A" w:rsidRPr="003C331A">
        <w:rPr>
          <w:sz w:val="22"/>
        </w:rPr>
        <w:t>Aregzilap</w:t>
      </w:r>
      <w:r>
        <w:rPr>
          <w:sz w:val="22"/>
          <w:szCs w:val="24"/>
        </w:rPr>
        <w:t xml:space="preserve">  </w:t>
      </w:r>
    </w:p>
    <w:p w14:paraId="0BEEDFDE" w14:textId="333889AC" w:rsidR="008D3B35" w:rsidRDefault="00AB4978">
      <w:pPr>
        <w:numPr>
          <w:ilvl w:val="12"/>
          <w:numId w:val="0"/>
        </w:numPr>
        <w:tabs>
          <w:tab w:val="left" w:pos="709"/>
        </w:tabs>
        <w:ind w:right="-2"/>
        <w:rPr>
          <w:sz w:val="22"/>
          <w:szCs w:val="24"/>
        </w:rPr>
      </w:pPr>
      <w:r>
        <w:rPr>
          <w:sz w:val="22"/>
          <w:szCs w:val="24"/>
        </w:rPr>
        <w:t>3.</w:t>
      </w:r>
      <w:r>
        <w:rPr>
          <w:sz w:val="22"/>
          <w:szCs w:val="24"/>
        </w:rPr>
        <w:tab/>
        <w:t xml:space="preserve">Kaip vartoti </w:t>
      </w:r>
      <w:r w:rsidR="003C331A" w:rsidRPr="003C331A">
        <w:rPr>
          <w:sz w:val="22"/>
        </w:rPr>
        <w:t>Aregzilap</w:t>
      </w:r>
      <w:r>
        <w:rPr>
          <w:sz w:val="22"/>
          <w:szCs w:val="24"/>
        </w:rPr>
        <w:t xml:space="preserve"> </w:t>
      </w:r>
    </w:p>
    <w:p w14:paraId="660F0A8F" w14:textId="77777777" w:rsidR="008D3B35" w:rsidRDefault="00AB4978">
      <w:pPr>
        <w:numPr>
          <w:ilvl w:val="12"/>
          <w:numId w:val="0"/>
        </w:numPr>
        <w:tabs>
          <w:tab w:val="left" w:pos="709"/>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6A14F1A7" w14:textId="5FB78F55" w:rsidR="008D3B35" w:rsidRDefault="00AB4978">
      <w:pPr>
        <w:numPr>
          <w:ilvl w:val="12"/>
          <w:numId w:val="0"/>
        </w:numPr>
        <w:tabs>
          <w:tab w:val="left" w:pos="709"/>
        </w:tabs>
        <w:ind w:right="-2"/>
        <w:rPr>
          <w:sz w:val="22"/>
          <w:szCs w:val="24"/>
        </w:rPr>
      </w:pPr>
      <w:r>
        <w:rPr>
          <w:sz w:val="22"/>
          <w:szCs w:val="24"/>
        </w:rPr>
        <w:t>5.</w:t>
      </w:r>
      <w:r>
        <w:rPr>
          <w:sz w:val="22"/>
          <w:szCs w:val="24"/>
        </w:rPr>
        <w:tab/>
      </w:r>
      <w:r>
        <w:rPr>
          <w:sz w:val="22"/>
        </w:rPr>
        <w:t xml:space="preserve">Kaip laikyti </w:t>
      </w:r>
      <w:r w:rsidR="003C331A" w:rsidRPr="003C331A">
        <w:rPr>
          <w:sz w:val="22"/>
        </w:rPr>
        <w:t>Aregzilap</w:t>
      </w:r>
      <w:r>
        <w:rPr>
          <w:sz w:val="22"/>
          <w:szCs w:val="24"/>
        </w:rPr>
        <w:t xml:space="preserve"> </w:t>
      </w:r>
    </w:p>
    <w:p w14:paraId="40878E7A" w14:textId="77777777" w:rsidR="008D3B35" w:rsidRDefault="00AB4978">
      <w:pPr>
        <w:numPr>
          <w:ilvl w:val="12"/>
          <w:numId w:val="0"/>
        </w:numPr>
        <w:tabs>
          <w:tab w:val="left" w:pos="709"/>
        </w:tabs>
        <w:ind w:right="-2"/>
        <w:rPr>
          <w:sz w:val="22"/>
          <w:szCs w:val="24"/>
        </w:rPr>
      </w:pPr>
      <w:r>
        <w:rPr>
          <w:sz w:val="22"/>
          <w:szCs w:val="24"/>
        </w:rPr>
        <w:t>6.</w:t>
      </w:r>
      <w:r>
        <w:rPr>
          <w:sz w:val="22"/>
          <w:szCs w:val="24"/>
        </w:rPr>
        <w:tab/>
        <w:t>Pakuotės turinys ir kita informacija</w:t>
      </w:r>
    </w:p>
    <w:p w14:paraId="2B71ACFF" w14:textId="77777777" w:rsidR="008D3B35" w:rsidRDefault="008D3B35">
      <w:pPr>
        <w:numPr>
          <w:ilvl w:val="12"/>
          <w:numId w:val="0"/>
        </w:numPr>
        <w:ind w:right="-2"/>
        <w:rPr>
          <w:sz w:val="22"/>
          <w:szCs w:val="24"/>
        </w:rPr>
      </w:pPr>
    </w:p>
    <w:p w14:paraId="430681D6" w14:textId="77777777" w:rsidR="008D3B35" w:rsidRDefault="008D3B35">
      <w:pPr>
        <w:numPr>
          <w:ilvl w:val="12"/>
          <w:numId w:val="0"/>
        </w:numPr>
        <w:ind w:right="-2"/>
        <w:rPr>
          <w:sz w:val="22"/>
          <w:szCs w:val="24"/>
        </w:rPr>
      </w:pPr>
    </w:p>
    <w:p w14:paraId="6BAFC85B" w14:textId="190BD6AE"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r w:rsidR="003C331A" w:rsidRPr="003C331A">
        <w:rPr>
          <w:b/>
          <w:bCs/>
          <w:sz w:val="22"/>
          <w:szCs w:val="28"/>
          <w:lang w:eastAsia="x-none"/>
        </w:rPr>
        <w:t>Aregzilap</w:t>
      </w:r>
      <w:r>
        <w:rPr>
          <w:b/>
          <w:bCs/>
          <w:sz w:val="22"/>
          <w:szCs w:val="28"/>
          <w:lang w:eastAsia="x-none"/>
        </w:rPr>
        <w:t xml:space="preserve"> ir kam jis vartojamas</w:t>
      </w:r>
    </w:p>
    <w:p w14:paraId="51A62E30" w14:textId="77777777" w:rsidR="008D3B35" w:rsidRDefault="008D3B35">
      <w:pPr>
        <w:numPr>
          <w:ilvl w:val="12"/>
          <w:numId w:val="0"/>
        </w:numPr>
        <w:ind w:right="-2"/>
        <w:rPr>
          <w:sz w:val="22"/>
          <w:szCs w:val="24"/>
        </w:rPr>
      </w:pPr>
    </w:p>
    <w:p w14:paraId="65093991" w14:textId="5A8EAF5F" w:rsidR="003C331A" w:rsidRDefault="003C331A" w:rsidP="003C331A">
      <w:pPr>
        <w:numPr>
          <w:ilvl w:val="12"/>
          <w:numId w:val="0"/>
        </w:numPr>
        <w:ind w:right="-2"/>
        <w:rPr>
          <w:sz w:val="22"/>
          <w:szCs w:val="24"/>
        </w:rPr>
      </w:pPr>
      <w:r w:rsidRPr="003C331A">
        <w:rPr>
          <w:sz w:val="22"/>
        </w:rPr>
        <w:t>Aregzilap</w:t>
      </w:r>
      <w:r>
        <w:rPr>
          <w:sz w:val="22"/>
          <w:szCs w:val="24"/>
        </w:rPr>
        <w:t xml:space="preserve"> </w:t>
      </w:r>
      <w:r w:rsidRPr="003C331A">
        <w:rPr>
          <w:sz w:val="22"/>
          <w:szCs w:val="24"/>
        </w:rPr>
        <w:t xml:space="preserve">sudėtyje yra veikliosios medžiagos aripiprazolo, tiekiamo flakone. Aripiprazolas </w:t>
      </w:r>
      <w:r>
        <w:rPr>
          <w:sz w:val="22"/>
          <w:szCs w:val="24"/>
        </w:rPr>
        <w:t>p</w:t>
      </w:r>
      <w:r w:rsidRPr="003C331A">
        <w:rPr>
          <w:sz w:val="22"/>
          <w:szCs w:val="24"/>
        </w:rPr>
        <w:t xml:space="preserve">riklauso vaistų, vadinamų antipsichotikais, grupei. </w:t>
      </w:r>
      <w:r w:rsidRPr="003C331A">
        <w:rPr>
          <w:sz w:val="22"/>
        </w:rPr>
        <w:t>Aregzilap</w:t>
      </w:r>
      <w:r>
        <w:rPr>
          <w:sz w:val="22"/>
          <w:szCs w:val="24"/>
        </w:rPr>
        <w:t xml:space="preserve"> </w:t>
      </w:r>
      <w:r w:rsidRPr="003C331A">
        <w:rPr>
          <w:sz w:val="22"/>
          <w:szCs w:val="24"/>
        </w:rPr>
        <w:t>vartojamas gydyti šizofreniją – ligą, kurios simptomai yra nesamų dalykų girdėjimas, matymas ar jautimas, įtarumas, klaidingi įsitikinimai, nerišli kalba ir nenuoseklus elgesys bei emocinis apatiškumas. Šia liga sergantys žmonės taip pat gali jaustis prislėgti, kalti, sunerimę ar įsitempę.</w:t>
      </w:r>
    </w:p>
    <w:p w14:paraId="4FBE7601" w14:textId="77777777" w:rsidR="003C331A" w:rsidRPr="003C331A" w:rsidRDefault="003C331A" w:rsidP="003C331A">
      <w:pPr>
        <w:numPr>
          <w:ilvl w:val="12"/>
          <w:numId w:val="0"/>
        </w:numPr>
        <w:ind w:right="-2"/>
        <w:rPr>
          <w:sz w:val="22"/>
          <w:szCs w:val="24"/>
        </w:rPr>
      </w:pPr>
    </w:p>
    <w:p w14:paraId="0A3D7DC7" w14:textId="5C366B8D" w:rsidR="008D3B35" w:rsidRDefault="003C331A" w:rsidP="003C331A">
      <w:pPr>
        <w:numPr>
          <w:ilvl w:val="12"/>
          <w:numId w:val="0"/>
        </w:numPr>
        <w:ind w:right="-2"/>
        <w:rPr>
          <w:sz w:val="22"/>
          <w:szCs w:val="24"/>
        </w:rPr>
      </w:pPr>
      <w:r w:rsidRPr="003C331A">
        <w:rPr>
          <w:sz w:val="22"/>
        </w:rPr>
        <w:t>Aregzilap</w:t>
      </w:r>
      <w:r>
        <w:rPr>
          <w:sz w:val="22"/>
          <w:szCs w:val="24"/>
        </w:rPr>
        <w:t xml:space="preserve"> </w:t>
      </w:r>
      <w:r w:rsidRPr="003C331A">
        <w:rPr>
          <w:sz w:val="22"/>
          <w:szCs w:val="24"/>
        </w:rPr>
        <w:t>skirtas suaugusiems pacientams, sergantiems šizofrenija, kurių būklė pakankamai stabilizuota gydant geriamuoju aripiprazolu.</w:t>
      </w:r>
    </w:p>
    <w:p w14:paraId="341209B4" w14:textId="77777777" w:rsidR="003C331A" w:rsidRDefault="003C331A" w:rsidP="003C331A">
      <w:pPr>
        <w:numPr>
          <w:ilvl w:val="12"/>
          <w:numId w:val="0"/>
        </w:numPr>
        <w:ind w:right="-2"/>
        <w:rPr>
          <w:sz w:val="22"/>
          <w:szCs w:val="24"/>
        </w:rPr>
      </w:pPr>
    </w:p>
    <w:p w14:paraId="740EE746" w14:textId="77777777" w:rsidR="008D3B35" w:rsidRDefault="008D3B35">
      <w:pPr>
        <w:numPr>
          <w:ilvl w:val="12"/>
          <w:numId w:val="0"/>
        </w:numPr>
        <w:ind w:right="-2"/>
        <w:rPr>
          <w:sz w:val="22"/>
          <w:szCs w:val="24"/>
        </w:rPr>
      </w:pPr>
    </w:p>
    <w:p w14:paraId="7ACB5A2B" w14:textId="3078784A"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r w:rsidR="003C331A" w:rsidRPr="003C331A">
        <w:rPr>
          <w:b/>
          <w:bCs/>
          <w:sz w:val="22"/>
          <w:szCs w:val="28"/>
          <w:lang w:eastAsia="x-none"/>
        </w:rPr>
        <w:t>Aregzilap</w:t>
      </w:r>
    </w:p>
    <w:p w14:paraId="664F19A2" w14:textId="77777777" w:rsidR="008D3B35" w:rsidRDefault="008D3B35">
      <w:pPr>
        <w:numPr>
          <w:ilvl w:val="12"/>
          <w:numId w:val="0"/>
        </w:numPr>
        <w:ind w:right="-2"/>
        <w:rPr>
          <w:sz w:val="22"/>
          <w:szCs w:val="24"/>
        </w:rPr>
      </w:pPr>
    </w:p>
    <w:p w14:paraId="039738FE" w14:textId="46F23500" w:rsidR="008D3B35" w:rsidRDefault="003C331A">
      <w:pPr>
        <w:keepNext/>
        <w:tabs>
          <w:tab w:val="left" w:pos="567"/>
        </w:tabs>
        <w:spacing w:line="260" w:lineRule="exact"/>
        <w:jc w:val="both"/>
        <w:outlineLvl w:val="3"/>
        <w:rPr>
          <w:b/>
          <w:bCs/>
          <w:sz w:val="22"/>
          <w:szCs w:val="22"/>
          <w:lang w:eastAsia="x-none"/>
        </w:rPr>
      </w:pPr>
      <w:r w:rsidRPr="003C331A">
        <w:rPr>
          <w:b/>
          <w:bCs/>
          <w:sz w:val="22"/>
          <w:szCs w:val="28"/>
          <w:lang w:eastAsia="x-none"/>
        </w:rPr>
        <w:t>Aregzilap</w:t>
      </w:r>
      <w:r>
        <w:rPr>
          <w:b/>
          <w:bCs/>
          <w:sz w:val="22"/>
          <w:szCs w:val="28"/>
          <w:lang w:eastAsia="x-none"/>
        </w:rPr>
        <w:t xml:space="preserve"> </w:t>
      </w:r>
      <w:r w:rsidR="00AB4978">
        <w:rPr>
          <w:b/>
          <w:bCs/>
          <w:sz w:val="22"/>
          <w:szCs w:val="22"/>
          <w:lang w:eastAsia="x-none"/>
        </w:rPr>
        <w:t>vartoti draudžiama</w:t>
      </w:r>
      <w:r w:rsidR="00C1399C">
        <w:rPr>
          <w:b/>
          <w:bCs/>
          <w:sz w:val="22"/>
          <w:szCs w:val="22"/>
          <w:lang w:eastAsia="x-none"/>
        </w:rPr>
        <w:t>:</w:t>
      </w:r>
    </w:p>
    <w:p w14:paraId="5B721348" w14:textId="10DB07EB" w:rsidR="008D3B35" w:rsidRDefault="00AB4978">
      <w:pPr>
        <w:numPr>
          <w:ilvl w:val="12"/>
          <w:numId w:val="0"/>
        </w:numPr>
        <w:tabs>
          <w:tab w:val="left" w:pos="567"/>
        </w:tabs>
        <w:ind w:left="567" w:hanging="567"/>
        <w:rPr>
          <w:sz w:val="22"/>
          <w:szCs w:val="24"/>
        </w:rPr>
      </w:pPr>
      <w:r>
        <w:rPr>
          <w:sz w:val="22"/>
          <w:szCs w:val="24"/>
        </w:rPr>
        <w:t>-</w:t>
      </w:r>
      <w:r>
        <w:rPr>
          <w:sz w:val="22"/>
          <w:szCs w:val="24"/>
        </w:rPr>
        <w:tab/>
        <w:t xml:space="preserve">jeigu yra alergija </w:t>
      </w:r>
      <w:r w:rsidR="003C331A">
        <w:rPr>
          <w:sz w:val="22"/>
          <w:szCs w:val="24"/>
        </w:rPr>
        <w:t>aripiprazolui</w:t>
      </w:r>
      <w:r>
        <w:rPr>
          <w:sz w:val="22"/>
          <w:szCs w:val="24"/>
        </w:rPr>
        <w:t xml:space="preserve"> arba bet kuriai pagalbinei šio vaisto medžiagai (jos išvardytos 6</w:t>
      </w:r>
      <w:r w:rsidR="00F915D6">
        <w:rPr>
          <w:sz w:val="22"/>
          <w:szCs w:val="24"/>
        </w:rPr>
        <w:t> </w:t>
      </w:r>
      <w:r>
        <w:rPr>
          <w:sz w:val="22"/>
          <w:szCs w:val="24"/>
        </w:rPr>
        <w:t>skyriuje).</w:t>
      </w:r>
    </w:p>
    <w:p w14:paraId="425A9509" w14:textId="77777777" w:rsidR="008D3B35" w:rsidRDefault="008D3B35">
      <w:pPr>
        <w:numPr>
          <w:ilvl w:val="12"/>
          <w:numId w:val="0"/>
        </w:numPr>
        <w:ind w:right="-2"/>
        <w:rPr>
          <w:sz w:val="22"/>
          <w:szCs w:val="24"/>
        </w:rPr>
      </w:pPr>
    </w:p>
    <w:p w14:paraId="281458F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Įspėjimai ir atsargumo priemonės </w:t>
      </w:r>
    </w:p>
    <w:p w14:paraId="2FA65F70" w14:textId="567F6E58" w:rsidR="008D3B35" w:rsidRDefault="00AB4978">
      <w:pPr>
        <w:numPr>
          <w:ilvl w:val="12"/>
          <w:numId w:val="0"/>
        </w:numPr>
        <w:ind w:right="-2"/>
        <w:rPr>
          <w:sz w:val="22"/>
          <w:szCs w:val="24"/>
        </w:rPr>
      </w:pPr>
      <w:r>
        <w:rPr>
          <w:sz w:val="22"/>
          <w:szCs w:val="24"/>
        </w:rPr>
        <w:t xml:space="preserve">Pasitarkite su gydytoju arba slaugytoju, prieš pradėdami vartoti </w:t>
      </w:r>
      <w:r w:rsidR="003C331A" w:rsidRPr="003C331A">
        <w:rPr>
          <w:sz w:val="22"/>
        </w:rPr>
        <w:t>Aregzilap</w:t>
      </w:r>
      <w:r>
        <w:rPr>
          <w:sz w:val="22"/>
          <w:szCs w:val="24"/>
        </w:rPr>
        <w:t>.</w:t>
      </w:r>
    </w:p>
    <w:p w14:paraId="516E905C" w14:textId="77777777" w:rsidR="003C331A" w:rsidRDefault="003C331A" w:rsidP="003C331A">
      <w:pPr>
        <w:numPr>
          <w:ilvl w:val="12"/>
          <w:numId w:val="0"/>
        </w:numPr>
        <w:ind w:right="-2"/>
        <w:rPr>
          <w:sz w:val="22"/>
          <w:szCs w:val="24"/>
        </w:rPr>
      </w:pPr>
    </w:p>
    <w:p w14:paraId="116FE054" w14:textId="33F9E9EC" w:rsidR="003C331A" w:rsidRDefault="003C331A" w:rsidP="003C331A">
      <w:pPr>
        <w:numPr>
          <w:ilvl w:val="12"/>
          <w:numId w:val="0"/>
        </w:numPr>
        <w:ind w:right="-2"/>
        <w:rPr>
          <w:sz w:val="22"/>
          <w:szCs w:val="24"/>
        </w:rPr>
      </w:pPr>
      <w:r w:rsidRPr="003C331A">
        <w:rPr>
          <w:sz w:val="22"/>
          <w:szCs w:val="24"/>
        </w:rPr>
        <w:t xml:space="preserve">Gydant šiuo vaistu buvo pranešta apie savižudiškas mintis ir elgesį. Nedelsdami pasakykite savo gydytojui, jeigu prieš vartojant </w:t>
      </w:r>
      <w:r w:rsidRPr="003C331A">
        <w:rPr>
          <w:sz w:val="22"/>
        </w:rPr>
        <w:t>Aregzilap</w:t>
      </w:r>
      <w:r w:rsidRPr="003C331A">
        <w:rPr>
          <w:sz w:val="22"/>
          <w:szCs w:val="24"/>
        </w:rPr>
        <w:t xml:space="preserve"> arba jo vartojimo metu Jums kilo minčių ar pojūčių apie savęs žalojimą.</w:t>
      </w:r>
    </w:p>
    <w:p w14:paraId="1C50B839" w14:textId="77777777" w:rsidR="003C331A" w:rsidRPr="003C331A" w:rsidRDefault="003C331A" w:rsidP="003C331A">
      <w:pPr>
        <w:numPr>
          <w:ilvl w:val="12"/>
          <w:numId w:val="0"/>
        </w:numPr>
        <w:ind w:right="-2"/>
        <w:rPr>
          <w:sz w:val="22"/>
          <w:szCs w:val="24"/>
        </w:rPr>
      </w:pPr>
    </w:p>
    <w:p w14:paraId="0BFDB875" w14:textId="18AB88B9" w:rsidR="003C331A" w:rsidRDefault="003C331A" w:rsidP="003C331A">
      <w:pPr>
        <w:numPr>
          <w:ilvl w:val="12"/>
          <w:numId w:val="0"/>
        </w:numPr>
        <w:ind w:right="-2"/>
        <w:rPr>
          <w:sz w:val="22"/>
          <w:szCs w:val="24"/>
        </w:rPr>
      </w:pPr>
      <w:r w:rsidRPr="003C331A">
        <w:rPr>
          <w:sz w:val="22"/>
          <w:szCs w:val="24"/>
        </w:rPr>
        <w:t xml:space="preserve">Prieš </w:t>
      </w:r>
      <w:r w:rsidR="00B86774">
        <w:rPr>
          <w:sz w:val="22"/>
          <w:szCs w:val="24"/>
        </w:rPr>
        <w:t>pradėdami vartoti</w:t>
      </w:r>
      <w:r w:rsidR="00B86774" w:rsidRPr="003C331A">
        <w:rPr>
          <w:sz w:val="22"/>
          <w:szCs w:val="24"/>
        </w:rPr>
        <w:t xml:space="preserve"> </w:t>
      </w:r>
      <w:r w:rsidRPr="003C331A">
        <w:rPr>
          <w:sz w:val="22"/>
        </w:rPr>
        <w:t>Aregzilap</w:t>
      </w:r>
      <w:r w:rsidR="00B86774">
        <w:rPr>
          <w:sz w:val="22"/>
        </w:rPr>
        <w:t>,</w:t>
      </w:r>
      <w:r w:rsidRPr="003C331A">
        <w:rPr>
          <w:sz w:val="22"/>
          <w:szCs w:val="24"/>
        </w:rPr>
        <w:t xml:space="preserve"> savo gydytojui pasakykite, jeigu Jums yra:</w:t>
      </w:r>
    </w:p>
    <w:p w14:paraId="38BE46A1" w14:textId="77777777" w:rsidR="003C331A" w:rsidRPr="003C331A" w:rsidRDefault="003C331A" w:rsidP="003C331A">
      <w:pPr>
        <w:numPr>
          <w:ilvl w:val="12"/>
          <w:numId w:val="0"/>
        </w:numPr>
        <w:ind w:right="-2"/>
        <w:rPr>
          <w:sz w:val="22"/>
          <w:szCs w:val="24"/>
        </w:rPr>
      </w:pPr>
    </w:p>
    <w:p w14:paraId="1F9A0DFD" w14:textId="48D4B125" w:rsidR="003C331A" w:rsidRPr="00C700DB" w:rsidRDefault="003C331A" w:rsidP="00C700DB">
      <w:pPr>
        <w:pStyle w:val="Sraopastraipa"/>
        <w:numPr>
          <w:ilvl w:val="0"/>
          <w:numId w:val="4"/>
        </w:numPr>
        <w:ind w:left="567" w:right="-2" w:hanging="567"/>
        <w:rPr>
          <w:sz w:val="22"/>
          <w:szCs w:val="24"/>
        </w:rPr>
      </w:pPr>
      <w:r w:rsidRPr="00C700DB">
        <w:rPr>
          <w:sz w:val="22"/>
          <w:szCs w:val="24"/>
        </w:rPr>
        <w:t>ūmus susijaudinimas arba sunki psichozinė būklė;</w:t>
      </w:r>
    </w:p>
    <w:p w14:paraId="74176033" w14:textId="79E5D5F0" w:rsidR="003C331A" w:rsidRPr="00C700DB" w:rsidRDefault="003C331A" w:rsidP="00C700DB">
      <w:pPr>
        <w:pStyle w:val="Sraopastraipa"/>
        <w:numPr>
          <w:ilvl w:val="0"/>
          <w:numId w:val="4"/>
        </w:numPr>
        <w:ind w:left="567" w:right="-2" w:hanging="567"/>
        <w:rPr>
          <w:sz w:val="22"/>
          <w:szCs w:val="24"/>
        </w:rPr>
      </w:pPr>
      <w:r w:rsidRPr="00C700DB">
        <w:rPr>
          <w:sz w:val="22"/>
          <w:szCs w:val="24"/>
        </w:rPr>
        <w:t>širdies sutrikimų arba esate patyrę insultą, ypač jeigu žinote, kad turite kitų insulto rizikos veiksnių;</w:t>
      </w:r>
    </w:p>
    <w:p w14:paraId="3FD274B2" w14:textId="76A75611" w:rsidR="003C331A" w:rsidRPr="00C700DB" w:rsidRDefault="003C331A" w:rsidP="00C700DB">
      <w:pPr>
        <w:pStyle w:val="Sraopastraipa"/>
        <w:numPr>
          <w:ilvl w:val="0"/>
          <w:numId w:val="4"/>
        </w:numPr>
        <w:ind w:left="567" w:right="-2" w:hanging="567"/>
        <w:rPr>
          <w:sz w:val="22"/>
          <w:szCs w:val="24"/>
        </w:rPr>
      </w:pPr>
      <w:r w:rsidRPr="00C700DB">
        <w:rPr>
          <w:sz w:val="22"/>
          <w:szCs w:val="24"/>
        </w:rPr>
        <w:t>padidėjęs cukraus kiekis kraujyje (būdingi tokie simptomai, kaip padidėjęs troškulys, gausus šlapinimasis, padidėjęs apetitas ir silpnumo jausmas) arba šeimoje yra sirgusių cukriniu diabetu;</w:t>
      </w:r>
    </w:p>
    <w:p w14:paraId="07D3A75C" w14:textId="269E770A" w:rsidR="003C331A" w:rsidRPr="00C700DB" w:rsidRDefault="003C331A" w:rsidP="00C700DB">
      <w:pPr>
        <w:pStyle w:val="Sraopastraipa"/>
        <w:numPr>
          <w:ilvl w:val="0"/>
          <w:numId w:val="4"/>
        </w:numPr>
        <w:ind w:left="567" w:right="-2" w:hanging="567"/>
        <w:rPr>
          <w:sz w:val="22"/>
          <w:szCs w:val="24"/>
        </w:rPr>
      </w:pPr>
      <w:r w:rsidRPr="00C700DB">
        <w:rPr>
          <w:sz w:val="22"/>
          <w:szCs w:val="24"/>
        </w:rPr>
        <w:t>traukulių priepuolių, nes Jūsų gydytojas gali norėti Jus atidžiau stebėti;</w:t>
      </w:r>
    </w:p>
    <w:p w14:paraId="1CA825C1" w14:textId="01282667" w:rsidR="008D3B35" w:rsidRPr="00C700DB" w:rsidRDefault="003C331A" w:rsidP="00C700DB">
      <w:pPr>
        <w:pStyle w:val="Sraopastraipa"/>
        <w:numPr>
          <w:ilvl w:val="0"/>
          <w:numId w:val="4"/>
        </w:numPr>
        <w:ind w:left="567" w:right="-2" w:hanging="567"/>
        <w:rPr>
          <w:sz w:val="22"/>
          <w:szCs w:val="24"/>
        </w:rPr>
      </w:pPr>
      <w:r w:rsidRPr="00C700DB">
        <w:rPr>
          <w:sz w:val="22"/>
          <w:szCs w:val="24"/>
        </w:rPr>
        <w:t>nevalingi, netaisyklingi raumenų judesiai, ypač veido;</w:t>
      </w:r>
    </w:p>
    <w:p w14:paraId="6557FE77" w14:textId="13461330" w:rsidR="003C331A" w:rsidRPr="00C700DB" w:rsidRDefault="003C331A" w:rsidP="00C700DB">
      <w:pPr>
        <w:pStyle w:val="Sraopastraipa"/>
        <w:numPr>
          <w:ilvl w:val="0"/>
          <w:numId w:val="4"/>
        </w:numPr>
        <w:ind w:left="567" w:right="-2" w:hanging="567"/>
        <w:rPr>
          <w:sz w:val="22"/>
          <w:szCs w:val="24"/>
        </w:rPr>
      </w:pPr>
      <w:r w:rsidRPr="00C700DB">
        <w:rPr>
          <w:sz w:val="22"/>
          <w:szCs w:val="24"/>
        </w:rPr>
        <w:t>šių požymių derinys: karščiavimas, prakaitavimas, padažnėjęs kvėpavimas, raumenų sąstingis ir apsnūdimas arba mieguistumas (tai gali būti piktybinio neurolepsinio sindromo požymiai);</w:t>
      </w:r>
    </w:p>
    <w:p w14:paraId="7BCA08C6" w14:textId="0B8D5AB6" w:rsidR="003C331A" w:rsidRPr="00C700DB" w:rsidRDefault="003C331A" w:rsidP="00C700DB">
      <w:pPr>
        <w:pStyle w:val="Sraopastraipa"/>
        <w:numPr>
          <w:ilvl w:val="0"/>
          <w:numId w:val="4"/>
        </w:numPr>
        <w:ind w:left="567" w:right="-2" w:hanging="567"/>
        <w:rPr>
          <w:sz w:val="22"/>
          <w:szCs w:val="24"/>
        </w:rPr>
      </w:pPr>
      <w:r w:rsidRPr="00C700DB">
        <w:rPr>
          <w:sz w:val="22"/>
          <w:szCs w:val="24"/>
        </w:rPr>
        <w:t>demencija (jai būdingas atminties ir kitų protinių gebėjimų nusilpimas), ypač jeigu esate senyvo amžiaus;</w:t>
      </w:r>
    </w:p>
    <w:p w14:paraId="10BF8334" w14:textId="796AC603" w:rsidR="003C331A" w:rsidRPr="00C700DB" w:rsidRDefault="003C331A" w:rsidP="00C700DB">
      <w:pPr>
        <w:pStyle w:val="Sraopastraipa"/>
        <w:numPr>
          <w:ilvl w:val="0"/>
          <w:numId w:val="4"/>
        </w:numPr>
        <w:ind w:left="567" w:right="-2" w:hanging="567"/>
        <w:rPr>
          <w:sz w:val="22"/>
          <w:szCs w:val="24"/>
        </w:rPr>
      </w:pPr>
      <w:r w:rsidRPr="00C700DB">
        <w:rPr>
          <w:sz w:val="22"/>
          <w:szCs w:val="24"/>
        </w:rPr>
        <w:t>kardiovaskulinių ligų (širdies ir kraujagyslių ligų), šeimoje yra buvę širdies ir kraujagyslių ligų, insulto arba „mikroinsulto“, kraujospūdžio pakitimų atvejų;</w:t>
      </w:r>
    </w:p>
    <w:p w14:paraId="1E190B54" w14:textId="1E46EB15" w:rsidR="003C331A" w:rsidRPr="00C700DB" w:rsidRDefault="003C331A" w:rsidP="00C700DB">
      <w:pPr>
        <w:pStyle w:val="Sraopastraipa"/>
        <w:numPr>
          <w:ilvl w:val="0"/>
          <w:numId w:val="4"/>
        </w:numPr>
        <w:ind w:left="567" w:right="-2" w:hanging="567"/>
        <w:rPr>
          <w:sz w:val="22"/>
          <w:szCs w:val="24"/>
        </w:rPr>
      </w:pPr>
      <w:r w:rsidRPr="00C700DB">
        <w:rPr>
          <w:sz w:val="22"/>
          <w:szCs w:val="24"/>
        </w:rPr>
        <w:t>nereguliarus širdies plakimas arba jeigu kuris nors Jūsų giminaitis turėjo širdies ritmo sutrikimų (įskaitant vadinamąjį QT intervalo pailgėjimą, nustatomą užrašant elektrokardiogramą (EKG));</w:t>
      </w:r>
    </w:p>
    <w:p w14:paraId="41D45A26" w14:textId="42C8226B" w:rsidR="003C331A" w:rsidRPr="00C700DB" w:rsidRDefault="003C331A" w:rsidP="00C700DB">
      <w:pPr>
        <w:pStyle w:val="Sraopastraipa"/>
        <w:numPr>
          <w:ilvl w:val="0"/>
          <w:numId w:val="4"/>
        </w:numPr>
        <w:ind w:left="567" w:right="-2" w:hanging="567"/>
        <w:rPr>
          <w:sz w:val="22"/>
          <w:szCs w:val="24"/>
        </w:rPr>
      </w:pPr>
      <w:r w:rsidRPr="00C700DB">
        <w:rPr>
          <w:sz w:val="22"/>
          <w:szCs w:val="24"/>
        </w:rPr>
        <w:t>kraujo krešulių arba šeimoje yra buvę kraujo krešulių atvejų, nes antipsichoziniai vaistai susiję su kraujo krešulių susidarymu;</w:t>
      </w:r>
    </w:p>
    <w:p w14:paraId="0A934C55" w14:textId="4F036BF6" w:rsidR="003C331A" w:rsidRPr="00C700DB" w:rsidRDefault="003C331A" w:rsidP="00C700DB">
      <w:pPr>
        <w:pStyle w:val="Sraopastraipa"/>
        <w:numPr>
          <w:ilvl w:val="0"/>
          <w:numId w:val="4"/>
        </w:numPr>
        <w:ind w:left="567" w:right="-2" w:hanging="567"/>
        <w:rPr>
          <w:sz w:val="22"/>
          <w:szCs w:val="24"/>
        </w:rPr>
      </w:pPr>
      <w:r w:rsidRPr="00C700DB">
        <w:rPr>
          <w:sz w:val="22"/>
          <w:szCs w:val="24"/>
        </w:rPr>
        <w:t>rijimo sutrikimų;</w:t>
      </w:r>
    </w:p>
    <w:p w14:paraId="4FE41B44" w14:textId="7E28BED2" w:rsidR="003C331A" w:rsidRPr="00C700DB" w:rsidRDefault="003C331A" w:rsidP="00C700DB">
      <w:pPr>
        <w:pStyle w:val="Sraopastraipa"/>
        <w:numPr>
          <w:ilvl w:val="0"/>
          <w:numId w:val="4"/>
        </w:numPr>
        <w:ind w:left="567" w:right="-2" w:hanging="567"/>
        <w:rPr>
          <w:sz w:val="22"/>
          <w:szCs w:val="24"/>
        </w:rPr>
      </w:pPr>
      <w:r w:rsidRPr="00C700DB">
        <w:rPr>
          <w:sz w:val="22"/>
          <w:szCs w:val="24"/>
        </w:rPr>
        <w:t>buvęs potraukis azartiniams lošimams;</w:t>
      </w:r>
    </w:p>
    <w:p w14:paraId="7CF6D6FE" w14:textId="2C9D40C2" w:rsidR="003C331A" w:rsidRPr="00C700DB" w:rsidRDefault="003C331A" w:rsidP="00C700DB">
      <w:pPr>
        <w:pStyle w:val="Sraopastraipa"/>
        <w:numPr>
          <w:ilvl w:val="0"/>
          <w:numId w:val="4"/>
        </w:numPr>
        <w:ind w:left="567" w:right="-2" w:hanging="567"/>
        <w:rPr>
          <w:sz w:val="22"/>
          <w:szCs w:val="24"/>
        </w:rPr>
      </w:pPr>
      <w:r w:rsidRPr="00C700DB">
        <w:rPr>
          <w:sz w:val="22"/>
          <w:szCs w:val="24"/>
        </w:rPr>
        <w:t>sunkių kepenų sutrikimų.</w:t>
      </w:r>
    </w:p>
    <w:p w14:paraId="33F9A43C" w14:textId="77777777" w:rsidR="003C331A" w:rsidRDefault="003C331A" w:rsidP="003C331A">
      <w:pPr>
        <w:numPr>
          <w:ilvl w:val="12"/>
          <w:numId w:val="0"/>
        </w:numPr>
        <w:ind w:right="-2"/>
        <w:rPr>
          <w:sz w:val="22"/>
          <w:szCs w:val="24"/>
        </w:rPr>
      </w:pPr>
    </w:p>
    <w:p w14:paraId="24A2BF91" w14:textId="07A8F2E2" w:rsidR="003C331A" w:rsidRPr="003C331A" w:rsidRDefault="003C331A" w:rsidP="003C331A">
      <w:pPr>
        <w:numPr>
          <w:ilvl w:val="12"/>
          <w:numId w:val="0"/>
        </w:numPr>
        <w:ind w:right="-2"/>
        <w:rPr>
          <w:sz w:val="22"/>
          <w:szCs w:val="24"/>
        </w:rPr>
      </w:pPr>
      <w:r w:rsidRPr="003C331A">
        <w:rPr>
          <w:sz w:val="22"/>
          <w:szCs w:val="24"/>
        </w:rPr>
        <w:t>Jeigu pastebėsite, kad priaugote svorio, atsirado neįprastų judesių, mieguistumas, kuri</w:t>
      </w:r>
      <w:r w:rsidR="002C32D5">
        <w:rPr>
          <w:sz w:val="22"/>
          <w:szCs w:val="24"/>
        </w:rPr>
        <w:t>s</w:t>
      </w:r>
      <w:r w:rsidRPr="003C331A">
        <w:rPr>
          <w:sz w:val="22"/>
          <w:szCs w:val="24"/>
        </w:rPr>
        <w:t xml:space="preserve"> kliudo įprastai kasdienei veiklai, sunku ryti arba atsirado alergijos simptomų, nedelsdami pasakykite savo gydytojui.</w:t>
      </w:r>
    </w:p>
    <w:p w14:paraId="270335AF" w14:textId="77777777" w:rsidR="003C331A" w:rsidRDefault="003C331A" w:rsidP="003C331A">
      <w:pPr>
        <w:numPr>
          <w:ilvl w:val="12"/>
          <w:numId w:val="0"/>
        </w:numPr>
        <w:ind w:right="-2"/>
        <w:rPr>
          <w:sz w:val="22"/>
          <w:szCs w:val="24"/>
        </w:rPr>
      </w:pPr>
    </w:p>
    <w:p w14:paraId="129BE9BB" w14:textId="134F6447" w:rsidR="003C331A" w:rsidRDefault="003C331A" w:rsidP="003C331A">
      <w:pPr>
        <w:numPr>
          <w:ilvl w:val="12"/>
          <w:numId w:val="0"/>
        </w:numPr>
        <w:ind w:right="-2"/>
        <w:rPr>
          <w:sz w:val="22"/>
          <w:szCs w:val="24"/>
        </w:rPr>
      </w:pPr>
      <w:r w:rsidRPr="003C331A">
        <w:rPr>
          <w:sz w:val="22"/>
          <w:szCs w:val="24"/>
        </w:rPr>
        <w:t>Jei Jūs ar Jūsų šeima</w:t>
      </w:r>
      <w:r w:rsidR="002C32D5">
        <w:rPr>
          <w:sz w:val="22"/>
          <w:szCs w:val="24"/>
        </w:rPr>
        <w:t>,</w:t>
      </w:r>
      <w:r w:rsidRPr="003C331A">
        <w:rPr>
          <w:sz w:val="22"/>
          <w:szCs w:val="24"/>
        </w:rPr>
        <w:t xml:space="preserve"> arba globėjai pastebėjo, kad Jums pasireiškė potraukis ar troškimas elgtis Jums neįprast</w:t>
      </w:r>
      <w:r w:rsidR="002C32D5">
        <w:rPr>
          <w:sz w:val="22"/>
          <w:szCs w:val="24"/>
        </w:rPr>
        <w:t xml:space="preserve">ai </w:t>
      </w:r>
      <w:r w:rsidRPr="003C331A">
        <w:rPr>
          <w:sz w:val="22"/>
          <w:szCs w:val="24"/>
        </w:rPr>
        <w:t>ir negalite atsispirti tokiam impulsui, potraukiui ar pagundai, sukelian</w:t>
      </w:r>
      <w:r w:rsidR="002C32D5">
        <w:rPr>
          <w:sz w:val="22"/>
          <w:szCs w:val="24"/>
        </w:rPr>
        <w:t>čiai</w:t>
      </w:r>
      <w:r w:rsidRPr="003C331A">
        <w:rPr>
          <w:sz w:val="22"/>
          <w:szCs w:val="24"/>
        </w:rPr>
        <w:t xml:space="preserve"> poelgius, kurie gali būti žalingi Jums pačiam arba kitiems, pasakykite apie tai gydytojui. Tai vadinama impulso kontrolės sutrikimu, įskaitant tok</w:t>
      </w:r>
      <w:r w:rsidR="002C32D5">
        <w:rPr>
          <w:sz w:val="22"/>
          <w:szCs w:val="24"/>
        </w:rPr>
        <w:t>į</w:t>
      </w:r>
      <w:r w:rsidRPr="003C331A">
        <w:rPr>
          <w:sz w:val="22"/>
          <w:szCs w:val="24"/>
        </w:rPr>
        <w:t xml:space="preserve"> elges</w:t>
      </w:r>
      <w:r w:rsidR="002C32D5">
        <w:rPr>
          <w:sz w:val="22"/>
          <w:szCs w:val="24"/>
        </w:rPr>
        <w:t>į</w:t>
      </w:r>
      <w:r w:rsidRPr="003C331A">
        <w:rPr>
          <w:sz w:val="22"/>
          <w:szCs w:val="24"/>
        </w:rPr>
        <w:t>: nenugalimą įprotį lošti, besaikį valgymą ar išlaidavimą, per daug padidėjusį seksualumą arba nuolatinį mąstymą su išreikštomis seksualinėmis mintimis</w:t>
      </w:r>
      <w:r w:rsidR="002C32D5">
        <w:rPr>
          <w:sz w:val="22"/>
          <w:szCs w:val="24"/>
        </w:rPr>
        <w:t>,</w:t>
      </w:r>
      <w:r w:rsidRPr="003C331A">
        <w:rPr>
          <w:sz w:val="22"/>
          <w:szCs w:val="24"/>
        </w:rPr>
        <w:t xml:space="preserve"> arba jausmais.</w:t>
      </w:r>
    </w:p>
    <w:p w14:paraId="02626C6D" w14:textId="77777777" w:rsidR="003C331A" w:rsidRPr="003C331A" w:rsidRDefault="003C331A" w:rsidP="003C331A">
      <w:pPr>
        <w:numPr>
          <w:ilvl w:val="12"/>
          <w:numId w:val="0"/>
        </w:numPr>
        <w:ind w:right="-2"/>
        <w:rPr>
          <w:sz w:val="22"/>
          <w:szCs w:val="24"/>
        </w:rPr>
      </w:pPr>
      <w:r w:rsidRPr="00D12E52">
        <w:rPr>
          <w:sz w:val="22"/>
          <w:szCs w:val="24"/>
          <w:u w:val="single"/>
        </w:rPr>
        <w:t>Jūsų gydytojui gali reikėti sumažinti dozę arba nutraukti gydymą</w:t>
      </w:r>
      <w:r w:rsidRPr="003C331A">
        <w:rPr>
          <w:sz w:val="22"/>
          <w:szCs w:val="24"/>
        </w:rPr>
        <w:t>.</w:t>
      </w:r>
    </w:p>
    <w:p w14:paraId="4E5C0879" w14:textId="77777777" w:rsidR="003C331A" w:rsidRDefault="003C331A" w:rsidP="003C331A">
      <w:pPr>
        <w:numPr>
          <w:ilvl w:val="12"/>
          <w:numId w:val="0"/>
        </w:numPr>
        <w:ind w:right="-2"/>
        <w:rPr>
          <w:sz w:val="22"/>
          <w:szCs w:val="24"/>
        </w:rPr>
      </w:pPr>
    </w:p>
    <w:p w14:paraId="64522F9A" w14:textId="4CB37B95" w:rsidR="003C331A" w:rsidRDefault="003C331A" w:rsidP="003C331A">
      <w:pPr>
        <w:numPr>
          <w:ilvl w:val="12"/>
          <w:numId w:val="0"/>
        </w:numPr>
        <w:ind w:right="-2"/>
        <w:rPr>
          <w:sz w:val="22"/>
          <w:szCs w:val="24"/>
        </w:rPr>
      </w:pPr>
      <w:r w:rsidRPr="003C331A">
        <w:rPr>
          <w:sz w:val="22"/>
          <w:szCs w:val="24"/>
        </w:rPr>
        <w:t xml:space="preserve">Šis vaistas gali sukelti mieguistumą, kraujospūdžio </w:t>
      </w:r>
      <w:r w:rsidR="00975975">
        <w:rPr>
          <w:sz w:val="22"/>
          <w:szCs w:val="24"/>
        </w:rPr>
        <w:t>sumažėjimą</w:t>
      </w:r>
      <w:r w:rsidR="00975975" w:rsidRPr="003C331A">
        <w:rPr>
          <w:sz w:val="22"/>
          <w:szCs w:val="24"/>
        </w:rPr>
        <w:t xml:space="preserve"> </w:t>
      </w:r>
      <w:r w:rsidR="00975975">
        <w:rPr>
          <w:sz w:val="22"/>
          <w:szCs w:val="24"/>
        </w:rPr>
        <w:t>atsistojus</w:t>
      </w:r>
      <w:r w:rsidRPr="003C331A">
        <w:rPr>
          <w:sz w:val="22"/>
          <w:szCs w:val="24"/>
        </w:rPr>
        <w:t>, svaigulį ir gebėjimo judėti bei laikyti pusiausvyrą pokyčius, dėl ko galima nukristi. Turite būti atsargūs, ypač jeigu esate vyresnio amžiaus arba nusilpę.</w:t>
      </w:r>
    </w:p>
    <w:p w14:paraId="6124C892" w14:textId="77777777" w:rsidR="003C331A" w:rsidRDefault="003C331A" w:rsidP="003C331A">
      <w:pPr>
        <w:numPr>
          <w:ilvl w:val="12"/>
          <w:numId w:val="0"/>
        </w:numPr>
        <w:ind w:right="-2"/>
        <w:rPr>
          <w:sz w:val="22"/>
          <w:szCs w:val="24"/>
        </w:rPr>
      </w:pPr>
    </w:p>
    <w:p w14:paraId="79BD1D53" w14:textId="01DB3820"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Vaikams ir paaugliams</w:t>
      </w:r>
    </w:p>
    <w:p w14:paraId="671AEC8A" w14:textId="2EC0EF02" w:rsidR="008D3B35" w:rsidRPr="003C331A" w:rsidRDefault="003C331A">
      <w:pPr>
        <w:numPr>
          <w:ilvl w:val="12"/>
          <w:numId w:val="0"/>
        </w:numPr>
        <w:rPr>
          <w:bCs/>
          <w:sz w:val="22"/>
          <w:szCs w:val="24"/>
        </w:rPr>
      </w:pPr>
      <w:r w:rsidRPr="003C331A">
        <w:rPr>
          <w:bCs/>
          <w:sz w:val="22"/>
          <w:szCs w:val="24"/>
        </w:rPr>
        <w:t xml:space="preserve">Šio vaisto negalima vartoti vaikams ir paaugliams, jaunesniems kaip 18 metų. Šiems pacientams </w:t>
      </w:r>
      <w:r w:rsidR="00975975">
        <w:rPr>
          <w:bCs/>
          <w:sz w:val="22"/>
          <w:szCs w:val="24"/>
        </w:rPr>
        <w:t>vaisto</w:t>
      </w:r>
      <w:r w:rsidR="00975975" w:rsidRPr="003C331A">
        <w:rPr>
          <w:bCs/>
          <w:sz w:val="22"/>
          <w:szCs w:val="24"/>
        </w:rPr>
        <w:t xml:space="preserve"> </w:t>
      </w:r>
      <w:r w:rsidRPr="003C331A">
        <w:rPr>
          <w:bCs/>
          <w:sz w:val="22"/>
          <w:szCs w:val="24"/>
        </w:rPr>
        <w:t>saugumas ir veiksmingumas nežinomi.</w:t>
      </w:r>
    </w:p>
    <w:p w14:paraId="4BEAAE86" w14:textId="77777777" w:rsidR="003C331A" w:rsidRPr="003C331A" w:rsidRDefault="003C331A">
      <w:pPr>
        <w:numPr>
          <w:ilvl w:val="12"/>
          <w:numId w:val="0"/>
        </w:numPr>
        <w:rPr>
          <w:bCs/>
          <w:sz w:val="22"/>
          <w:szCs w:val="24"/>
        </w:rPr>
      </w:pPr>
    </w:p>
    <w:p w14:paraId="0EF15FD9" w14:textId="1583D13A"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r w:rsidR="00D12E52" w:rsidRPr="00D12E52">
        <w:rPr>
          <w:b/>
          <w:bCs/>
          <w:sz w:val="22"/>
          <w:szCs w:val="28"/>
          <w:lang w:eastAsia="x-none"/>
        </w:rPr>
        <w:t>Aregzilap</w:t>
      </w:r>
    </w:p>
    <w:p w14:paraId="5CF6C905" w14:textId="0C953D52" w:rsidR="008D3B35" w:rsidRDefault="00AB4978">
      <w:pPr>
        <w:numPr>
          <w:ilvl w:val="12"/>
          <w:numId w:val="0"/>
        </w:numPr>
        <w:ind w:right="-2"/>
        <w:rPr>
          <w:sz w:val="22"/>
          <w:szCs w:val="24"/>
        </w:rPr>
      </w:pPr>
      <w:r>
        <w:rPr>
          <w:sz w:val="22"/>
          <w:szCs w:val="24"/>
        </w:rPr>
        <w:t>Jeigu vartojate ar neseniai vartojote kitų vaistų arba dėl to nesate tikri, apie tai pasakykite gydytojui.</w:t>
      </w:r>
    </w:p>
    <w:p w14:paraId="028A9FB5" w14:textId="77777777" w:rsidR="008D3B35" w:rsidRDefault="008D3B35">
      <w:pPr>
        <w:numPr>
          <w:ilvl w:val="12"/>
          <w:numId w:val="0"/>
        </w:numPr>
        <w:ind w:right="-2"/>
        <w:rPr>
          <w:sz w:val="22"/>
          <w:szCs w:val="24"/>
        </w:rPr>
      </w:pPr>
    </w:p>
    <w:p w14:paraId="4B8354B9" w14:textId="7A7C2688" w:rsidR="003C331A" w:rsidRDefault="003C331A" w:rsidP="003C331A">
      <w:pPr>
        <w:numPr>
          <w:ilvl w:val="12"/>
          <w:numId w:val="0"/>
        </w:numPr>
        <w:ind w:right="-2"/>
        <w:rPr>
          <w:sz w:val="22"/>
          <w:szCs w:val="24"/>
        </w:rPr>
      </w:pPr>
      <w:r w:rsidRPr="003C331A">
        <w:rPr>
          <w:sz w:val="22"/>
          <w:szCs w:val="24"/>
        </w:rPr>
        <w:t xml:space="preserve">Kraujospūdį mažinantys vaistai: </w:t>
      </w:r>
      <w:r w:rsidR="00D12E52" w:rsidRPr="003C331A">
        <w:rPr>
          <w:sz w:val="22"/>
        </w:rPr>
        <w:t>Aregzilap</w:t>
      </w:r>
      <w:r w:rsidR="00D12E52" w:rsidRPr="003C331A">
        <w:rPr>
          <w:sz w:val="22"/>
          <w:szCs w:val="24"/>
        </w:rPr>
        <w:t xml:space="preserve"> </w:t>
      </w:r>
      <w:r w:rsidRPr="003C331A">
        <w:rPr>
          <w:sz w:val="22"/>
          <w:szCs w:val="24"/>
        </w:rPr>
        <w:t>gali sustiprinti vaistų, vartojamų kraujospūdžiui mažinti, poveikį. Savo gydytojui būtinai pasakykite, jeigu vartojate vaistų, skirtų Jūsų kraujospūdžiui kontroliuoti.</w:t>
      </w:r>
    </w:p>
    <w:p w14:paraId="3A05FADA" w14:textId="77777777" w:rsidR="00D12E52" w:rsidRPr="003C331A" w:rsidRDefault="00D12E52" w:rsidP="003C331A">
      <w:pPr>
        <w:numPr>
          <w:ilvl w:val="12"/>
          <w:numId w:val="0"/>
        </w:numPr>
        <w:ind w:right="-2"/>
        <w:rPr>
          <w:sz w:val="22"/>
          <w:szCs w:val="24"/>
        </w:rPr>
      </w:pPr>
    </w:p>
    <w:p w14:paraId="08561926" w14:textId="4497E783" w:rsidR="003C331A" w:rsidRDefault="00D12E52" w:rsidP="003C331A">
      <w:pPr>
        <w:numPr>
          <w:ilvl w:val="12"/>
          <w:numId w:val="0"/>
        </w:numPr>
        <w:ind w:right="-2"/>
        <w:rPr>
          <w:sz w:val="22"/>
          <w:szCs w:val="24"/>
        </w:rPr>
      </w:pPr>
      <w:r w:rsidRPr="003C331A">
        <w:rPr>
          <w:sz w:val="22"/>
        </w:rPr>
        <w:t>Aregzilap</w:t>
      </w:r>
      <w:r w:rsidRPr="003C331A">
        <w:rPr>
          <w:sz w:val="22"/>
          <w:szCs w:val="24"/>
        </w:rPr>
        <w:t xml:space="preserve"> </w:t>
      </w:r>
      <w:r w:rsidR="003C331A" w:rsidRPr="003C331A">
        <w:rPr>
          <w:sz w:val="22"/>
          <w:szCs w:val="24"/>
        </w:rPr>
        <w:t xml:space="preserve">vartojimas su kai kuriais vaistais gali reikšti, kad gydytojas turės keisti </w:t>
      </w:r>
      <w:r w:rsidRPr="003C331A">
        <w:rPr>
          <w:sz w:val="22"/>
        </w:rPr>
        <w:t>Aregzilap</w:t>
      </w:r>
      <w:r w:rsidRPr="003C331A">
        <w:rPr>
          <w:sz w:val="22"/>
          <w:szCs w:val="24"/>
        </w:rPr>
        <w:t xml:space="preserve"> </w:t>
      </w:r>
      <w:r w:rsidR="003C331A" w:rsidRPr="003C331A">
        <w:rPr>
          <w:sz w:val="22"/>
          <w:szCs w:val="24"/>
        </w:rPr>
        <w:t>arba kitų vaistų dozę. Itin svarbu gydytojui pasakyti apie:</w:t>
      </w:r>
    </w:p>
    <w:p w14:paraId="38CFBA81" w14:textId="77777777" w:rsidR="00D12E52" w:rsidRPr="003C331A" w:rsidRDefault="00D12E52" w:rsidP="003C331A">
      <w:pPr>
        <w:numPr>
          <w:ilvl w:val="12"/>
          <w:numId w:val="0"/>
        </w:numPr>
        <w:ind w:right="-2"/>
        <w:rPr>
          <w:sz w:val="22"/>
          <w:szCs w:val="24"/>
        </w:rPr>
      </w:pPr>
    </w:p>
    <w:p w14:paraId="6A0F7568" w14:textId="41355649" w:rsidR="003C331A" w:rsidRPr="00D12E52" w:rsidRDefault="003C331A" w:rsidP="00D12E52">
      <w:pPr>
        <w:pStyle w:val="Sraopastraipa"/>
        <w:numPr>
          <w:ilvl w:val="0"/>
          <w:numId w:val="4"/>
        </w:numPr>
        <w:ind w:left="567" w:right="-2" w:hanging="567"/>
        <w:rPr>
          <w:sz w:val="22"/>
          <w:szCs w:val="24"/>
        </w:rPr>
      </w:pPr>
      <w:r w:rsidRPr="00D12E52">
        <w:rPr>
          <w:sz w:val="22"/>
          <w:szCs w:val="24"/>
        </w:rPr>
        <w:t>vaistus širdies ritmui reguliuoti (pvz., chinidinas, amjodaronas, flekainidas);</w:t>
      </w:r>
    </w:p>
    <w:p w14:paraId="6E18163B" w14:textId="3C1D841F" w:rsidR="003C331A" w:rsidRPr="00D12E52" w:rsidRDefault="003C331A" w:rsidP="00D12E52">
      <w:pPr>
        <w:pStyle w:val="Sraopastraipa"/>
        <w:numPr>
          <w:ilvl w:val="0"/>
          <w:numId w:val="4"/>
        </w:numPr>
        <w:ind w:left="567" w:right="-2" w:hanging="567"/>
        <w:rPr>
          <w:sz w:val="22"/>
          <w:szCs w:val="24"/>
        </w:rPr>
      </w:pPr>
      <w:r w:rsidRPr="00D12E52">
        <w:rPr>
          <w:sz w:val="22"/>
          <w:szCs w:val="24"/>
        </w:rPr>
        <w:t>antidepresantus arba augalinius preparatus, vartojamus depresijai ir nerimui gydyti (pvz., fluoksetinas, paroksetinas, jonažolės preparatai);</w:t>
      </w:r>
    </w:p>
    <w:p w14:paraId="2D19D483" w14:textId="24382EBC" w:rsidR="003C331A" w:rsidRPr="00D12E52" w:rsidRDefault="003C331A" w:rsidP="00D12E52">
      <w:pPr>
        <w:pStyle w:val="Sraopastraipa"/>
        <w:numPr>
          <w:ilvl w:val="0"/>
          <w:numId w:val="4"/>
        </w:numPr>
        <w:ind w:left="567" w:right="-2" w:hanging="567"/>
        <w:rPr>
          <w:sz w:val="22"/>
          <w:szCs w:val="24"/>
        </w:rPr>
      </w:pPr>
      <w:r w:rsidRPr="00D12E52">
        <w:rPr>
          <w:sz w:val="22"/>
          <w:szCs w:val="24"/>
        </w:rPr>
        <w:t>priešgrybelinius vaistus (pvz., itrakonazolas);</w:t>
      </w:r>
    </w:p>
    <w:p w14:paraId="52FA81D3" w14:textId="2931CEC6" w:rsidR="003C331A" w:rsidRPr="00D12E52" w:rsidRDefault="003C331A" w:rsidP="00D12E52">
      <w:pPr>
        <w:pStyle w:val="Sraopastraipa"/>
        <w:numPr>
          <w:ilvl w:val="0"/>
          <w:numId w:val="4"/>
        </w:numPr>
        <w:ind w:left="567" w:right="-2" w:hanging="567"/>
        <w:rPr>
          <w:sz w:val="22"/>
          <w:szCs w:val="24"/>
        </w:rPr>
      </w:pPr>
      <w:r w:rsidRPr="00D12E52">
        <w:rPr>
          <w:sz w:val="22"/>
          <w:szCs w:val="24"/>
        </w:rPr>
        <w:t>ketokonazolą (skirtą Kušingo sindromui gydyti; juo sergant organizme gaminasi per daug kortizolio);</w:t>
      </w:r>
    </w:p>
    <w:p w14:paraId="6F536C7E" w14:textId="6C7D03A0" w:rsidR="003C331A" w:rsidRPr="00D12E52" w:rsidRDefault="003C331A" w:rsidP="00D12E52">
      <w:pPr>
        <w:pStyle w:val="Sraopastraipa"/>
        <w:numPr>
          <w:ilvl w:val="0"/>
          <w:numId w:val="4"/>
        </w:numPr>
        <w:ind w:left="567" w:right="-2" w:hanging="567"/>
        <w:rPr>
          <w:sz w:val="22"/>
          <w:szCs w:val="24"/>
        </w:rPr>
      </w:pPr>
      <w:r w:rsidRPr="00D12E52">
        <w:rPr>
          <w:sz w:val="22"/>
          <w:szCs w:val="24"/>
        </w:rPr>
        <w:t>tam tikrus ŽIV infekcijai gydyti skirtus vaistus (pvz., efavirenzas, nevirapinas, proteazės inhibitoriai, tokie kaip indinaviras, ritonaviras);</w:t>
      </w:r>
    </w:p>
    <w:p w14:paraId="6E760CBD" w14:textId="53D9B37A" w:rsidR="003C331A" w:rsidRPr="00D12E52" w:rsidRDefault="003C331A" w:rsidP="00D12E52">
      <w:pPr>
        <w:pStyle w:val="Sraopastraipa"/>
        <w:numPr>
          <w:ilvl w:val="0"/>
          <w:numId w:val="4"/>
        </w:numPr>
        <w:ind w:left="567" w:right="-2" w:hanging="567"/>
        <w:rPr>
          <w:sz w:val="22"/>
          <w:szCs w:val="24"/>
        </w:rPr>
      </w:pPr>
      <w:r w:rsidRPr="00D12E52">
        <w:rPr>
          <w:sz w:val="22"/>
          <w:szCs w:val="24"/>
        </w:rPr>
        <w:t>prieštraukulinius vaistus, skirtus epilepsijai gydyti (pvz., karbamazepinas, fenitoinas, fenobarbitalis);</w:t>
      </w:r>
    </w:p>
    <w:p w14:paraId="41D3AF50" w14:textId="0C1FB09A" w:rsidR="003C331A" w:rsidRPr="00D12E52" w:rsidRDefault="003C331A" w:rsidP="00D12E52">
      <w:pPr>
        <w:pStyle w:val="Sraopastraipa"/>
        <w:numPr>
          <w:ilvl w:val="0"/>
          <w:numId w:val="4"/>
        </w:numPr>
        <w:ind w:left="567" w:right="-2" w:hanging="567"/>
        <w:rPr>
          <w:sz w:val="22"/>
          <w:szCs w:val="24"/>
        </w:rPr>
      </w:pPr>
      <w:r w:rsidRPr="00D12E52">
        <w:rPr>
          <w:sz w:val="22"/>
          <w:szCs w:val="24"/>
        </w:rPr>
        <w:t>tam tikrus antibiotikus, vartojamus tuberkuliozei gydyti (rifabutinas, rifampicinas);</w:t>
      </w:r>
    </w:p>
    <w:p w14:paraId="0974505F" w14:textId="1FAA8C81" w:rsidR="003C331A" w:rsidRPr="00D12E52" w:rsidRDefault="003C331A" w:rsidP="00D12E52">
      <w:pPr>
        <w:pStyle w:val="Sraopastraipa"/>
        <w:numPr>
          <w:ilvl w:val="0"/>
          <w:numId w:val="4"/>
        </w:numPr>
        <w:ind w:left="567" w:right="-2" w:hanging="567"/>
        <w:rPr>
          <w:sz w:val="22"/>
          <w:szCs w:val="24"/>
        </w:rPr>
      </w:pPr>
      <w:r w:rsidRPr="00D12E52">
        <w:rPr>
          <w:sz w:val="22"/>
          <w:szCs w:val="24"/>
        </w:rPr>
        <w:t>vaistus, apie kuriuos žinoma, kad jie ilgina QT intervalą.</w:t>
      </w:r>
    </w:p>
    <w:p w14:paraId="7E239905" w14:textId="77777777" w:rsidR="003C331A" w:rsidRDefault="003C331A" w:rsidP="003C331A">
      <w:pPr>
        <w:numPr>
          <w:ilvl w:val="12"/>
          <w:numId w:val="0"/>
        </w:numPr>
        <w:ind w:right="-2"/>
        <w:rPr>
          <w:sz w:val="22"/>
          <w:szCs w:val="24"/>
        </w:rPr>
      </w:pPr>
    </w:p>
    <w:p w14:paraId="355293F1" w14:textId="3A9DF9B7" w:rsidR="003C331A" w:rsidRDefault="003C331A" w:rsidP="003C331A">
      <w:pPr>
        <w:numPr>
          <w:ilvl w:val="12"/>
          <w:numId w:val="0"/>
        </w:numPr>
        <w:ind w:right="-2"/>
        <w:rPr>
          <w:sz w:val="22"/>
          <w:szCs w:val="24"/>
        </w:rPr>
      </w:pPr>
      <w:r w:rsidRPr="003C331A">
        <w:rPr>
          <w:sz w:val="22"/>
          <w:szCs w:val="24"/>
        </w:rPr>
        <w:t xml:space="preserve">Šie vaistai gali didinti šalutinio poveikio riziką arba mažinti </w:t>
      </w:r>
      <w:r w:rsidR="00D12E52" w:rsidRPr="003C331A">
        <w:rPr>
          <w:sz w:val="22"/>
        </w:rPr>
        <w:t>Aregzilap</w:t>
      </w:r>
      <w:r w:rsidR="00D12E52" w:rsidRPr="003C331A">
        <w:rPr>
          <w:sz w:val="22"/>
          <w:szCs w:val="24"/>
        </w:rPr>
        <w:t xml:space="preserve"> </w:t>
      </w:r>
      <w:r w:rsidRPr="003C331A">
        <w:rPr>
          <w:sz w:val="22"/>
          <w:szCs w:val="24"/>
        </w:rPr>
        <w:t>poveikį; jeigu vartojant bet kur</w:t>
      </w:r>
      <w:r w:rsidR="004E6765">
        <w:rPr>
          <w:sz w:val="22"/>
          <w:szCs w:val="24"/>
        </w:rPr>
        <w:t>io</w:t>
      </w:r>
      <w:r w:rsidRPr="003C331A">
        <w:rPr>
          <w:sz w:val="22"/>
          <w:szCs w:val="24"/>
        </w:rPr>
        <w:t xml:space="preserve"> šių vaistų kartu su </w:t>
      </w:r>
      <w:r w:rsidR="00D12E52" w:rsidRPr="003C331A">
        <w:rPr>
          <w:sz w:val="22"/>
        </w:rPr>
        <w:t>Aregzilap</w:t>
      </w:r>
      <w:r w:rsidR="00D12E52" w:rsidRPr="003C331A">
        <w:rPr>
          <w:sz w:val="22"/>
          <w:szCs w:val="24"/>
        </w:rPr>
        <w:t xml:space="preserve"> </w:t>
      </w:r>
      <w:r w:rsidRPr="003C331A">
        <w:rPr>
          <w:sz w:val="22"/>
          <w:szCs w:val="24"/>
        </w:rPr>
        <w:t>atsirado neįprastų simptomų, kreipkitės į gydytoją.</w:t>
      </w:r>
    </w:p>
    <w:p w14:paraId="3A653DB3" w14:textId="77777777" w:rsidR="00D12E52" w:rsidRPr="003C331A" w:rsidRDefault="00D12E52" w:rsidP="003C331A">
      <w:pPr>
        <w:numPr>
          <w:ilvl w:val="12"/>
          <w:numId w:val="0"/>
        </w:numPr>
        <w:ind w:right="-2"/>
        <w:rPr>
          <w:sz w:val="22"/>
          <w:szCs w:val="24"/>
        </w:rPr>
      </w:pPr>
    </w:p>
    <w:p w14:paraId="3C024DAE" w14:textId="77777777" w:rsidR="003C331A" w:rsidRDefault="003C331A" w:rsidP="003C331A">
      <w:pPr>
        <w:numPr>
          <w:ilvl w:val="12"/>
          <w:numId w:val="0"/>
        </w:numPr>
        <w:ind w:right="-2"/>
        <w:rPr>
          <w:sz w:val="22"/>
          <w:szCs w:val="24"/>
        </w:rPr>
      </w:pPr>
      <w:r w:rsidRPr="003C331A">
        <w:rPr>
          <w:sz w:val="22"/>
          <w:szCs w:val="24"/>
        </w:rPr>
        <w:t>Vaistai, kurie didina serotonino kiekį, paprastai vartojami esant ligoms, įskaitant depresiją, generalizuotą nerimo sutrikimą, obsesinį-kompulsinį sutrikimą (OKS) ir socialinę fobiją bei migreną ir skausmą:</w:t>
      </w:r>
    </w:p>
    <w:p w14:paraId="10B790AA" w14:textId="77777777" w:rsidR="00D12E52" w:rsidRPr="003C331A" w:rsidRDefault="00D12E52" w:rsidP="003C331A">
      <w:pPr>
        <w:numPr>
          <w:ilvl w:val="12"/>
          <w:numId w:val="0"/>
        </w:numPr>
        <w:ind w:right="-2"/>
        <w:rPr>
          <w:sz w:val="22"/>
          <w:szCs w:val="24"/>
        </w:rPr>
      </w:pPr>
    </w:p>
    <w:p w14:paraId="3F6AF0D7" w14:textId="0FDEA3A0" w:rsidR="003C331A" w:rsidRPr="00D12E52" w:rsidRDefault="003C331A" w:rsidP="00D12E52">
      <w:pPr>
        <w:pStyle w:val="Sraopastraipa"/>
        <w:numPr>
          <w:ilvl w:val="0"/>
          <w:numId w:val="4"/>
        </w:numPr>
        <w:ind w:left="567" w:right="-2" w:hanging="567"/>
        <w:rPr>
          <w:sz w:val="22"/>
          <w:szCs w:val="24"/>
        </w:rPr>
      </w:pPr>
      <w:r w:rsidRPr="00D12E52">
        <w:rPr>
          <w:sz w:val="22"/>
          <w:szCs w:val="24"/>
        </w:rPr>
        <w:t>triptanai, tramadolis ir triptofanas, vartojami esant ligoms, įskaitant depresiją, generalizuotą nerimo sutrikimą, obsesinį-kompulsinį sutrikimą (OKS) ir socialinę fobiją bei migreną ir skausmą;</w:t>
      </w:r>
    </w:p>
    <w:p w14:paraId="04A63FC7" w14:textId="2F0EEB78" w:rsidR="003C331A" w:rsidRPr="00D12E52" w:rsidRDefault="003C331A" w:rsidP="00D12E52">
      <w:pPr>
        <w:pStyle w:val="Sraopastraipa"/>
        <w:numPr>
          <w:ilvl w:val="0"/>
          <w:numId w:val="4"/>
        </w:numPr>
        <w:ind w:left="567" w:right="-2" w:hanging="567"/>
        <w:rPr>
          <w:sz w:val="22"/>
          <w:szCs w:val="24"/>
        </w:rPr>
      </w:pPr>
      <w:r w:rsidRPr="00D12E52">
        <w:rPr>
          <w:sz w:val="22"/>
          <w:szCs w:val="24"/>
        </w:rPr>
        <w:t>SSRI (pvz., paroksetinas ir fluoksetinas), vartojami esant depresijai, OKS, panikai ir nerimui;</w:t>
      </w:r>
    </w:p>
    <w:p w14:paraId="78E95655" w14:textId="590144C4" w:rsidR="003C331A" w:rsidRPr="00D12E52" w:rsidRDefault="003C331A" w:rsidP="00D12E52">
      <w:pPr>
        <w:pStyle w:val="Sraopastraipa"/>
        <w:numPr>
          <w:ilvl w:val="0"/>
          <w:numId w:val="4"/>
        </w:numPr>
        <w:ind w:left="567" w:right="-2" w:hanging="567"/>
        <w:rPr>
          <w:sz w:val="22"/>
          <w:szCs w:val="24"/>
        </w:rPr>
      </w:pPr>
      <w:r w:rsidRPr="00D12E52">
        <w:rPr>
          <w:sz w:val="22"/>
          <w:szCs w:val="24"/>
        </w:rPr>
        <w:t>kiti antidepresantai (pvz., venlafaksinas ir triptofanas), vartojami esant didžiajai depresijai;</w:t>
      </w:r>
    </w:p>
    <w:p w14:paraId="2AA1FF0E" w14:textId="6B1374C6" w:rsidR="003C331A" w:rsidRPr="00D12E52" w:rsidRDefault="003C331A" w:rsidP="00D12E52">
      <w:pPr>
        <w:pStyle w:val="Sraopastraipa"/>
        <w:numPr>
          <w:ilvl w:val="0"/>
          <w:numId w:val="4"/>
        </w:numPr>
        <w:ind w:left="567" w:right="-2" w:hanging="567"/>
        <w:rPr>
          <w:sz w:val="22"/>
          <w:szCs w:val="24"/>
        </w:rPr>
      </w:pPr>
      <w:r w:rsidRPr="00D12E52">
        <w:rPr>
          <w:sz w:val="22"/>
          <w:szCs w:val="24"/>
        </w:rPr>
        <w:t>tricikliai antidepresantai (pvz., klomipraminas ir amitriptilinas), vartojami esant depresinei ligai;</w:t>
      </w:r>
    </w:p>
    <w:p w14:paraId="23C27F73" w14:textId="0159A759" w:rsidR="003C331A" w:rsidRPr="00D12E52" w:rsidRDefault="003C331A" w:rsidP="00D12E52">
      <w:pPr>
        <w:pStyle w:val="Sraopastraipa"/>
        <w:numPr>
          <w:ilvl w:val="0"/>
          <w:numId w:val="4"/>
        </w:numPr>
        <w:ind w:left="567" w:right="-2" w:hanging="567"/>
        <w:rPr>
          <w:sz w:val="22"/>
          <w:szCs w:val="24"/>
        </w:rPr>
      </w:pPr>
      <w:r w:rsidRPr="00D12E52">
        <w:rPr>
          <w:sz w:val="22"/>
          <w:szCs w:val="24"/>
        </w:rPr>
        <w:t>jonažolė (</w:t>
      </w:r>
      <w:r w:rsidRPr="00D12E52">
        <w:rPr>
          <w:i/>
          <w:iCs/>
          <w:sz w:val="22"/>
          <w:szCs w:val="24"/>
        </w:rPr>
        <w:t>Hypericum perforatum</w:t>
      </w:r>
      <w:r w:rsidRPr="00D12E52">
        <w:rPr>
          <w:sz w:val="22"/>
          <w:szCs w:val="24"/>
        </w:rPr>
        <w:t>), vartojama kaip augalinis preparatas esant lengvai depresijai;</w:t>
      </w:r>
    </w:p>
    <w:p w14:paraId="77A01D90" w14:textId="611D323D" w:rsidR="003C331A" w:rsidRPr="00D12E52" w:rsidRDefault="003C331A" w:rsidP="00D12E52">
      <w:pPr>
        <w:pStyle w:val="Sraopastraipa"/>
        <w:numPr>
          <w:ilvl w:val="0"/>
          <w:numId w:val="4"/>
        </w:numPr>
        <w:ind w:left="567" w:right="-2" w:hanging="567"/>
        <w:rPr>
          <w:sz w:val="22"/>
          <w:szCs w:val="24"/>
        </w:rPr>
      </w:pPr>
      <w:r w:rsidRPr="00D12E52">
        <w:rPr>
          <w:sz w:val="22"/>
          <w:szCs w:val="24"/>
        </w:rPr>
        <w:t>analgetikai (pvz., tramadolis ir petidinas), vartojami skausmui malšinti;</w:t>
      </w:r>
    </w:p>
    <w:p w14:paraId="549B25C2" w14:textId="07374A39" w:rsidR="003C331A" w:rsidRPr="00D12E52" w:rsidRDefault="003C331A" w:rsidP="00D12E52">
      <w:pPr>
        <w:pStyle w:val="Sraopastraipa"/>
        <w:numPr>
          <w:ilvl w:val="0"/>
          <w:numId w:val="4"/>
        </w:numPr>
        <w:ind w:left="567" w:right="-2" w:hanging="567"/>
        <w:rPr>
          <w:sz w:val="22"/>
          <w:szCs w:val="24"/>
        </w:rPr>
      </w:pPr>
      <w:r w:rsidRPr="00D12E52">
        <w:rPr>
          <w:sz w:val="22"/>
          <w:szCs w:val="24"/>
        </w:rPr>
        <w:t>triptanai (pvz., sumatriptanas ir zolmitriptanas), vartojami migrenai gydyti.</w:t>
      </w:r>
    </w:p>
    <w:p w14:paraId="2779D931" w14:textId="77777777" w:rsidR="00D12E52" w:rsidRPr="00D12E52" w:rsidRDefault="00D12E52" w:rsidP="00D12E52">
      <w:pPr>
        <w:ind w:right="-2"/>
        <w:rPr>
          <w:sz w:val="22"/>
          <w:szCs w:val="24"/>
        </w:rPr>
      </w:pPr>
    </w:p>
    <w:p w14:paraId="72FB8C8F" w14:textId="3142ABB4" w:rsidR="003C331A" w:rsidRPr="00D12E52" w:rsidRDefault="003C331A" w:rsidP="00D12E52">
      <w:pPr>
        <w:ind w:right="-2"/>
        <w:rPr>
          <w:sz w:val="22"/>
          <w:szCs w:val="24"/>
        </w:rPr>
      </w:pPr>
      <w:r w:rsidRPr="00D12E52">
        <w:rPr>
          <w:sz w:val="22"/>
          <w:szCs w:val="24"/>
        </w:rPr>
        <w:t xml:space="preserve">Šie vaistai gali didinti šalutinio poveikio riziką; jei pasireikštų neįprastų simptomų vartojant bet kurį šių vaistų kartu su </w:t>
      </w:r>
      <w:r w:rsidR="00D12E52" w:rsidRPr="003C331A">
        <w:rPr>
          <w:sz w:val="22"/>
        </w:rPr>
        <w:t>Aregzilap</w:t>
      </w:r>
      <w:r w:rsidRPr="00D12E52">
        <w:rPr>
          <w:sz w:val="22"/>
          <w:szCs w:val="24"/>
        </w:rPr>
        <w:t>, turite kreiptis į gydytoją.</w:t>
      </w:r>
    </w:p>
    <w:p w14:paraId="0920CF60" w14:textId="77777777" w:rsidR="003C331A" w:rsidRDefault="003C331A" w:rsidP="003C331A">
      <w:pPr>
        <w:numPr>
          <w:ilvl w:val="12"/>
          <w:numId w:val="0"/>
        </w:numPr>
        <w:ind w:right="-2"/>
        <w:rPr>
          <w:sz w:val="22"/>
          <w:szCs w:val="24"/>
        </w:rPr>
      </w:pPr>
    </w:p>
    <w:p w14:paraId="1B1DA2E5" w14:textId="4C9E60F2" w:rsidR="008D3B35" w:rsidRDefault="00D12E52">
      <w:pPr>
        <w:keepNext/>
        <w:tabs>
          <w:tab w:val="left" w:pos="567"/>
        </w:tabs>
        <w:spacing w:line="260" w:lineRule="exact"/>
        <w:jc w:val="both"/>
        <w:outlineLvl w:val="3"/>
        <w:rPr>
          <w:b/>
          <w:bCs/>
          <w:sz w:val="22"/>
          <w:szCs w:val="28"/>
          <w:lang w:eastAsia="x-none"/>
        </w:rPr>
      </w:pPr>
      <w:r w:rsidRPr="00D12E52">
        <w:rPr>
          <w:b/>
          <w:bCs/>
          <w:sz w:val="22"/>
          <w:szCs w:val="28"/>
          <w:lang w:eastAsia="x-none"/>
        </w:rPr>
        <w:t>Aregzilap</w:t>
      </w:r>
      <w:r w:rsidR="00AB4978">
        <w:rPr>
          <w:b/>
          <w:bCs/>
          <w:sz w:val="22"/>
          <w:szCs w:val="28"/>
          <w:lang w:eastAsia="x-none"/>
        </w:rPr>
        <w:t xml:space="preserve"> vartojimas su alkoholiu</w:t>
      </w:r>
    </w:p>
    <w:p w14:paraId="5AFEF140" w14:textId="6BF4F951" w:rsidR="008D3B35" w:rsidRDefault="003C331A">
      <w:pPr>
        <w:numPr>
          <w:ilvl w:val="12"/>
          <w:numId w:val="0"/>
        </w:numPr>
        <w:rPr>
          <w:sz w:val="22"/>
          <w:szCs w:val="24"/>
        </w:rPr>
      </w:pPr>
      <w:r w:rsidRPr="003C331A">
        <w:rPr>
          <w:sz w:val="22"/>
          <w:szCs w:val="24"/>
        </w:rPr>
        <w:t xml:space="preserve">Alkoholio </w:t>
      </w:r>
      <w:r w:rsidR="00915547">
        <w:rPr>
          <w:sz w:val="22"/>
          <w:szCs w:val="24"/>
        </w:rPr>
        <w:t xml:space="preserve">vartojimo </w:t>
      </w:r>
      <w:r w:rsidRPr="003C331A">
        <w:rPr>
          <w:sz w:val="22"/>
          <w:szCs w:val="24"/>
        </w:rPr>
        <w:t>reikia vengti.</w:t>
      </w:r>
    </w:p>
    <w:p w14:paraId="427F59F8" w14:textId="77777777" w:rsidR="003C331A" w:rsidRDefault="003C331A">
      <w:pPr>
        <w:numPr>
          <w:ilvl w:val="12"/>
          <w:numId w:val="0"/>
        </w:numPr>
        <w:rPr>
          <w:sz w:val="22"/>
          <w:szCs w:val="24"/>
        </w:rPr>
      </w:pPr>
    </w:p>
    <w:p w14:paraId="017A0EBA" w14:textId="0EA36DFD"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Nėštumas</w:t>
      </w:r>
      <w:r>
        <w:rPr>
          <w:b/>
          <w:sz w:val="22"/>
          <w:szCs w:val="24"/>
          <w:lang w:eastAsia="x-none"/>
        </w:rPr>
        <w:t>,</w:t>
      </w:r>
      <w:r>
        <w:rPr>
          <w:b/>
          <w:bCs/>
          <w:sz w:val="22"/>
          <w:szCs w:val="28"/>
          <w:lang w:eastAsia="x-none"/>
        </w:rPr>
        <w:t xml:space="preserve"> žindymo laikotarpis ir vaisingumas</w:t>
      </w:r>
    </w:p>
    <w:p w14:paraId="2B859C76" w14:textId="77777777" w:rsidR="00D12E52" w:rsidRDefault="00AB4978">
      <w:pPr>
        <w:numPr>
          <w:ilvl w:val="12"/>
          <w:numId w:val="0"/>
        </w:numPr>
        <w:rPr>
          <w:sz w:val="22"/>
          <w:szCs w:val="24"/>
        </w:rPr>
      </w:pPr>
      <w:r>
        <w:rPr>
          <w:sz w:val="22"/>
          <w:szCs w:val="24"/>
        </w:rPr>
        <w:t>Jeigu esate nėščia, žindote kūdikį, manote, kad galbūt esate nėščia, arba planuojate pastoti, tai prieš vartodama šį vaistą pasitarkite su gydytoju.</w:t>
      </w:r>
    </w:p>
    <w:p w14:paraId="5D3D4477" w14:textId="77777777" w:rsidR="00BF154E" w:rsidRDefault="00BF154E">
      <w:pPr>
        <w:numPr>
          <w:ilvl w:val="12"/>
          <w:numId w:val="0"/>
        </w:numPr>
        <w:rPr>
          <w:sz w:val="22"/>
          <w:szCs w:val="24"/>
        </w:rPr>
      </w:pPr>
    </w:p>
    <w:p w14:paraId="700389EF" w14:textId="6B114DC0" w:rsidR="00BF154E" w:rsidRDefault="00BF154E" w:rsidP="00BF154E">
      <w:pPr>
        <w:pStyle w:val="Pagrindinistekstas"/>
        <w:kinsoku w:val="0"/>
        <w:overflowPunct w:val="0"/>
      </w:pPr>
      <w:r w:rsidRPr="00264A1B">
        <w:rPr>
          <w:b/>
          <w:bCs/>
        </w:rPr>
        <w:t>Jums</w:t>
      </w:r>
      <w:r w:rsidRPr="00264A1B">
        <w:rPr>
          <w:b/>
          <w:bCs/>
          <w:spacing w:val="-2"/>
        </w:rPr>
        <w:t xml:space="preserve"> </w:t>
      </w:r>
      <w:r w:rsidRPr="00264A1B">
        <w:rPr>
          <w:b/>
          <w:bCs/>
        </w:rPr>
        <w:t>netur</w:t>
      </w:r>
      <w:r>
        <w:rPr>
          <w:b/>
          <w:bCs/>
        </w:rPr>
        <w:t>i</w:t>
      </w:r>
      <w:r w:rsidRPr="00264A1B">
        <w:rPr>
          <w:b/>
          <w:bCs/>
          <w:spacing w:val="-3"/>
        </w:rPr>
        <w:t xml:space="preserve"> </w:t>
      </w:r>
      <w:r w:rsidRPr="00264A1B">
        <w:rPr>
          <w:b/>
          <w:bCs/>
        </w:rPr>
        <w:t>būti</w:t>
      </w:r>
      <w:r w:rsidRPr="00264A1B">
        <w:rPr>
          <w:b/>
          <w:bCs/>
          <w:spacing w:val="-4"/>
        </w:rPr>
        <w:t xml:space="preserve"> </w:t>
      </w:r>
      <w:r w:rsidRPr="00264A1B">
        <w:rPr>
          <w:b/>
          <w:bCs/>
        </w:rPr>
        <w:t>skiriamas</w:t>
      </w:r>
      <w:r w:rsidRPr="00264A1B">
        <w:rPr>
          <w:b/>
          <w:bCs/>
          <w:spacing w:val="-2"/>
        </w:rPr>
        <w:t xml:space="preserve"> </w:t>
      </w:r>
      <w:r w:rsidR="0052504A" w:rsidRPr="0052504A">
        <w:rPr>
          <w:b/>
          <w:bCs/>
        </w:rPr>
        <w:t>Aregzilap</w:t>
      </w:r>
      <w:r w:rsidRPr="00264A1B">
        <w:rPr>
          <w:b/>
          <w:bCs/>
        </w:rPr>
        <w:t>,</w:t>
      </w:r>
      <w:r w:rsidRPr="00264A1B">
        <w:rPr>
          <w:b/>
          <w:bCs/>
          <w:spacing w:val="-2"/>
        </w:rPr>
        <w:t xml:space="preserve"> </w:t>
      </w:r>
      <w:r w:rsidRPr="00264A1B">
        <w:rPr>
          <w:b/>
          <w:bCs/>
        </w:rPr>
        <w:t>jeigu</w:t>
      </w:r>
      <w:r w:rsidRPr="00264A1B">
        <w:rPr>
          <w:b/>
          <w:bCs/>
          <w:spacing w:val="-3"/>
        </w:rPr>
        <w:t xml:space="preserve"> </w:t>
      </w:r>
      <w:r w:rsidRPr="00264A1B">
        <w:rPr>
          <w:b/>
          <w:bCs/>
        </w:rPr>
        <w:t>esate</w:t>
      </w:r>
      <w:r w:rsidRPr="00264A1B">
        <w:rPr>
          <w:b/>
          <w:bCs/>
          <w:spacing w:val="-2"/>
        </w:rPr>
        <w:t xml:space="preserve"> </w:t>
      </w:r>
      <w:r w:rsidRPr="00264A1B">
        <w:rPr>
          <w:b/>
          <w:bCs/>
        </w:rPr>
        <w:t>nėščia,</w:t>
      </w:r>
      <w:r w:rsidRPr="00264A1B">
        <w:rPr>
          <w:b/>
          <w:bCs/>
          <w:spacing w:val="-2"/>
        </w:rPr>
        <w:t xml:space="preserve"> </w:t>
      </w:r>
      <w:r w:rsidRPr="00264A1B">
        <w:rPr>
          <w:b/>
          <w:bCs/>
        </w:rPr>
        <w:t>nebent</w:t>
      </w:r>
      <w:r w:rsidRPr="00264A1B">
        <w:rPr>
          <w:b/>
          <w:bCs/>
          <w:spacing w:val="-1"/>
        </w:rPr>
        <w:t xml:space="preserve"> </w:t>
      </w:r>
      <w:r w:rsidRPr="00264A1B">
        <w:t>tai</w:t>
      </w:r>
      <w:r w:rsidRPr="00264A1B">
        <w:rPr>
          <w:spacing w:val="-4"/>
        </w:rPr>
        <w:t xml:space="preserve"> </w:t>
      </w:r>
      <w:r w:rsidRPr="00264A1B">
        <w:t>aptarėte</w:t>
      </w:r>
      <w:r w:rsidRPr="00264A1B">
        <w:rPr>
          <w:spacing w:val="-2"/>
        </w:rPr>
        <w:t xml:space="preserve"> </w:t>
      </w:r>
      <w:r w:rsidRPr="00264A1B">
        <w:t>su</w:t>
      </w:r>
      <w:r w:rsidRPr="00264A1B">
        <w:rPr>
          <w:spacing w:val="-2"/>
        </w:rPr>
        <w:t xml:space="preserve"> </w:t>
      </w:r>
      <w:r w:rsidRPr="00264A1B">
        <w:t>savo gydytoju. Jeigu esate nėščia, manote, kad galbūt esate nėščia</w:t>
      </w:r>
      <w:r>
        <w:t>,</w:t>
      </w:r>
      <w:r w:rsidRPr="00264A1B">
        <w:t xml:space="preserve"> arba planuojate pastoti, nedelsdama būtinai pasakykite savo gydytojui.</w:t>
      </w:r>
    </w:p>
    <w:p w14:paraId="4293AD51" w14:textId="61D96080" w:rsidR="008D3B35" w:rsidRDefault="008D3B35">
      <w:pPr>
        <w:numPr>
          <w:ilvl w:val="12"/>
          <w:numId w:val="0"/>
        </w:numPr>
        <w:rPr>
          <w:sz w:val="22"/>
          <w:szCs w:val="24"/>
        </w:rPr>
      </w:pPr>
    </w:p>
    <w:p w14:paraId="1E556CF6" w14:textId="6B5803D6" w:rsidR="004E6A8A" w:rsidRDefault="004E6A8A" w:rsidP="004E6A8A">
      <w:pPr>
        <w:numPr>
          <w:ilvl w:val="12"/>
          <w:numId w:val="0"/>
        </w:numPr>
        <w:rPr>
          <w:sz w:val="22"/>
          <w:szCs w:val="24"/>
        </w:rPr>
      </w:pPr>
      <w:r w:rsidRPr="004E6A8A">
        <w:rPr>
          <w:sz w:val="22"/>
          <w:szCs w:val="24"/>
        </w:rPr>
        <w:t xml:space="preserve">Naujagimiams, kurių motinos per paskutinius tris nėštumo mėnesius (paskutinį trimestrą) vartojo </w:t>
      </w:r>
      <w:r w:rsidR="00D12E52" w:rsidRPr="003C331A">
        <w:rPr>
          <w:sz w:val="22"/>
        </w:rPr>
        <w:t>Aregzilap</w:t>
      </w:r>
      <w:r w:rsidRPr="004E6A8A">
        <w:rPr>
          <w:sz w:val="22"/>
          <w:szCs w:val="24"/>
        </w:rPr>
        <w:t>, gali pasitaikyti šių simptomų:</w:t>
      </w:r>
      <w:r w:rsidR="008B466E">
        <w:rPr>
          <w:sz w:val="22"/>
          <w:szCs w:val="24"/>
        </w:rPr>
        <w:t xml:space="preserve"> </w:t>
      </w:r>
      <w:r w:rsidRPr="004E6A8A">
        <w:rPr>
          <w:sz w:val="22"/>
          <w:szCs w:val="24"/>
        </w:rPr>
        <w:t>drebulys, raumenų sustingimas ir (arba) silpnumas, mieguistumas, sujaudinimas, kvėpavimo sutrikimai ir maitinimo</w:t>
      </w:r>
      <w:r w:rsidR="00856A13">
        <w:rPr>
          <w:sz w:val="22"/>
          <w:szCs w:val="24"/>
        </w:rPr>
        <w:t>si</w:t>
      </w:r>
      <w:r w:rsidRPr="004E6A8A">
        <w:rPr>
          <w:sz w:val="22"/>
          <w:szCs w:val="24"/>
        </w:rPr>
        <w:t xml:space="preserve"> sunkumai.</w:t>
      </w:r>
    </w:p>
    <w:p w14:paraId="6CFEE6DA" w14:textId="77777777" w:rsidR="00D12E52" w:rsidRPr="004E6A8A" w:rsidRDefault="00D12E52" w:rsidP="004E6A8A">
      <w:pPr>
        <w:numPr>
          <w:ilvl w:val="12"/>
          <w:numId w:val="0"/>
        </w:numPr>
        <w:rPr>
          <w:sz w:val="22"/>
          <w:szCs w:val="24"/>
        </w:rPr>
      </w:pPr>
    </w:p>
    <w:p w14:paraId="4E41E951" w14:textId="77777777" w:rsidR="004E6A8A" w:rsidRPr="004E6A8A" w:rsidRDefault="004E6A8A" w:rsidP="004E6A8A">
      <w:pPr>
        <w:numPr>
          <w:ilvl w:val="12"/>
          <w:numId w:val="0"/>
        </w:numPr>
        <w:rPr>
          <w:sz w:val="22"/>
          <w:szCs w:val="24"/>
        </w:rPr>
      </w:pPr>
      <w:r w:rsidRPr="004E6A8A">
        <w:rPr>
          <w:sz w:val="22"/>
          <w:szCs w:val="24"/>
        </w:rPr>
        <w:t>Jeigu Jūsų kūdikiui atsiranda šių simptomų, turite kreiptis į gydytoją.</w:t>
      </w:r>
    </w:p>
    <w:p w14:paraId="018BBCAB" w14:textId="77777777" w:rsidR="00D12E52" w:rsidRDefault="00D12E52" w:rsidP="004E6A8A">
      <w:pPr>
        <w:numPr>
          <w:ilvl w:val="12"/>
          <w:numId w:val="0"/>
        </w:numPr>
        <w:rPr>
          <w:sz w:val="22"/>
          <w:szCs w:val="24"/>
        </w:rPr>
      </w:pPr>
    </w:p>
    <w:p w14:paraId="366CDBA9" w14:textId="4C96E5BF" w:rsidR="008D3B35" w:rsidRDefault="004E6A8A" w:rsidP="004E6A8A">
      <w:pPr>
        <w:numPr>
          <w:ilvl w:val="12"/>
          <w:numId w:val="0"/>
        </w:numPr>
        <w:rPr>
          <w:sz w:val="22"/>
          <w:szCs w:val="24"/>
        </w:rPr>
      </w:pPr>
      <w:r w:rsidRPr="004E6A8A">
        <w:rPr>
          <w:sz w:val="22"/>
          <w:szCs w:val="24"/>
        </w:rPr>
        <w:t xml:space="preserve">Jeigu vartojate </w:t>
      </w:r>
      <w:r w:rsidR="00D12E52" w:rsidRPr="003C331A">
        <w:rPr>
          <w:sz w:val="22"/>
        </w:rPr>
        <w:t>Aregzilap</w:t>
      </w:r>
      <w:r w:rsidRPr="004E6A8A">
        <w:rPr>
          <w:sz w:val="22"/>
          <w:szCs w:val="24"/>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w:t>
      </w:r>
      <w:r w:rsidR="00D12E52" w:rsidRPr="003C331A">
        <w:rPr>
          <w:sz w:val="22"/>
        </w:rPr>
        <w:t>Aregzilap</w:t>
      </w:r>
      <w:r w:rsidRPr="004E6A8A">
        <w:rPr>
          <w:sz w:val="22"/>
          <w:szCs w:val="24"/>
        </w:rPr>
        <w:t>.</w:t>
      </w:r>
    </w:p>
    <w:p w14:paraId="20CE08DF" w14:textId="77777777" w:rsidR="004E6A8A" w:rsidRDefault="004E6A8A" w:rsidP="004E6A8A">
      <w:pPr>
        <w:numPr>
          <w:ilvl w:val="12"/>
          <w:numId w:val="0"/>
        </w:numPr>
        <w:rPr>
          <w:sz w:val="22"/>
          <w:szCs w:val="24"/>
        </w:rPr>
      </w:pPr>
    </w:p>
    <w:p w14:paraId="0933C288"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21BA909C" w14:textId="273D0222" w:rsidR="008D3B35" w:rsidRDefault="00856A13">
      <w:pPr>
        <w:numPr>
          <w:ilvl w:val="12"/>
          <w:numId w:val="0"/>
        </w:numPr>
        <w:ind w:right="-2"/>
        <w:rPr>
          <w:sz w:val="22"/>
          <w:szCs w:val="24"/>
        </w:rPr>
      </w:pPr>
      <w:r>
        <w:rPr>
          <w:sz w:val="22"/>
          <w:szCs w:val="24"/>
        </w:rPr>
        <w:t>Vartojant šio vaisto,</w:t>
      </w:r>
      <w:r w:rsidR="004E6A8A" w:rsidRPr="004E6A8A">
        <w:rPr>
          <w:sz w:val="22"/>
          <w:szCs w:val="24"/>
        </w:rPr>
        <w:t xml:space="preserve"> gali </w:t>
      </w:r>
      <w:r>
        <w:rPr>
          <w:sz w:val="22"/>
          <w:szCs w:val="24"/>
        </w:rPr>
        <w:t>pasireikšti svaigulys</w:t>
      </w:r>
      <w:r w:rsidR="004E6A8A" w:rsidRPr="004E6A8A">
        <w:rPr>
          <w:sz w:val="22"/>
          <w:szCs w:val="24"/>
        </w:rPr>
        <w:t xml:space="preserve"> ir sutrikti rega (žr.</w:t>
      </w:r>
      <w:r w:rsidR="00F915D6">
        <w:rPr>
          <w:sz w:val="22"/>
          <w:szCs w:val="24"/>
        </w:rPr>
        <w:t> </w:t>
      </w:r>
      <w:r w:rsidR="004E6A8A" w:rsidRPr="004E6A8A">
        <w:rPr>
          <w:sz w:val="22"/>
          <w:szCs w:val="24"/>
        </w:rPr>
        <w:t>4</w:t>
      </w:r>
      <w:r w:rsidR="00F915D6">
        <w:rPr>
          <w:sz w:val="22"/>
          <w:szCs w:val="24"/>
        </w:rPr>
        <w:t> </w:t>
      </w:r>
      <w:r w:rsidR="004E6A8A" w:rsidRPr="004E6A8A">
        <w:rPr>
          <w:sz w:val="22"/>
          <w:szCs w:val="24"/>
        </w:rPr>
        <w:t>skyrių). Reikia atsižvelgti į tai užsiimant veikla, kai reikia visiško budrumo, pvz., vairuojant automobilį ar valdant mechanizmus.</w:t>
      </w:r>
    </w:p>
    <w:p w14:paraId="12AC21D6" w14:textId="77777777" w:rsidR="004E6A8A" w:rsidRDefault="004E6A8A">
      <w:pPr>
        <w:numPr>
          <w:ilvl w:val="12"/>
          <w:numId w:val="0"/>
        </w:numPr>
        <w:ind w:right="-2"/>
        <w:rPr>
          <w:sz w:val="22"/>
          <w:szCs w:val="24"/>
        </w:rPr>
      </w:pPr>
    </w:p>
    <w:p w14:paraId="0D4A62CD" w14:textId="4DA6B5EF" w:rsidR="008D3B35" w:rsidRDefault="00D12E52">
      <w:pPr>
        <w:keepNext/>
        <w:tabs>
          <w:tab w:val="left" w:pos="567"/>
        </w:tabs>
        <w:spacing w:line="260" w:lineRule="exact"/>
        <w:jc w:val="both"/>
        <w:outlineLvl w:val="3"/>
        <w:rPr>
          <w:b/>
          <w:bCs/>
          <w:sz w:val="22"/>
          <w:szCs w:val="28"/>
          <w:lang w:eastAsia="x-none"/>
        </w:rPr>
      </w:pPr>
      <w:r w:rsidRPr="00D12E52">
        <w:rPr>
          <w:b/>
          <w:bCs/>
          <w:sz w:val="22"/>
          <w:szCs w:val="28"/>
          <w:lang w:eastAsia="x-none"/>
        </w:rPr>
        <w:t>Aregzilap</w:t>
      </w:r>
      <w:r w:rsidR="00AB4978">
        <w:rPr>
          <w:b/>
          <w:bCs/>
          <w:sz w:val="22"/>
          <w:szCs w:val="28"/>
          <w:lang w:eastAsia="x-none"/>
        </w:rPr>
        <w:t xml:space="preserve"> sudėtyje yra </w:t>
      </w:r>
      <w:r w:rsidR="00E355AF">
        <w:rPr>
          <w:b/>
          <w:bCs/>
          <w:sz w:val="22"/>
          <w:szCs w:val="28"/>
          <w:lang w:eastAsia="x-none"/>
        </w:rPr>
        <w:t>natrio</w:t>
      </w:r>
    </w:p>
    <w:p w14:paraId="79BD19CD" w14:textId="167ABF05" w:rsidR="008D3B35" w:rsidRDefault="004E6A8A">
      <w:pPr>
        <w:numPr>
          <w:ilvl w:val="12"/>
          <w:numId w:val="0"/>
        </w:numPr>
        <w:ind w:right="-2"/>
        <w:rPr>
          <w:sz w:val="22"/>
          <w:szCs w:val="24"/>
        </w:rPr>
      </w:pPr>
      <w:r w:rsidRPr="004E6A8A">
        <w:rPr>
          <w:sz w:val="22"/>
          <w:szCs w:val="24"/>
        </w:rPr>
        <w:t xml:space="preserve">Šio vaisto </w:t>
      </w:r>
      <w:r w:rsidR="00856A13">
        <w:rPr>
          <w:sz w:val="22"/>
          <w:szCs w:val="24"/>
        </w:rPr>
        <w:t xml:space="preserve">kiekvienoje </w:t>
      </w:r>
      <w:r w:rsidRPr="004E6A8A">
        <w:rPr>
          <w:sz w:val="22"/>
          <w:szCs w:val="24"/>
        </w:rPr>
        <w:t>dozėje yra mažiau kaip 1</w:t>
      </w:r>
      <w:r w:rsidR="00F915D6">
        <w:rPr>
          <w:sz w:val="22"/>
          <w:szCs w:val="24"/>
        </w:rPr>
        <w:t> </w:t>
      </w:r>
      <w:r w:rsidRPr="004E6A8A">
        <w:rPr>
          <w:sz w:val="22"/>
          <w:szCs w:val="24"/>
        </w:rPr>
        <w:t>mmol (23</w:t>
      </w:r>
      <w:r w:rsidR="00F915D6">
        <w:rPr>
          <w:sz w:val="22"/>
          <w:szCs w:val="24"/>
        </w:rPr>
        <w:t> </w:t>
      </w:r>
      <w:r w:rsidRPr="004E6A8A">
        <w:rPr>
          <w:sz w:val="22"/>
          <w:szCs w:val="24"/>
        </w:rPr>
        <w:t>mg) natrio, t.y. jis beveik neturi reikšmės.</w:t>
      </w:r>
    </w:p>
    <w:p w14:paraId="13CAB16F" w14:textId="77777777" w:rsidR="004E6A8A" w:rsidRDefault="004E6A8A">
      <w:pPr>
        <w:numPr>
          <w:ilvl w:val="12"/>
          <w:numId w:val="0"/>
        </w:numPr>
        <w:ind w:right="-2"/>
        <w:rPr>
          <w:sz w:val="22"/>
          <w:szCs w:val="24"/>
        </w:rPr>
      </w:pPr>
    </w:p>
    <w:p w14:paraId="6693CAAD" w14:textId="77777777" w:rsidR="008D3B35" w:rsidRDefault="008D3B35">
      <w:pPr>
        <w:numPr>
          <w:ilvl w:val="12"/>
          <w:numId w:val="0"/>
        </w:numPr>
        <w:ind w:right="-2"/>
        <w:rPr>
          <w:sz w:val="22"/>
          <w:szCs w:val="24"/>
        </w:rPr>
      </w:pPr>
    </w:p>
    <w:p w14:paraId="4ED33CC4" w14:textId="519F0923"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r w:rsidR="003C331A" w:rsidRPr="003C331A">
        <w:rPr>
          <w:b/>
          <w:bCs/>
          <w:sz w:val="22"/>
          <w:szCs w:val="26"/>
          <w:lang w:eastAsia="x-none"/>
        </w:rPr>
        <w:t>Aregzilap</w:t>
      </w:r>
    </w:p>
    <w:p w14:paraId="18CF16F4" w14:textId="77777777" w:rsidR="008D3B35" w:rsidRDefault="008D3B35">
      <w:pPr>
        <w:numPr>
          <w:ilvl w:val="12"/>
          <w:numId w:val="0"/>
        </w:numPr>
        <w:ind w:right="-2"/>
        <w:rPr>
          <w:sz w:val="22"/>
          <w:szCs w:val="24"/>
        </w:rPr>
      </w:pPr>
    </w:p>
    <w:p w14:paraId="3F1A7A9C" w14:textId="0D6A53A3" w:rsidR="004E6A8A" w:rsidRDefault="00E355AF" w:rsidP="004E6A8A">
      <w:pPr>
        <w:ind w:right="-2"/>
        <w:rPr>
          <w:sz w:val="22"/>
        </w:rPr>
      </w:pPr>
      <w:r w:rsidRPr="003C331A">
        <w:rPr>
          <w:sz w:val="22"/>
        </w:rPr>
        <w:t>Aregzilap</w:t>
      </w:r>
      <w:r w:rsidRPr="003C331A">
        <w:rPr>
          <w:sz w:val="22"/>
          <w:szCs w:val="24"/>
        </w:rPr>
        <w:t xml:space="preserve"> </w:t>
      </w:r>
      <w:r w:rsidR="004E6A8A" w:rsidRPr="004E6A8A">
        <w:rPr>
          <w:sz w:val="22"/>
        </w:rPr>
        <w:t>tiekiamas miltelių pavidalu, iš kurių gydytojas ar slaugytojas padarys suspensiją.</w:t>
      </w:r>
    </w:p>
    <w:p w14:paraId="4E584A9D" w14:textId="77777777" w:rsidR="00E355AF" w:rsidRPr="004E6A8A" w:rsidRDefault="00E355AF" w:rsidP="004E6A8A">
      <w:pPr>
        <w:ind w:right="-2"/>
        <w:rPr>
          <w:sz w:val="22"/>
        </w:rPr>
      </w:pPr>
    </w:p>
    <w:p w14:paraId="0344E37E" w14:textId="69612E80" w:rsidR="004E6A8A" w:rsidRDefault="004E6A8A" w:rsidP="004E6A8A">
      <w:pPr>
        <w:ind w:right="-2"/>
        <w:rPr>
          <w:sz w:val="22"/>
        </w:rPr>
      </w:pPr>
      <w:r w:rsidRPr="004E6A8A">
        <w:rPr>
          <w:sz w:val="22"/>
        </w:rPr>
        <w:t xml:space="preserve">Jūsų gydytojas nuspręs, kokia </w:t>
      </w:r>
      <w:r w:rsidR="00E355AF" w:rsidRPr="003C331A">
        <w:rPr>
          <w:sz w:val="22"/>
        </w:rPr>
        <w:t>Aregzilap</w:t>
      </w:r>
      <w:r w:rsidR="00E355AF" w:rsidRPr="003C331A">
        <w:rPr>
          <w:sz w:val="22"/>
          <w:szCs w:val="24"/>
        </w:rPr>
        <w:t xml:space="preserve"> </w:t>
      </w:r>
      <w:r w:rsidRPr="004E6A8A">
        <w:rPr>
          <w:sz w:val="22"/>
        </w:rPr>
        <w:t>dozė Jums tinka. Rekomenduojamoji pradinė dozė yra 400</w:t>
      </w:r>
      <w:r w:rsidR="00F915D6">
        <w:rPr>
          <w:sz w:val="22"/>
        </w:rPr>
        <w:t> </w:t>
      </w:r>
      <w:r w:rsidRPr="004E6A8A">
        <w:rPr>
          <w:sz w:val="22"/>
        </w:rPr>
        <w:t xml:space="preserve">mg, nebent Jūsų gydytojas nusprendė Jums skirti mažesnę pradinę ar tolesnę dozę. </w:t>
      </w:r>
    </w:p>
    <w:p w14:paraId="6CDF8181" w14:textId="77777777" w:rsidR="004E6A8A" w:rsidRDefault="004E6A8A" w:rsidP="004E6A8A">
      <w:pPr>
        <w:ind w:right="-2"/>
        <w:rPr>
          <w:sz w:val="22"/>
        </w:rPr>
      </w:pPr>
    </w:p>
    <w:p w14:paraId="644571F1" w14:textId="473DFEF8" w:rsidR="004E6A8A" w:rsidRPr="00E355AF" w:rsidRDefault="004E6A8A" w:rsidP="00E355AF">
      <w:pPr>
        <w:pStyle w:val="Sraopastraipa"/>
        <w:numPr>
          <w:ilvl w:val="0"/>
          <w:numId w:val="4"/>
        </w:numPr>
        <w:ind w:left="567" w:right="-2" w:hanging="567"/>
        <w:rPr>
          <w:sz w:val="22"/>
        </w:rPr>
      </w:pPr>
      <w:r w:rsidRPr="00E355AF">
        <w:rPr>
          <w:sz w:val="22"/>
        </w:rPr>
        <w:t xml:space="preserve">Jeigu pirmąją gydymo dieną Jums suleido vieną </w:t>
      </w:r>
      <w:r w:rsidR="00E355AF" w:rsidRPr="00E355AF">
        <w:rPr>
          <w:sz w:val="22"/>
        </w:rPr>
        <w:t>Aregzilap</w:t>
      </w:r>
      <w:r w:rsidR="00E355AF" w:rsidRPr="00E355AF">
        <w:rPr>
          <w:sz w:val="22"/>
          <w:szCs w:val="24"/>
        </w:rPr>
        <w:t xml:space="preserve"> </w:t>
      </w:r>
      <w:r w:rsidRPr="00E355AF">
        <w:rPr>
          <w:sz w:val="22"/>
        </w:rPr>
        <w:t>injekciją, po pirmosios injekcijos toliau gydymą tęsite 14</w:t>
      </w:r>
      <w:r w:rsidR="00F915D6">
        <w:rPr>
          <w:sz w:val="22"/>
        </w:rPr>
        <w:t> </w:t>
      </w:r>
      <w:r w:rsidRPr="00E355AF">
        <w:rPr>
          <w:sz w:val="22"/>
        </w:rPr>
        <w:t>dienų vartodami aripiprazol</w:t>
      </w:r>
      <w:r w:rsidR="00643D4F">
        <w:rPr>
          <w:sz w:val="22"/>
        </w:rPr>
        <w:t>o</w:t>
      </w:r>
      <w:r w:rsidRPr="00E355AF">
        <w:rPr>
          <w:sz w:val="22"/>
        </w:rPr>
        <w:t xml:space="preserve"> per burną.</w:t>
      </w:r>
    </w:p>
    <w:p w14:paraId="13E6C460" w14:textId="77777777" w:rsidR="00E355AF" w:rsidRDefault="00E355AF" w:rsidP="004E6A8A">
      <w:pPr>
        <w:ind w:right="-2"/>
        <w:rPr>
          <w:sz w:val="22"/>
        </w:rPr>
      </w:pPr>
    </w:p>
    <w:p w14:paraId="0ECFDE83" w14:textId="25825A2D" w:rsidR="004E6A8A" w:rsidRPr="004E6A8A" w:rsidRDefault="00643D4F" w:rsidP="004E6A8A">
      <w:pPr>
        <w:ind w:right="-2"/>
        <w:rPr>
          <w:sz w:val="22"/>
        </w:rPr>
      </w:pPr>
      <w:r>
        <w:rPr>
          <w:sz w:val="22"/>
        </w:rPr>
        <w:t>Vėliau</w:t>
      </w:r>
      <w:r w:rsidRPr="004E6A8A">
        <w:rPr>
          <w:sz w:val="22"/>
        </w:rPr>
        <w:t xml:space="preserve"> </w:t>
      </w:r>
      <w:r w:rsidR="004E6A8A" w:rsidRPr="004E6A8A">
        <w:rPr>
          <w:sz w:val="22"/>
        </w:rPr>
        <w:t xml:space="preserve">gydymas bus tęsiamas </w:t>
      </w:r>
      <w:r w:rsidR="00E355AF" w:rsidRPr="003C331A">
        <w:rPr>
          <w:sz w:val="22"/>
        </w:rPr>
        <w:t>Aregzilap</w:t>
      </w:r>
      <w:r w:rsidR="00E355AF" w:rsidRPr="003C331A">
        <w:rPr>
          <w:sz w:val="22"/>
          <w:szCs w:val="24"/>
        </w:rPr>
        <w:t xml:space="preserve"> </w:t>
      </w:r>
      <w:r w:rsidR="004E6A8A" w:rsidRPr="004E6A8A">
        <w:rPr>
          <w:sz w:val="22"/>
        </w:rPr>
        <w:t>injekcijomis, jeigu gydytojas nenurodys kitaip.</w:t>
      </w:r>
    </w:p>
    <w:p w14:paraId="3538A370" w14:textId="77777777" w:rsidR="00E355AF" w:rsidRDefault="00E355AF" w:rsidP="004E6A8A">
      <w:pPr>
        <w:ind w:right="-2"/>
        <w:rPr>
          <w:sz w:val="22"/>
        </w:rPr>
      </w:pPr>
    </w:p>
    <w:p w14:paraId="5797FE70" w14:textId="14CA2B18" w:rsidR="004E6A8A" w:rsidRDefault="004E6A8A" w:rsidP="004E6A8A">
      <w:pPr>
        <w:ind w:right="-2"/>
        <w:rPr>
          <w:sz w:val="22"/>
        </w:rPr>
      </w:pPr>
      <w:r w:rsidRPr="004E6A8A">
        <w:rPr>
          <w:sz w:val="22"/>
        </w:rPr>
        <w:t>Jūsų gydytojas vaist</w:t>
      </w:r>
      <w:r w:rsidR="00643D4F">
        <w:rPr>
          <w:sz w:val="22"/>
        </w:rPr>
        <w:t>o</w:t>
      </w:r>
      <w:r w:rsidRPr="004E6A8A">
        <w:rPr>
          <w:sz w:val="22"/>
        </w:rPr>
        <w:t xml:space="preserve"> kas mėnesį suleis viena injekcija į sėdmens raumenį arba į deltinį raumenį (į sėdmenis arba į žastą). Injekcijos metu galite pajusti nežymų skausmą. Gydytojas leis injekcijas pakaitomis į dešinę ir kairę pusę. Injekcijos neskiriamos į veną.</w:t>
      </w:r>
    </w:p>
    <w:p w14:paraId="18F659C5" w14:textId="77777777" w:rsidR="008D3B35" w:rsidRDefault="008D3B35">
      <w:pPr>
        <w:numPr>
          <w:ilvl w:val="12"/>
          <w:numId w:val="0"/>
        </w:numPr>
        <w:ind w:right="-2"/>
        <w:rPr>
          <w:sz w:val="22"/>
          <w:szCs w:val="24"/>
        </w:rPr>
      </w:pPr>
    </w:p>
    <w:p w14:paraId="3DDEA220" w14:textId="0E3FC1AC" w:rsidR="008D3B35" w:rsidRDefault="00AB4978">
      <w:pPr>
        <w:keepNext/>
        <w:tabs>
          <w:tab w:val="left" w:pos="567"/>
        </w:tabs>
        <w:spacing w:line="260" w:lineRule="exact"/>
        <w:jc w:val="both"/>
        <w:outlineLvl w:val="3"/>
        <w:rPr>
          <w:b/>
          <w:bCs/>
          <w:sz w:val="22"/>
          <w:szCs w:val="22"/>
          <w:lang w:eastAsia="x-none"/>
        </w:rPr>
      </w:pPr>
      <w:r>
        <w:rPr>
          <w:b/>
          <w:bCs/>
          <w:sz w:val="22"/>
          <w:szCs w:val="22"/>
          <w:lang w:eastAsia="x-none"/>
        </w:rPr>
        <w:t xml:space="preserve">Ką daryti pavartojus per didelę </w:t>
      </w:r>
      <w:r w:rsidR="00E355AF" w:rsidRPr="00E355AF">
        <w:rPr>
          <w:b/>
          <w:bCs/>
          <w:sz w:val="22"/>
          <w:szCs w:val="22"/>
          <w:lang w:eastAsia="x-none"/>
        </w:rPr>
        <w:t>Aregzilap</w:t>
      </w:r>
      <w:r>
        <w:rPr>
          <w:b/>
          <w:bCs/>
          <w:sz w:val="22"/>
          <w:szCs w:val="22"/>
          <w:lang w:eastAsia="x-none"/>
        </w:rPr>
        <w:t xml:space="preserve"> dozę</w:t>
      </w:r>
    </w:p>
    <w:p w14:paraId="1180C819" w14:textId="071893F1" w:rsidR="00E355AF" w:rsidRDefault="00E355AF" w:rsidP="00E355AF">
      <w:pPr>
        <w:ind w:right="-2"/>
        <w:rPr>
          <w:sz w:val="22"/>
        </w:rPr>
      </w:pPr>
      <w:r w:rsidRPr="004E6A8A">
        <w:rPr>
          <w:sz w:val="22"/>
        </w:rPr>
        <w:t xml:space="preserve">Šis vaistas skiriamas prižiūrint gydytojui, todėl </w:t>
      </w:r>
      <w:r w:rsidR="004F327D">
        <w:rPr>
          <w:sz w:val="22"/>
        </w:rPr>
        <w:t>mažai tikėtina</w:t>
      </w:r>
      <w:r w:rsidRPr="004E6A8A">
        <w:rPr>
          <w:sz w:val="22"/>
        </w:rPr>
        <w:t xml:space="preserve">, kad jo </w:t>
      </w:r>
      <w:r w:rsidR="004F327D">
        <w:rPr>
          <w:sz w:val="22"/>
        </w:rPr>
        <w:t>bus skirta</w:t>
      </w:r>
      <w:r w:rsidRPr="004E6A8A">
        <w:rPr>
          <w:sz w:val="22"/>
        </w:rPr>
        <w:t xml:space="preserve"> per daug. Jeigu lankotės pas kelis gydytojus, būtinai jiems pasakykite, kad vartojate </w:t>
      </w:r>
      <w:r w:rsidRPr="003C331A">
        <w:rPr>
          <w:sz w:val="22"/>
        </w:rPr>
        <w:t>Aregzilap</w:t>
      </w:r>
      <w:r w:rsidRPr="004E6A8A">
        <w:rPr>
          <w:sz w:val="22"/>
        </w:rPr>
        <w:t>.</w:t>
      </w:r>
    </w:p>
    <w:p w14:paraId="069D0418" w14:textId="77777777" w:rsidR="00E355AF" w:rsidRPr="004E6A8A" w:rsidRDefault="00E355AF" w:rsidP="00E355AF">
      <w:pPr>
        <w:ind w:right="-2"/>
        <w:rPr>
          <w:sz w:val="22"/>
        </w:rPr>
      </w:pPr>
    </w:p>
    <w:p w14:paraId="14891D8F" w14:textId="77777777" w:rsidR="00E355AF" w:rsidRDefault="00E355AF" w:rsidP="00E355AF">
      <w:pPr>
        <w:ind w:right="-2"/>
        <w:rPr>
          <w:sz w:val="22"/>
        </w:rPr>
      </w:pPr>
      <w:r w:rsidRPr="004E6A8A">
        <w:rPr>
          <w:sz w:val="22"/>
        </w:rPr>
        <w:t>Pacientai, kuriems buvo paskirta per daug šio vaisto, patyrė šiuos simptomus:</w:t>
      </w:r>
    </w:p>
    <w:p w14:paraId="73A6B9CB" w14:textId="77777777" w:rsidR="00E355AF" w:rsidRPr="004E6A8A" w:rsidRDefault="00E355AF" w:rsidP="00E355AF">
      <w:pPr>
        <w:ind w:right="-2"/>
        <w:rPr>
          <w:sz w:val="22"/>
        </w:rPr>
      </w:pPr>
    </w:p>
    <w:p w14:paraId="6B3FAC72" w14:textId="5BC11F50" w:rsidR="00E355AF" w:rsidRPr="00E355AF" w:rsidRDefault="00E355AF" w:rsidP="00E355AF">
      <w:pPr>
        <w:pStyle w:val="Sraopastraipa"/>
        <w:numPr>
          <w:ilvl w:val="0"/>
          <w:numId w:val="4"/>
        </w:numPr>
        <w:ind w:left="567" w:right="-2" w:hanging="567"/>
        <w:rPr>
          <w:sz w:val="22"/>
        </w:rPr>
      </w:pPr>
      <w:r w:rsidRPr="00E355AF">
        <w:rPr>
          <w:sz w:val="22"/>
        </w:rPr>
        <w:t>greitą širdies plakimą, sujaudinimą ar agresyvumą, kalbos sutrikimų;</w:t>
      </w:r>
    </w:p>
    <w:p w14:paraId="04C785C8" w14:textId="119B867E" w:rsidR="00E355AF" w:rsidRPr="00E355AF" w:rsidRDefault="00E355AF" w:rsidP="00E355AF">
      <w:pPr>
        <w:pStyle w:val="Sraopastraipa"/>
        <w:numPr>
          <w:ilvl w:val="0"/>
          <w:numId w:val="4"/>
        </w:numPr>
        <w:ind w:left="567" w:right="-2" w:hanging="567"/>
        <w:rPr>
          <w:sz w:val="22"/>
        </w:rPr>
      </w:pPr>
      <w:r w:rsidRPr="00E355AF">
        <w:rPr>
          <w:sz w:val="22"/>
        </w:rPr>
        <w:t>neįprastų judesių (ypač veido ar liežuvio) ir sumažėjusį sąmoningumo lygį.</w:t>
      </w:r>
    </w:p>
    <w:p w14:paraId="5313ECF6" w14:textId="77777777" w:rsidR="00E355AF" w:rsidRDefault="00E355AF" w:rsidP="00E355AF">
      <w:pPr>
        <w:ind w:right="-2"/>
        <w:rPr>
          <w:sz w:val="22"/>
        </w:rPr>
      </w:pPr>
    </w:p>
    <w:p w14:paraId="75640093" w14:textId="54F02A63" w:rsidR="00E355AF" w:rsidRPr="004E6A8A" w:rsidRDefault="00E355AF" w:rsidP="00E355AF">
      <w:pPr>
        <w:ind w:right="-2"/>
        <w:rPr>
          <w:sz w:val="22"/>
        </w:rPr>
      </w:pPr>
      <w:r w:rsidRPr="004E6A8A">
        <w:rPr>
          <w:sz w:val="22"/>
        </w:rPr>
        <w:t>Kiti simptomai gal</w:t>
      </w:r>
      <w:r w:rsidR="00F15ADF">
        <w:rPr>
          <w:sz w:val="22"/>
        </w:rPr>
        <w:t>i</w:t>
      </w:r>
      <w:r w:rsidRPr="004E6A8A">
        <w:rPr>
          <w:sz w:val="22"/>
        </w:rPr>
        <w:t xml:space="preserve"> būti:</w:t>
      </w:r>
    </w:p>
    <w:p w14:paraId="65367B7F" w14:textId="77777777" w:rsidR="00E355AF" w:rsidRDefault="00E355AF" w:rsidP="00E355AF">
      <w:pPr>
        <w:ind w:right="-2"/>
        <w:rPr>
          <w:sz w:val="22"/>
        </w:rPr>
      </w:pPr>
    </w:p>
    <w:p w14:paraId="18770D14" w14:textId="2734FF52" w:rsidR="00E355AF" w:rsidRPr="00E355AF" w:rsidRDefault="00E355AF" w:rsidP="00E355AF">
      <w:pPr>
        <w:pStyle w:val="Sraopastraipa"/>
        <w:numPr>
          <w:ilvl w:val="0"/>
          <w:numId w:val="4"/>
        </w:numPr>
        <w:ind w:left="567" w:right="-2" w:hanging="567"/>
        <w:rPr>
          <w:sz w:val="22"/>
        </w:rPr>
      </w:pPr>
      <w:r w:rsidRPr="00E355AF">
        <w:rPr>
          <w:sz w:val="22"/>
        </w:rPr>
        <w:t>ūminis sumišimas, traukuliai (epilepsija), koma, karščiavimo, greito kvėpavimo ir prakaitavimo derinys;</w:t>
      </w:r>
    </w:p>
    <w:p w14:paraId="2A3D6D8B" w14:textId="2DA612AF" w:rsidR="00E355AF" w:rsidRPr="00E355AF" w:rsidRDefault="00E355AF" w:rsidP="00E355AF">
      <w:pPr>
        <w:pStyle w:val="Sraopastraipa"/>
        <w:numPr>
          <w:ilvl w:val="0"/>
          <w:numId w:val="4"/>
        </w:numPr>
        <w:ind w:left="567" w:right="-2" w:hanging="567"/>
        <w:rPr>
          <w:sz w:val="22"/>
        </w:rPr>
      </w:pPr>
      <w:r w:rsidRPr="00E355AF">
        <w:rPr>
          <w:sz w:val="22"/>
        </w:rPr>
        <w:t>raumenų sustingimas ir mieguistumas, retesnis kvėpavimas, springimas, padidėjęs ar sumažėjęs kraujospūdis, sutrikęs širdies ritmas.</w:t>
      </w:r>
    </w:p>
    <w:p w14:paraId="29325C6E" w14:textId="77777777" w:rsidR="00E355AF" w:rsidRDefault="00E355AF" w:rsidP="00E355AF">
      <w:pPr>
        <w:ind w:right="-2"/>
        <w:rPr>
          <w:sz w:val="22"/>
        </w:rPr>
      </w:pPr>
    </w:p>
    <w:p w14:paraId="11A02698" w14:textId="762CA13B" w:rsidR="00E355AF" w:rsidRPr="004E6A8A" w:rsidRDefault="00E355AF" w:rsidP="00E355AF">
      <w:pPr>
        <w:ind w:right="-2"/>
        <w:rPr>
          <w:sz w:val="22"/>
        </w:rPr>
      </w:pPr>
      <w:r w:rsidRPr="004E6A8A">
        <w:rPr>
          <w:sz w:val="22"/>
        </w:rPr>
        <w:t>Jeigu patyrėte bet kurį iš šių simptomų, nedelsdami kreipkitės į gydytoją arba ligoninę.</w:t>
      </w:r>
    </w:p>
    <w:p w14:paraId="20FE6B03" w14:textId="77777777" w:rsidR="008D3B35" w:rsidRDefault="008D3B35">
      <w:pPr>
        <w:numPr>
          <w:ilvl w:val="12"/>
          <w:numId w:val="0"/>
        </w:numPr>
        <w:ind w:right="-2"/>
        <w:rPr>
          <w:sz w:val="22"/>
          <w:szCs w:val="24"/>
        </w:rPr>
      </w:pPr>
    </w:p>
    <w:p w14:paraId="5B5C0D35" w14:textId="3D361AE1"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Pamiršus pavartoti </w:t>
      </w:r>
      <w:r w:rsidR="00E355AF" w:rsidRPr="00E355AF">
        <w:rPr>
          <w:b/>
          <w:bCs/>
          <w:sz w:val="22"/>
          <w:szCs w:val="28"/>
          <w:lang w:eastAsia="x-none"/>
        </w:rPr>
        <w:t>Aregzilap</w:t>
      </w:r>
    </w:p>
    <w:p w14:paraId="48D9707D" w14:textId="77777777" w:rsidR="00E355AF" w:rsidRPr="004E6A8A" w:rsidRDefault="00E355AF" w:rsidP="00E355AF">
      <w:pPr>
        <w:ind w:right="-2"/>
        <w:rPr>
          <w:sz w:val="22"/>
        </w:rPr>
      </w:pPr>
      <w:r w:rsidRPr="004E6A8A">
        <w:rPr>
          <w:sz w:val="22"/>
        </w:rPr>
        <w:t>Svarbu nepraleisti suplanuotos dozės. Injekciją Jums turi atlikti kas mėnesį, tačiau ne anksčiau nei 26 dienos po paskutinės injekcijos. Jeigu praleidote injekciją, turite kuo greičiau susisiekti su savo gydytoju ir susitarti dėl kitos injekcijos.</w:t>
      </w:r>
    </w:p>
    <w:p w14:paraId="6D6E2991" w14:textId="77777777" w:rsidR="008D3B35" w:rsidRDefault="008D3B35">
      <w:pPr>
        <w:numPr>
          <w:ilvl w:val="12"/>
          <w:numId w:val="0"/>
        </w:numPr>
        <w:ind w:right="-2"/>
        <w:rPr>
          <w:sz w:val="22"/>
          <w:szCs w:val="24"/>
        </w:rPr>
      </w:pPr>
    </w:p>
    <w:p w14:paraId="363D9431" w14:textId="27922706"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Nustojus vartoti </w:t>
      </w:r>
      <w:r w:rsidR="00E355AF" w:rsidRPr="00E355AF">
        <w:rPr>
          <w:b/>
          <w:bCs/>
          <w:sz w:val="22"/>
          <w:szCs w:val="28"/>
          <w:lang w:eastAsia="x-none"/>
        </w:rPr>
        <w:t>Aregzilap</w:t>
      </w:r>
    </w:p>
    <w:p w14:paraId="10DCD6ED" w14:textId="08916607" w:rsidR="00E355AF" w:rsidRDefault="00E355AF" w:rsidP="00E355AF">
      <w:pPr>
        <w:ind w:right="-2"/>
        <w:rPr>
          <w:sz w:val="22"/>
        </w:rPr>
      </w:pPr>
      <w:r w:rsidRPr="004E6A8A">
        <w:rPr>
          <w:sz w:val="22"/>
        </w:rPr>
        <w:t xml:space="preserve">Gydymo nenutraukite tik dėl to, kad jaučiatės geriau. Svarbu, kad </w:t>
      </w:r>
      <w:r w:rsidRPr="003C331A">
        <w:rPr>
          <w:sz w:val="22"/>
        </w:rPr>
        <w:t>Aregzilap</w:t>
      </w:r>
      <w:r w:rsidRPr="003C331A">
        <w:rPr>
          <w:sz w:val="22"/>
          <w:szCs w:val="24"/>
        </w:rPr>
        <w:t xml:space="preserve"> </w:t>
      </w:r>
      <w:r w:rsidRPr="004E6A8A">
        <w:rPr>
          <w:sz w:val="22"/>
        </w:rPr>
        <w:t>būtų skiriamas tiek laiko, kiek Jūsų gydytojas nurodys.</w:t>
      </w:r>
    </w:p>
    <w:p w14:paraId="317D4128" w14:textId="77777777" w:rsidR="00E355AF" w:rsidRPr="004E6A8A" w:rsidRDefault="00E355AF" w:rsidP="00E355AF">
      <w:pPr>
        <w:ind w:right="-2"/>
        <w:rPr>
          <w:sz w:val="22"/>
        </w:rPr>
      </w:pPr>
    </w:p>
    <w:p w14:paraId="736AE0A8" w14:textId="6381D8E4" w:rsidR="008D3B35" w:rsidRDefault="00AB4978">
      <w:pPr>
        <w:numPr>
          <w:ilvl w:val="12"/>
          <w:numId w:val="0"/>
        </w:numPr>
        <w:ind w:right="-29"/>
        <w:rPr>
          <w:sz w:val="22"/>
          <w:szCs w:val="24"/>
        </w:rPr>
      </w:pPr>
      <w:r>
        <w:rPr>
          <w:sz w:val="22"/>
          <w:szCs w:val="24"/>
        </w:rPr>
        <w:t>Jeigu kiltų daugiau klausimų dėl šio vaisto vartojimo, kreipkitės į gydytoją arba slaugytoją.</w:t>
      </w:r>
    </w:p>
    <w:p w14:paraId="66398A76" w14:textId="77777777" w:rsidR="008D3B35" w:rsidRDefault="008D3B35">
      <w:pPr>
        <w:numPr>
          <w:ilvl w:val="12"/>
          <w:numId w:val="0"/>
        </w:numPr>
        <w:rPr>
          <w:sz w:val="22"/>
          <w:szCs w:val="24"/>
        </w:rPr>
      </w:pPr>
    </w:p>
    <w:p w14:paraId="4881AD67" w14:textId="77777777" w:rsidR="008D3B35" w:rsidRDefault="008D3B35">
      <w:pPr>
        <w:numPr>
          <w:ilvl w:val="12"/>
          <w:numId w:val="0"/>
        </w:numPr>
        <w:rPr>
          <w:sz w:val="22"/>
          <w:szCs w:val="24"/>
        </w:rPr>
      </w:pPr>
    </w:p>
    <w:p w14:paraId="31E62EC5"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669D1A0D" w14:textId="77777777" w:rsidR="008D3B35" w:rsidRDefault="008D3B35">
      <w:pPr>
        <w:numPr>
          <w:ilvl w:val="12"/>
          <w:numId w:val="0"/>
        </w:numPr>
        <w:rPr>
          <w:sz w:val="22"/>
          <w:szCs w:val="24"/>
        </w:rPr>
      </w:pPr>
    </w:p>
    <w:p w14:paraId="33FD4070" w14:textId="77777777" w:rsidR="008D3B35" w:rsidRDefault="00AB4978">
      <w:pPr>
        <w:jc w:val="both"/>
        <w:rPr>
          <w:sz w:val="22"/>
          <w:szCs w:val="22"/>
          <w:lang w:eastAsia="lt-LT"/>
        </w:rPr>
      </w:pPr>
      <w:r>
        <w:rPr>
          <w:sz w:val="22"/>
          <w:szCs w:val="22"/>
          <w:lang w:eastAsia="lt-LT"/>
        </w:rPr>
        <w:t>Šis vaistas, kaip ir visi kiti, gali sukelti šalutinį poveikį, nors jis pasireiškia ne visiems žmonėms.</w:t>
      </w:r>
    </w:p>
    <w:p w14:paraId="159DC8C1" w14:textId="77777777" w:rsidR="008D3B35" w:rsidRDefault="008D3B35">
      <w:pPr>
        <w:jc w:val="both"/>
        <w:rPr>
          <w:sz w:val="22"/>
          <w:szCs w:val="22"/>
          <w:lang w:eastAsia="lt-LT"/>
        </w:rPr>
      </w:pPr>
    </w:p>
    <w:p w14:paraId="0EC7D708" w14:textId="77777777" w:rsidR="004E6A8A" w:rsidRPr="00E355AF" w:rsidRDefault="004E6A8A" w:rsidP="004E6A8A">
      <w:pPr>
        <w:jc w:val="both"/>
        <w:rPr>
          <w:b/>
          <w:bCs/>
          <w:sz w:val="22"/>
          <w:szCs w:val="22"/>
          <w:lang w:eastAsia="lt-LT"/>
        </w:rPr>
      </w:pPr>
      <w:r w:rsidRPr="00E355AF">
        <w:rPr>
          <w:b/>
          <w:bCs/>
          <w:sz w:val="22"/>
          <w:szCs w:val="22"/>
          <w:lang w:eastAsia="lt-LT"/>
        </w:rPr>
        <w:t>Sunkus šalutinis poveikis</w:t>
      </w:r>
    </w:p>
    <w:p w14:paraId="23910FFF" w14:textId="773CDF50" w:rsidR="004E6A8A" w:rsidRDefault="004E6A8A" w:rsidP="004E6A8A">
      <w:pPr>
        <w:jc w:val="both"/>
        <w:rPr>
          <w:sz w:val="22"/>
          <w:szCs w:val="22"/>
          <w:lang w:eastAsia="lt-LT"/>
        </w:rPr>
      </w:pPr>
      <w:r w:rsidRPr="004E6A8A">
        <w:rPr>
          <w:sz w:val="22"/>
          <w:szCs w:val="22"/>
          <w:lang w:eastAsia="lt-LT"/>
        </w:rPr>
        <w:t>Nedels</w:t>
      </w:r>
      <w:r w:rsidR="00E355AF">
        <w:rPr>
          <w:sz w:val="22"/>
          <w:szCs w:val="22"/>
          <w:lang w:eastAsia="lt-LT"/>
        </w:rPr>
        <w:t>dami</w:t>
      </w:r>
      <w:r w:rsidRPr="004E6A8A">
        <w:rPr>
          <w:sz w:val="22"/>
          <w:szCs w:val="22"/>
          <w:lang w:eastAsia="lt-LT"/>
        </w:rPr>
        <w:t xml:space="preserve"> pasakykite gydytojui, jeigu patyrėte bet kurį iš šių sunkių šalutinių poveikių:</w:t>
      </w:r>
    </w:p>
    <w:p w14:paraId="15E567F5" w14:textId="77777777" w:rsidR="00E355AF" w:rsidRPr="004E6A8A" w:rsidRDefault="00E355AF" w:rsidP="004E6A8A">
      <w:pPr>
        <w:jc w:val="both"/>
        <w:rPr>
          <w:sz w:val="22"/>
          <w:szCs w:val="22"/>
          <w:lang w:eastAsia="lt-LT"/>
        </w:rPr>
      </w:pPr>
    </w:p>
    <w:p w14:paraId="0F1F650F" w14:textId="1C970DC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 xml:space="preserve">bet kurių iš šių simptomų derinį: padidėjęs mieguistumas, </w:t>
      </w:r>
      <w:r w:rsidR="005B3952">
        <w:rPr>
          <w:sz w:val="22"/>
          <w:szCs w:val="22"/>
          <w:lang w:eastAsia="lt-LT"/>
        </w:rPr>
        <w:t>svaigulys</w:t>
      </w:r>
      <w:r w:rsidRPr="00E355AF">
        <w:rPr>
          <w:sz w:val="22"/>
          <w:szCs w:val="22"/>
          <w:lang w:eastAsia="lt-LT"/>
        </w:rPr>
        <w:t>, sumišimas, dezorientacija, apsunkintas kalbėjimas, sunkumas vaikščioti, raumenų sustingimas ar drebėjimas, karščiavimas, silpnumas, dirglumas, agresija, nerimas, padidėjęs kraujospūdis arba traukuliai, kurie gali sukelti sąmonės netekimą;</w:t>
      </w:r>
    </w:p>
    <w:p w14:paraId="22D4CE6B" w14:textId="1D3ABA0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neįprastus judesius, daugiausia veido ar liežuvio, tokiu atveju Jūsų gydytojas gali norėti sumažinti dozę;</w:t>
      </w:r>
    </w:p>
    <w:p w14:paraId="378756F0" w14:textId="69F76D4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 xml:space="preserve">jeigu Jums atsirado simptomų, tokių kaip kojų patinimas, skausmas ir paraudimas, nes tai gali reikšti, kad Jums susidarė kraujo krešulys, kuris gali keliauti kraujagyslėmis į plaučius ir sukelti skausmą krūtinėje </w:t>
      </w:r>
      <w:r w:rsidR="005B3952">
        <w:rPr>
          <w:sz w:val="22"/>
          <w:szCs w:val="22"/>
          <w:lang w:eastAsia="lt-LT"/>
        </w:rPr>
        <w:t>bei</w:t>
      </w:r>
      <w:r w:rsidR="005B3952" w:rsidRPr="00E355AF">
        <w:rPr>
          <w:sz w:val="22"/>
          <w:szCs w:val="22"/>
          <w:lang w:eastAsia="lt-LT"/>
        </w:rPr>
        <w:t xml:space="preserve"> </w:t>
      </w:r>
      <w:r w:rsidRPr="00E355AF">
        <w:rPr>
          <w:sz w:val="22"/>
          <w:szCs w:val="22"/>
          <w:lang w:eastAsia="lt-LT"/>
        </w:rPr>
        <w:t>dusulį. Jeigu pastebėjote bet kurį iš šių simptomų, nedels</w:t>
      </w:r>
      <w:r w:rsidR="00E355AF">
        <w:rPr>
          <w:sz w:val="22"/>
          <w:szCs w:val="22"/>
          <w:lang w:eastAsia="lt-LT"/>
        </w:rPr>
        <w:t>dami</w:t>
      </w:r>
      <w:r w:rsidRPr="00E355AF">
        <w:rPr>
          <w:sz w:val="22"/>
          <w:szCs w:val="22"/>
          <w:lang w:eastAsia="lt-LT"/>
        </w:rPr>
        <w:t xml:space="preserve"> kreipkitės į gydymo įstaigą;</w:t>
      </w:r>
    </w:p>
    <w:p w14:paraId="5E1F0B21" w14:textId="75A3300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karščiavimo, greito kvėpavimo, prakaitavimo, raumenų sustingimo ir mieguistumo derinį, nes tai gali būti būklės, vadinamos piktybiniu neurolepsiniu sindromu (PNS), požymis;</w:t>
      </w:r>
    </w:p>
    <w:p w14:paraId="67FAD7F0" w14:textId="1ABAF3A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didesnį nei įprasta troškulį, didesnį nei įprasta poreikį šlapintis, didelį alkio jausmą, silpnumo ar nuovargio jausmą, pykinimą, sumišimo jausmą arba jūsų iškvepiamas oras yra vaisių kvapo, nes tai gali būti diabeto požymiai;</w:t>
      </w:r>
    </w:p>
    <w:p w14:paraId="1D3B020F" w14:textId="2E182E3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mintys apie savižudybę; elgesys arba mintys ir pojūčiai, susiję su savęs žalojimu.</w:t>
      </w:r>
    </w:p>
    <w:p w14:paraId="3AD4CBE3" w14:textId="77777777" w:rsidR="00E355AF" w:rsidRDefault="00E355AF" w:rsidP="004E6A8A">
      <w:pPr>
        <w:jc w:val="both"/>
        <w:rPr>
          <w:sz w:val="22"/>
          <w:szCs w:val="22"/>
          <w:lang w:eastAsia="lt-LT"/>
        </w:rPr>
      </w:pPr>
    </w:p>
    <w:p w14:paraId="7BCAB431" w14:textId="5427C6D5" w:rsidR="004E6A8A" w:rsidRPr="004E6A8A" w:rsidRDefault="004E6A8A" w:rsidP="004E6A8A">
      <w:pPr>
        <w:jc w:val="both"/>
        <w:rPr>
          <w:sz w:val="22"/>
          <w:szCs w:val="22"/>
          <w:lang w:eastAsia="lt-LT"/>
        </w:rPr>
      </w:pPr>
      <w:r w:rsidRPr="004E6A8A">
        <w:rPr>
          <w:sz w:val="22"/>
          <w:szCs w:val="22"/>
          <w:lang w:eastAsia="lt-LT"/>
        </w:rPr>
        <w:t xml:space="preserve">Toliau išvardyti šalutiniai poveikiai taip pat gali </w:t>
      </w:r>
      <w:r w:rsidR="004F7241">
        <w:rPr>
          <w:sz w:val="22"/>
          <w:szCs w:val="22"/>
          <w:lang w:eastAsia="lt-LT"/>
        </w:rPr>
        <w:t>pasireikšti</w:t>
      </w:r>
      <w:r w:rsidR="004F7241" w:rsidRPr="004E6A8A">
        <w:rPr>
          <w:sz w:val="22"/>
          <w:szCs w:val="22"/>
          <w:lang w:eastAsia="lt-LT"/>
        </w:rPr>
        <w:t xml:space="preserve"> </w:t>
      </w:r>
      <w:r w:rsidRPr="004E6A8A">
        <w:rPr>
          <w:sz w:val="22"/>
          <w:szCs w:val="22"/>
          <w:lang w:eastAsia="lt-LT"/>
        </w:rPr>
        <w:t xml:space="preserve">vartojant </w:t>
      </w:r>
      <w:r w:rsidR="00E355AF" w:rsidRPr="003C331A">
        <w:rPr>
          <w:sz w:val="22"/>
        </w:rPr>
        <w:t>Aregzilap</w:t>
      </w:r>
      <w:r w:rsidRPr="004E6A8A">
        <w:rPr>
          <w:sz w:val="22"/>
          <w:szCs w:val="22"/>
          <w:lang w:eastAsia="lt-LT"/>
        </w:rPr>
        <w:t>.</w:t>
      </w:r>
    </w:p>
    <w:p w14:paraId="1B08EAAA" w14:textId="2A6FA53A" w:rsidR="004E6A8A" w:rsidRDefault="004E6A8A" w:rsidP="004E6A8A">
      <w:pPr>
        <w:jc w:val="both"/>
        <w:rPr>
          <w:sz w:val="22"/>
          <w:szCs w:val="22"/>
          <w:lang w:eastAsia="lt-LT"/>
        </w:rPr>
      </w:pPr>
      <w:r w:rsidRPr="004E6A8A">
        <w:rPr>
          <w:sz w:val="22"/>
          <w:szCs w:val="22"/>
          <w:lang w:eastAsia="lt-LT"/>
        </w:rPr>
        <w:t>Jeigu Jums pasireiškia bet kuris iš šių šalutinių reiškinių, pasakykite gydytojui arba slaugytojui.</w:t>
      </w:r>
    </w:p>
    <w:p w14:paraId="06D428F0" w14:textId="77777777" w:rsidR="004E6A8A" w:rsidRDefault="004E6A8A" w:rsidP="004E6A8A">
      <w:pPr>
        <w:jc w:val="both"/>
        <w:rPr>
          <w:sz w:val="22"/>
          <w:szCs w:val="22"/>
          <w:lang w:eastAsia="lt-LT"/>
        </w:rPr>
      </w:pPr>
    </w:p>
    <w:p w14:paraId="5623C97B" w14:textId="2556C08B" w:rsidR="008D3B35" w:rsidRDefault="00AB4978">
      <w:pPr>
        <w:jc w:val="both"/>
        <w:rPr>
          <w:sz w:val="22"/>
          <w:szCs w:val="22"/>
          <w:lang w:eastAsia="lt-LT"/>
        </w:rPr>
      </w:pPr>
      <w:r>
        <w:rPr>
          <w:b/>
          <w:bCs/>
          <w:sz w:val="22"/>
          <w:szCs w:val="22"/>
          <w:lang w:eastAsia="lt-LT"/>
        </w:rPr>
        <w:t>Dažni šalutinio poveikio reiškiniai (gali pasireikšti rečiau kaip 1 iš 10 asmenų):</w:t>
      </w:r>
    </w:p>
    <w:p w14:paraId="0F74940B" w14:textId="77777777" w:rsidR="00E355AF" w:rsidRDefault="00E355AF" w:rsidP="004E6A8A">
      <w:pPr>
        <w:jc w:val="both"/>
        <w:rPr>
          <w:sz w:val="22"/>
          <w:szCs w:val="22"/>
          <w:lang w:eastAsia="lt-LT"/>
        </w:rPr>
      </w:pPr>
    </w:p>
    <w:p w14:paraId="7A746201" w14:textId="1E7BCE63"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kūno svorio padidėjimas;</w:t>
      </w:r>
    </w:p>
    <w:p w14:paraId="5DE0B0E7" w14:textId="7CD4CE7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cukrinis diabetas;</w:t>
      </w:r>
    </w:p>
    <w:p w14:paraId="0FEF8788" w14:textId="3CEF079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svorio kritimas;</w:t>
      </w:r>
    </w:p>
    <w:p w14:paraId="732F1850" w14:textId="6BE5D96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neramumo jausmas;</w:t>
      </w:r>
    </w:p>
    <w:p w14:paraId="70C49FD5" w14:textId="36FCF36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nerimo jausmas;</w:t>
      </w:r>
    </w:p>
    <w:p w14:paraId="4234A870" w14:textId="76A8B9B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negalėjimo būti ramiai jausmas, sunkumas ramiai sėdėti;</w:t>
      </w:r>
    </w:p>
    <w:p w14:paraId="792EA67A" w14:textId="69E895A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miego sutrikimai (nemiga);</w:t>
      </w:r>
    </w:p>
    <w:p w14:paraId="0DB595B4" w14:textId="08B3047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trūkčiojantis pasipriešinimas pasyviems judesiams, kai raumenys įsitempia ar atsipalaiduoja, neįprastai padidėjęs raumenų tonusas, lėti kūno judesiai;</w:t>
      </w:r>
    </w:p>
    <w:p w14:paraId="0A3CC5C7" w14:textId="3279E11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akatizija (nemalonus vidinio nerimo jausmas ir poreikis nuolat judėti);</w:t>
      </w:r>
    </w:p>
    <w:p w14:paraId="587C1D49" w14:textId="51210A4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drebėjimas arba virpėjimas;</w:t>
      </w:r>
    </w:p>
    <w:p w14:paraId="2C7C69FD" w14:textId="539E162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nekontroliuojamas trūkčiojimas, trūkčiojantys ar rangymosi judesiai;</w:t>
      </w:r>
    </w:p>
    <w:p w14:paraId="3BFADB0A" w14:textId="1A3390A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budrumo lygio pakitimai, apsnūdimas;</w:t>
      </w:r>
    </w:p>
    <w:p w14:paraId="21B1D717" w14:textId="7E3690D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mieguistumas;</w:t>
      </w:r>
    </w:p>
    <w:p w14:paraId="3E9559A2" w14:textId="1503C042" w:rsidR="004E6A8A" w:rsidRPr="00E355AF" w:rsidRDefault="0093107E" w:rsidP="00E355AF">
      <w:pPr>
        <w:pStyle w:val="Sraopastraipa"/>
        <w:numPr>
          <w:ilvl w:val="0"/>
          <w:numId w:val="4"/>
        </w:numPr>
        <w:ind w:left="567" w:hanging="567"/>
        <w:jc w:val="both"/>
        <w:rPr>
          <w:sz w:val="22"/>
          <w:szCs w:val="22"/>
          <w:lang w:eastAsia="lt-LT"/>
        </w:rPr>
      </w:pPr>
      <w:r>
        <w:rPr>
          <w:sz w:val="22"/>
          <w:szCs w:val="22"/>
          <w:lang w:eastAsia="lt-LT"/>
        </w:rPr>
        <w:t>svaigulys</w:t>
      </w:r>
      <w:r w:rsidR="004E6A8A" w:rsidRPr="00E355AF">
        <w:rPr>
          <w:sz w:val="22"/>
          <w:szCs w:val="22"/>
          <w:lang w:eastAsia="lt-LT"/>
        </w:rPr>
        <w:t>;</w:t>
      </w:r>
    </w:p>
    <w:p w14:paraId="029C723F" w14:textId="31C75D6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galvos skausmas;</w:t>
      </w:r>
    </w:p>
    <w:p w14:paraId="46D79EEC" w14:textId="4BF36683" w:rsidR="004E6A8A" w:rsidRPr="00E355AF" w:rsidRDefault="008B6320" w:rsidP="00E355AF">
      <w:pPr>
        <w:pStyle w:val="Sraopastraipa"/>
        <w:numPr>
          <w:ilvl w:val="0"/>
          <w:numId w:val="4"/>
        </w:numPr>
        <w:ind w:left="567" w:hanging="567"/>
        <w:jc w:val="both"/>
        <w:rPr>
          <w:sz w:val="22"/>
          <w:szCs w:val="22"/>
          <w:lang w:eastAsia="lt-LT"/>
        </w:rPr>
      </w:pPr>
      <w:r>
        <w:rPr>
          <w:sz w:val="22"/>
          <w:szCs w:val="22"/>
          <w:lang w:eastAsia="lt-LT"/>
        </w:rPr>
        <w:t>sausa burna</w:t>
      </w:r>
      <w:r w:rsidR="004E6A8A" w:rsidRPr="00E355AF">
        <w:rPr>
          <w:sz w:val="22"/>
          <w:szCs w:val="22"/>
          <w:lang w:eastAsia="lt-LT"/>
        </w:rPr>
        <w:t>;</w:t>
      </w:r>
    </w:p>
    <w:p w14:paraId="58F89AE1" w14:textId="7EB348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sustingimas;</w:t>
      </w:r>
    </w:p>
    <w:p w14:paraId="545A7DBB" w14:textId="658DD24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negebėjimas patirti arba išlaikyti erekcijos lytinės sueities metu;</w:t>
      </w:r>
    </w:p>
    <w:p w14:paraId="2E966087" w14:textId="2CC7E13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skausmas injekcijos vietoje, odos sukietėjimas injekcijos vietoje;</w:t>
      </w:r>
    </w:p>
    <w:p w14:paraId="5A01DC9B" w14:textId="2C68B02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silpnumas, jėgų netekimas ar labai stiprus nuovargis;</w:t>
      </w:r>
    </w:p>
    <w:p w14:paraId="771DC29D" w14:textId="35C3B1B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atlikus kraujo tyrimą gydytojas gali nustatyti padidėjusį kreatinfosfokinazės (raumenų veiklai svarbaus fermento) aktyvumą kraujyje.</w:t>
      </w:r>
    </w:p>
    <w:p w14:paraId="61381251" w14:textId="77777777" w:rsidR="004E6A8A" w:rsidRDefault="004E6A8A" w:rsidP="004E6A8A">
      <w:pPr>
        <w:jc w:val="both"/>
        <w:rPr>
          <w:sz w:val="22"/>
          <w:szCs w:val="22"/>
          <w:lang w:eastAsia="lt-LT"/>
        </w:rPr>
      </w:pPr>
    </w:p>
    <w:p w14:paraId="35F55A7C" w14:textId="3131F2CD" w:rsidR="008D3B35" w:rsidRDefault="00AB4978">
      <w:pPr>
        <w:jc w:val="both"/>
        <w:rPr>
          <w:sz w:val="22"/>
          <w:szCs w:val="22"/>
          <w:lang w:eastAsia="lt-LT"/>
        </w:rPr>
      </w:pPr>
      <w:r>
        <w:rPr>
          <w:b/>
          <w:bCs/>
          <w:sz w:val="22"/>
          <w:szCs w:val="22"/>
          <w:lang w:eastAsia="lt-LT"/>
        </w:rPr>
        <w:t>Nedažni šalutinio poveikio reiškiniai (gali pasireikšti rečiau kaip 1 iš 100 asmenų):</w:t>
      </w:r>
    </w:p>
    <w:p w14:paraId="7E77265F" w14:textId="77777777" w:rsidR="00E355AF" w:rsidRDefault="00E355AF" w:rsidP="004E6A8A">
      <w:pPr>
        <w:jc w:val="both"/>
        <w:rPr>
          <w:sz w:val="22"/>
          <w:szCs w:val="22"/>
          <w:lang w:eastAsia="lt-LT"/>
        </w:rPr>
      </w:pPr>
    </w:p>
    <w:p w14:paraId="6544E215" w14:textId="34CC436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tam tikros rūšies baltųjų kraujo ląstelių kiekio sumažėjimas (neutropenija), hemoglobino ar raudonųjų kraujo ląstelių kiekio sumažėjimas, trombocitų kiekio sumažėjimas;</w:t>
      </w:r>
    </w:p>
    <w:p w14:paraId="1EA235F1" w14:textId="037DAFA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alerginės reakcijos (padidėjęs jautrumas);</w:t>
      </w:r>
    </w:p>
    <w:p w14:paraId="4FFC311F" w14:textId="09D79C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sumažėjęs arba padidėjęs hormono prolaktino aktyvumas kraujyje;</w:t>
      </w:r>
    </w:p>
    <w:p w14:paraId="18F5528C" w14:textId="43862EA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cukraus kiekis kraujyje;</w:t>
      </w:r>
    </w:p>
    <w:p w14:paraId="166C87FF" w14:textId="16BD355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kraujo riebalų, pvz., cholesterolio, trigliceridų kiekis ir taip pat sumažėjęs cholesterolio ir trigliceridų kiekis;</w:t>
      </w:r>
    </w:p>
    <w:p w14:paraId="5CAA11E2" w14:textId="014C981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insulino (hormono, reguliuojančio cukraus kiekį kraujyje) kiekis;</w:t>
      </w:r>
    </w:p>
    <w:p w14:paraId="037CF98D" w14:textId="1BDC78B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apetito padidėjimas arba sumažėjimas;</w:t>
      </w:r>
    </w:p>
    <w:p w14:paraId="6C7E3FA8" w14:textId="0F3A8C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mintys apie savižudybę;</w:t>
      </w:r>
    </w:p>
    <w:p w14:paraId="425CFB07" w14:textId="736034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psichikos sutrikimas, kuriam būdingas sutrikęs kontaktas su realybe arba jo nebuvimas;</w:t>
      </w:r>
    </w:p>
    <w:p w14:paraId="04172412" w14:textId="51441EF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haliucinacijos;</w:t>
      </w:r>
    </w:p>
    <w:p w14:paraId="06CF88EE" w14:textId="26759D2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kliedesiai;</w:t>
      </w:r>
    </w:p>
    <w:p w14:paraId="62C4C363" w14:textId="3D2FBC4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seksualinis domėjimasis;</w:t>
      </w:r>
    </w:p>
    <w:p w14:paraId="53310002" w14:textId="58E1E0A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panikos reakcija;</w:t>
      </w:r>
    </w:p>
    <w:p w14:paraId="7E9C856D" w14:textId="6A0C41E6"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depresija;</w:t>
      </w:r>
    </w:p>
    <w:p w14:paraId="55B7A839" w14:textId="2FA3CAC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nuotaikos labilumas;</w:t>
      </w:r>
    </w:p>
    <w:p w14:paraId="01BD75D7" w14:textId="7755C89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abejingumo būsena su emocijų nebuvimu, emocinio ar psichinio diskomforto jausmas;</w:t>
      </w:r>
    </w:p>
    <w:p w14:paraId="5C5E787E" w14:textId="2E5502B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miego sutrikimas;</w:t>
      </w:r>
    </w:p>
    <w:p w14:paraId="2F416D3E" w14:textId="3A9F22F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griežimas dantimis arba žandikaulių sukandimas;</w:t>
      </w:r>
    </w:p>
    <w:p w14:paraId="7C08AA7A" w14:textId="68BE95B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sumažėjęs lytinis potraukis (sumažėjęs libido);</w:t>
      </w:r>
    </w:p>
    <w:p w14:paraId="73810B0B" w14:textId="6968663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pakitusi nuotaika;</w:t>
      </w:r>
    </w:p>
    <w:p w14:paraId="3891A799" w14:textId="7083B07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sutrikimai;</w:t>
      </w:r>
    </w:p>
    <w:p w14:paraId="46D76323" w14:textId="3BF09EF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judesiai, kurių negalite kontroliuoti, pvz., grimasų darymas, čepsėjimas ar liežuvio judesiai. Paprastai jie pasireiškia veide ir burnoje, tačiau gali paveikti kitas kūno dalis. Tai gali būti ligos, vadinamos vėlyvoji diskinezija, požymiai;</w:t>
      </w:r>
    </w:p>
    <w:p w14:paraId="5003054A" w14:textId="53B094D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parkinsonizmas – sveikatos būklė, pasireiškianti daugeliu įvairių simptomų, įskaitant sumažėjusį judrumą arba sulėtėjusius judesius, sulėtėjusį mąstymą, galūnių trūkčiojimą bandant jas sulenkti („dantračio“ fenomenas), kojų vilkimą, skubius žingsnius, drebulį, skurdžią veido mimiką arba jos nebuvimą, raumenų sąstingį, seilėtekį;</w:t>
      </w:r>
    </w:p>
    <w:p w14:paraId="1EEEBDFA" w14:textId="3DEA9D6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judėjimo sutrikimai;</w:t>
      </w:r>
    </w:p>
    <w:p w14:paraId="47FAEE58" w14:textId="0A3FA05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ypatingas nenustygimas ir neramių kojų sindromas;</w:t>
      </w:r>
    </w:p>
    <w:p w14:paraId="00968D99" w14:textId="65E9356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skonio ir uoslės pojūčių sutrikimas;</w:t>
      </w:r>
    </w:p>
    <w:p w14:paraId="2AC2E214" w14:textId="46F2A62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obuolių fiksavimas vienoje padėtyje;</w:t>
      </w:r>
    </w:p>
    <w:p w14:paraId="1167D54A" w14:textId="3849FEFA" w:rsidR="004E6A8A" w:rsidRPr="00E355AF" w:rsidRDefault="00D82716" w:rsidP="00E355AF">
      <w:pPr>
        <w:pStyle w:val="Sraopastraipa"/>
        <w:numPr>
          <w:ilvl w:val="0"/>
          <w:numId w:val="4"/>
        </w:numPr>
        <w:ind w:left="567" w:hanging="567"/>
        <w:jc w:val="both"/>
        <w:rPr>
          <w:sz w:val="22"/>
          <w:szCs w:val="22"/>
          <w:lang w:eastAsia="lt-LT"/>
        </w:rPr>
      </w:pPr>
      <w:r>
        <w:rPr>
          <w:sz w:val="22"/>
          <w:szCs w:val="22"/>
          <w:lang w:eastAsia="lt-LT"/>
        </w:rPr>
        <w:t>neryškus matymas</w:t>
      </w:r>
      <w:r w:rsidR="004E6A8A" w:rsidRPr="00E355AF">
        <w:rPr>
          <w:sz w:val="22"/>
          <w:szCs w:val="22"/>
          <w:lang w:eastAsia="lt-LT"/>
        </w:rPr>
        <w:t>;</w:t>
      </w:r>
    </w:p>
    <w:p w14:paraId="576E2374" w14:textId="60D9673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skausmas;</w:t>
      </w:r>
    </w:p>
    <w:p w14:paraId="3752F7BD" w14:textId="4F8616D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dvejinimasis akyse;</w:t>
      </w:r>
    </w:p>
    <w:p w14:paraId="04F6E0AF" w14:textId="0686751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akių jautrumas šviesai;</w:t>
      </w:r>
    </w:p>
    <w:p w14:paraId="0E1656F2" w14:textId="1E1432A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sutrikęs širdies plakimas, retas arba greitas širdies susitraukimų dažnis, sutrikęs elektrinių impulsų laidumas širdyje, pakitimai širdies tyrime (EKG);</w:t>
      </w:r>
    </w:p>
    <w:p w14:paraId="0A122C54" w14:textId="36D4713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padidėjęs kraujospūdis;</w:t>
      </w:r>
    </w:p>
    <w:p w14:paraId="763B3EA5" w14:textId="09C789A0" w:rsidR="004E6A8A" w:rsidRPr="00E355AF" w:rsidRDefault="00D82716" w:rsidP="00E355AF">
      <w:pPr>
        <w:pStyle w:val="Sraopastraipa"/>
        <w:numPr>
          <w:ilvl w:val="0"/>
          <w:numId w:val="4"/>
        </w:numPr>
        <w:ind w:left="567" w:hanging="567"/>
        <w:jc w:val="both"/>
        <w:rPr>
          <w:sz w:val="22"/>
          <w:szCs w:val="22"/>
          <w:lang w:eastAsia="lt-LT"/>
        </w:rPr>
      </w:pPr>
      <w:r>
        <w:rPr>
          <w:sz w:val="22"/>
          <w:szCs w:val="22"/>
          <w:lang w:eastAsia="lt-LT"/>
        </w:rPr>
        <w:t>svaigulys</w:t>
      </w:r>
      <w:r w:rsidR="004E6A8A" w:rsidRPr="00E355AF">
        <w:rPr>
          <w:sz w:val="22"/>
          <w:szCs w:val="22"/>
          <w:lang w:eastAsia="lt-LT"/>
        </w:rPr>
        <w:t xml:space="preserve"> atsistojus iš gulimos ar sėdimos padėties dėl kraujospūdžio kritimo;</w:t>
      </w:r>
    </w:p>
    <w:p w14:paraId="59DF3F9E" w14:textId="41718E3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kosulys;</w:t>
      </w:r>
    </w:p>
    <w:p w14:paraId="64987E04" w14:textId="67B59B60"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žagsėjimas;</w:t>
      </w:r>
    </w:p>
    <w:p w14:paraId="492755B1" w14:textId="46F7799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 xml:space="preserve">gastroezofaginio refliukso liga. Skrandžio sulčių pertekliaus </w:t>
      </w:r>
      <w:r w:rsidR="00D82716">
        <w:rPr>
          <w:sz w:val="22"/>
          <w:szCs w:val="22"/>
          <w:lang w:eastAsia="lt-LT"/>
        </w:rPr>
        <w:t>tekėjimas</w:t>
      </w:r>
      <w:r w:rsidR="00D82716" w:rsidRPr="00E355AF">
        <w:rPr>
          <w:sz w:val="22"/>
          <w:szCs w:val="22"/>
          <w:lang w:eastAsia="lt-LT"/>
        </w:rPr>
        <w:t xml:space="preserve"> </w:t>
      </w:r>
      <w:r w:rsidRPr="00E355AF">
        <w:rPr>
          <w:sz w:val="22"/>
          <w:szCs w:val="22"/>
          <w:lang w:eastAsia="lt-LT"/>
        </w:rPr>
        <w:t>(refliuksas) į stemplę (burną su skrandžiu jungiantį vamzdelį, kuriuo slenka maistas), sukeliantis rėmenį ir galintis pažeisti stemplę;</w:t>
      </w:r>
    </w:p>
    <w:p w14:paraId="050F32E8" w14:textId="3037B9D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rėmuo;</w:t>
      </w:r>
    </w:p>
    <w:p w14:paraId="3320AC53" w14:textId="5586365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vėmimas;</w:t>
      </w:r>
    </w:p>
    <w:p w14:paraId="077FAEEB" w14:textId="3ED6FC8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viduriavimas;</w:t>
      </w:r>
    </w:p>
    <w:p w14:paraId="48661AC7" w14:textId="1BF720DE"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pykinimas;</w:t>
      </w:r>
    </w:p>
    <w:p w14:paraId="101E20FC" w14:textId="3B1F879A"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skrandžio skausmas;</w:t>
      </w:r>
    </w:p>
    <w:p w14:paraId="6EE40B1B" w14:textId="7CBBC16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nemalonus pojūtis skrandyje;</w:t>
      </w:r>
    </w:p>
    <w:p w14:paraId="3D8B076A" w14:textId="06F61391"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vidurių užkietėjimas;</w:t>
      </w:r>
    </w:p>
    <w:p w14:paraId="19A84A0C" w14:textId="47E0F792"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dažnas tuštinimasis;</w:t>
      </w:r>
    </w:p>
    <w:p w14:paraId="682D6E59" w14:textId="502635A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sutrikęs virškinimas, seilėtekis, padidėjęs nei įprastai seilių kiekis burnoje;</w:t>
      </w:r>
    </w:p>
    <w:p w14:paraId="31EF2AD1" w14:textId="7914E72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nenormalus plaukų slinkimas;</w:t>
      </w:r>
    </w:p>
    <w:p w14:paraId="3F4A6FA3" w14:textId="02AA13B9"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spuogai, veido odos būklė, kai nosis ir skruostai yra neįprastai paraudę, egzema, odos sukietėjimas;</w:t>
      </w:r>
    </w:p>
    <w:p w14:paraId="25A9A6A5" w14:textId="5993A524"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raumenų sąstingis (rigidiškumas), raumenų spazmas, raumenų trūkčiojimas, raumenų įsitempimas, raumenų skausmas (mialgija), galūnių skausmas;</w:t>
      </w:r>
    </w:p>
    <w:p w14:paraId="786AC707" w14:textId="0DB218F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sąnarių skausmas (artralgija), nugaros skausmas, sumažėjusi sąnarių judesių amplitudė, nelankstus kaklas, ribotas prasižiojimas;</w:t>
      </w:r>
    </w:p>
    <w:p w14:paraId="33625580" w14:textId="5575C9F7"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inkstų akmenys, cukrus (gliukozė) šlapime;</w:t>
      </w:r>
    </w:p>
    <w:p w14:paraId="5E76D003" w14:textId="37B6B19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savaiminis pieno tekėjimas iš krūtų (galaktorėja);</w:t>
      </w:r>
    </w:p>
    <w:p w14:paraId="0F16EBFE" w14:textId="57567C0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krūtų padidėjimas vyrams, krūtų skausmingumas, makšties sausumas;</w:t>
      </w:r>
    </w:p>
    <w:p w14:paraId="7D682E23" w14:textId="5EFA52A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karščiavimas;</w:t>
      </w:r>
    </w:p>
    <w:p w14:paraId="20BEDDC4" w14:textId="53F36D3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jėgų sumažėjimas;</w:t>
      </w:r>
    </w:p>
    <w:p w14:paraId="554E7527" w14:textId="0F38E72B"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sutrikusi eisena;</w:t>
      </w:r>
    </w:p>
    <w:p w14:paraId="3DF147EA" w14:textId="3407184C"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diskomfortas krūtinėje;</w:t>
      </w:r>
    </w:p>
    <w:p w14:paraId="7355F264" w14:textId="4A7E2313"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injekcijos vietos reakcijos, pvz., paraudimas, patinimas, diskomfortas ir injekcijos vietos niežėjimas;</w:t>
      </w:r>
    </w:p>
    <w:p w14:paraId="5C3779AB" w14:textId="70906BB5"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troškulys;</w:t>
      </w:r>
    </w:p>
    <w:p w14:paraId="574387E9" w14:textId="37C61218"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vangumas;</w:t>
      </w:r>
    </w:p>
    <w:p w14:paraId="54C1D9F9" w14:textId="7E62394D"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kepenų funkcijos tyrimų rodmenys gali būti nenormalūs;</w:t>
      </w:r>
    </w:p>
    <w:p w14:paraId="2BD4079D" w14:textId="4AA988BF" w:rsidR="004E6A8A" w:rsidRPr="00E355AF" w:rsidRDefault="004E6A8A" w:rsidP="00E355AF">
      <w:pPr>
        <w:pStyle w:val="Sraopastraipa"/>
        <w:numPr>
          <w:ilvl w:val="0"/>
          <w:numId w:val="4"/>
        </w:numPr>
        <w:ind w:left="567" w:hanging="567"/>
        <w:jc w:val="both"/>
        <w:rPr>
          <w:sz w:val="22"/>
          <w:szCs w:val="22"/>
          <w:lang w:eastAsia="lt-LT"/>
        </w:rPr>
      </w:pPr>
      <w:r w:rsidRPr="00E355AF">
        <w:rPr>
          <w:sz w:val="22"/>
          <w:szCs w:val="22"/>
          <w:lang w:eastAsia="lt-LT"/>
        </w:rPr>
        <w:t>atlikęs tyrimus gydytojas gali nustatyti</w:t>
      </w:r>
    </w:p>
    <w:p w14:paraId="0034E9EE" w14:textId="2A92B583"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kepenų fermentų aktyvumą,</w:t>
      </w:r>
    </w:p>
    <w:p w14:paraId="08FF056A" w14:textId="76E720B7"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alaninaminotransferazės aktyvumą,</w:t>
      </w:r>
    </w:p>
    <w:p w14:paraId="3A7F5E98" w14:textId="74E44EAF"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gama gliutamiltransferazės aktyvumą,</w:t>
      </w:r>
    </w:p>
    <w:p w14:paraId="435CC015" w14:textId="6B326771"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bilirubino kiekį kraujyje,</w:t>
      </w:r>
    </w:p>
    <w:p w14:paraId="5841AC23" w14:textId="6662236D"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aspartataminotransferazės aktyvumą,</w:t>
      </w:r>
    </w:p>
    <w:p w14:paraId="6A7591A1" w14:textId="28B89638"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arba mažesnį gliukozės kiekį kraujyje,</w:t>
      </w:r>
    </w:p>
    <w:p w14:paraId="3B60C24D" w14:textId="3082F5A8"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didesnį gliko</w:t>
      </w:r>
      <w:r w:rsidR="00BD0F79">
        <w:rPr>
          <w:sz w:val="22"/>
          <w:szCs w:val="22"/>
          <w:lang w:eastAsia="lt-LT"/>
        </w:rPr>
        <w:t>z</w:t>
      </w:r>
      <w:r w:rsidRPr="00E355AF">
        <w:rPr>
          <w:sz w:val="22"/>
          <w:szCs w:val="22"/>
          <w:lang w:eastAsia="lt-LT"/>
        </w:rPr>
        <w:t>i</w:t>
      </w:r>
      <w:r w:rsidR="00BD0F79">
        <w:rPr>
          <w:sz w:val="22"/>
          <w:szCs w:val="22"/>
          <w:lang w:eastAsia="lt-LT"/>
        </w:rPr>
        <w:t>l</w:t>
      </w:r>
      <w:r w:rsidRPr="00E355AF">
        <w:rPr>
          <w:sz w:val="22"/>
          <w:szCs w:val="22"/>
          <w:lang w:eastAsia="lt-LT"/>
        </w:rPr>
        <w:t>into hemoglobino kiekį,</w:t>
      </w:r>
    </w:p>
    <w:p w14:paraId="0A0AE4A2" w14:textId="0FB41877"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mažesnį cholesterolio kiekį kraujyje,</w:t>
      </w:r>
    </w:p>
    <w:p w14:paraId="5EF1DA77" w14:textId="6F8ABD36"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mažesnį trigliceridų kiekį kraujyje,</w:t>
      </w:r>
    </w:p>
    <w:p w14:paraId="368E3336" w14:textId="009F4210" w:rsidR="004E6A8A" w:rsidRPr="00E355AF" w:rsidRDefault="004E6A8A" w:rsidP="00E355AF">
      <w:pPr>
        <w:pStyle w:val="Sraopastraipa"/>
        <w:numPr>
          <w:ilvl w:val="1"/>
          <w:numId w:val="4"/>
        </w:numPr>
        <w:ind w:left="1134" w:hanging="567"/>
        <w:jc w:val="both"/>
        <w:rPr>
          <w:sz w:val="22"/>
          <w:szCs w:val="22"/>
          <w:lang w:eastAsia="lt-LT"/>
        </w:rPr>
      </w:pPr>
      <w:r w:rsidRPr="00E355AF">
        <w:rPr>
          <w:sz w:val="22"/>
          <w:szCs w:val="22"/>
          <w:lang w:eastAsia="lt-LT"/>
        </w:rPr>
        <w:t>didesnę liemens apimtį.</w:t>
      </w:r>
    </w:p>
    <w:p w14:paraId="2F9EA42A" w14:textId="77777777" w:rsidR="004E6A8A" w:rsidRDefault="004E6A8A" w:rsidP="004E6A8A">
      <w:pPr>
        <w:jc w:val="both"/>
        <w:rPr>
          <w:sz w:val="22"/>
          <w:szCs w:val="22"/>
          <w:lang w:eastAsia="lt-LT"/>
        </w:rPr>
      </w:pPr>
    </w:p>
    <w:p w14:paraId="5FA560D0" w14:textId="77777777" w:rsidR="004E6A8A" w:rsidRPr="00BD0F79" w:rsidRDefault="004E6A8A" w:rsidP="004E6A8A">
      <w:pPr>
        <w:jc w:val="both"/>
        <w:rPr>
          <w:b/>
          <w:bCs/>
          <w:sz w:val="22"/>
          <w:szCs w:val="22"/>
          <w:lang w:eastAsia="lt-LT"/>
        </w:rPr>
      </w:pPr>
      <w:r w:rsidRPr="005655CF">
        <w:rPr>
          <w:sz w:val="22"/>
          <w:szCs w:val="22"/>
          <w:lang w:eastAsia="lt-LT"/>
        </w:rPr>
        <w:t>Apie šį šalutinį poveikį pranešta po vaistų, kurių sudėtyje yra tos pačios veikliosios medžiagos ir kurie vartojami per burną, patekimo į rinką, tačiau jo pasireiškimo</w:t>
      </w:r>
      <w:r w:rsidRPr="00BD0F79">
        <w:rPr>
          <w:b/>
          <w:bCs/>
          <w:sz w:val="22"/>
          <w:szCs w:val="22"/>
          <w:lang w:eastAsia="lt-LT"/>
        </w:rPr>
        <w:t xml:space="preserve"> dažnis nežinomas (negali būti apskaičiuotas pagal turimus duomenis):</w:t>
      </w:r>
    </w:p>
    <w:p w14:paraId="2AA78970" w14:textId="77777777" w:rsidR="00BD0F79" w:rsidRDefault="00BD0F79" w:rsidP="004E6A8A">
      <w:pPr>
        <w:jc w:val="both"/>
        <w:rPr>
          <w:sz w:val="22"/>
          <w:szCs w:val="22"/>
          <w:lang w:eastAsia="lt-LT"/>
        </w:rPr>
      </w:pPr>
    </w:p>
    <w:p w14:paraId="6680035F" w14:textId="02BF76B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baltųjų kraujo ląstelių kiekio kraujyje sumažėjimas;</w:t>
      </w:r>
    </w:p>
    <w:p w14:paraId="580E3E5C" w14:textId="19345A6B"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alerginė reakcija (pvz., burnos, liežuvio, veido ir gerklės tinimas, niežėjimas, dilgėlinė), bėrimas;</w:t>
      </w:r>
    </w:p>
    <w:p w14:paraId="357B2A03" w14:textId="034E697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neįprastas širdies plakimas, staigi, nepaaiškinama mirtis, širdies smūgis;</w:t>
      </w:r>
    </w:p>
    <w:p w14:paraId="51077FB8" w14:textId="2AD4F16A"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diabetinė ketoacidozė (ketonai kraujyje ir šlapime) arba koma;</w:t>
      </w:r>
    </w:p>
    <w:p w14:paraId="27BB8C63" w14:textId="2BFB22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apetito netekimas (anoreksija), sunkumas ryti;</w:t>
      </w:r>
    </w:p>
    <w:p w14:paraId="610583EF" w14:textId="33BA95F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mažas natrio kiekis kraujyje;</w:t>
      </w:r>
    </w:p>
    <w:p w14:paraId="2BA35D17" w14:textId="2EC4C722"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mėginimas nusižudyti ir savižudybė;</w:t>
      </w:r>
    </w:p>
    <w:p w14:paraId="3536F919" w14:textId="7FA03AF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nesugebėjimas atsispirti pagundai, impulsams ar potraukiui, sukeliantiems poelgius, kurie gali būti žalingi Jums patiems arba kitiems, pavyzdžiui:</w:t>
      </w:r>
    </w:p>
    <w:p w14:paraId="18FF0156" w14:textId="16251F62"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stiprus potraukis besaikiams azartiniams lošimams, nepaisant sunkių pasekmių sau ar šeimai;</w:t>
      </w:r>
    </w:p>
    <w:p w14:paraId="09E2FE23" w14:textId="212F7120"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pakitęs arba padidėjęs seksualinis domėjimasis ir elgesys, keliantis reikšmingą susirūpinimą Jums patiems arba kitiems, pvz., padidėjęs seksualinis potraukis;</w:t>
      </w:r>
    </w:p>
    <w:p w14:paraId="643C398A" w14:textId="69F616E7"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nenumaldomai padidėjęs noras apsipirkti arba išlaidauti;</w:t>
      </w:r>
    </w:p>
    <w:p w14:paraId="75783F24" w14:textId="0DD7C0A7"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besaikis valgymas (per trumpą laikotarpį suvalgomas didelis maisto kiekis) arba neįveikiamas potraukis valgyti (suvalgoma daugiau nei įprastai ir daugiau nei reikia alkiui numalšinti);</w:t>
      </w:r>
    </w:p>
    <w:p w14:paraId="211B4A61" w14:textId="3E1DC313"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liguistas potraukis išvykti, pasišalinti iš vietos.</w:t>
      </w:r>
    </w:p>
    <w:p w14:paraId="2F014049" w14:textId="77777777" w:rsidR="004E6A8A" w:rsidRPr="004E6A8A" w:rsidRDefault="004E6A8A" w:rsidP="00BD0F79">
      <w:pPr>
        <w:ind w:left="567"/>
        <w:jc w:val="both"/>
        <w:rPr>
          <w:sz w:val="22"/>
          <w:szCs w:val="22"/>
          <w:lang w:eastAsia="lt-LT"/>
        </w:rPr>
      </w:pPr>
      <w:r w:rsidRPr="004E6A8A">
        <w:rPr>
          <w:sz w:val="22"/>
          <w:szCs w:val="22"/>
          <w:lang w:eastAsia="lt-LT"/>
        </w:rPr>
        <w:t>Jei pasireiškė bet koks iš paminėtų elgesio sutrikimų, pasakykite gydytojui. Jis apsvarstys jų valdymo arba simptomų mažinimo būdus.</w:t>
      </w:r>
    </w:p>
    <w:p w14:paraId="5E0BEA36" w14:textId="5F92CA0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nervingumas;</w:t>
      </w:r>
    </w:p>
    <w:p w14:paraId="0A251494" w14:textId="73CFD994"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agresyvumas;</w:t>
      </w:r>
    </w:p>
    <w:p w14:paraId="4B932803" w14:textId="1EFFA398"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piktybinis neurolepsinis sindromas (sindromas, kuriam būdingi tokie simptomai kaip karščiavimas, raumenų sustingimas, pagreitėjęs kvėpavimas, prakaitavimas, sąmonės pritemimas ir staigūs kraujospūdžio </w:t>
      </w:r>
      <w:r w:rsidR="00675EA3">
        <w:rPr>
          <w:sz w:val="22"/>
          <w:szCs w:val="22"/>
          <w:lang w:eastAsia="lt-LT"/>
        </w:rPr>
        <w:t>bei</w:t>
      </w:r>
      <w:r w:rsidR="00675EA3" w:rsidRPr="00BD0F79">
        <w:rPr>
          <w:sz w:val="22"/>
          <w:szCs w:val="22"/>
          <w:lang w:eastAsia="lt-LT"/>
        </w:rPr>
        <w:t xml:space="preserve"> </w:t>
      </w:r>
      <w:r w:rsidRPr="00BD0F79">
        <w:rPr>
          <w:sz w:val="22"/>
          <w:szCs w:val="22"/>
          <w:lang w:eastAsia="lt-LT"/>
        </w:rPr>
        <w:t>širdies susitraukimų dažnio pokyčiai);</w:t>
      </w:r>
    </w:p>
    <w:p w14:paraId="6772E868" w14:textId="5033B1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priepuoli</w:t>
      </w:r>
      <w:r w:rsidR="00675EA3">
        <w:rPr>
          <w:sz w:val="22"/>
          <w:szCs w:val="22"/>
          <w:lang w:eastAsia="lt-LT"/>
        </w:rPr>
        <w:t>ai</w:t>
      </w:r>
      <w:r w:rsidRPr="00BD0F79">
        <w:rPr>
          <w:sz w:val="22"/>
          <w:szCs w:val="22"/>
          <w:lang w:eastAsia="lt-LT"/>
        </w:rPr>
        <w:t xml:space="preserve"> (traukuliai);</w:t>
      </w:r>
    </w:p>
    <w:p w14:paraId="3E4ADE82" w14:textId="4DD09F9E"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serotonino sindromas (reakcija, kuri gali sukelti didelės laimės jausmą, mieguistumą, nerangumą, nerimastingumą, girtumo jausmą, karščiavimą, prakaitavimą ar raumenų sustingimą);</w:t>
      </w:r>
    </w:p>
    <w:p w14:paraId="5946FD50" w14:textId="6A31EB77"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kalb</w:t>
      </w:r>
      <w:r w:rsidR="00675EA3">
        <w:rPr>
          <w:sz w:val="22"/>
          <w:szCs w:val="22"/>
          <w:lang w:eastAsia="lt-LT"/>
        </w:rPr>
        <w:t>os</w:t>
      </w:r>
      <w:r w:rsidRPr="00BD0F79">
        <w:rPr>
          <w:sz w:val="22"/>
          <w:szCs w:val="22"/>
          <w:lang w:eastAsia="lt-LT"/>
        </w:rPr>
        <w:t xml:space="preserve"> sutrikimai;</w:t>
      </w:r>
    </w:p>
    <w:p w14:paraId="1370C8F9" w14:textId="4A40E4EA"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širdies sutrikimai, įskaitant polimorfinę skilvelių tachikardiją (pranc. </w:t>
      </w:r>
      <w:r w:rsidRPr="00BD0F79">
        <w:rPr>
          <w:i/>
          <w:iCs/>
          <w:sz w:val="22"/>
          <w:szCs w:val="22"/>
          <w:lang w:eastAsia="lt-LT"/>
        </w:rPr>
        <w:t>Torsades de pointes</w:t>
      </w:r>
      <w:r w:rsidRPr="00BD0F79">
        <w:rPr>
          <w:sz w:val="22"/>
          <w:szCs w:val="22"/>
          <w:lang w:eastAsia="lt-LT"/>
        </w:rPr>
        <w:t>), širdies sustojimą, širdies ritmo sutrikimus, kurie gali būti susiję su sutrikusiais nerviniais impulsais širdyje, nenormalūs širdies tyrimo (EKG) rodmenys – QT intervalo pailgėjimas;</w:t>
      </w:r>
    </w:p>
    <w:p w14:paraId="68DAA2F0" w14:textId="0245905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alpimas;</w:t>
      </w:r>
    </w:p>
    <w:p w14:paraId="5E3B0DEE" w14:textId="0038988E" w:rsidR="008D3B35"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simptomai, susiję su kraujo krešuliais venose, ypač kojų (simptomai gali būti kojos tinimas, skausmas ir paraudimas bei kiti). Tokie krešuliai kraujagyslėmis gali patekti į plaučius ir sukelti krūtinės skausmą bei kvėpavimo pasunkėjimą;</w:t>
      </w:r>
    </w:p>
    <w:p w14:paraId="06FB5BB6" w14:textId="0009A17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raumenų aplink balso aparatą spazmas;</w:t>
      </w:r>
    </w:p>
    <w:p w14:paraId="73FA0884" w14:textId="182311BE" w:rsidR="004E6A8A" w:rsidRPr="00BD0F79" w:rsidRDefault="00675EA3" w:rsidP="00BD0F79">
      <w:pPr>
        <w:pStyle w:val="Sraopastraipa"/>
        <w:numPr>
          <w:ilvl w:val="0"/>
          <w:numId w:val="4"/>
        </w:numPr>
        <w:ind w:left="567" w:hanging="567"/>
        <w:jc w:val="both"/>
        <w:rPr>
          <w:sz w:val="22"/>
          <w:szCs w:val="22"/>
          <w:lang w:eastAsia="lt-LT"/>
        </w:rPr>
      </w:pPr>
      <w:r>
        <w:rPr>
          <w:sz w:val="22"/>
          <w:szCs w:val="22"/>
          <w:lang w:eastAsia="lt-LT"/>
        </w:rPr>
        <w:t>atsitiktinis</w:t>
      </w:r>
      <w:r w:rsidRPr="00BD0F79">
        <w:rPr>
          <w:sz w:val="22"/>
          <w:szCs w:val="22"/>
          <w:lang w:eastAsia="lt-LT"/>
        </w:rPr>
        <w:t xml:space="preserve"> </w:t>
      </w:r>
      <w:r w:rsidR="004E6A8A" w:rsidRPr="00BD0F79">
        <w:rPr>
          <w:sz w:val="22"/>
          <w:szCs w:val="22"/>
          <w:lang w:eastAsia="lt-LT"/>
        </w:rPr>
        <w:t>maisto įkvėpimas su pneumonijos (plaučių uždegimo) rizika;</w:t>
      </w:r>
    </w:p>
    <w:p w14:paraId="5A25A105" w14:textId="71ADD98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kasos uždegimas;</w:t>
      </w:r>
    </w:p>
    <w:p w14:paraId="709F1A66" w14:textId="7F9DA20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rijimo sutrikimai;</w:t>
      </w:r>
    </w:p>
    <w:p w14:paraId="22C4B63D" w14:textId="0944486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kepenų nepakankamumas;</w:t>
      </w:r>
    </w:p>
    <w:p w14:paraId="6F900D50" w14:textId="3021AE0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gelta (odos ir akių obuolių pageltimas);</w:t>
      </w:r>
    </w:p>
    <w:p w14:paraId="045B9706" w14:textId="0870FFD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kepenų uždegimas;</w:t>
      </w:r>
    </w:p>
    <w:p w14:paraId="48BD7674" w14:textId="3BAA9931"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bėrimas;</w:t>
      </w:r>
    </w:p>
    <w:p w14:paraId="27761F9A" w14:textId="40DE5D1F"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odos jautrumas šviesai;</w:t>
      </w:r>
    </w:p>
    <w:p w14:paraId="79A71A27" w14:textId="0D8E16A6"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padidėjęs prakaitavimas;</w:t>
      </w:r>
    </w:p>
    <w:p w14:paraId="1AA347C0" w14:textId="1F39A945"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 xml:space="preserve">sunkios alerginės reakcijos, pvz., vaisto sukelta reakcija su eozinofilija ir sisteminiais simptomais (angl. </w:t>
      </w:r>
      <w:r w:rsidR="00E92232" w:rsidRPr="00F8427E">
        <w:rPr>
          <w:i/>
          <w:iCs/>
          <w:sz w:val="22"/>
          <w:szCs w:val="22"/>
        </w:rPr>
        <w:t>Drug Reaction with Eosinophilia and Systemic Symptoms</w:t>
      </w:r>
      <w:r w:rsidR="00E92232">
        <w:rPr>
          <w:sz w:val="22"/>
          <w:szCs w:val="22"/>
          <w:lang w:eastAsia="lt-LT"/>
        </w:rPr>
        <w:t xml:space="preserve">, </w:t>
      </w:r>
      <w:r w:rsidRPr="00BD0F79">
        <w:rPr>
          <w:sz w:val="22"/>
          <w:szCs w:val="22"/>
          <w:lang w:eastAsia="lt-LT"/>
        </w:rPr>
        <w:t>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eozinofilija);</w:t>
      </w:r>
    </w:p>
    <w:p w14:paraId="050454B7" w14:textId="035A11F9"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raumenų silpnumas, jautrumas arba skausmas, ypač jei tuo pat metu prastai jaučiatės, karščiuojate arba patamsėjo šlapimas. Tai gali būti patologinio raumenų irimo, kuris gali būti pavojingas gyvybei ir sukelti inkstų sutrikimus, požymis (liga, vadinama rabdomiolize);</w:t>
      </w:r>
    </w:p>
    <w:p w14:paraId="12329A4B" w14:textId="59815B65"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apsunkintas šlapinimasis;</w:t>
      </w:r>
    </w:p>
    <w:p w14:paraId="3A55F05C" w14:textId="3539750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nevalingas pasišlapinimas (šlapimo nelaikymas);</w:t>
      </w:r>
    </w:p>
    <w:p w14:paraId="0DF2CD58" w14:textId="2447E0B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vaistų abstinencijos sindromas naujagimiui;</w:t>
      </w:r>
    </w:p>
    <w:p w14:paraId="36BC6D3B" w14:textId="7C522FE4"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pailgėjusi ir (arba) skausminga erekcija;</w:t>
      </w:r>
    </w:p>
    <w:p w14:paraId="75B7361D" w14:textId="2FB0562C"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apsunkintas bazinės kūno temperatūros kontroliavimas arba perkaitimas;</w:t>
      </w:r>
    </w:p>
    <w:p w14:paraId="10A3F3E5" w14:textId="429239ED"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skausmas krūtinėje;</w:t>
      </w:r>
    </w:p>
    <w:p w14:paraId="7CD04751" w14:textId="26929E3D"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rankų, čiurnų ar pėdų patinimas;</w:t>
      </w:r>
    </w:p>
    <w:p w14:paraId="5D4CF84B" w14:textId="18F6A673" w:rsidR="004E6A8A" w:rsidRPr="00BD0F79" w:rsidRDefault="004E6A8A" w:rsidP="00BD0F79">
      <w:pPr>
        <w:pStyle w:val="Sraopastraipa"/>
        <w:numPr>
          <w:ilvl w:val="0"/>
          <w:numId w:val="4"/>
        </w:numPr>
        <w:ind w:left="567" w:hanging="567"/>
        <w:jc w:val="both"/>
        <w:rPr>
          <w:sz w:val="22"/>
          <w:szCs w:val="22"/>
          <w:lang w:eastAsia="lt-LT"/>
        </w:rPr>
      </w:pPr>
      <w:r w:rsidRPr="00BD0F79">
        <w:rPr>
          <w:sz w:val="22"/>
          <w:szCs w:val="22"/>
          <w:lang w:eastAsia="lt-LT"/>
        </w:rPr>
        <w:t>pagal kraujo tyrimus gydytojas gali nustatyti</w:t>
      </w:r>
    </w:p>
    <w:p w14:paraId="6CDE377A" w14:textId="445C9F09" w:rsidR="004E6A8A" w:rsidRPr="00BD0F79" w:rsidRDefault="004E6A8A" w:rsidP="00BD0F79">
      <w:pPr>
        <w:pStyle w:val="Sraopastraipa"/>
        <w:numPr>
          <w:ilvl w:val="1"/>
          <w:numId w:val="4"/>
        </w:numPr>
        <w:ind w:left="1134" w:hanging="567"/>
        <w:jc w:val="both"/>
        <w:rPr>
          <w:sz w:val="22"/>
          <w:szCs w:val="22"/>
          <w:lang w:eastAsia="lt-LT"/>
        </w:rPr>
      </w:pPr>
      <w:r w:rsidRPr="00BD0F79">
        <w:rPr>
          <w:sz w:val="22"/>
          <w:szCs w:val="22"/>
          <w:lang w:eastAsia="lt-LT"/>
        </w:rPr>
        <w:t>didesnį šarminės fosfatazės aktyvumą,</w:t>
      </w:r>
    </w:p>
    <w:p w14:paraId="1A9258E0" w14:textId="146C73E0" w:rsidR="008D3B35" w:rsidRPr="00BD0F79" w:rsidRDefault="00E92232" w:rsidP="00BD0F79">
      <w:pPr>
        <w:pStyle w:val="Sraopastraipa"/>
        <w:numPr>
          <w:ilvl w:val="1"/>
          <w:numId w:val="4"/>
        </w:numPr>
        <w:ind w:left="1134" w:hanging="567"/>
        <w:jc w:val="both"/>
        <w:rPr>
          <w:sz w:val="22"/>
          <w:szCs w:val="22"/>
          <w:lang w:eastAsia="lt-LT"/>
        </w:rPr>
      </w:pPr>
      <w:r>
        <w:rPr>
          <w:sz w:val="22"/>
          <w:szCs w:val="22"/>
          <w:lang w:eastAsia="lt-LT"/>
        </w:rPr>
        <w:t>kintančius</w:t>
      </w:r>
      <w:r w:rsidRPr="00BD0F79">
        <w:rPr>
          <w:sz w:val="22"/>
          <w:szCs w:val="22"/>
          <w:lang w:eastAsia="lt-LT"/>
        </w:rPr>
        <w:t xml:space="preserve"> </w:t>
      </w:r>
      <w:r w:rsidR="004E6A8A" w:rsidRPr="00BD0F79">
        <w:rPr>
          <w:sz w:val="22"/>
          <w:szCs w:val="22"/>
          <w:lang w:eastAsia="lt-LT"/>
        </w:rPr>
        <w:t>rezultatus atliekant gliukozės kraujyje matavimo tyrimus.</w:t>
      </w:r>
    </w:p>
    <w:p w14:paraId="53D82D7B" w14:textId="77777777" w:rsidR="004E6A8A" w:rsidRDefault="004E6A8A" w:rsidP="004E6A8A">
      <w:pPr>
        <w:jc w:val="both"/>
        <w:rPr>
          <w:sz w:val="22"/>
          <w:szCs w:val="22"/>
          <w:lang w:eastAsia="lt-LT"/>
        </w:rPr>
      </w:pPr>
    </w:p>
    <w:p w14:paraId="7B16E0CB" w14:textId="77777777" w:rsidR="008D3B35" w:rsidRDefault="00AB4978">
      <w:pPr>
        <w:jc w:val="both"/>
        <w:rPr>
          <w:sz w:val="22"/>
          <w:szCs w:val="22"/>
          <w:lang w:eastAsia="lt-LT"/>
        </w:rPr>
      </w:pPr>
      <w:r>
        <w:rPr>
          <w:b/>
          <w:bCs/>
          <w:sz w:val="22"/>
          <w:szCs w:val="22"/>
          <w:lang w:eastAsia="lt-LT"/>
        </w:rPr>
        <w:t>Pranešimas apie šalutinį poveikį</w:t>
      </w:r>
    </w:p>
    <w:p w14:paraId="37BACD4C" w14:textId="7C520049" w:rsidR="008D3B35" w:rsidRDefault="00AB4978">
      <w:pPr>
        <w:tabs>
          <w:tab w:val="left" w:pos="567"/>
        </w:tabs>
        <w:spacing w:line="260" w:lineRule="exact"/>
        <w:ind w:right="-1"/>
        <w:rPr>
          <w:sz w:val="22"/>
        </w:rPr>
      </w:pPr>
      <w:r>
        <w:rPr>
          <w:sz w:val="22"/>
          <w:szCs w:val="22"/>
          <w:lang w:eastAsia="lt-LT"/>
        </w:rPr>
        <w:t xml:space="preserve">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3C331A">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1462B8B3" w14:textId="77777777" w:rsidR="008D3B35" w:rsidRDefault="008D3B35">
      <w:pPr>
        <w:tabs>
          <w:tab w:val="left" w:pos="567"/>
        </w:tabs>
        <w:spacing w:line="260" w:lineRule="exact"/>
        <w:ind w:right="-449"/>
        <w:rPr>
          <w:sz w:val="22"/>
          <w:szCs w:val="24"/>
        </w:rPr>
      </w:pPr>
    </w:p>
    <w:p w14:paraId="2A546792" w14:textId="77777777" w:rsidR="008D3B35" w:rsidRDefault="008D3B35">
      <w:pPr>
        <w:tabs>
          <w:tab w:val="left" w:pos="567"/>
        </w:tabs>
        <w:spacing w:line="260" w:lineRule="exact"/>
        <w:ind w:right="-449"/>
        <w:rPr>
          <w:sz w:val="22"/>
          <w:szCs w:val="24"/>
        </w:rPr>
      </w:pPr>
    </w:p>
    <w:p w14:paraId="03161CE4" w14:textId="71F47430" w:rsidR="008D3B35" w:rsidRDefault="00AB4978">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r w:rsidR="005A6D3C" w:rsidRPr="005A6D3C">
        <w:rPr>
          <w:b/>
          <w:bCs/>
          <w:sz w:val="22"/>
          <w:szCs w:val="26"/>
          <w:lang w:eastAsia="x-none"/>
        </w:rPr>
        <w:t>Aregzilap</w:t>
      </w:r>
    </w:p>
    <w:p w14:paraId="025F09EF" w14:textId="77777777" w:rsidR="008D3B35" w:rsidRDefault="008D3B35">
      <w:pPr>
        <w:numPr>
          <w:ilvl w:val="12"/>
          <w:numId w:val="0"/>
        </w:numPr>
        <w:ind w:right="-2"/>
        <w:rPr>
          <w:sz w:val="22"/>
          <w:szCs w:val="24"/>
        </w:rPr>
      </w:pPr>
    </w:p>
    <w:p w14:paraId="130CC4A9" w14:textId="77777777" w:rsidR="008D3B35" w:rsidRDefault="00AB4978">
      <w:pPr>
        <w:numPr>
          <w:ilvl w:val="12"/>
          <w:numId w:val="0"/>
        </w:numPr>
        <w:ind w:right="-2"/>
        <w:rPr>
          <w:sz w:val="22"/>
          <w:szCs w:val="24"/>
        </w:rPr>
      </w:pPr>
      <w:r>
        <w:rPr>
          <w:sz w:val="22"/>
          <w:szCs w:val="24"/>
        </w:rPr>
        <w:t>Šį vaistą laikykite vaikams nepastebimoje ir nepasiekiamoje vietoje.</w:t>
      </w:r>
    </w:p>
    <w:p w14:paraId="6BE13FA9" w14:textId="77777777" w:rsidR="008D3B35" w:rsidRDefault="008D3B35">
      <w:pPr>
        <w:numPr>
          <w:ilvl w:val="12"/>
          <w:numId w:val="0"/>
        </w:numPr>
        <w:ind w:right="-2"/>
        <w:rPr>
          <w:sz w:val="22"/>
          <w:szCs w:val="24"/>
        </w:rPr>
      </w:pPr>
    </w:p>
    <w:p w14:paraId="3B54186C" w14:textId="3E55B5DC" w:rsidR="008D3B35" w:rsidRDefault="00AB4978">
      <w:pPr>
        <w:numPr>
          <w:ilvl w:val="12"/>
          <w:numId w:val="0"/>
        </w:numPr>
        <w:ind w:right="-2"/>
        <w:rPr>
          <w:sz w:val="22"/>
          <w:szCs w:val="24"/>
        </w:rPr>
      </w:pPr>
      <w:r>
        <w:rPr>
          <w:sz w:val="22"/>
          <w:szCs w:val="24"/>
        </w:rPr>
        <w:t>Ant dėžutės</w:t>
      </w:r>
      <w:r w:rsidR="003C331A">
        <w:rPr>
          <w:sz w:val="22"/>
          <w:szCs w:val="24"/>
        </w:rPr>
        <w:t xml:space="preserve"> ir flakono</w:t>
      </w:r>
      <w:r>
        <w:rPr>
          <w:sz w:val="22"/>
          <w:szCs w:val="24"/>
        </w:rPr>
        <w:t xml:space="preserve"> po </w:t>
      </w:r>
      <w:r w:rsidR="003C331A">
        <w:rPr>
          <w:sz w:val="22"/>
          <w:szCs w:val="24"/>
        </w:rPr>
        <w:t xml:space="preserve">„EXP“ </w:t>
      </w:r>
      <w:r>
        <w:rPr>
          <w:sz w:val="22"/>
          <w:szCs w:val="24"/>
        </w:rPr>
        <w:t>nurodytam tinkamumo laikui pasibaigus, šio vaisto vartoti negalima. Vaistas tinkamas vartoti iki paskutinės nurodyto mėnesio dienos.</w:t>
      </w:r>
    </w:p>
    <w:p w14:paraId="4EA31A53" w14:textId="77777777" w:rsidR="007641EC" w:rsidRDefault="007641EC">
      <w:pPr>
        <w:numPr>
          <w:ilvl w:val="12"/>
          <w:numId w:val="0"/>
        </w:numPr>
        <w:ind w:right="-2"/>
        <w:rPr>
          <w:sz w:val="22"/>
          <w:szCs w:val="24"/>
        </w:rPr>
      </w:pPr>
    </w:p>
    <w:p w14:paraId="2439A966" w14:textId="66FB3813" w:rsidR="008D3B35" w:rsidRDefault="007641EC">
      <w:pPr>
        <w:numPr>
          <w:ilvl w:val="12"/>
          <w:numId w:val="0"/>
        </w:numPr>
        <w:ind w:right="-2"/>
        <w:rPr>
          <w:sz w:val="22"/>
          <w:szCs w:val="24"/>
        </w:rPr>
      </w:pPr>
      <w:r>
        <w:rPr>
          <w:sz w:val="22"/>
          <w:szCs w:val="24"/>
        </w:rPr>
        <w:t>Prieš atidarymą</w:t>
      </w:r>
    </w:p>
    <w:p w14:paraId="7DD17179" w14:textId="77132B68" w:rsidR="007641EC" w:rsidRDefault="005A6D3C">
      <w:pPr>
        <w:numPr>
          <w:ilvl w:val="12"/>
          <w:numId w:val="0"/>
        </w:numPr>
        <w:ind w:right="-2"/>
        <w:rPr>
          <w:sz w:val="22"/>
          <w:szCs w:val="24"/>
        </w:rPr>
      </w:pPr>
      <w:r w:rsidRPr="005A6D3C">
        <w:rPr>
          <w:sz w:val="22"/>
          <w:szCs w:val="24"/>
        </w:rPr>
        <w:t>Šiam vaistui specialių laikymo sąlygų nereikia.</w:t>
      </w:r>
    </w:p>
    <w:p w14:paraId="7C7E4CCD" w14:textId="77777777" w:rsidR="005A6D3C" w:rsidRDefault="005A6D3C">
      <w:pPr>
        <w:numPr>
          <w:ilvl w:val="12"/>
          <w:numId w:val="0"/>
        </w:numPr>
        <w:ind w:right="-2"/>
        <w:rPr>
          <w:sz w:val="22"/>
          <w:szCs w:val="24"/>
        </w:rPr>
      </w:pPr>
    </w:p>
    <w:p w14:paraId="757BB3AC" w14:textId="77777777" w:rsidR="005A6D3C" w:rsidRPr="005A6D3C" w:rsidRDefault="005A6D3C" w:rsidP="007641EC">
      <w:pPr>
        <w:numPr>
          <w:ilvl w:val="12"/>
          <w:numId w:val="0"/>
        </w:numPr>
        <w:ind w:right="-2"/>
        <w:rPr>
          <w:i/>
          <w:iCs/>
          <w:sz w:val="22"/>
          <w:szCs w:val="24"/>
        </w:rPr>
      </w:pPr>
      <w:r w:rsidRPr="005A6D3C">
        <w:rPr>
          <w:i/>
          <w:iCs/>
          <w:sz w:val="22"/>
          <w:szCs w:val="24"/>
        </w:rPr>
        <w:t>Po paruošimo</w:t>
      </w:r>
    </w:p>
    <w:p w14:paraId="583B06DC" w14:textId="77777777" w:rsidR="005A6D3C" w:rsidRDefault="005A6D3C" w:rsidP="007641EC">
      <w:pPr>
        <w:numPr>
          <w:ilvl w:val="12"/>
          <w:numId w:val="0"/>
        </w:numPr>
        <w:ind w:right="-2"/>
        <w:rPr>
          <w:sz w:val="22"/>
          <w:szCs w:val="24"/>
        </w:rPr>
      </w:pPr>
    </w:p>
    <w:p w14:paraId="0CBB89F2" w14:textId="25A8CFDD" w:rsidR="007641EC" w:rsidRPr="007641EC" w:rsidRDefault="007641EC" w:rsidP="007641EC">
      <w:pPr>
        <w:numPr>
          <w:ilvl w:val="12"/>
          <w:numId w:val="0"/>
        </w:numPr>
        <w:ind w:right="-2"/>
        <w:rPr>
          <w:sz w:val="22"/>
          <w:szCs w:val="24"/>
        </w:rPr>
      </w:pPr>
      <w:r w:rsidRPr="007641EC">
        <w:rPr>
          <w:sz w:val="22"/>
          <w:szCs w:val="24"/>
        </w:rPr>
        <w:t>Negalima užšaldyti.</w:t>
      </w:r>
    </w:p>
    <w:p w14:paraId="75D10A42" w14:textId="1FA627A7" w:rsidR="007641EC" w:rsidRDefault="007641EC" w:rsidP="007641EC">
      <w:pPr>
        <w:numPr>
          <w:ilvl w:val="12"/>
          <w:numId w:val="0"/>
        </w:numPr>
        <w:ind w:right="-2"/>
        <w:rPr>
          <w:sz w:val="22"/>
          <w:szCs w:val="24"/>
        </w:rPr>
      </w:pPr>
      <w:r w:rsidRPr="007641EC">
        <w:rPr>
          <w:sz w:val="22"/>
          <w:szCs w:val="24"/>
        </w:rPr>
        <w:t>Įrodyta, kad cheminis ir fizinis stabilumas išlieka 6</w:t>
      </w:r>
      <w:r w:rsidR="00F915D6">
        <w:rPr>
          <w:sz w:val="22"/>
          <w:szCs w:val="24"/>
        </w:rPr>
        <w:t> </w:t>
      </w:r>
      <w:r w:rsidRPr="007641EC">
        <w:rPr>
          <w:sz w:val="22"/>
          <w:szCs w:val="24"/>
        </w:rPr>
        <w:t>valandas esant 25</w:t>
      </w:r>
      <w:r w:rsidR="00F915D6">
        <w:rPr>
          <w:sz w:val="22"/>
          <w:szCs w:val="24"/>
        </w:rPr>
        <w:t> </w:t>
      </w:r>
      <w:r w:rsidRPr="007641EC">
        <w:rPr>
          <w:sz w:val="22"/>
          <w:szCs w:val="24"/>
        </w:rPr>
        <w:t>°C temperatūrai. Mikrobiologiniu požiūriu (išskyrus, kai atidarymo / ruošimo metodas užkerta kelią mikrobinio užterštumo pavojui) vaist</w:t>
      </w:r>
      <w:r w:rsidR="005A6D3C">
        <w:rPr>
          <w:sz w:val="22"/>
          <w:szCs w:val="24"/>
        </w:rPr>
        <w:t>ą</w:t>
      </w:r>
      <w:r w:rsidRPr="007641EC">
        <w:rPr>
          <w:sz w:val="22"/>
          <w:szCs w:val="24"/>
        </w:rPr>
        <w:t xml:space="preserve"> reikia suvartoti nedelsiant. Jeigu nedelsiant nesuvartojama, už laikymo trukmę ir sąlygas atsako vartotojas. Paruoštos suspensijos ne</w:t>
      </w:r>
      <w:r w:rsidR="00A2112A">
        <w:rPr>
          <w:sz w:val="22"/>
          <w:szCs w:val="24"/>
        </w:rPr>
        <w:t xml:space="preserve">galima </w:t>
      </w:r>
      <w:r w:rsidRPr="007641EC">
        <w:rPr>
          <w:sz w:val="22"/>
          <w:szCs w:val="24"/>
        </w:rPr>
        <w:t>laiky</w:t>
      </w:r>
      <w:r w:rsidR="00A2112A">
        <w:rPr>
          <w:sz w:val="22"/>
          <w:szCs w:val="24"/>
        </w:rPr>
        <w:t>ti</w:t>
      </w:r>
      <w:r w:rsidRPr="007641EC">
        <w:rPr>
          <w:sz w:val="22"/>
          <w:szCs w:val="24"/>
        </w:rPr>
        <w:t xml:space="preserve"> švirkšte.</w:t>
      </w:r>
    </w:p>
    <w:p w14:paraId="37FA7658" w14:textId="77777777" w:rsidR="008D3B35" w:rsidRDefault="008D3B35">
      <w:pPr>
        <w:numPr>
          <w:ilvl w:val="12"/>
          <w:numId w:val="0"/>
        </w:numPr>
        <w:ind w:right="-2"/>
        <w:rPr>
          <w:sz w:val="22"/>
          <w:szCs w:val="24"/>
        </w:rPr>
      </w:pPr>
    </w:p>
    <w:p w14:paraId="1E9AD8E6" w14:textId="34DA7C4B" w:rsidR="008D3B35" w:rsidRDefault="00AB4978">
      <w:pPr>
        <w:numPr>
          <w:ilvl w:val="12"/>
          <w:numId w:val="0"/>
        </w:numPr>
        <w:ind w:right="-2"/>
        <w:rPr>
          <w:i/>
          <w:sz w:val="22"/>
        </w:rPr>
      </w:pPr>
      <w:r>
        <w:rPr>
          <w:sz w:val="22"/>
          <w:szCs w:val="24"/>
        </w:rPr>
        <w:t>Vaistų negalima išmesti į kanalizaciją</w:t>
      </w:r>
      <w:r w:rsidR="003C331A">
        <w:rPr>
          <w:sz w:val="22"/>
          <w:szCs w:val="24"/>
        </w:rPr>
        <w:t xml:space="preserve"> </w:t>
      </w:r>
      <w:r>
        <w:rPr>
          <w:sz w:val="22"/>
          <w:szCs w:val="24"/>
        </w:rPr>
        <w:t>arba su buitinėmis atliekomis. Kaip išmesti nereikalingus vaistus, klauskite vaistininko. Šios priemonės padės apsaugoti aplinką.</w:t>
      </w:r>
    </w:p>
    <w:p w14:paraId="357FBB9C" w14:textId="77777777" w:rsidR="008D3B35" w:rsidRDefault="008D3B35">
      <w:pPr>
        <w:numPr>
          <w:ilvl w:val="12"/>
          <w:numId w:val="0"/>
        </w:numPr>
        <w:ind w:right="-2"/>
        <w:rPr>
          <w:sz w:val="22"/>
          <w:szCs w:val="24"/>
        </w:rPr>
      </w:pPr>
    </w:p>
    <w:p w14:paraId="004D112A" w14:textId="77777777" w:rsidR="008D3B35" w:rsidRDefault="008D3B35">
      <w:pPr>
        <w:numPr>
          <w:ilvl w:val="12"/>
          <w:numId w:val="0"/>
        </w:numPr>
        <w:ind w:right="-2"/>
        <w:rPr>
          <w:sz w:val="22"/>
          <w:szCs w:val="24"/>
        </w:rPr>
      </w:pPr>
    </w:p>
    <w:p w14:paraId="2798224B" w14:textId="77777777" w:rsidR="008D3B35" w:rsidRDefault="00AB4978">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12686D45" w14:textId="77777777" w:rsidR="008D3B35" w:rsidRDefault="008D3B35">
      <w:pPr>
        <w:numPr>
          <w:ilvl w:val="12"/>
          <w:numId w:val="0"/>
        </w:numPr>
        <w:rPr>
          <w:sz w:val="22"/>
          <w:szCs w:val="24"/>
        </w:rPr>
      </w:pPr>
    </w:p>
    <w:p w14:paraId="4B349FA5" w14:textId="434AC2AA" w:rsidR="008D3B35" w:rsidRDefault="005A6D3C">
      <w:pPr>
        <w:jc w:val="both"/>
        <w:rPr>
          <w:b/>
          <w:bCs/>
          <w:sz w:val="22"/>
          <w:szCs w:val="22"/>
          <w:lang w:eastAsia="lt-LT"/>
        </w:rPr>
      </w:pPr>
      <w:r w:rsidRPr="005A6D3C">
        <w:rPr>
          <w:b/>
          <w:bCs/>
          <w:sz w:val="22"/>
          <w:szCs w:val="22"/>
          <w:lang w:eastAsia="lt-LT"/>
        </w:rPr>
        <w:t>Aregzilap</w:t>
      </w:r>
      <w:r w:rsidR="00AB4978">
        <w:rPr>
          <w:b/>
          <w:bCs/>
          <w:sz w:val="22"/>
          <w:szCs w:val="22"/>
          <w:lang w:eastAsia="lt-LT"/>
        </w:rPr>
        <w:t xml:space="preserve"> sudėtis</w:t>
      </w:r>
    </w:p>
    <w:p w14:paraId="7B8D0502" w14:textId="15FA7278" w:rsidR="008B471B" w:rsidRPr="005A6D3C" w:rsidRDefault="008B471B" w:rsidP="005A6D3C">
      <w:pPr>
        <w:pStyle w:val="Sraopastraipa"/>
        <w:numPr>
          <w:ilvl w:val="1"/>
          <w:numId w:val="4"/>
        </w:numPr>
        <w:ind w:left="567" w:hanging="567"/>
        <w:jc w:val="both"/>
        <w:rPr>
          <w:sz w:val="22"/>
          <w:szCs w:val="22"/>
          <w:lang w:eastAsia="lt-LT"/>
        </w:rPr>
      </w:pPr>
      <w:r w:rsidRPr="005A6D3C">
        <w:rPr>
          <w:sz w:val="22"/>
          <w:szCs w:val="22"/>
          <w:lang w:eastAsia="lt-LT"/>
        </w:rPr>
        <w:t>Veiklioji medžiaga yra aripiprazolas.</w:t>
      </w:r>
    </w:p>
    <w:p w14:paraId="6C060979" w14:textId="789752EE" w:rsidR="008B471B" w:rsidRPr="008B471B" w:rsidRDefault="005A6D3C" w:rsidP="005A6D3C">
      <w:pPr>
        <w:ind w:firstLine="567"/>
        <w:jc w:val="both"/>
        <w:rPr>
          <w:sz w:val="22"/>
          <w:szCs w:val="22"/>
          <w:lang w:eastAsia="lt-LT"/>
        </w:rPr>
      </w:pPr>
      <w:r w:rsidRPr="005A6D3C">
        <w:rPr>
          <w:sz w:val="22"/>
          <w:szCs w:val="22"/>
          <w:lang w:eastAsia="lt-LT"/>
        </w:rPr>
        <w:t>Kiekviename flakone yra 300</w:t>
      </w:r>
      <w:r w:rsidR="00F915D6">
        <w:rPr>
          <w:sz w:val="22"/>
          <w:szCs w:val="22"/>
          <w:lang w:eastAsia="lt-LT"/>
        </w:rPr>
        <w:t> </w:t>
      </w:r>
      <w:r w:rsidRPr="005A6D3C">
        <w:rPr>
          <w:sz w:val="22"/>
          <w:szCs w:val="22"/>
          <w:lang w:eastAsia="lt-LT"/>
        </w:rPr>
        <w:t>mg aripiprazolo, aripiprazolo monohidrato pavidalu.</w:t>
      </w:r>
      <w:r w:rsidR="008B471B" w:rsidRPr="008B471B">
        <w:rPr>
          <w:sz w:val="22"/>
          <w:szCs w:val="22"/>
          <w:lang w:eastAsia="lt-LT"/>
        </w:rPr>
        <w:t>.</w:t>
      </w:r>
    </w:p>
    <w:p w14:paraId="0C3B9669" w14:textId="48D6D606" w:rsidR="008B471B" w:rsidRPr="008B471B" w:rsidRDefault="008B471B" w:rsidP="005A6D3C">
      <w:pPr>
        <w:ind w:firstLine="567"/>
        <w:jc w:val="both"/>
        <w:rPr>
          <w:sz w:val="22"/>
          <w:szCs w:val="22"/>
          <w:lang w:eastAsia="lt-LT"/>
        </w:rPr>
      </w:pPr>
      <w:r w:rsidRPr="008B471B">
        <w:rPr>
          <w:sz w:val="22"/>
          <w:szCs w:val="22"/>
          <w:lang w:eastAsia="lt-LT"/>
        </w:rPr>
        <w:t>Paruošus, kiekviename suspensijos ml yra 200</w:t>
      </w:r>
      <w:r w:rsidR="00F915D6">
        <w:rPr>
          <w:sz w:val="22"/>
          <w:szCs w:val="22"/>
          <w:lang w:eastAsia="lt-LT"/>
        </w:rPr>
        <w:t> </w:t>
      </w:r>
      <w:r w:rsidRPr="008B471B">
        <w:rPr>
          <w:sz w:val="22"/>
          <w:szCs w:val="22"/>
          <w:lang w:eastAsia="lt-LT"/>
        </w:rPr>
        <w:t>mg aripiprazolo.</w:t>
      </w:r>
    </w:p>
    <w:p w14:paraId="6505ED8B" w14:textId="72E75894" w:rsidR="008B471B" w:rsidRPr="008B471B" w:rsidRDefault="005A6D3C" w:rsidP="005A6D3C">
      <w:pPr>
        <w:ind w:firstLine="567"/>
        <w:jc w:val="both"/>
        <w:rPr>
          <w:sz w:val="22"/>
          <w:szCs w:val="22"/>
          <w:lang w:eastAsia="lt-LT"/>
        </w:rPr>
      </w:pPr>
      <w:r w:rsidRPr="005A6D3C">
        <w:rPr>
          <w:sz w:val="22"/>
          <w:szCs w:val="22"/>
          <w:lang w:eastAsia="lt-LT"/>
        </w:rPr>
        <w:t xml:space="preserve">Kiekviename flakone yra </w:t>
      </w:r>
      <w:r>
        <w:rPr>
          <w:sz w:val="22"/>
          <w:szCs w:val="22"/>
          <w:lang w:eastAsia="lt-LT"/>
        </w:rPr>
        <w:t>4</w:t>
      </w:r>
      <w:r w:rsidRPr="005A6D3C">
        <w:rPr>
          <w:sz w:val="22"/>
          <w:szCs w:val="22"/>
          <w:lang w:eastAsia="lt-LT"/>
        </w:rPr>
        <w:t>00</w:t>
      </w:r>
      <w:r w:rsidR="00F915D6">
        <w:rPr>
          <w:sz w:val="22"/>
          <w:szCs w:val="22"/>
          <w:lang w:eastAsia="lt-LT"/>
        </w:rPr>
        <w:t> </w:t>
      </w:r>
      <w:r w:rsidRPr="005A6D3C">
        <w:rPr>
          <w:sz w:val="22"/>
          <w:szCs w:val="22"/>
          <w:lang w:eastAsia="lt-LT"/>
        </w:rPr>
        <w:t>mg aripiprazolo, aripiprazolo monohidrato pavidalu.</w:t>
      </w:r>
      <w:r w:rsidR="008B471B" w:rsidRPr="008B471B">
        <w:rPr>
          <w:sz w:val="22"/>
          <w:szCs w:val="22"/>
          <w:lang w:eastAsia="lt-LT"/>
        </w:rPr>
        <w:t>.</w:t>
      </w:r>
    </w:p>
    <w:p w14:paraId="2F76DE90" w14:textId="57555A1A" w:rsidR="008B471B" w:rsidRDefault="008B471B" w:rsidP="005A6D3C">
      <w:pPr>
        <w:ind w:firstLine="567"/>
        <w:jc w:val="both"/>
        <w:rPr>
          <w:sz w:val="22"/>
          <w:szCs w:val="22"/>
          <w:lang w:eastAsia="lt-LT"/>
        </w:rPr>
      </w:pPr>
      <w:r w:rsidRPr="008B471B">
        <w:rPr>
          <w:sz w:val="22"/>
          <w:szCs w:val="22"/>
          <w:lang w:eastAsia="lt-LT"/>
        </w:rPr>
        <w:t>Paruošus, kiekviename suspensijos ml yra 200</w:t>
      </w:r>
      <w:r w:rsidR="00F915D6">
        <w:rPr>
          <w:sz w:val="22"/>
          <w:szCs w:val="22"/>
          <w:lang w:eastAsia="lt-LT"/>
        </w:rPr>
        <w:t> </w:t>
      </w:r>
      <w:r w:rsidRPr="008B471B">
        <w:rPr>
          <w:sz w:val="22"/>
          <w:szCs w:val="22"/>
          <w:lang w:eastAsia="lt-LT"/>
        </w:rPr>
        <w:t>mg aripiprazolo.</w:t>
      </w:r>
    </w:p>
    <w:p w14:paraId="2E17D491" w14:textId="77777777" w:rsidR="005A6D3C" w:rsidRPr="008B471B" w:rsidRDefault="005A6D3C" w:rsidP="008B471B">
      <w:pPr>
        <w:jc w:val="both"/>
        <w:rPr>
          <w:sz w:val="22"/>
          <w:szCs w:val="22"/>
          <w:lang w:eastAsia="lt-LT"/>
        </w:rPr>
      </w:pPr>
    </w:p>
    <w:p w14:paraId="7E4517D2" w14:textId="19EDF596" w:rsidR="008B471B" w:rsidRPr="005A6D3C" w:rsidRDefault="008B471B" w:rsidP="005A6D3C">
      <w:pPr>
        <w:pStyle w:val="Sraopastraipa"/>
        <w:numPr>
          <w:ilvl w:val="1"/>
          <w:numId w:val="4"/>
        </w:numPr>
        <w:ind w:left="567" w:hanging="567"/>
        <w:jc w:val="both"/>
        <w:rPr>
          <w:sz w:val="22"/>
          <w:szCs w:val="22"/>
          <w:lang w:eastAsia="lt-LT"/>
        </w:rPr>
      </w:pPr>
      <w:r w:rsidRPr="005A6D3C">
        <w:rPr>
          <w:sz w:val="22"/>
          <w:szCs w:val="22"/>
          <w:lang w:eastAsia="lt-LT"/>
        </w:rPr>
        <w:t>Pagalbinės medžiagos yra</w:t>
      </w:r>
    </w:p>
    <w:p w14:paraId="2F80D629" w14:textId="77777777" w:rsidR="005A6D3C" w:rsidRPr="005A6D3C" w:rsidRDefault="005A6D3C" w:rsidP="005A6D3C">
      <w:pPr>
        <w:ind w:left="567"/>
        <w:jc w:val="both"/>
        <w:rPr>
          <w:sz w:val="22"/>
          <w:szCs w:val="22"/>
          <w:u w:val="single"/>
          <w:lang w:eastAsia="lt-LT"/>
        </w:rPr>
      </w:pPr>
      <w:r w:rsidRPr="005A6D3C">
        <w:rPr>
          <w:sz w:val="22"/>
          <w:szCs w:val="22"/>
          <w:u w:val="single"/>
          <w:lang w:eastAsia="lt-LT"/>
        </w:rPr>
        <w:t>Milteliai</w:t>
      </w:r>
    </w:p>
    <w:p w14:paraId="3EB0B298" w14:textId="444BEBE3" w:rsidR="005A6D3C" w:rsidRPr="005A6D3C" w:rsidRDefault="005A6D3C" w:rsidP="005A6D3C">
      <w:pPr>
        <w:ind w:left="567"/>
        <w:jc w:val="both"/>
        <w:rPr>
          <w:sz w:val="22"/>
          <w:szCs w:val="22"/>
          <w:lang w:eastAsia="lt-LT"/>
        </w:rPr>
      </w:pPr>
      <w:r w:rsidRPr="005A6D3C">
        <w:rPr>
          <w:sz w:val="22"/>
          <w:szCs w:val="22"/>
          <w:lang w:eastAsia="lt-LT"/>
        </w:rPr>
        <w:t>Karmeliozės natrio druska</w:t>
      </w:r>
      <w:r>
        <w:rPr>
          <w:sz w:val="22"/>
          <w:szCs w:val="22"/>
          <w:lang w:eastAsia="lt-LT"/>
        </w:rPr>
        <w:t>, m</w:t>
      </w:r>
      <w:r w:rsidRPr="005A6D3C">
        <w:rPr>
          <w:sz w:val="22"/>
          <w:szCs w:val="22"/>
          <w:lang w:eastAsia="lt-LT"/>
        </w:rPr>
        <w:t>anitolis</w:t>
      </w:r>
      <w:r>
        <w:rPr>
          <w:sz w:val="22"/>
          <w:szCs w:val="22"/>
          <w:lang w:eastAsia="lt-LT"/>
        </w:rPr>
        <w:t>, n</w:t>
      </w:r>
      <w:r w:rsidRPr="005A6D3C">
        <w:rPr>
          <w:sz w:val="22"/>
          <w:szCs w:val="22"/>
          <w:lang w:eastAsia="lt-LT"/>
        </w:rPr>
        <w:t>atrio</w:t>
      </w:r>
      <w:r w:rsidR="001A79A2">
        <w:rPr>
          <w:sz w:val="22"/>
          <w:szCs w:val="22"/>
          <w:lang w:eastAsia="lt-LT"/>
        </w:rPr>
        <w:t xml:space="preserve"> </w:t>
      </w:r>
      <w:r w:rsidRPr="005A6D3C">
        <w:rPr>
          <w:sz w:val="22"/>
          <w:szCs w:val="22"/>
          <w:lang w:eastAsia="lt-LT"/>
        </w:rPr>
        <w:t>divandenilio fosfatas monohidratas</w:t>
      </w:r>
      <w:r>
        <w:rPr>
          <w:sz w:val="22"/>
          <w:szCs w:val="22"/>
          <w:lang w:eastAsia="lt-LT"/>
        </w:rPr>
        <w:t>, n</w:t>
      </w:r>
      <w:r w:rsidRPr="005A6D3C">
        <w:rPr>
          <w:sz w:val="22"/>
          <w:szCs w:val="22"/>
          <w:lang w:eastAsia="lt-LT"/>
        </w:rPr>
        <w:t>atrio hidroksidas</w:t>
      </w:r>
    </w:p>
    <w:p w14:paraId="1BC03D20" w14:textId="77777777" w:rsidR="005A6D3C" w:rsidRPr="005A6D3C" w:rsidRDefault="005A6D3C" w:rsidP="005A6D3C">
      <w:pPr>
        <w:ind w:left="567"/>
        <w:jc w:val="both"/>
        <w:rPr>
          <w:sz w:val="22"/>
          <w:szCs w:val="22"/>
          <w:lang w:eastAsia="lt-LT"/>
        </w:rPr>
      </w:pPr>
    </w:p>
    <w:p w14:paraId="38F5A82D" w14:textId="77777777" w:rsidR="005A6D3C" w:rsidRPr="005A6D3C" w:rsidRDefault="005A6D3C" w:rsidP="005A6D3C">
      <w:pPr>
        <w:ind w:left="567"/>
        <w:jc w:val="both"/>
        <w:rPr>
          <w:sz w:val="22"/>
          <w:szCs w:val="22"/>
          <w:u w:val="single"/>
          <w:lang w:eastAsia="lt-LT"/>
        </w:rPr>
      </w:pPr>
      <w:r w:rsidRPr="005A6D3C">
        <w:rPr>
          <w:sz w:val="22"/>
          <w:szCs w:val="22"/>
          <w:u w:val="single"/>
          <w:lang w:eastAsia="lt-LT"/>
        </w:rPr>
        <w:t>Tirpiklis</w:t>
      </w:r>
    </w:p>
    <w:p w14:paraId="7E65D94A" w14:textId="0E5876E0" w:rsidR="005A6D3C" w:rsidRDefault="005A6D3C" w:rsidP="005A6D3C">
      <w:pPr>
        <w:ind w:left="567"/>
        <w:jc w:val="both"/>
        <w:rPr>
          <w:sz w:val="22"/>
          <w:szCs w:val="22"/>
          <w:lang w:eastAsia="lt-LT"/>
        </w:rPr>
      </w:pPr>
      <w:r w:rsidRPr="005A6D3C">
        <w:rPr>
          <w:sz w:val="22"/>
          <w:szCs w:val="22"/>
          <w:lang w:eastAsia="lt-LT"/>
        </w:rPr>
        <w:t>Injekcinis vanduo</w:t>
      </w:r>
    </w:p>
    <w:p w14:paraId="5CFC5303" w14:textId="77777777" w:rsidR="005A6D3C" w:rsidRDefault="005A6D3C" w:rsidP="005A6D3C">
      <w:pPr>
        <w:jc w:val="both"/>
        <w:rPr>
          <w:sz w:val="22"/>
          <w:szCs w:val="22"/>
          <w:lang w:eastAsia="lt-LT"/>
        </w:rPr>
      </w:pPr>
    </w:p>
    <w:p w14:paraId="1A4F00FE" w14:textId="5BD61D72" w:rsidR="008D3B35" w:rsidRDefault="005A6D3C">
      <w:pPr>
        <w:jc w:val="both"/>
        <w:rPr>
          <w:b/>
          <w:bCs/>
          <w:sz w:val="22"/>
          <w:szCs w:val="22"/>
          <w:lang w:eastAsia="lt-LT"/>
        </w:rPr>
      </w:pPr>
      <w:r w:rsidRPr="005A6D3C">
        <w:rPr>
          <w:b/>
          <w:bCs/>
          <w:sz w:val="22"/>
          <w:szCs w:val="22"/>
          <w:lang w:eastAsia="lt-LT"/>
        </w:rPr>
        <w:t>Aregzilap</w:t>
      </w:r>
      <w:r w:rsidR="00AB4978">
        <w:rPr>
          <w:b/>
          <w:bCs/>
          <w:sz w:val="22"/>
          <w:szCs w:val="22"/>
          <w:lang w:eastAsia="lt-LT"/>
        </w:rPr>
        <w:t xml:space="preserve"> išvaizda ir kiekis pakuotėje</w:t>
      </w:r>
    </w:p>
    <w:p w14:paraId="6DD84A91" w14:textId="38808544" w:rsidR="008B471B" w:rsidRDefault="005A6D3C" w:rsidP="008B471B">
      <w:pPr>
        <w:jc w:val="both"/>
        <w:rPr>
          <w:sz w:val="22"/>
          <w:szCs w:val="22"/>
          <w:lang w:eastAsia="lt-LT"/>
        </w:rPr>
      </w:pPr>
      <w:r w:rsidRPr="005A6D3C">
        <w:rPr>
          <w:sz w:val="22"/>
          <w:szCs w:val="22"/>
          <w:lang w:eastAsia="lt-LT"/>
        </w:rPr>
        <w:t xml:space="preserve">Aregzilap </w:t>
      </w:r>
      <w:r w:rsidR="008B471B" w:rsidRPr="008B471B">
        <w:rPr>
          <w:sz w:val="22"/>
          <w:szCs w:val="22"/>
          <w:lang w:eastAsia="lt-LT"/>
        </w:rPr>
        <w:t>yra milteliai ir tirpiklis pailginto atpalaidavimo injekcinei suspensijai.</w:t>
      </w:r>
    </w:p>
    <w:p w14:paraId="64F22BB5" w14:textId="77777777" w:rsidR="005A6D3C" w:rsidRDefault="005A6D3C" w:rsidP="008B471B">
      <w:pPr>
        <w:jc w:val="both"/>
        <w:rPr>
          <w:sz w:val="22"/>
          <w:szCs w:val="22"/>
          <w:lang w:eastAsia="lt-LT"/>
        </w:rPr>
      </w:pPr>
    </w:p>
    <w:p w14:paraId="1DB197C9" w14:textId="71F40215" w:rsidR="008B471B" w:rsidRDefault="005A6D3C" w:rsidP="008B471B">
      <w:pPr>
        <w:jc w:val="both"/>
        <w:rPr>
          <w:sz w:val="22"/>
          <w:szCs w:val="22"/>
          <w:lang w:eastAsia="lt-LT"/>
        </w:rPr>
      </w:pPr>
      <w:r w:rsidRPr="005A6D3C">
        <w:rPr>
          <w:sz w:val="22"/>
          <w:szCs w:val="22"/>
          <w:lang w:eastAsia="lt-LT"/>
        </w:rPr>
        <w:t xml:space="preserve">Aregzilap </w:t>
      </w:r>
      <w:r w:rsidR="008B471B" w:rsidRPr="008B471B">
        <w:rPr>
          <w:sz w:val="22"/>
          <w:szCs w:val="22"/>
          <w:lang w:eastAsia="lt-LT"/>
        </w:rPr>
        <w:t xml:space="preserve">tiekiamas kaip balti arba beveik balti </w:t>
      </w:r>
      <w:r w:rsidRPr="005A6D3C">
        <w:rPr>
          <w:sz w:val="22"/>
          <w:szCs w:val="22"/>
          <w:lang w:eastAsia="lt-LT"/>
        </w:rPr>
        <w:t xml:space="preserve">liofilizuoti </w:t>
      </w:r>
      <w:r w:rsidR="008B471B" w:rsidRPr="008B471B">
        <w:rPr>
          <w:sz w:val="22"/>
          <w:szCs w:val="22"/>
          <w:lang w:eastAsia="lt-LT"/>
        </w:rPr>
        <w:t xml:space="preserve">milteliai skaidraus stiklo flakone. </w:t>
      </w:r>
      <w:r w:rsidR="00741DC2">
        <w:rPr>
          <w:sz w:val="22"/>
          <w:szCs w:val="22"/>
          <w:lang w:eastAsia="lt-LT"/>
        </w:rPr>
        <w:t>G</w:t>
      </w:r>
      <w:r w:rsidR="008B471B" w:rsidRPr="008B471B">
        <w:rPr>
          <w:sz w:val="22"/>
          <w:szCs w:val="22"/>
          <w:lang w:eastAsia="lt-LT"/>
        </w:rPr>
        <w:t xml:space="preserve">ydytojas ar slaugytojas, naudodami </w:t>
      </w:r>
      <w:r w:rsidRPr="005A6D3C">
        <w:rPr>
          <w:sz w:val="22"/>
          <w:szCs w:val="22"/>
          <w:lang w:eastAsia="lt-LT"/>
        </w:rPr>
        <w:t xml:space="preserve">Aregzilap </w:t>
      </w:r>
      <w:r w:rsidR="008B471B" w:rsidRPr="008B471B">
        <w:rPr>
          <w:sz w:val="22"/>
          <w:szCs w:val="22"/>
          <w:lang w:eastAsia="lt-LT"/>
        </w:rPr>
        <w:t>tirpikl</w:t>
      </w:r>
      <w:r>
        <w:rPr>
          <w:sz w:val="22"/>
          <w:szCs w:val="22"/>
          <w:lang w:eastAsia="lt-LT"/>
        </w:rPr>
        <w:t>io flakoną</w:t>
      </w:r>
      <w:r w:rsidR="008B471B" w:rsidRPr="008B471B">
        <w:rPr>
          <w:sz w:val="22"/>
          <w:szCs w:val="22"/>
          <w:lang w:eastAsia="lt-LT"/>
        </w:rPr>
        <w:t xml:space="preserve">, kuris tiekiamas kaip skaidrus tirpalas skaidraus stiklo flakone, iš jų </w:t>
      </w:r>
      <w:r w:rsidR="00741DC2">
        <w:rPr>
          <w:sz w:val="22"/>
          <w:szCs w:val="22"/>
          <w:lang w:eastAsia="lt-LT"/>
        </w:rPr>
        <w:t>paruoš</w:t>
      </w:r>
      <w:r w:rsidR="00741DC2" w:rsidRPr="008B471B">
        <w:rPr>
          <w:sz w:val="22"/>
          <w:szCs w:val="22"/>
          <w:lang w:eastAsia="lt-LT"/>
        </w:rPr>
        <w:t xml:space="preserve"> </w:t>
      </w:r>
      <w:r w:rsidR="008B471B" w:rsidRPr="008B471B">
        <w:rPr>
          <w:sz w:val="22"/>
          <w:szCs w:val="22"/>
          <w:lang w:eastAsia="lt-LT"/>
        </w:rPr>
        <w:t>suspensiją, kuri bus suleidžiama kaip injekcija.</w:t>
      </w:r>
    </w:p>
    <w:p w14:paraId="597A2521" w14:textId="77777777" w:rsidR="005A6D3C" w:rsidRDefault="005A6D3C" w:rsidP="008B471B">
      <w:pPr>
        <w:jc w:val="both"/>
        <w:rPr>
          <w:sz w:val="22"/>
          <w:szCs w:val="22"/>
          <w:lang w:eastAsia="lt-LT"/>
        </w:rPr>
      </w:pPr>
    </w:p>
    <w:p w14:paraId="21D47676" w14:textId="77777777" w:rsidR="005A6D3C" w:rsidRPr="008B471B" w:rsidRDefault="005A6D3C" w:rsidP="008B471B">
      <w:pPr>
        <w:jc w:val="both"/>
        <w:rPr>
          <w:sz w:val="22"/>
          <w:szCs w:val="22"/>
          <w:lang w:eastAsia="lt-LT"/>
        </w:rPr>
      </w:pPr>
    </w:p>
    <w:p w14:paraId="4118BE48" w14:textId="77777777" w:rsidR="008B471B" w:rsidRPr="005A6D3C" w:rsidRDefault="008B471B" w:rsidP="008B471B">
      <w:pPr>
        <w:jc w:val="both"/>
        <w:rPr>
          <w:i/>
          <w:iCs/>
          <w:sz w:val="22"/>
          <w:szCs w:val="22"/>
          <w:lang w:eastAsia="lt-LT"/>
        </w:rPr>
      </w:pPr>
      <w:r w:rsidRPr="005A6D3C">
        <w:rPr>
          <w:i/>
          <w:iCs/>
          <w:sz w:val="22"/>
          <w:szCs w:val="22"/>
          <w:lang w:eastAsia="lt-LT"/>
        </w:rPr>
        <w:t>Vienos dozės pakuotė</w:t>
      </w:r>
    </w:p>
    <w:p w14:paraId="1219729B" w14:textId="16D434EA" w:rsidR="005A6D3C" w:rsidRPr="005A6D3C" w:rsidRDefault="008B471B" w:rsidP="005A6D3C">
      <w:pPr>
        <w:jc w:val="both"/>
        <w:rPr>
          <w:sz w:val="22"/>
          <w:szCs w:val="22"/>
          <w:lang w:eastAsia="lt-LT"/>
        </w:rPr>
      </w:pPr>
      <w:r w:rsidRPr="008B471B">
        <w:rPr>
          <w:sz w:val="22"/>
          <w:szCs w:val="22"/>
          <w:lang w:eastAsia="lt-LT"/>
        </w:rPr>
        <w:t>Kiekvienoje vienos dozės pakuotėje yra vienas miltelių flakonas</w:t>
      </w:r>
      <w:r w:rsidR="005A6D3C">
        <w:rPr>
          <w:sz w:val="22"/>
          <w:szCs w:val="22"/>
          <w:lang w:eastAsia="lt-LT"/>
        </w:rPr>
        <w:t xml:space="preserve"> ir </w:t>
      </w:r>
      <w:r w:rsidR="007C36BB">
        <w:rPr>
          <w:sz w:val="22"/>
          <w:szCs w:val="22"/>
          <w:lang w:eastAsia="lt-LT"/>
        </w:rPr>
        <w:t xml:space="preserve">vienas </w:t>
      </w:r>
      <w:r w:rsidR="005A6D3C">
        <w:rPr>
          <w:sz w:val="22"/>
          <w:szCs w:val="22"/>
          <w:lang w:eastAsia="lt-LT"/>
        </w:rPr>
        <w:t>3</w:t>
      </w:r>
      <w:r w:rsidR="00F915D6">
        <w:rPr>
          <w:sz w:val="22"/>
          <w:szCs w:val="22"/>
          <w:lang w:eastAsia="lt-LT"/>
        </w:rPr>
        <w:t> </w:t>
      </w:r>
      <w:r w:rsidRPr="008B471B">
        <w:rPr>
          <w:sz w:val="22"/>
          <w:szCs w:val="22"/>
          <w:lang w:eastAsia="lt-LT"/>
        </w:rPr>
        <w:t xml:space="preserve">ml </w:t>
      </w:r>
      <w:r w:rsidR="005A6D3C">
        <w:rPr>
          <w:sz w:val="22"/>
          <w:szCs w:val="22"/>
          <w:lang w:eastAsia="lt-LT"/>
        </w:rPr>
        <w:t xml:space="preserve">injekcinio vandens (tirpiklio) </w:t>
      </w:r>
      <w:r w:rsidRPr="008B471B">
        <w:rPr>
          <w:sz w:val="22"/>
          <w:szCs w:val="22"/>
          <w:lang w:eastAsia="lt-LT"/>
        </w:rPr>
        <w:t xml:space="preserve">flakonas, </w:t>
      </w:r>
      <w:r w:rsidR="005A6D3C" w:rsidRPr="005A6D3C">
        <w:rPr>
          <w:sz w:val="22"/>
          <w:szCs w:val="22"/>
          <w:lang w:eastAsia="lt-LT"/>
        </w:rPr>
        <w:t>supakuoti į plastikinį dėklą kartu su vienu 3</w:t>
      </w:r>
      <w:r w:rsidR="00F915D6">
        <w:rPr>
          <w:sz w:val="22"/>
          <w:szCs w:val="22"/>
          <w:lang w:eastAsia="lt-LT"/>
        </w:rPr>
        <w:t> </w:t>
      </w:r>
      <w:r w:rsidR="005A6D3C" w:rsidRPr="005A6D3C">
        <w:rPr>
          <w:sz w:val="22"/>
          <w:szCs w:val="22"/>
          <w:lang w:eastAsia="lt-LT"/>
        </w:rPr>
        <w:t xml:space="preserve">ml švirkštu su </w:t>
      </w:r>
      <w:r w:rsidR="005A6D3C" w:rsidRPr="005A6D3C">
        <w:rPr>
          <w:i/>
          <w:iCs/>
          <w:sz w:val="22"/>
          <w:szCs w:val="22"/>
          <w:lang w:eastAsia="lt-LT"/>
        </w:rPr>
        <w:t>Luer</w:t>
      </w:r>
      <w:r w:rsidR="007C36BB">
        <w:rPr>
          <w:i/>
          <w:iCs/>
          <w:sz w:val="22"/>
          <w:szCs w:val="22"/>
          <w:lang w:eastAsia="lt-LT"/>
        </w:rPr>
        <w:t xml:space="preserve"> lock</w:t>
      </w:r>
      <w:r w:rsidR="005A6D3C" w:rsidRPr="005A6D3C">
        <w:rPr>
          <w:sz w:val="22"/>
          <w:szCs w:val="22"/>
          <w:lang w:eastAsia="lt-LT"/>
        </w:rPr>
        <w:t xml:space="preserve"> jungtimi ir prijungta 38</w:t>
      </w:r>
      <w:r w:rsidR="00F915D6">
        <w:rPr>
          <w:sz w:val="22"/>
          <w:szCs w:val="22"/>
          <w:lang w:eastAsia="lt-LT"/>
        </w:rPr>
        <w:t> </w:t>
      </w:r>
      <w:r w:rsidR="005A6D3C" w:rsidRPr="005A6D3C">
        <w:rPr>
          <w:sz w:val="22"/>
          <w:szCs w:val="22"/>
          <w:lang w:eastAsia="lt-LT"/>
        </w:rPr>
        <w:t>mm (1,5</w:t>
      </w:r>
      <w:r w:rsidR="00F915D6">
        <w:rPr>
          <w:sz w:val="22"/>
          <w:szCs w:val="22"/>
          <w:lang w:eastAsia="lt-LT"/>
        </w:rPr>
        <w:t> </w:t>
      </w:r>
      <w:r w:rsidR="005A6D3C" w:rsidRPr="005A6D3C">
        <w:rPr>
          <w:sz w:val="22"/>
          <w:szCs w:val="22"/>
          <w:lang w:eastAsia="lt-LT"/>
        </w:rPr>
        <w:t>colio) 21</w:t>
      </w:r>
      <w:r w:rsidR="00F915D6">
        <w:rPr>
          <w:sz w:val="22"/>
          <w:szCs w:val="22"/>
          <w:lang w:eastAsia="lt-LT"/>
        </w:rPr>
        <w:t> </w:t>
      </w:r>
      <w:r w:rsidR="005A6D3C" w:rsidRPr="005A6D3C">
        <w:rPr>
          <w:sz w:val="22"/>
          <w:szCs w:val="22"/>
          <w:lang w:eastAsia="lt-LT"/>
        </w:rPr>
        <w:t>dydžio hipodermine saugia adata, vienu 3</w:t>
      </w:r>
      <w:r w:rsidR="00F915D6">
        <w:rPr>
          <w:sz w:val="22"/>
          <w:szCs w:val="22"/>
          <w:lang w:eastAsia="lt-LT"/>
        </w:rPr>
        <w:t> </w:t>
      </w:r>
      <w:r w:rsidR="005A6D3C" w:rsidRPr="005A6D3C">
        <w:rPr>
          <w:sz w:val="22"/>
          <w:szCs w:val="22"/>
          <w:lang w:eastAsia="lt-LT"/>
        </w:rPr>
        <w:t xml:space="preserve">ml </w:t>
      </w:r>
      <w:r w:rsidR="00B7628E">
        <w:rPr>
          <w:sz w:val="22"/>
          <w:szCs w:val="22"/>
          <w:lang w:eastAsia="lt-LT"/>
        </w:rPr>
        <w:t xml:space="preserve">vienkartiniu </w:t>
      </w:r>
      <w:r w:rsidR="005A6D3C" w:rsidRPr="005A6D3C">
        <w:rPr>
          <w:sz w:val="22"/>
          <w:szCs w:val="22"/>
          <w:lang w:eastAsia="lt-LT"/>
        </w:rPr>
        <w:t xml:space="preserve">švirkštu su </w:t>
      </w:r>
      <w:r w:rsidR="005A6D3C" w:rsidRPr="005A6D3C">
        <w:rPr>
          <w:i/>
          <w:iCs/>
          <w:sz w:val="22"/>
          <w:szCs w:val="22"/>
          <w:lang w:eastAsia="lt-LT"/>
        </w:rPr>
        <w:t>Luer</w:t>
      </w:r>
      <w:r w:rsidR="00661861">
        <w:rPr>
          <w:i/>
          <w:iCs/>
          <w:sz w:val="22"/>
          <w:szCs w:val="22"/>
          <w:lang w:eastAsia="lt-LT"/>
        </w:rPr>
        <w:t xml:space="preserve"> lock</w:t>
      </w:r>
      <w:r w:rsidR="005A6D3C" w:rsidRPr="005A6D3C">
        <w:rPr>
          <w:sz w:val="22"/>
          <w:szCs w:val="22"/>
          <w:lang w:eastAsia="lt-LT"/>
        </w:rPr>
        <w:t xml:space="preserve"> jungtimi, vienu flakono adapteriu, viena 25</w:t>
      </w:r>
      <w:r w:rsidR="00F915D6">
        <w:rPr>
          <w:sz w:val="22"/>
          <w:szCs w:val="22"/>
          <w:lang w:eastAsia="lt-LT"/>
        </w:rPr>
        <w:t> </w:t>
      </w:r>
      <w:r w:rsidR="005A6D3C" w:rsidRPr="005A6D3C">
        <w:rPr>
          <w:sz w:val="22"/>
          <w:szCs w:val="22"/>
          <w:lang w:eastAsia="lt-LT"/>
        </w:rPr>
        <w:t>mm (1</w:t>
      </w:r>
      <w:r w:rsidR="00F915D6">
        <w:rPr>
          <w:sz w:val="22"/>
          <w:szCs w:val="22"/>
          <w:lang w:eastAsia="lt-LT"/>
        </w:rPr>
        <w:t> </w:t>
      </w:r>
      <w:r w:rsidR="005A6D3C" w:rsidRPr="005A6D3C">
        <w:rPr>
          <w:sz w:val="22"/>
          <w:szCs w:val="22"/>
          <w:lang w:eastAsia="lt-LT"/>
        </w:rPr>
        <w:t>colio) 23</w:t>
      </w:r>
      <w:r w:rsidR="00F915D6">
        <w:rPr>
          <w:sz w:val="22"/>
          <w:szCs w:val="22"/>
          <w:lang w:eastAsia="lt-LT"/>
        </w:rPr>
        <w:t> </w:t>
      </w:r>
      <w:r w:rsidR="005A6D3C" w:rsidRPr="005A6D3C">
        <w:rPr>
          <w:sz w:val="22"/>
          <w:szCs w:val="22"/>
          <w:lang w:eastAsia="lt-LT"/>
        </w:rPr>
        <w:t>dydžio hipodermine saugia adata, viena 38</w:t>
      </w:r>
      <w:r w:rsidR="00F915D6">
        <w:rPr>
          <w:sz w:val="22"/>
          <w:szCs w:val="22"/>
          <w:lang w:eastAsia="lt-LT"/>
        </w:rPr>
        <w:t> </w:t>
      </w:r>
      <w:r w:rsidR="005A6D3C" w:rsidRPr="005A6D3C">
        <w:rPr>
          <w:sz w:val="22"/>
          <w:szCs w:val="22"/>
          <w:lang w:eastAsia="lt-LT"/>
        </w:rPr>
        <w:t>mm (1,5</w:t>
      </w:r>
      <w:r w:rsidR="00F915D6">
        <w:rPr>
          <w:sz w:val="22"/>
          <w:szCs w:val="22"/>
          <w:lang w:eastAsia="lt-LT"/>
        </w:rPr>
        <w:t> </w:t>
      </w:r>
      <w:r w:rsidR="005A6D3C" w:rsidRPr="005A6D3C">
        <w:rPr>
          <w:sz w:val="22"/>
          <w:szCs w:val="22"/>
          <w:lang w:eastAsia="lt-LT"/>
        </w:rPr>
        <w:t>colio) 22</w:t>
      </w:r>
      <w:r w:rsidR="00F915D6">
        <w:rPr>
          <w:sz w:val="22"/>
          <w:szCs w:val="22"/>
          <w:lang w:eastAsia="lt-LT"/>
        </w:rPr>
        <w:t> </w:t>
      </w:r>
      <w:r w:rsidR="005A6D3C" w:rsidRPr="005A6D3C">
        <w:rPr>
          <w:sz w:val="22"/>
          <w:szCs w:val="22"/>
          <w:lang w:eastAsia="lt-LT"/>
        </w:rPr>
        <w:t>dydžio hipodermine saugia adata ir viena 51</w:t>
      </w:r>
      <w:r w:rsidR="00F915D6">
        <w:rPr>
          <w:sz w:val="22"/>
          <w:szCs w:val="22"/>
          <w:lang w:eastAsia="lt-LT"/>
        </w:rPr>
        <w:t> </w:t>
      </w:r>
      <w:r w:rsidR="005A6D3C" w:rsidRPr="005A6D3C">
        <w:rPr>
          <w:sz w:val="22"/>
          <w:szCs w:val="22"/>
          <w:lang w:eastAsia="lt-LT"/>
        </w:rPr>
        <w:t>mm (2</w:t>
      </w:r>
      <w:r w:rsidR="00F915D6">
        <w:rPr>
          <w:sz w:val="22"/>
          <w:szCs w:val="22"/>
          <w:lang w:eastAsia="lt-LT"/>
        </w:rPr>
        <w:t> </w:t>
      </w:r>
      <w:r w:rsidR="005A6D3C" w:rsidRPr="005A6D3C">
        <w:rPr>
          <w:sz w:val="22"/>
          <w:szCs w:val="22"/>
          <w:lang w:eastAsia="lt-LT"/>
        </w:rPr>
        <w:t>colių) 21</w:t>
      </w:r>
      <w:r w:rsidR="00F915D6">
        <w:rPr>
          <w:sz w:val="22"/>
          <w:szCs w:val="22"/>
          <w:lang w:eastAsia="lt-LT"/>
        </w:rPr>
        <w:t> </w:t>
      </w:r>
      <w:r w:rsidR="005A6D3C" w:rsidRPr="005A6D3C">
        <w:rPr>
          <w:sz w:val="22"/>
          <w:szCs w:val="22"/>
          <w:lang w:eastAsia="lt-LT"/>
        </w:rPr>
        <w:t>dydžio hipodermine saugia adata.</w:t>
      </w:r>
    </w:p>
    <w:p w14:paraId="5BF09E89" w14:textId="754E711B" w:rsidR="005A6D3C" w:rsidRDefault="005A6D3C" w:rsidP="008B471B">
      <w:pPr>
        <w:jc w:val="both"/>
        <w:rPr>
          <w:sz w:val="22"/>
          <w:szCs w:val="22"/>
          <w:lang w:eastAsia="lt-LT"/>
        </w:rPr>
      </w:pPr>
    </w:p>
    <w:p w14:paraId="14A9301A" w14:textId="3900CF93" w:rsidR="008B471B" w:rsidRPr="005A6D3C" w:rsidRDefault="001B3488" w:rsidP="008B471B">
      <w:pPr>
        <w:jc w:val="both"/>
        <w:rPr>
          <w:i/>
          <w:iCs/>
          <w:sz w:val="22"/>
          <w:szCs w:val="22"/>
          <w:lang w:eastAsia="lt-LT"/>
        </w:rPr>
      </w:pPr>
      <w:r>
        <w:rPr>
          <w:i/>
          <w:iCs/>
          <w:sz w:val="22"/>
          <w:szCs w:val="22"/>
          <w:lang w:eastAsia="lt-LT"/>
        </w:rPr>
        <w:t xml:space="preserve">Sudėtinė </w:t>
      </w:r>
      <w:r w:rsidR="008B471B" w:rsidRPr="005A6D3C">
        <w:rPr>
          <w:i/>
          <w:iCs/>
          <w:sz w:val="22"/>
          <w:szCs w:val="22"/>
          <w:lang w:eastAsia="lt-LT"/>
        </w:rPr>
        <w:t>pakuotė</w:t>
      </w:r>
    </w:p>
    <w:p w14:paraId="39A70493" w14:textId="6F27FC43" w:rsidR="008B471B" w:rsidRDefault="008B471B" w:rsidP="008B471B">
      <w:pPr>
        <w:jc w:val="both"/>
        <w:rPr>
          <w:sz w:val="22"/>
          <w:szCs w:val="22"/>
          <w:lang w:eastAsia="lt-LT"/>
        </w:rPr>
      </w:pPr>
      <w:r w:rsidRPr="008B471B">
        <w:rPr>
          <w:sz w:val="22"/>
          <w:szCs w:val="22"/>
          <w:lang w:eastAsia="lt-LT"/>
        </w:rPr>
        <w:t>3</w:t>
      </w:r>
      <w:r w:rsidR="001B3488">
        <w:rPr>
          <w:sz w:val="22"/>
          <w:szCs w:val="22"/>
          <w:lang w:eastAsia="lt-LT"/>
        </w:rPr>
        <w:t>-jų</w:t>
      </w:r>
      <w:r w:rsidRPr="008B471B">
        <w:rPr>
          <w:sz w:val="22"/>
          <w:szCs w:val="22"/>
          <w:lang w:eastAsia="lt-LT"/>
        </w:rPr>
        <w:t xml:space="preserve"> vienos dozės pakuočių </w:t>
      </w:r>
      <w:r w:rsidR="006D4FC8">
        <w:rPr>
          <w:sz w:val="22"/>
          <w:szCs w:val="22"/>
          <w:lang w:eastAsia="lt-LT"/>
        </w:rPr>
        <w:t>sudėtinė pakuotė</w:t>
      </w:r>
      <w:r w:rsidRPr="008B471B">
        <w:rPr>
          <w:sz w:val="22"/>
          <w:szCs w:val="22"/>
          <w:lang w:eastAsia="lt-LT"/>
        </w:rPr>
        <w:t>.</w:t>
      </w:r>
    </w:p>
    <w:p w14:paraId="76B6DF0F" w14:textId="77777777" w:rsidR="005A6D3C" w:rsidRPr="008B471B" w:rsidRDefault="005A6D3C" w:rsidP="008B471B">
      <w:pPr>
        <w:jc w:val="both"/>
        <w:rPr>
          <w:sz w:val="22"/>
          <w:szCs w:val="22"/>
          <w:lang w:eastAsia="lt-LT"/>
        </w:rPr>
      </w:pPr>
    </w:p>
    <w:p w14:paraId="63E5D98D" w14:textId="57675EE8" w:rsidR="008D3B35" w:rsidRDefault="008B471B" w:rsidP="008B471B">
      <w:pPr>
        <w:jc w:val="both"/>
        <w:rPr>
          <w:sz w:val="22"/>
          <w:szCs w:val="22"/>
          <w:lang w:eastAsia="lt-LT"/>
        </w:rPr>
      </w:pPr>
      <w:r w:rsidRPr="008B471B">
        <w:rPr>
          <w:sz w:val="22"/>
          <w:szCs w:val="22"/>
          <w:lang w:eastAsia="lt-LT"/>
        </w:rPr>
        <w:t>Gali būti tiekiamos ne visų dydžių pakuotės.</w:t>
      </w:r>
    </w:p>
    <w:p w14:paraId="20A29C74" w14:textId="77777777" w:rsidR="008B471B" w:rsidRDefault="008B471B" w:rsidP="008B471B">
      <w:pPr>
        <w:jc w:val="both"/>
        <w:rPr>
          <w:sz w:val="22"/>
          <w:szCs w:val="22"/>
          <w:lang w:eastAsia="lt-LT"/>
        </w:rPr>
      </w:pPr>
    </w:p>
    <w:p w14:paraId="03D7E8CB" w14:textId="77777777" w:rsidR="008D3B35" w:rsidRDefault="00AB4978">
      <w:pPr>
        <w:jc w:val="both"/>
        <w:rPr>
          <w:b/>
          <w:bCs/>
          <w:sz w:val="22"/>
          <w:szCs w:val="22"/>
          <w:lang w:eastAsia="lt-LT"/>
        </w:rPr>
      </w:pPr>
      <w:r>
        <w:rPr>
          <w:b/>
          <w:bCs/>
          <w:sz w:val="22"/>
          <w:szCs w:val="22"/>
          <w:lang w:eastAsia="lt-LT"/>
        </w:rPr>
        <w:t>Registruotojas ir gamintojas</w:t>
      </w:r>
    </w:p>
    <w:p w14:paraId="0D0A5CCF" w14:textId="2F9E3A60" w:rsidR="008D3B35" w:rsidRPr="00012BC7" w:rsidRDefault="00012BC7">
      <w:pPr>
        <w:jc w:val="both"/>
        <w:rPr>
          <w:b/>
          <w:bCs/>
          <w:sz w:val="22"/>
          <w:szCs w:val="22"/>
          <w:lang w:eastAsia="lt-LT"/>
        </w:rPr>
      </w:pPr>
      <w:r w:rsidRPr="00012BC7">
        <w:rPr>
          <w:b/>
          <w:bCs/>
          <w:sz w:val="22"/>
          <w:szCs w:val="22"/>
          <w:lang w:eastAsia="lt-LT"/>
        </w:rPr>
        <w:t>Registruotojas</w:t>
      </w:r>
    </w:p>
    <w:p w14:paraId="12C669E0" w14:textId="77777777" w:rsidR="001C7ACE" w:rsidRPr="001C7ACE" w:rsidRDefault="001C7ACE" w:rsidP="001C7ACE">
      <w:pPr>
        <w:jc w:val="both"/>
        <w:rPr>
          <w:sz w:val="22"/>
          <w:szCs w:val="22"/>
          <w:lang w:eastAsia="lt-LT"/>
        </w:rPr>
      </w:pPr>
      <w:r w:rsidRPr="001C7ACE">
        <w:rPr>
          <w:sz w:val="22"/>
          <w:szCs w:val="22"/>
          <w:lang w:eastAsia="lt-LT"/>
        </w:rPr>
        <w:t>Sandoz d.d.</w:t>
      </w:r>
    </w:p>
    <w:p w14:paraId="60D86A60" w14:textId="77777777" w:rsidR="001C7ACE" w:rsidRPr="001C7ACE" w:rsidRDefault="001C7ACE" w:rsidP="001C7ACE">
      <w:pPr>
        <w:jc w:val="both"/>
        <w:rPr>
          <w:sz w:val="22"/>
          <w:szCs w:val="22"/>
          <w:lang w:eastAsia="lt-LT"/>
        </w:rPr>
      </w:pPr>
      <w:r w:rsidRPr="001C7ACE">
        <w:rPr>
          <w:sz w:val="22"/>
          <w:szCs w:val="22"/>
          <w:lang w:eastAsia="lt-LT"/>
        </w:rPr>
        <w:t>Verovškova 57</w:t>
      </w:r>
    </w:p>
    <w:p w14:paraId="6975C0F6" w14:textId="77777777" w:rsidR="001C7ACE" w:rsidRPr="001C7ACE" w:rsidRDefault="001C7ACE" w:rsidP="001C7ACE">
      <w:pPr>
        <w:jc w:val="both"/>
        <w:rPr>
          <w:sz w:val="22"/>
          <w:szCs w:val="22"/>
          <w:lang w:eastAsia="lt-LT"/>
        </w:rPr>
      </w:pPr>
      <w:r w:rsidRPr="001C7ACE">
        <w:rPr>
          <w:sz w:val="22"/>
          <w:szCs w:val="22"/>
          <w:lang w:eastAsia="lt-LT"/>
        </w:rPr>
        <w:t>SI-1000 Ljubljana</w:t>
      </w:r>
    </w:p>
    <w:p w14:paraId="66031847" w14:textId="65788045" w:rsidR="008D3B35" w:rsidRDefault="001C7ACE" w:rsidP="001C7ACE">
      <w:pPr>
        <w:jc w:val="both"/>
        <w:rPr>
          <w:sz w:val="22"/>
          <w:szCs w:val="22"/>
          <w:lang w:eastAsia="lt-LT"/>
        </w:rPr>
      </w:pPr>
      <w:r w:rsidRPr="001C7ACE">
        <w:rPr>
          <w:sz w:val="22"/>
          <w:szCs w:val="22"/>
          <w:lang w:eastAsia="lt-LT"/>
        </w:rPr>
        <w:t>Slovėnija</w:t>
      </w:r>
    </w:p>
    <w:p w14:paraId="0A3F5343" w14:textId="77777777" w:rsidR="001C7ACE" w:rsidRDefault="001C7ACE" w:rsidP="001C7ACE">
      <w:pPr>
        <w:jc w:val="both"/>
        <w:rPr>
          <w:sz w:val="22"/>
          <w:szCs w:val="22"/>
          <w:lang w:eastAsia="lt-LT"/>
        </w:rPr>
      </w:pPr>
    </w:p>
    <w:p w14:paraId="4CB11914" w14:textId="77777777" w:rsidR="000772CA" w:rsidRPr="00012BC7" w:rsidRDefault="000772CA" w:rsidP="000772CA">
      <w:pPr>
        <w:jc w:val="both"/>
        <w:rPr>
          <w:b/>
          <w:bCs/>
          <w:sz w:val="22"/>
          <w:szCs w:val="22"/>
          <w:lang w:eastAsia="lt-LT"/>
        </w:rPr>
      </w:pPr>
      <w:r w:rsidRPr="00012BC7">
        <w:rPr>
          <w:b/>
          <w:bCs/>
          <w:sz w:val="22"/>
          <w:szCs w:val="22"/>
          <w:lang w:eastAsia="lt-LT"/>
        </w:rPr>
        <w:t>Gamintojas</w:t>
      </w:r>
    </w:p>
    <w:p w14:paraId="3E681A69" w14:textId="411BF79F" w:rsidR="000772CA" w:rsidRPr="000772CA" w:rsidRDefault="000772CA" w:rsidP="000772CA">
      <w:pPr>
        <w:jc w:val="both"/>
        <w:rPr>
          <w:sz w:val="22"/>
          <w:szCs w:val="22"/>
          <w:lang w:eastAsia="lt-LT"/>
        </w:rPr>
      </w:pPr>
      <w:r w:rsidRPr="000772CA">
        <w:rPr>
          <w:sz w:val="22"/>
          <w:szCs w:val="22"/>
          <w:lang w:eastAsia="lt-LT"/>
        </w:rPr>
        <w:t>Pharmathen International S.A.</w:t>
      </w:r>
    </w:p>
    <w:p w14:paraId="6539D6A0" w14:textId="77777777" w:rsidR="007D5961" w:rsidRDefault="000772CA" w:rsidP="000772CA">
      <w:pPr>
        <w:jc w:val="both"/>
        <w:rPr>
          <w:sz w:val="22"/>
          <w:szCs w:val="22"/>
          <w:lang w:eastAsia="lt-LT"/>
        </w:rPr>
      </w:pPr>
      <w:r w:rsidRPr="000772CA">
        <w:rPr>
          <w:sz w:val="22"/>
          <w:szCs w:val="22"/>
          <w:lang w:eastAsia="lt-LT"/>
        </w:rPr>
        <w:t>Industrial Park Sapes Rodopi Prefecture</w:t>
      </w:r>
    </w:p>
    <w:p w14:paraId="3AC9F1F5" w14:textId="139340E0" w:rsidR="000772CA" w:rsidRPr="000772CA" w:rsidRDefault="000772CA" w:rsidP="000772CA">
      <w:pPr>
        <w:jc w:val="both"/>
        <w:rPr>
          <w:sz w:val="22"/>
          <w:szCs w:val="22"/>
          <w:lang w:eastAsia="lt-LT"/>
        </w:rPr>
      </w:pPr>
      <w:r w:rsidRPr="000772CA">
        <w:rPr>
          <w:sz w:val="22"/>
          <w:szCs w:val="22"/>
          <w:lang w:eastAsia="lt-LT"/>
        </w:rPr>
        <w:t>Building Block No 5</w:t>
      </w:r>
    </w:p>
    <w:p w14:paraId="7054063D" w14:textId="77777777" w:rsidR="000772CA" w:rsidRPr="000772CA" w:rsidRDefault="000772CA" w:rsidP="000772CA">
      <w:pPr>
        <w:jc w:val="both"/>
        <w:rPr>
          <w:sz w:val="22"/>
          <w:szCs w:val="22"/>
          <w:lang w:eastAsia="lt-LT"/>
        </w:rPr>
      </w:pPr>
      <w:r w:rsidRPr="000772CA">
        <w:rPr>
          <w:sz w:val="22"/>
          <w:szCs w:val="22"/>
          <w:lang w:eastAsia="lt-LT"/>
        </w:rPr>
        <w:t>693 00 Rodopi</w:t>
      </w:r>
    </w:p>
    <w:p w14:paraId="628041E0" w14:textId="77777777" w:rsidR="000772CA" w:rsidRPr="000772CA" w:rsidRDefault="000772CA" w:rsidP="000772CA">
      <w:pPr>
        <w:jc w:val="both"/>
        <w:rPr>
          <w:sz w:val="22"/>
          <w:szCs w:val="22"/>
          <w:lang w:eastAsia="lt-LT"/>
        </w:rPr>
      </w:pPr>
      <w:r w:rsidRPr="000772CA">
        <w:rPr>
          <w:sz w:val="22"/>
          <w:szCs w:val="22"/>
          <w:lang w:eastAsia="lt-LT"/>
        </w:rPr>
        <w:t>Graikija</w:t>
      </w:r>
    </w:p>
    <w:p w14:paraId="6D6C27FB" w14:textId="677FDBF5" w:rsidR="000772CA" w:rsidRDefault="000772CA" w:rsidP="000772CA">
      <w:pPr>
        <w:jc w:val="both"/>
        <w:rPr>
          <w:sz w:val="22"/>
          <w:szCs w:val="22"/>
          <w:lang w:eastAsia="lt-LT"/>
        </w:rPr>
      </w:pPr>
    </w:p>
    <w:p w14:paraId="66C57A70" w14:textId="38BA893F" w:rsidR="00012BC7" w:rsidRDefault="00012BC7" w:rsidP="000772CA">
      <w:pPr>
        <w:jc w:val="both"/>
        <w:rPr>
          <w:sz w:val="22"/>
          <w:szCs w:val="22"/>
          <w:lang w:eastAsia="lt-LT"/>
        </w:rPr>
      </w:pPr>
      <w:r>
        <w:rPr>
          <w:sz w:val="22"/>
          <w:szCs w:val="22"/>
          <w:lang w:eastAsia="lt-LT"/>
        </w:rPr>
        <w:t>arba</w:t>
      </w:r>
    </w:p>
    <w:p w14:paraId="5FC4718C" w14:textId="77777777" w:rsidR="00012BC7" w:rsidRPr="000772CA" w:rsidRDefault="00012BC7" w:rsidP="000772CA">
      <w:pPr>
        <w:jc w:val="both"/>
        <w:rPr>
          <w:sz w:val="22"/>
          <w:szCs w:val="22"/>
          <w:lang w:eastAsia="lt-LT"/>
        </w:rPr>
      </w:pPr>
    </w:p>
    <w:p w14:paraId="6946C0D1" w14:textId="77777777" w:rsidR="000772CA" w:rsidRPr="000772CA" w:rsidRDefault="000772CA" w:rsidP="000772CA">
      <w:pPr>
        <w:jc w:val="both"/>
        <w:rPr>
          <w:sz w:val="22"/>
          <w:szCs w:val="22"/>
          <w:lang w:eastAsia="lt-LT"/>
        </w:rPr>
      </w:pPr>
      <w:r w:rsidRPr="000772CA">
        <w:rPr>
          <w:sz w:val="22"/>
          <w:szCs w:val="22"/>
          <w:lang w:eastAsia="lt-LT"/>
        </w:rPr>
        <w:t>Pharmathen S.A.</w:t>
      </w:r>
    </w:p>
    <w:p w14:paraId="3A8BF552" w14:textId="132C9D81" w:rsidR="007D5961" w:rsidRDefault="000772CA" w:rsidP="000772CA">
      <w:pPr>
        <w:jc w:val="both"/>
        <w:rPr>
          <w:sz w:val="22"/>
          <w:szCs w:val="22"/>
          <w:lang w:eastAsia="lt-LT"/>
        </w:rPr>
      </w:pPr>
      <w:r w:rsidRPr="000772CA">
        <w:rPr>
          <w:sz w:val="22"/>
          <w:szCs w:val="22"/>
          <w:lang w:eastAsia="lt-LT"/>
        </w:rPr>
        <w:t>Dervenakion 6</w:t>
      </w:r>
    </w:p>
    <w:p w14:paraId="5A5FFCD9" w14:textId="1F848917" w:rsidR="000772CA" w:rsidRPr="000772CA" w:rsidRDefault="000772CA" w:rsidP="000772CA">
      <w:pPr>
        <w:jc w:val="both"/>
        <w:rPr>
          <w:sz w:val="22"/>
          <w:szCs w:val="22"/>
          <w:lang w:eastAsia="lt-LT"/>
        </w:rPr>
      </w:pPr>
      <w:r w:rsidRPr="000772CA">
        <w:rPr>
          <w:sz w:val="22"/>
          <w:szCs w:val="22"/>
          <w:lang w:eastAsia="lt-LT"/>
        </w:rPr>
        <w:t>153 51 Pallini</w:t>
      </w:r>
    </w:p>
    <w:p w14:paraId="2F73F264" w14:textId="77777777" w:rsidR="000772CA" w:rsidRPr="000772CA" w:rsidRDefault="000772CA" w:rsidP="000772CA">
      <w:pPr>
        <w:jc w:val="both"/>
        <w:rPr>
          <w:sz w:val="22"/>
          <w:szCs w:val="22"/>
          <w:lang w:eastAsia="lt-LT"/>
        </w:rPr>
      </w:pPr>
      <w:r w:rsidRPr="000772CA">
        <w:rPr>
          <w:sz w:val="22"/>
          <w:szCs w:val="22"/>
          <w:lang w:eastAsia="lt-LT"/>
        </w:rPr>
        <w:t>Graikija</w:t>
      </w:r>
    </w:p>
    <w:p w14:paraId="0E26ACD7" w14:textId="77777777" w:rsidR="000772CA" w:rsidRDefault="000772CA" w:rsidP="000772CA">
      <w:pPr>
        <w:jc w:val="both"/>
        <w:rPr>
          <w:sz w:val="22"/>
          <w:szCs w:val="22"/>
          <w:lang w:eastAsia="lt-LT"/>
        </w:rPr>
      </w:pPr>
    </w:p>
    <w:p w14:paraId="0425FB1C" w14:textId="4125DD19" w:rsidR="00012BC7" w:rsidRDefault="00012BC7" w:rsidP="000772CA">
      <w:pPr>
        <w:jc w:val="both"/>
        <w:rPr>
          <w:sz w:val="22"/>
          <w:szCs w:val="22"/>
          <w:lang w:eastAsia="lt-LT"/>
        </w:rPr>
      </w:pPr>
      <w:r>
        <w:rPr>
          <w:sz w:val="22"/>
          <w:szCs w:val="22"/>
          <w:lang w:eastAsia="lt-LT"/>
        </w:rPr>
        <w:t>arba</w:t>
      </w:r>
    </w:p>
    <w:p w14:paraId="00967671" w14:textId="77777777" w:rsidR="00012BC7" w:rsidRPr="000772CA" w:rsidRDefault="00012BC7" w:rsidP="000772CA">
      <w:pPr>
        <w:jc w:val="both"/>
        <w:rPr>
          <w:sz w:val="22"/>
          <w:szCs w:val="22"/>
          <w:lang w:eastAsia="lt-LT"/>
        </w:rPr>
      </w:pPr>
    </w:p>
    <w:p w14:paraId="7CC164A8" w14:textId="77777777" w:rsidR="000772CA" w:rsidRPr="000772CA" w:rsidRDefault="000772CA" w:rsidP="000772CA">
      <w:pPr>
        <w:jc w:val="both"/>
        <w:rPr>
          <w:sz w:val="22"/>
          <w:szCs w:val="22"/>
          <w:lang w:eastAsia="lt-LT"/>
        </w:rPr>
      </w:pPr>
      <w:r w:rsidRPr="000772CA">
        <w:rPr>
          <w:sz w:val="22"/>
          <w:szCs w:val="22"/>
          <w:lang w:eastAsia="lt-LT"/>
        </w:rPr>
        <w:t>Salutas Pharma GmbH</w:t>
      </w:r>
    </w:p>
    <w:p w14:paraId="2EAE8129" w14:textId="31A32652" w:rsidR="007D5961" w:rsidRDefault="000772CA" w:rsidP="000772CA">
      <w:pPr>
        <w:jc w:val="both"/>
        <w:rPr>
          <w:sz w:val="22"/>
          <w:szCs w:val="22"/>
          <w:lang w:eastAsia="lt-LT"/>
        </w:rPr>
      </w:pPr>
      <w:r w:rsidRPr="000772CA">
        <w:rPr>
          <w:sz w:val="22"/>
          <w:szCs w:val="22"/>
          <w:lang w:eastAsia="lt-LT"/>
        </w:rPr>
        <w:t>Otto-Von-Guericke-Allee 1</w:t>
      </w:r>
    </w:p>
    <w:p w14:paraId="223F75D9" w14:textId="0756F981" w:rsidR="000772CA" w:rsidRPr="000772CA" w:rsidRDefault="000772CA" w:rsidP="000772CA">
      <w:pPr>
        <w:jc w:val="both"/>
        <w:rPr>
          <w:sz w:val="22"/>
          <w:szCs w:val="22"/>
          <w:lang w:eastAsia="lt-LT"/>
        </w:rPr>
      </w:pPr>
      <w:r w:rsidRPr="000772CA">
        <w:rPr>
          <w:sz w:val="22"/>
          <w:szCs w:val="22"/>
          <w:lang w:eastAsia="lt-LT"/>
        </w:rPr>
        <w:t>39179 Barleben</w:t>
      </w:r>
    </w:p>
    <w:p w14:paraId="7798C033" w14:textId="77777777" w:rsidR="000772CA" w:rsidRPr="000772CA" w:rsidRDefault="000772CA" w:rsidP="000772CA">
      <w:pPr>
        <w:jc w:val="both"/>
        <w:rPr>
          <w:sz w:val="22"/>
          <w:szCs w:val="22"/>
          <w:lang w:eastAsia="lt-LT"/>
        </w:rPr>
      </w:pPr>
      <w:r w:rsidRPr="000772CA">
        <w:rPr>
          <w:sz w:val="22"/>
          <w:szCs w:val="22"/>
          <w:lang w:eastAsia="lt-LT"/>
        </w:rPr>
        <w:t>Vokietija</w:t>
      </w:r>
    </w:p>
    <w:p w14:paraId="3A125179" w14:textId="77777777" w:rsidR="000772CA" w:rsidRDefault="000772CA" w:rsidP="000772CA">
      <w:pPr>
        <w:jc w:val="both"/>
        <w:rPr>
          <w:sz w:val="22"/>
          <w:szCs w:val="22"/>
          <w:lang w:eastAsia="lt-LT"/>
        </w:rPr>
      </w:pPr>
    </w:p>
    <w:p w14:paraId="6FE9AFF2" w14:textId="0E9C5882" w:rsidR="00012BC7" w:rsidRDefault="00012BC7" w:rsidP="000772CA">
      <w:pPr>
        <w:jc w:val="both"/>
        <w:rPr>
          <w:sz w:val="22"/>
          <w:szCs w:val="22"/>
          <w:lang w:eastAsia="lt-LT"/>
        </w:rPr>
      </w:pPr>
      <w:r>
        <w:rPr>
          <w:sz w:val="22"/>
          <w:szCs w:val="22"/>
          <w:lang w:eastAsia="lt-LT"/>
        </w:rPr>
        <w:t>arba</w:t>
      </w:r>
    </w:p>
    <w:p w14:paraId="41959D5B" w14:textId="77777777" w:rsidR="00012BC7" w:rsidRPr="000772CA" w:rsidRDefault="00012BC7" w:rsidP="000772CA">
      <w:pPr>
        <w:jc w:val="both"/>
        <w:rPr>
          <w:sz w:val="22"/>
          <w:szCs w:val="22"/>
          <w:lang w:eastAsia="lt-LT"/>
        </w:rPr>
      </w:pPr>
    </w:p>
    <w:p w14:paraId="6BCC6CFD" w14:textId="77777777" w:rsidR="000772CA" w:rsidRPr="000772CA" w:rsidRDefault="000772CA" w:rsidP="000772CA">
      <w:pPr>
        <w:jc w:val="both"/>
        <w:rPr>
          <w:sz w:val="22"/>
          <w:szCs w:val="22"/>
          <w:lang w:eastAsia="lt-LT"/>
        </w:rPr>
      </w:pPr>
      <w:r w:rsidRPr="000772CA">
        <w:rPr>
          <w:sz w:val="22"/>
          <w:szCs w:val="22"/>
          <w:lang w:eastAsia="lt-LT"/>
        </w:rPr>
        <w:t xml:space="preserve">Lek Pharmaceuticals d.d.  </w:t>
      </w:r>
    </w:p>
    <w:p w14:paraId="59091E68" w14:textId="5B01E411" w:rsidR="007D5961" w:rsidRDefault="000772CA" w:rsidP="000772CA">
      <w:pPr>
        <w:jc w:val="both"/>
        <w:rPr>
          <w:sz w:val="22"/>
          <w:szCs w:val="22"/>
          <w:lang w:eastAsia="lt-LT"/>
        </w:rPr>
      </w:pPr>
      <w:r w:rsidRPr="000772CA">
        <w:rPr>
          <w:sz w:val="22"/>
          <w:szCs w:val="22"/>
          <w:lang w:eastAsia="lt-LT"/>
        </w:rPr>
        <w:t>Verovškova ulica 57</w:t>
      </w:r>
    </w:p>
    <w:p w14:paraId="1C7E248B" w14:textId="7EE2ACB9" w:rsidR="000772CA" w:rsidRPr="000772CA" w:rsidRDefault="000772CA" w:rsidP="000772CA">
      <w:pPr>
        <w:jc w:val="both"/>
        <w:rPr>
          <w:sz w:val="22"/>
          <w:szCs w:val="22"/>
          <w:lang w:eastAsia="lt-LT"/>
        </w:rPr>
      </w:pPr>
      <w:r w:rsidRPr="000772CA">
        <w:rPr>
          <w:sz w:val="22"/>
          <w:szCs w:val="22"/>
          <w:lang w:eastAsia="lt-LT"/>
        </w:rPr>
        <w:t>1526 Ljubljana</w:t>
      </w:r>
    </w:p>
    <w:p w14:paraId="0AC9BF9F" w14:textId="2E4C9B13" w:rsidR="001C7ACE" w:rsidRDefault="000772CA" w:rsidP="000772CA">
      <w:pPr>
        <w:jc w:val="both"/>
        <w:rPr>
          <w:sz w:val="22"/>
          <w:szCs w:val="22"/>
          <w:lang w:eastAsia="lt-LT"/>
        </w:rPr>
      </w:pPr>
      <w:r w:rsidRPr="000772CA">
        <w:rPr>
          <w:sz w:val="22"/>
          <w:szCs w:val="22"/>
          <w:lang w:eastAsia="lt-LT"/>
        </w:rPr>
        <w:t>Slovėnija</w:t>
      </w:r>
    </w:p>
    <w:p w14:paraId="4F9BE1B0" w14:textId="77777777" w:rsidR="000772CA" w:rsidRDefault="000772CA" w:rsidP="000772CA">
      <w:pPr>
        <w:jc w:val="both"/>
        <w:rPr>
          <w:sz w:val="22"/>
          <w:szCs w:val="22"/>
          <w:lang w:eastAsia="lt-LT"/>
        </w:rPr>
      </w:pPr>
    </w:p>
    <w:p w14:paraId="1FC75388" w14:textId="78C8DCBF" w:rsidR="008D3B35" w:rsidRDefault="00AB4978">
      <w:pPr>
        <w:jc w:val="both"/>
        <w:rPr>
          <w:sz w:val="22"/>
          <w:szCs w:val="22"/>
          <w:lang w:eastAsia="lt-LT"/>
        </w:rPr>
      </w:pPr>
      <w:r>
        <w:rPr>
          <w:sz w:val="22"/>
          <w:szCs w:val="22"/>
          <w:lang w:eastAsia="lt-LT"/>
        </w:rPr>
        <w:t>Jeigu apie šį vaistą norite sužinoti daugiau, kreipkitės į vietinį registruotojo atstovą:</w:t>
      </w:r>
    </w:p>
    <w:p w14:paraId="2131F5F2" w14:textId="77777777" w:rsidR="001C7ACE" w:rsidRPr="001C7ACE" w:rsidRDefault="001C7ACE" w:rsidP="001C7ACE">
      <w:pPr>
        <w:jc w:val="both"/>
        <w:rPr>
          <w:sz w:val="22"/>
          <w:szCs w:val="22"/>
          <w:lang w:eastAsia="lt-LT"/>
        </w:rPr>
      </w:pPr>
      <w:r w:rsidRPr="001C7ACE">
        <w:rPr>
          <w:sz w:val="22"/>
          <w:szCs w:val="22"/>
          <w:lang w:eastAsia="lt-LT"/>
        </w:rPr>
        <w:t>Sandoz Pharmaceuticals d.d. filialas</w:t>
      </w:r>
    </w:p>
    <w:p w14:paraId="3CDC45EC" w14:textId="14B4FEB0" w:rsidR="008D3B35" w:rsidRDefault="001C7ACE" w:rsidP="001C7ACE">
      <w:pPr>
        <w:jc w:val="both"/>
        <w:rPr>
          <w:sz w:val="22"/>
          <w:szCs w:val="22"/>
          <w:lang w:eastAsia="lt-LT"/>
        </w:rPr>
      </w:pPr>
      <w:r w:rsidRPr="001C7ACE">
        <w:rPr>
          <w:sz w:val="22"/>
          <w:szCs w:val="22"/>
          <w:lang w:eastAsia="lt-LT"/>
        </w:rPr>
        <w:t>Tel.: +370 5 2636 037</w:t>
      </w:r>
    </w:p>
    <w:p w14:paraId="6C5C62B1" w14:textId="77777777" w:rsidR="008D3B35" w:rsidRDefault="008D3B35">
      <w:pPr>
        <w:jc w:val="both"/>
        <w:rPr>
          <w:sz w:val="22"/>
          <w:szCs w:val="22"/>
          <w:lang w:eastAsia="lt-LT"/>
        </w:rPr>
      </w:pPr>
    </w:p>
    <w:p w14:paraId="2F431604" w14:textId="56F20FF3" w:rsidR="008D3B35" w:rsidRDefault="00AB4978">
      <w:pPr>
        <w:jc w:val="both"/>
        <w:rPr>
          <w:b/>
          <w:bCs/>
          <w:sz w:val="22"/>
          <w:szCs w:val="22"/>
          <w:lang w:eastAsia="lt-LT"/>
        </w:rPr>
      </w:pPr>
      <w:r>
        <w:rPr>
          <w:b/>
          <w:bCs/>
          <w:sz w:val="22"/>
          <w:szCs w:val="22"/>
          <w:lang w:eastAsia="lt-LT"/>
        </w:rPr>
        <w:t>Šis vaistas Europos ekonominės erdvės valstybėse narėse registruotas tokiais pavadinimais:</w:t>
      </w:r>
    </w:p>
    <w:p w14:paraId="00C11969" w14:textId="6D4EC03E" w:rsidR="00DA1664" w:rsidRDefault="00DA1664">
      <w:pPr>
        <w:jc w:val="both"/>
        <w:rPr>
          <w:sz w:val="22"/>
          <w:szCs w:val="22"/>
          <w:lang w:eastAsia="lt-LT"/>
        </w:rPr>
      </w:pPr>
      <w:r>
        <w:rPr>
          <w:sz w:val="22"/>
          <w:szCs w:val="22"/>
          <w:lang w:eastAsia="lt-LT"/>
        </w:rPr>
        <w:t>Švedija</w:t>
      </w:r>
      <w:r w:rsidRPr="00DA1664">
        <w:t xml:space="preserve"> </w:t>
      </w:r>
      <w:r>
        <w:tab/>
      </w:r>
      <w:r w:rsidRPr="00DA1664">
        <w:rPr>
          <w:sz w:val="22"/>
          <w:szCs w:val="22"/>
          <w:lang w:eastAsia="lt-LT"/>
        </w:rPr>
        <w:t>Aregzilap</w:t>
      </w:r>
    </w:p>
    <w:p w14:paraId="11392170" w14:textId="1A4D856F" w:rsidR="00DA1664" w:rsidRPr="00DA1664" w:rsidRDefault="00DA1664" w:rsidP="00DA1664">
      <w:pPr>
        <w:jc w:val="both"/>
        <w:rPr>
          <w:sz w:val="22"/>
          <w:szCs w:val="22"/>
          <w:lang w:eastAsia="lt-LT"/>
        </w:rPr>
      </w:pPr>
      <w:r>
        <w:rPr>
          <w:sz w:val="22"/>
          <w:szCs w:val="22"/>
          <w:lang w:eastAsia="lt-LT"/>
        </w:rPr>
        <w:t>Kroatija</w:t>
      </w:r>
      <w:r w:rsidRPr="00DA1664">
        <w:t xml:space="preserve"> </w:t>
      </w:r>
      <w:r>
        <w:tab/>
      </w:r>
      <w:r w:rsidRPr="00DA1664">
        <w:rPr>
          <w:sz w:val="22"/>
          <w:szCs w:val="22"/>
          <w:lang w:eastAsia="lt-LT"/>
        </w:rPr>
        <w:t>Aregzilap 300</w:t>
      </w:r>
      <w:r w:rsidR="00F915D6">
        <w:rPr>
          <w:sz w:val="22"/>
          <w:szCs w:val="22"/>
          <w:lang w:eastAsia="lt-LT"/>
        </w:rPr>
        <w:t> </w:t>
      </w:r>
      <w:r w:rsidRPr="00DA1664">
        <w:rPr>
          <w:sz w:val="22"/>
          <w:szCs w:val="22"/>
          <w:lang w:eastAsia="lt-LT"/>
        </w:rPr>
        <w:t>mg prašak i otapalo za suspenziju za injekciju s produljenim oslobađanjem</w:t>
      </w:r>
    </w:p>
    <w:p w14:paraId="419E04FD" w14:textId="6E62C26A" w:rsidR="00DA1664" w:rsidRDefault="00DA1664" w:rsidP="00DA1664">
      <w:pPr>
        <w:ind w:firstLine="1296"/>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prašak i otapalo za suspenziju za injekciju s produljenim oslobađanjem</w:t>
      </w:r>
    </w:p>
    <w:p w14:paraId="5B3DF96D" w14:textId="77C6D3D5" w:rsidR="00DA1664" w:rsidRDefault="00DA1664">
      <w:pPr>
        <w:jc w:val="both"/>
        <w:rPr>
          <w:sz w:val="22"/>
          <w:szCs w:val="22"/>
          <w:lang w:eastAsia="lt-LT"/>
        </w:rPr>
      </w:pPr>
      <w:r>
        <w:rPr>
          <w:sz w:val="22"/>
          <w:szCs w:val="22"/>
          <w:lang w:eastAsia="lt-LT"/>
        </w:rPr>
        <w:t>Estija</w:t>
      </w:r>
      <w:r w:rsidRPr="00DA1664">
        <w:t xml:space="preserve"> </w:t>
      </w:r>
      <w:r>
        <w:tab/>
      </w:r>
      <w:r w:rsidRPr="00DA1664">
        <w:rPr>
          <w:sz w:val="22"/>
          <w:szCs w:val="22"/>
          <w:lang w:eastAsia="lt-LT"/>
        </w:rPr>
        <w:t>AREGZILAP</w:t>
      </w:r>
    </w:p>
    <w:p w14:paraId="158C7E98" w14:textId="10A047BF" w:rsidR="00DA1664" w:rsidRPr="00DA1664" w:rsidRDefault="00DA1664" w:rsidP="00DA1664">
      <w:pPr>
        <w:ind w:left="1290" w:hanging="1290"/>
        <w:jc w:val="both"/>
        <w:rPr>
          <w:sz w:val="22"/>
          <w:szCs w:val="22"/>
          <w:lang w:eastAsia="lt-LT"/>
        </w:rPr>
      </w:pPr>
      <w:r>
        <w:rPr>
          <w:sz w:val="22"/>
          <w:szCs w:val="22"/>
          <w:lang w:eastAsia="lt-LT"/>
        </w:rPr>
        <w:t>Latvija</w:t>
      </w:r>
      <w:r w:rsidRPr="00DA1664">
        <w:t xml:space="preserve"> </w:t>
      </w:r>
      <w:r>
        <w:tab/>
      </w:r>
      <w:r w:rsidRPr="00DA1664">
        <w:rPr>
          <w:sz w:val="22"/>
          <w:szCs w:val="22"/>
          <w:lang w:eastAsia="lt-LT"/>
        </w:rPr>
        <w:t>Aregzilap 300</w:t>
      </w:r>
      <w:r w:rsidR="00F915D6">
        <w:rPr>
          <w:sz w:val="22"/>
          <w:szCs w:val="22"/>
          <w:lang w:eastAsia="lt-LT"/>
        </w:rPr>
        <w:t> </w:t>
      </w:r>
      <w:r w:rsidRPr="00DA1664">
        <w:rPr>
          <w:sz w:val="22"/>
          <w:szCs w:val="22"/>
          <w:lang w:eastAsia="lt-LT"/>
        </w:rPr>
        <w:t>mg</w:t>
      </w:r>
      <w:r>
        <w:rPr>
          <w:sz w:val="22"/>
          <w:szCs w:val="22"/>
          <w:lang w:eastAsia="lt-LT"/>
        </w:rPr>
        <w:t xml:space="preserve"> </w:t>
      </w:r>
      <w:r w:rsidRPr="00DA1664">
        <w:rPr>
          <w:sz w:val="22"/>
          <w:szCs w:val="22"/>
          <w:lang w:eastAsia="lt-LT"/>
        </w:rPr>
        <w:t>pulveris un šķīdinātājs ilgstošas darbības injekciju suspensijas pagatavošanai</w:t>
      </w:r>
    </w:p>
    <w:p w14:paraId="7406CE23" w14:textId="78E13EF6" w:rsidR="00DA1664" w:rsidRDefault="00DA1664" w:rsidP="00DA1664">
      <w:pPr>
        <w:ind w:left="1290"/>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pulveris un šķīdinātājs ilgstošas darbības injekciju suspensijas pagatavošanai</w:t>
      </w:r>
    </w:p>
    <w:p w14:paraId="6100F9C5" w14:textId="5538519E" w:rsidR="00DA1664" w:rsidRPr="00DA1664" w:rsidRDefault="00DA1664" w:rsidP="00DA1664">
      <w:pPr>
        <w:jc w:val="both"/>
        <w:rPr>
          <w:sz w:val="22"/>
          <w:szCs w:val="22"/>
          <w:lang w:eastAsia="lt-LT"/>
        </w:rPr>
      </w:pPr>
      <w:r>
        <w:rPr>
          <w:sz w:val="22"/>
          <w:szCs w:val="22"/>
          <w:lang w:eastAsia="lt-LT"/>
        </w:rPr>
        <w:t xml:space="preserve">Lietuva </w:t>
      </w:r>
      <w:r>
        <w:rPr>
          <w:sz w:val="22"/>
          <w:szCs w:val="22"/>
          <w:lang w:eastAsia="lt-LT"/>
        </w:rPr>
        <w:tab/>
      </w:r>
      <w:r w:rsidRPr="00DA1664">
        <w:rPr>
          <w:sz w:val="22"/>
          <w:szCs w:val="22"/>
          <w:lang w:eastAsia="lt-LT"/>
        </w:rPr>
        <w:t>Aregzilap 300</w:t>
      </w:r>
      <w:r w:rsidR="00F915D6">
        <w:rPr>
          <w:sz w:val="22"/>
          <w:szCs w:val="22"/>
          <w:lang w:eastAsia="lt-LT"/>
        </w:rPr>
        <w:t> </w:t>
      </w:r>
      <w:r w:rsidRPr="00DA1664">
        <w:rPr>
          <w:sz w:val="22"/>
          <w:szCs w:val="22"/>
          <w:lang w:eastAsia="lt-LT"/>
        </w:rPr>
        <w:t>mg</w:t>
      </w:r>
      <w:r>
        <w:rPr>
          <w:sz w:val="22"/>
          <w:szCs w:val="22"/>
          <w:lang w:eastAsia="lt-LT"/>
        </w:rPr>
        <w:t xml:space="preserve"> </w:t>
      </w:r>
      <w:r w:rsidRPr="00DA1664">
        <w:rPr>
          <w:sz w:val="22"/>
          <w:szCs w:val="22"/>
          <w:lang w:eastAsia="lt-LT"/>
        </w:rPr>
        <w:t>milteliai ir tirpiklis pailginto atpalaidavimo injekcinei suspensijai</w:t>
      </w:r>
    </w:p>
    <w:p w14:paraId="1447CDF9" w14:textId="50E508C3" w:rsidR="00DA1664" w:rsidRDefault="00DA1664" w:rsidP="00DA1664">
      <w:pPr>
        <w:ind w:firstLine="1296"/>
        <w:jc w:val="both"/>
        <w:rPr>
          <w:sz w:val="22"/>
          <w:szCs w:val="22"/>
          <w:lang w:eastAsia="lt-LT"/>
        </w:rPr>
      </w:pPr>
      <w:r w:rsidRPr="00DA1664">
        <w:rPr>
          <w:sz w:val="22"/>
          <w:szCs w:val="22"/>
          <w:lang w:eastAsia="lt-LT"/>
        </w:rPr>
        <w:t>Aregzilap 400</w:t>
      </w:r>
      <w:r w:rsidR="00F915D6">
        <w:rPr>
          <w:sz w:val="22"/>
          <w:szCs w:val="22"/>
          <w:lang w:eastAsia="lt-LT"/>
        </w:rPr>
        <w:t> </w:t>
      </w:r>
      <w:r w:rsidRPr="00DA1664">
        <w:rPr>
          <w:sz w:val="22"/>
          <w:szCs w:val="22"/>
          <w:lang w:eastAsia="lt-LT"/>
        </w:rPr>
        <w:t>mg milteliai ir</w:t>
      </w:r>
      <w:r>
        <w:rPr>
          <w:sz w:val="22"/>
          <w:szCs w:val="22"/>
          <w:lang w:eastAsia="lt-LT"/>
        </w:rPr>
        <w:t xml:space="preserve"> </w:t>
      </w:r>
      <w:r w:rsidRPr="00DA1664">
        <w:rPr>
          <w:sz w:val="22"/>
          <w:szCs w:val="22"/>
          <w:lang w:eastAsia="lt-LT"/>
        </w:rPr>
        <w:t>tirpiklis pailginto atpalaidavimo injekcinei suspensijai</w:t>
      </w:r>
    </w:p>
    <w:p w14:paraId="001486DD" w14:textId="77777777" w:rsidR="008D3B35" w:rsidRDefault="008D3B35">
      <w:pPr>
        <w:jc w:val="both"/>
        <w:rPr>
          <w:sz w:val="22"/>
          <w:szCs w:val="22"/>
          <w:lang w:eastAsia="lt-LT"/>
        </w:rPr>
      </w:pPr>
    </w:p>
    <w:p w14:paraId="2E867799" w14:textId="1E0A9DE7" w:rsidR="008D3B35" w:rsidRDefault="00AB4978">
      <w:pPr>
        <w:jc w:val="both"/>
        <w:rPr>
          <w:b/>
          <w:bCs/>
          <w:sz w:val="22"/>
          <w:szCs w:val="22"/>
          <w:lang w:eastAsia="lt-LT"/>
        </w:rPr>
      </w:pPr>
      <w:r>
        <w:rPr>
          <w:b/>
          <w:bCs/>
          <w:sz w:val="22"/>
          <w:szCs w:val="22"/>
          <w:lang w:eastAsia="lt-LT"/>
        </w:rPr>
        <w:t xml:space="preserve">Šis pakuotės lapelis paskutinį kartą peržiūrėtas </w:t>
      </w:r>
      <w:r w:rsidR="00BB20AC">
        <w:rPr>
          <w:b/>
          <w:bCs/>
          <w:sz w:val="22"/>
          <w:szCs w:val="22"/>
          <w:lang w:eastAsia="lt-LT"/>
        </w:rPr>
        <w:t>2025-11-28</w:t>
      </w:r>
      <w:r>
        <w:rPr>
          <w:b/>
          <w:bCs/>
          <w:sz w:val="22"/>
          <w:szCs w:val="22"/>
          <w:lang w:eastAsia="lt-LT"/>
        </w:rPr>
        <w:t>.</w:t>
      </w:r>
      <w:bookmarkStart w:id="2" w:name="_GoBack"/>
      <w:bookmarkEnd w:id="2"/>
    </w:p>
    <w:p w14:paraId="77A6E71B" w14:textId="77777777" w:rsidR="008D3B35" w:rsidRDefault="008D3B35">
      <w:pPr>
        <w:jc w:val="both"/>
        <w:rPr>
          <w:sz w:val="22"/>
          <w:szCs w:val="22"/>
          <w:lang w:eastAsia="lt-LT"/>
        </w:rPr>
      </w:pPr>
    </w:p>
    <w:p w14:paraId="1C468D03" w14:textId="77777777" w:rsidR="008D3B35" w:rsidRDefault="008D3B35">
      <w:pPr>
        <w:jc w:val="both"/>
        <w:rPr>
          <w:sz w:val="22"/>
          <w:szCs w:val="22"/>
          <w:lang w:eastAsia="lt-LT"/>
        </w:rPr>
      </w:pPr>
    </w:p>
    <w:p w14:paraId="599C7BAA" w14:textId="77777777" w:rsidR="008D3B35" w:rsidRDefault="00AB4978">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57A530EA" w14:textId="77777777" w:rsidR="003C331A" w:rsidRDefault="003C331A">
      <w:pPr>
        <w:rPr>
          <w:sz w:val="22"/>
          <w:szCs w:val="22"/>
          <w:lang w:eastAsia="lt-LT"/>
        </w:rPr>
      </w:pPr>
      <w:r>
        <w:rPr>
          <w:sz w:val="22"/>
          <w:szCs w:val="22"/>
          <w:lang w:eastAsia="lt-LT"/>
        </w:rPr>
        <w:br w:type="page"/>
      </w:r>
    </w:p>
    <w:p w14:paraId="6340FED9" w14:textId="2CB930E9" w:rsidR="008D3B35" w:rsidRDefault="00AB4978">
      <w:pPr>
        <w:jc w:val="both"/>
        <w:rPr>
          <w:sz w:val="22"/>
          <w:szCs w:val="22"/>
          <w:lang w:eastAsia="lt-LT"/>
        </w:rPr>
      </w:pPr>
      <w:r>
        <w:rPr>
          <w:sz w:val="22"/>
          <w:szCs w:val="22"/>
          <w:lang w:eastAsia="lt-LT"/>
        </w:rPr>
        <w:t>---------------------------------------------------------------------------------------------------------------------</w:t>
      </w:r>
    </w:p>
    <w:p w14:paraId="4F7DBFB8" w14:textId="77777777" w:rsidR="008D3B35" w:rsidRDefault="008D3B35">
      <w:pPr>
        <w:jc w:val="both"/>
        <w:rPr>
          <w:sz w:val="22"/>
          <w:szCs w:val="22"/>
          <w:lang w:eastAsia="lt-LT"/>
        </w:rPr>
      </w:pPr>
    </w:p>
    <w:p w14:paraId="74A5F31C" w14:textId="77777777" w:rsidR="003C331A" w:rsidRPr="00DA1664" w:rsidRDefault="00AB4978" w:rsidP="00DA1664">
      <w:pPr>
        <w:jc w:val="center"/>
      </w:pPr>
      <w:r w:rsidRPr="00DA1664">
        <w:rPr>
          <w:sz w:val="22"/>
          <w:szCs w:val="22"/>
          <w:lang w:eastAsia="lt-LT"/>
        </w:rPr>
        <w:t>Toliau pateikta informacija skirta tik sveikatos priežiūros specialistams.</w:t>
      </w:r>
    </w:p>
    <w:p w14:paraId="5434D075" w14:textId="77777777" w:rsidR="003C331A" w:rsidRDefault="003C331A" w:rsidP="00DA1664">
      <w:pPr>
        <w:jc w:val="center"/>
      </w:pPr>
    </w:p>
    <w:p w14:paraId="1C820FBD" w14:textId="77777777" w:rsidR="008B471B" w:rsidRPr="00EA13B7" w:rsidRDefault="008B471B" w:rsidP="00DA1664">
      <w:pPr>
        <w:jc w:val="center"/>
        <w:rPr>
          <w:b/>
          <w:bCs/>
          <w:sz w:val="22"/>
          <w:szCs w:val="22"/>
        </w:rPr>
      </w:pPr>
      <w:r w:rsidRPr="00EA13B7">
        <w:rPr>
          <w:b/>
          <w:bCs/>
          <w:sz w:val="22"/>
          <w:szCs w:val="22"/>
        </w:rPr>
        <w:t>INSTRUKCIJA SVEIKATOS PRIEŽIŪROS SPECIALISTAMS</w:t>
      </w:r>
    </w:p>
    <w:p w14:paraId="57C2D0A2" w14:textId="77777777" w:rsidR="008B471B" w:rsidRPr="00EA13B7" w:rsidRDefault="008B471B" w:rsidP="008B471B">
      <w:pPr>
        <w:rPr>
          <w:sz w:val="22"/>
          <w:szCs w:val="22"/>
        </w:rPr>
      </w:pPr>
    </w:p>
    <w:p w14:paraId="44A28C8B" w14:textId="352E997B" w:rsidR="008B471B" w:rsidRPr="00EA13B7" w:rsidRDefault="008B471B" w:rsidP="008B471B">
      <w:pPr>
        <w:rPr>
          <w:sz w:val="22"/>
          <w:szCs w:val="22"/>
        </w:rPr>
      </w:pPr>
      <w:r w:rsidRPr="00EA13B7">
        <w:rPr>
          <w:sz w:val="22"/>
          <w:szCs w:val="22"/>
        </w:rPr>
        <w:t>Nesuvartotą vaistinį preparatą ar atliekas reikia tvarkyti laikantis vietinių reikalavimų.</w:t>
      </w:r>
    </w:p>
    <w:p w14:paraId="690B43E3" w14:textId="77777777" w:rsidR="008B471B" w:rsidRPr="00EA13B7" w:rsidRDefault="008B471B" w:rsidP="008B471B">
      <w:pPr>
        <w:rPr>
          <w:sz w:val="22"/>
          <w:szCs w:val="22"/>
        </w:rPr>
      </w:pPr>
    </w:p>
    <w:p w14:paraId="55521ECF" w14:textId="24880F5F" w:rsidR="008B471B" w:rsidRPr="00EA13B7" w:rsidRDefault="008B471B" w:rsidP="008B471B">
      <w:pPr>
        <w:rPr>
          <w:b/>
          <w:bCs/>
          <w:sz w:val="22"/>
          <w:szCs w:val="22"/>
        </w:rPr>
      </w:pPr>
      <w:r w:rsidRPr="00EA13B7">
        <w:rPr>
          <w:b/>
          <w:bCs/>
          <w:sz w:val="22"/>
          <w:szCs w:val="22"/>
        </w:rPr>
        <w:t>Aregzilap 300</w:t>
      </w:r>
      <w:r w:rsidR="00916594">
        <w:rPr>
          <w:b/>
          <w:bCs/>
          <w:sz w:val="22"/>
          <w:szCs w:val="22"/>
        </w:rPr>
        <w:t> </w:t>
      </w:r>
      <w:r w:rsidRPr="00EA13B7">
        <w:rPr>
          <w:b/>
          <w:bCs/>
          <w:sz w:val="22"/>
          <w:szCs w:val="22"/>
        </w:rPr>
        <w:t>mg milteliai ir tirpiklis pailginto atpalaidavimo injekcinei suspensijai</w:t>
      </w:r>
    </w:p>
    <w:p w14:paraId="3D3B5FA1" w14:textId="4A72A682" w:rsidR="008B471B" w:rsidRPr="00EA13B7" w:rsidRDefault="008B471B" w:rsidP="008B471B">
      <w:pPr>
        <w:rPr>
          <w:b/>
          <w:bCs/>
          <w:sz w:val="22"/>
          <w:szCs w:val="22"/>
        </w:rPr>
      </w:pPr>
      <w:r w:rsidRPr="00EA13B7">
        <w:rPr>
          <w:b/>
          <w:bCs/>
          <w:sz w:val="22"/>
          <w:szCs w:val="22"/>
        </w:rPr>
        <w:t>Aregzilap 400</w:t>
      </w:r>
      <w:r w:rsidR="00916594">
        <w:rPr>
          <w:b/>
          <w:bCs/>
          <w:sz w:val="22"/>
          <w:szCs w:val="22"/>
        </w:rPr>
        <w:t> </w:t>
      </w:r>
      <w:r w:rsidRPr="00EA13B7">
        <w:rPr>
          <w:b/>
          <w:bCs/>
          <w:sz w:val="22"/>
          <w:szCs w:val="22"/>
        </w:rPr>
        <w:t>mg milteliai ir tirpiklis pailginto atpalaidavimo injekcinei suspensijai</w:t>
      </w:r>
    </w:p>
    <w:p w14:paraId="6E0B15CC" w14:textId="70385C57" w:rsidR="008B471B" w:rsidRPr="00EA13B7" w:rsidRDefault="008B471B" w:rsidP="008B471B">
      <w:pPr>
        <w:rPr>
          <w:sz w:val="22"/>
          <w:szCs w:val="22"/>
        </w:rPr>
      </w:pPr>
      <w:r w:rsidRPr="00EA13B7">
        <w:rPr>
          <w:sz w:val="22"/>
          <w:szCs w:val="22"/>
        </w:rPr>
        <w:t>aripiprazolas</w:t>
      </w:r>
    </w:p>
    <w:p w14:paraId="4388C233" w14:textId="30FB7F54" w:rsidR="003C331A" w:rsidRPr="00EA13B7" w:rsidRDefault="003C331A" w:rsidP="008B471B">
      <w:pPr>
        <w:rPr>
          <w:sz w:val="22"/>
          <w:szCs w:val="22"/>
        </w:rPr>
      </w:pPr>
    </w:p>
    <w:p w14:paraId="6BB709C6" w14:textId="3457DC59" w:rsidR="008B471B" w:rsidRPr="00EA13B7" w:rsidRDefault="008B471B" w:rsidP="008B471B">
      <w:pPr>
        <w:rPr>
          <w:sz w:val="22"/>
          <w:szCs w:val="22"/>
          <w:u w:val="single"/>
        </w:rPr>
      </w:pPr>
      <w:r w:rsidRPr="00EA13B7">
        <w:rPr>
          <w:sz w:val="22"/>
          <w:szCs w:val="22"/>
          <w:u w:val="single"/>
        </w:rPr>
        <w:t>1</w:t>
      </w:r>
      <w:r w:rsidR="00916594">
        <w:rPr>
          <w:sz w:val="22"/>
          <w:szCs w:val="22"/>
          <w:u w:val="single"/>
        </w:rPr>
        <w:t> </w:t>
      </w:r>
      <w:r w:rsidRPr="00EA13B7">
        <w:rPr>
          <w:sz w:val="22"/>
          <w:szCs w:val="22"/>
          <w:u w:val="single"/>
        </w:rPr>
        <w:t>etapas: pasiruošimas prieš miltelių ruošimą</w:t>
      </w:r>
    </w:p>
    <w:p w14:paraId="67FED51B" w14:textId="77777777" w:rsidR="008B471B" w:rsidRPr="00EA13B7" w:rsidRDefault="008B471B" w:rsidP="008B471B">
      <w:pPr>
        <w:rPr>
          <w:sz w:val="22"/>
          <w:szCs w:val="22"/>
        </w:rPr>
      </w:pPr>
      <w:r w:rsidRPr="00EA13B7">
        <w:rPr>
          <w:sz w:val="22"/>
          <w:szCs w:val="22"/>
        </w:rPr>
        <w:t>Išdėstykite ir įsitikinkite, kad yra toliau išvardyti komponentai:</w:t>
      </w:r>
    </w:p>
    <w:p w14:paraId="36426778" w14:textId="1DE67731" w:rsidR="008B471B" w:rsidRPr="00EA13B7" w:rsidRDefault="00DA1664" w:rsidP="00DA1664">
      <w:pPr>
        <w:pStyle w:val="Sraopastraipa"/>
        <w:numPr>
          <w:ilvl w:val="1"/>
          <w:numId w:val="4"/>
        </w:numPr>
        <w:ind w:left="567" w:hanging="567"/>
        <w:rPr>
          <w:sz w:val="22"/>
          <w:szCs w:val="22"/>
        </w:rPr>
      </w:pPr>
      <w:r w:rsidRPr="00EA13B7">
        <w:rPr>
          <w:sz w:val="22"/>
          <w:szCs w:val="22"/>
        </w:rPr>
        <w:t xml:space="preserve">Aregzilap </w:t>
      </w:r>
      <w:r w:rsidR="008B471B" w:rsidRPr="00EA13B7">
        <w:rPr>
          <w:sz w:val="22"/>
          <w:szCs w:val="22"/>
        </w:rPr>
        <w:t>pakuotės lapelis ir instrukcija sveikatos priežiūros specialistams;</w:t>
      </w:r>
    </w:p>
    <w:p w14:paraId="2C882755" w14:textId="529CEFD4" w:rsidR="008B471B" w:rsidRPr="00EA13B7" w:rsidRDefault="008B471B" w:rsidP="00DA1664">
      <w:pPr>
        <w:pStyle w:val="Sraopastraipa"/>
        <w:numPr>
          <w:ilvl w:val="1"/>
          <w:numId w:val="4"/>
        </w:numPr>
        <w:ind w:left="567" w:hanging="567"/>
        <w:rPr>
          <w:sz w:val="22"/>
          <w:szCs w:val="22"/>
        </w:rPr>
      </w:pPr>
      <w:r w:rsidRPr="00EA13B7">
        <w:rPr>
          <w:sz w:val="22"/>
          <w:szCs w:val="22"/>
        </w:rPr>
        <w:t>miltelių flakonas;</w:t>
      </w:r>
    </w:p>
    <w:p w14:paraId="7E59BF51" w14:textId="7260872B" w:rsidR="008B471B" w:rsidRPr="00EA13B7" w:rsidRDefault="00DA1664" w:rsidP="00DA1664">
      <w:pPr>
        <w:pStyle w:val="Sraopastraipa"/>
        <w:numPr>
          <w:ilvl w:val="1"/>
          <w:numId w:val="4"/>
        </w:numPr>
        <w:ind w:left="567" w:hanging="567"/>
        <w:rPr>
          <w:sz w:val="22"/>
          <w:szCs w:val="22"/>
        </w:rPr>
      </w:pPr>
      <w:r w:rsidRPr="00EA13B7">
        <w:rPr>
          <w:sz w:val="22"/>
          <w:szCs w:val="22"/>
        </w:rPr>
        <w:t>3</w:t>
      </w:r>
      <w:r w:rsidR="00916594">
        <w:rPr>
          <w:sz w:val="22"/>
          <w:szCs w:val="22"/>
        </w:rPr>
        <w:t> </w:t>
      </w:r>
      <w:r w:rsidR="008B471B" w:rsidRPr="00EA13B7">
        <w:rPr>
          <w:sz w:val="22"/>
          <w:szCs w:val="22"/>
        </w:rPr>
        <w:t>ml tirpiklio flakonas;</w:t>
      </w:r>
    </w:p>
    <w:p w14:paraId="540D85A7" w14:textId="77777777" w:rsidR="008B471B" w:rsidRPr="00EA13B7" w:rsidRDefault="008B471B" w:rsidP="00DA1664">
      <w:pPr>
        <w:ind w:firstLine="567"/>
        <w:rPr>
          <w:sz w:val="22"/>
          <w:szCs w:val="22"/>
        </w:rPr>
      </w:pPr>
      <w:r w:rsidRPr="00EA13B7">
        <w:rPr>
          <w:b/>
          <w:bCs/>
          <w:sz w:val="22"/>
          <w:szCs w:val="22"/>
        </w:rPr>
        <w:t>Svarbu</w:t>
      </w:r>
      <w:r w:rsidRPr="00EA13B7">
        <w:rPr>
          <w:sz w:val="22"/>
          <w:szCs w:val="22"/>
        </w:rPr>
        <w:t>: flakone yra tirpiklio perteklius.</w:t>
      </w:r>
    </w:p>
    <w:p w14:paraId="25CD41FE" w14:textId="163A831B" w:rsidR="008B471B" w:rsidRPr="00EA13B7" w:rsidRDefault="008B471B" w:rsidP="00DA1664">
      <w:pPr>
        <w:pStyle w:val="Sraopastraipa"/>
        <w:numPr>
          <w:ilvl w:val="1"/>
          <w:numId w:val="4"/>
        </w:numPr>
        <w:ind w:left="567" w:hanging="567"/>
        <w:rPr>
          <w:sz w:val="22"/>
          <w:szCs w:val="22"/>
        </w:rPr>
      </w:pPr>
      <w:r w:rsidRPr="00EA13B7">
        <w:rPr>
          <w:sz w:val="22"/>
          <w:szCs w:val="22"/>
        </w:rPr>
        <w:t>vienas 3</w:t>
      </w:r>
      <w:r w:rsidR="00916594">
        <w:rPr>
          <w:sz w:val="22"/>
          <w:szCs w:val="22"/>
        </w:rPr>
        <w:t> </w:t>
      </w:r>
      <w:r w:rsidRPr="00EA13B7">
        <w:rPr>
          <w:sz w:val="22"/>
          <w:szCs w:val="22"/>
        </w:rPr>
        <w:t xml:space="preserve">ml </w:t>
      </w:r>
      <w:r w:rsidRPr="00EA13B7">
        <w:rPr>
          <w:i/>
          <w:iCs/>
          <w:sz w:val="22"/>
          <w:szCs w:val="22"/>
        </w:rPr>
        <w:t>Luer</w:t>
      </w:r>
      <w:r w:rsidR="00BA3D52">
        <w:rPr>
          <w:i/>
          <w:iCs/>
          <w:sz w:val="22"/>
          <w:szCs w:val="22"/>
        </w:rPr>
        <w:t xml:space="preserve"> lock</w:t>
      </w:r>
      <w:r w:rsidRPr="00EA13B7">
        <w:rPr>
          <w:sz w:val="22"/>
          <w:szCs w:val="22"/>
        </w:rPr>
        <w:t xml:space="preserve"> švirkštas su </w:t>
      </w:r>
      <w:r w:rsidR="00DA1664" w:rsidRPr="00EA13B7">
        <w:rPr>
          <w:sz w:val="22"/>
          <w:szCs w:val="22"/>
        </w:rPr>
        <w:t>prijungta</w:t>
      </w:r>
      <w:r w:rsidRPr="00EA13B7">
        <w:rPr>
          <w:sz w:val="22"/>
          <w:szCs w:val="22"/>
        </w:rPr>
        <w:t xml:space="preserve"> 38</w:t>
      </w:r>
      <w:r w:rsidR="00916594">
        <w:rPr>
          <w:sz w:val="22"/>
          <w:szCs w:val="22"/>
        </w:rPr>
        <w:t> </w:t>
      </w:r>
      <w:r w:rsidRPr="00EA13B7">
        <w:rPr>
          <w:sz w:val="22"/>
          <w:szCs w:val="22"/>
        </w:rPr>
        <w:t xml:space="preserve">mm </w:t>
      </w:r>
      <w:r w:rsidR="00DA1664" w:rsidRPr="00EA13B7">
        <w:rPr>
          <w:sz w:val="22"/>
          <w:szCs w:val="22"/>
        </w:rPr>
        <w:t>(1,5</w:t>
      </w:r>
      <w:r w:rsidR="00916594">
        <w:rPr>
          <w:sz w:val="22"/>
          <w:szCs w:val="22"/>
        </w:rPr>
        <w:t> </w:t>
      </w:r>
      <w:r w:rsidR="00DA1664" w:rsidRPr="00EA13B7">
        <w:rPr>
          <w:sz w:val="22"/>
          <w:szCs w:val="22"/>
        </w:rPr>
        <w:t xml:space="preserve">colio) </w:t>
      </w:r>
      <w:r w:rsidRPr="00EA13B7">
        <w:rPr>
          <w:sz w:val="22"/>
          <w:szCs w:val="22"/>
        </w:rPr>
        <w:t>21</w:t>
      </w:r>
      <w:r w:rsidR="00916594">
        <w:rPr>
          <w:sz w:val="22"/>
          <w:szCs w:val="22"/>
        </w:rPr>
        <w:t> </w:t>
      </w:r>
      <w:r w:rsidRPr="00EA13B7">
        <w:rPr>
          <w:sz w:val="22"/>
          <w:szCs w:val="22"/>
        </w:rPr>
        <w:t xml:space="preserve">dydžio </w:t>
      </w:r>
      <w:r w:rsidR="00DA1664" w:rsidRPr="00EA13B7">
        <w:rPr>
          <w:sz w:val="22"/>
          <w:szCs w:val="22"/>
        </w:rPr>
        <w:t>hipodermine</w:t>
      </w:r>
      <w:r w:rsidRPr="00EA13B7">
        <w:rPr>
          <w:sz w:val="22"/>
          <w:szCs w:val="22"/>
        </w:rPr>
        <w:t xml:space="preserve"> saugia adata su adatos apsauginiu įtaisu;</w:t>
      </w:r>
    </w:p>
    <w:p w14:paraId="4E697D72" w14:textId="296B3DFE" w:rsidR="008B471B" w:rsidRPr="00EA13B7" w:rsidRDefault="008B471B" w:rsidP="00DA1664">
      <w:pPr>
        <w:pStyle w:val="Sraopastraipa"/>
        <w:numPr>
          <w:ilvl w:val="1"/>
          <w:numId w:val="4"/>
        </w:numPr>
        <w:ind w:left="567" w:hanging="567"/>
        <w:rPr>
          <w:sz w:val="22"/>
          <w:szCs w:val="22"/>
        </w:rPr>
      </w:pPr>
      <w:r w:rsidRPr="00EA13B7">
        <w:rPr>
          <w:sz w:val="22"/>
          <w:szCs w:val="22"/>
        </w:rPr>
        <w:t>vienas 3</w:t>
      </w:r>
      <w:r w:rsidR="00916594">
        <w:rPr>
          <w:sz w:val="22"/>
          <w:szCs w:val="22"/>
        </w:rPr>
        <w:t> </w:t>
      </w:r>
      <w:r w:rsidRPr="00EA13B7">
        <w:rPr>
          <w:sz w:val="22"/>
          <w:szCs w:val="22"/>
        </w:rPr>
        <w:t xml:space="preserve">ml vienkartinis švirkštas su </w:t>
      </w:r>
      <w:r w:rsidRPr="00EA13B7">
        <w:rPr>
          <w:i/>
          <w:iCs/>
          <w:sz w:val="22"/>
          <w:szCs w:val="22"/>
        </w:rPr>
        <w:t>Luer</w:t>
      </w:r>
      <w:r w:rsidR="006B63E0">
        <w:rPr>
          <w:i/>
          <w:iCs/>
          <w:sz w:val="22"/>
          <w:szCs w:val="22"/>
        </w:rPr>
        <w:t xml:space="preserve"> lock</w:t>
      </w:r>
      <w:r w:rsidRPr="00EA13B7">
        <w:rPr>
          <w:sz w:val="22"/>
          <w:szCs w:val="22"/>
        </w:rPr>
        <w:t xml:space="preserve"> antgaliu;</w:t>
      </w:r>
    </w:p>
    <w:p w14:paraId="3FFE65E4" w14:textId="7A6311B9" w:rsidR="008B471B" w:rsidRPr="00EA13B7" w:rsidRDefault="008B471B" w:rsidP="00DA1664">
      <w:pPr>
        <w:pStyle w:val="Sraopastraipa"/>
        <w:numPr>
          <w:ilvl w:val="1"/>
          <w:numId w:val="4"/>
        </w:numPr>
        <w:ind w:left="567" w:hanging="567"/>
        <w:rPr>
          <w:sz w:val="22"/>
          <w:szCs w:val="22"/>
        </w:rPr>
      </w:pPr>
      <w:r w:rsidRPr="00EA13B7">
        <w:rPr>
          <w:sz w:val="22"/>
          <w:szCs w:val="22"/>
        </w:rPr>
        <w:t>vienas flakono adapteris;</w:t>
      </w:r>
    </w:p>
    <w:p w14:paraId="1D97AFC0" w14:textId="6C058994" w:rsidR="008B471B" w:rsidRPr="00EA13B7" w:rsidRDefault="008B471B" w:rsidP="00DA1664">
      <w:pPr>
        <w:pStyle w:val="Sraopastraipa"/>
        <w:numPr>
          <w:ilvl w:val="1"/>
          <w:numId w:val="4"/>
        </w:numPr>
        <w:ind w:left="567" w:hanging="567"/>
        <w:rPr>
          <w:sz w:val="22"/>
          <w:szCs w:val="22"/>
        </w:rPr>
      </w:pPr>
      <w:r w:rsidRPr="00EA13B7">
        <w:rPr>
          <w:sz w:val="22"/>
          <w:szCs w:val="22"/>
        </w:rPr>
        <w:t>viena 25</w:t>
      </w:r>
      <w:r w:rsidR="00916594">
        <w:rPr>
          <w:sz w:val="22"/>
          <w:szCs w:val="22"/>
        </w:rPr>
        <w:t> </w:t>
      </w:r>
      <w:r w:rsidRPr="00EA13B7">
        <w:rPr>
          <w:sz w:val="22"/>
          <w:szCs w:val="22"/>
        </w:rPr>
        <w:t xml:space="preserve">mm </w:t>
      </w:r>
      <w:r w:rsidR="00DA1664" w:rsidRPr="00EA13B7">
        <w:rPr>
          <w:sz w:val="22"/>
          <w:szCs w:val="22"/>
        </w:rPr>
        <w:t>(1</w:t>
      </w:r>
      <w:r w:rsidR="00916594">
        <w:rPr>
          <w:sz w:val="22"/>
          <w:szCs w:val="22"/>
        </w:rPr>
        <w:t> </w:t>
      </w:r>
      <w:r w:rsidR="00DA1664" w:rsidRPr="00EA13B7">
        <w:rPr>
          <w:sz w:val="22"/>
          <w:szCs w:val="22"/>
        </w:rPr>
        <w:t xml:space="preserve">colio) </w:t>
      </w:r>
      <w:r w:rsidRPr="00EA13B7">
        <w:rPr>
          <w:sz w:val="22"/>
          <w:szCs w:val="22"/>
        </w:rPr>
        <w:t>23</w:t>
      </w:r>
      <w:r w:rsidR="00916594">
        <w:rPr>
          <w:sz w:val="22"/>
          <w:szCs w:val="22"/>
        </w:rPr>
        <w:t> </w:t>
      </w:r>
      <w:r w:rsidRPr="00EA13B7">
        <w:rPr>
          <w:sz w:val="22"/>
          <w:szCs w:val="22"/>
        </w:rPr>
        <w:t>dydžio hipoderminė saugi adata su adatos apsauginiu įtaisu;</w:t>
      </w:r>
    </w:p>
    <w:p w14:paraId="5F3E1D02" w14:textId="024E88DA" w:rsidR="008B471B" w:rsidRPr="00EA13B7" w:rsidRDefault="008B471B" w:rsidP="00DA1664">
      <w:pPr>
        <w:pStyle w:val="Sraopastraipa"/>
        <w:numPr>
          <w:ilvl w:val="1"/>
          <w:numId w:val="4"/>
        </w:numPr>
        <w:ind w:left="567" w:hanging="567"/>
        <w:rPr>
          <w:sz w:val="22"/>
          <w:szCs w:val="22"/>
        </w:rPr>
      </w:pPr>
      <w:r w:rsidRPr="00EA13B7">
        <w:rPr>
          <w:sz w:val="22"/>
          <w:szCs w:val="22"/>
        </w:rPr>
        <w:t>viena 38</w:t>
      </w:r>
      <w:r w:rsidR="00916594">
        <w:rPr>
          <w:sz w:val="22"/>
          <w:szCs w:val="22"/>
        </w:rPr>
        <w:t> </w:t>
      </w:r>
      <w:r w:rsidRPr="00EA13B7">
        <w:rPr>
          <w:sz w:val="22"/>
          <w:szCs w:val="22"/>
        </w:rPr>
        <w:t xml:space="preserve">mm </w:t>
      </w:r>
      <w:r w:rsidR="00DA1664" w:rsidRPr="00EA13B7">
        <w:rPr>
          <w:sz w:val="22"/>
          <w:szCs w:val="22"/>
        </w:rPr>
        <w:t>(1,5</w:t>
      </w:r>
      <w:r w:rsidR="00916594">
        <w:rPr>
          <w:sz w:val="22"/>
          <w:szCs w:val="22"/>
        </w:rPr>
        <w:t> </w:t>
      </w:r>
      <w:r w:rsidR="00DA1664" w:rsidRPr="00EA13B7">
        <w:rPr>
          <w:sz w:val="22"/>
          <w:szCs w:val="22"/>
        </w:rPr>
        <w:t xml:space="preserve">colio) </w:t>
      </w:r>
      <w:r w:rsidR="00916594" w:rsidRPr="00EA13B7">
        <w:rPr>
          <w:sz w:val="22"/>
          <w:szCs w:val="22"/>
        </w:rPr>
        <w:t>22</w:t>
      </w:r>
      <w:r w:rsidR="00916594">
        <w:rPr>
          <w:sz w:val="22"/>
          <w:szCs w:val="22"/>
        </w:rPr>
        <w:t> </w:t>
      </w:r>
      <w:r w:rsidRPr="00EA13B7">
        <w:rPr>
          <w:sz w:val="22"/>
          <w:szCs w:val="22"/>
        </w:rPr>
        <w:t xml:space="preserve">dydžio </w:t>
      </w:r>
      <w:r w:rsidR="00DA1664" w:rsidRPr="00EA13B7">
        <w:rPr>
          <w:sz w:val="22"/>
          <w:szCs w:val="22"/>
        </w:rPr>
        <w:t xml:space="preserve">hipoderminė </w:t>
      </w:r>
      <w:r w:rsidRPr="00EA13B7">
        <w:rPr>
          <w:sz w:val="22"/>
          <w:szCs w:val="22"/>
        </w:rPr>
        <w:t>saugi adata su adatos apsauginiu įtaisu;</w:t>
      </w:r>
    </w:p>
    <w:p w14:paraId="6CEBC1C5" w14:textId="2B7BDAB1" w:rsidR="008B471B" w:rsidRPr="00EA13B7" w:rsidRDefault="008B471B" w:rsidP="00DA1664">
      <w:pPr>
        <w:pStyle w:val="Sraopastraipa"/>
        <w:numPr>
          <w:ilvl w:val="1"/>
          <w:numId w:val="4"/>
        </w:numPr>
        <w:ind w:left="567" w:hanging="567"/>
        <w:rPr>
          <w:sz w:val="22"/>
          <w:szCs w:val="22"/>
        </w:rPr>
      </w:pPr>
      <w:r w:rsidRPr="00EA13B7">
        <w:rPr>
          <w:sz w:val="22"/>
          <w:szCs w:val="22"/>
        </w:rPr>
        <w:t>viena 51</w:t>
      </w:r>
      <w:r w:rsidR="00916594">
        <w:rPr>
          <w:sz w:val="22"/>
          <w:szCs w:val="22"/>
        </w:rPr>
        <w:t> </w:t>
      </w:r>
      <w:r w:rsidRPr="00EA13B7">
        <w:rPr>
          <w:sz w:val="22"/>
          <w:szCs w:val="22"/>
        </w:rPr>
        <w:t xml:space="preserve">mm </w:t>
      </w:r>
      <w:r w:rsidR="00DA1664" w:rsidRPr="00EA13B7">
        <w:rPr>
          <w:sz w:val="22"/>
          <w:szCs w:val="22"/>
        </w:rPr>
        <w:t>(2</w:t>
      </w:r>
      <w:r w:rsidR="00916594">
        <w:rPr>
          <w:sz w:val="22"/>
          <w:szCs w:val="22"/>
        </w:rPr>
        <w:t> </w:t>
      </w:r>
      <w:r w:rsidR="00DA1664" w:rsidRPr="00EA13B7">
        <w:rPr>
          <w:sz w:val="22"/>
          <w:szCs w:val="22"/>
        </w:rPr>
        <w:t xml:space="preserve">colių) </w:t>
      </w:r>
      <w:r w:rsidRPr="00EA13B7">
        <w:rPr>
          <w:sz w:val="22"/>
          <w:szCs w:val="22"/>
        </w:rPr>
        <w:t>21</w:t>
      </w:r>
      <w:r w:rsidR="00916594">
        <w:rPr>
          <w:sz w:val="22"/>
          <w:szCs w:val="22"/>
        </w:rPr>
        <w:t> </w:t>
      </w:r>
      <w:r w:rsidRPr="00EA13B7">
        <w:rPr>
          <w:sz w:val="22"/>
          <w:szCs w:val="22"/>
        </w:rPr>
        <w:t xml:space="preserve">dydžio </w:t>
      </w:r>
      <w:r w:rsidR="00DA1664" w:rsidRPr="00EA13B7">
        <w:rPr>
          <w:sz w:val="22"/>
          <w:szCs w:val="22"/>
        </w:rPr>
        <w:t xml:space="preserve">hipoderminė </w:t>
      </w:r>
      <w:r w:rsidRPr="00EA13B7">
        <w:rPr>
          <w:sz w:val="22"/>
          <w:szCs w:val="22"/>
        </w:rPr>
        <w:t>saugi adata su adatos apsauginiu įtaisu</w:t>
      </w:r>
      <w:r w:rsidR="006E7626">
        <w:rPr>
          <w:sz w:val="22"/>
          <w:szCs w:val="22"/>
        </w:rPr>
        <w:t>;</w:t>
      </w:r>
    </w:p>
    <w:p w14:paraId="2B759FEC" w14:textId="49818FBE" w:rsidR="008B471B" w:rsidRPr="00EA13B7" w:rsidRDefault="006E7626" w:rsidP="00DA1664">
      <w:pPr>
        <w:pStyle w:val="Sraopastraipa"/>
        <w:numPr>
          <w:ilvl w:val="1"/>
          <w:numId w:val="4"/>
        </w:numPr>
        <w:ind w:left="567" w:hanging="567"/>
        <w:rPr>
          <w:sz w:val="22"/>
          <w:szCs w:val="22"/>
        </w:rPr>
      </w:pPr>
      <w:r>
        <w:rPr>
          <w:sz w:val="22"/>
          <w:szCs w:val="22"/>
        </w:rPr>
        <w:t>š</w:t>
      </w:r>
      <w:r w:rsidR="008B471B" w:rsidRPr="00EA13B7">
        <w:rPr>
          <w:sz w:val="22"/>
          <w:szCs w:val="22"/>
        </w:rPr>
        <w:t>virkšto ir adatos instrukcijos.</w:t>
      </w:r>
    </w:p>
    <w:p w14:paraId="302491BD" w14:textId="77777777" w:rsidR="00DA1664" w:rsidRPr="00EA13B7" w:rsidRDefault="00DA1664" w:rsidP="008B471B">
      <w:pPr>
        <w:rPr>
          <w:sz w:val="22"/>
          <w:szCs w:val="22"/>
        </w:rPr>
      </w:pPr>
    </w:p>
    <w:p w14:paraId="5A84F63A" w14:textId="0C654807" w:rsidR="008B471B" w:rsidRPr="00EA13B7" w:rsidRDefault="008B471B" w:rsidP="008B471B">
      <w:pPr>
        <w:rPr>
          <w:sz w:val="22"/>
          <w:szCs w:val="22"/>
          <w:u w:val="single"/>
        </w:rPr>
      </w:pPr>
      <w:r w:rsidRPr="00EA13B7">
        <w:rPr>
          <w:sz w:val="22"/>
          <w:szCs w:val="22"/>
          <w:u w:val="single"/>
        </w:rPr>
        <w:t>2</w:t>
      </w:r>
      <w:r w:rsidR="00916594">
        <w:rPr>
          <w:sz w:val="22"/>
          <w:szCs w:val="22"/>
          <w:u w:val="single"/>
        </w:rPr>
        <w:t> </w:t>
      </w:r>
      <w:r w:rsidRPr="00EA13B7">
        <w:rPr>
          <w:sz w:val="22"/>
          <w:szCs w:val="22"/>
          <w:u w:val="single"/>
        </w:rPr>
        <w:t>etapas: miltelių paruošimas</w:t>
      </w:r>
    </w:p>
    <w:p w14:paraId="39E6F293" w14:textId="0A7444E4" w:rsidR="008B471B" w:rsidRPr="00EA13B7" w:rsidRDefault="008B471B" w:rsidP="00DA1664">
      <w:pPr>
        <w:pStyle w:val="Sraopastraipa"/>
        <w:numPr>
          <w:ilvl w:val="0"/>
          <w:numId w:val="20"/>
        </w:numPr>
        <w:ind w:left="567" w:hanging="567"/>
        <w:rPr>
          <w:sz w:val="22"/>
          <w:szCs w:val="22"/>
        </w:rPr>
      </w:pPr>
      <w:r w:rsidRPr="00EA13B7">
        <w:rPr>
          <w:sz w:val="22"/>
          <w:szCs w:val="22"/>
        </w:rPr>
        <w:t xml:space="preserve">Nuimkite tirpiklio ir miltelių flakono dangtelius ir viršų nuvalykite steriliu alkoholyje </w:t>
      </w:r>
      <w:r w:rsidR="00473E1E">
        <w:rPr>
          <w:sz w:val="22"/>
          <w:szCs w:val="22"/>
        </w:rPr>
        <w:t xml:space="preserve">suvilgytu </w:t>
      </w:r>
      <w:r w:rsidRPr="00EA13B7">
        <w:rPr>
          <w:sz w:val="22"/>
          <w:szCs w:val="22"/>
        </w:rPr>
        <w:t>tamponu.</w:t>
      </w:r>
    </w:p>
    <w:p w14:paraId="6BF4D3A2" w14:textId="2983A2A4" w:rsidR="008B471B" w:rsidRPr="00EA13B7" w:rsidRDefault="008B471B" w:rsidP="00DA1664">
      <w:pPr>
        <w:pStyle w:val="Sraopastraipa"/>
        <w:numPr>
          <w:ilvl w:val="0"/>
          <w:numId w:val="20"/>
        </w:numPr>
        <w:ind w:left="567" w:hanging="567"/>
        <w:rPr>
          <w:sz w:val="22"/>
          <w:szCs w:val="22"/>
        </w:rPr>
      </w:pPr>
      <w:r w:rsidRPr="00EA13B7">
        <w:rPr>
          <w:sz w:val="22"/>
          <w:szCs w:val="22"/>
        </w:rPr>
        <w:t>Švirkštu su uždėta adata iš tirpiklio flakono pritraukite nustatytą tirpiklio kiekį</w:t>
      </w:r>
      <w:r w:rsidR="000422C1" w:rsidRPr="000422C1">
        <w:rPr>
          <w:sz w:val="22"/>
          <w:szCs w:val="22"/>
        </w:rPr>
        <w:t xml:space="preserve"> </w:t>
      </w:r>
      <w:r w:rsidR="000422C1" w:rsidRPr="00EA13B7">
        <w:rPr>
          <w:sz w:val="22"/>
          <w:szCs w:val="22"/>
        </w:rPr>
        <w:t>į švirkštą</w:t>
      </w:r>
      <w:r w:rsidRPr="00EA13B7">
        <w:rPr>
          <w:sz w:val="22"/>
          <w:szCs w:val="22"/>
        </w:rPr>
        <w:t>.</w:t>
      </w:r>
    </w:p>
    <w:p w14:paraId="2A67CCB6" w14:textId="33A9F472" w:rsidR="008B471B" w:rsidRPr="00EA13B7" w:rsidRDefault="008B471B" w:rsidP="00EA13B7">
      <w:pPr>
        <w:ind w:firstLine="567"/>
        <w:rPr>
          <w:sz w:val="22"/>
          <w:szCs w:val="22"/>
        </w:rPr>
      </w:pPr>
      <w:r w:rsidRPr="00EA13B7">
        <w:rPr>
          <w:sz w:val="22"/>
          <w:szCs w:val="22"/>
        </w:rPr>
        <w:t>300</w:t>
      </w:r>
      <w:r w:rsidR="00916594">
        <w:rPr>
          <w:sz w:val="22"/>
          <w:szCs w:val="22"/>
        </w:rPr>
        <w:t> </w:t>
      </w:r>
      <w:r w:rsidRPr="00EA13B7">
        <w:rPr>
          <w:sz w:val="22"/>
          <w:szCs w:val="22"/>
        </w:rPr>
        <w:t>mg flakonas:</w:t>
      </w:r>
    </w:p>
    <w:p w14:paraId="6B253A75" w14:textId="3A789F23" w:rsidR="008B471B" w:rsidRPr="00EA13B7" w:rsidRDefault="008B471B" w:rsidP="00EA13B7">
      <w:pPr>
        <w:ind w:firstLine="567"/>
        <w:rPr>
          <w:sz w:val="22"/>
          <w:szCs w:val="22"/>
        </w:rPr>
      </w:pPr>
      <w:r w:rsidRPr="00EA13B7">
        <w:rPr>
          <w:sz w:val="22"/>
          <w:szCs w:val="22"/>
        </w:rPr>
        <w:t>Milteliams paruošti suleiskite 1,5</w:t>
      </w:r>
      <w:r w:rsidR="00916594">
        <w:rPr>
          <w:sz w:val="22"/>
          <w:szCs w:val="22"/>
        </w:rPr>
        <w:t> </w:t>
      </w:r>
      <w:r w:rsidRPr="00EA13B7">
        <w:rPr>
          <w:sz w:val="22"/>
          <w:szCs w:val="22"/>
        </w:rPr>
        <w:t>ml tirpiklio.</w:t>
      </w:r>
    </w:p>
    <w:p w14:paraId="0E407A44" w14:textId="7ADCE39A" w:rsidR="008B471B" w:rsidRPr="00EA13B7" w:rsidRDefault="008B471B" w:rsidP="00EA13B7">
      <w:pPr>
        <w:ind w:firstLine="567"/>
        <w:rPr>
          <w:sz w:val="22"/>
          <w:szCs w:val="22"/>
        </w:rPr>
      </w:pPr>
      <w:r w:rsidRPr="00EA13B7">
        <w:rPr>
          <w:sz w:val="22"/>
          <w:szCs w:val="22"/>
        </w:rPr>
        <w:t>400</w:t>
      </w:r>
      <w:r w:rsidR="00916594">
        <w:rPr>
          <w:sz w:val="22"/>
          <w:szCs w:val="22"/>
        </w:rPr>
        <w:t> </w:t>
      </w:r>
      <w:r w:rsidRPr="00EA13B7">
        <w:rPr>
          <w:sz w:val="22"/>
          <w:szCs w:val="22"/>
        </w:rPr>
        <w:t>mg flakonas:</w:t>
      </w:r>
    </w:p>
    <w:p w14:paraId="5A9F3B93" w14:textId="3434EC99" w:rsidR="008B471B" w:rsidRPr="00EA13B7" w:rsidRDefault="008B471B" w:rsidP="00EA13B7">
      <w:pPr>
        <w:ind w:firstLine="567"/>
        <w:rPr>
          <w:sz w:val="22"/>
          <w:szCs w:val="22"/>
        </w:rPr>
      </w:pPr>
      <w:r w:rsidRPr="00EA13B7">
        <w:rPr>
          <w:sz w:val="22"/>
          <w:szCs w:val="22"/>
        </w:rPr>
        <w:t>Milteliams paruošti suleiskite 1,9</w:t>
      </w:r>
      <w:r w:rsidR="00916594">
        <w:rPr>
          <w:sz w:val="22"/>
          <w:szCs w:val="22"/>
        </w:rPr>
        <w:t> </w:t>
      </w:r>
      <w:r w:rsidRPr="00EA13B7">
        <w:rPr>
          <w:sz w:val="22"/>
          <w:szCs w:val="22"/>
        </w:rPr>
        <w:t>ml tirpiklio.</w:t>
      </w:r>
    </w:p>
    <w:p w14:paraId="29BD4B13" w14:textId="053C6CF2" w:rsidR="008B471B" w:rsidRPr="00EA13B7" w:rsidRDefault="00EA13B7" w:rsidP="00EA13B7">
      <w:pPr>
        <w:ind w:firstLine="567"/>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47488" behindDoc="0" locked="0" layoutInCell="1" allowOverlap="1" wp14:anchorId="7A2C28F9" wp14:editId="6BC4D1C4">
                <wp:simplePos x="0" y="0"/>
                <wp:positionH relativeFrom="column">
                  <wp:posOffset>2853055</wp:posOffset>
                </wp:positionH>
                <wp:positionV relativeFrom="paragraph">
                  <wp:posOffset>656571</wp:posOffset>
                </wp:positionV>
                <wp:extent cx="724277" cy="271604"/>
                <wp:effectExtent l="0" t="0" r="0" b="0"/>
                <wp:wrapNone/>
                <wp:docPr id="1061460689" name="Text Box 1"/>
                <wp:cNvGraphicFramePr/>
                <a:graphic xmlns:a="http://schemas.openxmlformats.org/drawingml/2006/main">
                  <a:graphicData uri="http://schemas.microsoft.com/office/word/2010/wordprocessingShape">
                    <wps:wsp>
                      <wps:cNvSpPr txBox="1"/>
                      <wps:spPr>
                        <a:xfrm>
                          <a:off x="0" y="0"/>
                          <a:ext cx="724277" cy="271604"/>
                        </a:xfrm>
                        <a:prstGeom prst="rect">
                          <a:avLst/>
                        </a:prstGeom>
                        <a:solidFill>
                          <a:schemeClr val="lt1"/>
                        </a:solidFill>
                        <a:ln w="6350">
                          <a:noFill/>
                        </a:ln>
                      </wps:spPr>
                      <wps:txbx>
                        <w:txbxContent>
                          <w:p w14:paraId="7A88F8EF" w14:textId="4AE244C2" w:rsidR="00D216C3" w:rsidRDefault="00D216C3">
                            <w:r>
                              <w:t>Vanduo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C28F9" id="_x0000_t202" coordsize="21600,21600" o:spt="202" path="m,l,21600r21600,l21600,xe">
                <v:stroke joinstyle="miter"/>
                <v:path gradientshapeok="t" o:connecttype="rect"/>
              </v:shapetype>
              <v:shape id="Text Box 1" o:spid="_x0000_s1026" type="#_x0000_t202" style="position:absolute;left:0;text-align:left;margin-left:224.65pt;margin-top:51.7pt;width:57.05pt;height:21.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" fillcolor="white [3201]" stroked="f" strokeweight=".5pt">
                <v:textbox>
                  <w:txbxContent>
                    <w:p w14:paraId="7A88F8EF" w14:textId="4AE244C2" w:rsidR="00D216C3" w:rsidRDefault="00D216C3">
                      <w:r>
                        <w:t>Vanduo</w:t>
                      </w:r>
                    </w:p>
                  </w:txbxContent>
                </v:textbox>
              </v:shape>
            </w:pict>
          </mc:Fallback>
        </mc:AlternateContent>
      </w:r>
      <w:r w:rsidR="00DA1664" w:rsidRPr="00EA13B7">
        <w:rPr>
          <w:rFonts w:eastAsiaTheme="minorHAnsi"/>
          <w:noProof/>
          <w:sz w:val="22"/>
          <w:szCs w:val="22"/>
          <w:lang w:eastAsia="lt-LT"/>
          <w14:ligatures w14:val="standardContextual"/>
        </w:rPr>
        <w:drawing>
          <wp:anchor distT="0" distB="0" distL="114300" distR="114300" simplePos="0" relativeHeight="251646464" behindDoc="0" locked="0" layoutInCell="1" allowOverlap="1" wp14:anchorId="3B00EA52" wp14:editId="14F23177">
            <wp:simplePos x="0" y="0"/>
            <wp:positionH relativeFrom="column">
              <wp:posOffset>1940753</wp:posOffset>
            </wp:positionH>
            <wp:positionV relativeFrom="paragraph">
              <wp:posOffset>275783</wp:posOffset>
            </wp:positionV>
            <wp:extent cx="1495425" cy="2390140"/>
            <wp:effectExtent l="0" t="0" r="9525" b="0"/>
            <wp:wrapTopAndBottom/>
            <wp:docPr id="1256225849" name="Picture 3" descr="A diagram of a water pu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74162" name="Picture 3" descr="A diagram of a water pum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2390140"/>
                    </a:xfrm>
                    <a:prstGeom prst="rect">
                      <a:avLst/>
                    </a:prstGeom>
                  </pic:spPr>
                </pic:pic>
              </a:graphicData>
            </a:graphic>
          </wp:anchor>
        </w:drawing>
      </w:r>
      <w:r w:rsidR="008B471B" w:rsidRPr="00EA13B7">
        <w:rPr>
          <w:sz w:val="22"/>
          <w:szCs w:val="22"/>
        </w:rPr>
        <w:t>Pritraukus, nedidelis tirpiklio kiekis liks flakone. Likutį reikia išmesti.</w:t>
      </w:r>
    </w:p>
    <w:p w14:paraId="38E21489" w14:textId="11E3523C" w:rsidR="008B471B" w:rsidRPr="00EA13B7" w:rsidRDefault="008B471B" w:rsidP="00EA13B7">
      <w:pPr>
        <w:pStyle w:val="Sraopastraipa"/>
        <w:numPr>
          <w:ilvl w:val="0"/>
          <w:numId w:val="20"/>
        </w:numPr>
        <w:ind w:left="567" w:hanging="567"/>
        <w:rPr>
          <w:sz w:val="22"/>
          <w:szCs w:val="22"/>
        </w:rPr>
      </w:pPr>
      <w:r w:rsidRPr="00EA13B7">
        <w:rPr>
          <w:sz w:val="22"/>
          <w:szCs w:val="22"/>
        </w:rPr>
        <w:t>Tirpiklį lėtai suleiskite į flakoną su milteliais.</w:t>
      </w:r>
    </w:p>
    <w:p w14:paraId="49056622" w14:textId="5CDCA4CF" w:rsidR="008B471B" w:rsidRPr="00EA13B7" w:rsidRDefault="008B471B" w:rsidP="00EA13B7">
      <w:pPr>
        <w:pStyle w:val="Sraopastraipa"/>
        <w:numPr>
          <w:ilvl w:val="0"/>
          <w:numId w:val="20"/>
        </w:numPr>
        <w:ind w:left="567" w:hanging="567"/>
        <w:rPr>
          <w:sz w:val="22"/>
          <w:szCs w:val="22"/>
        </w:rPr>
      </w:pPr>
      <w:r w:rsidRPr="00EA13B7">
        <w:rPr>
          <w:sz w:val="22"/>
          <w:szCs w:val="22"/>
        </w:rPr>
        <w:t>Lėtai atitraukdami stūmoklį atgal ištraukite orą ir išlyginkite slėgį flakone.</w:t>
      </w:r>
    </w:p>
    <w:p w14:paraId="6EA8CD66" w14:textId="15D8BCB6" w:rsidR="00EA13B7" w:rsidRDefault="00EA13B7" w:rsidP="00EA13B7">
      <w:r>
        <w:rPr>
          <w:rFonts w:eastAsiaTheme="minorHAnsi"/>
          <w:noProof/>
          <w:sz w:val="20"/>
          <w:lang w:eastAsia="lt-LT"/>
        </w:rPr>
        <mc:AlternateContent>
          <mc:Choice Requires="wps">
            <w:drawing>
              <wp:anchor distT="0" distB="0" distL="114300" distR="114300" simplePos="0" relativeHeight="251661312" behindDoc="0" locked="0" layoutInCell="1" allowOverlap="1" wp14:anchorId="2581BA82" wp14:editId="4E762F97">
                <wp:simplePos x="0" y="0"/>
                <wp:positionH relativeFrom="column">
                  <wp:posOffset>2453640</wp:posOffset>
                </wp:positionH>
                <wp:positionV relativeFrom="paragraph">
                  <wp:posOffset>1508760</wp:posOffset>
                </wp:positionV>
                <wp:extent cx="1228298" cy="634972"/>
                <wp:effectExtent l="0" t="0" r="0" b="0"/>
                <wp:wrapNone/>
                <wp:docPr id="688589535" name="Text Box 2"/>
                <wp:cNvGraphicFramePr/>
                <a:graphic xmlns:a="http://schemas.openxmlformats.org/drawingml/2006/main">
                  <a:graphicData uri="http://schemas.microsoft.com/office/word/2010/wordprocessingShape">
                    <wps:wsp>
                      <wps:cNvSpPr txBox="1"/>
                      <wps:spPr>
                        <a:xfrm>
                          <a:off x="0" y="0"/>
                          <a:ext cx="1228298" cy="634972"/>
                        </a:xfrm>
                        <a:prstGeom prst="rect">
                          <a:avLst/>
                        </a:prstGeom>
                        <a:solidFill>
                          <a:schemeClr val="bg1"/>
                        </a:solidFill>
                        <a:ln w="6350">
                          <a:noFill/>
                        </a:ln>
                      </wps:spPr>
                      <wps:txbx>
                        <w:txbxContent>
                          <w:p w14:paraId="21939FED" w14:textId="3BD46679" w:rsidR="00D216C3" w:rsidRPr="00EA13B7" w:rsidRDefault="00D216C3">
                            <w:pPr>
                              <w:rPr>
                                <w:sz w:val="16"/>
                                <w:szCs w:val="16"/>
                              </w:rPr>
                            </w:pPr>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1BA82" id="Text Box 2" o:spid="_x0000_s1027" type="#_x0000_t202" style="position:absolute;margin-left:193.2pt;margin-top:118.8pt;width:96.7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" fillcolor="white [3212]" stroked="f" strokeweight=".5pt">
                <v:textbox>
                  <w:txbxContent>
                    <w:p w14:paraId="21939FED" w14:textId="3BD46679" w:rsidR="00D216C3" w:rsidRPr="00EA13B7" w:rsidRDefault="00D216C3">
                      <w:pPr>
                        <w:rPr>
                          <w:sz w:val="16"/>
                          <w:szCs w:val="16"/>
                        </w:rPr>
                      </w:pPr>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r>
        <w:rPr>
          <w:rFonts w:eastAsiaTheme="minorHAnsi"/>
          <w:noProof/>
          <w:sz w:val="20"/>
          <w:lang w:eastAsia="lt-LT"/>
          <w14:ligatures w14:val="standardContextual"/>
        </w:rPr>
        <w:drawing>
          <wp:anchor distT="0" distB="0" distL="114300" distR="114300" simplePos="0" relativeHeight="251659776" behindDoc="0" locked="0" layoutInCell="1" allowOverlap="1" wp14:anchorId="5AFC5BB8" wp14:editId="16FB41AC">
            <wp:simplePos x="0" y="0"/>
            <wp:positionH relativeFrom="column">
              <wp:posOffset>1717040</wp:posOffset>
            </wp:positionH>
            <wp:positionV relativeFrom="paragraph">
              <wp:posOffset>176530</wp:posOffset>
            </wp:positionV>
            <wp:extent cx="1600200" cy="1898015"/>
            <wp:effectExtent l="0" t="0" r="0" b="6985"/>
            <wp:wrapTopAndBottom/>
            <wp:docPr id="1436601590" name="Picture 4"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01590" name="Picture 4" descr="A close-up of a syrin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1898015"/>
                    </a:xfrm>
                    <a:prstGeom prst="rect">
                      <a:avLst/>
                    </a:prstGeom>
                  </pic:spPr>
                </pic:pic>
              </a:graphicData>
            </a:graphic>
            <wp14:sizeRelH relativeFrom="margin">
              <wp14:pctWidth>0</wp14:pctWidth>
            </wp14:sizeRelH>
            <wp14:sizeRelV relativeFrom="margin">
              <wp14:pctHeight>0</wp14:pctHeight>
            </wp14:sizeRelV>
          </wp:anchor>
        </w:drawing>
      </w:r>
    </w:p>
    <w:p w14:paraId="6F2BF300" w14:textId="5DF02ACC" w:rsidR="008B471B" w:rsidRPr="00EA13B7" w:rsidRDefault="008B471B" w:rsidP="00EA13B7">
      <w:pPr>
        <w:pStyle w:val="Sraopastraipa"/>
        <w:numPr>
          <w:ilvl w:val="0"/>
          <w:numId w:val="20"/>
        </w:numPr>
        <w:ind w:left="567" w:hanging="567"/>
        <w:rPr>
          <w:sz w:val="22"/>
          <w:szCs w:val="22"/>
        </w:rPr>
      </w:pPr>
      <w:r w:rsidRPr="00EA13B7">
        <w:rPr>
          <w:sz w:val="22"/>
          <w:szCs w:val="22"/>
        </w:rPr>
        <w:t>Paskui iš flakono ištraukite adatą.</w:t>
      </w:r>
    </w:p>
    <w:p w14:paraId="0416403D" w14:textId="77777777" w:rsidR="008B471B" w:rsidRPr="00EA13B7" w:rsidRDefault="008B471B" w:rsidP="00EA13B7">
      <w:pPr>
        <w:ind w:firstLine="567"/>
        <w:rPr>
          <w:sz w:val="22"/>
          <w:szCs w:val="22"/>
        </w:rPr>
      </w:pPr>
      <w:r w:rsidRPr="00EA13B7">
        <w:rPr>
          <w:sz w:val="22"/>
          <w:szCs w:val="22"/>
        </w:rPr>
        <w:t>Viena ranka uždėkite adatos apsauginį įtaisą.</w:t>
      </w:r>
    </w:p>
    <w:p w14:paraId="64AB13BD" w14:textId="77777777" w:rsidR="008B471B" w:rsidRPr="00EA13B7" w:rsidRDefault="008B471B" w:rsidP="00EA13B7">
      <w:pPr>
        <w:ind w:left="567"/>
        <w:rPr>
          <w:sz w:val="22"/>
          <w:szCs w:val="22"/>
        </w:rPr>
      </w:pPr>
      <w:r w:rsidRPr="00EA13B7">
        <w:rPr>
          <w:sz w:val="22"/>
          <w:szCs w:val="22"/>
        </w:rPr>
        <w:t>Movą švelniai prispauskite prie plokščio paviršiaus, kol adata visiškai įsispraus į adatos apsauginę movą.</w:t>
      </w:r>
    </w:p>
    <w:p w14:paraId="1221209D" w14:textId="13BB1BA8" w:rsidR="008B471B" w:rsidRPr="00EA13B7" w:rsidRDefault="00EA13B7" w:rsidP="00EA13B7">
      <w:pPr>
        <w:ind w:firstLine="567"/>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51584" behindDoc="0" locked="0" layoutInCell="1" allowOverlap="1" wp14:anchorId="0C20B13C" wp14:editId="287673E9">
                <wp:simplePos x="0" y="0"/>
                <wp:positionH relativeFrom="column">
                  <wp:posOffset>4494975</wp:posOffset>
                </wp:positionH>
                <wp:positionV relativeFrom="paragraph">
                  <wp:posOffset>1754429</wp:posOffset>
                </wp:positionV>
                <wp:extent cx="825690" cy="266132"/>
                <wp:effectExtent l="0" t="0" r="0" b="635"/>
                <wp:wrapNone/>
                <wp:docPr id="954048389" name="Text Box 4"/>
                <wp:cNvGraphicFramePr/>
                <a:graphic xmlns:a="http://schemas.openxmlformats.org/drawingml/2006/main">
                  <a:graphicData uri="http://schemas.microsoft.com/office/word/2010/wordprocessingShape">
                    <wps:wsp>
                      <wps:cNvSpPr txBox="1"/>
                      <wps:spPr>
                        <a:xfrm>
                          <a:off x="0" y="0"/>
                          <a:ext cx="825690" cy="266132"/>
                        </a:xfrm>
                        <a:prstGeom prst="rect">
                          <a:avLst/>
                        </a:prstGeom>
                        <a:solidFill>
                          <a:schemeClr val="lt1"/>
                        </a:solidFill>
                        <a:ln w="6350">
                          <a:noFill/>
                        </a:ln>
                      </wps:spPr>
                      <wps:txbx>
                        <w:txbxContent>
                          <w:p w14:paraId="27EF6DCE" w14:textId="66C1E97F" w:rsidR="00D216C3" w:rsidRDefault="00D216C3">
                            <w:r>
                              <w:t>Išmeskite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20B13C" id="Text Box 4" o:spid="_x0000_s1028" type="#_x0000_t202" style="position:absolute;left:0;text-align:left;margin-left:353.95pt;margin-top:138.15pt;width:65pt;height:20.9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" fillcolor="white [3201]" stroked="f" strokeweight=".5pt">
                <v:textbox>
                  <w:txbxContent>
                    <w:p w14:paraId="27EF6DCE" w14:textId="66C1E97F" w:rsidR="00D216C3" w:rsidRDefault="00D216C3">
                      <w:r>
                        <w:t>Išmeskite</w:t>
                      </w:r>
                    </w:p>
                  </w:txbxContent>
                </v:textbox>
              </v:shape>
            </w:pict>
          </mc:Fallback>
        </mc:AlternateContent>
      </w:r>
      <w:r w:rsidRPr="00EA13B7">
        <w:rPr>
          <w:rFonts w:eastAsiaTheme="minorHAnsi"/>
          <w:noProof/>
          <w:sz w:val="22"/>
          <w:szCs w:val="22"/>
          <w:lang w:eastAsia="lt-LT"/>
        </w:rPr>
        <mc:AlternateContent>
          <mc:Choice Requires="wps">
            <w:drawing>
              <wp:anchor distT="0" distB="0" distL="114300" distR="114300" simplePos="0" relativeHeight="251650560" behindDoc="0" locked="0" layoutInCell="1" allowOverlap="1" wp14:anchorId="02C33049" wp14:editId="6E720D55">
                <wp:simplePos x="0" y="0"/>
                <wp:positionH relativeFrom="column">
                  <wp:posOffset>1608474</wp:posOffset>
                </wp:positionH>
                <wp:positionV relativeFrom="paragraph">
                  <wp:posOffset>1829492</wp:posOffset>
                </wp:positionV>
                <wp:extent cx="880281" cy="240854"/>
                <wp:effectExtent l="0" t="0" r="0" b="6985"/>
                <wp:wrapNone/>
                <wp:docPr id="1087958801" name="Text Box 3"/>
                <wp:cNvGraphicFramePr/>
                <a:graphic xmlns:a="http://schemas.openxmlformats.org/drawingml/2006/main">
                  <a:graphicData uri="http://schemas.microsoft.com/office/word/2010/wordprocessingShape">
                    <wps:wsp>
                      <wps:cNvSpPr txBox="1"/>
                      <wps:spPr>
                        <a:xfrm>
                          <a:off x="0" y="0"/>
                          <a:ext cx="880281" cy="240854"/>
                        </a:xfrm>
                        <a:prstGeom prst="rect">
                          <a:avLst/>
                        </a:prstGeom>
                        <a:solidFill>
                          <a:schemeClr val="lt1"/>
                        </a:solidFill>
                        <a:ln w="6350">
                          <a:noFill/>
                        </a:ln>
                      </wps:spPr>
                      <wps:txbx>
                        <w:txbxContent>
                          <w:p w14:paraId="40536246" w14:textId="6F990BDC" w:rsidR="00D216C3" w:rsidRDefault="00D216C3">
                            <w:r>
                              <w:t>Uždenkite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C33049" id="Text Box 3" o:spid="_x0000_s1029" type="#_x0000_t202" style="position:absolute;left:0;text-align:left;margin-left:126.65pt;margin-top:144.05pt;width:69.3pt;height:18.9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" fillcolor="white [3201]" stroked="f" strokeweight=".5pt">
                <v:textbox>
                  <w:txbxContent>
                    <w:p w14:paraId="40536246" w14:textId="6F990BDC" w:rsidR="00D216C3" w:rsidRDefault="00D216C3">
                      <w:r>
                        <w:t>Uždenkite</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48512" behindDoc="0" locked="0" layoutInCell="1" allowOverlap="1" wp14:anchorId="79C2FC38" wp14:editId="78B02F08">
            <wp:simplePos x="0" y="0"/>
            <wp:positionH relativeFrom="column">
              <wp:posOffset>1177992</wp:posOffset>
            </wp:positionH>
            <wp:positionV relativeFrom="paragraph">
              <wp:posOffset>369086</wp:posOffset>
            </wp:positionV>
            <wp:extent cx="1581150" cy="1701165"/>
            <wp:effectExtent l="0" t="0" r="0" b="0"/>
            <wp:wrapTopAndBottom/>
            <wp:docPr id="639222332" name="Picture 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22332" name="Picture 5" descr="A hand holding a syrin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r w:rsidRPr="00EA13B7">
        <w:rPr>
          <w:rFonts w:eastAsiaTheme="minorHAnsi"/>
          <w:noProof/>
          <w:sz w:val="22"/>
          <w:szCs w:val="22"/>
          <w:lang w:eastAsia="lt-LT"/>
          <w14:ligatures w14:val="standardContextual"/>
        </w:rPr>
        <w:drawing>
          <wp:anchor distT="0" distB="0" distL="114300" distR="114300" simplePos="0" relativeHeight="251649536" behindDoc="0" locked="0" layoutInCell="1" allowOverlap="1" wp14:anchorId="1E23C009" wp14:editId="4894F119">
            <wp:simplePos x="0" y="0"/>
            <wp:positionH relativeFrom="column">
              <wp:posOffset>3314065</wp:posOffset>
            </wp:positionH>
            <wp:positionV relativeFrom="paragraph">
              <wp:posOffset>245745</wp:posOffset>
            </wp:positionV>
            <wp:extent cx="1980565" cy="1868170"/>
            <wp:effectExtent l="0" t="0" r="635" b="0"/>
            <wp:wrapTopAndBottom/>
            <wp:docPr id="400946980" name="Picture 6" descr="A syringe and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6980" name="Picture 6" descr="A syringe and a contain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565" cy="1868170"/>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rPr>
        <w:t>Apžiūrėję patikrinkite, ar adata visiškai įsispraudusi į adatos apsauginę movą, ir išmeskite.</w:t>
      </w:r>
    </w:p>
    <w:p w14:paraId="6BD4BF3D" w14:textId="183DADBC" w:rsidR="008B471B" w:rsidRDefault="008B471B" w:rsidP="008B471B"/>
    <w:p w14:paraId="5BB97095" w14:textId="5EEA2F4D" w:rsidR="008B471B" w:rsidRPr="00EA13B7" w:rsidRDefault="00EA13B7" w:rsidP="00EA13B7">
      <w:pPr>
        <w:pStyle w:val="Sraopastraipa"/>
        <w:numPr>
          <w:ilvl w:val="0"/>
          <w:numId w:val="20"/>
        </w:numPr>
        <w:ind w:left="567" w:hanging="567"/>
        <w:rPr>
          <w:sz w:val="22"/>
          <w:szCs w:val="22"/>
        </w:rPr>
      </w:pPr>
      <w:r w:rsidRPr="00EA13B7">
        <w:rPr>
          <w:rFonts w:eastAsiaTheme="minorHAnsi"/>
          <w:b/>
          <w:bCs/>
          <w:noProof/>
          <w:spacing w:val="-2"/>
          <w:sz w:val="22"/>
          <w:szCs w:val="22"/>
          <w:u w:val="single"/>
          <w:lang w:eastAsia="lt-LT"/>
          <w14:ligatures w14:val="standardContextual"/>
        </w:rPr>
        <w:drawing>
          <wp:anchor distT="0" distB="0" distL="114300" distR="114300" simplePos="0" relativeHeight="251652608" behindDoc="0" locked="0" layoutInCell="1" allowOverlap="1" wp14:anchorId="4F13A532" wp14:editId="7C7D1922">
            <wp:simplePos x="0" y="0"/>
            <wp:positionH relativeFrom="column">
              <wp:posOffset>1812612</wp:posOffset>
            </wp:positionH>
            <wp:positionV relativeFrom="paragraph">
              <wp:posOffset>365438</wp:posOffset>
            </wp:positionV>
            <wp:extent cx="1771650" cy="1967230"/>
            <wp:effectExtent l="0" t="0" r="0" b="0"/>
            <wp:wrapTopAndBottom/>
            <wp:docPr id="1193622868" name="Picture 8" descr="A hand holding a small glass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22868" name="Picture 8" descr="A hand holding a small glass contain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1650" cy="1967230"/>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u w:val="single"/>
        </w:rPr>
        <w:t>Flakoną stipriai pakratykite mažiausiai 30</w:t>
      </w:r>
      <w:r w:rsidR="00916594">
        <w:rPr>
          <w:sz w:val="22"/>
          <w:szCs w:val="22"/>
          <w:u w:val="single"/>
        </w:rPr>
        <w:t> </w:t>
      </w:r>
      <w:r w:rsidR="008B471B" w:rsidRPr="00EA13B7">
        <w:rPr>
          <w:sz w:val="22"/>
          <w:szCs w:val="22"/>
          <w:u w:val="single"/>
        </w:rPr>
        <w:t>sekundžių, kol suspensija atrodys vienalytė</w:t>
      </w:r>
      <w:r w:rsidR="008B471B" w:rsidRPr="00EA13B7">
        <w:rPr>
          <w:sz w:val="22"/>
          <w:szCs w:val="22"/>
        </w:rPr>
        <w:t>.</w:t>
      </w:r>
    </w:p>
    <w:p w14:paraId="1DC41361" w14:textId="0BCA2F1C" w:rsidR="00EA13B7" w:rsidRDefault="00EA13B7" w:rsidP="00EA13B7">
      <w:r>
        <w:rPr>
          <w:noProof/>
          <w:lang w:eastAsia="lt-LT"/>
        </w:rPr>
        <mc:AlternateContent>
          <mc:Choice Requires="wps">
            <w:drawing>
              <wp:anchor distT="0" distB="0" distL="114300" distR="114300" simplePos="0" relativeHeight="251653120" behindDoc="0" locked="0" layoutInCell="1" allowOverlap="1" wp14:anchorId="7F513A86" wp14:editId="63497933">
                <wp:simplePos x="0" y="0"/>
                <wp:positionH relativeFrom="column">
                  <wp:posOffset>2563817</wp:posOffset>
                </wp:positionH>
                <wp:positionV relativeFrom="paragraph">
                  <wp:posOffset>142978</wp:posOffset>
                </wp:positionV>
                <wp:extent cx="1630908" cy="456745"/>
                <wp:effectExtent l="0" t="0" r="7620" b="635"/>
                <wp:wrapNone/>
                <wp:docPr id="1682052346" name="Text Box 5"/>
                <wp:cNvGraphicFramePr/>
                <a:graphic xmlns:a="http://schemas.openxmlformats.org/drawingml/2006/main">
                  <a:graphicData uri="http://schemas.microsoft.com/office/word/2010/wordprocessingShape">
                    <wps:wsp>
                      <wps:cNvSpPr txBox="1"/>
                      <wps:spPr>
                        <a:xfrm>
                          <a:off x="0" y="0"/>
                          <a:ext cx="1630908" cy="456745"/>
                        </a:xfrm>
                        <a:prstGeom prst="rect">
                          <a:avLst/>
                        </a:prstGeom>
                        <a:solidFill>
                          <a:schemeClr val="lt1"/>
                        </a:solidFill>
                        <a:ln w="6350">
                          <a:noFill/>
                        </a:ln>
                      </wps:spPr>
                      <wps:txbx>
                        <w:txbxContent>
                          <w:p w14:paraId="6EEBDF27" w14:textId="62D5074F" w:rsidR="00D216C3" w:rsidRDefault="00D216C3">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13A86" id="Text Box 5" o:spid="_x0000_s1030" type="#_x0000_t202" style="position:absolute;margin-left:201.9pt;margin-top:11.25pt;width:128.4pt;height:3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" fillcolor="white [3201]" stroked="f" strokeweight=".5pt">
                <v:textbox>
                  <w:txbxContent>
                    <w:p w14:paraId="6EEBDF27" w14:textId="62D5074F" w:rsidR="00D216C3" w:rsidRDefault="00D216C3">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p>
    <w:p w14:paraId="7420F3D8" w14:textId="020EA132" w:rsidR="008B471B" w:rsidRPr="00EA13B7" w:rsidRDefault="008B471B" w:rsidP="00EA13B7">
      <w:pPr>
        <w:pStyle w:val="Sraopastraipa"/>
        <w:numPr>
          <w:ilvl w:val="0"/>
          <w:numId w:val="20"/>
        </w:numPr>
        <w:ind w:left="567" w:hanging="567"/>
        <w:rPr>
          <w:sz w:val="22"/>
          <w:szCs w:val="22"/>
        </w:rPr>
      </w:pPr>
      <w:r w:rsidRPr="00EA13B7">
        <w:rPr>
          <w:sz w:val="22"/>
          <w:szCs w:val="22"/>
        </w:rPr>
        <w:t xml:space="preserve">Prieš injekciją paruoštą suspensiją apžiūrėkite, ar nėra </w:t>
      </w:r>
      <w:r w:rsidR="00D92751">
        <w:rPr>
          <w:sz w:val="22"/>
          <w:szCs w:val="22"/>
        </w:rPr>
        <w:t xml:space="preserve">pašalinių </w:t>
      </w:r>
      <w:r w:rsidRPr="00EA13B7">
        <w:rPr>
          <w:sz w:val="22"/>
          <w:szCs w:val="22"/>
        </w:rPr>
        <w:t xml:space="preserve">dalelių ir spalvos pasikeitimo. Paruoštas vaistinis preparatas yra balta arba balkšva skysta suspensija. Paruoštos suspensijos nevartokite, jeigu yra </w:t>
      </w:r>
      <w:r w:rsidR="001045D0">
        <w:rPr>
          <w:sz w:val="22"/>
          <w:szCs w:val="22"/>
        </w:rPr>
        <w:t xml:space="preserve">pašalinių </w:t>
      </w:r>
      <w:r w:rsidRPr="00EA13B7">
        <w:rPr>
          <w:sz w:val="22"/>
          <w:szCs w:val="22"/>
        </w:rPr>
        <w:t>dalelių arba pasikeitė spalva.</w:t>
      </w:r>
    </w:p>
    <w:p w14:paraId="2F379F01" w14:textId="2078EADA" w:rsidR="008B471B" w:rsidRPr="00EA13B7" w:rsidRDefault="008B471B" w:rsidP="00EA13B7">
      <w:pPr>
        <w:pStyle w:val="Sraopastraipa"/>
        <w:numPr>
          <w:ilvl w:val="0"/>
          <w:numId w:val="20"/>
        </w:numPr>
        <w:ind w:left="567" w:hanging="567"/>
        <w:rPr>
          <w:sz w:val="22"/>
          <w:szCs w:val="22"/>
        </w:rPr>
      </w:pPr>
      <w:r w:rsidRPr="00EA13B7">
        <w:rPr>
          <w:sz w:val="22"/>
          <w:szCs w:val="22"/>
        </w:rPr>
        <w:t>Jeigu injekcija neatliekama iš karto paruošus, flakoną laikykite žemesnėje kaip 25</w:t>
      </w:r>
      <w:r w:rsidR="00916594">
        <w:rPr>
          <w:sz w:val="22"/>
          <w:szCs w:val="22"/>
        </w:rPr>
        <w:t> </w:t>
      </w:r>
      <w:r w:rsidRPr="00EA13B7">
        <w:rPr>
          <w:sz w:val="22"/>
          <w:szCs w:val="22"/>
        </w:rPr>
        <w:t xml:space="preserve">°C temperatūroje iki </w:t>
      </w:r>
      <w:r w:rsidR="005E5EC9">
        <w:rPr>
          <w:sz w:val="22"/>
          <w:szCs w:val="22"/>
        </w:rPr>
        <w:t>6</w:t>
      </w:r>
      <w:r w:rsidR="00916594">
        <w:rPr>
          <w:sz w:val="22"/>
          <w:szCs w:val="22"/>
        </w:rPr>
        <w:t> </w:t>
      </w:r>
      <w:r w:rsidRPr="00EA13B7">
        <w:rPr>
          <w:sz w:val="22"/>
          <w:szCs w:val="22"/>
        </w:rPr>
        <w:t>valandų ir prieš injekciją stipriai pakratykite mažiausiai 60</w:t>
      </w:r>
      <w:r w:rsidR="00916594">
        <w:rPr>
          <w:sz w:val="22"/>
          <w:szCs w:val="22"/>
        </w:rPr>
        <w:t> </w:t>
      </w:r>
      <w:r w:rsidRPr="00EA13B7">
        <w:rPr>
          <w:sz w:val="22"/>
          <w:szCs w:val="22"/>
        </w:rPr>
        <w:t>sekundžių, kad vėl susidarytų suspensija.</w:t>
      </w:r>
    </w:p>
    <w:p w14:paraId="03DBB4D2" w14:textId="3A032FD1" w:rsidR="008B471B" w:rsidRPr="00EA13B7" w:rsidRDefault="008B471B" w:rsidP="00EA13B7">
      <w:pPr>
        <w:pStyle w:val="Sraopastraipa"/>
        <w:numPr>
          <w:ilvl w:val="0"/>
          <w:numId w:val="20"/>
        </w:numPr>
        <w:ind w:left="567" w:hanging="567"/>
        <w:rPr>
          <w:sz w:val="22"/>
          <w:szCs w:val="22"/>
        </w:rPr>
      </w:pPr>
      <w:r w:rsidRPr="00EA13B7">
        <w:rPr>
          <w:sz w:val="22"/>
          <w:szCs w:val="22"/>
        </w:rPr>
        <w:t>Paruoštos suspensijos ne</w:t>
      </w:r>
      <w:r w:rsidR="001045D0">
        <w:rPr>
          <w:sz w:val="22"/>
          <w:szCs w:val="22"/>
        </w:rPr>
        <w:t xml:space="preserve">galima </w:t>
      </w:r>
      <w:r w:rsidRPr="00EA13B7">
        <w:rPr>
          <w:sz w:val="22"/>
          <w:szCs w:val="22"/>
        </w:rPr>
        <w:t>laiky</w:t>
      </w:r>
      <w:r w:rsidR="001045D0">
        <w:rPr>
          <w:sz w:val="22"/>
          <w:szCs w:val="22"/>
        </w:rPr>
        <w:t>ti</w:t>
      </w:r>
      <w:r w:rsidRPr="00EA13B7">
        <w:rPr>
          <w:sz w:val="22"/>
          <w:szCs w:val="22"/>
        </w:rPr>
        <w:t xml:space="preserve"> švirkšte.</w:t>
      </w:r>
    </w:p>
    <w:p w14:paraId="05B5D7EE" w14:textId="77777777" w:rsidR="005E5EC9" w:rsidRPr="00EA13B7" w:rsidRDefault="005E5EC9" w:rsidP="00EA13B7">
      <w:pPr>
        <w:pStyle w:val="Sraopastraipa"/>
        <w:rPr>
          <w:sz w:val="22"/>
          <w:szCs w:val="22"/>
        </w:rPr>
      </w:pPr>
    </w:p>
    <w:p w14:paraId="1EB48C65" w14:textId="107E15B4" w:rsidR="008B471B" w:rsidRPr="005E5EC9" w:rsidRDefault="008B471B" w:rsidP="008B471B">
      <w:pPr>
        <w:rPr>
          <w:sz w:val="22"/>
          <w:szCs w:val="22"/>
          <w:u w:val="single"/>
        </w:rPr>
      </w:pPr>
      <w:r w:rsidRPr="005E5EC9">
        <w:rPr>
          <w:sz w:val="22"/>
          <w:szCs w:val="22"/>
          <w:u w:val="single"/>
        </w:rPr>
        <w:t>3</w:t>
      </w:r>
      <w:r w:rsidR="00916594">
        <w:rPr>
          <w:sz w:val="22"/>
          <w:szCs w:val="22"/>
          <w:u w:val="single"/>
        </w:rPr>
        <w:t> </w:t>
      </w:r>
      <w:r w:rsidRPr="005E5EC9">
        <w:rPr>
          <w:sz w:val="22"/>
          <w:szCs w:val="22"/>
          <w:u w:val="single"/>
        </w:rPr>
        <w:t>etapas: pasiruošimas prieš injekciją</w:t>
      </w:r>
    </w:p>
    <w:p w14:paraId="0F7AC9B3" w14:textId="5F889967" w:rsidR="008B471B" w:rsidRPr="005E5EC9" w:rsidRDefault="008B471B" w:rsidP="005E5EC9">
      <w:pPr>
        <w:pStyle w:val="Sraopastraipa"/>
        <w:numPr>
          <w:ilvl w:val="0"/>
          <w:numId w:val="21"/>
        </w:numPr>
        <w:ind w:left="567" w:hanging="567"/>
        <w:rPr>
          <w:sz w:val="22"/>
          <w:szCs w:val="22"/>
        </w:rPr>
      </w:pPr>
      <w:r w:rsidRPr="005E5EC9">
        <w:rPr>
          <w:sz w:val="22"/>
          <w:szCs w:val="22"/>
        </w:rPr>
        <w:t>Nuo pakuotės nuimkite dangtelį, bet adapterio neišimkite.</w:t>
      </w:r>
    </w:p>
    <w:p w14:paraId="0C91B6DC" w14:textId="565DDB5E" w:rsidR="008B471B" w:rsidRDefault="005E5EC9" w:rsidP="005E5EC9">
      <w:pPr>
        <w:pStyle w:val="Sraopastraipa"/>
        <w:numPr>
          <w:ilvl w:val="0"/>
          <w:numId w:val="21"/>
        </w:numPr>
        <w:ind w:left="567" w:hanging="567"/>
        <w:rPr>
          <w:sz w:val="22"/>
          <w:szCs w:val="22"/>
        </w:rPr>
      </w:pPr>
      <w:r>
        <w:rPr>
          <w:rFonts w:eastAsiaTheme="minorHAnsi"/>
          <w:b/>
          <w:bCs/>
          <w:noProof/>
          <w:spacing w:val="-2"/>
          <w:szCs w:val="22"/>
          <w:lang w:eastAsia="lt-LT"/>
          <w14:ligatures w14:val="standardContextual"/>
        </w:rPr>
        <w:drawing>
          <wp:anchor distT="0" distB="0" distL="114300" distR="114300" simplePos="0" relativeHeight="251654656" behindDoc="0" locked="0" layoutInCell="1" allowOverlap="1" wp14:anchorId="5030A86B" wp14:editId="14BB8547">
            <wp:simplePos x="0" y="0"/>
            <wp:positionH relativeFrom="column">
              <wp:posOffset>1916899</wp:posOffset>
            </wp:positionH>
            <wp:positionV relativeFrom="paragraph">
              <wp:posOffset>373187</wp:posOffset>
            </wp:positionV>
            <wp:extent cx="1533525" cy="2266950"/>
            <wp:effectExtent l="0" t="0" r="9525" b="0"/>
            <wp:wrapTopAndBottom/>
            <wp:docPr id="582742383" name="Picture 9" descr="A hand holding a device with a therm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35648" name="Picture 9" descr="A hand holding a device with a thermome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3525" cy="2266950"/>
                    </a:xfrm>
                    <a:prstGeom prst="rect">
                      <a:avLst/>
                    </a:prstGeom>
                  </pic:spPr>
                </pic:pic>
              </a:graphicData>
            </a:graphic>
            <wp14:sizeRelH relativeFrom="margin">
              <wp14:pctWidth>0</wp14:pctWidth>
            </wp14:sizeRelH>
            <wp14:sizeRelV relativeFrom="margin">
              <wp14:pctHeight>0</wp14:pctHeight>
            </wp14:sizeRelV>
          </wp:anchor>
        </w:drawing>
      </w:r>
      <w:r w:rsidR="008B471B" w:rsidRPr="005E5EC9">
        <w:rPr>
          <w:sz w:val="22"/>
          <w:szCs w:val="22"/>
        </w:rPr>
        <w:t xml:space="preserve">Flakono adapteriui suimti naudodami flakono adapterio pakuotę, prie flakono adapterio prijunkite supakuotą </w:t>
      </w:r>
      <w:r w:rsidR="008B471B" w:rsidRPr="005E5EC9">
        <w:rPr>
          <w:i/>
          <w:iCs/>
          <w:sz w:val="22"/>
          <w:szCs w:val="22"/>
        </w:rPr>
        <w:t>Luer</w:t>
      </w:r>
      <w:r w:rsidR="00DD28B9">
        <w:rPr>
          <w:i/>
          <w:iCs/>
          <w:sz w:val="22"/>
          <w:szCs w:val="22"/>
        </w:rPr>
        <w:t xml:space="preserve"> lock</w:t>
      </w:r>
      <w:r w:rsidR="008B471B" w:rsidRPr="005E5EC9">
        <w:rPr>
          <w:sz w:val="22"/>
          <w:szCs w:val="22"/>
        </w:rPr>
        <w:t xml:space="preserve"> švirkštą.</w:t>
      </w:r>
    </w:p>
    <w:p w14:paraId="677327E5" w14:textId="04837034" w:rsidR="005E5EC9" w:rsidRPr="005E5EC9" w:rsidRDefault="005E5EC9" w:rsidP="005E5EC9">
      <w:pPr>
        <w:rPr>
          <w:sz w:val="22"/>
          <w:szCs w:val="22"/>
        </w:rPr>
      </w:pPr>
    </w:p>
    <w:p w14:paraId="1F9DC4CA" w14:textId="3F86F8EF" w:rsidR="008B471B" w:rsidRPr="005E5EC9" w:rsidRDefault="005E5EC9" w:rsidP="005E5EC9">
      <w:pPr>
        <w:pStyle w:val="Sraopastraipa"/>
        <w:numPr>
          <w:ilvl w:val="0"/>
          <w:numId w:val="21"/>
        </w:numPr>
        <w:ind w:left="567" w:hanging="567"/>
        <w:rPr>
          <w:sz w:val="22"/>
          <w:szCs w:val="22"/>
        </w:rPr>
      </w:pPr>
      <w:r>
        <w:rPr>
          <w:noProof/>
          <w:sz w:val="22"/>
          <w:szCs w:val="22"/>
          <w:lang w:eastAsia="lt-LT"/>
        </w:rPr>
        <mc:AlternateContent>
          <mc:Choice Requires="wps">
            <w:drawing>
              <wp:anchor distT="0" distB="0" distL="114300" distR="114300" simplePos="0" relativeHeight="251666944" behindDoc="0" locked="0" layoutInCell="1" allowOverlap="1" wp14:anchorId="4B62A2A1" wp14:editId="5711DAAF">
                <wp:simplePos x="0" y="0"/>
                <wp:positionH relativeFrom="column">
                  <wp:posOffset>2585416</wp:posOffset>
                </wp:positionH>
                <wp:positionV relativeFrom="paragraph">
                  <wp:posOffset>2118608</wp:posOffset>
                </wp:positionV>
                <wp:extent cx="1431235" cy="572494"/>
                <wp:effectExtent l="0" t="0" r="0" b="0"/>
                <wp:wrapNone/>
                <wp:docPr id="1768872040" name="Text Box 6"/>
                <wp:cNvGraphicFramePr/>
                <a:graphic xmlns:a="http://schemas.openxmlformats.org/drawingml/2006/main">
                  <a:graphicData uri="http://schemas.microsoft.com/office/word/2010/wordprocessingShape">
                    <wps:wsp>
                      <wps:cNvSpPr txBox="1"/>
                      <wps:spPr>
                        <a:xfrm>
                          <a:off x="0" y="0"/>
                          <a:ext cx="1431235" cy="572494"/>
                        </a:xfrm>
                        <a:prstGeom prst="rect">
                          <a:avLst/>
                        </a:prstGeom>
                        <a:solidFill>
                          <a:schemeClr val="lt1"/>
                        </a:solidFill>
                        <a:ln w="6350">
                          <a:noFill/>
                        </a:ln>
                      </wps:spPr>
                      <wps:txbx>
                        <w:txbxContent>
                          <w:p w14:paraId="431F1BD6" w14:textId="77777777" w:rsidR="00D216C3" w:rsidRPr="00EA13B7" w:rsidRDefault="00D216C3" w:rsidP="005E5EC9">
                            <w:pPr>
                              <w:rPr>
                                <w:sz w:val="16"/>
                                <w:szCs w:val="16"/>
                              </w:rPr>
                            </w:pPr>
                            <w:r>
                              <w:rPr>
                                <w:b/>
                                <w:bCs/>
                                <w:sz w:val="16"/>
                                <w:szCs w:val="16"/>
                              </w:rPr>
                              <w:t xml:space="preserve">Aripiprazolo </w:t>
                            </w:r>
                            <w:r w:rsidRPr="00EA13B7">
                              <w:rPr>
                                <w:b/>
                                <w:bCs/>
                                <w:sz w:val="16"/>
                                <w:szCs w:val="16"/>
                              </w:rPr>
                              <w:t>milteliai ir tirpiklis pailginto atpalaidavimo injekcinei suspensijai</w:t>
                            </w:r>
                          </w:p>
                          <w:p w14:paraId="3EF3BFC7" w14:textId="77777777" w:rsidR="00D216C3" w:rsidRDefault="00D216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2A2A1" id="Text Box 6" o:spid="_x0000_s1031" type="#_x0000_t202" style="position:absolute;left:0;text-align:left;margin-left:203.6pt;margin-top:166.8pt;width:112.7pt;height:4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" fillcolor="white [3201]" stroked="f" strokeweight=".5pt">
                <v:textbox>
                  <w:txbxContent>
                    <w:p w14:paraId="431F1BD6" w14:textId="77777777" w:rsidR="00D216C3" w:rsidRPr="00EA13B7" w:rsidRDefault="00D216C3" w:rsidP="005E5EC9">
                      <w:pPr>
                        <w:rPr>
                          <w:sz w:val="16"/>
                          <w:szCs w:val="16"/>
                        </w:rPr>
                      </w:pPr>
                      <w:r>
                        <w:rPr>
                          <w:b/>
                          <w:bCs/>
                          <w:sz w:val="16"/>
                          <w:szCs w:val="16"/>
                        </w:rPr>
                        <w:t xml:space="preserve">Aripiprazolo </w:t>
                      </w:r>
                      <w:r w:rsidRPr="00EA13B7">
                        <w:rPr>
                          <w:b/>
                          <w:bCs/>
                          <w:sz w:val="16"/>
                          <w:szCs w:val="16"/>
                        </w:rPr>
                        <w:t>milteliai ir tirpiklis pailginto atpalaidavimo injekcinei suspensijai</w:t>
                      </w:r>
                    </w:p>
                    <w:p w14:paraId="3EF3BFC7" w14:textId="77777777" w:rsidR="00D216C3" w:rsidRDefault="00D216C3"/>
                  </w:txbxContent>
                </v:textbox>
              </v:shape>
            </w:pict>
          </mc:Fallback>
        </mc:AlternateContent>
      </w:r>
      <w:r w:rsidR="008B471B" w:rsidRPr="005E5EC9">
        <w:rPr>
          <w:sz w:val="22"/>
          <w:szCs w:val="22"/>
        </w:rPr>
        <w:t xml:space="preserve">Laikydami už </w:t>
      </w:r>
      <w:r w:rsidR="008B471B" w:rsidRPr="005E5EC9">
        <w:rPr>
          <w:i/>
          <w:iCs/>
          <w:sz w:val="22"/>
          <w:szCs w:val="22"/>
        </w:rPr>
        <w:t>Luer</w:t>
      </w:r>
      <w:r w:rsidR="00DD28B9">
        <w:rPr>
          <w:i/>
          <w:iCs/>
          <w:sz w:val="22"/>
          <w:szCs w:val="22"/>
        </w:rPr>
        <w:t xml:space="preserve"> lock</w:t>
      </w:r>
      <w:r w:rsidR="008B471B" w:rsidRPr="005E5EC9">
        <w:rPr>
          <w:sz w:val="22"/>
          <w:szCs w:val="22"/>
        </w:rPr>
        <w:t xml:space="preserve"> švirkšto, iš pakuotės išimkite flakono adapterį ir išmeskite flakono adapterio pakuotę. </w:t>
      </w:r>
      <w:r w:rsidR="008B471B" w:rsidRPr="005E5EC9">
        <w:rPr>
          <w:sz w:val="22"/>
          <w:szCs w:val="22"/>
          <w:u w:val="single"/>
        </w:rPr>
        <w:t>Niekada nelieskite adapterio smaigo galo</w:t>
      </w:r>
      <w:r w:rsidR="008B471B" w:rsidRPr="005E5EC9">
        <w:rPr>
          <w:sz w:val="22"/>
          <w:szCs w:val="22"/>
        </w:rPr>
        <w:t>.</w:t>
      </w:r>
    </w:p>
    <w:p w14:paraId="12892E8C" w14:textId="3B2667C2" w:rsidR="005E5EC9" w:rsidRPr="005E5EC9" w:rsidRDefault="005E5EC9" w:rsidP="005E5EC9">
      <w:pPr>
        <w:pStyle w:val="Sraopastraipa"/>
        <w:rPr>
          <w:sz w:val="22"/>
          <w:szCs w:val="22"/>
        </w:rPr>
      </w:pPr>
      <w:r>
        <w:rPr>
          <w:rFonts w:eastAsiaTheme="minorHAnsi"/>
          <w:b/>
          <w:bCs/>
          <w:noProof/>
          <w:spacing w:val="-2"/>
          <w:szCs w:val="22"/>
          <w:lang w:eastAsia="lt-LT"/>
          <w14:ligatures w14:val="standardContextual"/>
        </w:rPr>
        <w:drawing>
          <wp:anchor distT="0" distB="0" distL="114300" distR="114300" simplePos="0" relativeHeight="251655680" behindDoc="0" locked="0" layoutInCell="1" allowOverlap="1" wp14:anchorId="73851483" wp14:editId="78F4AFE9">
            <wp:simplePos x="0" y="0"/>
            <wp:positionH relativeFrom="column">
              <wp:posOffset>1948704</wp:posOffset>
            </wp:positionH>
            <wp:positionV relativeFrom="paragraph">
              <wp:posOffset>142847</wp:posOffset>
            </wp:positionV>
            <wp:extent cx="1485900" cy="2147570"/>
            <wp:effectExtent l="0" t="0" r="0" b="5080"/>
            <wp:wrapTopAndBottom/>
            <wp:docPr id="229449227" name="Picture 10" descr="A diagram of a liquid in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49227" name="Picture 10" descr="A diagram of a liquid in a bott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900" cy="2147570"/>
                    </a:xfrm>
                    <a:prstGeom prst="rect">
                      <a:avLst/>
                    </a:prstGeom>
                  </pic:spPr>
                </pic:pic>
              </a:graphicData>
            </a:graphic>
            <wp14:sizeRelH relativeFrom="margin">
              <wp14:pctWidth>0</wp14:pctWidth>
            </wp14:sizeRelH>
            <wp14:sizeRelV relativeFrom="margin">
              <wp14:pctHeight>0</wp14:pctHeight>
            </wp14:sizeRelV>
          </wp:anchor>
        </w:drawing>
      </w:r>
    </w:p>
    <w:p w14:paraId="684B8A9E" w14:textId="0E20E2FF" w:rsidR="008B471B" w:rsidRDefault="008B471B" w:rsidP="005E5EC9">
      <w:pPr>
        <w:pStyle w:val="Sraopastraipa"/>
        <w:numPr>
          <w:ilvl w:val="0"/>
          <w:numId w:val="21"/>
        </w:numPr>
        <w:ind w:left="567" w:hanging="567"/>
        <w:rPr>
          <w:sz w:val="22"/>
          <w:szCs w:val="22"/>
        </w:rPr>
      </w:pPr>
      <w:r w:rsidRPr="005E5EC9">
        <w:rPr>
          <w:sz w:val="22"/>
          <w:szCs w:val="22"/>
        </w:rPr>
        <w:t>Nustatykite rekomenduojamą injekcijos tūrį.</w:t>
      </w:r>
    </w:p>
    <w:p w14:paraId="77D59FF1" w14:textId="77777777" w:rsidR="005E5EC9" w:rsidRPr="005E5EC9" w:rsidRDefault="005E5EC9" w:rsidP="005E5EC9">
      <w:pPr>
        <w:pStyle w:val="Sraopastraipa"/>
        <w:rPr>
          <w:sz w:val="22"/>
          <w:szCs w:val="22"/>
        </w:rPr>
      </w:pPr>
    </w:p>
    <w:tbl>
      <w:tblPr>
        <w:tblStyle w:val="Lentelstinklelis"/>
        <w:tblW w:w="0" w:type="auto"/>
        <w:tblInd w:w="2093" w:type="dxa"/>
        <w:tblLook w:val="04A0" w:firstRow="1" w:lastRow="0" w:firstColumn="1" w:lastColumn="0" w:noHBand="0" w:noVBand="1"/>
      </w:tblPr>
      <w:tblGrid>
        <w:gridCol w:w="2268"/>
        <w:gridCol w:w="2410"/>
      </w:tblGrid>
      <w:tr w:rsidR="005E5EC9" w14:paraId="5FA2514F" w14:textId="77777777" w:rsidTr="005E5EC9">
        <w:tc>
          <w:tcPr>
            <w:tcW w:w="4678" w:type="dxa"/>
            <w:gridSpan w:val="2"/>
          </w:tcPr>
          <w:p w14:paraId="4E66FA6F" w14:textId="0F5172D1" w:rsidR="005E5EC9" w:rsidRPr="005E5EC9" w:rsidRDefault="005E5EC9" w:rsidP="005E5EC9">
            <w:pPr>
              <w:pStyle w:val="Sraopastraipa"/>
              <w:ind w:left="0"/>
              <w:jc w:val="center"/>
              <w:rPr>
                <w:b/>
                <w:bCs/>
                <w:sz w:val="22"/>
                <w:szCs w:val="22"/>
              </w:rPr>
            </w:pPr>
            <w:r w:rsidRPr="005E5EC9">
              <w:rPr>
                <w:b/>
                <w:bCs/>
                <w:sz w:val="22"/>
                <w:szCs w:val="22"/>
              </w:rPr>
              <w:t>Aregzilap 300</w:t>
            </w:r>
            <w:r w:rsidR="00916594">
              <w:rPr>
                <w:b/>
                <w:bCs/>
                <w:sz w:val="22"/>
                <w:szCs w:val="22"/>
              </w:rPr>
              <w:t> </w:t>
            </w:r>
            <w:r w:rsidRPr="005E5EC9">
              <w:rPr>
                <w:b/>
                <w:bCs/>
                <w:sz w:val="22"/>
                <w:szCs w:val="22"/>
              </w:rPr>
              <w:t>mg flakonas</w:t>
            </w:r>
          </w:p>
        </w:tc>
      </w:tr>
      <w:tr w:rsidR="005E5EC9" w14:paraId="708CBB02" w14:textId="77777777" w:rsidTr="005E5EC9">
        <w:tc>
          <w:tcPr>
            <w:tcW w:w="2268" w:type="dxa"/>
          </w:tcPr>
          <w:p w14:paraId="71162D7F" w14:textId="63E2FAD8" w:rsidR="005E5EC9" w:rsidRDefault="005E5EC9" w:rsidP="005E5EC9">
            <w:pPr>
              <w:jc w:val="center"/>
              <w:rPr>
                <w:sz w:val="22"/>
                <w:szCs w:val="22"/>
              </w:rPr>
            </w:pPr>
            <w:r w:rsidRPr="00EA13B7">
              <w:rPr>
                <w:sz w:val="22"/>
                <w:szCs w:val="22"/>
              </w:rPr>
              <w:t>Dozė</w:t>
            </w:r>
          </w:p>
        </w:tc>
        <w:tc>
          <w:tcPr>
            <w:tcW w:w="2410" w:type="dxa"/>
          </w:tcPr>
          <w:p w14:paraId="7ADC4D41" w14:textId="08BA0874" w:rsidR="005E5EC9" w:rsidRDefault="005E5EC9" w:rsidP="005E5EC9">
            <w:pPr>
              <w:jc w:val="center"/>
              <w:rPr>
                <w:sz w:val="22"/>
                <w:szCs w:val="22"/>
              </w:rPr>
            </w:pPr>
            <w:r w:rsidRPr="00EA13B7">
              <w:rPr>
                <w:sz w:val="22"/>
                <w:szCs w:val="22"/>
              </w:rPr>
              <w:t>Injekcijos tūris</w:t>
            </w:r>
          </w:p>
        </w:tc>
      </w:tr>
      <w:tr w:rsidR="005E5EC9" w14:paraId="18FDEACD" w14:textId="77777777" w:rsidTr="005E5EC9">
        <w:tc>
          <w:tcPr>
            <w:tcW w:w="2268" w:type="dxa"/>
          </w:tcPr>
          <w:p w14:paraId="61EF3A6E" w14:textId="5F3042DF" w:rsidR="005E5EC9" w:rsidRDefault="005E5EC9" w:rsidP="005E5EC9">
            <w:pPr>
              <w:jc w:val="center"/>
              <w:rPr>
                <w:sz w:val="22"/>
                <w:szCs w:val="22"/>
              </w:rPr>
            </w:pPr>
            <w:r w:rsidRPr="00EA13B7">
              <w:rPr>
                <w:sz w:val="22"/>
                <w:szCs w:val="22"/>
              </w:rPr>
              <w:t>---</w:t>
            </w:r>
          </w:p>
        </w:tc>
        <w:tc>
          <w:tcPr>
            <w:tcW w:w="2410" w:type="dxa"/>
          </w:tcPr>
          <w:p w14:paraId="31A16DCC" w14:textId="4DB8A3FB" w:rsidR="005E5EC9" w:rsidRDefault="005E5EC9" w:rsidP="005E5EC9">
            <w:pPr>
              <w:jc w:val="center"/>
              <w:rPr>
                <w:sz w:val="22"/>
                <w:szCs w:val="22"/>
              </w:rPr>
            </w:pPr>
            <w:r w:rsidRPr="00EA13B7">
              <w:rPr>
                <w:sz w:val="22"/>
                <w:szCs w:val="22"/>
              </w:rPr>
              <w:t>---</w:t>
            </w:r>
          </w:p>
        </w:tc>
      </w:tr>
      <w:tr w:rsidR="005E5EC9" w14:paraId="4040D595" w14:textId="77777777" w:rsidTr="005E5EC9">
        <w:tc>
          <w:tcPr>
            <w:tcW w:w="2268" w:type="dxa"/>
          </w:tcPr>
          <w:p w14:paraId="60257D15" w14:textId="3850BB76" w:rsidR="005E5EC9" w:rsidRDefault="005E5EC9" w:rsidP="005E5EC9">
            <w:pPr>
              <w:jc w:val="center"/>
              <w:rPr>
                <w:sz w:val="22"/>
                <w:szCs w:val="22"/>
              </w:rPr>
            </w:pPr>
            <w:r w:rsidRPr="00EA13B7">
              <w:rPr>
                <w:sz w:val="22"/>
                <w:szCs w:val="22"/>
              </w:rPr>
              <w:t>300</w:t>
            </w:r>
            <w:r w:rsidR="00916594">
              <w:rPr>
                <w:sz w:val="22"/>
                <w:szCs w:val="22"/>
              </w:rPr>
              <w:t> </w:t>
            </w:r>
            <w:r w:rsidRPr="00EA13B7">
              <w:rPr>
                <w:sz w:val="22"/>
                <w:szCs w:val="22"/>
              </w:rPr>
              <w:t>mg</w:t>
            </w:r>
          </w:p>
        </w:tc>
        <w:tc>
          <w:tcPr>
            <w:tcW w:w="2410" w:type="dxa"/>
          </w:tcPr>
          <w:p w14:paraId="193C7AD4" w14:textId="22A2993E" w:rsidR="005E5EC9" w:rsidRDefault="005E5EC9" w:rsidP="005E5EC9">
            <w:pPr>
              <w:jc w:val="center"/>
              <w:rPr>
                <w:sz w:val="22"/>
                <w:szCs w:val="22"/>
              </w:rPr>
            </w:pPr>
            <w:r w:rsidRPr="00EA13B7">
              <w:rPr>
                <w:sz w:val="22"/>
                <w:szCs w:val="22"/>
              </w:rPr>
              <w:t>1,5</w:t>
            </w:r>
            <w:r w:rsidR="00916594">
              <w:rPr>
                <w:sz w:val="22"/>
                <w:szCs w:val="22"/>
              </w:rPr>
              <w:t> </w:t>
            </w:r>
            <w:r w:rsidRPr="00EA13B7">
              <w:rPr>
                <w:sz w:val="22"/>
                <w:szCs w:val="22"/>
              </w:rPr>
              <w:t>ml</w:t>
            </w:r>
          </w:p>
        </w:tc>
      </w:tr>
      <w:tr w:rsidR="005E5EC9" w14:paraId="6B9BFE11" w14:textId="77777777" w:rsidTr="005E5EC9">
        <w:tc>
          <w:tcPr>
            <w:tcW w:w="2268" w:type="dxa"/>
          </w:tcPr>
          <w:p w14:paraId="124E824F" w14:textId="5485050E" w:rsidR="005E5EC9" w:rsidRDefault="005E5EC9" w:rsidP="005E5EC9">
            <w:pPr>
              <w:jc w:val="center"/>
              <w:rPr>
                <w:sz w:val="22"/>
                <w:szCs w:val="22"/>
              </w:rPr>
            </w:pPr>
            <w:r w:rsidRPr="00EA13B7">
              <w:rPr>
                <w:sz w:val="22"/>
                <w:szCs w:val="22"/>
              </w:rPr>
              <w:t>200</w:t>
            </w:r>
            <w:r w:rsidR="00916594">
              <w:rPr>
                <w:sz w:val="22"/>
                <w:szCs w:val="22"/>
              </w:rPr>
              <w:t> </w:t>
            </w:r>
            <w:r w:rsidRPr="00EA13B7">
              <w:rPr>
                <w:sz w:val="22"/>
                <w:szCs w:val="22"/>
              </w:rPr>
              <w:t>mg</w:t>
            </w:r>
          </w:p>
        </w:tc>
        <w:tc>
          <w:tcPr>
            <w:tcW w:w="2410" w:type="dxa"/>
          </w:tcPr>
          <w:p w14:paraId="68E9C79F" w14:textId="192F3ABE" w:rsidR="005E5EC9" w:rsidRDefault="005E5EC9" w:rsidP="005E5EC9">
            <w:pPr>
              <w:jc w:val="center"/>
              <w:rPr>
                <w:sz w:val="22"/>
                <w:szCs w:val="22"/>
              </w:rPr>
            </w:pPr>
            <w:r w:rsidRPr="00EA13B7">
              <w:rPr>
                <w:sz w:val="22"/>
                <w:szCs w:val="22"/>
              </w:rPr>
              <w:t>1,0</w:t>
            </w:r>
            <w:r w:rsidR="00916594">
              <w:rPr>
                <w:sz w:val="22"/>
                <w:szCs w:val="22"/>
              </w:rPr>
              <w:t> </w:t>
            </w:r>
            <w:r w:rsidRPr="00EA13B7">
              <w:rPr>
                <w:sz w:val="22"/>
                <w:szCs w:val="22"/>
              </w:rPr>
              <w:t>ml</w:t>
            </w:r>
          </w:p>
        </w:tc>
      </w:tr>
      <w:tr w:rsidR="005E5EC9" w14:paraId="5A252548" w14:textId="77777777" w:rsidTr="005E5EC9">
        <w:tc>
          <w:tcPr>
            <w:tcW w:w="2268" w:type="dxa"/>
          </w:tcPr>
          <w:p w14:paraId="5A6ED42D" w14:textId="72E5D5B1" w:rsidR="005E5EC9" w:rsidRDefault="005E5EC9" w:rsidP="005E5EC9">
            <w:pPr>
              <w:jc w:val="center"/>
              <w:rPr>
                <w:sz w:val="22"/>
                <w:szCs w:val="22"/>
              </w:rPr>
            </w:pPr>
            <w:r w:rsidRPr="00EA13B7">
              <w:rPr>
                <w:sz w:val="22"/>
                <w:szCs w:val="22"/>
              </w:rPr>
              <w:t>160</w:t>
            </w:r>
            <w:r w:rsidR="00916594">
              <w:rPr>
                <w:sz w:val="22"/>
                <w:szCs w:val="22"/>
              </w:rPr>
              <w:t> </w:t>
            </w:r>
            <w:r w:rsidRPr="00EA13B7">
              <w:rPr>
                <w:sz w:val="22"/>
                <w:szCs w:val="22"/>
              </w:rPr>
              <w:t>mg</w:t>
            </w:r>
          </w:p>
        </w:tc>
        <w:tc>
          <w:tcPr>
            <w:tcW w:w="2410" w:type="dxa"/>
          </w:tcPr>
          <w:p w14:paraId="68CEA1E1" w14:textId="0394175C" w:rsidR="005E5EC9" w:rsidRDefault="005E5EC9" w:rsidP="005E5EC9">
            <w:pPr>
              <w:jc w:val="center"/>
              <w:rPr>
                <w:sz w:val="22"/>
                <w:szCs w:val="22"/>
              </w:rPr>
            </w:pPr>
            <w:r w:rsidRPr="00EA13B7">
              <w:rPr>
                <w:sz w:val="22"/>
                <w:szCs w:val="22"/>
              </w:rPr>
              <w:t>0,8</w:t>
            </w:r>
            <w:r w:rsidR="00916594">
              <w:rPr>
                <w:sz w:val="22"/>
                <w:szCs w:val="22"/>
              </w:rPr>
              <w:t> </w:t>
            </w:r>
            <w:r w:rsidRPr="00EA13B7">
              <w:rPr>
                <w:sz w:val="22"/>
                <w:szCs w:val="22"/>
              </w:rPr>
              <w:t>ml</w:t>
            </w:r>
          </w:p>
        </w:tc>
      </w:tr>
    </w:tbl>
    <w:p w14:paraId="7F703151" w14:textId="77777777" w:rsidR="005E5EC9" w:rsidRDefault="005E5EC9" w:rsidP="005E5EC9">
      <w:pPr>
        <w:pStyle w:val="Sraopastraipa"/>
        <w:rPr>
          <w:sz w:val="22"/>
          <w:szCs w:val="22"/>
        </w:rPr>
      </w:pPr>
    </w:p>
    <w:tbl>
      <w:tblPr>
        <w:tblStyle w:val="Lentelstinklelis"/>
        <w:tblW w:w="0" w:type="auto"/>
        <w:tblInd w:w="2093" w:type="dxa"/>
        <w:tblLook w:val="04A0" w:firstRow="1" w:lastRow="0" w:firstColumn="1" w:lastColumn="0" w:noHBand="0" w:noVBand="1"/>
      </w:tblPr>
      <w:tblGrid>
        <w:gridCol w:w="2268"/>
        <w:gridCol w:w="2410"/>
      </w:tblGrid>
      <w:tr w:rsidR="005E5EC9" w14:paraId="54A511D5" w14:textId="77777777" w:rsidTr="005E5EC9">
        <w:tc>
          <w:tcPr>
            <w:tcW w:w="4678" w:type="dxa"/>
            <w:gridSpan w:val="2"/>
          </w:tcPr>
          <w:p w14:paraId="49837ED2" w14:textId="300CDD81" w:rsidR="005E5EC9" w:rsidRPr="005E5EC9" w:rsidRDefault="005E5EC9" w:rsidP="005E5EC9">
            <w:pPr>
              <w:pStyle w:val="Sraopastraipa"/>
              <w:ind w:left="0"/>
              <w:jc w:val="center"/>
              <w:rPr>
                <w:b/>
                <w:bCs/>
                <w:sz w:val="22"/>
                <w:szCs w:val="22"/>
              </w:rPr>
            </w:pPr>
            <w:r w:rsidRPr="005E5EC9">
              <w:rPr>
                <w:b/>
                <w:bCs/>
                <w:sz w:val="22"/>
                <w:szCs w:val="22"/>
              </w:rPr>
              <w:t>Aregzilap 400</w:t>
            </w:r>
            <w:r w:rsidR="00916594">
              <w:rPr>
                <w:b/>
                <w:bCs/>
                <w:sz w:val="22"/>
                <w:szCs w:val="22"/>
              </w:rPr>
              <w:t> </w:t>
            </w:r>
            <w:r w:rsidRPr="005E5EC9">
              <w:rPr>
                <w:b/>
                <w:bCs/>
                <w:sz w:val="22"/>
                <w:szCs w:val="22"/>
              </w:rPr>
              <w:t>mg flakonas</w:t>
            </w:r>
          </w:p>
        </w:tc>
      </w:tr>
      <w:tr w:rsidR="005E5EC9" w14:paraId="52692B36" w14:textId="77777777" w:rsidTr="005E5EC9">
        <w:tc>
          <w:tcPr>
            <w:tcW w:w="2268" w:type="dxa"/>
          </w:tcPr>
          <w:p w14:paraId="5BAA0686" w14:textId="79622520" w:rsidR="005E5EC9" w:rsidRDefault="005E5EC9" w:rsidP="005E5EC9">
            <w:pPr>
              <w:jc w:val="center"/>
              <w:rPr>
                <w:sz w:val="22"/>
                <w:szCs w:val="22"/>
              </w:rPr>
            </w:pPr>
            <w:r w:rsidRPr="00EA13B7">
              <w:rPr>
                <w:sz w:val="22"/>
                <w:szCs w:val="22"/>
              </w:rPr>
              <w:t>Dozė</w:t>
            </w:r>
          </w:p>
        </w:tc>
        <w:tc>
          <w:tcPr>
            <w:tcW w:w="2410" w:type="dxa"/>
          </w:tcPr>
          <w:p w14:paraId="24C91CF8" w14:textId="5ACC79BC" w:rsidR="005E5EC9" w:rsidRDefault="005E5EC9" w:rsidP="005E5EC9">
            <w:pPr>
              <w:jc w:val="center"/>
              <w:rPr>
                <w:sz w:val="22"/>
                <w:szCs w:val="22"/>
              </w:rPr>
            </w:pPr>
            <w:r w:rsidRPr="00EA13B7">
              <w:rPr>
                <w:sz w:val="22"/>
                <w:szCs w:val="22"/>
              </w:rPr>
              <w:t>Injekcijos tūris</w:t>
            </w:r>
          </w:p>
        </w:tc>
      </w:tr>
      <w:tr w:rsidR="005E5EC9" w14:paraId="05E3267F" w14:textId="77777777" w:rsidTr="005E5EC9">
        <w:tc>
          <w:tcPr>
            <w:tcW w:w="2268" w:type="dxa"/>
          </w:tcPr>
          <w:p w14:paraId="27AB9DA5" w14:textId="557F6DA3" w:rsidR="005E5EC9" w:rsidRDefault="005E5EC9" w:rsidP="005E5EC9">
            <w:pPr>
              <w:jc w:val="center"/>
              <w:rPr>
                <w:sz w:val="22"/>
                <w:szCs w:val="22"/>
              </w:rPr>
            </w:pPr>
            <w:r w:rsidRPr="00EA13B7">
              <w:rPr>
                <w:sz w:val="22"/>
                <w:szCs w:val="22"/>
              </w:rPr>
              <w:t>400</w:t>
            </w:r>
            <w:r w:rsidR="00916594">
              <w:rPr>
                <w:sz w:val="22"/>
                <w:szCs w:val="22"/>
              </w:rPr>
              <w:t> </w:t>
            </w:r>
            <w:r w:rsidRPr="00EA13B7">
              <w:rPr>
                <w:sz w:val="22"/>
                <w:szCs w:val="22"/>
              </w:rPr>
              <w:t>mg</w:t>
            </w:r>
          </w:p>
        </w:tc>
        <w:tc>
          <w:tcPr>
            <w:tcW w:w="2410" w:type="dxa"/>
          </w:tcPr>
          <w:p w14:paraId="7DCB9369" w14:textId="30443B04" w:rsidR="005E5EC9" w:rsidRDefault="005E5EC9" w:rsidP="005E5EC9">
            <w:pPr>
              <w:jc w:val="center"/>
              <w:rPr>
                <w:sz w:val="22"/>
                <w:szCs w:val="22"/>
              </w:rPr>
            </w:pPr>
            <w:r w:rsidRPr="00EA13B7">
              <w:rPr>
                <w:sz w:val="22"/>
                <w:szCs w:val="22"/>
              </w:rPr>
              <w:t>2,0</w:t>
            </w:r>
            <w:r w:rsidR="00916594">
              <w:rPr>
                <w:sz w:val="22"/>
                <w:szCs w:val="22"/>
              </w:rPr>
              <w:t> </w:t>
            </w:r>
            <w:r w:rsidRPr="00EA13B7">
              <w:rPr>
                <w:sz w:val="22"/>
                <w:szCs w:val="22"/>
              </w:rPr>
              <w:t>ml</w:t>
            </w:r>
          </w:p>
        </w:tc>
      </w:tr>
      <w:tr w:rsidR="005E5EC9" w14:paraId="2E6106BF" w14:textId="77777777" w:rsidTr="005E5EC9">
        <w:tc>
          <w:tcPr>
            <w:tcW w:w="2268" w:type="dxa"/>
          </w:tcPr>
          <w:p w14:paraId="764899A5" w14:textId="06DA5413" w:rsidR="005E5EC9" w:rsidRDefault="005E5EC9" w:rsidP="005E5EC9">
            <w:pPr>
              <w:jc w:val="center"/>
              <w:rPr>
                <w:sz w:val="22"/>
                <w:szCs w:val="22"/>
              </w:rPr>
            </w:pPr>
            <w:r w:rsidRPr="00EA13B7">
              <w:rPr>
                <w:sz w:val="22"/>
                <w:szCs w:val="22"/>
              </w:rPr>
              <w:t>300</w:t>
            </w:r>
            <w:r w:rsidR="00916594">
              <w:rPr>
                <w:sz w:val="22"/>
                <w:szCs w:val="22"/>
              </w:rPr>
              <w:t> </w:t>
            </w:r>
            <w:r w:rsidRPr="00EA13B7">
              <w:rPr>
                <w:sz w:val="22"/>
                <w:szCs w:val="22"/>
              </w:rPr>
              <w:t>mg</w:t>
            </w:r>
          </w:p>
        </w:tc>
        <w:tc>
          <w:tcPr>
            <w:tcW w:w="2410" w:type="dxa"/>
          </w:tcPr>
          <w:p w14:paraId="5A3B4208" w14:textId="36343FAE" w:rsidR="005E5EC9" w:rsidRDefault="005E5EC9" w:rsidP="005E5EC9">
            <w:pPr>
              <w:jc w:val="center"/>
              <w:rPr>
                <w:sz w:val="22"/>
                <w:szCs w:val="22"/>
              </w:rPr>
            </w:pPr>
            <w:r w:rsidRPr="00EA13B7">
              <w:rPr>
                <w:sz w:val="22"/>
                <w:szCs w:val="22"/>
              </w:rPr>
              <w:t>1,5</w:t>
            </w:r>
            <w:r w:rsidR="00916594">
              <w:rPr>
                <w:sz w:val="22"/>
                <w:szCs w:val="22"/>
              </w:rPr>
              <w:t> </w:t>
            </w:r>
            <w:r w:rsidRPr="00EA13B7">
              <w:rPr>
                <w:sz w:val="22"/>
                <w:szCs w:val="22"/>
              </w:rPr>
              <w:t>ml</w:t>
            </w:r>
          </w:p>
        </w:tc>
      </w:tr>
      <w:tr w:rsidR="005E5EC9" w14:paraId="0EC49555" w14:textId="77777777" w:rsidTr="005E5EC9">
        <w:tc>
          <w:tcPr>
            <w:tcW w:w="2268" w:type="dxa"/>
          </w:tcPr>
          <w:p w14:paraId="5B4C9F0F" w14:textId="7A60FD45" w:rsidR="005E5EC9" w:rsidRDefault="005E5EC9" w:rsidP="005E5EC9">
            <w:pPr>
              <w:jc w:val="center"/>
              <w:rPr>
                <w:sz w:val="22"/>
                <w:szCs w:val="22"/>
              </w:rPr>
            </w:pPr>
            <w:r w:rsidRPr="00EA13B7">
              <w:rPr>
                <w:sz w:val="22"/>
                <w:szCs w:val="22"/>
              </w:rPr>
              <w:t>200</w:t>
            </w:r>
            <w:r w:rsidR="00916594">
              <w:rPr>
                <w:sz w:val="22"/>
                <w:szCs w:val="22"/>
              </w:rPr>
              <w:t> </w:t>
            </w:r>
            <w:r w:rsidRPr="00EA13B7">
              <w:rPr>
                <w:sz w:val="22"/>
                <w:szCs w:val="22"/>
              </w:rPr>
              <w:t>mg</w:t>
            </w:r>
          </w:p>
        </w:tc>
        <w:tc>
          <w:tcPr>
            <w:tcW w:w="2410" w:type="dxa"/>
          </w:tcPr>
          <w:p w14:paraId="257EDBD7" w14:textId="614E1B60" w:rsidR="005E5EC9" w:rsidRDefault="005E5EC9" w:rsidP="005E5EC9">
            <w:pPr>
              <w:jc w:val="center"/>
              <w:rPr>
                <w:sz w:val="22"/>
                <w:szCs w:val="22"/>
              </w:rPr>
            </w:pPr>
            <w:r w:rsidRPr="00EA13B7">
              <w:rPr>
                <w:sz w:val="22"/>
                <w:szCs w:val="22"/>
              </w:rPr>
              <w:t>1,0</w:t>
            </w:r>
            <w:r w:rsidR="00916594">
              <w:rPr>
                <w:sz w:val="22"/>
                <w:szCs w:val="22"/>
              </w:rPr>
              <w:t> </w:t>
            </w:r>
            <w:r w:rsidRPr="00EA13B7">
              <w:rPr>
                <w:sz w:val="22"/>
                <w:szCs w:val="22"/>
              </w:rPr>
              <w:t>ml</w:t>
            </w:r>
          </w:p>
        </w:tc>
      </w:tr>
      <w:tr w:rsidR="005E5EC9" w14:paraId="3E02E0E6" w14:textId="77777777" w:rsidTr="005E5EC9">
        <w:tc>
          <w:tcPr>
            <w:tcW w:w="2268" w:type="dxa"/>
          </w:tcPr>
          <w:p w14:paraId="26A1A9A2" w14:textId="5ECFE450" w:rsidR="005E5EC9" w:rsidRDefault="005E5EC9" w:rsidP="005E5EC9">
            <w:pPr>
              <w:jc w:val="center"/>
              <w:rPr>
                <w:sz w:val="22"/>
                <w:szCs w:val="22"/>
              </w:rPr>
            </w:pPr>
            <w:r w:rsidRPr="00EA13B7">
              <w:rPr>
                <w:sz w:val="22"/>
                <w:szCs w:val="22"/>
              </w:rPr>
              <w:t>160</w:t>
            </w:r>
            <w:r w:rsidR="00916594">
              <w:rPr>
                <w:sz w:val="22"/>
                <w:szCs w:val="22"/>
              </w:rPr>
              <w:t> </w:t>
            </w:r>
            <w:r w:rsidRPr="00EA13B7">
              <w:rPr>
                <w:sz w:val="22"/>
                <w:szCs w:val="22"/>
              </w:rPr>
              <w:t>mg</w:t>
            </w:r>
          </w:p>
        </w:tc>
        <w:tc>
          <w:tcPr>
            <w:tcW w:w="2410" w:type="dxa"/>
          </w:tcPr>
          <w:p w14:paraId="22F577D5" w14:textId="38C088E8" w:rsidR="005E5EC9" w:rsidRDefault="005E5EC9" w:rsidP="005E5EC9">
            <w:pPr>
              <w:jc w:val="center"/>
              <w:rPr>
                <w:sz w:val="22"/>
                <w:szCs w:val="22"/>
              </w:rPr>
            </w:pPr>
            <w:r w:rsidRPr="00EA13B7">
              <w:rPr>
                <w:sz w:val="22"/>
                <w:szCs w:val="22"/>
              </w:rPr>
              <w:t>0,8</w:t>
            </w:r>
            <w:r w:rsidR="00916594">
              <w:rPr>
                <w:sz w:val="22"/>
                <w:szCs w:val="22"/>
              </w:rPr>
              <w:t> </w:t>
            </w:r>
            <w:r w:rsidRPr="00EA13B7">
              <w:rPr>
                <w:sz w:val="22"/>
                <w:szCs w:val="22"/>
              </w:rPr>
              <w:t>ml</w:t>
            </w:r>
          </w:p>
        </w:tc>
      </w:tr>
    </w:tbl>
    <w:p w14:paraId="23A44DF1" w14:textId="77777777" w:rsidR="005E5EC9" w:rsidRPr="005E5EC9" w:rsidRDefault="005E5EC9" w:rsidP="005E5EC9">
      <w:pPr>
        <w:pStyle w:val="Sraopastraipa"/>
        <w:rPr>
          <w:sz w:val="22"/>
          <w:szCs w:val="22"/>
        </w:rPr>
      </w:pPr>
    </w:p>
    <w:p w14:paraId="3C72C645" w14:textId="443E8F69" w:rsidR="008B471B" w:rsidRPr="005E5EC9" w:rsidRDefault="008B471B" w:rsidP="005E5EC9">
      <w:pPr>
        <w:pStyle w:val="Sraopastraipa"/>
        <w:numPr>
          <w:ilvl w:val="0"/>
          <w:numId w:val="21"/>
        </w:numPr>
        <w:ind w:left="567" w:hanging="567"/>
        <w:rPr>
          <w:sz w:val="22"/>
          <w:szCs w:val="22"/>
        </w:rPr>
      </w:pPr>
      <w:r w:rsidRPr="005E5EC9">
        <w:rPr>
          <w:sz w:val="22"/>
          <w:szCs w:val="22"/>
        </w:rPr>
        <w:t>Steriliu, alkoholyje suvilgytu tamponu nuvalykite paruoštos suspensijos flakono viršų.</w:t>
      </w:r>
    </w:p>
    <w:p w14:paraId="1A2D0A61" w14:textId="5F9C5C86" w:rsidR="008B471B" w:rsidRPr="005E5EC9" w:rsidRDefault="008B471B" w:rsidP="005E5EC9">
      <w:pPr>
        <w:pStyle w:val="Sraopastraipa"/>
        <w:numPr>
          <w:ilvl w:val="0"/>
          <w:numId w:val="21"/>
        </w:numPr>
        <w:ind w:left="567" w:hanging="567"/>
        <w:rPr>
          <w:sz w:val="22"/>
          <w:szCs w:val="22"/>
        </w:rPr>
      </w:pPr>
      <w:r w:rsidRPr="005E5EC9">
        <w:rPr>
          <w:sz w:val="22"/>
          <w:szCs w:val="22"/>
        </w:rPr>
        <w:t>Paruoštos suspensijos flakoną padėkite ir laikykite ant kieto paviršiaus. Prie flakono prijunkite adapterio ir švirkšto įrenginį, laikydami už adapterio ir tvirtai stumdami adapterio smaigą pro guminį kamštį, kol adapteris spragtelės.</w:t>
      </w:r>
    </w:p>
    <w:p w14:paraId="4CF3DF63" w14:textId="503BD295" w:rsidR="008B471B" w:rsidRPr="005E5EC9" w:rsidRDefault="008B471B" w:rsidP="005E5EC9">
      <w:pPr>
        <w:pStyle w:val="Sraopastraipa"/>
        <w:numPr>
          <w:ilvl w:val="0"/>
          <w:numId w:val="21"/>
        </w:numPr>
        <w:ind w:left="567" w:hanging="567"/>
        <w:rPr>
          <w:sz w:val="22"/>
          <w:szCs w:val="22"/>
        </w:rPr>
      </w:pPr>
      <w:r w:rsidRPr="005E5EC9">
        <w:rPr>
          <w:sz w:val="22"/>
          <w:szCs w:val="22"/>
        </w:rPr>
        <w:t xml:space="preserve">Iš flakono į </w:t>
      </w:r>
      <w:r w:rsidRPr="005E5EC9">
        <w:rPr>
          <w:i/>
          <w:iCs/>
          <w:sz w:val="22"/>
          <w:szCs w:val="22"/>
        </w:rPr>
        <w:t>Luer</w:t>
      </w:r>
      <w:r w:rsidR="00A06F67">
        <w:rPr>
          <w:i/>
          <w:iCs/>
          <w:sz w:val="22"/>
          <w:szCs w:val="22"/>
        </w:rPr>
        <w:t xml:space="preserve"> lock</w:t>
      </w:r>
      <w:r w:rsidRPr="005E5EC9">
        <w:rPr>
          <w:sz w:val="22"/>
          <w:szCs w:val="22"/>
        </w:rPr>
        <w:t xml:space="preserve"> švirkštą lėtai pritraukite rekomenduojamą tūrį, kad būtų galima atlikti injekciją.</w:t>
      </w:r>
    </w:p>
    <w:p w14:paraId="1EDF2420" w14:textId="5A2F676F" w:rsidR="005E5EC9" w:rsidRPr="00BB4656" w:rsidRDefault="008B471B" w:rsidP="005E5EC9">
      <w:pPr>
        <w:ind w:firstLine="567"/>
        <w:rPr>
          <w:sz w:val="22"/>
          <w:szCs w:val="22"/>
          <w:u w:val="single"/>
        </w:rPr>
      </w:pPr>
      <w:r w:rsidRPr="00BB4656">
        <w:rPr>
          <w:sz w:val="22"/>
          <w:szCs w:val="22"/>
          <w:u w:val="single"/>
        </w:rPr>
        <w:t xml:space="preserve">Nedidelis </w:t>
      </w:r>
      <w:r w:rsidR="005E5EC9" w:rsidRPr="00BB4656">
        <w:rPr>
          <w:sz w:val="22"/>
          <w:szCs w:val="22"/>
          <w:u w:val="single"/>
        </w:rPr>
        <w:t xml:space="preserve">vaistinio </w:t>
      </w:r>
      <w:r w:rsidRPr="00BB4656">
        <w:rPr>
          <w:sz w:val="22"/>
          <w:szCs w:val="22"/>
          <w:u w:val="single"/>
        </w:rPr>
        <w:t>preparato kiekis liks flakone.</w:t>
      </w:r>
    </w:p>
    <w:p w14:paraId="6ABE3E92" w14:textId="18D50C0F" w:rsidR="008B471B" w:rsidRPr="00EA13B7" w:rsidRDefault="00BB4656" w:rsidP="008B471B">
      <w:pPr>
        <w:rPr>
          <w:sz w:val="22"/>
          <w:szCs w:val="22"/>
        </w:rPr>
      </w:pPr>
      <w:r>
        <w:rPr>
          <w:rFonts w:eastAsiaTheme="minorHAnsi"/>
          <w:b/>
          <w:bCs/>
          <w:noProof/>
          <w:spacing w:val="-2"/>
          <w:szCs w:val="22"/>
          <w:lang w:eastAsia="lt-LT"/>
        </w:rPr>
        <mc:AlternateContent>
          <mc:Choice Requires="wps">
            <w:drawing>
              <wp:anchor distT="0" distB="0" distL="114300" distR="114300" simplePos="0" relativeHeight="251657728" behindDoc="0" locked="0" layoutInCell="1" allowOverlap="1" wp14:anchorId="0AB06750" wp14:editId="42B0CCE6">
                <wp:simplePos x="0" y="0"/>
                <wp:positionH relativeFrom="column">
                  <wp:posOffset>2680832</wp:posOffset>
                </wp:positionH>
                <wp:positionV relativeFrom="paragraph">
                  <wp:posOffset>283348</wp:posOffset>
                </wp:positionV>
                <wp:extent cx="1184744" cy="715617"/>
                <wp:effectExtent l="0" t="0" r="0" b="8890"/>
                <wp:wrapNone/>
                <wp:docPr id="1598271976" name="Text Box 7"/>
                <wp:cNvGraphicFramePr/>
                <a:graphic xmlns:a="http://schemas.openxmlformats.org/drawingml/2006/main">
                  <a:graphicData uri="http://schemas.microsoft.com/office/word/2010/wordprocessingShape">
                    <wps:wsp>
                      <wps:cNvSpPr txBox="1"/>
                      <wps:spPr>
                        <a:xfrm>
                          <a:off x="0" y="0"/>
                          <a:ext cx="1184744" cy="715617"/>
                        </a:xfrm>
                        <a:prstGeom prst="rect">
                          <a:avLst/>
                        </a:prstGeom>
                        <a:solidFill>
                          <a:schemeClr val="lt1"/>
                        </a:solidFill>
                        <a:ln w="6350">
                          <a:noFill/>
                        </a:ln>
                      </wps:spPr>
                      <wps:txbx>
                        <w:txbxContent>
                          <w:p w14:paraId="3A3FC046" w14:textId="1A1379AD" w:rsidR="00D216C3" w:rsidRDefault="00D216C3">
                            <w:r>
                              <w:rPr>
                                <w:b/>
                                <w:bCs/>
                                <w:sz w:val="16"/>
                                <w:szCs w:val="16"/>
                              </w:rPr>
                              <w:t xml:space="preserve">Aripiprazolo </w:t>
                            </w:r>
                            <w:r w:rsidRPr="00EA13B7">
                              <w:rPr>
                                <w:b/>
                                <w:bCs/>
                                <w:sz w:val="16"/>
                                <w:szCs w:val="16"/>
                              </w:rPr>
                              <w:t>milteliai ir tirpiklis pailginto atpalaidavimo injekcinei suspensijai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06750" id="Text Box 7" o:spid="_x0000_s1032" type="#_x0000_t202" style="position:absolute;margin-left:211.1pt;margin-top:22.3pt;width:93.3pt;height:56.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" fillcolor="white [3201]" stroked="f" strokeweight=".5pt">
                <v:textbox>
                  <w:txbxContent>
                    <w:p w14:paraId="3A3FC046" w14:textId="1A1379AD" w:rsidR="00D216C3" w:rsidRDefault="00D216C3">
                      <w:r>
                        <w:rPr>
                          <w:b/>
                          <w:bCs/>
                          <w:sz w:val="16"/>
                          <w:szCs w:val="16"/>
                        </w:rPr>
                        <w:t xml:space="preserve">Aripiprazolo </w:t>
                      </w:r>
                      <w:r w:rsidRPr="00EA13B7">
                        <w:rPr>
                          <w:b/>
                          <w:bCs/>
                          <w:sz w:val="16"/>
                          <w:szCs w:val="16"/>
                        </w:rPr>
                        <w:t>milteliai ir tirpiklis pailginto atpalaidavimo injekcinei suspensijai</w:t>
                      </w:r>
                    </w:p>
                  </w:txbxContent>
                </v:textbox>
              </v:shape>
            </w:pict>
          </mc:Fallback>
        </mc:AlternateContent>
      </w:r>
      <w:r>
        <w:rPr>
          <w:rFonts w:eastAsiaTheme="minorHAnsi"/>
          <w:b/>
          <w:bCs/>
          <w:noProof/>
          <w:spacing w:val="-2"/>
          <w:szCs w:val="22"/>
          <w:lang w:eastAsia="lt-LT"/>
          <w14:ligatures w14:val="standardContextual"/>
        </w:rPr>
        <w:drawing>
          <wp:anchor distT="0" distB="0" distL="114300" distR="114300" simplePos="0" relativeHeight="251656704" behindDoc="0" locked="0" layoutInCell="1" allowOverlap="1" wp14:anchorId="53944107" wp14:editId="066AC1AE">
            <wp:simplePos x="0" y="0"/>
            <wp:positionH relativeFrom="column">
              <wp:posOffset>2028218</wp:posOffset>
            </wp:positionH>
            <wp:positionV relativeFrom="paragraph">
              <wp:posOffset>235392</wp:posOffset>
            </wp:positionV>
            <wp:extent cx="1666875" cy="2306955"/>
            <wp:effectExtent l="0" t="0" r="9525" b="0"/>
            <wp:wrapTopAndBottom/>
            <wp:docPr id="255707253" name="Picture 11" descr="A close-up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07253" name="Picture 11" descr="A close-up of a syring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6875" cy="2306955"/>
                    </a:xfrm>
                    <a:prstGeom prst="rect">
                      <a:avLst/>
                    </a:prstGeom>
                  </pic:spPr>
                </pic:pic>
              </a:graphicData>
            </a:graphic>
            <wp14:sizeRelH relativeFrom="margin">
              <wp14:pctWidth>0</wp14:pctWidth>
            </wp14:sizeRelH>
            <wp14:sizeRelV relativeFrom="margin">
              <wp14:pctHeight>0</wp14:pctHeight>
            </wp14:sizeRelV>
          </wp:anchor>
        </w:drawing>
      </w:r>
    </w:p>
    <w:p w14:paraId="6D173844" w14:textId="77777777" w:rsidR="005E5EC9" w:rsidRDefault="005E5EC9" w:rsidP="008B471B">
      <w:pPr>
        <w:rPr>
          <w:sz w:val="22"/>
          <w:szCs w:val="22"/>
        </w:rPr>
      </w:pPr>
    </w:p>
    <w:p w14:paraId="1F735F00" w14:textId="36090018" w:rsidR="008B471B" w:rsidRPr="00BB4656" w:rsidRDefault="008B471B" w:rsidP="008B471B">
      <w:pPr>
        <w:rPr>
          <w:sz w:val="22"/>
          <w:szCs w:val="22"/>
          <w:u w:val="single"/>
        </w:rPr>
      </w:pPr>
      <w:r w:rsidRPr="00BB4656">
        <w:rPr>
          <w:sz w:val="22"/>
          <w:szCs w:val="22"/>
          <w:u w:val="single"/>
        </w:rPr>
        <w:t>4</w:t>
      </w:r>
      <w:r w:rsidR="00916594">
        <w:rPr>
          <w:sz w:val="22"/>
          <w:szCs w:val="22"/>
          <w:u w:val="single"/>
        </w:rPr>
        <w:t> </w:t>
      </w:r>
      <w:r w:rsidRPr="00BB4656">
        <w:rPr>
          <w:sz w:val="22"/>
          <w:szCs w:val="22"/>
          <w:u w:val="single"/>
        </w:rPr>
        <w:t>etapas: injekcijos procedūra</w:t>
      </w:r>
    </w:p>
    <w:p w14:paraId="2810556C" w14:textId="307C1FD8" w:rsidR="008B471B" w:rsidRPr="00BB4656" w:rsidRDefault="008B471B" w:rsidP="00BB4656">
      <w:pPr>
        <w:pStyle w:val="Sraopastraipa"/>
        <w:numPr>
          <w:ilvl w:val="0"/>
          <w:numId w:val="22"/>
        </w:numPr>
        <w:ind w:left="567" w:hanging="567"/>
        <w:rPr>
          <w:sz w:val="22"/>
          <w:szCs w:val="22"/>
        </w:rPr>
      </w:pPr>
      <w:r w:rsidRPr="00BB4656">
        <w:rPr>
          <w:sz w:val="22"/>
          <w:szCs w:val="22"/>
        </w:rPr>
        <w:t xml:space="preserve">Nuo flakono atjunkite </w:t>
      </w:r>
      <w:r w:rsidRPr="00BB4656">
        <w:rPr>
          <w:i/>
          <w:iCs/>
          <w:sz w:val="22"/>
          <w:szCs w:val="22"/>
        </w:rPr>
        <w:t>Luer</w:t>
      </w:r>
      <w:r w:rsidR="000F4D37">
        <w:rPr>
          <w:i/>
          <w:iCs/>
          <w:sz w:val="22"/>
          <w:szCs w:val="22"/>
        </w:rPr>
        <w:t xml:space="preserve"> lock</w:t>
      </w:r>
      <w:r w:rsidRPr="00BB4656">
        <w:rPr>
          <w:sz w:val="22"/>
          <w:szCs w:val="22"/>
        </w:rPr>
        <w:t xml:space="preserve"> švirkštą, kuriame yra rekomenduojamas paruoštos </w:t>
      </w:r>
      <w:r w:rsidR="00BB4656" w:rsidRPr="00BB4656">
        <w:rPr>
          <w:sz w:val="22"/>
          <w:szCs w:val="22"/>
        </w:rPr>
        <w:t xml:space="preserve">Aregzilap </w:t>
      </w:r>
      <w:r w:rsidRPr="00BB4656">
        <w:rPr>
          <w:sz w:val="22"/>
          <w:szCs w:val="22"/>
        </w:rPr>
        <w:t>suspensijos tūris.</w:t>
      </w:r>
    </w:p>
    <w:p w14:paraId="67CFAE2E" w14:textId="163C6FE0" w:rsidR="008B471B" w:rsidRPr="00BB4656" w:rsidRDefault="008B471B" w:rsidP="00BB4656">
      <w:pPr>
        <w:pStyle w:val="Sraopastraipa"/>
        <w:numPr>
          <w:ilvl w:val="0"/>
          <w:numId w:val="22"/>
        </w:numPr>
        <w:ind w:left="567" w:hanging="567"/>
        <w:rPr>
          <w:sz w:val="22"/>
          <w:szCs w:val="22"/>
        </w:rPr>
      </w:pPr>
      <w:r w:rsidRPr="00BB4656">
        <w:rPr>
          <w:sz w:val="22"/>
          <w:szCs w:val="22"/>
        </w:rPr>
        <w:t xml:space="preserve">Pasirinkite vieną iš </w:t>
      </w:r>
      <w:r w:rsidR="00BB4656">
        <w:rPr>
          <w:sz w:val="22"/>
          <w:szCs w:val="22"/>
        </w:rPr>
        <w:t>hipoderminių</w:t>
      </w:r>
      <w:r w:rsidRPr="00BB4656">
        <w:rPr>
          <w:sz w:val="22"/>
          <w:szCs w:val="22"/>
        </w:rPr>
        <w:t xml:space="preserve"> saugių adatų, priklausomai nuo injekcijos vietos bei paciento svorio, ir prie </w:t>
      </w:r>
      <w:r w:rsidRPr="00BB4656">
        <w:rPr>
          <w:i/>
          <w:iCs/>
          <w:sz w:val="22"/>
          <w:szCs w:val="22"/>
        </w:rPr>
        <w:t>Luer</w:t>
      </w:r>
      <w:r w:rsidR="00E567E9">
        <w:rPr>
          <w:i/>
          <w:iCs/>
          <w:sz w:val="22"/>
          <w:szCs w:val="22"/>
        </w:rPr>
        <w:t xml:space="preserve"> lock</w:t>
      </w:r>
      <w:r w:rsidRPr="00BB4656">
        <w:rPr>
          <w:sz w:val="22"/>
          <w:szCs w:val="22"/>
        </w:rPr>
        <w:t xml:space="preserve"> švirkšto, kuriame yra injekcinė suspensija, prijunkite adatą. Įsitikinkite, kad adata tvirtai įstatyta adatos apsauginiame įtaise įspaudžiant ir pasukant laikrodžio rodyklės kryptimi, o paskui iš karto nutraukite adatos dangtelį nuo adatos.</w:t>
      </w:r>
    </w:p>
    <w:p w14:paraId="76DF5B64" w14:textId="2C22092D" w:rsidR="00BB4656" w:rsidRPr="00BB4656" w:rsidRDefault="00BB4656" w:rsidP="00BB4656">
      <w:pPr>
        <w:pStyle w:val="Sraopastraipa"/>
        <w:rPr>
          <w:sz w:val="22"/>
          <w:szCs w:val="22"/>
        </w:rPr>
      </w:pPr>
    </w:p>
    <w:tbl>
      <w:tblPr>
        <w:tblStyle w:val="Lentelstinklelis"/>
        <w:tblW w:w="0" w:type="auto"/>
        <w:tblInd w:w="720" w:type="dxa"/>
        <w:tblLook w:val="04A0" w:firstRow="1" w:lastRow="0" w:firstColumn="1" w:lastColumn="0" w:noHBand="0" w:noVBand="1"/>
      </w:tblPr>
      <w:tblGrid>
        <w:gridCol w:w="2792"/>
        <w:gridCol w:w="2775"/>
        <w:gridCol w:w="2773"/>
      </w:tblGrid>
      <w:tr w:rsidR="00BB4656" w14:paraId="777A8DB6" w14:textId="77777777" w:rsidTr="00BB4656">
        <w:tc>
          <w:tcPr>
            <w:tcW w:w="3238" w:type="dxa"/>
          </w:tcPr>
          <w:p w14:paraId="48D55693" w14:textId="4916506A" w:rsidR="00BB4656" w:rsidRPr="00B9786F" w:rsidRDefault="00BB4656" w:rsidP="00BB4656">
            <w:pPr>
              <w:rPr>
                <w:b/>
                <w:bCs/>
                <w:sz w:val="22"/>
                <w:szCs w:val="22"/>
              </w:rPr>
            </w:pPr>
            <w:r w:rsidRPr="00B9786F">
              <w:rPr>
                <w:b/>
                <w:bCs/>
                <w:sz w:val="22"/>
                <w:szCs w:val="22"/>
              </w:rPr>
              <w:t>Kūno sudėjimas</w:t>
            </w:r>
          </w:p>
        </w:tc>
        <w:tc>
          <w:tcPr>
            <w:tcW w:w="3238" w:type="dxa"/>
          </w:tcPr>
          <w:p w14:paraId="3B672AC8" w14:textId="7817BEC8" w:rsidR="00BB4656" w:rsidRPr="00B9786F" w:rsidRDefault="00BB4656" w:rsidP="00BB4656">
            <w:pPr>
              <w:rPr>
                <w:b/>
                <w:bCs/>
                <w:sz w:val="22"/>
                <w:szCs w:val="22"/>
              </w:rPr>
            </w:pPr>
            <w:r w:rsidRPr="00B9786F">
              <w:rPr>
                <w:b/>
                <w:bCs/>
                <w:sz w:val="22"/>
                <w:szCs w:val="22"/>
              </w:rPr>
              <w:t>Injekcijos vieta</w:t>
            </w:r>
          </w:p>
        </w:tc>
        <w:tc>
          <w:tcPr>
            <w:tcW w:w="3238" w:type="dxa"/>
          </w:tcPr>
          <w:p w14:paraId="7FE10B47" w14:textId="41FEFB69" w:rsidR="00BB4656" w:rsidRPr="00B9786F" w:rsidRDefault="00BB4656" w:rsidP="00BB4656">
            <w:pPr>
              <w:rPr>
                <w:b/>
                <w:bCs/>
                <w:sz w:val="22"/>
                <w:szCs w:val="22"/>
              </w:rPr>
            </w:pPr>
            <w:r w:rsidRPr="00B9786F">
              <w:rPr>
                <w:b/>
                <w:bCs/>
                <w:sz w:val="22"/>
                <w:szCs w:val="22"/>
              </w:rPr>
              <w:t>Adatos dydis</w:t>
            </w:r>
          </w:p>
        </w:tc>
      </w:tr>
      <w:tr w:rsidR="00BB4656" w14:paraId="618BC754" w14:textId="77777777" w:rsidTr="00BB4656">
        <w:tc>
          <w:tcPr>
            <w:tcW w:w="3238" w:type="dxa"/>
          </w:tcPr>
          <w:p w14:paraId="339B871D" w14:textId="36D29E79" w:rsidR="00BB4656" w:rsidRPr="00B9786F" w:rsidRDefault="00BB4656" w:rsidP="00BB4656">
            <w:pPr>
              <w:rPr>
                <w:b/>
                <w:bCs/>
                <w:sz w:val="22"/>
                <w:szCs w:val="22"/>
              </w:rPr>
            </w:pPr>
            <w:r w:rsidRPr="00B9786F">
              <w:rPr>
                <w:b/>
                <w:bCs/>
                <w:sz w:val="22"/>
                <w:szCs w:val="22"/>
              </w:rPr>
              <w:t>Nenutukęs</w:t>
            </w:r>
          </w:p>
        </w:tc>
        <w:tc>
          <w:tcPr>
            <w:tcW w:w="3238" w:type="dxa"/>
          </w:tcPr>
          <w:p w14:paraId="32B92992" w14:textId="77777777" w:rsidR="00BB4656" w:rsidRPr="00B9786F" w:rsidRDefault="00BB4656" w:rsidP="00BB4656">
            <w:pPr>
              <w:rPr>
                <w:b/>
                <w:bCs/>
                <w:sz w:val="22"/>
                <w:szCs w:val="22"/>
              </w:rPr>
            </w:pPr>
            <w:r w:rsidRPr="00B9786F">
              <w:rPr>
                <w:b/>
                <w:bCs/>
                <w:sz w:val="22"/>
                <w:szCs w:val="22"/>
              </w:rPr>
              <w:t>Deltinis raumuo</w:t>
            </w:r>
          </w:p>
          <w:p w14:paraId="709B3115" w14:textId="1DC08C2B" w:rsidR="00BB4656" w:rsidRPr="00B9786F" w:rsidRDefault="00BB4656" w:rsidP="00BB4656">
            <w:pPr>
              <w:rPr>
                <w:b/>
                <w:bCs/>
                <w:sz w:val="22"/>
                <w:szCs w:val="22"/>
              </w:rPr>
            </w:pPr>
            <w:r w:rsidRPr="00B9786F">
              <w:rPr>
                <w:b/>
                <w:bCs/>
                <w:sz w:val="22"/>
                <w:szCs w:val="22"/>
              </w:rPr>
              <w:t>Sėdmens raumuo</w:t>
            </w:r>
          </w:p>
        </w:tc>
        <w:tc>
          <w:tcPr>
            <w:tcW w:w="3238" w:type="dxa"/>
          </w:tcPr>
          <w:p w14:paraId="7F76FE1A" w14:textId="01CC89E6" w:rsidR="00BB4656" w:rsidRPr="00B9786F" w:rsidRDefault="00BB4656" w:rsidP="00BB4656">
            <w:pPr>
              <w:rPr>
                <w:b/>
                <w:bCs/>
                <w:sz w:val="22"/>
                <w:szCs w:val="22"/>
              </w:rPr>
            </w:pPr>
            <w:r w:rsidRPr="00B9786F">
              <w:rPr>
                <w:b/>
                <w:bCs/>
                <w:sz w:val="22"/>
                <w:szCs w:val="22"/>
              </w:rPr>
              <w:t>25</w:t>
            </w:r>
            <w:r w:rsidR="00916594">
              <w:rPr>
                <w:b/>
                <w:bCs/>
                <w:sz w:val="22"/>
                <w:szCs w:val="22"/>
              </w:rPr>
              <w:t> </w:t>
            </w:r>
            <w:r w:rsidRPr="00B9786F">
              <w:rPr>
                <w:b/>
                <w:bCs/>
                <w:sz w:val="22"/>
                <w:szCs w:val="22"/>
              </w:rPr>
              <w:t>mm (1</w:t>
            </w:r>
            <w:r w:rsidR="00916594">
              <w:rPr>
                <w:b/>
                <w:bCs/>
                <w:sz w:val="22"/>
                <w:szCs w:val="22"/>
              </w:rPr>
              <w:t> </w:t>
            </w:r>
            <w:r w:rsidRPr="00B9786F">
              <w:rPr>
                <w:b/>
                <w:bCs/>
                <w:sz w:val="22"/>
                <w:szCs w:val="22"/>
              </w:rPr>
              <w:t>colio) 23</w:t>
            </w:r>
            <w:r w:rsidR="00916594">
              <w:rPr>
                <w:b/>
                <w:bCs/>
                <w:sz w:val="22"/>
                <w:szCs w:val="22"/>
              </w:rPr>
              <w:t> </w:t>
            </w:r>
            <w:r w:rsidRPr="00B9786F">
              <w:rPr>
                <w:b/>
                <w:bCs/>
                <w:sz w:val="22"/>
                <w:szCs w:val="22"/>
              </w:rPr>
              <w:t>dydžio</w:t>
            </w:r>
          </w:p>
          <w:p w14:paraId="0CB6F2C2" w14:textId="1E9F8574" w:rsidR="00BB4656" w:rsidRPr="00B9786F" w:rsidRDefault="00BB4656" w:rsidP="00BB4656">
            <w:pPr>
              <w:pStyle w:val="Sraopastraipa"/>
              <w:ind w:left="0"/>
              <w:rPr>
                <w:b/>
                <w:bCs/>
                <w:sz w:val="22"/>
                <w:szCs w:val="22"/>
              </w:rPr>
            </w:pPr>
            <w:r w:rsidRPr="00B9786F">
              <w:rPr>
                <w:b/>
                <w:bCs/>
                <w:sz w:val="22"/>
                <w:szCs w:val="22"/>
              </w:rPr>
              <w:t>38</w:t>
            </w:r>
            <w:r w:rsidR="00916594">
              <w:rPr>
                <w:b/>
                <w:bCs/>
                <w:sz w:val="22"/>
                <w:szCs w:val="22"/>
              </w:rPr>
              <w:t> </w:t>
            </w:r>
            <w:r w:rsidRPr="00B9786F">
              <w:rPr>
                <w:b/>
                <w:bCs/>
                <w:sz w:val="22"/>
                <w:szCs w:val="22"/>
              </w:rPr>
              <w:t>mm (1,5</w:t>
            </w:r>
            <w:r w:rsidR="00916594">
              <w:rPr>
                <w:b/>
                <w:bCs/>
                <w:sz w:val="22"/>
                <w:szCs w:val="22"/>
              </w:rPr>
              <w:t> </w:t>
            </w:r>
            <w:r w:rsidRPr="00B9786F">
              <w:rPr>
                <w:b/>
                <w:bCs/>
                <w:sz w:val="22"/>
                <w:szCs w:val="22"/>
              </w:rPr>
              <w:t>colio) 22</w:t>
            </w:r>
            <w:r w:rsidR="00916594">
              <w:rPr>
                <w:b/>
                <w:bCs/>
                <w:sz w:val="22"/>
                <w:szCs w:val="22"/>
              </w:rPr>
              <w:t> </w:t>
            </w:r>
            <w:r w:rsidRPr="00B9786F">
              <w:rPr>
                <w:b/>
                <w:bCs/>
                <w:sz w:val="22"/>
                <w:szCs w:val="22"/>
              </w:rPr>
              <w:t>dydžio</w:t>
            </w:r>
          </w:p>
        </w:tc>
      </w:tr>
      <w:tr w:rsidR="00BB4656" w14:paraId="63B09C07" w14:textId="77777777" w:rsidTr="00BB4656">
        <w:tc>
          <w:tcPr>
            <w:tcW w:w="3238" w:type="dxa"/>
          </w:tcPr>
          <w:p w14:paraId="4A6ACCF6" w14:textId="0C2BA76F" w:rsidR="00BB4656" w:rsidRPr="00B9786F" w:rsidRDefault="00BB4656" w:rsidP="00BB4656">
            <w:pPr>
              <w:rPr>
                <w:b/>
                <w:bCs/>
                <w:sz w:val="22"/>
                <w:szCs w:val="22"/>
              </w:rPr>
            </w:pPr>
            <w:r w:rsidRPr="00B9786F">
              <w:rPr>
                <w:b/>
                <w:bCs/>
                <w:sz w:val="22"/>
                <w:szCs w:val="22"/>
              </w:rPr>
              <w:t>Nutukęs</w:t>
            </w:r>
          </w:p>
        </w:tc>
        <w:tc>
          <w:tcPr>
            <w:tcW w:w="3238" w:type="dxa"/>
          </w:tcPr>
          <w:p w14:paraId="52768A74" w14:textId="77777777" w:rsidR="00BB4656" w:rsidRPr="00B9786F" w:rsidRDefault="00BB4656" w:rsidP="00BB4656">
            <w:pPr>
              <w:rPr>
                <w:b/>
                <w:bCs/>
                <w:sz w:val="22"/>
                <w:szCs w:val="22"/>
              </w:rPr>
            </w:pPr>
            <w:r w:rsidRPr="00B9786F">
              <w:rPr>
                <w:b/>
                <w:bCs/>
                <w:sz w:val="22"/>
                <w:szCs w:val="22"/>
              </w:rPr>
              <w:t>Deltinis raumuo</w:t>
            </w:r>
          </w:p>
          <w:p w14:paraId="7E45E556" w14:textId="7ECE0EF4" w:rsidR="00BB4656" w:rsidRPr="00B9786F" w:rsidRDefault="00BB4656" w:rsidP="00BB4656">
            <w:pPr>
              <w:rPr>
                <w:b/>
                <w:bCs/>
                <w:sz w:val="22"/>
                <w:szCs w:val="22"/>
              </w:rPr>
            </w:pPr>
            <w:r w:rsidRPr="00B9786F">
              <w:rPr>
                <w:b/>
                <w:bCs/>
                <w:sz w:val="22"/>
                <w:szCs w:val="22"/>
              </w:rPr>
              <w:t>Sėdmens raumuo</w:t>
            </w:r>
          </w:p>
        </w:tc>
        <w:tc>
          <w:tcPr>
            <w:tcW w:w="3238" w:type="dxa"/>
          </w:tcPr>
          <w:p w14:paraId="56DD1BE9" w14:textId="77BD4BC6" w:rsidR="00BB4656" w:rsidRPr="00B9786F" w:rsidRDefault="00BB4656" w:rsidP="00BB4656">
            <w:pPr>
              <w:rPr>
                <w:b/>
                <w:bCs/>
                <w:sz w:val="22"/>
                <w:szCs w:val="22"/>
              </w:rPr>
            </w:pPr>
            <w:r w:rsidRPr="00B9786F">
              <w:rPr>
                <w:b/>
                <w:bCs/>
                <w:sz w:val="22"/>
                <w:szCs w:val="22"/>
              </w:rPr>
              <w:t>38</w:t>
            </w:r>
            <w:r w:rsidR="00916594">
              <w:rPr>
                <w:b/>
                <w:bCs/>
                <w:sz w:val="22"/>
                <w:szCs w:val="22"/>
              </w:rPr>
              <w:t> </w:t>
            </w:r>
            <w:r w:rsidRPr="00B9786F">
              <w:rPr>
                <w:b/>
                <w:bCs/>
                <w:sz w:val="22"/>
                <w:szCs w:val="22"/>
              </w:rPr>
              <w:t>mm (1,5</w:t>
            </w:r>
            <w:r w:rsidR="00916594">
              <w:rPr>
                <w:b/>
                <w:bCs/>
                <w:sz w:val="22"/>
                <w:szCs w:val="22"/>
              </w:rPr>
              <w:t> </w:t>
            </w:r>
            <w:r w:rsidRPr="00B9786F">
              <w:rPr>
                <w:b/>
                <w:bCs/>
                <w:sz w:val="22"/>
                <w:szCs w:val="22"/>
              </w:rPr>
              <w:t>colio) 22</w:t>
            </w:r>
            <w:r w:rsidR="00916594">
              <w:rPr>
                <w:b/>
                <w:bCs/>
                <w:sz w:val="22"/>
                <w:szCs w:val="22"/>
              </w:rPr>
              <w:t> </w:t>
            </w:r>
            <w:r w:rsidRPr="00B9786F">
              <w:rPr>
                <w:b/>
                <w:bCs/>
                <w:sz w:val="22"/>
                <w:szCs w:val="22"/>
              </w:rPr>
              <w:t>dydžio</w:t>
            </w:r>
          </w:p>
          <w:p w14:paraId="5A7C0AA1" w14:textId="079ACECB" w:rsidR="00BB4656" w:rsidRPr="00B9786F" w:rsidRDefault="00BB4656" w:rsidP="00BB4656">
            <w:pPr>
              <w:rPr>
                <w:b/>
                <w:bCs/>
                <w:sz w:val="22"/>
                <w:szCs w:val="22"/>
              </w:rPr>
            </w:pPr>
            <w:r w:rsidRPr="00B9786F">
              <w:rPr>
                <w:b/>
                <w:bCs/>
                <w:sz w:val="22"/>
                <w:szCs w:val="22"/>
              </w:rPr>
              <w:t>51</w:t>
            </w:r>
            <w:r w:rsidR="00916594">
              <w:rPr>
                <w:b/>
                <w:bCs/>
                <w:sz w:val="22"/>
                <w:szCs w:val="22"/>
              </w:rPr>
              <w:t> </w:t>
            </w:r>
            <w:r w:rsidRPr="00B9786F">
              <w:rPr>
                <w:b/>
                <w:bCs/>
                <w:sz w:val="22"/>
                <w:szCs w:val="22"/>
              </w:rPr>
              <w:t>mm (2</w:t>
            </w:r>
            <w:r w:rsidR="00916594">
              <w:rPr>
                <w:b/>
                <w:bCs/>
                <w:sz w:val="22"/>
                <w:szCs w:val="22"/>
              </w:rPr>
              <w:t> </w:t>
            </w:r>
            <w:r w:rsidRPr="00B9786F">
              <w:rPr>
                <w:b/>
                <w:bCs/>
                <w:sz w:val="22"/>
                <w:szCs w:val="22"/>
              </w:rPr>
              <w:t>colių) 21</w:t>
            </w:r>
            <w:r w:rsidR="00916594">
              <w:rPr>
                <w:b/>
                <w:bCs/>
                <w:sz w:val="22"/>
                <w:szCs w:val="22"/>
              </w:rPr>
              <w:t> </w:t>
            </w:r>
            <w:r w:rsidRPr="00B9786F">
              <w:rPr>
                <w:b/>
                <w:bCs/>
                <w:sz w:val="22"/>
                <w:szCs w:val="22"/>
              </w:rPr>
              <w:t>dydžio</w:t>
            </w:r>
          </w:p>
        </w:tc>
      </w:tr>
    </w:tbl>
    <w:p w14:paraId="6661701A" w14:textId="77777777" w:rsidR="00BB4656" w:rsidRPr="00BB4656" w:rsidRDefault="00BB4656" w:rsidP="00BB4656">
      <w:pPr>
        <w:pStyle w:val="Sraopastraipa"/>
        <w:rPr>
          <w:sz w:val="22"/>
          <w:szCs w:val="22"/>
        </w:rPr>
      </w:pPr>
    </w:p>
    <w:p w14:paraId="6E539757" w14:textId="7F924831" w:rsidR="008B471B" w:rsidRPr="00EA13B7" w:rsidRDefault="008B471B" w:rsidP="008B471B">
      <w:pPr>
        <w:rPr>
          <w:sz w:val="22"/>
          <w:szCs w:val="22"/>
        </w:rPr>
      </w:pPr>
    </w:p>
    <w:p w14:paraId="63414CA8" w14:textId="1C5AA44D" w:rsidR="008B471B" w:rsidRPr="00BB4656" w:rsidRDefault="008B471B" w:rsidP="00BB4656">
      <w:pPr>
        <w:pStyle w:val="Sraopastraipa"/>
        <w:numPr>
          <w:ilvl w:val="0"/>
          <w:numId w:val="22"/>
        </w:numPr>
        <w:ind w:left="567" w:hanging="567"/>
        <w:rPr>
          <w:sz w:val="22"/>
          <w:szCs w:val="22"/>
        </w:rPr>
      </w:pPr>
      <w:r w:rsidRPr="00BB4656">
        <w:rPr>
          <w:sz w:val="22"/>
          <w:szCs w:val="22"/>
        </w:rPr>
        <w:t>Į sėdmens raumenį arba į deltinį raumenį viena injekcija lėtai suleiskite rekomenduojamą tūrį. Injekcijos vietos nemasažuokite. Reikia būti atsargiems ir netyčia nesuleisti į kraujagyslę. Neleiskite į vietą, kurioje yra uždegimo požymių, odos pažeidimas, guzai ir (arba) mėlynės.</w:t>
      </w:r>
    </w:p>
    <w:p w14:paraId="5B26B1DB" w14:textId="1C460321" w:rsidR="008B471B" w:rsidRPr="00EA13B7" w:rsidRDefault="00BB4656" w:rsidP="00BB4656">
      <w:pPr>
        <w:ind w:firstLine="567"/>
        <w:rPr>
          <w:sz w:val="22"/>
          <w:szCs w:val="22"/>
        </w:rPr>
      </w:pPr>
      <w:r>
        <w:rPr>
          <w:rFonts w:eastAsiaTheme="minorHAnsi"/>
          <w:b/>
          <w:bCs/>
          <w:noProof/>
          <w:spacing w:val="-2"/>
          <w:szCs w:val="22"/>
          <w:lang w:eastAsia="lt-LT"/>
        </w:rPr>
        <mc:AlternateContent>
          <mc:Choice Requires="wps">
            <w:drawing>
              <wp:anchor distT="0" distB="0" distL="114300" distR="114300" simplePos="0" relativeHeight="251668992" behindDoc="0" locked="0" layoutInCell="1" allowOverlap="1" wp14:anchorId="44F2CBAD" wp14:editId="77BA724C">
                <wp:simplePos x="0" y="0"/>
                <wp:positionH relativeFrom="column">
                  <wp:posOffset>3396449</wp:posOffset>
                </wp:positionH>
                <wp:positionV relativeFrom="paragraph">
                  <wp:posOffset>1883382</wp:posOffset>
                </wp:positionV>
                <wp:extent cx="1399430" cy="296159"/>
                <wp:effectExtent l="0" t="0" r="0" b="8890"/>
                <wp:wrapNone/>
                <wp:docPr id="1217285940" name="Text Box 9"/>
                <wp:cNvGraphicFramePr/>
                <a:graphic xmlns:a="http://schemas.openxmlformats.org/drawingml/2006/main">
                  <a:graphicData uri="http://schemas.microsoft.com/office/word/2010/wordprocessingShape">
                    <wps:wsp>
                      <wps:cNvSpPr txBox="1"/>
                      <wps:spPr>
                        <a:xfrm>
                          <a:off x="0" y="0"/>
                          <a:ext cx="1399430" cy="296159"/>
                        </a:xfrm>
                        <a:prstGeom prst="rect">
                          <a:avLst/>
                        </a:prstGeom>
                        <a:solidFill>
                          <a:schemeClr val="lt1"/>
                        </a:solidFill>
                        <a:ln w="6350">
                          <a:noFill/>
                        </a:ln>
                      </wps:spPr>
                      <wps:txbx>
                        <w:txbxContent>
                          <w:p w14:paraId="59C07B16" w14:textId="2EB36C16" w:rsidR="00D216C3" w:rsidRPr="00BB4656" w:rsidRDefault="00D216C3">
                            <w:pPr>
                              <w:rPr>
                                <w:sz w:val="22"/>
                                <w:szCs w:val="22"/>
                              </w:rPr>
                            </w:pPr>
                            <w:r w:rsidRPr="00BB4656">
                              <w:rPr>
                                <w:sz w:val="22"/>
                                <w:szCs w:val="22"/>
                              </w:rPr>
                              <w:t>sėdmens raumuo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2CBAD" id="Text Box 9" o:spid="_x0000_s1033" type="#_x0000_t202" style="position:absolute;left:0;text-align:left;margin-left:267.45pt;margin-top:148.3pt;width:110.2pt;height:23.3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" fillcolor="white [3201]" stroked="f" strokeweight=".5pt">
                <v:textbox>
                  <w:txbxContent>
                    <w:p w14:paraId="59C07B16" w14:textId="2EB36C16" w:rsidR="00D216C3" w:rsidRPr="00BB4656" w:rsidRDefault="00D216C3">
                      <w:pPr>
                        <w:rPr>
                          <w:sz w:val="22"/>
                          <w:szCs w:val="22"/>
                        </w:rPr>
                      </w:pPr>
                      <w:r w:rsidRPr="00BB4656">
                        <w:rPr>
                          <w:sz w:val="22"/>
                          <w:szCs w:val="22"/>
                        </w:rPr>
                        <w:t>sėdmens raumuo</w:t>
                      </w:r>
                    </w:p>
                  </w:txbxContent>
                </v:textbox>
              </v:shape>
            </w:pict>
          </mc:Fallback>
        </mc:AlternateContent>
      </w:r>
      <w:r>
        <w:rPr>
          <w:rFonts w:eastAsiaTheme="minorHAnsi"/>
          <w:b/>
          <w:bCs/>
          <w:noProof/>
          <w:spacing w:val="-2"/>
          <w:szCs w:val="22"/>
          <w:lang w:eastAsia="lt-LT"/>
        </w:rPr>
        <mc:AlternateContent>
          <mc:Choice Requires="wps">
            <w:drawing>
              <wp:anchor distT="0" distB="0" distL="114300" distR="114300" simplePos="0" relativeHeight="251667968" behindDoc="0" locked="0" layoutInCell="1" allowOverlap="1" wp14:anchorId="2D9FD424" wp14:editId="62FF505A">
                <wp:simplePos x="0" y="0"/>
                <wp:positionH relativeFrom="column">
                  <wp:posOffset>2148095</wp:posOffset>
                </wp:positionH>
                <wp:positionV relativeFrom="paragraph">
                  <wp:posOffset>1605088</wp:posOffset>
                </wp:positionV>
                <wp:extent cx="699714" cy="469044"/>
                <wp:effectExtent l="0" t="0" r="5715" b="7620"/>
                <wp:wrapNone/>
                <wp:docPr id="1248146195" name="Text Box 8"/>
                <wp:cNvGraphicFramePr/>
                <a:graphic xmlns:a="http://schemas.openxmlformats.org/drawingml/2006/main">
                  <a:graphicData uri="http://schemas.microsoft.com/office/word/2010/wordprocessingShape">
                    <wps:wsp>
                      <wps:cNvSpPr txBox="1"/>
                      <wps:spPr>
                        <a:xfrm>
                          <a:off x="0" y="0"/>
                          <a:ext cx="699714" cy="469044"/>
                        </a:xfrm>
                        <a:prstGeom prst="rect">
                          <a:avLst/>
                        </a:prstGeom>
                        <a:solidFill>
                          <a:schemeClr val="lt1"/>
                        </a:solidFill>
                        <a:ln w="6350">
                          <a:noFill/>
                        </a:ln>
                      </wps:spPr>
                      <wps:txbx>
                        <w:txbxContent>
                          <w:p w14:paraId="6EACDC40" w14:textId="733CABE4" w:rsidR="00D216C3" w:rsidRPr="00BB4656" w:rsidRDefault="00D216C3">
                            <w:pPr>
                              <w:rPr>
                                <w:sz w:val="22"/>
                                <w:szCs w:val="22"/>
                              </w:rPr>
                            </w:pPr>
                            <w:r w:rsidRPr="00BB4656">
                              <w:rPr>
                                <w:sz w:val="22"/>
                                <w:szCs w:val="22"/>
                              </w:rPr>
                              <w:t>deltinis raumuo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9FD424" id="Text Box 8" o:spid="_x0000_s1034" type="#_x0000_t202" style="position:absolute;left:0;text-align:left;margin-left:169.15pt;margin-top:126.4pt;width:55.1pt;height:36.9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" fillcolor="white [3201]" stroked="f" strokeweight=".5pt">
                <v:textbox>
                  <w:txbxContent>
                    <w:p w14:paraId="6EACDC40" w14:textId="733CABE4" w:rsidR="00D216C3" w:rsidRPr="00BB4656" w:rsidRDefault="00D216C3">
                      <w:pPr>
                        <w:rPr>
                          <w:sz w:val="22"/>
                          <w:szCs w:val="22"/>
                        </w:rPr>
                      </w:pPr>
                      <w:r w:rsidRPr="00BB4656">
                        <w:rPr>
                          <w:sz w:val="22"/>
                          <w:szCs w:val="22"/>
                        </w:rPr>
                        <w:t>deltinis raumuo</w:t>
                      </w:r>
                    </w:p>
                  </w:txbxContent>
                </v:textbox>
              </v:shape>
            </w:pict>
          </mc:Fallback>
        </mc:AlternateContent>
      </w:r>
      <w:r>
        <w:rPr>
          <w:rFonts w:eastAsiaTheme="minorHAnsi"/>
          <w:b/>
          <w:bCs/>
          <w:noProof/>
          <w:spacing w:val="-2"/>
          <w:szCs w:val="22"/>
          <w:lang w:eastAsia="lt-LT"/>
          <w14:ligatures w14:val="standardContextual"/>
        </w:rPr>
        <w:drawing>
          <wp:anchor distT="0" distB="0" distL="114300" distR="114300" simplePos="0" relativeHeight="251660800" behindDoc="0" locked="0" layoutInCell="1" allowOverlap="1" wp14:anchorId="27308989" wp14:editId="0647AAA9">
            <wp:simplePos x="0" y="0"/>
            <wp:positionH relativeFrom="column">
              <wp:posOffset>874974</wp:posOffset>
            </wp:positionH>
            <wp:positionV relativeFrom="paragraph">
              <wp:posOffset>260322</wp:posOffset>
            </wp:positionV>
            <wp:extent cx="1876425" cy="1812925"/>
            <wp:effectExtent l="0" t="0" r="9525" b="0"/>
            <wp:wrapTopAndBottom/>
            <wp:docPr id="764366187" name="Picture 13" descr="A silhouette of a person with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66187" name="Picture 13" descr="A silhouette of a person with a syring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6425" cy="181292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HAnsi"/>
          <w:b/>
          <w:bCs/>
          <w:noProof/>
          <w:spacing w:val="-2"/>
          <w:szCs w:val="22"/>
          <w:lang w:eastAsia="lt-LT"/>
          <w14:ligatures w14:val="standardContextual"/>
        </w:rPr>
        <w:drawing>
          <wp:anchor distT="0" distB="0" distL="114300" distR="114300" simplePos="0" relativeHeight="251661824" behindDoc="0" locked="0" layoutInCell="1" allowOverlap="1" wp14:anchorId="354C1C24" wp14:editId="79608127">
            <wp:simplePos x="0" y="0"/>
            <wp:positionH relativeFrom="column">
              <wp:posOffset>3276600</wp:posOffset>
            </wp:positionH>
            <wp:positionV relativeFrom="paragraph">
              <wp:posOffset>197485</wp:posOffset>
            </wp:positionV>
            <wp:extent cx="1752600" cy="1981835"/>
            <wp:effectExtent l="0" t="0" r="0" b="0"/>
            <wp:wrapTopAndBottom/>
            <wp:docPr id="131712411" name="Picture 12" descr="A syringe being injected into the side of the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2411" name="Picture 12" descr="A syringe being injected into the side of the body&#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52600" cy="1981835"/>
                    </a:xfrm>
                    <a:prstGeom prst="rect">
                      <a:avLst/>
                    </a:prstGeom>
                  </pic:spPr>
                </pic:pic>
              </a:graphicData>
            </a:graphic>
            <wp14:sizeRelH relativeFrom="margin">
              <wp14:pctWidth>0</wp14:pctWidth>
            </wp14:sizeRelH>
            <wp14:sizeRelV relativeFrom="margin">
              <wp14:pctHeight>0</wp14:pctHeight>
            </wp14:sizeRelV>
          </wp:anchor>
        </w:drawing>
      </w:r>
      <w:r w:rsidR="008B471B" w:rsidRPr="00EA13B7">
        <w:rPr>
          <w:sz w:val="22"/>
          <w:szCs w:val="22"/>
        </w:rPr>
        <w:t>Leisti tik giliai į sėdmens raumenį arba į deltinį raumenį.</w:t>
      </w:r>
    </w:p>
    <w:p w14:paraId="7449294F" w14:textId="448CAEA9" w:rsidR="00BB4656" w:rsidRDefault="00BB4656" w:rsidP="008B471B">
      <w:pPr>
        <w:rPr>
          <w:sz w:val="22"/>
          <w:szCs w:val="22"/>
        </w:rPr>
      </w:pPr>
    </w:p>
    <w:p w14:paraId="12984A96" w14:textId="1C5B4265" w:rsidR="008B471B" w:rsidRPr="00EA13B7" w:rsidRDefault="008B471B" w:rsidP="00BB4656">
      <w:pPr>
        <w:ind w:firstLine="567"/>
        <w:rPr>
          <w:sz w:val="22"/>
          <w:szCs w:val="22"/>
        </w:rPr>
      </w:pPr>
      <w:r w:rsidRPr="00EA13B7">
        <w:rPr>
          <w:sz w:val="22"/>
          <w:szCs w:val="22"/>
        </w:rPr>
        <w:t>Neužmirškite kaitalioti injekcijos vietų, lei</w:t>
      </w:r>
      <w:r w:rsidR="00BB4656">
        <w:rPr>
          <w:sz w:val="22"/>
          <w:szCs w:val="22"/>
        </w:rPr>
        <w:t>s</w:t>
      </w:r>
      <w:r w:rsidRPr="00EA13B7">
        <w:rPr>
          <w:sz w:val="22"/>
          <w:szCs w:val="22"/>
        </w:rPr>
        <w:t>dami tai į vieną, tai į kitą sėdmens ar deltinį raumenį.</w:t>
      </w:r>
    </w:p>
    <w:p w14:paraId="7871667D" w14:textId="77777777" w:rsidR="00BB4656" w:rsidRDefault="00BB4656" w:rsidP="008B471B">
      <w:pPr>
        <w:rPr>
          <w:sz w:val="22"/>
          <w:szCs w:val="22"/>
        </w:rPr>
      </w:pPr>
    </w:p>
    <w:p w14:paraId="150A9AF8" w14:textId="5463043B" w:rsidR="008B471B" w:rsidRPr="00BB4656" w:rsidRDefault="008B471B" w:rsidP="008B471B">
      <w:pPr>
        <w:rPr>
          <w:sz w:val="22"/>
          <w:szCs w:val="22"/>
          <w:u w:val="single"/>
        </w:rPr>
      </w:pPr>
      <w:r w:rsidRPr="00BB4656">
        <w:rPr>
          <w:sz w:val="22"/>
          <w:szCs w:val="22"/>
          <w:u w:val="single"/>
        </w:rPr>
        <w:t>5</w:t>
      </w:r>
      <w:r w:rsidR="00916594">
        <w:rPr>
          <w:sz w:val="22"/>
          <w:szCs w:val="22"/>
          <w:u w:val="single"/>
        </w:rPr>
        <w:t> </w:t>
      </w:r>
      <w:r w:rsidRPr="00BB4656">
        <w:rPr>
          <w:sz w:val="22"/>
          <w:szCs w:val="22"/>
          <w:u w:val="single"/>
        </w:rPr>
        <w:t>etapas: procedūros po injekcijos</w:t>
      </w:r>
    </w:p>
    <w:p w14:paraId="52E7DC62" w14:textId="51B4A8E5" w:rsidR="008B471B" w:rsidRDefault="008B471B" w:rsidP="008B471B">
      <w:pPr>
        <w:rPr>
          <w:sz w:val="22"/>
          <w:szCs w:val="22"/>
        </w:rPr>
      </w:pPr>
      <w:r w:rsidRPr="00EA13B7">
        <w:rPr>
          <w:sz w:val="22"/>
          <w:szCs w:val="22"/>
        </w:rPr>
        <w:t>Pasinaudokite adatos apsaug</w:t>
      </w:r>
      <w:r w:rsidR="007804F9">
        <w:rPr>
          <w:sz w:val="22"/>
          <w:szCs w:val="22"/>
        </w:rPr>
        <w:t>iniu</w:t>
      </w:r>
      <w:r w:rsidRPr="00EA13B7">
        <w:rPr>
          <w:sz w:val="22"/>
          <w:szCs w:val="22"/>
        </w:rPr>
        <w:t xml:space="preserve"> įtaisu, kaip aprašyta 2 e) etape. Flakonus, adapterį, adatas ir švirkštą po injekcijos tinkamai išmeskite.</w:t>
      </w:r>
      <w:r w:rsidR="00BB4656" w:rsidRPr="00BB4656">
        <w:rPr>
          <w:sz w:val="22"/>
          <w:szCs w:val="22"/>
        </w:rPr>
        <w:t xml:space="preserve"> </w:t>
      </w:r>
      <w:r w:rsidR="00BB4656" w:rsidRPr="00EA13B7">
        <w:rPr>
          <w:sz w:val="22"/>
          <w:szCs w:val="22"/>
        </w:rPr>
        <w:t>Miltelių ir tirpiklio flakonai skirti tik vienkartiniam vartojimui</w:t>
      </w:r>
      <w:r w:rsidR="00BB4656">
        <w:rPr>
          <w:sz w:val="22"/>
          <w:szCs w:val="22"/>
        </w:rPr>
        <w:t>.</w:t>
      </w:r>
    </w:p>
    <w:p w14:paraId="11CE94C1" w14:textId="567DC6EB" w:rsidR="00BB4656" w:rsidRPr="00EA13B7" w:rsidRDefault="00BB4656" w:rsidP="00BB4656">
      <w:pPr>
        <w:rPr>
          <w:sz w:val="22"/>
          <w:szCs w:val="22"/>
        </w:rPr>
      </w:pPr>
      <w:r w:rsidRPr="00EA13B7">
        <w:rPr>
          <w:rFonts w:eastAsiaTheme="minorHAnsi"/>
          <w:noProof/>
          <w:sz w:val="22"/>
          <w:szCs w:val="22"/>
          <w:lang w:eastAsia="lt-LT"/>
        </w:rPr>
        <mc:AlternateContent>
          <mc:Choice Requires="wps">
            <w:drawing>
              <wp:anchor distT="0" distB="0" distL="114300" distR="114300" simplePos="0" relativeHeight="251664896" behindDoc="0" locked="0" layoutInCell="1" allowOverlap="1" wp14:anchorId="6E766187" wp14:editId="16C7EEDD">
                <wp:simplePos x="0" y="0"/>
                <wp:positionH relativeFrom="column">
                  <wp:posOffset>1605915</wp:posOffset>
                </wp:positionH>
                <wp:positionV relativeFrom="paragraph">
                  <wp:posOffset>1825625</wp:posOffset>
                </wp:positionV>
                <wp:extent cx="880110" cy="276225"/>
                <wp:effectExtent l="0" t="0" r="0" b="9525"/>
                <wp:wrapNone/>
                <wp:docPr id="523410032" name="Text Box 3"/>
                <wp:cNvGraphicFramePr/>
                <a:graphic xmlns:a="http://schemas.openxmlformats.org/drawingml/2006/main">
                  <a:graphicData uri="http://schemas.microsoft.com/office/word/2010/wordprocessingShape">
                    <wps:wsp>
                      <wps:cNvSpPr txBox="1"/>
                      <wps:spPr>
                        <a:xfrm>
                          <a:off x="0" y="0"/>
                          <a:ext cx="880110" cy="276225"/>
                        </a:xfrm>
                        <a:prstGeom prst="rect">
                          <a:avLst/>
                        </a:prstGeom>
                        <a:solidFill>
                          <a:schemeClr val="lt1"/>
                        </a:solidFill>
                        <a:ln w="6350">
                          <a:noFill/>
                        </a:ln>
                      </wps:spPr>
                      <wps:txbx>
                        <w:txbxContent>
                          <w:p w14:paraId="2F212133" w14:textId="77777777" w:rsidR="00D216C3" w:rsidRDefault="00D216C3" w:rsidP="00BB4656">
                            <w:r>
                              <w:t>Uždenkite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766187" id="_x0000_s1035" type="#_x0000_t202" style="position:absolute;margin-left:126.45pt;margin-top:143.75pt;width:69.3pt;height:21.7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" fillcolor="white [3201]" stroked="f" strokeweight=".5pt">
                <v:textbox>
                  <w:txbxContent>
                    <w:p w14:paraId="2F212133" w14:textId="77777777" w:rsidR="00D216C3" w:rsidRDefault="00D216C3" w:rsidP="00BB4656">
                      <w:r>
                        <w:t>Uždenkite</w:t>
                      </w:r>
                    </w:p>
                  </w:txbxContent>
                </v:textbox>
              </v:shape>
            </w:pict>
          </mc:Fallback>
        </mc:AlternateContent>
      </w:r>
      <w:r w:rsidRPr="00EA13B7">
        <w:rPr>
          <w:rFonts w:eastAsiaTheme="minorHAnsi"/>
          <w:noProof/>
          <w:sz w:val="22"/>
          <w:szCs w:val="22"/>
          <w:lang w:eastAsia="lt-LT"/>
        </w:rPr>
        <mc:AlternateContent>
          <mc:Choice Requires="wps">
            <w:drawing>
              <wp:anchor distT="0" distB="0" distL="114300" distR="114300" simplePos="0" relativeHeight="251665920" behindDoc="0" locked="0" layoutInCell="1" allowOverlap="1" wp14:anchorId="12DF17AF" wp14:editId="0F2344C4">
                <wp:simplePos x="0" y="0"/>
                <wp:positionH relativeFrom="column">
                  <wp:posOffset>4494975</wp:posOffset>
                </wp:positionH>
                <wp:positionV relativeFrom="paragraph">
                  <wp:posOffset>1754429</wp:posOffset>
                </wp:positionV>
                <wp:extent cx="825690" cy="266132"/>
                <wp:effectExtent l="0" t="0" r="0" b="635"/>
                <wp:wrapNone/>
                <wp:docPr id="2125352211" name="Text Box 4"/>
                <wp:cNvGraphicFramePr/>
                <a:graphic xmlns:a="http://schemas.openxmlformats.org/drawingml/2006/main">
                  <a:graphicData uri="http://schemas.microsoft.com/office/word/2010/wordprocessingShape">
                    <wps:wsp>
                      <wps:cNvSpPr txBox="1"/>
                      <wps:spPr>
                        <a:xfrm>
                          <a:off x="0" y="0"/>
                          <a:ext cx="825690" cy="266132"/>
                        </a:xfrm>
                        <a:prstGeom prst="rect">
                          <a:avLst/>
                        </a:prstGeom>
                        <a:solidFill>
                          <a:schemeClr val="lt1"/>
                        </a:solidFill>
                        <a:ln w="6350">
                          <a:noFill/>
                        </a:ln>
                      </wps:spPr>
                      <wps:txbx>
                        <w:txbxContent>
                          <w:p w14:paraId="2DDC1D36" w14:textId="77777777" w:rsidR="00D216C3" w:rsidRDefault="00D216C3" w:rsidP="00BB4656">
                            <w:r>
                              <w:t>Išmeskite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DF17AF" id="_x0000_s1036" type="#_x0000_t202" style="position:absolute;margin-left:353.95pt;margin-top:138.15pt;width:65pt;height:20.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" fillcolor="white [3201]" stroked="f" strokeweight=".5pt">
                <v:textbox>
                  <w:txbxContent>
                    <w:p w14:paraId="2DDC1D36" w14:textId="77777777" w:rsidR="00D216C3" w:rsidRDefault="00D216C3" w:rsidP="00BB4656">
                      <w:r>
                        <w:t>Išmeskite</w:t>
                      </w:r>
                    </w:p>
                  </w:txbxContent>
                </v:textbox>
              </v:shape>
            </w:pict>
          </mc:Fallback>
        </mc:AlternateContent>
      </w:r>
      <w:r w:rsidRPr="00EA13B7">
        <w:rPr>
          <w:rFonts w:eastAsiaTheme="minorHAnsi"/>
          <w:noProof/>
          <w:sz w:val="22"/>
          <w:szCs w:val="22"/>
          <w:lang w:eastAsia="lt-LT"/>
          <w14:ligatures w14:val="standardContextual"/>
        </w:rPr>
        <w:drawing>
          <wp:anchor distT="0" distB="0" distL="114300" distR="114300" simplePos="0" relativeHeight="251662848" behindDoc="0" locked="0" layoutInCell="1" allowOverlap="1" wp14:anchorId="64461CF6" wp14:editId="5DAE2C39">
            <wp:simplePos x="0" y="0"/>
            <wp:positionH relativeFrom="column">
              <wp:posOffset>1177992</wp:posOffset>
            </wp:positionH>
            <wp:positionV relativeFrom="paragraph">
              <wp:posOffset>369086</wp:posOffset>
            </wp:positionV>
            <wp:extent cx="1581150" cy="1701165"/>
            <wp:effectExtent l="0" t="0" r="0" b="0"/>
            <wp:wrapTopAndBottom/>
            <wp:docPr id="1477969324" name="Picture 5" descr="A hand holding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22332" name="Picture 5" descr="A hand holding a syrin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150" cy="1701165"/>
                    </a:xfrm>
                    <a:prstGeom prst="rect">
                      <a:avLst/>
                    </a:prstGeom>
                  </pic:spPr>
                </pic:pic>
              </a:graphicData>
            </a:graphic>
            <wp14:sizeRelH relativeFrom="margin">
              <wp14:pctWidth>0</wp14:pctWidth>
            </wp14:sizeRelH>
            <wp14:sizeRelV relativeFrom="margin">
              <wp14:pctHeight>0</wp14:pctHeight>
            </wp14:sizeRelV>
          </wp:anchor>
        </w:drawing>
      </w:r>
      <w:r w:rsidRPr="00EA13B7">
        <w:rPr>
          <w:rFonts w:eastAsiaTheme="minorHAnsi"/>
          <w:noProof/>
          <w:sz w:val="22"/>
          <w:szCs w:val="22"/>
          <w:lang w:eastAsia="lt-LT"/>
          <w14:ligatures w14:val="standardContextual"/>
        </w:rPr>
        <w:drawing>
          <wp:anchor distT="0" distB="0" distL="114300" distR="114300" simplePos="0" relativeHeight="251663872" behindDoc="0" locked="0" layoutInCell="1" allowOverlap="1" wp14:anchorId="3F9E9312" wp14:editId="231F0DC8">
            <wp:simplePos x="0" y="0"/>
            <wp:positionH relativeFrom="column">
              <wp:posOffset>3314065</wp:posOffset>
            </wp:positionH>
            <wp:positionV relativeFrom="paragraph">
              <wp:posOffset>245745</wp:posOffset>
            </wp:positionV>
            <wp:extent cx="1980565" cy="1868170"/>
            <wp:effectExtent l="0" t="0" r="635" b="0"/>
            <wp:wrapTopAndBottom/>
            <wp:docPr id="1871381386" name="Picture 6" descr="A syringe and a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46980" name="Picture 6" descr="A syringe and a contain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565" cy="1868170"/>
                    </a:xfrm>
                    <a:prstGeom prst="rect">
                      <a:avLst/>
                    </a:prstGeom>
                  </pic:spPr>
                </pic:pic>
              </a:graphicData>
            </a:graphic>
            <wp14:sizeRelH relativeFrom="margin">
              <wp14:pctWidth>0</wp14:pctWidth>
            </wp14:sizeRelH>
            <wp14:sizeRelV relativeFrom="margin">
              <wp14:pctHeight>0</wp14:pctHeight>
            </wp14:sizeRelV>
          </wp:anchor>
        </w:drawing>
      </w:r>
    </w:p>
    <w:p w14:paraId="3D2D6DEE" w14:textId="77777777" w:rsidR="00BB4656" w:rsidRDefault="00BB4656" w:rsidP="00BB4656"/>
    <w:sectPr w:rsidR="00BB4656" w:rsidSect="00F767A5">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751E6" w14:textId="77777777" w:rsidR="00D216C3" w:rsidRDefault="00D216C3">
      <w:r>
        <w:separator/>
      </w:r>
    </w:p>
  </w:endnote>
  <w:endnote w:type="continuationSeparator" w:id="0">
    <w:p w14:paraId="4FB4F354" w14:textId="77777777" w:rsidR="00D216C3" w:rsidRDefault="00D2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D216C3" w:rsidRDefault="00D216C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D216C3" w:rsidRDefault="00D216C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D216C3" w:rsidRDefault="00D216C3">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6E926" w14:textId="77777777" w:rsidR="00D216C3" w:rsidRDefault="00D216C3">
      <w:r>
        <w:separator/>
      </w:r>
    </w:p>
  </w:footnote>
  <w:footnote w:type="continuationSeparator" w:id="0">
    <w:p w14:paraId="52C7BD5E" w14:textId="77777777" w:rsidR="00D216C3" w:rsidRDefault="00D2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D216C3" w:rsidRDefault="00D216C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0AF0" w14:textId="35833684" w:rsidR="00D216C3" w:rsidRDefault="00D216C3">
    <w:pPr>
      <w:pStyle w:val="Antrats"/>
      <w:jc w:val="center"/>
    </w:pPr>
  </w:p>
  <w:p w14:paraId="675988D4" w14:textId="77777777" w:rsidR="00D216C3" w:rsidRDefault="00D216C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D216C3" w:rsidRDefault="00D216C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BF4"/>
    <w:multiLevelType w:val="hybridMultilevel"/>
    <w:tmpl w:val="326CBF8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9B5"/>
    <w:multiLevelType w:val="hybridMultilevel"/>
    <w:tmpl w:val="2F02B4C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C19DD"/>
    <w:multiLevelType w:val="hybridMultilevel"/>
    <w:tmpl w:val="DB363012"/>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90EFC"/>
    <w:multiLevelType w:val="hybridMultilevel"/>
    <w:tmpl w:val="37F03DBE"/>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1830"/>
    <w:multiLevelType w:val="hybridMultilevel"/>
    <w:tmpl w:val="17C4237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E2B38"/>
    <w:multiLevelType w:val="hybridMultilevel"/>
    <w:tmpl w:val="8A30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41B74"/>
    <w:multiLevelType w:val="hybridMultilevel"/>
    <w:tmpl w:val="DC80D8C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40899"/>
    <w:multiLevelType w:val="hybridMultilevel"/>
    <w:tmpl w:val="07D01BA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A515C"/>
    <w:multiLevelType w:val="hybridMultilevel"/>
    <w:tmpl w:val="FAF2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6B9B"/>
    <w:multiLevelType w:val="hybridMultilevel"/>
    <w:tmpl w:val="D56E8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D51F9"/>
    <w:multiLevelType w:val="hybridMultilevel"/>
    <w:tmpl w:val="97484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01E2B"/>
    <w:multiLevelType w:val="hybridMultilevel"/>
    <w:tmpl w:val="2F845BA0"/>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A3086"/>
    <w:multiLevelType w:val="hybridMultilevel"/>
    <w:tmpl w:val="6C209366"/>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37469"/>
    <w:multiLevelType w:val="hybridMultilevel"/>
    <w:tmpl w:val="49D83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533F7"/>
    <w:multiLevelType w:val="hybridMultilevel"/>
    <w:tmpl w:val="9F56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B5637"/>
    <w:multiLevelType w:val="hybridMultilevel"/>
    <w:tmpl w:val="807A6D2A"/>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D0ED1"/>
    <w:multiLevelType w:val="hybridMultilevel"/>
    <w:tmpl w:val="FA1801BA"/>
    <w:lvl w:ilvl="0" w:tplc="79C046E4">
      <w:numFmt w:val="bullet"/>
      <w:lvlText w:val="•"/>
      <w:lvlJc w:val="left"/>
      <w:pPr>
        <w:ind w:left="720" w:hanging="360"/>
      </w:pPr>
      <w:rPr>
        <w:rFonts w:ascii="Times New Roman" w:eastAsia="Times New Roman" w:hAnsi="Times New Roman" w:cs="Times New Roman" w:hint="default"/>
      </w:rPr>
    </w:lvl>
    <w:lvl w:ilvl="1" w:tplc="56E2940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F61BDE"/>
    <w:multiLevelType w:val="hybridMultilevel"/>
    <w:tmpl w:val="8A74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35C24"/>
    <w:multiLevelType w:val="hybridMultilevel"/>
    <w:tmpl w:val="11CC1822"/>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F37992"/>
    <w:multiLevelType w:val="hybridMultilevel"/>
    <w:tmpl w:val="72B27D6E"/>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E3F79"/>
    <w:multiLevelType w:val="hybridMultilevel"/>
    <w:tmpl w:val="A46429F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E0142"/>
    <w:multiLevelType w:val="hybridMultilevel"/>
    <w:tmpl w:val="D34462DC"/>
    <w:lvl w:ilvl="0" w:tplc="79C04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8"/>
  </w:num>
  <w:num w:numId="4">
    <w:abstractNumId w:val="16"/>
  </w:num>
  <w:num w:numId="5">
    <w:abstractNumId w:val="17"/>
  </w:num>
  <w:num w:numId="6">
    <w:abstractNumId w:val="6"/>
  </w:num>
  <w:num w:numId="7">
    <w:abstractNumId w:val="1"/>
  </w:num>
  <w:num w:numId="8">
    <w:abstractNumId w:val="12"/>
  </w:num>
  <w:num w:numId="9">
    <w:abstractNumId w:val="3"/>
  </w:num>
  <w:num w:numId="10">
    <w:abstractNumId w:val="15"/>
  </w:num>
  <w:num w:numId="11">
    <w:abstractNumId w:val="19"/>
  </w:num>
  <w:num w:numId="12">
    <w:abstractNumId w:val="7"/>
  </w:num>
  <w:num w:numId="13">
    <w:abstractNumId w:val="20"/>
  </w:num>
  <w:num w:numId="14">
    <w:abstractNumId w:val="0"/>
  </w:num>
  <w:num w:numId="15">
    <w:abstractNumId w:val="2"/>
  </w:num>
  <w:num w:numId="16">
    <w:abstractNumId w:val="18"/>
  </w:num>
  <w:num w:numId="17">
    <w:abstractNumId w:val="4"/>
  </w:num>
  <w:num w:numId="18">
    <w:abstractNumId w:val="11"/>
  </w:num>
  <w:num w:numId="19">
    <w:abstractNumId w:val="21"/>
  </w:num>
  <w:num w:numId="20">
    <w:abstractNumId w:val="13"/>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3053"/>
    <w:rsid w:val="00012BC7"/>
    <w:rsid w:val="0001369B"/>
    <w:rsid w:val="0001379C"/>
    <w:rsid w:val="00037C0B"/>
    <w:rsid w:val="000415E0"/>
    <w:rsid w:val="000422C1"/>
    <w:rsid w:val="000514FB"/>
    <w:rsid w:val="000717A9"/>
    <w:rsid w:val="000772CA"/>
    <w:rsid w:val="000B7D64"/>
    <w:rsid w:val="000D59C1"/>
    <w:rsid w:val="000F2668"/>
    <w:rsid w:val="000F4D37"/>
    <w:rsid w:val="001045D0"/>
    <w:rsid w:val="00120428"/>
    <w:rsid w:val="0012395F"/>
    <w:rsid w:val="00147CF2"/>
    <w:rsid w:val="00161EE6"/>
    <w:rsid w:val="00170DC2"/>
    <w:rsid w:val="00175B79"/>
    <w:rsid w:val="00191472"/>
    <w:rsid w:val="001A79A2"/>
    <w:rsid w:val="001B3488"/>
    <w:rsid w:val="001B5A19"/>
    <w:rsid w:val="001C7ACE"/>
    <w:rsid w:val="001E1D09"/>
    <w:rsid w:val="00204E5C"/>
    <w:rsid w:val="00210330"/>
    <w:rsid w:val="00220743"/>
    <w:rsid w:val="0022573D"/>
    <w:rsid w:val="002919C4"/>
    <w:rsid w:val="002A1038"/>
    <w:rsid w:val="002B31A3"/>
    <w:rsid w:val="002C296E"/>
    <w:rsid w:val="002C32D5"/>
    <w:rsid w:val="002C3342"/>
    <w:rsid w:val="002C7831"/>
    <w:rsid w:val="002E3826"/>
    <w:rsid w:val="002E7354"/>
    <w:rsid w:val="0030476C"/>
    <w:rsid w:val="00316C86"/>
    <w:rsid w:val="003310F5"/>
    <w:rsid w:val="003405F4"/>
    <w:rsid w:val="00340DEE"/>
    <w:rsid w:val="00340F54"/>
    <w:rsid w:val="003444D9"/>
    <w:rsid w:val="0034471E"/>
    <w:rsid w:val="00354096"/>
    <w:rsid w:val="00361B45"/>
    <w:rsid w:val="00385C78"/>
    <w:rsid w:val="00397AA8"/>
    <w:rsid w:val="003A4927"/>
    <w:rsid w:val="003B3362"/>
    <w:rsid w:val="003B4078"/>
    <w:rsid w:val="003C331A"/>
    <w:rsid w:val="003C40BC"/>
    <w:rsid w:val="003C536E"/>
    <w:rsid w:val="003D1283"/>
    <w:rsid w:val="003D26FC"/>
    <w:rsid w:val="003F0E9B"/>
    <w:rsid w:val="004005A5"/>
    <w:rsid w:val="00407421"/>
    <w:rsid w:val="00412B05"/>
    <w:rsid w:val="0045406D"/>
    <w:rsid w:val="00471DD8"/>
    <w:rsid w:val="00473E1E"/>
    <w:rsid w:val="004746CF"/>
    <w:rsid w:val="0047670A"/>
    <w:rsid w:val="004A01A0"/>
    <w:rsid w:val="004A3FCD"/>
    <w:rsid w:val="004A6C5B"/>
    <w:rsid w:val="004B092A"/>
    <w:rsid w:val="004B5DAE"/>
    <w:rsid w:val="004D1049"/>
    <w:rsid w:val="004D67D0"/>
    <w:rsid w:val="004E6765"/>
    <w:rsid w:val="004E6A8A"/>
    <w:rsid w:val="004F327D"/>
    <w:rsid w:val="004F7241"/>
    <w:rsid w:val="0051322D"/>
    <w:rsid w:val="00517B2F"/>
    <w:rsid w:val="0052504A"/>
    <w:rsid w:val="00534EAC"/>
    <w:rsid w:val="00543F8E"/>
    <w:rsid w:val="00545347"/>
    <w:rsid w:val="00551AE0"/>
    <w:rsid w:val="005655CF"/>
    <w:rsid w:val="0057024E"/>
    <w:rsid w:val="00595F7E"/>
    <w:rsid w:val="005A6D3C"/>
    <w:rsid w:val="005B3952"/>
    <w:rsid w:val="005C5380"/>
    <w:rsid w:val="005E1263"/>
    <w:rsid w:val="005E5EC9"/>
    <w:rsid w:val="005F23A1"/>
    <w:rsid w:val="006269B7"/>
    <w:rsid w:val="00635557"/>
    <w:rsid w:val="00636AC8"/>
    <w:rsid w:val="0064334D"/>
    <w:rsid w:val="00643D4F"/>
    <w:rsid w:val="00661861"/>
    <w:rsid w:val="006736C9"/>
    <w:rsid w:val="00675EA3"/>
    <w:rsid w:val="00676CAC"/>
    <w:rsid w:val="00677C0B"/>
    <w:rsid w:val="00683481"/>
    <w:rsid w:val="006905C6"/>
    <w:rsid w:val="00695AF8"/>
    <w:rsid w:val="00695BFF"/>
    <w:rsid w:val="006B63E0"/>
    <w:rsid w:val="006D4FC8"/>
    <w:rsid w:val="006E3EDA"/>
    <w:rsid w:val="006E6A17"/>
    <w:rsid w:val="006E7626"/>
    <w:rsid w:val="00703468"/>
    <w:rsid w:val="0070610F"/>
    <w:rsid w:val="00723E9C"/>
    <w:rsid w:val="00741DC2"/>
    <w:rsid w:val="00745B83"/>
    <w:rsid w:val="00751938"/>
    <w:rsid w:val="00755823"/>
    <w:rsid w:val="007641EC"/>
    <w:rsid w:val="007804F9"/>
    <w:rsid w:val="00783A8B"/>
    <w:rsid w:val="0078537A"/>
    <w:rsid w:val="0078768D"/>
    <w:rsid w:val="007944A0"/>
    <w:rsid w:val="007B1534"/>
    <w:rsid w:val="007B369F"/>
    <w:rsid w:val="007C36BB"/>
    <w:rsid w:val="007D5961"/>
    <w:rsid w:val="007E7BED"/>
    <w:rsid w:val="007F018E"/>
    <w:rsid w:val="007F163F"/>
    <w:rsid w:val="008011E6"/>
    <w:rsid w:val="00816CE6"/>
    <w:rsid w:val="00826FB0"/>
    <w:rsid w:val="00831B25"/>
    <w:rsid w:val="00841152"/>
    <w:rsid w:val="00844CF1"/>
    <w:rsid w:val="00856A13"/>
    <w:rsid w:val="00866F3E"/>
    <w:rsid w:val="008672B2"/>
    <w:rsid w:val="00881AB1"/>
    <w:rsid w:val="0088257D"/>
    <w:rsid w:val="008A4326"/>
    <w:rsid w:val="008A4A70"/>
    <w:rsid w:val="008A7A5D"/>
    <w:rsid w:val="008B466E"/>
    <w:rsid w:val="008B471B"/>
    <w:rsid w:val="008B5082"/>
    <w:rsid w:val="008B6320"/>
    <w:rsid w:val="008C0C96"/>
    <w:rsid w:val="008C3899"/>
    <w:rsid w:val="008D3B35"/>
    <w:rsid w:val="008F3E81"/>
    <w:rsid w:val="00905F7F"/>
    <w:rsid w:val="00915547"/>
    <w:rsid w:val="00916594"/>
    <w:rsid w:val="009178F3"/>
    <w:rsid w:val="0093107E"/>
    <w:rsid w:val="00935D37"/>
    <w:rsid w:val="00937300"/>
    <w:rsid w:val="009376C8"/>
    <w:rsid w:val="009417D2"/>
    <w:rsid w:val="00951824"/>
    <w:rsid w:val="00965034"/>
    <w:rsid w:val="0097255B"/>
    <w:rsid w:val="00975975"/>
    <w:rsid w:val="00976241"/>
    <w:rsid w:val="00990BF1"/>
    <w:rsid w:val="009A04BC"/>
    <w:rsid w:val="009A2003"/>
    <w:rsid w:val="009C00BC"/>
    <w:rsid w:val="009D6C17"/>
    <w:rsid w:val="00A06F67"/>
    <w:rsid w:val="00A12A6D"/>
    <w:rsid w:val="00A14367"/>
    <w:rsid w:val="00A2112A"/>
    <w:rsid w:val="00A21A1B"/>
    <w:rsid w:val="00A25F4A"/>
    <w:rsid w:val="00A563B9"/>
    <w:rsid w:val="00A6569F"/>
    <w:rsid w:val="00A81B7D"/>
    <w:rsid w:val="00A825B4"/>
    <w:rsid w:val="00A86E86"/>
    <w:rsid w:val="00AB4525"/>
    <w:rsid w:val="00AB4978"/>
    <w:rsid w:val="00AD36FC"/>
    <w:rsid w:val="00AE74CE"/>
    <w:rsid w:val="00AF21C8"/>
    <w:rsid w:val="00AF6F55"/>
    <w:rsid w:val="00B05AB6"/>
    <w:rsid w:val="00B27692"/>
    <w:rsid w:val="00B3421C"/>
    <w:rsid w:val="00B37349"/>
    <w:rsid w:val="00B41AF6"/>
    <w:rsid w:val="00B67361"/>
    <w:rsid w:val="00B730A8"/>
    <w:rsid w:val="00B7628E"/>
    <w:rsid w:val="00B86774"/>
    <w:rsid w:val="00B9786F"/>
    <w:rsid w:val="00BA257A"/>
    <w:rsid w:val="00BA3D52"/>
    <w:rsid w:val="00BB20AC"/>
    <w:rsid w:val="00BB31BE"/>
    <w:rsid w:val="00BB4656"/>
    <w:rsid w:val="00BB5120"/>
    <w:rsid w:val="00BD0F79"/>
    <w:rsid w:val="00BD26C4"/>
    <w:rsid w:val="00BD26D4"/>
    <w:rsid w:val="00BD4191"/>
    <w:rsid w:val="00BD7845"/>
    <w:rsid w:val="00BF154E"/>
    <w:rsid w:val="00C1399C"/>
    <w:rsid w:val="00C234C0"/>
    <w:rsid w:val="00C2608B"/>
    <w:rsid w:val="00C318AB"/>
    <w:rsid w:val="00C3412D"/>
    <w:rsid w:val="00C42EF1"/>
    <w:rsid w:val="00C43F2E"/>
    <w:rsid w:val="00C46BC0"/>
    <w:rsid w:val="00C5787B"/>
    <w:rsid w:val="00C700DB"/>
    <w:rsid w:val="00C7675C"/>
    <w:rsid w:val="00C853DA"/>
    <w:rsid w:val="00CA6061"/>
    <w:rsid w:val="00CA725D"/>
    <w:rsid w:val="00CB2061"/>
    <w:rsid w:val="00CC4870"/>
    <w:rsid w:val="00CD2419"/>
    <w:rsid w:val="00CD2768"/>
    <w:rsid w:val="00D12E52"/>
    <w:rsid w:val="00D216C3"/>
    <w:rsid w:val="00D5687D"/>
    <w:rsid w:val="00D7465E"/>
    <w:rsid w:val="00D82716"/>
    <w:rsid w:val="00D84354"/>
    <w:rsid w:val="00D865D6"/>
    <w:rsid w:val="00D9184F"/>
    <w:rsid w:val="00D92751"/>
    <w:rsid w:val="00DA1664"/>
    <w:rsid w:val="00DC490D"/>
    <w:rsid w:val="00DC5504"/>
    <w:rsid w:val="00DC7B36"/>
    <w:rsid w:val="00DD28B9"/>
    <w:rsid w:val="00DE1C3A"/>
    <w:rsid w:val="00DE7F77"/>
    <w:rsid w:val="00DF60BF"/>
    <w:rsid w:val="00DF6BAC"/>
    <w:rsid w:val="00E054B7"/>
    <w:rsid w:val="00E15B0F"/>
    <w:rsid w:val="00E30F1E"/>
    <w:rsid w:val="00E355AF"/>
    <w:rsid w:val="00E401E2"/>
    <w:rsid w:val="00E50C99"/>
    <w:rsid w:val="00E567E9"/>
    <w:rsid w:val="00E856DF"/>
    <w:rsid w:val="00E92232"/>
    <w:rsid w:val="00EA13B7"/>
    <w:rsid w:val="00EA2832"/>
    <w:rsid w:val="00EA60F0"/>
    <w:rsid w:val="00EC0C9D"/>
    <w:rsid w:val="00EE28BE"/>
    <w:rsid w:val="00EF7E90"/>
    <w:rsid w:val="00F15ADF"/>
    <w:rsid w:val="00F2146A"/>
    <w:rsid w:val="00F21ECC"/>
    <w:rsid w:val="00F2386C"/>
    <w:rsid w:val="00F36378"/>
    <w:rsid w:val="00F44911"/>
    <w:rsid w:val="00F5411A"/>
    <w:rsid w:val="00F54647"/>
    <w:rsid w:val="00F56651"/>
    <w:rsid w:val="00F67BAB"/>
    <w:rsid w:val="00F767A5"/>
    <w:rsid w:val="00F915D6"/>
    <w:rsid w:val="00F92323"/>
    <w:rsid w:val="00F95791"/>
    <w:rsid w:val="00FA09C4"/>
    <w:rsid w:val="00FB0031"/>
    <w:rsid w:val="00FC5443"/>
    <w:rsid w:val="00FE09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rsid w:val="00D5687D"/>
    <w:pPr>
      <w:ind w:left="720"/>
      <w:contextualSpacing/>
    </w:pPr>
  </w:style>
  <w:style w:type="table" w:styleId="Lentelstinklelis">
    <w:name w:val="Table Grid"/>
    <w:basedOn w:val="prastojilentel"/>
    <w:rsid w:val="00D56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8768D"/>
    <w:rPr>
      <w:sz w:val="16"/>
      <w:szCs w:val="16"/>
    </w:rPr>
  </w:style>
  <w:style w:type="paragraph" w:styleId="Komentarotekstas">
    <w:name w:val="annotation text"/>
    <w:basedOn w:val="prastasis"/>
    <w:link w:val="KomentarotekstasDiagrama"/>
    <w:unhideWhenUsed/>
    <w:rsid w:val="0078768D"/>
    <w:rPr>
      <w:sz w:val="20"/>
    </w:rPr>
  </w:style>
  <w:style w:type="character" w:customStyle="1" w:styleId="KomentarotekstasDiagrama">
    <w:name w:val="Komentaro tekstas Diagrama"/>
    <w:basedOn w:val="Numatytasispastraiposriftas"/>
    <w:link w:val="Komentarotekstas"/>
    <w:rsid w:val="0078768D"/>
    <w:rPr>
      <w:sz w:val="20"/>
    </w:rPr>
  </w:style>
  <w:style w:type="paragraph" w:styleId="Komentarotema">
    <w:name w:val="annotation subject"/>
    <w:basedOn w:val="Komentarotekstas"/>
    <w:next w:val="Komentarotekstas"/>
    <w:link w:val="KomentarotemaDiagrama"/>
    <w:semiHidden/>
    <w:unhideWhenUsed/>
    <w:rsid w:val="0078768D"/>
    <w:rPr>
      <w:b/>
      <w:bCs/>
    </w:rPr>
  </w:style>
  <w:style w:type="character" w:customStyle="1" w:styleId="KomentarotemaDiagrama">
    <w:name w:val="Komentaro tema Diagrama"/>
    <w:basedOn w:val="KomentarotekstasDiagrama"/>
    <w:link w:val="Komentarotema"/>
    <w:semiHidden/>
    <w:rsid w:val="0078768D"/>
    <w:rPr>
      <w:b/>
      <w:bCs/>
      <w:sz w:val="20"/>
    </w:rPr>
  </w:style>
  <w:style w:type="paragraph" w:styleId="Pataisymai">
    <w:name w:val="Revision"/>
    <w:hidden/>
    <w:semiHidden/>
    <w:rsid w:val="002A1038"/>
  </w:style>
  <w:style w:type="paragraph" w:styleId="Pagrindinistekstas">
    <w:name w:val="Body Text"/>
    <w:basedOn w:val="prastasis"/>
    <w:link w:val="PagrindinistekstasDiagrama"/>
    <w:uiPriority w:val="1"/>
    <w:qFormat/>
    <w:rsid w:val="00BF154E"/>
    <w:pPr>
      <w:widowControl w:val="0"/>
      <w:autoSpaceDE w:val="0"/>
      <w:autoSpaceDN w:val="0"/>
      <w:adjustRightInd w:val="0"/>
    </w:pPr>
    <w:rPr>
      <w:sz w:val="22"/>
      <w:szCs w:val="22"/>
      <w:lang w:eastAsia="lt-LT"/>
    </w:rPr>
  </w:style>
  <w:style w:type="character" w:customStyle="1" w:styleId="PagrindinistekstasDiagrama">
    <w:name w:val="Pagrindinis tekstas Diagrama"/>
    <w:basedOn w:val="Numatytasispastraiposriftas"/>
    <w:link w:val="Pagrindinistekstas"/>
    <w:uiPriority w:val="1"/>
    <w:rsid w:val="00BF154E"/>
    <w:rPr>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5797-E4BD-4689-B60C-8EE4A60F61F5}">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54</Pages>
  <Words>64954</Words>
  <Characters>37024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2025-12-02T07:40:00Z</dcterms:created>
  <dcterms:modified xsi:type="dcterms:W3CDTF">2025-12-02T07:40:00Z</dcterms:modified>
</cp:coreProperties>
</file>