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A9632" w14:textId="77777777" w:rsidR="00FF5CEA" w:rsidRDefault="00FF5CEA" w:rsidP="00FF5CEA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14:paraId="7140AFDD" w14:textId="77777777" w:rsidR="00FF5CEA" w:rsidRPr="00647004" w:rsidRDefault="00FF5CEA" w:rsidP="00FF5CEA">
      <w:pPr>
        <w:tabs>
          <w:tab w:val="clear" w:pos="567"/>
        </w:tabs>
        <w:spacing w:line="240" w:lineRule="auto"/>
        <w:jc w:val="center"/>
        <w:outlineLvl w:val="0"/>
      </w:pPr>
      <w:r w:rsidRPr="00647004">
        <w:rPr>
          <w:b/>
        </w:rPr>
        <w:t>A. ŽENKLINIMAS</w:t>
      </w:r>
    </w:p>
    <w:p w14:paraId="59A797DC" w14:textId="77777777" w:rsidR="00FF5CEA" w:rsidRPr="00647004" w:rsidRDefault="00FF5CEA" w:rsidP="00FF5CEA">
      <w:pPr>
        <w:shd w:val="clear" w:color="auto" w:fill="FFFFFF"/>
        <w:tabs>
          <w:tab w:val="clear" w:pos="567"/>
        </w:tabs>
        <w:spacing w:line="240" w:lineRule="auto"/>
      </w:pPr>
      <w:r w:rsidRPr="00647004">
        <w:br w:type="page"/>
      </w:r>
    </w:p>
    <w:p w14:paraId="0D79C664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647004">
        <w:rPr>
          <w:b/>
        </w:rPr>
        <w:lastRenderedPageBreak/>
        <w:t>INFORMACIJA ANT IŠORINĖS PAKUOTĖS</w:t>
      </w:r>
    </w:p>
    <w:p w14:paraId="13BC9A49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45779F96" w14:textId="514F84BA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hd w:val="pct15" w:color="auto" w:fill="FFFFFF"/>
        </w:rPr>
      </w:pPr>
      <w:r w:rsidRPr="00647004">
        <w:rPr>
          <w:b/>
        </w:rPr>
        <w:t>30 VIENADOZIŲ TALPYKLIŲ</w:t>
      </w:r>
      <w:r>
        <w:rPr>
          <w:b/>
        </w:rPr>
        <w:t xml:space="preserve"> KARTONO</w:t>
      </w:r>
      <w:r w:rsidRPr="00647004">
        <w:rPr>
          <w:b/>
        </w:rPr>
        <w:t xml:space="preserve"> DĖŽUTĖ</w:t>
      </w:r>
    </w:p>
    <w:p w14:paraId="193218C2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31EC8718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5A077B89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647004">
        <w:rPr>
          <w:b/>
        </w:rPr>
        <w:t>1.</w:t>
      </w:r>
      <w:r w:rsidRPr="00647004">
        <w:tab/>
      </w:r>
      <w:r w:rsidRPr="00647004">
        <w:rPr>
          <w:b/>
        </w:rPr>
        <w:t>VAISTINIO PREPARATO PAVADINIMAS</w:t>
      </w:r>
    </w:p>
    <w:p w14:paraId="6C1B0C1C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64AC8A1A" w14:textId="55FC80E2" w:rsidR="00FF5CEA" w:rsidRPr="00F91E86" w:rsidRDefault="007A00FB" w:rsidP="00FF5CEA">
      <w:pPr>
        <w:tabs>
          <w:tab w:val="clear" w:pos="567"/>
        </w:tabs>
        <w:spacing w:line="240" w:lineRule="auto"/>
      </w:pPr>
      <w:r>
        <w:t>TAPTIQOM</w:t>
      </w:r>
      <w:r w:rsidR="00FF5CEA" w:rsidRPr="00F91E86">
        <w:t xml:space="preserve"> </w:t>
      </w:r>
      <w:r w:rsidR="009C710E">
        <w:t>0,0</w:t>
      </w:r>
      <w:r w:rsidR="00FF5CEA" w:rsidRPr="00F91E86">
        <w:t>15 mg</w:t>
      </w:r>
      <w:r w:rsidR="000B50B7">
        <w:t>/</w:t>
      </w:r>
      <w:r w:rsidR="00FF5CEA" w:rsidRPr="00F91E86">
        <w:t xml:space="preserve">5 mg/ml akių lašai (tirpalas </w:t>
      </w:r>
      <w:proofErr w:type="spellStart"/>
      <w:r w:rsidR="00FF5CEA" w:rsidRPr="00F91E86">
        <w:t>vienadozėje</w:t>
      </w:r>
      <w:proofErr w:type="spellEnd"/>
      <w:r w:rsidR="00FF5CEA" w:rsidRPr="00F91E86">
        <w:t xml:space="preserve"> </w:t>
      </w:r>
      <w:proofErr w:type="spellStart"/>
      <w:r w:rsidR="00FF5CEA" w:rsidRPr="00F91E86">
        <w:t>talpyklėje</w:t>
      </w:r>
      <w:proofErr w:type="spellEnd"/>
      <w:r w:rsidR="00FF5CEA" w:rsidRPr="00F91E86">
        <w:t>)</w:t>
      </w:r>
    </w:p>
    <w:p w14:paraId="52656239" w14:textId="236BDC96" w:rsidR="00FF5CEA" w:rsidRPr="00647004" w:rsidRDefault="0098163D" w:rsidP="00FF5CEA">
      <w:pPr>
        <w:tabs>
          <w:tab w:val="clear" w:pos="567"/>
        </w:tabs>
        <w:spacing w:line="240" w:lineRule="auto"/>
      </w:pPr>
      <w:proofErr w:type="spellStart"/>
      <w:r>
        <w:rPr>
          <w:szCs w:val="24"/>
        </w:rPr>
        <w:t>t</w:t>
      </w:r>
      <w:r w:rsidRPr="0098163D">
        <w:rPr>
          <w:szCs w:val="24"/>
        </w:rPr>
        <w:t>afluprostas</w:t>
      </w:r>
      <w:proofErr w:type="spellEnd"/>
      <w:r w:rsidRPr="0098163D">
        <w:rPr>
          <w:szCs w:val="24"/>
        </w:rPr>
        <w:t>/</w:t>
      </w:r>
      <w:proofErr w:type="spellStart"/>
      <w:r>
        <w:rPr>
          <w:szCs w:val="24"/>
        </w:rPr>
        <w:t>t</w:t>
      </w:r>
      <w:r w:rsidRPr="0098163D">
        <w:rPr>
          <w:szCs w:val="24"/>
        </w:rPr>
        <w:t>imololis</w:t>
      </w:r>
      <w:proofErr w:type="spellEnd"/>
    </w:p>
    <w:p w14:paraId="1675FBB4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4745D772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647004">
        <w:rPr>
          <w:b/>
        </w:rPr>
        <w:t>2.</w:t>
      </w:r>
      <w:r w:rsidRPr="00647004">
        <w:tab/>
      </w:r>
      <w:r w:rsidRPr="00647004">
        <w:rPr>
          <w:b/>
        </w:rPr>
        <w:t>VEIKLIOJI (-IOS) MEDŽIAGA (-OS) IR JOS (-Ų) KIEKIS (-IAI)</w:t>
      </w:r>
    </w:p>
    <w:p w14:paraId="5D670CF3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5568ACA1" w14:textId="77777777" w:rsidR="00FF5CEA" w:rsidRPr="00647004" w:rsidRDefault="00FF5CEA" w:rsidP="00FF5CEA">
      <w:pPr>
        <w:tabs>
          <w:tab w:val="clear" w:pos="567"/>
        </w:tabs>
        <w:spacing w:line="240" w:lineRule="auto"/>
      </w:pPr>
      <w:r w:rsidRPr="00647004">
        <w:t xml:space="preserve">1 ml </w:t>
      </w:r>
      <w:r w:rsidRPr="005F08B4">
        <w:t xml:space="preserve">tirpalo </w:t>
      </w:r>
      <w:r w:rsidRPr="00647004">
        <w:t>yra 15 </w:t>
      </w:r>
      <w:proofErr w:type="spellStart"/>
      <w:r w:rsidRPr="00647004">
        <w:t>mikrogramų</w:t>
      </w:r>
      <w:proofErr w:type="spellEnd"/>
      <w:r w:rsidRPr="00647004">
        <w:t xml:space="preserve"> </w:t>
      </w:r>
      <w:proofErr w:type="spellStart"/>
      <w:r w:rsidRPr="00647004">
        <w:t>tafluprosto</w:t>
      </w:r>
      <w:proofErr w:type="spellEnd"/>
      <w:r w:rsidRPr="00647004">
        <w:t xml:space="preserve"> ir 5 mg </w:t>
      </w:r>
      <w:proofErr w:type="spellStart"/>
      <w:r w:rsidRPr="00647004">
        <w:t>timololio</w:t>
      </w:r>
      <w:proofErr w:type="spellEnd"/>
      <w:r w:rsidRPr="00647004">
        <w:t xml:space="preserve"> (</w:t>
      </w:r>
      <w:proofErr w:type="spellStart"/>
      <w:r w:rsidRPr="00647004">
        <w:t>maleato</w:t>
      </w:r>
      <w:proofErr w:type="spellEnd"/>
      <w:r w:rsidRPr="00647004">
        <w:t xml:space="preserve"> </w:t>
      </w:r>
      <w:r>
        <w:t>forma</w:t>
      </w:r>
      <w:r w:rsidRPr="00647004">
        <w:t>).</w:t>
      </w:r>
    </w:p>
    <w:p w14:paraId="2BB37AF9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1F817E2C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45D21E0C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647004">
        <w:rPr>
          <w:b/>
        </w:rPr>
        <w:t>3.</w:t>
      </w:r>
      <w:r w:rsidRPr="00647004">
        <w:tab/>
      </w:r>
      <w:r w:rsidRPr="00647004">
        <w:rPr>
          <w:b/>
        </w:rPr>
        <w:t>PAGALBINIŲ MEDŽIAGŲ SĄRAŠAS</w:t>
      </w:r>
    </w:p>
    <w:p w14:paraId="28D797D0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674264F8" w14:textId="6F4145A3" w:rsidR="00FF5CEA" w:rsidRPr="00647004" w:rsidRDefault="0025676D" w:rsidP="00FF5CEA">
      <w:pPr>
        <w:tabs>
          <w:tab w:val="clear" w:pos="567"/>
        </w:tabs>
        <w:spacing w:line="240" w:lineRule="auto"/>
      </w:pPr>
      <w:r w:rsidRPr="0025676D">
        <w:t>Pagalbinės medžiagos</w:t>
      </w:r>
      <w:r>
        <w:t>:</w:t>
      </w:r>
      <w:r w:rsidRPr="0025676D">
        <w:t xml:space="preserve"> </w:t>
      </w:r>
      <w:proofErr w:type="spellStart"/>
      <w:r w:rsidRPr="0025676D">
        <w:t>glicerolis</w:t>
      </w:r>
      <w:proofErr w:type="spellEnd"/>
      <w:r w:rsidRPr="0025676D">
        <w:t xml:space="preserve">, </w:t>
      </w:r>
      <w:proofErr w:type="spellStart"/>
      <w:r w:rsidRPr="0025676D">
        <w:t>dinatrio</w:t>
      </w:r>
      <w:proofErr w:type="spellEnd"/>
      <w:r w:rsidRPr="0025676D">
        <w:t xml:space="preserve"> fosfatas </w:t>
      </w:r>
      <w:proofErr w:type="spellStart"/>
      <w:r w:rsidRPr="0025676D">
        <w:t>dodekahidratas</w:t>
      </w:r>
      <w:proofErr w:type="spellEnd"/>
      <w:r w:rsidRPr="0025676D">
        <w:t xml:space="preserve">, </w:t>
      </w:r>
      <w:proofErr w:type="spellStart"/>
      <w:r w:rsidRPr="0025676D">
        <w:t>dinatrio</w:t>
      </w:r>
      <w:proofErr w:type="spellEnd"/>
      <w:r w:rsidRPr="0025676D">
        <w:t xml:space="preserve"> </w:t>
      </w:r>
      <w:proofErr w:type="spellStart"/>
      <w:r w:rsidRPr="0025676D">
        <w:t>edetatas</w:t>
      </w:r>
      <w:proofErr w:type="spellEnd"/>
      <w:r w:rsidRPr="0025676D">
        <w:t xml:space="preserve">, </w:t>
      </w:r>
      <w:proofErr w:type="spellStart"/>
      <w:r w:rsidRPr="0025676D">
        <w:t>polisorbatas</w:t>
      </w:r>
      <w:proofErr w:type="spellEnd"/>
      <w:r w:rsidRPr="0025676D">
        <w:t xml:space="preserve"> 80, vandenilio chlorido rūgštis ir (arba) natrio hidrochloridas (pH koreguoti) ir injekcinis vanduo.</w:t>
      </w:r>
    </w:p>
    <w:p w14:paraId="79286006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1CF8AF88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647004">
        <w:rPr>
          <w:b/>
        </w:rPr>
        <w:t>4.</w:t>
      </w:r>
      <w:r w:rsidRPr="00647004">
        <w:tab/>
      </w:r>
      <w:r w:rsidRPr="00647004">
        <w:rPr>
          <w:b/>
        </w:rPr>
        <w:t>FARMACINĖ FORMA IR KIEKIS PAKUOTĖJE</w:t>
      </w:r>
    </w:p>
    <w:p w14:paraId="0B72B6DF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4ADE40E8" w14:textId="77777777" w:rsidR="00FF5CEA" w:rsidRPr="00647004" w:rsidRDefault="00FF5CEA" w:rsidP="00FF5CEA">
      <w:pPr>
        <w:tabs>
          <w:tab w:val="clear" w:pos="567"/>
        </w:tabs>
        <w:spacing w:line="240" w:lineRule="auto"/>
        <w:rPr>
          <w:shd w:val="clear" w:color="auto" w:fill="C0C0C0"/>
        </w:rPr>
      </w:pPr>
      <w:r w:rsidRPr="00647004">
        <w:rPr>
          <w:highlight w:val="lightGray"/>
        </w:rPr>
        <w:t xml:space="preserve">Akių lašai (tirpalas </w:t>
      </w:r>
      <w:proofErr w:type="spellStart"/>
      <w:r w:rsidRPr="00647004">
        <w:rPr>
          <w:highlight w:val="lightGray"/>
        </w:rPr>
        <w:t>vienadozėje</w:t>
      </w:r>
      <w:proofErr w:type="spellEnd"/>
      <w:r w:rsidRPr="00647004">
        <w:rPr>
          <w:highlight w:val="lightGray"/>
        </w:rPr>
        <w:t xml:space="preserve"> </w:t>
      </w:r>
      <w:proofErr w:type="spellStart"/>
      <w:r w:rsidRPr="00647004">
        <w:rPr>
          <w:highlight w:val="lightGray"/>
        </w:rPr>
        <w:t>talpyklėje</w:t>
      </w:r>
      <w:proofErr w:type="spellEnd"/>
      <w:r w:rsidRPr="00647004">
        <w:rPr>
          <w:highlight w:val="lightGray"/>
        </w:rPr>
        <w:t>)</w:t>
      </w:r>
    </w:p>
    <w:p w14:paraId="4B6CF174" w14:textId="77777777" w:rsidR="00FF5CEA" w:rsidRPr="00647004" w:rsidRDefault="00FF5CEA" w:rsidP="00FF5CEA">
      <w:pPr>
        <w:tabs>
          <w:tab w:val="clear" w:pos="567"/>
        </w:tabs>
        <w:spacing w:line="240" w:lineRule="auto"/>
      </w:pPr>
      <w:r w:rsidRPr="00647004">
        <w:t>30 x 0,3 ml</w:t>
      </w:r>
    </w:p>
    <w:p w14:paraId="65638E01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374B9E85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6B0D2C34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647004">
        <w:rPr>
          <w:b/>
        </w:rPr>
        <w:t>5.</w:t>
      </w:r>
      <w:r w:rsidRPr="00647004">
        <w:tab/>
      </w:r>
      <w:r w:rsidRPr="00647004">
        <w:rPr>
          <w:b/>
        </w:rPr>
        <w:t>VARTOJIMO METODAS IR BŪDAS (-AI)</w:t>
      </w:r>
    </w:p>
    <w:p w14:paraId="7365C990" w14:textId="77777777" w:rsidR="00FF5CEA" w:rsidRPr="00647004" w:rsidRDefault="00FF5CEA" w:rsidP="00FF5CEA">
      <w:pPr>
        <w:tabs>
          <w:tab w:val="clear" w:pos="567"/>
        </w:tabs>
        <w:spacing w:line="240" w:lineRule="auto"/>
        <w:rPr>
          <w:i/>
        </w:rPr>
      </w:pPr>
    </w:p>
    <w:p w14:paraId="22F29120" w14:textId="77777777" w:rsidR="00FF5CEA" w:rsidRPr="00647004" w:rsidRDefault="00FF5CEA" w:rsidP="00FF5CEA">
      <w:pPr>
        <w:tabs>
          <w:tab w:val="clear" w:pos="567"/>
        </w:tabs>
        <w:spacing w:line="240" w:lineRule="auto"/>
      </w:pPr>
      <w:r w:rsidRPr="00647004">
        <w:t>Vartoti ant akių. Prieš vartojimą perskaitykite pakuotės lapelį.</w:t>
      </w:r>
    </w:p>
    <w:p w14:paraId="4EB63D2F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405615A2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4188AE5C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647004">
        <w:rPr>
          <w:b/>
        </w:rPr>
        <w:t>6.</w:t>
      </w:r>
      <w:r w:rsidRPr="00647004">
        <w:tab/>
      </w:r>
      <w:r w:rsidRPr="00647004">
        <w:rPr>
          <w:b/>
        </w:rPr>
        <w:t>SPECIALUS ĮSPĖJIMAS, KAD VAISTINĮ PREPARATĄ BŪTINA LAIKYTI VAIKAMS NEPASTEBIMOJE IR NEPASIEKIAMOJE VIETOJE</w:t>
      </w:r>
    </w:p>
    <w:p w14:paraId="3395D657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164C960F" w14:textId="77777777" w:rsidR="00FF5CEA" w:rsidRPr="00647004" w:rsidRDefault="00FF5CEA" w:rsidP="00FF5CEA">
      <w:pPr>
        <w:tabs>
          <w:tab w:val="clear" w:pos="567"/>
        </w:tabs>
        <w:spacing w:line="240" w:lineRule="auto"/>
        <w:outlineLvl w:val="0"/>
      </w:pPr>
      <w:r w:rsidRPr="00647004">
        <w:t>Laikyti vaikams nepastebimoje ir nepasiekiamoje vietoje.</w:t>
      </w:r>
    </w:p>
    <w:p w14:paraId="132577BF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1F6F9A01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1773D402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647004">
        <w:rPr>
          <w:b/>
        </w:rPr>
        <w:t>7.</w:t>
      </w:r>
      <w:r w:rsidRPr="00647004">
        <w:tab/>
      </w:r>
      <w:r w:rsidRPr="00647004">
        <w:rPr>
          <w:b/>
        </w:rPr>
        <w:t>KITAS (-I) SPECIALUS (-ŪS) ĮSPĖJIMAS (-AI) (JEI REIKIA)</w:t>
      </w:r>
    </w:p>
    <w:p w14:paraId="51991AAE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79A169C3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406354E7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647004">
        <w:rPr>
          <w:b/>
        </w:rPr>
        <w:t>8.</w:t>
      </w:r>
      <w:r w:rsidRPr="00647004">
        <w:tab/>
      </w:r>
      <w:r w:rsidRPr="00647004">
        <w:rPr>
          <w:b/>
        </w:rPr>
        <w:t>TINKAMUMO LAIKAS</w:t>
      </w:r>
    </w:p>
    <w:p w14:paraId="3DBCED85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13F0EBB9" w14:textId="77777777" w:rsidR="00FF5CEA" w:rsidRPr="00647004" w:rsidRDefault="00FF5CEA" w:rsidP="00FF5CEA">
      <w:pPr>
        <w:tabs>
          <w:tab w:val="clear" w:pos="567"/>
        </w:tabs>
        <w:spacing w:line="240" w:lineRule="auto"/>
      </w:pPr>
      <w:r w:rsidRPr="00647004">
        <w:t xml:space="preserve">Tinka iki </w:t>
      </w:r>
      <w:r w:rsidRPr="00A70772">
        <w:t>{mm/MMMM}</w:t>
      </w:r>
    </w:p>
    <w:p w14:paraId="1C8FDAF8" w14:textId="77777777" w:rsidR="00FF5CEA" w:rsidRPr="00647004" w:rsidRDefault="00FF5CEA" w:rsidP="00FF5CEA">
      <w:pPr>
        <w:tabs>
          <w:tab w:val="clear" w:pos="567"/>
        </w:tabs>
        <w:spacing w:line="240" w:lineRule="auto"/>
      </w:pPr>
      <w:r w:rsidRPr="00647004">
        <w:rPr>
          <w:highlight w:val="lightGray"/>
        </w:rPr>
        <w:t>Atidarius folijos maišelį:</w:t>
      </w:r>
      <w:r w:rsidRPr="00647004">
        <w:t xml:space="preserve"> </w:t>
      </w:r>
      <w:proofErr w:type="spellStart"/>
      <w:r w:rsidRPr="00647004">
        <w:t>Vienadozes</w:t>
      </w:r>
      <w:proofErr w:type="spellEnd"/>
      <w:r w:rsidRPr="00647004">
        <w:t xml:space="preserve"> </w:t>
      </w:r>
      <w:proofErr w:type="spellStart"/>
      <w:r w:rsidRPr="00647004">
        <w:t>talpykles</w:t>
      </w:r>
      <w:proofErr w:type="spellEnd"/>
      <w:r w:rsidRPr="00647004">
        <w:t xml:space="preserve"> galima naudoti 28 dienas.</w:t>
      </w:r>
    </w:p>
    <w:p w14:paraId="55D02FDD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2EC90DF9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7229D761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647004">
        <w:rPr>
          <w:b/>
        </w:rPr>
        <w:t>9.</w:t>
      </w:r>
      <w:r w:rsidRPr="00647004">
        <w:tab/>
      </w:r>
      <w:r w:rsidRPr="00647004">
        <w:rPr>
          <w:b/>
        </w:rPr>
        <w:t>SPECIALIOS LAIKYMO SĄLYGOS</w:t>
      </w:r>
    </w:p>
    <w:p w14:paraId="4A38A0D8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797F5B01" w14:textId="77777777" w:rsidR="00FF5CEA" w:rsidRPr="00647004" w:rsidRDefault="00FF5CEA" w:rsidP="00FF5CEA">
      <w:pPr>
        <w:tabs>
          <w:tab w:val="clear" w:pos="567"/>
        </w:tabs>
        <w:spacing w:line="240" w:lineRule="auto"/>
      </w:pPr>
      <w:r w:rsidRPr="00647004">
        <w:t>Laikyti šaldytuve.</w:t>
      </w:r>
    </w:p>
    <w:p w14:paraId="25D31BB8" w14:textId="77777777" w:rsidR="00FF5CEA" w:rsidRPr="00647004" w:rsidRDefault="00FF5CEA" w:rsidP="00FF5CEA">
      <w:pPr>
        <w:tabs>
          <w:tab w:val="clear" w:pos="567"/>
        </w:tabs>
        <w:spacing w:line="240" w:lineRule="auto"/>
      </w:pPr>
      <w:r w:rsidRPr="00647004">
        <w:t>Atidarius folijos maišelį:</w:t>
      </w:r>
    </w:p>
    <w:p w14:paraId="2EDB1A1E" w14:textId="77777777" w:rsidR="00FF5CEA" w:rsidRPr="00647004" w:rsidRDefault="00FF5CEA" w:rsidP="00FF5CEA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</w:pPr>
      <w:proofErr w:type="spellStart"/>
      <w:r>
        <w:t>V</w:t>
      </w:r>
      <w:r w:rsidRPr="00647004">
        <w:t>ienadozes</w:t>
      </w:r>
      <w:proofErr w:type="spellEnd"/>
      <w:r w:rsidRPr="00647004">
        <w:t xml:space="preserve"> </w:t>
      </w:r>
      <w:proofErr w:type="spellStart"/>
      <w:r w:rsidRPr="00647004">
        <w:t>talpykles</w:t>
      </w:r>
      <w:proofErr w:type="spellEnd"/>
      <w:r w:rsidRPr="00647004">
        <w:t xml:space="preserve"> laikyti gamintojo folijos maišelyje, kad </w:t>
      </w:r>
      <w:r>
        <w:t>preparatas</w:t>
      </w:r>
      <w:r w:rsidRPr="00647004">
        <w:t xml:space="preserve"> būtų apsaugotas nuo šviesos</w:t>
      </w:r>
      <w:r>
        <w:t>.</w:t>
      </w:r>
    </w:p>
    <w:p w14:paraId="2685B430" w14:textId="77777777" w:rsidR="00FF5CEA" w:rsidRPr="00647004" w:rsidRDefault="00FF5CEA" w:rsidP="00FF5CEA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  <w:rPr>
          <w:color w:val="000000"/>
        </w:rPr>
      </w:pPr>
      <w:r>
        <w:t>L</w:t>
      </w:r>
      <w:r w:rsidRPr="00647004">
        <w:t>aikyti ne aukštesnėje kaip 25 °C temperatūroje</w:t>
      </w:r>
      <w:r>
        <w:t>.</w:t>
      </w:r>
    </w:p>
    <w:p w14:paraId="725E4D42" w14:textId="77777777" w:rsidR="00FF5CEA" w:rsidRPr="00647004" w:rsidRDefault="00FF5CEA" w:rsidP="00FF5CEA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hanging="567"/>
      </w:pPr>
      <w:r>
        <w:lastRenderedPageBreak/>
        <w:t>P</w:t>
      </w:r>
      <w:r w:rsidRPr="00647004">
        <w:t xml:space="preserve">avartojus, atidarytą </w:t>
      </w:r>
      <w:proofErr w:type="spellStart"/>
      <w:r w:rsidRPr="00647004">
        <w:t>vienadozę</w:t>
      </w:r>
      <w:proofErr w:type="spellEnd"/>
      <w:r w:rsidRPr="00647004">
        <w:t xml:space="preserve"> </w:t>
      </w:r>
      <w:proofErr w:type="spellStart"/>
      <w:r w:rsidRPr="00647004">
        <w:t>talpyklę</w:t>
      </w:r>
      <w:proofErr w:type="spellEnd"/>
      <w:r w:rsidRPr="00647004">
        <w:t xml:space="preserve"> su nesuvartotu tirpalu nedelsiant sunaikinti.</w:t>
      </w:r>
    </w:p>
    <w:p w14:paraId="26C6C32E" w14:textId="77777777" w:rsidR="00FF5CEA" w:rsidRPr="00647004" w:rsidRDefault="00FF5CEA" w:rsidP="00FF5CEA">
      <w:pPr>
        <w:tabs>
          <w:tab w:val="clear" w:pos="567"/>
        </w:tabs>
        <w:spacing w:line="240" w:lineRule="auto"/>
        <w:ind w:left="567" w:hanging="567"/>
      </w:pPr>
    </w:p>
    <w:p w14:paraId="323A8C43" w14:textId="77777777" w:rsidR="00FF5CEA" w:rsidRPr="00647004" w:rsidRDefault="00FF5CEA" w:rsidP="00FF5CEA">
      <w:pPr>
        <w:tabs>
          <w:tab w:val="clear" w:pos="567"/>
        </w:tabs>
        <w:spacing w:line="240" w:lineRule="auto"/>
        <w:ind w:left="567" w:hanging="567"/>
      </w:pPr>
    </w:p>
    <w:p w14:paraId="0B23A3EF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647004">
        <w:rPr>
          <w:b/>
        </w:rPr>
        <w:t>10.</w:t>
      </w:r>
      <w:r w:rsidRPr="00647004">
        <w:tab/>
      </w:r>
      <w:r w:rsidRPr="00647004">
        <w:rPr>
          <w:b/>
        </w:rPr>
        <w:t>SPECIALIOS ATSARGUMO PRIEMONĖS DĖL NESUVARTOTO VAISTINIO PREPARATO AR JO ATLIEKŲ TVARKYMO (JEI REIKIA)</w:t>
      </w:r>
    </w:p>
    <w:p w14:paraId="7154C723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424A5E78" w14:textId="77777777" w:rsidR="007B5D4A" w:rsidRPr="00130CFA" w:rsidRDefault="007B5D4A" w:rsidP="007B5D4A">
      <w:pPr>
        <w:tabs>
          <w:tab w:val="left" w:pos="540"/>
        </w:tabs>
        <w:spacing w:line="240" w:lineRule="auto"/>
        <w:rPr>
          <w:lang w:eastAsia="x-none"/>
        </w:rPr>
      </w:pPr>
    </w:p>
    <w:p w14:paraId="3A16ED59" w14:textId="77777777" w:rsidR="007B5D4A" w:rsidRPr="00130CFA" w:rsidRDefault="007B5D4A" w:rsidP="007B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lang w:eastAsia="x-none"/>
        </w:rPr>
      </w:pPr>
      <w:r w:rsidRPr="00130CFA">
        <w:rPr>
          <w:b/>
          <w:lang w:eastAsia="x-none"/>
        </w:rPr>
        <w:t>11.</w:t>
      </w:r>
      <w:r w:rsidRPr="00130CFA">
        <w:rPr>
          <w:b/>
          <w:lang w:eastAsia="x-none"/>
        </w:rPr>
        <w:tab/>
      </w:r>
      <w:r w:rsidRPr="007B4D98">
        <w:rPr>
          <w:b/>
          <w:lang w:eastAsia="x-none"/>
        </w:rPr>
        <w:t>LYGIAGRETUS IMPORTUOTOJAS</w:t>
      </w:r>
    </w:p>
    <w:p w14:paraId="1C9C3B50" w14:textId="77777777" w:rsidR="007B5D4A" w:rsidRDefault="007B5D4A" w:rsidP="007B5D4A">
      <w:pPr>
        <w:tabs>
          <w:tab w:val="left" w:pos="540"/>
        </w:tabs>
        <w:spacing w:line="240" w:lineRule="auto"/>
        <w:rPr>
          <w:lang w:eastAsia="ar-SA"/>
        </w:rPr>
      </w:pPr>
    </w:p>
    <w:p w14:paraId="309C2695" w14:textId="77777777" w:rsidR="007B5D4A" w:rsidRDefault="007B5D4A" w:rsidP="007B5D4A">
      <w:pPr>
        <w:tabs>
          <w:tab w:val="left" w:pos="540"/>
        </w:tabs>
        <w:spacing w:line="240" w:lineRule="auto"/>
        <w:rPr>
          <w:lang w:eastAsia="ar-SA"/>
        </w:rPr>
      </w:pPr>
      <w:r w:rsidRPr="00FC4A9A">
        <w:rPr>
          <w:lang w:eastAsia="ar-SA"/>
        </w:rPr>
        <w:t xml:space="preserve">UAB </w:t>
      </w:r>
      <w:r>
        <w:rPr>
          <w:lang w:eastAsia="ar-SA"/>
        </w:rPr>
        <w:t>„</w:t>
      </w:r>
      <w:proofErr w:type="spellStart"/>
      <w:r w:rsidRPr="00FC4A9A">
        <w:rPr>
          <w:lang w:eastAsia="ar-SA"/>
        </w:rPr>
        <w:t>Niromed</w:t>
      </w:r>
      <w:proofErr w:type="spellEnd"/>
      <w:r>
        <w:rPr>
          <w:lang w:eastAsia="ar-SA"/>
        </w:rPr>
        <w:t>“</w:t>
      </w:r>
    </w:p>
    <w:p w14:paraId="6237D0E5" w14:textId="77777777" w:rsidR="00790651" w:rsidRPr="000324EC" w:rsidRDefault="00790651" w:rsidP="00790651">
      <w:pPr>
        <w:tabs>
          <w:tab w:val="left" w:pos="540"/>
        </w:tabs>
        <w:spacing w:line="240" w:lineRule="auto"/>
        <w:rPr>
          <w:highlight w:val="lightGray"/>
          <w:lang w:eastAsia="ar-SA"/>
        </w:rPr>
      </w:pPr>
      <w:r w:rsidRPr="000324EC">
        <w:rPr>
          <w:highlight w:val="lightGray"/>
          <w:lang w:eastAsia="ar-SA"/>
        </w:rPr>
        <w:t>Žirmūnų g. 139A</w:t>
      </w:r>
    </w:p>
    <w:p w14:paraId="1255CF57" w14:textId="77777777" w:rsidR="00790651" w:rsidRPr="000324EC" w:rsidRDefault="00790651" w:rsidP="00790651">
      <w:pPr>
        <w:tabs>
          <w:tab w:val="left" w:pos="540"/>
        </w:tabs>
        <w:spacing w:line="240" w:lineRule="auto"/>
        <w:rPr>
          <w:highlight w:val="lightGray"/>
          <w:lang w:eastAsia="ar-SA"/>
        </w:rPr>
      </w:pPr>
      <w:r w:rsidRPr="000324EC">
        <w:rPr>
          <w:highlight w:val="lightGray"/>
          <w:lang w:eastAsia="ar-SA"/>
        </w:rPr>
        <w:t>LT-09120 Vilnius</w:t>
      </w:r>
    </w:p>
    <w:p w14:paraId="12F52923" w14:textId="34D221B1" w:rsidR="00790651" w:rsidRPr="00130CFA" w:rsidRDefault="00790651" w:rsidP="007B5D4A">
      <w:pPr>
        <w:tabs>
          <w:tab w:val="left" w:pos="540"/>
        </w:tabs>
        <w:spacing w:line="240" w:lineRule="auto"/>
        <w:rPr>
          <w:lang w:eastAsia="x-none"/>
        </w:rPr>
      </w:pPr>
      <w:r w:rsidRPr="000324EC">
        <w:rPr>
          <w:highlight w:val="lightGray"/>
          <w:lang w:eastAsia="ar-SA"/>
        </w:rPr>
        <w:t>Lietuva</w:t>
      </w:r>
    </w:p>
    <w:p w14:paraId="7180F6A5" w14:textId="77777777" w:rsidR="007B5D4A" w:rsidRPr="00130CFA" w:rsidRDefault="007B5D4A" w:rsidP="007B5D4A">
      <w:pPr>
        <w:tabs>
          <w:tab w:val="left" w:pos="540"/>
        </w:tabs>
        <w:spacing w:line="240" w:lineRule="auto"/>
        <w:rPr>
          <w:lang w:eastAsia="x-none"/>
        </w:rPr>
      </w:pPr>
    </w:p>
    <w:p w14:paraId="7B8313F2" w14:textId="77777777" w:rsidR="007B5D4A" w:rsidRPr="00130CFA" w:rsidRDefault="007B5D4A" w:rsidP="007B5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lang w:eastAsia="x-none"/>
        </w:rPr>
      </w:pPr>
      <w:r w:rsidRPr="00130CFA">
        <w:rPr>
          <w:b/>
          <w:lang w:eastAsia="x-none"/>
        </w:rPr>
        <w:t>12.</w:t>
      </w:r>
      <w:r w:rsidRPr="00130CFA">
        <w:rPr>
          <w:b/>
          <w:lang w:eastAsia="x-none"/>
        </w:rPr>
        <w:tab/>
      </w:r>
      <w:r w:rsidRPr="00153C4E">
        <w:rPr>
          <w:b/>
          <w:lang w:eastAsia="x-none"/>
        </w:rPr>
        <w:t>LYGIAGRETAUS IMPORTO LEIDIMO NUMERIS (-IAI)</w:t>
      </w:r>
    </w:p>
    <w:p w14:paraId="6EA11C6E" w14:textId="77777777" w:rsidR="007B5D4A" w:rsidRDefault="007B5D4A" w:rsidP="007B5D4A">
      <w:pPr>
        <w:tabs>
          <w:tab w:val="left" w:pos="540"/>
        </w:tabs>
        <w:spacing w:line="240" w:lineRule="auto"/>
        <w:rPr>
          <w:lang w:eastAsia="x-none"/>
        </w:rPr>
      </w:pPr>
    </w:p>
    <w:p w14:paraId="301258A1" w14:textId="02C579CB" w:rsidR="00FF5CEA" w:rsidRPr="00647004" w:rsidRDefault="007B5D4A" w:rsidP="00C77716">
      <w:pPr>
        <w:tabs>
          <w:tab w:val="left" w:pos="540"/>
        </w:tabs>
        <w:spacing w:line="240" w:lineRule="auto"/>
      </w:pPr>
      <w:r w:rsidRPr="00130CFA">
        <w:rPr>
          <w:lang w:eastAsia="x-none"/>
        </w:rPr>
        <w:t>LT/</w:t>
      </w:r>
      <w:r>
        <w:rPr>
          <w:lang w:eastAsia="x-none"/>
        </w:rPr>
        <w:t>L/</w:t>
      </w:r>
      <w:r w:rsidR="003948DD">
        <w:rPr>
          <w:lang w:eastAsia="x-none"/>
        </w:rPr>
        <w:t>24/2200/001</w:t>
      </w:r>
    </w:p>
    <w:p w14:paraId="4ADEEF41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658D777D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647004">
        <w:rPr>
          <w:b/>
        </w:rPr>
        <w:t>13.</w:t>
      </w:r>
      <w:r w:rsidRPr="00647004">
        <w:tab/>
      </w:r>
      <w:r w:rsidRPr="00647004">
        <w:rPr>
          <w:b/>
        </w:rPr>
        <w:t>SERIJOS NUMERIS</w:t>
      </w:r>
    </w:p>
    <w:p w14:paraId="7F2DDF4E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38957339" w14:textId="134D56A7" w:rsidR="00FF5CEA" w:rsidRPr="00647004" w:rsidRDefault="00FF5CEA" w:rsidP="00FF5CEA">
      <w:pPr>
        <w:tabs>
          <w:tab w:val="clear" w:pos="567"/>
        </w:tabs>
        <w:spacing w:line="240" w:lineRule="auto"/>
      </w:pPr>
      <w:r w:rsidRPr="00647004">
        <w:t>Serija</w:t>
      </w:r>
    </w:p>
    <w:p w14:paraId="5872257A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2E149602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647004">
        <w:rPr>
          <w:b/>
        </w:rPr>
        <w:t>14.</w:t>
      </w:r>
      <w:r w:rsidRPr="00647004">
        <w:tab/>
      </w:r>
      <w:r w:rsidRPr="00647004">
        <w:rPr>
          <w:b/>
        </w:rPr>
        <w:t>PARDAVIMO (IŠDAVIMO) TVARKA</w:t>
      </w:r>
    </w:p>
    <w:p w14:paraId="66CB98A6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03AB0B1C" w14:textId="68532F18" w:rsidR="00FF5CEA" w:rsidRPr="00647004" w:rsidRDefault="00FF5CEA" w:rsidP="00FF5CEA">
      <w:pPr>
        <w:tabs>
          <w:tab w:val="clear" w:pos="567"/>
        </w:tabs>
        <w:spacing w:line="240" w:lineRule="auto"/>
      </w:pPr>
      <w:r w:rsidRPr="00647004">
        <w:t>Receptinis vaistas.</w:t>
      </w:r>
    </w:p>
    <w:p w14:paraId="53D5EA31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50863C68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647004">
        <w:rPr>
          <w:b/>
        </w:rPr>
        <w:t>15.</w:t>
      </w:r>
      <w:r w:rsidRPr="00647004">
        <w:tab/>
      </w:r>
      <w:r w:rsidRPr="00647004">
        <w:rPr>
          <w:b/>
        </w:rPr>
        <w:t>VARTOJIMO INSTRUKCIJA</w:t>
      </w:r>
    </w:p>
    <w:p w14:paraId="48C83D1E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44DD91D9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03310588" w14:textId="77777777" w:rsidR="00FF5CEA" w:rsidRPr="00647004" w:rsidRDefault="00FF5CEA" w:rsidP="00FF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647004">
        <w:rPr>
          <w:b/>
        </w:rPr>
        <w:t>16.</w:t>
      </w:r>
      <w:r w:rsidRPr="00647004">
        <w:tab/>
      </w:r>
      <w:r w:rsidRPr="00647004">
        <w:rPr>
          <w:b/>
        </w:rPr>
        <w:t>INFORMACIJA BRAILIO RAŠTU</w:t>
      </w:r>
    </w:p>
    <w:p w14:paraId="0AADE1C4" w14:textId="77777777" w:rsidR="00FF5CEA" w:rsidRPr="00647004" w:rsidRDefault="00FF5CEA" w:rsidP="00FF5CEA">
      <w:pPr>
        <w:tabs>
          <w:tab w:val="clear" w:pos="567"/>
        </w:tabs>
        <w:spacing w:line="240" w:lineRule="auto"/>
      </w:pPr>
    </w:p>
    <w:p w14:paraId="57933C53" w14:textId="77CCC93B" w:rsidR="00FF5CEA" w:rsidRPr="00647004" w:rsidRDefault="00FF5CEA" w:rsidP="00FF5CEA">
      <w:pPr>
        <w:tabs>
          <w:tab w:val="clear" w:pos="567"/>
        </w:tabs>
        <w:spacing w:line="240" w:lineRule="auto"/>
      </w:pPr>
      <w:proofErr w:type="spellStart"/>
      <w:r w:rsidRPr="00647004">
        <w:t>taptiqom</w:t>
      </w:r>
      <w:proofErr w:type="spellEnd"/>
      <w:r w:rsidR="004B51D7">
        <w:t xml:space="preserve"> </w:t>
      </w:r>
      <w:r w:rsidR="00A83430">
        <w:t>0,0</w:t>
      </w:r>
      <w:r w:rsidR="004B51D7" w:rsidRPr="00F91E86">
        <w:t>15 mg</w:t>
      </w:r>
      <w:r w:rsidR="000B50B7">
        <w:t>/</w:t>
      </w:r>
      <w:r w:rsidR="004B51D7" w:rsidRPr="00F91E86">
        <w:t>5 mg/ml</w:t>
      </w:r>
    </w:p>
    <w:p w14:paraId="467E2A26" w14:textId="77777777" w:rsidR="00FF5CEA" w:rsidRPr="00647004" w:rsidRDefault="00FF5CEA" w:rsidP="00FF5CEA">
      <w:pPr>
        <w:rPr>
          <w:szCs w:val="22"/>
          <w:shd w:val="clear" w:color="auto" w:fill="CCCCCC"/>
        </w:rPr>
      </w:pPr>
    </w:p>
    <w:p w14:paraId="7123C027" w14:textId="77777777" w:rsidR="00FF5CEA" w:rsidRPr="00647004" w:rsidRDefault="00FF5CEA" w:rsidP="00FF5C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</w:rPr>
      </w:pPr>
      <w:r w:rsidRPr="00647004">
        <w:rPr>
          <w:b/>
        </w:rPr>
        <w:t>17.</w:t>
      </w:r>
      <w:r w:rsidRPr="00647004">
        <w:rPr>
          <w:b/>
        </w:rPr>
        <w:tab/>
        <w:t>UNIKALUS IDENTIFIKATORIUS – 2D BRŪKŠNINIS KODAS</w:t>
      </w:r>
    </w:p>
    <w:p w14:paraId="038F9BE5" w14:textId="77777777" w:rsidR="00FF5CEA" w:rsidRPr="00647004" w:rsidRDefault="00FF5CEA" w:rsidP="00FF5CEA"/>
    <w:p w14:paraId="6DE58310" w14:textId="6244E21A" w:rsidR="00FF5CEA" w:rsidRPr="00647004" w:rsidRDefault="00FF5CEA" w:rsidP="00FF5CEA">
      <w:pPr>
        <w:rPr>
          <w:szCs w:val="22"/>
          <w:shd w:val="clear" w:color="auto" w:fill="CCCCCC"/>
        </w:rPr>
      </w:pPr>
      <w:r w:rsidRPr="00647004">
        <w:rPr>
          <w:highlight w:val="lightGray"/>
        </w:rPr>
        <w:t>2D brūkšninis kodas su nurodytu unikaliu identifikatoriumi.</w:t>
      </w:r>
    </w:p>
    <w:p w14:paraId="18E1FAC5" w14:textId="77777777" w:rsidR="00FF5CEA" w:rsidRPr="00647004" w:rsidRDefault="00FF5CEA" w:rsidP="00FF5CEA"/>
    <w:p w14:paraId="305E1815" w14:textId="77777777" w:rsidR="00FF5CEA" w:rsidRPr="00647004" w:rsidRDefault="00FF5CEA" w:rsidP="00FF5C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647004">
        <w:rPr>
          <w:b/>
        </w:rPr>
        <w:t>18.</w:t>
      </w:r>
      <w:r w:rsidRPr="00647004">
        <w:rPr>
          <w:b/>
        </w:rPr>
        <w:tab/>
        <w:t>UNIKALUS IDENTIFIKATORIUS – ŽMONĖMS SUPRANTAMI DUOMENYS</w:t>
      </w:r>
    </w:p>
    <w:p w14:paraId="24CEA02B" w14:textId="77777777" w:rsidR="00FF5CEA" w:rsidRPr="00647004" w:rsidRDefault="00FF5CEA" w:rsidP="00FF5CEA"/>
    <w:p w14:paraId="25E3507D" w14:textId="77777777" w:rsidR="00FF5CEA" w:rsidRPr="002F2A04" w:rsidRDefault="00FF5CEA" w:rsidP="00FF5CEA">
      <w:pPr>
        <w:rPr>
          <w:szCs w:val="22"/>
        </w:rPr>
      </w:pPr>
      <w:r w:rsidRPr="002F2A04">
        <w:t>PC: {numeris}</w:t>
      </w:r>
    </w:p>
    <w:p w14:paraId="1C938E19" w14:textId="77777777" w:rsidR="00FF5CEA" w:rsidRPr="00647004" w:rsidRDefault="00FF5CEA" w:rsidP="00FF5CEA">
      <w:pPr>
        <w:rPr>
          <w:szCs w:val="22"/>
        </w:rPr>
      </w:pPr>
      <w:r w:rsidRPr="002F2A04">
        <w:t xml:space="preserve">SN: {numeris} </w:t>
      </w:r>
    </w:p>
    <w:p w14:paraId="63BF21E2" w14:textId="77777777" w:rsidR="00FF5CEA" w:rsidRDefault="00FF5CEA" w:rsidP="00FF5CEA">
      <w:r w:rsidRPr="00647004">
        <w:rPr>
          <w:highlight w:val="lightGray"/>
        </w:rPr>
        <w:t xml:space="preserve">NN: {numeris} </w:t>
      </w:r>
    </w:p>
    <w:p w14:paraId="33E116F6" w14:textId="77777777" w:rsidR="008F3C58" w:rsidRDefault="008F3C58" w:rsidP="00FF5CEA"/>
    <w:p w14:paraId="6938506F" w14:textId="6D297543" w:rsidR="008F3C58" w:rsidRDefault="008F3C58" w:rsidP="000572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ar-SA"/>
        </w:rPr>
      </w:pPr>
      <w:r w:rsidRPr="00CF328F">
        <w:rPr>
          <w:lang w:eastAsia="ar-SA"/>
        </w:rPr>
        <w:t xml:space="preserve">Gamintojas: </w:t>
      </w:r>
      <w:proofErr w:type="spellStart"/>
      <w:r w:rsidR="00F83814" w:rsidRPr="008951B9">
        <w:rPr>
          <w:rFonts w:eastAsiaTheme="minorHAnsi"/>
          <w:bCs/>
          <w:color w:val="000000"/>
          <w:szCs w:val="22"/>
          <w:lang w:eastAsia="en-US" w:bidi="ar-SA"/>
        </w:rPr>
        <w:t>Santen</w:t>
      </w:r>
      <w:proofErr w:type="spellEnd"/>
      <w:r w:rsidR="00F83814" w:rsidRPr="008951B9">
        <w:rPr>
          <w:rFonts w:eastAsiaTheme="minorHAnsi"/>
          <w:bCs/>
          <w:color w:val="000000"/>
          <w:szCs w:val="22"/>
          <w:lang w:eastAsia="en-US" w:bidi="ar-SA"/>
        </w:rPr>
        <w:t xml:space="preserve"> </w:t>
      </w:r>
      <w:proofErr w:type="spellStart"/>
      <w:r w:rsidR="00F83814" w:rsidRPr="008951B9">
        <w:rPr>
          <w:rFonts w:eastAsiaTheme="minorHAnsi"/>
          <w:bCs/>
          <w:color w:val="000000"/>
          <w:szCs w:val="22"/>
          <w:lang w:eastAsia="en-US" w:bidi="ar-SA"/>
        </w:rPr>
        <w:t>Oy</w:t>
      </w:r>
      <w:proofErr w:type="spellEnd"/>
      <w:r w:rsidR="00F83814">
        <w:rPr>
          <w:rFonts w:eastAsiaTheme="minorHAnsi"/>
          <w:bCs/>
          <w:color w:val="000000"/>
          <w:szCs w:val="22"/>
          <w:lang w:eastAsia="en-US" w:bidi="ar-SA"/>
        </w:rPr>
        <w:t xml:space="preserve">, </w:t>
      </w:r>
      <w:proofErr w:type="spellStart"/>
      <w:r w:rsidR="00F83814" w:rsidRPr="008951B9">
        <w:rPr>
          <w:rFonts w:eastAsiaTheme="minorHAnsi"/>
          <w:bCs/>
          <w:color w:val="000000"/>
          <w:szCs w:val="22"/>
          <w:lang w:eastAsia="en-US" w:bidi="ar-SA"/>
        </w:rPr>
        <w:t>Kelloportinkatu</w:t>
      </w:r>
      <w:proofErr w:type="spellEnd"/>
      <w:r w:rsidR="00F83814" w:rsidRPr="008951B9">
        <w:rPr>
          <w:rFonts w:eastAsiaTheme="minorHAnsi"/>
          <w:bCs/>
          <w:color w:val="000000"/>
          <w:szCs w:val="22"/>
          <w:lang w:eastAsia="en-US" w:bidi="ar-SA"/>
        </w:rPr>
        <w:t xml:space="preserve"> 1</w:t>
      </w:r>
      <w:r w:rsidR="00F83814">
        <w:rPr>
          <w:rFonts w:eastAsiaTheme="minorHAnsi"/>
          <w:bCs/>
          <w:color w:val="000000"/>
          <w:szCs w:val="22"/>
          <w:lang w:eastAsia="en-US" w:bidi="ar-SA"/>
        </w:rPr>
        <w:t xml:space="preserve">, </w:t>
      </w:r>
      <w:r w:rsidR="00F83814" w:rsidRPr="008951B9">
        <w:rPr>
          <w:rFonts w:eastAsiaTheme="minorHAnsi"/>
          <w:bCs/>
          <w:color w:val="000000"/>
          <w:szCs w:val="22"/>
          <w:lang w:eastAsia="en-US" w:bidi="ar-SA"/>
        </w:rPr>
        <w:t xml:space="preserve">33100 </w:t>
      </w:r>
      <w:proofErr w:type="spellStart"/>
      <w:r w:rsidR="00F83814" w:rsidRPr="008951B9">
        <w:rPr>
          <w:rFonts w:eastAsiaTheme="minorHAnsi"/>
          <w:bCs/>
          <w:color w:val="000000"/>
          <w:szCs w:val="22"/>
          <w:lang w:eastAsia="en-US" w:bidi="ar-SA"/>
        </w:rPr>
        <w:t>Tampere</w:t>
      </w:r>
      <w:proofErr w:type="spellEnd"/>
      <w:r w:rsidR="00F83814">
        <w:rPr>
          <w:rFonts w:eastAsiaTheme="minorHAnsi"/>
          <w:bCs/>
          <w:color w:val="000000"/>
          <w:szCs w:val="22"/>
          <w:lang w:eastAsia="en-US" w:bidi="ar-SA"/>
        </w:rPr>
        <w:t xml:space="preserve">, </w:t>
      </w:r>
      <w:r w:rsidR="00F83814" w:rsidRPr="008951B9">
        <w:rPr>
          <w:rFonts w:eastAsiaTheme="minorHAnsi"/>
          <w:bCs/>
          <w:color w:val="000000"/>
          <w:szCs w:val="22"/>
          <w:lang w:eastAsia="en-US" w:bidi="ar-SA"/>
        </w:rPr>
        <w:t>Suomija</w:t>
      </w:r>
      <w:r w:rsidR="000572C9" w:rsidRPr="000572C9">
        <w:t xml:space="preserve"> </w:t>
      </w:r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 xml:space="preserve">arba </w:t>
      </w:r>
      <w:proofErr w:type="spellStart"/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>Laboratoire</w:t>
      </w:r>
      <w:proofErr w:type="spellEnd"/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 xml:space="preserve"> </w:t>
      </w:r>
      <w:proofErr w:type="spellStart"/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>Unither</w:t>
      </w:r>
      <w:proofErr w:type="spellEnd"/>
      <w:r w:rsidR="000572C9">
        <w:rPr>
          <w:rFonts w:eastAsiaTheme="minorHAnsi"/>
          <w:bCs/>
          <w:color w:val="000000"/>
          <w:szCs w:val="22"/>
          <w:lang w:eastAsia="en-US" w:bidi="ar-SA"/>
        </w:rPr>
        <w:t xml:space="preserve">, </w:t>
      </w:r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 xml:space="preserve">ZI de </w:t>
      </w:r>
      <w:proofErr w:type="spellStart"/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>la</w:t>
      </w:r>
      <w:proofErr w:type="spellEnd"/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 xml:space="preserve"> </w:t>
      </w:r>
      <w:proofErr w:type="spellStart"/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>Guérie</w:t>
      </w:r>
      <w:proofErr w:type="spellEnd"/>
      <w:r w:rsidR="000572C9">
        <w:rPr>
          <w:rFonts w:eastAsiaTheme="minorHAnsi"/>
          <w:bCs/>
          <w:color w:val="000000"/>
          <w:szCs w:val="22"/>
          <w:lang w:eastAsia="en-US" w:bidi="ar-SA"/>
        </w:rPr>
        <w:t xml:space="preserve">, </w:t>
      </w:r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>50</w:t>
      </w:r>
      <w:r w:rsidR="000572C9">
        <w:rPr>
          <w:rFonts w:eastAsiaTheme="minorHAnsi"/>
          <w:bCs/>
          <w:color w:val="000000"/>
          <w:szCs w:val="22"/>
          <w:lang w:eastAsia="en-US" w:bidi="ar-SA"/>
        </w:rPr>
        <w:t> </w:t>
      </w:r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>211</w:t>
      </w:r>
      <w:r w:rsidR="000572C9">
        <w:rPr>
          <w:rFonts w:eastAsiaTheme="minorHAnsi"/>
          <w:bCs/>
          <w:color w:val="000000"/>
          <w:szCs w:val="22"/>
          <w:lang w:eastAsia="en-US" w:bidi="ar-SA"/>
        </w:rPr>
        <w:t xml:space="preserve">, </w:t>
      </w:r>
      <w:proofErr w:type="spellStart"/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>Coutances</w:t>
      </w:r>
      <w:proofErr w:type="spellEnd"/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 xml:space="preserve"> </w:t>
      </w:r>
      <w:proofErr w:type="spellStart"/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>Cedex</w:t>
      </w:r>
      <w:proofErr w:type="spellEnd"/>
      <w:r w:rsidR="000572C9">
        <w:rPr>
          <w:rFonts w:eastAsiaTheme="minorHAnsi"/>
          <w:bCs/>
          <w:color w:val="000000"/>
          <w:szCs w:val="22"/>
          <w:lang w:eastAsia="en-US" w:bidi="ar-SA"/>
        </w:rPr>
        <w:t xml:space="preserve">, </w:t>
      </w:r>
      <w:r w:rsidR="000572C9" w:rsidRPr="000572C9">
        <w:rPr>
          <w:rFonts w:eastAsiaTheme="minorHAnsi"/>
          <w:bCs/>
          <w:color w:val="000000"/>
          <w:szCs w:val="22"/>
          <w:lang w:eastAsia="en-US" w:bidi="ar-SA"/>
        </w:rPr>
        <w:t>Prancūzija</w:t>
      </w:r>
    </w:p>
    <w:p w14:paraId="3072AB2F" w14:textId="77777777" w:rsidR="008F3C58" w:rsidRDefault="008F3C58" w:rsidP="008F3C58">
      <w:pPr>
        <w:spacing w:line="240" w:lineRule="auto"/>
        <w:rPr>
          <w:lang w:eastAsia="ar-SA"/>
        </w:rPr>
      </w:pPr>
    </w:p>
    <w:p w14:paraId="3A1E0364" w14:textId="77777777" w:rsidR="008F3C58" w:rsidRDefault="008F3C58" w:rsidP="008F3C58">
      <w:pPr>
        <w:spacing w:line="240" w:lineRule="auto"/>
        <w:rPr>
          <w:lang w:eastAsia="ar-SA"/>
        </w:rPr>
      </w:pPr>
      <w:r w:rsidRPr="00CF328F">
        <w:rPr>
          <w:lang w:eastAsia="ar-SA"/>
        </w:rPr>
        <w:t xml:space="preserve">Perpakavo: LABOR </w:t>
      </w:r>
      <w:proofErr w:type="spellStart"/>
      <w:r w:rsidRPr="00CF328F">
        <w:rPr>
          <w:lang w:eastAsia="ar-SA"/>
        </w:rPr>
        <w:t>Przedsiębiorstwo</w:t>
      </w:r>
      <w:proofErr w:type="spellEnd"/>
      <w:r w:rsidRPr="00CF328F">
        <w:rPr>
          <w:lang w:eastAsia="ar-SA"/>
        </w:rPr>
        <w:t xml:space="preserve"> </w:t>
      </w:r>
      <w:proofErr w:type="spellStart"/>
      <w:r w:rsidRPr="00CF328F">
        <w:rPr>
          <w:lang w:eastAsia="ar-SA"/>
        </w:rPr>
        <w:t>Farmaceutyczno-Chemiczne</w:t>
      </w:r>
      <w:proofErr w:type="spellEnd"/>
      <w:r w:rsidRPr="00CF328F">
        <w:rPr>
          <w:lang w:eastAsia="ar-SA"/>
        </w:rPr>
        <w:t xml:space="preserve"> sp. z </w:t>
      </w:r>
      <w:proofErr w:type="spellStart"/>
      <w:r w:rsidRPr="00CF328F">
        <w:rPr>
          <w:lang w:eastAsia="ar-SA"/>
        </w:rPr>
        <w:t>o.o</w:t>
      </w:r>
      <w:proofErr w:type="spellEnd"/>
      <w:r w:rsidRPr="00CF328F">
        <w:rPr>
          <w:lang w:eastAsia="ar-SA"/>
        </w:rPr>
        <w:t xml:space="preserve">., </w:t>
      </w:r>
      <w:proofErr w:type="spellStart"/>
      <w:r w:rsidRPr="00CF328F">
        <w:rPr>
          <w:lang w:eastAsia="ar-SA"/>
        </w:rPr>
        <w:t>Ul</w:t>
      </w:r>
      <w:proofErr w:type="spellEnd"/>
      <w:r w:rsidRPr="00CF328F">
        <w:rPr>
          <w:lang w:eastAsia="ar-SA"/>
        </w:rPr>
        <w:t xml:space="preserve">. </w:t>
      </w:r>
      <w:proofErr w:type="spellStart"/>
      <w:r w:rsidRPr="00CF328F">
        <w:rPr>
          <w:lang w:eastAsia="ar-SA"/>
        </w:rPr>
        <w:t>Długosza</w:t>
      </w:r>
      <w:proofErr w:type="spellEnd"/>
      <w:r w:rsidRPr="00CF328F">
        <w:rPr>
          <w:lang w:eastAsia="ar-SA"/>
        </w:rPr>
        <w:t xml:space="preserve"> 49, 51-162 </w:t>
      </w:r>
      <w:proofErr w:type="spellStart"/>
      <w:r w:rsidRPr="00CF328F">
        <w:rPr>
          <w:lang w:eastAsia="ar-SA"/>
        </w:rPr>
        <w:t>Wrocław</w:t>
      </w:r>
      <w:proofErr w:type="spellEnd"/>
      <w:r w:rsidRPr="00CF328F">
        <w:rPr>
          <w:lang w:eastAsia="ar-SA"/>
        </w:rPr>
        <w:t>, Lenkija arba UAB „</w:t>
      </w:r>
      <w:proofErr w:type="spellStart"/>
      <w:r w:rsidRPr="00CF328F">
        <w:rPr>
          <w:lang w:eastAsia="ar-SA"/>
        </w:rPr>
        <w:t>Entafarma</w:t>
      </w:r>
      <w:proofErr w:type="spellEnd"/>
      <w:r w:rsidRPr="00CF328F">
        <w:rPr>
          <w:lang w:eastAsia="ar-SA"/>
        </w:rPr>
        <w:t xml:space="preserve">“, </w:t>
      </w:r>
      <w:proofErr w:type="spellStart"/>
      <w:r w:rsidRPr="00CF328F">
        <w:rPr>
          <w:lang w:eastAsia="ar-SA"/>
        </w:rPr>
        <w:t>Klonėnų</w:t>
      </w:r>
      <w:proofErr w:type="spellEnd"/>
      <w:r w:rsidRPr="00CF328F">
        <w:rPr>
          <w:lang w:eastAsia="ar-SA"/>
        </w:rPr>
        <w:t xml:space="preserve"> vs. 1, LT-19156 Širvintų r. sav., Lietuva.</w:t>
      </w:r>
    </w:p>
    <w:p w14:paraId="2C74DA96" w14:textId="77777777" w:rsidR="008F3C58" w:rsidRDefault="008F3C58" w:rsidP="008F3C58">
      <w:pPr>
        <w:spacing w:line="240" w:lineRule="auto"/>
        <w:rPr>
          <w:lang w:eastAsia="ar-SA"/>
        </w:rPr>
      </w:pPr>
    </w:p>
    <w:p w14:paraId="07BA851A" w14:textId="63A99C5A" w:rsidR="004703DF" w:rsidRDefault="008F3C58" w:rsidP="004703DF">
      <w:pPr>
        <w:spacing w:line="240" w:lineRule="auto"/>
        <w:rPr>
          <w:lang w:eastAsia="ar-SA"/>
        </w:rPr>
      </w:pPr>
      <w:r w:rsidRPr="00CF328F">
        <w:rPr>
          <w:lang w:eastAsia="ar-SA"/>
        </w:rPr>
        <w:t>Perpakavimo serija</w:t>
      </w:r>
    </w:p>
    <w:p w14:paraId="2DD3C2E2" w14:textId="2FE83191" w:rsidR="004703DF" w:rsidRDefault="004703DF">
      <w:pPr>
        <w:tabs>
          <w:tab w:val="clear" w:pos="567"/>
        </w:tabs>
        <w:spacing w:after="160" w:line="259" w:lineRule="auto"/>
        <w:rPr>
          <w:lang w:eastAsia="ar-SA"/>
        </w:rPr>
      </w:pPr>
      <w:r>
        <w:rPr>
          <w:lang w:eastAsia="ar-SA"/>
        </w:rPr>
        <w:br w:type="page"/>
      </w:r>
    </w:p>
    <w:p w14:paraId="30719EA5" w14:textId="77777777" w:rsidR="004703DF" w:rsidRPr="00647004" w:rsidRDefault="004703DF" w:rsidP="004703DF">
      <w:pPr>
        <w:tabs>
          <w:tab w:val="clear" w:pos="567"/>
        </w:tabs>
        <w:spacing w:line="240" w:lineRule="auto"/>
        <w:jc w:val="center"/>
        <w:outlineLvl w:val="0"/>
      </w:pPr>
      <w:r w:rsidRPr="00647004">
        <w:rPr>
          <w:b/>
        </w:rPr>
        <w:lastRenderedPageBreak/>
        <w:t>B. PAKUOTĖS LAPELIS</w:t>
      </w:r>
    </w:p>
    <w:p w14:paraId="11DFEC4C" w14:textId="77777777" w:rsidR="004703DF" w:rsidRPr="00647004" w:rsidRDefault="004703DF" w:rsidP="004703DF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r w:rsidRPr="00647004">
        <w:br w:type="page"/>
      </w:r>
      <w:r w:rsidRPr="00647004">
        <w:rPr>
          <w:b/>
        </w:rPr>
        <w:lastRenderedPageBreak/>
        <w:t>Pakuotės lapelis: informacija pacientui</w:t>
      </w:r>
    </w:p>
    <w:p w14:paraId="5678D69B" w14:textId="77777777" w:rsidR="004703DF" w:rsidRPr="00647004" w:rsidRDefault="004703DF" w:rsidP="004703DF">
      <w:pPr>
        <w:tabs>
          <w:tab w:val="clear" w:pos="567"/>
        </w:tabs>
        <w:spacing w:line="240" w:lineRule="auto"/>
        <w:jc w:val="center"/>
        <w:outlineLvl w:val="0"/>
      </w:pPr>
    </w:p>
    <w:p w14:paraId="74CDDE95" w14:textId="6DC52AA5" w:rsidR="004703DF" w:rsidRPr="00647004" w:rsidRDefault="0078281A" w:rsidP="004703D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aps/>
        </w:rPr>
      </w:pPr>
      <w:r>
        <w:rPr>
          <w:b/>
        </w:rPr>
        <w:t>TAPTIQOM</w:t>
      </w:r>
      <w:r w:rsidR="004703DF" w:rsidRPr="00647004">
        <w:rPr>
          <w:b/>
        </w:rPr>
        <w:t xml:space="preserve"> </w:t>
      </w:r>
      <w:r>
        <w:rPr>
          <w:b/>
        </w:rPr>
        <w:t>0,0</w:t>
      </w:r>
      <w:r w:rsidR="004703DF" w:rsidRPr="00647004">
        <w:rPr>
          <w:b/>
        </w:rPr>
        <w:t>15 mg</w:t>
      </w:r>
      <w:r w:rsidR="000B50B7">
        <w:rPr>
          <w:b/>
        </w:rPr>
        <w:t>/</w:t>
      </w:r>
      <w:r w:rsidR="004703DF" w:rsidRPr="00647004">
        <w:rPr>
          <w:b/>
        </w:rPr>
        <w:t xml:space="preserve">5 mg/ml akių lašai (tirpalas </w:t>
      </w:r>
      <w:proofErr w:type="spellStart"/>
      <w:r w:rsidR="004703DF" w:rsidRPr="00647004">
        <w:rPr>
          <w:b/>
        </w:rPr>
        <w:t>vienadozėje</w:t>
      </w:r>
      <w:proofErr w:type="spellEnd"/>
      <w:r w:rsidR="004703DF" w:rsidRPr="00647004">
        <w:rPr>
          <w:b/>
        </w:rPr>
        <w:t xml:space="preserve"> </w:t>
      </w:r>
      <w:proofErr w:type="spellStart"/>
      <w:r w:rsidR="004703DF" w:rsidRPr="00647004">
        <w:rPr>
          <w:b/>
        </w:rPr>
        <w:t>talpyklėje</w:t>
      </w:r>
      <w:proofErr w:type="spellEnd"/>
      <w:r w:rsidR="004703DF" w:rsidRPr="00647004">
        <w:rPr>
          <w:b/>
        </w:rPr>
        <w:t>)</w:t>
      </w:r>
      <w:r w:rsidR="004703DF" w:rsidRPr="00647004">
        <w:rPr>
          <w:b/>
          <w:caps/>
        </w:rPr>
        <w:t xml:space="preserve"> </w:t>
      </w:r>
    </w:p>
    <w:p w14:paraId="18E0F803" w14:textId="7F46AB2D" w:rsidR="004703DF" w:rsidRPr="00647004" w:rsidRDefault="0078281A" w:rsidP="004703D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proofErr w:type="spellStart"/>
      <w:r>
        <w:t>t</w:t>
      </w:r>
      <w:r w:rsidR="004703DF" w:rsidRPr="00647004">
        <w:t>afluprostas</w:t>
      </w:r>
      <w:proofErr w:type="spellEnd"/>
      <w:r w:rsidR="004703DF" w:rsidRPr="00647004">
        <w:t>/</w:t>
      </w:r>
      <w:proofErr w:type="spellStart"/>
      <w:r>
        <w:t>t</w:t>
      </w:r>
      <w:r w:rsidR="004703DF" w:rsidRPr="00647004">
        <w:t>imololis</w:t>
      </w:r>
      <w:proofErr w:type="spellEnd"/>
    </w:p>
    <w:p w14:paraId="09974490" w14:textId="77777777" w:rsidR="004703DF" w:rsidRPr="00647004" w:rsidRDefault="004703DF" w:rsidP="004703DF">
      <w:pPr>
        <w:tabs>
          <w:tab w:val="clear" w:pos="567"/>
        </w:tabs>
        <w:spacing w:line="240" w:lineRule="auto"/>
        <w:jc w:val="center"/>
        <w:outlineLvl w:val="0"/>
      </w:pPr>
    </w:p>
    <w:p w14:paraId="0B2E0801" w14:textId="77777777" w:rsidR="004703DF" w:rsidRPr="00647004" w:rsidRDefault="004703DF" w:rsidP="004703DF">
      <w:pPr>
        <w:tabs>
          <w:tab w:val="clear" w:pos="567"/>
        </w:tabs>
        <w:spacing w:line="240" w:lineRule="auto"/>
      </w:pPr>
      <w:r w:rsidRPr="00647004">
        <w:rPr>
          <w:b/>
        </w:rPr>
        <w:t>Atidžiai perskaitykite visą šį lapelį, prieš pradėdami vartoti vaistą, nes jame pateikiama Jums svarbi informacija</w:t>
      </w:r>
      <w:r w:rsidRPr="00647004">
        <w:t>.</w:t>
      </w:r>
    </w:p>
    <w:p w14:paraId="7FF5D0F9" w14:textId="77777777" w:rsidR="004703DF" w:rsidRPr="00647004" w:rsidRDefault="004703DF" w:rsidP="004703DF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</w:pPr>
      <w:r w:rsidRPr="00647004">
        <w:t>Neišmeskite šio lapelio, nes vėl gali prireikti jį perskaityti.</w:t>
      </w:r>
    </w:p>
    <w:p w14:paraId="145ECCA8" w14:textId="77777777" w:rsidR="004703DF" w:rsidRPr="00647004" w:rsidRDefault="004703DF" w:rsidP="004703DF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</w:pPr>
      <w:r w:rsidRPr="00647004">
        <w:t>Jeigu kiltų daugiau klausimų, kreipkitės į gydytoją, vaistininką arba slaugytoją.</w:t>
      </w:r>
    </w:p>
    <w:p w14:paraId="13DE0799" w14:textId="77777777" w:rsidR="004703DF" w:rsidRPr="00647004" w:rsidRDefault="004703DF" w:rsidP="004703DF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</w:pPr>
      <w:r w:rsidRPr="00647004">
        <w:t>Šis vaistas skirtas tik Jums, todėl kitiems žmonėms jo duoti negalima. Vaistas gali jiems pakenkti (net tiems, kurių ligos požymiai yra tokie patys kaip Jūsų).</w:t>
      </w:r>
    </w:p>
    <w:p w14:paraId="47D645C2" w14:textId="77777777" w:rsidR="004703DF" w:rsidRPr="00647004" w:rsidRDefault="004703DF" w:rsidP="004703DF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</w:pPr>
      <w:r w:rsidRPr="00647004">
        <w:t>Jeigu pasireiškė šalutinis poveikis (net jeigu jis šiame lapelyje nenurodytas), kreipkitės į gydytoją, vaistininką arba slaugytoją. Žr. 4 skyrių.</w:t>
      </w:r>
    </w:p>
    <w:p w14:paraId="023F00C4" w14:textId="77777777" w:rsidR="004703DF" w:rsidRPr="00647004" w:rsidRDefault="004703DF" w:rsidP="004703DF">
      <w:pPr>
        <w:tabs>
          <w:tab w:val="clear" w:pos="567"/>
        </w:tabs>
        <w:spacing w:line="240" w:lineRule="auto"/>
        <w:ind w:right="-2"/>
      </w:pPr>
    </w:p>
    <w:p w14:paraId="460D1826" w14:textId="77777777" w:rsidR="004703DF" w:rsidRPr="00647004" w:rsidRDefault="004703DF" w:rsidP="004703DF">
      <w:pPr>
        <w:tabs>
          <w:tab w:val="clear" w:pos="567"/>
        </w:tabs>
        <w:spacing w:line="240" w:lineRule="auto"/>
        <w:ind w:right="-2"/>
      </w:pPr>
    </w:p>
    <w:p w14:paraId="7F644571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647004">
        <w:rPr>
          <w:b/>
        </w:rPr>
        <w:t>Apie ką rašoma šiame lapelyje?</w:t>
      </w:r>
    </w:p>
    <w:p w14:paraId="44C8F683" w14:textId="167232DA" w:rsidR="004703DF" w:rsidRPr="00647004" w:rsidRDefault="004703DF" w:rsidP="004703DF">
      <w:pPr>
        <w:numPr>
          <w:ilvl w:val="1"/>
          <w:numId w:val="3"/>
        </w:numPr>
        <w:tabs>
          <w:tab w:val="clear" w:pos="567"/>
          <w:tab w:val="left" w:pos="540"/>
        </w:tabs>
        <w:spacing w:line="240" w:lineRule="auto"/>
        <w:ind w:left="567" w:hanging="567"/>
      </w:pPr>
      <w:r w:rsidRPr="00647004">
        <w:t xml:space="preserve">Kas yra </w:t>
      </w:r>
      <w:r w:rsidR="0078281A">
        <w:t>TAPTIQOM</w:t>
      </w:r>
      <w:r w:rsidRPr="00647004">
        <w:t xml:space="preserve"> ir kam jis vartojamas</w:t>
      </w:r>
    </w:p>
    <w:p w14:paraId="6CA5E02C" w14:textId="73C1594D" w:rsidR="004703DF" w:rsidRPr="00647004" w:rsidRDefault="004703DF" w:rsidP="004703DF">
      <w:pPr>
        <w:numPr>
          <w:ilvl w:val="1"/>
          <w:numId w:val="3"/>
        </w:numPr>
        <w:tabs>
          <w:tab w:val="clear" w:pos="567"/>
          <w:tab w:val="left" w:pos="540"/>
        </w:tabs>
        <w:spacing w:line="240" w:lineRule="auto"/>
        <w:ind w:left="567" w:hanging="567"/>
      </w:pPr>
      <w:r w:rsidRPr="00647004">
        <w:t xml:space="preserve">Kas žinotina prieš vartojant </w:t>
      </w:r>
      <w:r w:rsidR="0078281A">
        <w:t>TAPTIQOM</w:t>
      </w:r>
    </w:p>
    <w:p w14:paraId="3295D6FF" w14:textId="1BEFE1DC" w:rsidR="004703DF" w:rsidRPr="00647004" w:rsidRDefault="004703DF" w:rsidP="004703DF">
      <w:pPr>
        <w:numPr>
          <w:ilvl w:val="1"/>
          <w:numId w:val="3"/>
        </w:numPr>
        <w:tabs>
          <w:tab w:val="clear" w:pos="567"/>
          <w:tab w:val="left" w:pos="540"/>
        </w:tabs>
        <w:spacing w:line="240" w:lineRule="auto"/>
        <w:ind w:left="567" w:hanging="567"/>
      </w:pPr>
      <w:r w:rsidRPr="00647004">
        <w:t xml:space="preserve">Kaip vartoti </w:t>
      </w:r>
      <w:r w:rsidR="0078281A">
        <w:t>TAPTIQOM</w:t>
      </w:r>
    </w:p>
    <w:p w14:paraId="3965B467" w14:textId="77777777" w:rsidR="004703DF" w:rsidRPr="00647004" w:rsidRDefault="004703DF" w:rsidP="004703DF">
      <w:pPr>
        <w:numPr>
          <w:ilvl w:val="1"/>
          <w:numId w:val="3"/>
        </w:numPr>
        <w:tabs>
          <w:tab w:val="clear" w:pos="567"/>
          <w:tab w:val="left" w:pos="540"/>
        </w:tabs>
        <w:spacing w:line="240" w:lineRule="auto"/>
        <w:ind w:left="567" w:hanging="567"/>
      </w:pPr>
      <w:r w:rsidRPr="00647004">
        <w:t>Galimas šalutinis poveikis</w:t>
      </w:r>
    </w:p>
    <w:p w14:paraId="0DC69D00" w14:textId="2A4A7A10" w:rsidR="004703DF" w:rsidRPr="00647004" w:rsidRDefault="004703DF" w:rsidP="004703DF">
      <w:pPr>
        <w:numPr>
          <w:ilvl w:val="1"/>
          <w:numId w:val="3"/>
        </w:numPr>
        <w:tabs>
          <w:tab w:val="clear" w:pos="567"/>
          <w:tab w:val="left" w:pos="540"/>
        </w:tabs>
        <w:spacing w:line="240" w:lineRule="auto"/>
        <w:ind w:left="567" w:hanging="567"/>
      </w:pPr>
      <w:r w:rsidRPr="00647004">
        <w:t xml:space="preserve">Kaip laikyti </w:t>
      </w:r>
      <w:r w:rsidR="0078281A">
        <w:t>TAPTIQOM</w:t>
      </w:r>
    </w:p>
    <w:p w14:paraId="1781CAB7" w14:textId="77777777" w:rsidR="004703DF" w:rsidRPr="00647004" w:rsidRDefault="004703DF" w:rsidP="004703DF">
      <w:pPr>
        <w:numPr>
          <w:ilvl w:val="1"/>
          <w:numId w:val="3"/>
        </w:numPr>
        <w:tabs>
          <w:tab w:val="clear" w:pos="567"/>
          <w:tab w:val="left" w:pos="540"/>
        </w:tabs>
        <w:spacing w:line="240" w:lineRule="auto"/>
        <w:ind w:left="567" w:hanging="567"/>
      </w:pPr>
      <w:r w:rsidRPr="00647004">
        <w:t>Pakuotės turinys ir kita informacija</w:t>
      </w:r>
    </w:p>
    <w:p w14:paraId="694A8D6B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C2031E3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A26C083" w14:textId="6861F32D" w:rsidR="004703DF" w:rsidRPr="00647004" w:rsidRDefault="004703DF" w:rsidP="004703DF">
      <w:pPr>
        <w:spacing w:line="240" w:lineRule="auto"/>
        <w:rPr>
          <w:b/>
          <w:bCs/>
        </w:rPr>
      </w:pPr>
      <w:r w:rsidRPr="00647004">
        <w:rPr>
          <w:b/>
        </w:rPr>
        <w:t>1.</w:t>
      </w:r>
      <w:r w:rsidRPr="00647004">
        <w:tab/>
      </w:r>
      <w:r w:rsidRPr="00647004">
        <w:rPr>
          <w:b/>
        </w:rPr>
        <w:t xml:space="preserve">Kas yra </w:t>
      </w:r>
      <w:r w:rsidR="0078281A">
        <w:rPr>
          <w:b/>
        </w:rPr>
        <w:t>TAPTIQOM</w:t>
      </w:r>
      <w:r w:rsidRPr="00647004">
        <w:rPr>
          <w:b/>
        </w:rPr>
        <w:t xml:space="preserve"> ir kam jis vartojamas</w:t>
      </w:r>
    </w:p>
    <w:p w14:paraId="2BB41C8F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</w:rPr>
      </w:pPr>
    </w:p>
    <w:p w14:paraId="37B871EA" w14:textId="77777777" w:rsidR="004703DF" w:rsidRPr="00647004" w:rsidRDefault="004703DF" w:rsidP="004703DF">
      <w:pPr>
        <w:keepNext/>
        <w:numPr>
          <w:ilvl w:val="12"/>
          <w:numId w:val="0"/>
        </w:numPr>
        <w:spacing w:line="240" w:lineRule="auto"/>
      </w:pPr>
      <w:r w:rsidRPr="00647004">
        <w:rPr>
          <w:b/>
        </w:rPr>
        <w:t>Koks tai vaistas ir kaip jis veikia?</w:t>
      </w:r>
    </w:p>
    <w:p w14:paraId="39F7014A" w14:textId="0B6279A0" w:rsidR="004703DF" w:rsidRPr="00647004" w:rsidRDefault="0078281A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TAPTIQOM</w:t>
      </w:r>
      <w:r w:rsidR="004703DF" w:rsidRPr="00647004">
        <w:t xml:space="preserve"> akių lašuose yra </w:t>
      </w:r>
      <w:proofErr w:type="spellStart"/>
      <w:r w:rsidR="004703DF" w:rsidRPr="00647004">
        <w:t>tafluprosto</w:t>
      </w:r>
      <w:proofErr w:type="spellEnd"/>
      <w:r w:rsidR="004703DF" w:rsidRPr="00647004">
        <w:t xml:space="preserve"> ir </w:t>
      </w:r>
      <w:proofErr w:type="spellStart"/>
      <w:r w:rsidR="004703DF" w:rsidRPr="00647004">
        <w:t>timololio</w:t>
      </w:r>
      <w:proofErr w:type="spellEnd"/>
      <w:r w:rsidR="004703DF" w:rsidRPr="00647004">
        <w:t xml:space="preserve">. </w:t>
      </w:r>
      <w:proofErr w:type="spellStart"/>
      <w:r w:rsidR="004703DF" w:rsidRPr="00647004">
        <w:t>Tafluprostas</w:t>
      </w:r>
      <w:proofErr w:type="spellEnd"/>
      <w:r w:rsidR="004703DF" w:rsidRPr="00647004">
        <w:t xml:space="preserve"> priskiriamas vaistų, vadinamų prostaglandinų analogais, grupei, o </w:t>
      </w:r>
      <w:proofErr w:type="spellStart"/>
      <w:r w:rsidR="004703DF" w:rsidRPr="00647004">
        <w:t>timololis</w:t>
      </w:r>
      <w:proofErr w:type="spellEnd"/>
      <w:r w:rsidR="004703DF" w:rsidRPr="00647004">
        <w:t xml:space="preserve"> – vaistų, vadinamų beta </w:t>
      </w:r>
      <w:proofErr w:type="spellStart"/>
      <w:r w:rsidR="004703DF" w:rsidRPr="00647004">
        <w:t>adrenoblokatoriais</w:t>
      </w:r>
      <w:proofErr w:type="spellEnd"/>
      <w:r w:rsidR="004703DF" w:rsidRPr="00647004">
        <w:t xml:space="preserve">, grupei. </w:t>
      </w:r>
      <w:proofErr w:type="spellStart"/>
      <w:r w:rsidR="004703DF" w:rsidRPr="00647004">
        <w:t>Tafluprostas</w:t>
      </w:r>
      <w:proofErr w:type="spellEnd"/>
      <w:r w:rsidR="004703DF" w:rsidRPr="00647004">
        <w:t xml:space="preserve"> ir </w:t>
      </w:r>
      <w:proofErr w:type="spellStart"/>
      <w:r w:rsidR="004703DF" w:rsidRPr="00647004">
        <w:t>timololis</w:t>
      </w:r>
      <w:proofErr w:type="spellEnd"/>
      <w:r w:rsidR="004703DF" w:rsidRPr="00647004">
        <w:t xml:space="preserve"> veikia kartu mažindami akispūdį. </w:t>
      </w:r>
      <w:r>
        <w:t>TAPTIQOM</w:t>
      </w:r>
      <w:r w:rsidR="004703DF" w:rsidRPr="00647004">
        <w:t xml:space="preserve"> vartojamas tada, kai akispūdis yra per didelis.</w:t>
      </w:r>
    </w:p>
    <w:p w14:paraId="53F94135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  <w:rPr>
          <w:bCs/>
        </w:rPr>
      </w:pPr>
    </w:p>
    <w:p w14:paraId="1C47797B" w14:textId="77777777" w:rsidR="004703DF" w:rsidRPr="00647004" w:rsidRDefault="004703DF" w:rsidP="004703DF">
      <w:pPr>
        <w:keepNext/>
        <w:numPr>
          <w:ilvl w:val="12"/>
          <w:numId w:val="0"/>
        </w:numPr>
        <w:spacing w:line="240" w:lineRule="auto"/>
        <w:rPr>
          <w:b/>
          <w:bCs/>
        </w:rPr>
      </w:pPr>
      <w:r w:rsidRPr="00647004">
        <w:rPr>
          <w:b/>
        </w:rPr>
        <w:t>Kam yra skirtas Jūsų vaistas?</w:t>
      </w:r>
    </w:p>
    <w:p w14:paraId="7D0C1462" w14:textId="538E6255" w:rsidR="004703DF" w:rsidRPr="00647004" w:rsidRDefault="0078281A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TAPTIQOM</w:t>
      </w:r>
      <w:r w:rsidR="004703DF" w:rsidRPr="00647004">
        <w:t xml:space="preserve"> vartojamas glaukomos tipui, vadinamam atviro kampo glaukoma, gydyti, taip pat suaugusiųjų būklei, vadinamai akies hipertenzija, gydyti. Abi šios būklės susijusios su padidėjusiu akispūdžiu akyje ir galiausiai gali pažeisti Jūsų regėjimą.</w:t>
      </w:r>
    </w:p>
    <w:p w14:paraId="5376F65A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5D5B330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247FFC5" w14:textId="1844245A" w:rsidR="004703DF" w:rsidRPr="00647004" w:rsidRDefault="004703DF" w:rsidP="004703DF">
      <w:pPr>
        <w:spacing w:line="240" w:lineRule="auto"/>
        <w:rPr>
          <w:b/>
          <w:bCs/>
        </w:rPr>
      </w:pPr>
      <w:r w:rsidRPr="00647004">
        <w:rPr>
          <w:b/>
        </w:rPr>
        <w:t>2.</w:t>
      </w:r>
      <w:r w:rsidRPr="00647004">
        <w:tab/>
      </w:r>
      <w:r w:rsidRPr="00647004">
        <w:rPr>
          <w:b/>
        </w:rPr>
        <w:t xml:space="preserve">Kas žinotina prieš vartojant </w:t>
      </w:r>
      <w:r w:rsidR="0078281A">
        <w:rPr>
          <w:b/>
        </w:rPr>
        <w:t>TAPTIQOM</w:t>
      </w:r>
    </w:p>
    <w:p w14:paraId="5F2BFF68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</w:rPr>
      </w:pPr>
    </w:p>
    <w:p w14:paraId="35F226A1" w14:textId="0424CFC7" w:rsidR="004703DF" w:rsidRPr="00647004" w:rsidRDefault="0078281A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TAPTIQOM</w:t>
      </w:r>
      <w:r w:rsidR="004703DF" w:rsidRPr="00647004">
        <w:rPr>
          <w:b/>
        </w:rPr>
        <w:t xml:space="preserve"> vartoti </w:t>
      </w:r>
      <w:r w:rsidR="00875AF8">
        <w:rPr>
          <w:b/>
        </w:rPr>
        <w:t>draudžiama</w:t>
      </w:r>
      <w:r w:rsidR="004703DF" w:rsidRPr="00647004">
        <w:rPr>
          <w:b/>
        </w:rPr>
        <w:t>:</w:t>
      </w:r>
    </w:p>
    <w:p w14:paraId="25C0ACE8" w14:textId="77777777" w:rsidR="004703DF" w:rsidRPr="00647004" w:rsidRDefault="004703DF" w:rsidP="004703DF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hanging="720"/>
        <w:rPr>
          <w:snapToGrid w:val="0"/>
        </w:rPr>
      </w:pPr>
      <w:r w:rsidRPr="00647004">
        <w:t xml:space="preserve">jeigu yra alergija </w:t>
      </w:r>
      <w:proofErr w:type="spellStart"/>
      <w:r w:rsidRPr="00647004">
        <w:t>tafluprostui</w:t>
      </w:r>
      <w:proofErr w:type="spellEnd"/>
      <w:r w:rsidRPr="00647004">
        <w:t xml:space="preserve">, </w:t>
      </w:r>
      <w:proofErr w:type="spellStart"/>
      <w:r w:rsidRPr="00647004">
        <w:t>timololiui</w:t>
      </w:r>
      <w:proofErr w:type="spellEnd"/>
      <w:r w:rsidRPr="00647004">
        <w:t xml:space="preserve">, beta </w:t>
      </w:r>
      <w:proofErr w:type="spellStart"/>
      <w:r w:rsidRPr="00647004">
        <w:t>adrenoblokatoriams</w:t>
      </w:r>
      <w:proofErr w:type="spellEnd"/>
      <w:r w:rsidRPr="00647004">
        <w:t xml:space="preserve"> arba bet kuriai pagalbinei šio vaisto medžiagai (jos išvardytos 6 skyriuje);</w:t>
      </w:r>
    </w:p>
    <w:p w14:paraId="6BB5FF85" w14:textId="77777777" w:rsidR="004703DF" w:rsidRPr="00647004" w:rsidRDefault="004703DF" w:rsidP="004703DF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hanging="720"/>
        <w:rPr>
          <w:snapToGrid w:val="0"/>
        </w:rPr>
      </w:pPr>
      <w:r w:rsidRPr="00647004">
        <w:t>jei yra ar anksčiau buvo kvėpavimo sutrikimų, pavyzdžiui, astma, sunkus lėtinis obstrukcinis bronchitas (sunki plaučių liga, galinti sukelti švokštimą, sunkinti kvėpavimą ir (arba) sukelti ilgalaikį kosulį);</w:t>
      </w:r>
    </w:p>
    <w:p w14:paraId="401876D8" w14:textId="77777777" w:rsidR="004703DF" w:rsidRPr="00647004" w:rsidRDefault="004703DF" w:rsidP="004703DF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hanging="720"/>
        <w:rPr>
          <w:snapToGrid w:val="0"/>
        </w:rPr>
      </w:pPr>
      <w:r w:rsidRPr="00647004">
        <w:t>jei Jūsų širdies ritmas yra retas, sergate širdies nepakankamumu ar turite širdies ritmo sutrikimų (yra nereguliarus širdies plakimas).</w:t>
      </w:r>
    </w:p>
    <w:p w14:paraId="05941B1B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</w:p>
    <w:p w14:paraId="1DE09E19" w14:textId="77777777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647004">
        <w:rPr>
          <w:b/>
        </w:rPr>
        <w:t>Įspėjimai ir atsargumo priemonės</w:t>
      </w:r>
    </w:p>
    <w:p w14:paraId="4D1DDCE7" w14:textId="0441DAA8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647004">
        <w:t xml:space="preserve">Pasitarkite su gydytoju, vaistininku arba slaugytoju, prieš pradėdami vartoti </w:t>
      </w:r>
      <w:r w:rsidR="0078281A">
        <w:t>TAPTIQOM</w:t>
      </w:r>
      <w:r w:rsidRPr="00647004">
        <w:t>.</w:t>
      </w:r>
    </w:p>
    <w:p w14:paraId="0DB07020" w14:textId="77777777" w:rsidR="004703DF" w:rsidRPr="00647004" w:rsidRDefault="004703DF" w:rsidP="004703DF">
      <w:pPr>
        <w:autoSpaceDE w:val="0"/>
        <w:autoSpaceDN w:val="0"/>
        <w:adjustRightInd w:val="0"/>
        <w:spacing w:line="240" w:lineRule="auto"/>
        <w:rPr>
          <w:rFonts w:eastAsia="TimesNewRomanPSMT"/>
        </w:rPr>
      </w:pPr>
    </w:p>
    <w:p w14:paraId="44CA25CF" w14:textId="77777777" w:rsidR="004703DF" w:rsidRPr="00647004" w:rsidRDefault="004703DF" w:rsidP="004703DF">
      <w:pPr>
        <w:autoSpaceDE w:val="0"/>
        <w:autoSpaceDN w:val="0"/>
        <w:adjustRightInd w:val="0"/>
        <w:spacing w:line="240" w:lineRule="auto"/>
        <w:rPr>
          <w:rFonts w:eastAsia="TimesNewRomanPSMT"/>
        </w:rPr>
      </w:pPr>
      <w:r w:rsidRPr="00647004">
        <w:rPr>
          <w:b/>
        </w:rPr>
        <w:t>Prieš pradėdami vartoti šio vaisto pasakykite gydytojui, jei šiuo metu ar anksčiau Jums buvo diagnozuota:</w:t>
      </w:r>
    </w:p>
    <w:p w14:paraId="1A195A28" w14:textId="77777777" w:rsidR="004703DF" w:rsidRPr="00647004" w:rsidRDefault="004703DF" w:rsidP="004703DF">
      <w:pPr>
        <w:pStyle w:val="Default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647004">
        <w:rPr>
          <w:sz w:val="22"/>
        </w:rPr>
        <w:lastRenderedPageBreak/>
        <w:t xml:space="preserve">išeminė širdies liga (jos simptomai gali būti skausmas ar veržimas krūtinėje, dusulys ar oro stoka), širdies nepakankamumas, mažas kraujospūdis; </w:t>
      </w:r>
    </w:p>
    <w:p w14:paraId="59A46FD8" w14:textId="77777777" w:rsidR="004703DF" w:rsidRPr="00647004" w:rsidRDefault="004703DF" w:rsidP="004703DF">
      <w:pPr>
        <w:pStyle w:val="Default"/>
        <w:numPr>
          <w:ilvl w:val="0"/>
          <w:numId w:val="6"/>
        </w:numPr>
        <w:ind w:hanging="720"/>
        <w:rPr>
          <w:sz w:val="22"/>
          <w:szCs w:val="22"/>
        </w:rPr>
      </w:pPr>
      <w:r w:rsidRPr="00647004">
        <w:rPr>
          <w:sz w:val="22"/>
        </w:rPr>
        <w:t>širdies ritmo sutrikimai, pavyzdžiui, retas širdies ritmas;</w:t>
      </w:r>
    </w:p>
    <w:p w14:paraId="14639DF8" w14:textId="77777777" w:rsidR="004703DF" w:rsidRPr="00647004" w:rsidRDefault="004703DF" w:rsidP="004703DF">
      <w:pPr>
        <w:pStyle w:val="Default"/>
        <w:numPr>
          <w:ilvl w:val="0"/>
          <w:numId w:val="6"/>
        </w:numPr>
        <w:ind w:left="0" w:firstLine="0"/>
        <w:rPr>
          <w:rFonts w:eastAsia="TimesNewRomanPSMT"/>
          <w:sz w:val="22"/>
          <w:szCs w:val="22"/>
        </w:rPr>
      </w:pPr>
      <w:r w:rsidRPr="00647004">
        <w:rPr>
          <w:sz w:val="22"/>
        </w:rPr>
        <w:t>kvėpavimo problemos, astma ar lėtinė obstrukcinė plaučių liga;</w:t>
      </w:r>
    </w:p>
    <w:p w14:paraId="4CAFE72B" w14:textId="77777777" w:rsidR="004703DF" w:rsidRPr="00647004" w:rsidRDefault="004703DF" w:rsidP="004703DF">
      <w:pPr>
        <w:pStyle w:val="Default"/>
        <w:numPr>
          <w:ilvl w:val="0"/>
          <w:numId w:val="6"/>
        </w:numPr>
        <w:ind w:left="0" w:firstLine="0"/>
        <w:rPr>
          <w:rFonts w:eastAsia="TimesNewRomanPSMT"/>
          <w:sz w:val="22"/>
          <w:szCs w:val="22"/>
        </w:rPr>
      </w:pPr>
      <w:r w:rsidRPr="00647004">
        <w:rPr>
          <w:sz w:val="22"/>
        </w:rPr>
        <w:t>prasta kraujotaka (pavyzdžiui, Reino liga ar Reino sindromas);</w:t>
      </w:r>
    </w:p>
    <w:p w14:paraId="13443FAE" w14:textId="77777777" w:rsidR="004703DF" w:rsidRPr="00647004" w:rsidRDefault="004703DF" w:rsidP="004703DF">
      <w:pPr>
        <w:pStyle w:val="Default"/>
        <w:numPr>
          <w:ilvl w:val="0"/>
          <w:numId w:val="6"/>
        </w:numPr>
        <w:tabs>
          <w:tab w:val="left" w:pos="-1296"/>
          <w:tab w:val="left" w:pos="1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0" w:firstLine="0"/>
        <w:rPr>
          <w:sz w:val="22"/>
          <w:szCs w:val="22"/>
        </w:rPr>
      </w:pPr>
      <w:r w:rsidRPr="00647004">
        <w:rPr>
          <w:sz w:val="22"/>
        </w:rPr>
        <w:t xml:space="preserve">cukrinis diabetas, nes </w:t>
      </w:r>
      <w:proofErr w:type="spellStart"/>
      <w:r w:rsidRPr="00647004">
        <w:rPr>
          <w:sz w:val="22"/>
        </w:rPr>
        <w:t>timololis</w:t>
      </w:r>
      <w:proofErr w:type="spellEnd"/>
      <w:r w:rsidRPr="00647004">
        <w:rPr>
          <w:sz w:val="22"/>
        </w:rPr>
        <w:t xml:space="preserve"> gali paslėpti mažo cukraus kiekio kraujyje simptomus;</w:t>
      </w:r>
    </w:p>
    <w:p w14:paraId="3C4BAEA2" w14:textId="77777777" w:rsidR="004703DF" w:rsidRPr="00647004" w:rsidRDefault="004703DF" w:rsidP="004703DF">
      <w:pPr>
        <w:pStyle w:val="Default"/>
        <w:numPr>
          <w:ilvl w:val="0"/>
          <w:numId w:val="6"/>
        </w:numPr>
        <w:tabs>
          <w:tab w:val="left" w:pos="-1296"/>
          <w:tab w:val="left" w:pos="1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0" w:firstLine="0"/>
        <w:rPr>
          <w:sz w:val="22"/>
          <w:szCs w:val="22"/>
        </w:rPr>
      </w:pPr>
      <w:r w:rsidRPr="00647004">
        <w:rPr>
          <w:sz w:val="22"/>
        </w:rPr>
        <w:t xml:space="preserve">padidėjęs skydliaukės aktyvumas, nes </w:t>
      </w:r>
      <w:proofErr w:type="spellStart"/>
      <w:r w:rsidRPr="00647004">
        <w:rPr>
          <w:sz w:val="22"/>
        </w:rPr>
        <w:t>timololis</w:t>
      </w:r>
      <w:proofErr w:type="spellEnd"/>
      <w:r w:rsidRPr="00647004">
        <w:rPr>
          <w:sz w:val="22"/>
        </w:rPr>
        <w:t xml:space="preserve"> gali paslėpti skydliaukės ligos simptomus;</w:t>
      </w:r>
    </w:p>
    <w:p w14:paraId="3E774E13" w14:textId="77777777" w:rsidR="004703DF" w:rsidRPr="00647004" w:rsidRDefault="004703DF" w:rsidP="004703DF">
      <w:pPr>
        <w:pStyle w:val="Default"/>
        <w:numPr>
          <w:ilvl w:val="0"/>
          <w:numId w:val="6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647004">
        <w:rPr>
          <w:sz w:val="22"/>
        </w:rPr>
        <w:t>bet kokia alergija ar anafilaksinės reakcijos;</w:t>
      </w:r>
    </w:p>
    <w:p w14:paraId="01FB04D9" w14:textId="77777777" w:rsidR="004703DF" w:rsidRPr="00647004" w:rsidRDefault="004703DF" w:rsidP="004703DF">
      <w:pPr>
        <w:numPr>
          <w:ilvl w:val="0"/>
          <w:numId w:val="6"/>
        </w:numPr>
        <w:tabs>
          <w:tab w:val="left" w:pos="-1296"/>
          <w:tab w:val="left" w:pos="1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0" w:firstLine="0"/>
      </w:pPr>
      <w:proofErr w:type="spellStart"/>
      <w:r>
        <w:t>generalizuota</w:t>
      </w:r>
      <w:proofErr w:type="spellEnd"/>
      <w:r w:rsidRPr="00647004">
        <w:t xml:space="preserve"> </w:t>
      </w:r>
      <w:proofErr w:type="spellStart"/>
      <w:r w:rsidRPr="00647004">
        <w:t>miastenija</w:t>
      </w:r>
      <w:proofErr w:type="spellEnd"/>
      <w:r w:rsidRPr="00647004">
        <w:t xml:space="preserve"> (reta liga, sukelianti raumenų silpnumą);</w:t>
      </w:r>
    </w:p>
    <w:p w14:paraId="15F5B96C" w14:textId="77777777" w:rsidR="004703DF" w:rsidRPr="00647004" w:rsidRDefault="004703DF" w:rsidP="004703DF">
      <w:pPr>
        <w:numPr>
          <w:ilvl w:val="0"/>
          <w:numId w:val="6"/>
        </w:num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567" w:hanging="567"/>
      </w:pPr>
      <w:r w:rsidRPr="00647004">
        <w:t>kitos akių ligos, pavyzdžiui, ragenos (skaidraus audinio, dengiančio akies priekinę dalį) liga ar liga, dėl kurios reikia atlikti akių chirurginę operaciją.</w:t>
      </w:r>
    </w:p>
    <w:p w14:paraId="0ED72DBF" w14:textId="77777777" w:rsidR="004703DF" w:rsidRPr="00647004" w:rsidRDefault="004703DF" w:rsidP="004703DF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</w:pPr>
    </w:p>
    <w:p w14:paraId="7002A3C5" w14:textId="77777777" w:rsidR="004703DF" w:rsidRPr="00647004" w:rsidRDefault="004703DF" w:rsidP="004703DF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</w:pPr>
      <w:r w:rsidRPr="00647004">
        <w:rPr>
          <w:b/>
        </w:rPr>
        <w:t>Pasakykite gydytojui, jei yra</w:t>
      </w:r>
    </w:p>
    <w:p w14:paraId="30519CED" w14:textId="77777777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 w:rsidRPr="00647004">
        <w:t>inkstų sutrikimų,</w:t>
      </w:r>
    </w:p>
    <w:p w14:paraId="45FDFA5A" w14:textId="77777777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 w:rsidRPr="00647004">
        <w:t>kepenų sutrikimų.</w:t>
      </w:r>
    </w:p>
    <w:p w14:paraId="3B7A28C2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587A810D" w14:textId="346F63E3" w:rsidR="004703DF" w:rsidRPr="00647004" w:rsidRDefault="004703DF" w:rsidP="004703DF">
      <w:pPr>
        <w:tabs>
          <w:tab w:val="clear" w:pos="567"/>
        </w:tabs>
        <w:spacing w:line="240" w:lineRule="auto"/>
      </w:pPr>
      <w:r w:rsidRPr="00647004">
        <w:rPr>
          <w:b/>
        </w:rPr>
        <w:t>Atminkite</w:t>
      </w:r>
      <w:r w:rsidRPr="00647004">
        <w:t xml:space="preserve">, kad vartojant </w:t>
      </w:r>
      <w:r w:rsidR="0078281A">
        <w:t>TAPTIQOM</w:t>
      </w:r>
      <w:r w:rsidRPr="00647004">
        <w:t xml:space="preserve"> gali pasireikšti toliau išvardytas poveikis, o tam tikras poveikis gali būti negrįžtamas:</w:t>
      </w:r>
    </w:p>
    <w:p w14:paraId="6EB5C31C" w14:textId="35C415D1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 w:rsidRPr="00647004">
        <w:t xml:space="preserve">vartojant </w:t>
      </w:r>
      <w:r w:rsidR="0078281A">
        <w:t>TAPTIQOM</w:t>
      </w:r>
      <w:r w:rsidRPr="00647004">
        <w:t xml:space="preserve"> gali pailgėti, pastorėti, tapti sodresnės spalvos blakstienos, gali jų padaugėti, gali pradėti neįprastai augti plaukai ant vokų; </w:t>
      </w:r>
    </w:p>
    <w:p w14:paraId="4E0AFEE2" w14:textId="2E3B4ACF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 w:rsidRPr="00647004">
        <w:t xml:space="preserve">vartojant </w:t>
      </w:r>
      <w:r w:rsidR="0078281A">
        <w:t>TAPTIQOM</w:t>
      </w:r>
      <w:r w:rsidRPr="00647004">
        <w:t xml:space="preserve"> gali aplink akis patamsėti oda. Nuo odos nušluostykite tirpalo perteklių. Taip sumažinsite akies vokų odos patamsėjimo riziką;</w:t>
      </w:r>
    </w:p>
    <w:p w14:paraId="16E10BBB" w14:textId="7936A4F5" w:rsidR="004703DF" w:rsidRPr="00647004" w:rsidRDefault="0078281A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>
        <w:t>TAPTIQOM</w:t>
      </w:r>
      <w:r w:rsidR="004703DF" w:rsidRPr="00647004">
        <w:t xml:space="preserve"> gali pakeisti rainelės (spalvotos akies dalies) spalvą. Jeigu </w:t>
      </w:r>
      <w:r>
        <w:t>TAPTIQOM</w:t>
      </w:r>
      <w:r w:rsidR="004703DF" w:rsidRPr="00647004">
        <w:t xml:space="preserve"> vartojamas tik į vieną akį, gydomos akies spalva gali negrįžtamai pasikeisti ir skirtis nuo kitos akies spalvos.</w:t>
      </w:r>
    </w:p>
    <w:p w14:paraId="528BC06D" w14:textId="3C154454" w:rsidR="004703DF" w:rsidRPr="00647004" w:rsidRDefault="004703DF" w:rsidP="004703DF">
      <w:pPr>
        <w:numPr>
          <w:ilvl w:val="0"/>
          <w:numId w:val="5"/>
        </w:numPr>
        <w:tabs>
          <w:tab w:val="clear" w:pos="567"/>
        </w:tabs>
        <w:spacing w:line="240" w:lineRule="auto"/>
      </w:pPr>
      <w:r w:rsidRPr="00647004">
        <w:t xml:space="preserve">Srityse, kur </w:t>
      </w:r>
      <w:r w:rsidR="0078281A">
        <w:t>TAPTIQOM</w:t>
      </w:r>
      <w:r w:rsidRPr="00647004">
        <w:t xml:space="preserve"> tirpalas pakartotinai patenka ant odos paviršiaus, gali imti augti plaukai.</w:t>
      </w:r>
    </w:p>
    <w:p w14:paraId="5661F7FA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07731E9F" w14:textId="5676E1E0" w:rsidR="004703DF" w:rsidRPr="00647004" w:rsidRDefault="004703DF" w:rsidP="004703DF">
      <w:pPr>
        <w:autoSpaceDE w:val="0"/>
        <w:autoSpaceDN w:val="0"/>
        <w:adjustRightInd w:val="0"/>
        <w:spacing w:line="240" w:lineRule="auto"/>
      </w:pPr>
      <w:r w:rsidRPr="00647004">
        <w:t xml:space="preserve">Prieš chirurginę operaciją pasakykite gydytojui, kad vartojate </w:t>
      </w:r>
      <w:r w:rsidR="0078281A">
        <w:t>TAPTIQOM</w:t>
      </w:r>
      <w:r w:rsidRPr="00647004">
        <w:t xml:space="preserve">, nes </w:t>
      </w:r>
      <w:proofErr w:type="spellStart"/>
      <w:r w:rsidRPr="00647004">
        <w:t>timololis</w:t>
      </w:r>
      <w:proofErr w:type="spellEnd"/>
      <w:r w:rsidRPr="00647004">
        <w:t xml:space="preserve"> gali pakeisti tam tikrų anestezijai vartojamų vaistų poveikį. </w:t>
      </w:r>
    </w:p>
    <w:p w14:paraId="666A6358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A721FE8" w14:textId="77777777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647004">
        <w:rPr>
          <w:b/>
        </w:rPr>
        <w:t>Vaikams ir paaugliams</w:t>
      </w:r>
    </w:p>
    <w:p w14:paraId="273EC134" w14:textId="66F9A41F" w:rsidR="004703DF" w:rsidRPr="00647004" w:rsidRDefault="0078281A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TAPTIQOM</w:t>
      </w:r>
      <w:r w:rsidR="004703DF" w:rsidRPr="00647004">
        <w:t xml:space="preserve"> nerekomenduojama vartoti vaikams ir jaunesniems kaip 18 metų paaugliams, nes duomenų apie saugumą ir veiksmingumą šioje amžiaus grupėje nepakanka.</w:t>
      </w:r>
    </w:p>
    <w:p w14:paraId="2D86AB07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225BFBCB" w14:textId="11C54B4C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647004">
        <w:rPr>
          <w:b/>
        </w:rPr>
        <w:t xml:space="preserve">Kiti vaistai ir </w:t>
      </w:r>
      <w:r w:rsidR="0078281A">
        <w:rPr>
          <w:b/>
        </w:rPr>
        <w:t>TAPTIQOM</w:t>
      </w:r>
    </w:p>
    <w:p w14:paraId="3DD762D4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47004">
        <w:t>Jeigu vartojate ar neseniai vartojote kitų vaistų arba dėl to nesate tikri, apie tai pasakykite gydytojui arba vaistininkui.</w:t>
      </w:r>
    </w:p>
    <w:p w14:paraId="0AF72ED1" w14:textId="002F724F" w:rsidR="004703DF" w:rsidRPr="00647004" w:rsidRDefault="0078281A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TAPTIQOM</w:t>
      </w:r>
      <w:r w:rsidR="004703DF" w:rsidRPr="00647004">
        <w:t xml:space="preserve"> gali turėti įtakos kitų Jūsų vartojamų vaistų poveikiui arba šie gali turėti įtakos </w:t>
      </w:r>
      <w:r>
        <w:t>TAPTIQOM</w:t>
      </w:r>
      <w:r w:rsidR="004703DF" w:rsidRPr="00647004">
        <w:t xml:space="preserve"> poveikiui.</w:t>
      </w:r>
    </w:p>
    <w:p w14:paraId="47CBCC8F" w14:textId="77777777" w:rsidR="004703DF" w:rsidRPr="00647004" w:rsidRDefault="004703DF" w:rsidP="004703DF">
      <w:pPr>
        <w:tabs>
          <w:tab w:val="clear" w:pos="567"/>
        </w:tabs>
        <w:adjustRightInd w:val="0"/>
        <w:snapToGrid w:val="0"/>
        <w:spacing w:line="240" w:lineRule="auto"/>
      </w:pPr>
      <w:r w:rsidRPr="00647004">
        <w:t>Ypač svarbu pasakyti gydytojui, jei vartojate ar ketinate vartoti:</w:t>
      </w:r>
    </w:p>
    <w:p w14:paraId="70737279" w14:textId="77777777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 w:rsidRPr="00647004">
        <w:t>kitų akių lašų, skirtų glaukomai gydyti;</w:t>
      </w:r>
    </w:p>
    <w:p w14:paraId="17FB74B6" w14:textId="77777777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 w:rsidRPr="00647004">
        <w:t>kraujospūdį mažinančių vaistų;</w:t>
      </w:r>
    </w:p>
    <w:p w14:paraId="24B91B32" w14:textId="77777777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 w:rsidRPr="00647004">
        <w:t>vaistų nuo širdies ligų;</w:t>
      </w:r>
    </w:p>
    <w:p w14:paraId="6C552607" w14:textId="77777777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 w:rsidRPr="00647004">
        <w:t>vaistų nuo cukrinio diabeto;</w:t>
      </w:r>
    </w:p>
    <w:p w14:paraId="19A0C4B8" w14:textId="77777777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proofErr w:type="spellStart"/>
      <w:r w:rsidRPr="00647004">
        <w:t>chinidino</w:t>
      </w:r>
      <w:proofErr w:type="spellEnd"/>
      <w:r w:rsidRPr="00647004">
        <w:t xml:space="preserve"> (vartojamo širdies sutrikimams ir tam tikrų tipų maliarijai gydyti);</w:t>
      </w:r>
    </w:p>
    <w:p w14:paraId="47A78928" w14:textId="77777777" w:rsidR="004703DF" w:rsidRPr="00647004" w:rsidRDefault="004703DF" w:rsidP="004703DF">
      <w:pPr>
        <w:numPr>
          <w:ilvl w:val="0"/>
          <w:numId w:val="5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</w:pPr>
      <w:r w:rsidRPr="00647004">
        <w:t xml:space="preserve">antidepresantų – </w:t>
      </w:r>
      <w:proofErr w:type="spellStart"/>
      <w:r w:rsidRPr="00647004">
        <w:t>fluoksetino</w:t>
      </w:r>
      <w:proofErr w:type="spellEnd"/>
      <w:r w:rsidRPr="00647004">
        <w:t xml:space="preserve"> ir </w:t>
      </w:r>
      <w:proofErr w:type="spellStart"/>
      <w:r w:rsidRPr="00647004">
        <w:t>paroksetino</w:t>
      </w:r>
      <w:proofErr w:type="spellEnd"/>
      <w:r w:rsidRPr="00647004">
        <w:t>.</w:t>
      </w:r>
    </w:p>
    <w:p w14:paraId="014593DC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546079B" w14:textId="540C1B31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647004">
        <w:t xml:space="preserve">Jei </w:t>
      </w:r>
      <w:r w:rsidRPr="00647004">
        <w:rPr>
          <w:b/>
        </w:rPr>
        <w:t>ant akių</w:t>
      </w:r>
      <w:r w:rsidRPr="00647004">
        <w:t xml:space="preserve"> vartojamas daugiau kaip vienas vaistas</w:t>
      </w:r>
      <w:r w:rsidRPr="00647004">
        <w:rPr>
          <w:b/>
        </w:rPr>
        <w:t xml:space="preserve">, </w:t>
      </w:r>
      <w:r w:rsidRPr="00647004">
        <w:t xml:space="preserve">tarp </w:t>
      </w:r>
      <w:r w:rsidR="0078281A">
        <w:t>TAPTIQOM</w:t>
      </w:r>
      <w:r w:rsidRPr="00647004">
        <w:t xml:space="preserve"> ir kitų vaistų lašinimo turi praeiti ne mažiau kaip 5 minutės.</w:t>
      </w:r>
    </w:p>
    <w:p w14:paraId="4A9EB75A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5ECC82B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</w:pPr>
      <w:r w:rsidRPr="00647004">
        <w:rPr>
          <w:b/>
        </w:rPr>
        <w:t>Kontaktiniai lęšiai</w:t>
      </w:r>
    </w:p>
    <w:p w14:paraId="27C7F69C" w14:textId="77777777" w:rsidR="004703DF" w:rsidRPr="00647004" w:rsidRDefault="004703DF" w:rsidP="004703DF">
      <w:pPr>
        <w:spacing w:line="240" w:lineRule="auto"/>
      </w:pPr>
      <w:r w:rsidRPr="00647004">
        <w:t>Prieš akių lašų sulašinimą kontaktinius lęšius reikia išimti (vėl juos galima įdėti ne anksčiau kaip po 15 min.).</w:t>
      </w:r>
    </w:p>
    <w:p w14:paraId="3D4C821C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B2831EE" w14:textId="77777777" w:rsidR="004703DF" w:rsidRPr="00647004" w:rsidRDefault="004703DF" w:rsidP="004703DF">
      <w:pPr>
        <w:keepNext/>
        <w:spacing w:line="240" w:lineRule="auto"/>
        <w:rPr>
          <w:b/>
          <w:bCs/>
        </w:rPr>
      </w:pPr>
      <w:r w:rsidRPr="00647004">
        <w:rPr>
          <w:b/>
        </w:rPr>
        <w:lastRenderedPageBreak/>
        <w:t>Nėštumas, žindymo laikotarpis ir vaisingumas</w:t>
      </w:r>
    </w:p>
    <w:p w14:paraId="1010556D" w14:textId="55046FAA" w:rsidR="004703DF" w:rsidRPr="00647004" w:rsidRDefault="004703DF" w:rsidP="004703DF">
      <w:pPr>
        <w:spacing w:line="240" w:lineRule="auto"/>
      </w:pPr>
      <w:r w:rsidRPr="00647004">
        <w:t xml:space="preserve">Jei yra tikimybė pastoti, vartodama </w:t>
      </w:r>
      <w:r w:rsidR="0078281A">
        <w:t>TAPTIQOM</w:t>
      </w:r>
      <w:r w:rsidRPr="00647004">
        <w:t xml:space="preserve"> naudokite veiksmingą nėštumo kontrolės metodą Jeigu esate nėščia, </w:t>
      </w:r>
      <w:r w:rsidR="0078281A">
        <w:t>TAPTIQOM</w:t>
      </w:r>
      <w:r w:rsidRPr="00647004">
        <w:t xml:space="preserve"> nevartokite. Nevartokite </w:t>
      </w:r>
      <w:r w:rsidR="0078281A">
        <w:t>TAPTIQOM</w:t>
      </w:r>
      <w:r w:rsidRPr="00647004">
        <w:t>, jei žindote kūdikį. Prieš vartojant vaisto būtina pasitarti su gydytoju.</w:t>
      </w:r>
    </w:p>
    <w:p w14:paraId="5DA9E188" w14:textId="77777777" w:rsidR="004703DF" w:rsidRPr="00647004" w:rsidRDefault="004703DF" w:rsidP="004703DF">
      <w:pPr>
        <w:spacing w:line="240" w:lineRule="auto"/>
      </w:pPr>
    </w:p>
    <w:p w14:paraId="593DFB51" w14:textId="77777777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647004">
        <w:rPr>
          <w:b/>
        </w:rPr>
        <w:t>Vairavimas ir mechanizmų valdymas</w:t>
      </w:r>
    </w:p>
    <w:p w14:paraId="39DF3542" w14:textId="039E816B" w:rsidR="004703DF" w:rsidRPr="00647004" w:rsidRDefault="004703DF" w:rsidP="004703DF">
      <w:pPr>
        <w:spacing w:line="240" w:lineRule="auto"/>
      </w:pPr>
      <w:r w:rsidRPr="00647004">
        <w:t xml:space="preserve">Su </w:t>
      </w:r>
      <w:r w:rsidR="0078281A">
        <w:t>TAPTIQOM</w:t>
      </w:r>
      <w:r w:rsidRPr="00647004">
        <w:t xml:space="preserve"> vartojimu susijęs šalutinis poveikis, pavyzdžiui, neryškus matymas, gali turėti įtakos Jūsų gebėjimui vairuoti ir (arba) valdyti mechanizmus. Nevairuokite ir nevaldykite mechanizmų, kol savijauta nepagerės ir regėjimas netaps visiškai aiškus.</w:t>
      </w:r>
    </w:p>
    <w:p w14:paraId="430AEEDB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57A2526" w14:textId="51AD3953" w:rsidR="004703DF" w:rsidRPr="00B36039" w:rsidRDefault="0078281A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TAPTIQOM</w:t>
      </w:r>
      <w:r w:rsidR="004703DF" w:rsidRPr="00B36039">
        <w:rPr>
          <w:b/>
        </w:rPr>
        <w:t xml:space="preserve"> sudėtyje yra fosfat</w:t>
      </w:r>
      <w:r w:rsidR="004703DF">
        <w:rPr>
          <w:b/>
        </w:rPr>
        <w:t>inių buferių</w:t>
      </w:r>
    </w:p>
    <w:p w14:paraId="09EFD144" w14:textId="77777777" w:rsidR="004703DF" w:rsidRPr="00B36039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36039">
        <w:t>Kiekviename šio vaisto laše yra maždaug 0,04 mg fosfatų, tai atitinka 1,</w:t>
      </w:r>
      <w:r>
        <w:t>3</w:t>
      </w:r>
      <w:r w:rsidRPr="00B36039">
        <w:t> mg/ml.</w:t>
      </w:r>
    </w:p>
    <w:p w14:paraId="503BC27E" w14:textId="77777777" w:rsidR="004703DF" w:rsidRPr="00B36039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36039">
        <w:t xml:space="preserve">Jeigu Jums yra akies priekinę dalį gaubiančio skaidraus sluoksnio (ragenos) sunkių pažeidimų, labai retais atvejais fosfatai gali sukelti drumzlinus ragenos plotelius dėl gydymo metu susiformavusių kalcio nuosėdų. </w:t>
      </w:r>
    </w:p>
    <w:p w14:paraId="1FA13CBC" w14:textId="77777777" w:rsidR="004703DF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7A3AD6D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D40D9C2" w14:textId="424605CE" w:rsidR="004703DF" w:rsidRPr="00647004" w:rsidRDefault="004703DF" w:rsidP="004703DF">
      <w:pPr>
        <w:spacing w:line="240" w:lineRule="auto"/>
        <w:rPr>
          <w:b/>
          <w:bCs/>
        </w:rPr>
      </w:pPr>
      <w:r w:rsidRPr="00647004">
        <w:rPr>
          <w:b/>
        </w:rPr>
        <w:t>3.</w:t>
      </w:r>
      <w:r w:rsidRPr="00647004">
        <w:tab/>
      </w:r>
      <w:r w:rsidRPr="00647004">
        <w:rPr>
          <w:b/>
        </w:rPr>
        <w:t xml:space="preserve">Kaip vartoti </w:t>
      </w:r>
      <w:r w:rsidR="0078281A">
        <w:rPr>
          <w:b/>
        </w:rPr>
        <w:t>TAPTIQOM</w:t>
      </w:r>
    </w:p>
    <w:p w14:paraId="2BEEB2EE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F532AED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</w:pPr>
      <w:r w:rsidRPr="00647004">
        <w:t>Visada vartokite šį vaistą tiksliai kaip nurodė gydytojas arba vaistininkas. Jeigu abejojate, kreipkitės į gydytoją arba vaistininką.</w:t>
      </w:r>
    </w:p>
    <w:p w14:paraId="34A2B777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</w:pPr>
    </w:p>
    <w:p w14:paraId="61652353" w14:textId="54082DEF" w:rsidR="004703DF" w:rsidRPr="00647004" w:rsidRDefault="004703DF" w:rsidP="004703DF">
      <w:pPr>
        <w:numPr>
          <w:ilvl w:val="12"/>
          <w:numId w:val="0"/>
        </w:numPr>
        <w:spacing w:line="240" w:lineRule="auto"/>
      </w:pPr>
      <w:r w:rsidRPr="00647004">
        <w:t xml:space="preserve">Rekomenduojama dozė yra 1 </w:t>
      </w:r>
      <w:r w:rsidR="0078281A">
        <w:t>TAPTIQOM</w:t>
      </w:r>
      <w:r w:rsidRPr="00647004">
        <w:t xml:space="preserve"> lašas į akį ar akis kartą per parą. Nelašinkite daugiau lašų ir nevartokite dažniau, nei nurodė gydytojas. Dėl to gali susilpnėti </w:t>
      </w:r>
      <w:r w:rsidR="0078281A">
        <w:t>TAPTIQOM</w:t>
      </w:r>
      <w:r w:rsidRPr="00647004">
        <w:t xml:space="preserve"> poveikis.</w:t>
      </w:r>
    </w:p>
    <w:p w14:paraId="000911DB" w14:textId="4C1EBDA5" w:rsidR="004703DF" w:rsidRPr="00647004" w:rsidRDefault="0078281A" w:rsidP="004703DF">
      <w:pPr>
        <w:numPr>
          <w:ilvl w:val="12"/>
          <w:numId w:val="0"/>
        </w:numPr>
        <w:spacing w:line="240" w:lineRule="auto"/>
      </w:pPr>
      <w:r>
        <w:t>TAPTIQOM</w:t>
      </w:r>
      <w:r w:rsidR="004703DF" w:rsidRPr="00647004">
        <w:t xml:space="preserve"> lašinkite į abi akis tik tuo atveju, jeigu taip nurodė gydytojas. Atidarytą </w:t>
      </w:r>
      <w:proofErr w:type="spellStart"/>
      <w:r w:rsidR="004703DF" w:rsidRPr="00647004">
        <w:t>vienadozę</w:t>
      </w:r>
      <w:proofErr w:type="spellEnd"/>
      <w:r w:rsidR="004703DF" w:rsidRPr="00647004">
        <w:t xml:space="preserve"> </w:t>
      </w:r>
      <w:proofErr w:type="spellStart"/>
      <w:r w:rsidR="004703DF" w:rsidRPr="00647004">
        <w:t>talpyklę</w:t>
      </w:r>
      <w:proofErr w:type="spellEnd"/>
      <w:r w:rsidR="004703DF" w:rsidRPr="00647004">
        <w:t xml:space="preserve"> su nesuvartotu tirpalu po pavartojimo reikia nedelsiant išmesti.</w:t>
      </w:r>
    </w:p>
    <w:p w14:paraId="76FEA4D8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  <w:rPr>
          <w:u w:val="single"/>
        </w:rPr>
      </w:pPr>
    </w:p>
    <w:p w14:paraId="2206EBB5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</w:pPr>
      <w:r w:rsidRPr="00647004">
        <w:t>Vartokite tik kaip akių lašus. Nenurykite.</w:t>
      </w:r>
    </w:p>
    <w:p w14:paraId="7E8D3BF8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0B42824C" w14:textId="77777777" w:rsidR="004703DF" w:rsidRPr="00647004" w:rsidRDefault="004703DF" w:rsidP="004703DF">
      <w:pPr>
        <w:keepNext/>
        <w:spacing w:line="240" w:lineRule="auto"/>
        <w:rPr>
          <w:bCs/>
        </w:rPr>
      </w:pPr>
      <w:r w:rsidRPr="00647004">
        <w:t xml:space="preserve">Pasirūpinkite, kad </w:t>
      </w:r>
      <w:proofErr w:type="spellStart"/>
      <w:r w:rsidRPr="00647004">
        <w:t>vienadozė</w:t>
      </w:r>
      <w:proofErr w:type="spellEnd"/>
      <w:r w:rsidRPr="00647004">
        <w:t xml:space="preserve"> </w:t>
      </w:r>
      <w:proofErr w:type="spellStart"/>
      <w:r w:rsidRPr="00647004">
        <w:t>talpyklė</w:t>
      </w:r>
      <w:proofErr w:type="spellEnd"/>
      <w:r w:rsidRPr="00647004">
        <w:t xml:space="preserve"> nesiliestų prie akies ar aplink akis. Tai gali </w:t>
      </w:r>
      <w:r>
        <w:t>sužeisti</w:t>
      </w:r>
      <w:r w:rsidRPr="00647004">
        <w:t xml:space="preserve"> Jūsų akis. Ji taip pat gali užsiteršti bakterijomis, sukeliančiomis akių infekcijas, kurios gali sunkiai pažeisti akis ar net sukelti aklumą. Kad </w:t>
      </w:r>
      <w:proofErr w:type="spellStart"/>
      <w:r w:rsidRPr="00647004">
        <w:t>vienadozė</w:t>
      </w:r>
      <w:proofErr w:type="spellEnd"/>
      <w:r w:rsidRPr="00647004">
        <w:t xml:space="preserve"> </w:t>
      </w:r>
      <w:proofErr w:type="spellStart"/>
      <w:r w:rsidRPr="00647004">
        <w:t>talpyklės</w:t>
      </w:r>
      <w:proofErr w:type="spellEnd"/>
      <w:r w:rsidRPr="00647004">
        <w:t xml:space="preserve"> neužsiterštų, </w:t>
      </w:r>
      <w:proofErr w:type="spellStart"/>
      <w:r w:rsidRPr="00647004">
        <w:t>talpyklę</w:t>
      </w:r>
      <w:proofErr w:type="spellEnd"/>
      <w:r w:rsidRPr="00647004">
        <w:t xml:space="preserve"> laikykite taip, kad ji nesiliestų su jokiu paviršiumi.</w:t>
      </w:r>
    </w:p>
    <w:p w14:paraId="118D51FD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758F091C" w14:textId="77777777" w:rsidR="004703DF" w:rsidRPr="00647004" w:rsidRDefault="004703DF" w:rsidP="004703DF">
      <w:pPr>
        <w:keepNext/>
        <w:spacing w:line="240" w:lineRule="auto"/>
        <w:rPr>
          <w:b/>
          <w:bCs/>
        </w:rPr>
      </w:pPr>
      <w:r w:rsidRPr="00647004">
        <w:rPr>
          <w:b/>
        </w:rPr>
        <w:t>Naudojimo instrukcijos</w:t>
      </w:r>
    </w:p>
    <w:p w14:paraId="0B5D6BD7" w14:textId="77777777" w:rsidR="004703DF" w:rsidRPr="00647004" w:rsidRDefault="004703DF" w:rsidP="004703DF">
      <w:pPr>
        <w:keepNext/>
        <w:spacing w:line="240" w:lineRule="auto"/>
        <w:rPr>
          <w:u w:val="single"/>
        </w:rPr>
      </w:pPr>
      <w:r w:rsidRPr="00647004">
        <w:rPr>
          <w:u w:val="single"/>
        </w:rPr>
        <w:t>Praplėšus naują maišelį</w:t>
      </w:r>
    </w:p>
    <w:p w14:paraId="19FEC38A" w14:textId="77777777" w:rsidR="004703DF" w:rsidRPr="00647004" w:rsidRDefault="004703DF" w:rsidP="004703DF">
      <w:pPr>
        <w:spacing w:line="240" w:lineRule="auto"/>
      </w:pPr>
      <w:r w:rsidRPr="00647004">
        <w:t xml:space="preserve">Nenaudokite </w:t>
      </w:r>
      <w:proofErr w:type="spellStart"/>
      <w:r w:rsidRPr="00647004">
        <w:t>vienadozių</w:t>
      </w:r>
      <w:proofErr w:type="spellEnd"/>
      <w:r w:rsidRPr="00647004">
        <w:t xml:space="preserve"> </w:t>
      </w:r>
      <w:proofErr w:type="spellStart"/>
      <w:r w:rsidRPr="00647004">
        <w:t>talpyklių</w:t>
      </w:r>
      <w:proofErr w:type="spellEnd"/>
      <w:r w:rsidRPr="00647004">
        <w:t>, jeigu maišelis yra pažeistas. Praplėškite maišelį pagal brūkšninę liniją. Ant maišelio, tam skirtoje vietoje, užsirašykite maišelio atidarymo datą.</w:t>
      </w:r>
    </w:p>
    <w:p w14:paraId="5DA053F5" w14:textId="0462B56D" w:rsidR="004703DF" w:rsidRPr="00647004" w:rsidRDefault="004703DF" w:rsidP="004703DF">
      <w:pPr>
        <w:keepNext/>
        <w:spacing w:line="240" w:lineRule="auto"/>
      </w:pPr>
      <w:r w:rsidRPr="00647004">
        <w:rPr>
          <w:u w:val="single"/>
        </w:rPr>
        <w:t xml:space="preserve">Kaskart vartodami </w:t>
      </w:r>
      <w:r w:rsidR="0078281A">
        <w:rPr>
          <w:u w:val="single"/>
        </w:rPr>
        <w:t>TAPTIQOM</w:t>
      </w:r>
    </w:p>
    <w:p w14:paraId="6AC1BB23" w14:textId="77777777" w:rsidR="004703DF" w:rsidRPr="00647004" w:rsidRDefault="004703DF" w:rsidP="004703DF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703DF" w:rsidRPr="00647004" w14:paraId="04185249" w14:textId="77777777" w:rsidTr="003012C3">
        <w:tc>
          <w:tcPr>
            <w:tcW w:w="9779" w:type="dxa"/>
            <w:shd w:val="clear" w:color="auto" w:fill="auto"/>
          </w:tcPr>
          <w:p w14:paraId="25352574" w14:textId="77777777" w:rsidR="004703DF" w:rsidRPr="00647004" w:rsidRDefault="004703DF" w:rsidP="003012C3">
            <w:pPr>
              <w:keepNext/>
              <w:spacing w:line="240" w:lineRule="auto"/>
            </w:pPr>
            <w:r w:rsidRPr="00647004">
              <w:rPr>
                <w:noProof/>
                <w:lang w:bidi="ar-SA"/>
              </w:rPr>
              <w:lastRenderedPageBreak/>
              <w:drawing>
                <wp:inline distT="0" distB="0" distL="0" distR="0" wp14:anchorId="66B38797" wp14:editId="10658972">
                  <wp:extent cx="2357755" cy="2377440"/>
                  <wp:effectExtent l="19050" t="0" r="4445" b="0"/>
                  <wp:docPr id="2" name="Picture 2" descr="Paveikslėlis, kuriame yra piešimas, Linijinis piešimas, eskizas, iliustracija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aveikslėlis, kuriame yra piešimas, Linijinis piešimas, eskizas, iliustracija&#10;&#10;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EA90A9" w14:textId="77777777" w:rsidR="004703DF" w:rsidRPr="00647004" w:rsidRDefault="004703DF" w:rsidP="003012C3">
            <w:pPr>
              <w:keepNext/>
              <w:spacing w:line="240" w:lineRule="auto"/>
            </w:pPr>
          </w:p>
          <w:p w14:paraId="7BBC5BBD" w14:textId="77777777" w:rsidR="004703DF" w:rsidRPr="00647004" w:rsidRDefault="004703DF" w:rsidP="003012C3">
            <w:pPr>
              <w:keepNext/>
              <w:spacing w:line="240" w:lineRule="auto"/>
            </w:pPr>
          </w:p>
        </w:tc>
      </w:tr>
    </w:tbl>
    <w:p w14:paraId="34195EDC" w14:textId="77777777" w:rsidR="004703DF" w:rsidRPr="00647004" w:rsidRDefault="004703DF" w:rsidP="004703DF">
      <w:pPr>
        <w:numPr>
          <w:ilvl w:val="0"/>
          <w:numId w:val="8"/>
        </w:numPr>
        <w:tabs>
          <w:tab w:val="clear" w:pos="567"/>
          <w:tab w:val="left" w:pos="0"/>
        </w:tabs>
        <w:spacing w:line="240" w:lineRule="auto"/>
        <w:ind w:left="567" w:hanging="567"/>
      </w:pPr>
      <w:r w:rsidRPr="00647004">
        <w:t>Nusiplaukite rankas.</w:t>
      </w:r>
    </w:p>
    <w:p w14:paraId="4C58FB6F" w14:textId="77777777" w:rsidR="004703DF" w:rsidRPr="00647004" w:rsidRDefault="004703DF" w:rsidP="004703DF">
      <w:pPr>
        <w:numPr>
          <w:ilvl w:val="0"/>
          <w:numId w:val="8"/>
        </w:numPr>
        <w:tabs>
          <w:tab w:val="clear" w:pos="567"/>
          <w:tab w:val="left" w:pos="0"/>
        </w:tabs>
        <w:spacing w:line="240" w:lineRule="auto"/>
        <w:ind w:left="567" w:hanging="567"/>
      </w:pPr>
      <w:r w:rsidRPr="00647004">
        <w:t xml:space="preserve">Iš maišelio išimkite </w:t>
      </w:r>
      <w:proofErr w:type="spellStart"/>
      <w:r w:rsidRPr="00647004">
        <w:t>talpyklių</w:t>
      </w:r>
      <w:proofErr w:type="spellEnd"/>
      <w:r w:rsidRPr="00647004">
        <w:t xml:space="preserve"> juostelę.</w:t>
      </w:r>
    </w:p>
    <w:p w14:paraId="0CB29F2E" w14:textId="77777777" w:rsidR="004703DF" w:rsidRPr="00647004" w:rsidRDefault="004703DF" w:rsidP="004703DF">
      <w:pPr>
        <w:numPr>
          <w:ilvl w:val="0"/>
          <w:numId w:val="8"/>
        </w:numPr>
        <w:tabs>
          <w:tab w:val="clear" w:pos="567"/>
          <w:tab w:val="left" w:pos="0"/>
        </w:tabs>
        <w:spacing w:line="240" w:lineRule="auto"/>
        <w:ind w:left="567" w:hanging="567"/>
      </w:pPr>
      <w:r w:rsidRPr="00647004">
        <w:t xml:space="preserve">Nuo juostelės atskirkite vieną </w:t>
      </w:r>
      <w:proofErr w:type="spellStart"/>
      <w:r w:rsidRPr="00647004">
        <w:t>vienadozę</w:t>
      </w:r>
      <w:proofErr w:type="spellEnd"/>
      <w:r w:rsidRPr="00647004">
        <w:t xml:space="preserve"> </w:t>
      </w:r>
      <w:proofErr w:type="spellStart"/>
      <w:r w:rsidRPr="00647004">
        <w:t>talpyklę</w:t>
      </w:r>
      <w:proofErr w:type="spellEnd"/>
      <w:r w:rsidRPr="00647004">
        <w:t>.</w:t>
      </w:r>
    </w:p>
    <w:p w14:paraId="3B91509F" w14:textId="77777777" w:rsidR="004703DF" w:rsidRPr="00647004" w:rsidRDefault="004703DF" w:rsidP="004703DF">
      <w:pPr>
        <w:numPr>
          <w:ilvl w:val="0"/>
          <w:numId w:val="8"/>
        </w:numPr>
        <w:tabs>
          <w:tab w:val="clear" w:pos="567"/>
          <w:tab w:val="left" w:pos="0"/>
        </w:tabs>
        <w:spacing w:line="240" w:lineRule="auto"/>
        <w:ind w:left="567" w:hanging="567"/>
      </w:pPr>
      <w:r w:rsidRPr="00647004">
        <w:t>Likusią juostelę įdėkite atgal į maišelį ir užlenkdami kraštą maišelį uždarykite.</w:t>
      </w:r>
    </w:p>
    <w:p w14:paraId="50CEC458" w14:textId="77777777" w:rsidR="004703DF" w:rsidRPr="00647004" w:rsidRDefault="004703DF" w:rsidP="004703DF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spacing w:line="240" w:lineRule="auto"/>
        <w:ind w:left="567" w:hanging="567"/>
        <w:rPr>
          <w:rFonts w:eastAsia="Calibri"/>
        </w:rPr>
      </w:pPr>
      <w:r w:rsidRPr="00647004">
        <w:t xml:space="preserve">Kad atidarytumėte </w:t>
      </w:r>
      <w:proofErr w:type="spellStart"/>
      <w:r w:rsidRPr="00647004">
        <w:t>talpyklę</w:t>
      </w:r>
      <w:proofErr w:type="spellEnd"/>
      <w:r w:rsidRPr="00647004">
        <w:t>, atsukite antgalį (A pav.).</w:t>
      </w:r>
    </w:p>
    <w:p w14:paraId="274F42FB" w14:textId="77777777" w:rsidR="004703DF" w:rsidRPr="00647004" w:rsidRDefault="004703DF" w:rsidP="004703DF">
      <w:pPr>
        <w:pStyle w:val="ListParagraph"/>
        <w:numPr>
          <w:ilvl w:val="0"/>
          <w:numId w:val="8"/>
        </w:numPr>
        <w:tabs>
          <w:tab w:val="clear" w:pos="567"/>
          <w:tab w:val="left" w:pos="0"/>
        </w:tabs>
        <w:spacing w:line="240" w:lineRule="auto"/>
        <w:ind w:left="567" w:hanging="567"/>
        <w:rPr>
          <w:rFonts w:eastAsia="Calibri"/>
        </w:rPr>
      </w:pPr>
      <w:proofErr w:type="spellStart"/>
      <w:r w:rsidRPr="00647004">
        <w:t>Talpyklę</w:t>
      </w:r>
      <w:proofErr w:type="spellEnd"/>
      <w:r w:rsidRPr="00647004">
        <w:t xml:space="preserve"> laikykite nykščiu ir smiliumi. Atminkite, kad </w:t>
      </w:r>
      <w:proofErr w:type="spellStart"/>
      <w:r w:rsidRPr="00647004">
        <w:t>talpyklės</w:t>
      </w:r>
      <w:proofErr w:type="spellEnd"/>
      <w:r w:rsidRPr="00647004">
        <w:t xml:space="preserve"> galiukas negali būti išlindęs virš Jūsų smiliaus krašto daugiau kaip 5 mm (B pav.).</w:t>
      </w:r>
    </w:p>
    <w:p w14:paraId="26C956F3" w14:textId="77777777" w:rsidR="004703DF" w:rsidRPr="00647004" w:rsidRDefault="004703DF" w:rsidP="004703DF">
      <w:pPr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spacing w:line="240" w:lineRule="auto"/>
        <w:ind w:left="567" w:hanging="567"/>
        <w:rPr>
          <w:rFonts w:eastAsia="Calibri"/>
        </w:rPr>
      </w:pPr>
      <w:r w:rsidRPr="00647004">
        <w:t xml:space="preserve">Užverskite galvą arba atsigulkite. Plaštaką uždėkite sau ant kaktos. Jūsų smilius turi būti ties antakiu arba ties tarpuakiu. Žiūrėkite į viršų. Kita ranka atitraukite apatinį voką žemyn. Pasirūpinkite, kad jokia </w:t>
      </w:r>
      <w:proofErr w:type="spellStart"/>
      <w:r w:rsidRPr="00647004">
        <w:t>talpyklės</w:t>
      </w:r>
      <w:proofErr w:type="spellEnd"/>
      <w:r w:rsidRPr="00647004">
        <w:t xml:space="preserve"> dalis nesiliestų prie akies ar aplink akis. Švelniai spausdami </w:t>
      </w:r>
      <w:proofErr w:type="spellStart"/>
      <w:r w:rsidRPr="00647004">
        <w:t>talpyklę</w:t>
      </w:r>
      <w:proofErr w:type="spellEnd"/>
      <w:r w:rsidRPr="00647004">
        <w:t xml:space="preserve"> įlašinkite 1 lašą į tarpą tarp apatinio voko ir akies (C pav.).</w:t>
      </w:r>
    </w:p>
    <w:p w14:paraId="151971DC" w14:textId="77777777" w:rsidR="004703DF" w:rsidRPr="00647004" w:rsidRDefault="004703DF" w:rsidP="004703DF">
      <w:pPr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spacing w:line="240" w:lineRule="auto"/>
        <w:ind w:left="567" w:hanging="567"/>
      </w:pPr>
      <w:r w:rsidRPr="00647004">
        <w:t>Užsimerkite ir maždaug 2 minutes pirštu spauskite vidinį akies kampą. Taip lašas nepateks į ašarų lataką (D pav.).</w:t>
      </w:r>
    </w:p>
    <w:p w14:paraId="0C31C6A3" w14:textId="77777777" w:rsidR="004703DF" w:rsidRPr="00647004" w:rsidRDefault="004703DF" w:rsidP="004703DF">
      <w:pPr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spacing w:line="240" w:lineRule="auto"/>
        <w:ind w:left="567" w:hanging="567"/>
        <w:rPr>
          <w:rFonts w:eastAsia="Calibri"/>
        </w:rPr>
      </w:pPr>
      <w:r w:rsidRPr="00647004">
        <w:t>Nušluostykite visą tirpalo perteklių nuo odos aplink akį.</w:t>
      </w:r>
    </w:p>
    <w:p w14:paraId="6C9E1A27" w14:textId="77777777" w:rsidR="004703DF" w:rsidRPr="00647004" w:rsidRDefault="004703DF" w:rsidP="004703DF">
      <w:pPr>
        <w:autoSpaceDE w:val="0"/>
        <w:autoSpaceDN w:val="0"/>
        <w:adjustRightInd w:val="0"/>
        <w:spacing w:line="240" w:lineRule="auto"/>
      </w:pPr>
      <w:r w:rsidRPr="00647004">
        <w:cr/>
      </w:r>
      <w:r w:rsidRPr="00647004">
        <w:rPr>
          <w:b/>
        </w:rPr>
        <w:t xml:space="preserve">Jei nepataikėte vaisto įsilašinti į akį, </w:t>
      </w:r>
      <w:r w:rsidRPr="00647004">
        <w:t>bandykite dar kartą.</w:t>
      </w:r>
    </w:p>
    <w:p w14:paraId="085E3A31" w14:textId="77777777" w:rsidR="004703DF" w:rsidRPr="00647004" w:rsidRDefault="004703DF" w:rsidP="004703DF">
      <w:pPr>
        <w:spacing w:line="240" w:lineRule="auto"/>
        <w:outlineLvl w:val="0"/>
        <w:rPr>
          <w:bCs/>
        </w:rPr>
      </w:pPr>
    </w:p>
    <w:p w14:paraId="21EB0C32" w14:textId="77777777" w:rsidR="004703DF" w:rsidRPr="00647004" w:rsidRDefault="004703DF" w:rsidP="004703DF">
      <w:pPr>
        <w:spacing w:line="240" w:lineRule="auto"/>
        <w:outlineLvl w:val="0"/>
      </w:pPr>
      <w:r w:rsidRPr="00647004">
        <w:rPr>
          <w:b/>
        </w:rPr>
        <w:t>Jeigu gydytojas nurodė lašintis į abi akis</w:t>
      </w:r>
      <w:r w:rsidRPr="00647004">
        <w:t>, 7–9 veiksmus pakartokite antrajai akiai.</w:t>
      </w:r>
    </w:p>
    <w:p w14:paraId="513F9BF3" w14:textId="77777777" w:rsidR="004703DF" w:rsidRPr="00647004" w:rsidRDefault="004703DF" w:rsidP="004703DF">
      <w:pPr>
        <w:spacing w:line="240" w:lineRule="auto"/>
        <w:outlineLvl w:val="0"/>
      </w:pPr>
      <w:r w:rsidRPr="00647004">
        <w:t xml:space="preserve">Vienos </w:t>
      </w:r>
      <w:proofErr w:type="spellStart"/>
      <w:r w:rsidRPr="00647004">
        <w:t>talpyklės</w:t>
      </w:r>
      <w:proofErr w:type="spellEnd"/>
      <w:r w:rsidRPr="00647004">
        <w:t xml:space="preserve"> pakanka įlašinti į abi akis. Po vartojimo atidarytą </w:t>
      </w:r>
      <w:proofErr w:type="spellStart"/>
      <w:r w:rsidRPr="00647004">
        <w:t>vienadozę</w:t>
      </w:r>
      <w:proofErr w:type="spellEnd"/>
      <w:r w:rsidRPr="00647004">
        <w:t xml:space="preserve"> </w:t>
      </w:r>
      <w:proofErr w:type="spellStart"/>
      <w:r w:rsidRPr="00647004">
        <w:t>talpyklę</w:t>
      </w:r>
      <w:proofErr w:type="spellEnd"/>
      <w:r w:rsidRPr="00647004">
        <w:t xml:space="preserve"> su nesuvartotu tirpalu reikia nedelsiant sunaikinti.</w:t>
      </w:r>
    </w:p>
    <w:p w14:paraId="104EA58D" w14:textId="77777777" w:rsidR="004703DF" w:rsidRPr="00647004" w:rsidRDefault="004703DF" w:rsidP="004703DF">
      <w:pPr>
        <w:spacing w:line="240" w:lineRule="auto"/>
        <w:outlineLvl w:val="0"/>
        <w:rPr>
          <w:bCs/>
        </w:rPr>
      </w:pPr>
    </w:p>
    <w:p w14:paraId="3431D7C2" w14:textId="216EDCEE" w:rsidR="004703DF" w:rsidRPr="00647004" w:rsidRDefault="004703DF" w:rsidP="004703DF">
      <w:pPr>
        <w:spacing w:line="240" w:lineRule="auto"/>
        <w:outlineLvl w:val="0"/>
      </w:pPr>
      <w:r w:rsidRPr="00647004">
        <w:rPr>
          <w:b/>
        </w:rPr>
        <w:t xml:space="preserve">Jei vartojamas daugiau kaip vienas vaistas akims, </w:t>
      </w:r>
      <w:r w:rsidRPr="00647004">
        <w:t xml:space="preserve">tarp </w:t>
      </w:r>
      <w:r w:rsidR="0078281A">
        <w:t>TAPTIQOM</w:t>
      </w:r>
      <w:r w:rsidRPr="00647004">
        <w:t xml:space="preserve"> ir kitų vaistų lašinimo turi praeiti ne mažiau kaip 5 minutės.</w:t>
      </w:r>
    </w:p>
    <w:p w14:paraId="772EF687" w14:textId="77777777" w:rsidR="004703DF" w:rsidRPr="00647004" w:rsidRDefault="004703DF" w:rsidP="004703DF">
      <w:pPr>
        <w:spacing w:line="240" w:lineRule="auto"/>
        <w:outlineLvl w:val="0"/>
        <w:rPr>
          <w:bCs/>
        </w:rPr>
      </w:pPr>
    </w:p>
    <w:p w14:paraId="5FB49D11" w14:textId="65F8EE81" w:rsidR="004703DF" w:rsidRPr="00647004" w:rsidRDefault="004703DF" w:rsidP="004703DF">
      <w:pPr>
        <w:spacing w:line="240" w:lineRule="auto"/>
        <w:outlineLvl w:val="0"/>
      </w:pPr>
      <w:r w:rsidRPr="00647004">
        <w:rPr>
          <w:b/>
        </w:rPr>
        <w:t xml:space="preserve">Jei </w:t>
      </w:r>
      <w:r w:rsidR="0078281A">
        <w:rPr>
          <w:b/>
        </w:rPr>
        <w:t>TAPTIQOM</w:t>
      </w:r>
      <w:r w:rsidRPr="00647004">
        <w:rPr>
          <w:b/>
        </w:rPr>
        <w:t xml:space="preserve"> suvartosite daugiau nei turėtumėte, </w:t>
      </w:r>
      <w:r w:rsidRPr="00647004">
        <w:t>galite pajusti svaigulį ar galvos skausmą, širdies simptomų ar kvėpavimo sutrikimų. Jei reikia, kreipkitės pagalbos į gydytoją.</w:t>
      </w:r>
    </w:p>
    <w:p w14:paraId="2EFA711D" w14:textId="77777777" w:rsidR="004703DF" w:rsidRPr="00647004" w:rsidRDefault="004703DF" w:rsidP="004703DF">
      <w:pPr>
        <w:spacing w:line="240" w:lineRule="auto"/>
        <w:outlineLvl w:val="0"/>
      </w:pPr>
    </w:p>
    <w:p w14:paraId="58D23A81" w14:textId="77777777" w:rsidR="004703DF" w:rsidRPr="00647004" w:rsidRDefault="004703DF" w:rsidP="004703DF">
      <w:pPr>
        <w:spacing w:line="240" w:lineRule="auto"/>
        <w:outlineLvl w:val="0"/>
      </w:pPr>
      <w:r w:rsidRPr="00647004">
        <w:rPr>
          <w:b/>
        </w:rPr>
        <w:t>Jeigu vaisto netyčia nurijote,</w:t>
      </w:r>
      <w:r w:rsidRPr="00647004">
        <w:t xml:space="preserve"> kreipkitės pagalbos į gydytoją.</w:t>
      </w:r>
    </w:p>
    <w:p w14:paraId="141B3FF5" w14:textId="77777777" w:rsidR="004703DF" w:rsidRPr="00647004" w:rsidRDefault="004703DF" w:rsidP="004703DF">
      <w:pPr>
        <w:spacing w:line="240" w:lineRule="auto"/>
        <w:outlineLvl w:val="0"/>
        <w:rPr>
          <w:bCs/>
        </w:rPr>
      </w:pPr>
    </w:p>
    <w:p w14:paraId="74714C5A" w14:textId="29DA9C47" w:rsidR="004703DF" w:rsidRPr="00647004" w:rsidRDefault="004703DF" w:rsidP="004703DF">
      <w:pPr>
        <w:spacing w:line="240" w:lineRule="auto"/>
        <w:outlineLvl w:val="0"/>
        <w:rPr>
          <w:b/>
          <w:bCs/>
        </w:rPr>
      </w:pPr>
      <w:r w:rsidRPr="00647004">
        <w:rPr>
          <w:b/>
        </w:rPr>
        <w:t xml:space="preserve">Pamiršę pavartoti </w:t>
      </w:r>
      <w:r w:rsidR="0078281A">
        <w:rPr>
          <w:b/>
        </w:rPr>
        <w:t>TAPTIQOM</w:t>
      </w:r>
      <w:r w:rsidRPr="00647004">
        <w:rPr>
          <w:b/>
        </w:rPr>
        <w:t xml:space="preserve">, </w:t>
      </w:r>
      <w:r w:rsidRPr="00647004">
        <w:t>sulašinkite vaisto, kai tik prisiminsite; toliau vartokite vaistą įprastu laiku. Tačiau, jei artėja laikas, kai reikia vartoti kitą dozę, praleistos dozės vartoti nereikia. Negalima vartoti dvigubos dozės norint kompensuoti praleistą dozę.</w:t>
      </w:r>
    </w:p>
    <w:p w14:paraId="398B1B4C" w14:textId="77777777" w:rsidR="004703DF" w:rsidRPr="00647004" w:rsidRDefault="004703DF" w:rsidP="004703DF">
      <w:pPr>
        <w:spacing w:line="240" w:lineRule="auto"/>
        <w:outlineLvl w:val="0"/>
        <w:rPr>
          <w:bCs/>
        </w:rPr>
      </w:pPr>
    </w:p>
    <w:p w14:paraId="28A2FD2A" w14:textId="7EEEED79" w:rsidR="004703DF" w:rsidRPr="00647004" w:rsidRDefault="004703DF" w:rsidP="004703DF">
      <w:pPr>
        <w:spacing w:line="240" w:lineRule="auto"/>
        <w:outlineLvl w:val="0"/>
      </w:pPr>
      <w:r w:rsidRPr="00647004">
        <w:rPr>
          <w:b/>
        </w:rPr>
        <w:t xml:space="preserve">Nenutraukite </w:t>
      </w:r>
      <w:r w:rsidR="0078281A">
        <w:rPr>
          <w:b/>
        </w:rPr>
        <w:t>TAPTIQOM</w:t>
      </w:r>
      <w:r w:rsidRPr="00647004">
        <w:rPr>
          <w:b/>
        </w:rPr>
        <w:t xml:space="preserve"> vartojimo nepasitarę su gydytoju. </w:t>
      </w:r>
      <w:r w:rsidRPr="00647004">
        <w:t xml:space="preserve">Jeigu nutrauksite </w:t>
      </w:r>
      <w:r w:rsidR="0078281A">
        <w:t>TAPTIQOM</w:t>
      </w:r>
      <w:r w:rsidRPr="00647004">
        <w:t xml:space="preserve"> vartojimą, akispūdis vėl ims didėti. Dėl to Jūsų akis gali būti pažeista negrįžtamai.</w:t>
      </w:r>
    </w:p>
    <w:p w14:paraId="0FD703D6" w14:textId="77777777" w:rsidR="004703DF" w:rsidRPr="00647004" w:rsidRDefault="004703DF" w:rsidP="004703DF">
      <w:pPr>
        <w:spacing w:line="240" w:lineRule="auto"/>
        <w:outlineLvl w:val="0"/>
      </w:pPr>
      <w:r w:rsidRPr="00647004">
        <w:t>Jeigu kiltų daugiau klausimų dėl šio vaisto vartojimo, kreipkitės į gydytoją, vaistininką arba slaugytoją.</w:t>
      </w:r>
    </w:p>
    <w:p w14:paraId="46BAD879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90F687C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2F281E50" w14:textId="77777777" w:rsidR="004703DF" w:rsidRPr="00647004" w:rsidRDefault="004703DF" w:rsidP="004703DF">
      <w:pPr>
        <w:spacing w:line="240" w:lineRule="auto"/>
        <w:rPr>
          <w:b/>
          <w:bCs/>
        </w:rPr>
      </w:pPr>
      <w:r w:rsidRPr="00647004">
        <w:rPr>
          <w:b/>
        </w:rPr>
        <w:lastRenderedPageBreak/>
        <w:t>4.</w:t>
      </w:r>
      <w:r w:rsidRPr="00647004">
        <w:tab/>
      </w:r>
      <w:r w:rsidRPr="00647004">
        <w:rPr>
          <w:b/>
        </w:rPr>
        <w:t>Galimas šalutinis poveikis</w:t>
      </w:r>
    </w:p>
    <w:p w14:paraId="311F9E8F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</w:rPr>
      </w:pPr>
    </w:p>
    <w:p w14:paraId="25128FF8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47004">
        <w:t>Šis vaistas, kaip ir visi kiti, gali sukelti šalutinį poveikį, nors jis pasireiškia ne visiems žmonėms. Dažniausiai šalutinis poveikis būna nesunkus.</w:t>
      </w:r>
    </w:p>
    <w:p w14:paraId="5429E387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60A81FD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47004">
        <w:t>Paprastai galima toliau vartoti akių lašų, išskyrus atvejus, kai poveikis yra sunkus. Jeigu nerimaujate, pasitarkite su gydytoju ar vaistininku.</w:t>
      </w:r>
    </w:p>
    <w:p w14:paraId="3C29BFD8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8B1A1C1" w14:textId="77D3F0A2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647004">
        <w:rPr>
          <w:b/>
        </w:rPr>
        <w:t xml:space="preserve">Toliau nurodytas žinomas su </w:t>
      </w:r>
      <w:r w:rsidR="0078281A">
        <w:rPr>
          <w:b/>
        </w:rPr>
        <w:t>TAPTIQOM</w:t>
      </w:r>
      <w:r w:rsidRPr="00647004">
        <w:rPr>
          <w:b/>
        </w:rPr>
        <w:t xml:space="preserve"> susijęs šalutinis poveikis</w:t>
      </w:r>
    </w:p>
    <w:p w14:paraId="41972C40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2393CEE" w14:textId="5C7FF95C" w:rsidR="004703DF" w:rsidRDefault="00B400F9" w:rsidP="004703DF">
      <w:pPr>
        <w:tabs>
          <w:tab w:val="clear" w:pos="567"/>
        </w:tabs>
        <w:spacing w:line="240" w:lineRule="auto"/>
      </w:pPr>
      <w:r w:rsidRPr="00107AB6">
        <w:rPr>
          <w:b/>
        </w:rPr>
        <w:t xml:space="preserve">Dažni šalutinio poveikio reiškiniai </w:t>
      </w:r>
      <w:r w:rsidRPr="003012C3">
        <w:t>(gali pasireikšti rečiau kaip 1 iš 10 asmenų):</w:t>
      </w:r>
    </w:p>
    <w:p w14:paraId="7778232F" w14:textId="77777777" w:rsidR="00B400F9" w:rsidRPr="00647004" w:rsidRDefault="00B400F9" w:rsidP="004703DF">
      <w:pPr>
        <w:tabs>
          <w:tab w:val="clear" w:pos="567"/>
        </w:tabs>
        <w:spacing w:line="240" w:lineRule="auto"/>
        <w:rPr>
          <w:u w:val="single"/>
        </w:rPr>
      </w:pPr>
    </w:p>
    <w:p w14:paraId="68E33B18" w14:textId="77777777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647004">
        <w:rPr>
          <w:u w:val="single"/>
        </w:rPr>
        <w:t>Akių sutrikimai</w:t>
      </w:r>
      <w:r w:rsidRPr="00647004">
        <w:rPr>
          <w:b/>
        </w:rPr>
        <w:t xml:space="preserve"> </w:t>
      </w:r>
    </w:p>
    <w:p w14:paraId="705EF03E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647004">
        <w:t>Akies niežėjimas; akies sudirginimas; akies skausmas; akies paraudimas; blakstienų ilgio, storio ir skaičiaus pokyčiai; svetimkūnio pojūtis akyje; blakstienų spalvos pokytis; jautrumas šviesai; neryškus matymas.</w:t>
      </w:r>
    </w:p>
    <w:p w14:paraId="05337A48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761B606" w14:textId="77777777" w:rsidR="00A60AFD" w:rsidRPr="00647004" w:rsidRDefault="00A60AFD" w:rsidP="00A60AFD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07AB6">
        <w:rPr>
          <w:b/>
        </w:rPr>
        <w:t xml:space="preserve">Nedažni šalutinio poveikio reiškiniai </w:t>
      </w:r>
      <w:r w:rsidRPr="003012C3">
        <w:t>(gali pasireikšti rečiau kaip 1 iš 100 asmenų):</w:t>
      </w:r>
    </w:p>
    <w:p w14:paraId="61DA79E8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15839A8B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Nervų sistemos sutrikimai</w:t>
      </w:r>
    </w:p>
    <w:p w14:paraId="74CC7121" w14:textId="77777777" w:rsidR="004703DF" w:rsidRPr="00647004" w:rsidRDefault="004703DF" w:rsidP="004703DF">
      <w:pPr>
        <w:tabs>
          <w:tab w:val="clear" w:pos="567"/>
        </w:tabs>
        <w:spacing w:line="240" w:lineRule="auto"/>
      </w:pPr>
      <w:r w:rsidRPr="00647004">
        <w:t>Galvos skausmas.</w:t>
      </w:r>
    </w:p>
    <w:p w14:paraId="621CE663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u w:val="single"/>
        </w:rPr>
      </w:pPr>
    </w:p>
    <w:p w14:paraId="09BF5748" w14:textId="77777777" w:rsidR="004703DF" w:rsidRPr="00647004" w:rsidRDefault="004703DF" w:rsidP="004703DF">
      <w:pPr>
        <w:keepNext/>
        <w:tabs>
          <w:tab w:val="clear" w:pos="567"/>
        </w:tabs>
        <w:spacing w:line="240" w:lineRule="auto"/>
        <w:outlineLvl w:val="0"/>
        <w:rPr>
          <w:bCs/>
        </w:rPr>
      </w:pPr>
      <w:r w:rsidRPr="00647004">
        <w:rPr>
          <w:u w:val="single"/>
        </w:rPr>
        <w:t>Akių sutrikimai</w:t>
      </w:r>
      <w:r w:rsidRPr="00647004">
        <w:rPr>
          <w:b/>
        </w:rPr>
        <w:t xml:space="preserve"> </w:t>
      </w:r>
    </w:p>
    <w:p w14:paraId="0C842D8A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u w:val="single"/>
        </w:rPr>
      </w:pPr>
      <w:r w:rsidRPr="00647004">
        <w:t>Akies sausumas; vokų paraudimas; maži taškiniai uždegimo židinukai akies paviršiuje; akių ašarojimas; akies vokų paburkimas; akių nuovargis; vokų uždegimas; akies vidaus uždegimas; nemalonūs pojūčiai akyje; akies alergija; akies uždegimas; neįprasti pojūčiai akyje.</w:t>
      </w:r>
    </w:p>
    <w:p w14:paraId="45D3CC71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956E590" w14:textId="20F2F23C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647004">
        <w:rPr>
          <w:b/>
        </w:rPr>
        <w:t xml:space="preserve">Toliau išvardytas </w:t>
      </w:r>
      <w:r>
        <w:rPr>
          <w:b/>
        </w:rPr>
        <w:t xml:space="preserve">papildomas </w:t>
      </w:r>
      <w:r w:rsidRPr="00647004">
        <w:rPr>
          <w:b/>
        </w:rPr>
        <w:t xml:space="preserve">šalutinis poveikis buvo nustatytas vartojant vaistų, kurių sudėtyje buvo </w:t>
      </w:r>
      <w:r w:rsidR="0078281A">
        <w:rPr>
          <w:b/>
        </w:rPr>
        <w:t>TAPTIQOM</w:t>
      </w:r>
      <w:r w:rsidRPr="00647004">
        <w:rPr>
          <w:b/>
        </w:rPr>
        <w:t xml:space="preserve"> komponentų (</w:t>
      </w:r>
      <w:proofErr w:type="spellStart"/>
      <w:r w:rsidRPr="00647004">
        <w:rPr>
          <w:b/>
        </w:rPr>
        <w:t>tafluprosto</w:t>
      </w:r>
      <w:proofErr w:type="spellEnd"/>
      <w:r w:rsidRPr="00647004">
        <w:rPr>
          <w:b/>
        </w:rPr>
        <w:t xml:space="preserve"> ir </w:t>
      </w:r>
      <w:proofErr w:type="spellStart"/>
      <w:r w:rsidRPr="00647004">
        <w:rPr>
          <w:b/>
        </w:rPr>
        <w:t>timololio</w:t>
      </w:r>
      <w:proofErr w:type="spellEnd"/>
      <w:r w:rsidRPr="00647004">
        <w:rPr>
          <w:b/>
        </w:rPr>
        <w:t xml:space="preserve">), todėl jis gali išsivystyti vartojant </w:t>
      </w:r>
      <w:r w:rsidR="0078281A">
        <w:rPr>
          <w:b/>
        </w:rPr>
        <w:t>TAPTIQOM</w:t>
      </w:r>
      <w:r w:rsidRPr="00647004">
        <w:rPr>
          <w:b/>
        </w:rPr>
        <w:t>.</w:t>
      </w:r>
    </w:p>
    <w:p w14:paraId="45B1AF56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</w:rPr>
      </w:pPr>
    </w:p>
    <w:p w14:paraId="4CA050E8" w14:textId="77777777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u w:val="single"/>
        </w:rPr>
      </w:pPr>
      <w:r w:rsidRPr="00647004">
        <w:rPr>
          <w:b/>
        </w:rPr>
        <w:t xml:space="preserve">Vartojant </w:t>
      </w:r>
      <w:proofErr w:type="spellStart"/>
      <w:r w:rsidRPr="00647004">
        <w:rPr>
          <w:b/>
        </w:rPr>
        <w:t>tafluprosto</w:t>
      </w:r>
      <w:proofErr w:type="spellEnd"/>
      <w:r w:rsidRPr="00647004">
        <w:rPr>
          <w:b/>
        </w:rPr>
        <w:t xml:space="preserve"> buvo nustatytas toliau išvardytas šalutinis poveikis.</w:t>
      </w:r>
    </w:p>
    <w:p w14:paraId="3D4CA5E1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u w:val="single"/>
        </w:rPr>
      </w:pPr>
    </w:p>
    <w:p w14:paraId="40847B29" w14:textId="77777777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u w:val="single"/>
        </w:rPr>
      </w:pPr>
      <w:r w:rsidRPr="00647004">
        <w:rPr>
          <w:u w:val="single"/>
        </w:rPr>
        <w:t>Akių sutrikimai</w:t>
      </w:r>
    </w:p>
    <w:p w14:paraId="3575A63E" w14:textId="77777777" w:rsidR="004703DF" w:rsidRPr="00647004" w:rsidRDefault="004703DF" w:rsidP="004703DF">
      <w:pPr>
        <w:tabs>
          <w:tab w:val="clear" w:pos="567"/>
        </w:tabs>
        <w:spacing w:line="240" w:lineRule="auto"/>
      </w:pPr>
      <w:r w:rsidRPr="00647004">
        <w:t xml:space="preserve">Akies gebos įžiūrėti detales sumažėjimas; rainelės spalvos pokytis (gali būti negrįžtamas); odos aplink akis spalvos pokytis; akies paviršinių sluoksnių pabrinkimas; išskyros iš akies; akies paviršinių sluoksnių pigmentacija; akies paviršinių sluoksnių folikulai; įkritusios akys; iritas ir </w:t>
      </w:r>
      <w:proofErr w:type="spellStart"/>
      <w:r w:rsidRPr="00647004">
        <w:t>uveitas</w:t>
      </w:r>
      <w:proofErr w:type="spellEnd"/>
      <w:r w:rsidRPr="00647004">
        <w:t xml:space="preserve"> (spalvotos akies dalies uždegimas); geltonosios dėmės edema / </w:t>
      </w:r>
      <w:proofErr w:type="spellStart"/>
      <w:r w:rsidRPr="00647004">
        <w:t>cistoidinė</w:t>
      </w:r>
      <w:proofErr w:type="spellEnd"/>
      <w:r w:rsidRPr="00647004">
        <w:t xml:space="preserve"> geltonosios dėmės edema (akies tinklainės patinimas dėl kurio pablogėja regėjimas).</w:t>
      </w:r>
    </w:p>
    <w:p w14:paraId="7D7763E6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u w:val="single"/>
        </w:rPr>
      </w:pPr>
    </w:p>
    <w:p w14:paraId="6840646A" w14:textId="77777777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iCs/>
        </w:rPr>
      </w:pPr>
      <w:r w:rsidRPr="00647004">
        <w:rPr>
          <w:u w:val="single"/>
        </w:rPr>
        <w:t>Odos sutrikimai</w:t>
      </w:r>
    </w:p>
    <w:p w14:paraId="09592C13" w14:textId="77777777" w:rsidR="004703DF" w:rsidRPr="00647004" w:rsidRDefault="004703DF" w:rsidP="004703DF">
      <w:pPr>
        <w:tabs>
          <w:tab w:val="clear" w:pos="567"/>
        </w:tabs>
        <w:spacing w:line="240" w:lineRule="auto"/>
      </w:pPr>
      <w:r w:rsidRPr="00647004">
        <w:t>Neįprastai ant vokų augantys plaukai.</w:t>
      </w:r>
    </w:p>
    <w:p w14:paraId="3CFC8827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u w:val="single"/>
        </w:rPr>
      </w:pPr>
    </w:p>
    <w:p w14:paraId="3F00234C" w14:textId="77777777" w:rsidR="004703DF" w:rsidRPr="00647004" w:rsidRDefault="004703DF" w:rsidP="004703DF">
      <w:pPr>
        <w:tabs>
          <w:tab w:val="clear" w:pos="567"/>
        </w:tabs>
        <w:spacing w:line="240" w:lineRule="auto"/>
      </w:pPr>
      <w:r w:rsidRPr="00647004">
        <w:rPr>
          <w:u w:val="single"/>
        </w:rPr>
        <w:t>Poveikis kvėpavimo sistemai</w:t>
      </w:r>
    </w:p>
    <w:p w14:paraId="0357005E" w14:textId="77777777" w:rsidR="004703DF" w:rsidRPr="00647004" w:rsidRDefault="004703DF" w:rsidP="004703DF">
      <w:pPr>
        <w:tabs>
          <w:tab w:val="clear" w:pos="567"/>
        </w:tabs>
        <w:spacing w:line="240" w:lineRule="auto"/>
      </w:pPr>
      <w:r w:rsidRPr="00647004">
        <w:t>Astmos paūmėjimas, dusulys.</w:t>
      </w:r>
    </w:p>
    <w:p w14:paraId="3BB5BCE3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61C26C8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/>
          <w:color w:val="000000"/>
        </w:rPr>
      </w:pPr>
      <w:r w:rsidRPr="00647004">
        <w:rPr>
          <w:b/>
          <w:color w:val="000000"/>
        </w:rPr>
        <w:t xml:space="preserve">Vartojant </w:t>
      </w:r>
      <w:proofErr w:type="spellStart"/>
      <w:r w:rsidRPr="00647004">
        <w:rPr>
          <w:b/>
          <w:color w:val="000000"/>
        </w:rPr>
        <w:t>timololio</w:t>
      </w:r>
      <w:proofErr w:type="spellEnd"/>
      <w:r w:rsidRPr="00647004">
        <w:rPr>
          <w:b/>
          <w:color w:val="000000"/>
        </w:rPr>
        <w:t xml:space="preserve"> buvo </w:t>
      </w:r>
      <w:r w:rsidRPr="00647004">
        <w:rPr>
          <w:b/>
        </w:rPr>
        <w:t xml:space="preserve">nustatytas </w:t>
      </w:r>
      <w:r w:rsidRPr="00647004">
        <w:rPr>
          <w:b/>
          <w:color w:val="000000"/>
        </w:rPr>
        <w:t>toliau išvardytas šalutinis poveikis.</w:t>
      </w:r>
    </w:p>
    <w:p w14:paraId="4108AA16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0471E942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  <w:r w:rsidRPr="00647004">
        <w:rPr>
          <w:color w:val="000000"/>
          <w:u w:val="single"/>
        </w:rPr>
        <w:t>Imuninės sistemos sutrikimai</w:t>
      </w:r>
    </w:p>
    <w:p w14:paraId="210E4599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</w:rPr>
      </w:pPr>
      <w:r w:rsidRPr="00647004">
        <w:rPr>
          <w:color w:val="000000"/>
        </w:rPr>
        <w:t>Alerginės reakcijos, įskaitant poodinių audinių paburkimą, dilgėlinę, išbėrimą; sunki staigi gyvybei grėsminga alerginė reakcija; niežėjimas.</w:t>
      </w:r>
    </w:p>
    <w:p w14:paraId="3B90B009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38BE1E9D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  <w:r w:rsidRPr="00647004">
        <w:rPr>
          <w:color w:val="000000"/>
          <w:u w:val="single"/>
        </w:rPr>
        <w:t>Medžiagų apykaitos ir mitybos sutrikimai</w:t>
      </w:r>
    </w:p>
    <w:p w14:paraId="70A9429A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</w:rPr>
      </w:pPr>
      <w:r w:rsidRPr="00647004">
        <w:rPr>
          <w:color w:val="000000"/>
        </w:rPr>
        <w:t>Mažas cukraus kiekis kraujyje.</w:t>
      </w:r>
    </w:p>
    <w:p w14:paraId="286CF86C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7782FF0E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  <w:u w:val="single"/>
        </w:rPr>
        <w:t>Psichikos sutrikimai</w:t>
      </w:r>
    </w:p>
    <w:p w14:paraId="777FA249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>Depresija; nemiga; košmariški sapnai; atminties netekimas; nervingumas</w:t>
      </w:r>
      <w:r>
        <w:t>, h</w:t>
      </w:r>
      <w:r w:rsidRPr="002028DB">
        <w:t>aliucinacijos</w:t>
      </w:r>
      <w:r w:rsidRPr="00647004">
        <w:rPr>
          <w:color w:val="000000"/>
        </w:rPr>
        <w:t>.</w:t>
      </w:r>
    </w:p>
    <w:p w14:paraId="7681C16D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6AE67CFD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Nervų sistemos sutrikimai</w:t>
      </w:r>
    </w:p>
    <w:p w14:paraId="2755E2A2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 xml:space="preserve">Svaigulys; apalpimas; neįprasti pojūčiai (dilgčiojimai ir dūrimas); </w:t>
      </w:r>
      <w:proofErr w:type="spellStart"/>
      <w:r>
        <w:rPr>
          <w:color w:val="000000"/>
        </w:rPr>
        <w:t>generalizuotos</w:t>
      </w:r>
      <w:proofErr w:type="spellEnd"/>
      <w:r w:rsidRPr="00647004">
        <w:rPr>
          <w:color w:val="000000"/>
        </w:rPr>
        <w:t xml:space="preserve"> </w:t>
      </w:r>
      <w:proofErr w:type="spellStart"/>
      <w:r w:rsidRPr="00647004">
        <w:rPr>
          <w:color w:val="000000"/>
        </w:rPr>
        <w:t>miastenijos</w:t>
      </w:r>
      <w:proofErr w:type="spellEnd"/>
      <w:r w:rsidRPr="00647004">
        <w:rPr>
          <w:color w:val="000000"/>
        </w:rPr>
        <w:t xml:space="preserve"> (raumenų sutrikimo) požymių ir simptomų sustiprėjimas; insultas; sumažėjęs kraujo pritekėjimas į smegenis.</w:t>
      </w:r>
    </w:p>
    <w:p w14:paraId="24E429E9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u w:val="single"/>
        </w:rPr>
      </w:pPr>
    </w:p>
    <w:p w14:paraId="602886F1" w14:textId="77777777" w:rsidR="004703DF" w:rsidRPr="00647004" w:rsidRDefault="004703DF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u w:val="single"/>
        </w:rPr>
      </w:pPr>
      <w:r w:rsidRPr="00647004">
        <w:rPr>
          <w:u w:val="single"/>
        </w:rPr>
        <w:t xml:space="preserve">Akių sutrikimai </w:t>
      </w:r>
    </w:p>
    <w:p w14:paraId="0DCDA757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>Ragenos uždegimas; sumažėjęs ragenos jautrumas; regos sutrikimai, įskaitant refrakcijos pokyčius (kartais dėl vyzdį siaurinančių</w:t>
      </w:r>
      <w:r>
        <w:rPr>
          <w:color w:val="000000"/>
        </w:rPr>
        <w:t xml:space="preserve"> vaistų</w:t>
      </w:r>
      <w:r w:rsidRPr="00647004">
        <w:rPr>
          <w:color w:val="000000"/>
        </w:rPr>
        <w:t xml:space="preserve"> vartojimo nutraukimo); viršutinio voko užkritimas; dvejinimasis akyse; neryškus matymas ir kraujagyslinio sluoksnio po tinklaine atšokimas po filtracijos chirurginės intervencijos, galintis sukelti regos sutrikimų; ragenos išopėjimas.</w:t>
      </w:r>
    </w:p>
    <w:p w14:paraId="25997BA4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0C28FD8D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Ausų sutrikimai</w:t>
      </w:r>
    </w:p>
    <w:p w14:paraId="1B93BBD4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>Ūžesys</w:t>
      </w:r>
      <w:r>
        <w:rPr>
          <w:color w:val="000000"/>
        </w:rPr>
        <w:t xml:space="preserve"> (spengimas ausyse)</w:t>
      </w:r>
      <w:r w:rsidRPr="00647004">
        <w:rPr>
          <w:color w:val="000000"/>
        </w:rPr>
        <w:t>.</w:t>
      </w:r>
    </w:p>
    <w:p w14:paraId="0D9970F0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528E4E26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Širdies sutrikimai</w:t>
      </w:r>
    </w:p>
    <w:p w14:paraId="3858F307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 xml:space="preserve">Retas širdies plakimas; krūtinės skausmas; juntamas širdies plakimas; edema (skysčių susikaupimas); širdies ritmo ar plakimo dažnio pokyčiai; </w:t>
      </w:r>
      <w:proofErr w:type="spellStart"/>
      <w:r w:rsidRPr="00647004">
        <w:rPr>
          <w:color w:val="000000"/>
        </w:rPr>
        <w:t>stazinis</w:t>
      </w:r>
      <w:proofErr w:type="spellEnd"/>
      <w:r w:rsidRPr="00647004">
        <w:rPr>
          <w:color w:val="000000"/>
        </w:rPr>
        <w:t xml:space="preserve"> širdies nepakankamumas (širdies liga, kuriai būdingas skysčio kaupimosi sukeltas dusulys ir pėdų bei kojų tinimas); tam tikro tipo širdies ritmo sutrikimas; širdies priepuolis; širdies nepakankamumas.</w:t>
      </w:r>
    </w:p>
    <w:p w14:paraId="47702A9C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351F7F0F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Kraujagyslių sutrikimai</w:t>
      </w:r>
    </w:p>
    <w:p w14:paraId="145A3ADE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>Mažas kraujospūdis; šlubavimas; Reino fenomenas, šaltos plaštakos ir pėdos.</w:t>
      </w:r>
    </w:p>
    <w:p w14:paraId="64911703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2D2CA90E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Kvėpavimo sistemos sutrikimai</w:t>
      </w:r>
    </w:p>
    <w:p w14:paraId="255E4532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>Kvėpavimo takų plaučiuose susitraukimas (dažniausiai plaučių liga jau sergantiems pacientams); pasunkėjęs kvėpavimas; kosulys.</w:t>
      </w:r>
    </w:p>
    <w:p w14:paraId="2C91511A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5DE1264A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Virškinimo trakto sutrikimai</w:t>
      </w:r>
    </w:p>
    <w:p w14:paraId="2186C88A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 xml:space="preserve">Pykinimas; </w:t>
      </w:r>
      <w:proofErr w:type="spellStart"/>
      <w:r w:rsidRPr="00647004">
        <w:rPr>
          <w:color w:val="000000"/>
        </w:rPr>
        <w:t>nevirškinimas</w:t>
      </w:r>
      <w:proofErr w:type="spellEnd"/>
      <w:r w:rsidRPr="00647004">
        <w:rPr>
          <w:color w:val="000000"/>
        </w:rPr>
        <w:t>; viduriavimas; burnos džiūvimas; skonio pojūčio pokyčiai; pilvo skausmas; vėmimas.</w:t>
      </w:r>
    </w:p>
    <w:p w14:paraId="4AC81FF0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7A7E10CD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Odos sutrikimai</w:t>
      </w:r>
    </w:p>
    <w:p w14:paraId="515787C6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>Plaukų nuslinkimas; odos bėrimas baltos ir sidabro spalvos dariniais (į žvynelinę panašus bėrimas) arba žvynelinės pasunkėjimas; odos išbėrimas.</w:t>
      </w:r>
    </w:p>
    <w:p w14:paraId="2600A826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023F7EE5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Raumenų ir skeleto sutrikimai</w:t>
      </w:r>
    </w:p>
    <w:p w14:paraId="58F3B66F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>Su fiziniu krūviu nesusijęs raumenų skausmas; sąnarių skausmas.</w:t>
      </w:r>
    </w:p>
    <w:p w14:paraId="18AAB6B7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683054A8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Lytinės sistemos ir krūties sutrikimai</w:t>
      </w:r>
    </w:p>
    <w:p w14:paraId="212CAA7E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proofErr w:type="spellStart"/>
      <w:r w:rsidRPr="00647004">
        <w:rPr>
          <w:color w:val="000000"/>
        </w:rPr>
        <w:t>Peirono</w:t>
      </w:r>
      <w:proofErr w:type="spellEnd"/>
      <w:r w:rsidRPr="00647004">
        <w:rPr>
          <w:color w:val="000000"/>
        </w:rPr>
        <w:t xml:space="preserve"> liga (gali sukelti varpos iškrypimą); lytinės funkcijos sutrikimas; susilpnėjęs lytinis potraukis.</w:t>
      </w:r>
    </w:p>
    <w:p w14:paraId="4995681C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03C7C6D4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647004">
        <w:rPr>
          <w:color w:val="000000"/>
          <w:u w:val="single"/>
        </w:rPr>
        <w:t>Bendrieji sutrikimai</w:t>
      </w:r>
    </w:p>
    <w:p w14:paraId="22235F86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  <w:r w:rsidRPr="00647004">
        <w:rPr>
          <w:color w:val="000000"/>
        </w:rPr>
        <w:t>Raumenų silpnumas ir nuovargis; troškulys.</w:t>
      </w:r>
    </w:p>
    <w:p w14:paraId="42146D79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</w:p>
    <w:p w14:paraId="24B893F9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</w:p>
    <w:p w14:paraId="58118934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647004">
        <w:rPr>
          <w:b/>
        </w:rPr>
        <w:t>Pranešimas apie šalutinį poveikį</w:t>
      </w:r>
    </w:p>
    <w:p w14:paraId="33C97040" w14:textId="77777777" w:rsidR="004703DF" w:rsidRPr="00D76A39" w:rsidRDefault="004703DF" w:rsidP="004703DF">
      <w:pPr>
        <w:tabs>
          <w:tab w:val="clear" w:pos="567"/>
        </w:tabs>
        <w:spacing w:line="240" w:lineRule="auto"/>
      </w:pPr>
      <w:r w:rsidRPr="00D76A39"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6" w:history="1">
        <w:r w:rsidRPr="00D76A39">
          <w:rPr>
            <w:rStyle w:val="Hyperlink"/>
          </w:rPr>
          <w:t>https://vapris.vvkt.lt/vvkt-web/public/nrv</w:t>
        </w:r>
      </w:hyperlink>
      <w:r w:rsidRPr="00D76A39">
        <w:t xml:space="preserve"> arba užpildant Paciento pranešimo apie įtariamą nepageidaujamą reakciją (ĮNR) formą, kuri skelbiama </w:t>
      </w:r>
      <w:hyperlink r:id="rId7" w:history="1">
        <w:r w:rsidRPr="00D76A39">
          <w:rPr>
            <w:rStyle w:val="Hyperlink"/>
          </w:rPr>
          <w:t>https://www.vvkt.lt/index.php?4004286486</w:t>
        </w:r>
      </w:hyperlink>
      <w:r w:rsidRPr="00D76A39">
        <w:t xml:space="preserve">, ir atsiunčiant elektroniniu paštu (adresu </w:t>
      </w:r>
      <w:hyperlink r:id="rId8" w:history="1">
        <w:r w:rsidRPr="00D76A39">
          <w:rPr>
            <w:rStyle w:val="Hyperlink"/>
          </w:rPr>
          <w:t>NepageidaujamaR@vvkt.lt</w:t>
        </w:r>
      </w:hyperlink>
      <w:r w:rsidRPr="00D76A39">
        <w:t>) arba nemokamu telefonu 8 800 73 568. Pranešdami apie šalutinį poveikį galite mums padėti gauti daugiau informacijos apie šio vaisto saugumą.</w:t>
      </w:r>
    </w:p>
    <w:p w14:paraId="51E4115A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</w:p>
    <w:p w14:paraId="357A9C30" w14:textId="77777777" w:rsidR="004703DF" w:rsidRPr="00647004" w:rsidRDefault="004703DF" w:rsidP="004703DF">
      <w:pPr>
        <w:tabs>
          <w:tab w:val="clear" w:pos="567"/>
        </w:tabs>
        <w:spacing w:line="240" w:lineRule="auto"/>
        <w:rPr>
          <w:bCs/>
          <w:color w:val="000000"/>
        </w:rPr>
      </w:pPr>
    </w:p>
    <w:p w14:paraId="3BC6A5E5" w14:textId="7429F84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647004">
        <w:rPr>
          <w:b/>
        </w:rPr>
        <w:t>5.</w:t>
      </w:r>
      <w:r w:rsidRPr="00647004">
        <w:tab/>
      </w:r>
      <w:r w:rsidRPr="00647004">
        <w:rPr>
          <w:b/>
        </w:rPr>
        <w:t xml:space="preserve">Kaip laikyti </w:t>
      </w:r>
      <w:r w:rsidR="0078281A">
        <w:rPr>
          <w:b/>
        </w:rPr>
        <w:t>TAPTIQOM</w:t>
      </w:r>
    </w:p>
    <w:p w14:paraId="4ED70E78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2B52E7FD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647004">
        <w:t>Šį vaistą laikykite vaikams nepastebimoje ir nepasiekiamoje vietoje.</w:t>
      </w:r>
    </w:p>
    <w:p w14:paraId="269A98F2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13EA530F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91E86">
        <w:t xml:space="preserve">Ant </w:t>
      </w:r>
      <w:proofErr w:type="spellStart"/>
      <w:r w:rsidRPr="00F91E86">
        <w:t>vienadozės</w:t>
      </w:r>
      <w:proofErr w:type="spellEnd"/>
      <w:r w:rsidRPr="00F91E86">
        <w:t xml:space="preserve"> </w:t>
      </w:r>
      <w:proofErr w:type="spellStart"/>
      <w:r w:rsidRPr="00F91E86">
        <w:t>talpyklės</w:t>
      </w:r>
      <w:proofErr w:type="spellEnd"/>
      <w:r w:rsidRPr="00F91E86">
        <w:t xml:space="preserve"> ir maišelio po ,,EXP“ ir</w:t>
      </w:r>
      <w:r>
        <w:t xml:space="preserve"> ant</w:t>
      </w:r>
      <w:r w:rsidRPr="00F91E86">
        <w:t xml:space="preserve"> kartono dėžutės po „Tinka iki“ nurodytam tinkamumo laikui pasibaigus, š</w:t>
      </w:r>
      <w:r w:rsidRPr="00647004">
        <w:t>io vaisto vartoti negalima. Vaistas tinkamas vartoti iki paskutinės nurodyto mėnesio dienos.</w:t>
      </w:r>
    </w:p>
    <w:p w14:paraId="1F812371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8397A59" w14:textId="77777777" w:rsidR="004703DF" w:rsidRDefault="004703DF" w:rsidP="004703DF">
      <w:pPr>
        <w:numPr>
          <w:ilvl w:val="12"/>
          <w:numId w:val="0"/>
        </w:numPr>
        <w:spacing w:line="240" w:lineRule="auto"/>
      </w:pPr>
      <w:r w:rsidRPr="00290232">
        <w:t>Laikyti šaldytuve (2°C – 8°C).</w:t>
      </w:r>
    </w:p>
    <w:p w14:paraId="10176913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</w:pPr>
      <w:r w:rsidRPr="00647004">
        <w:t>Maišelio negalima atidaryti iki akių lašų vartojimo pradžios, nes nepavartotas</w:t>
      </w:r>
      <w:r>
        <w:t>,</w:t>
      </w:r>
      <w:r w:rsidRPr="00647004">
        <w:t xml:space="preserve"> atvirame maišelyje esančias</w:t>
      </w:r>
      <w:r>
        <w:t>,</w:t>
      </w:r>
      <w:r w:rsidRPr="00647004">
        <w:t xml:space="preserve"> </w:t>
      </w:r>
      <w:proofErr w:type="spellStart"/>
      <w:r w:rsidRPr="00647004">
        <w:t>talpykles</w:t>
      </w:r>
      <w:proofErr w:type="spellEnd"/>
      <w:r w:rsidRPr="00647004">
        <w:t xml:space="preserve"> reikia išmesti praėjus 28</w:t>
      </w:r>
      <w:r>
        <w:t> </w:t>
      </w:r>
      <w:r w:rsidRPr="00647004">
        <w:t>dienoms po to, kai pirmą kartą buvo atidarytas maišelis.</w:t>
      </w:r>
    </w:p>
    <w:p w14:paraId="6D26AEFA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</w:pPr>
    </w:p>
    <w:p w14:paraId="0013AC0E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</w:pPr>
      <w:r w:rsidRPr="00647004">
        <w:t>Pirmą kartą atidarius folijos maišelį:</w:t>
      </w:r>
    </w:p>
    <w:p w14:paraId="0DBC32B0" w14:textId="77777777" w:rsidR="004703DF" w:rsidRPr="00647004" w:rsidRDefault="004703DF" w:rsidP="004703DF">
      <w:pPr>
        <w:numPr>
          <w:ilvl w:val="0"/>
          <w:numId w:val="7"/>
        </w:numPr>
        <w:tabs>
          <w:tab w:val="clear" w:pos="567"/>
          <w:tab w:val="clear" w:pos="720"/>
          <w:tab w:val="left" w:pos="0"/>
        </w:tabs>
        <w:spacing w:line="240" w:lineRule="auto"/>
        <w:ind w:left="567" w:hanging="567"/>
      </w:pPr>
      <w:proofErr w:type="spellStart"/>
      <w:r w:rsidRPr="00647004">
        <w:t>vienadozes</w:t>
      </w:r>
      <w:proofErr w:type="spellEnd"/>
      <w:r w:rsidRPr="00647004">
        <w:t xml:space="preserve"> </w:t>
      </w:r>
      <w:proofErr w:type="spellStart"/>
      <w:r w:rsidRPr="00647004">
        <w:t>talpykles</w:t>
      </w:r>
      <w:proofErr w:type="spellEnd"/>
      <w:r w:rsidRPr="00647004">
        <w:t xml:space="preserve"> laikyti gamintojo folijos maišelyje, kad </w:t>
      </w:r>
      <w:r>
        <w:t>vaistas</w:t>
      </w:r>
      <w:r w:rsidRPr="00647004">
        <w:t xml:space="preserve"> būtų apsaugotas nuo šviesos;</w:t>
      </w:r>
    </w:p>
    <w:p w14:paraId="07F133C1" w14:textId="77777777" w:rsidR="004703DF" w:rsidRPr="00647004" w:rsidRDefault="004703DF" w:rsidP="004703DF">
      <w:pPr>
        <w:numPr>
          <w:ilvl w:val="0"/>
          <w:numId w:val="7"/>
        </w:numPr>
        <w:tabs>
          <w:tab w:val="clear" w:pos="567"/>
          <w:tab w:val="clear" w:pos="720"/>
          <w:tab w:val="left" w:pos="0"/>
        </w:tabs>
        <w:spacing w:line="240" w:lineRule="auto"/>
        <w:ind w:left="567" w:hanging="567"/>
      </w:pPr>
      <w:r w:rsidRPr="00647004">
        <w:t>laikyti ne aukštesnėje kaip 25 °C temperatūroje;</w:t>
      </w:r>
    </w:p>
    <w:p w14:paraId="4B5B1B85" w14:textId="77777777" w:rsidR="004703DF" w:rsidRPr="00647004" w:rsidRDefault="004703DF" w:rsidP="004703DF">
      <w:pPr>
        <w:numPr>
          <w:ilvl w:val="0"/>
          <w:numId w:val="7"/>
        </w:numPr>
        <w:tabs>
          <w:tab w:val="clear" w:pos="567"/>
          <w:tab w:val="clear" w:pos="720"/>
          <w:tab w:val="left" w:pos="0"/>
        </w:tabs>
        <w:spacing w:line="240" w:lineRule="auto"/>
        <w:ind w:left="567" w:hanging="567"/>
        <w:rPr>
          <w:i/>
          <w:iCs/>
        </w:rPr>
      </w:pPr>
      <w:r w:rsidRPr="00647004">
        <w:t xml:space="preserve">nepavartotas </w:t>
      </w:r>
      <w:proofErr w:type="spellStart"/>
      <w:r w:rsidRPr="00647004">
        <w:t>vienadozes</w:t>
      </w:r>
      <w:proofErr w:type="spellEnd"/>
      <w:r w:rsidRPr="00647004">
        <w:t xml:space="preserve"> </w:t>
      </w:r>
      <w:proofErr w:type="spellStart"/>
      <w:r w:rsidRPr="00647004">
        <w:t>talpykles</w:t>
      </w:r>
      <w:proofErr w:type="spellEnd"/>
      <w:r w:rsidRPr="00647004">
        <w:t xml:space="preserve"> išmesti praėjus 28 dienoms, </w:t>
      </w:r>
      <w:r>
        <w:t>nuo pirmojo folijos maišelio atidarymo</w:t>
      </w:r>
      <w:r w:rsidRPr="00647004">
        <w:t>;</w:t>
      </w:r>
    </w:p>
    <w:p w14:paraId="013B8BA4" w14:textId="77777777" w:rsidR="004703DF" w:rsidRPr="00647004" w:rsidRDefault="004703DF" w:rsidP="004703DF">
      <w:pPr>
        <w:numPr>
          <w:ilvl w:val="0"/>
          <w:numId w:val="7"/>
        </w:numPr>
        <w:tabs>
          <w:tab w:val="clear" w:pos="567"/>
          <w:tab w:val="clear" w:pos="720"/>
          <w:tab w:val="left" w:pos="0"/>
        </w:tabs>
        <w:spacing w:line="240" w:lineRule="auto"/>
        <w:ind w:left="567" w:hanging="567"/>
      </w:pPr>
      <w:r w:rsidRPr="00647004">
        <w:t xml:space="preserve">pavartojus, atidarytą </w:t>
      </w:r>
      <w:proofErr w:type="spellStart"/>
      <w:r w:rsidRPr="00647004">
        <w:t>vienadozę</w:t>
      </w:r>
      <w:proofErr w:type="spellEnd"/>
      <w:r w:rsidRPr="00647004">
        <w:t xml:space="preserve"> </w:t>
      </w:r>
      <w:proofErr w:type="spellStart"/>
      <w:r w:rsidRPr="00647004">
        <w:t>talpyklę</w:t>
      </w:r>
      <w:proofErr w:type="spellEnd"/>
      <w:r w:rsidRPr="00647004">
        <w:t xml:space="preserve"> su nesuvartotu tirpalu nedelsiant sunaikinti.</w:t>
      </w:r>
    </w:p>
    <w:p w14:paraId="6468B711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2043F2A0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47004">
        <w:t>Vaistų negalima išmesti į kanalizaciją arba su buitinėmis atliekomis. Kaip išmesti nereikalingus vaistus, klauskite vaistininko. Šios priemonės padės apsaugoti aplinką.</w:t>
      </w:r>
    </w:p>
    <w:p w14:paraId="69BFB532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A972D88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4BAA99A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  <w:ind w:right="-2"/>
        <w:rPr>
          <w:b/>
        </w:rPr>
      </w:pPr>
      <w:r w:rsidRPr="00647004">
        <w:rPr>
          <w:b/>
        </w:rPr>
        <w:t>6.</w:t>
      </w:r>
      <w:r w:rsidRPr="00647004">
        <w:tab/>
      </w:r>
      <w:r w:rsidRPr="00647004">
        <w:rPr>
          <w:b/>
        </w:rPr>
        <w:t>Pakuotės turinys ir kita informacija</w:t>
      </w:r>
    </w:p>
    <w:p w14:paraId="580941B3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62A582D" w14:textId="2EEA0D3E" w:rsidR="004703DF" w:rsidRPr="00647004" w:rsidRDefault="0078281A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>
        <w:rPr>
          <w:b/>
        </w:rPr>
        <w:t>TAPTIQOM</w:t>
      </w:r>
      <w:r w:rsidR="004703DF" w:rsidRPr="00647004">
        <w:rPr>
          <w:b/>
        </w:rPr>
        <w:t xml:space="preserve"> sudėtis</w:t>
      </w:r>
    </w:p>
    <w:p w14:paraId="5185A29E" w14:textId="77777777" w:rsidR="004703DF" w:rsidRPr="00647004" w:rsidRDefault="004703DF" w:rsidP="004703DF">
      <w:pPr>
        <w:numPr>
          <w:ilvl w:val="0"/>
          <w:numId w:val="7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</w:rPr>
      </w:pPr>
      <w:r w:rsidRPr="00647004">
        <w:t xml:space="preserve">Veikliosios medžiagos yra </w:t>
      </w:r>
      <w:proofErr w:type="spellStart"/>
      <w:r w:rsidRPr="00647004">
        <w:t>tafluprostas</w:t>
      </w:r>
      <w:proofErr w:type="spellEnd"/>
      <w:r w:rsidRPr="00647004">
        <w:t xml:space="preserve"> ir </w:t>
      </w:r>
      <w:proofErr w:type="spellStart"/>
      <w:r w:rsidRPr="00647004">
        <w:t>timololis</w:t>
      </w:r>
      <w:proofErr w:type="spellEnd"/>
      <w:r w:rsidRPr="00647004">
        <w:t>. 1 ml tirpalo yra 15</w:t>
      </w:r>
      <w:r>
        <w:t> </w:t>
      </w:r>
      <w:proofErr w:type="spellStart"/>
      <w:r w:rsidRPr="00647004">
        <w:t>mikrogramų</w:t>
      </w:r>
      <w:proofErr w:type="spellEnd"/>
      <w:r w:rsidRPr="00647004">
        <w:t xml:space="preserve"> </w:t>
      </w:r>
      <w:proofErr w:type="spellStart"/>
      <w:r w:rsidRPr="00647004">
        <w:t>tafluprosto</w:t>
      </w:r>
      <w:proofErr w:type="spellEnd"/>
      <w:r w:rsidRPr="00647004">
        <w:t xml:space="preserve"> ir 5 mg </w:t>
      </w:r>
      <w:proofErr w:type="spellStart"/>
      <w:r w:rsidRPr="00647004">
        <w:t>timololio</w:t>
      </w:r>
      <w:proofErr w:type="spellEnd"/>
      <w:r w:rsidRPr="00647004">
        <w:t>.</w:t>
      </w:r>
    </w:p>
    <w:p w14:paraId="0EBC7360" w14:textId="77777777" w:rsidR="004703DF" w:rsidRPr="00647004" w:rsidRDefault="004703DF" w:rsidP="004703DF">
      <w:pPr>
        <w:numPr>
          <w:ilvl w:val="0"/>
          <w:numId w:val="7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</w:pPr>
      <w:r w:rsidRPr="00647004">
        <w:t xml:space="preserve">Pagalbinės medžiagos yra </w:t>
      </w:r>
      <w:proofErr w:type="spellStart"/>
      <w:r w:rsidRPr="00647004">
        <w:t>glicerolis</w:t>
      </w:r>
      <w:proofErr w:type="spellEnd"/>
      <w:r w:rsidRPr="00647004">
        <w:t xml:space="preserve">, </w:t>
      </w:r>
      <w:proofErr w:type="spellStart"/>
      <w:r w:rsidRPr="00647004">
        <w:t>dinatrio</w:t>
      </w:r>
      <w:proofErr w:type="spellEnd"/>
      <w:r w:rsidRPr="00647004">
        <w:t xml:space="preserve"> fosfatas </w:t>
      </w:r>
      <w:proofErr w:type="spellStart"/>
      <w:r w:rsidRPr="00647004">
        <w:t>dodekahidratas</w:t>
      </w:r>
      <w:proofErr w:type="spellEnd"/>
      <w:r w:rsidRPr="00647004">
        <w:t xml:space="preserve">, </w:t>
      </w:r>
      <w:proofErr w:type="spellStart"/>
      <w:r w:rsidRPr="00647004">
        <w:t>dinatrio</w:t>
      </w:r>
      <w:proofErr w:type="spellEnd"/>
      <w:r w:rsidRPr="00647004">
        <w:t xml:space="preserve"> </w:t>
      </w:r>
      <w:proofErr w:type="spellStart"/>
      <w:r w:rsidRPr="00647004">
        <w:t>edetatas</w:t>
      </w:r>
      <w:proofErr w:type="spellEnd"/>
      <w:r w:rsidRPr="00647004">
        <w:t xml:space="preserve">, </w:t>
      </w:r>
      <w:proofErr w:type="spellStart"/>
      <w:r w:rsidRPr="00647004">
        <w:t>polisorbatas</w:t>
      </w:r>
      <w:proofErr w:type="spellEnd"/>
      <w:r w:rsidRPr="00647004">
        <w:t xml:space="preserve"> 80, vandenilio chlorido rūgštis ir (arba) natrio hidrochloridas (pH koreguoti) ir injekcinis vanduo.</w:t>
      </w:r>
    </w:p>
    <w:p w14:paraId="6EA2D388" w14:textId="77777777" w:rsidR="004703DF" w:rsidRPr="00647004" w:rsidRDefault="004703DF" w:rsidP="004703DF">
      <w:pPr>
        <w:spacing w:line="240" w:lineRule="auto"/>
      </w:pPr>
    </w:p>
    <w:p w14:paraId="779A084E" w14:textId="0F14B362" w:rsidR="004703DF" w:rsidRPr="00647004" w:rsidRDefault="0078281A" w:rsidP="004703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>
        <w:rPr>
          <w:b/>
        </w:rPr>
        <w:t>TAPTIQOM</w:t>
      </w:r>
      <w:r w:rsidR="004703DF" w:rsidRPr="00647004">
        <w:rPr>
          <w:b/>
        </w:rPr>
        <w:t xml:space="preserve"> išvaizda ir kiekis pakuotėje</w:t>
      </w:r>
    </w:p>
    <w:p w14:paraId="6B3D9AEF" w14:textId="3369986D" w:rsidR="004703DF" w:rsidRDefault="0078281A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TAPTIQOM</w:t>
      </w:r>
      <w:r w:rsidR="004703DF" w:rsidRPr="00647004">
        <w:t xml:space="preserve"> yra skaidrus bespalvis skystis (tirpalas), tiekiamas </w:t>
      </w:r>
      <w:proofErr w:type="spellStart"/>
      <w:r w:rsidR="004703DF" w:rsidRPr="00647004">
        <w:t>vienadozėse</w:t>
      </w:r>
      <w:proofErr w:type="spellEnd"/>
      <w:r w:rsidR="004703DF" w:rsidRPr="00647004">
        <w:t xml:space="preserve"> plastiko </w:t>
      </w:r>
      <w:proofErr w:type="spellStart"/>
      <w:r w:rsidR="004703DF" w:rsidRPr="00647004">
        <w:t>talpyklėse</w:t>
      </w:r>
      <w:proofErr w:type="spellEnd"/>
      <w:r w:rsidR="004703DF" w:rsidRPr="00647004">
        <w:t xml:space="preserve">, kurių kiekvienoje yra po 0,3 ml tirpalo. </w:t>
      </w:r>
    </w:p>
    <w:p w14:paraId="356DB3BE" w14:textId="04A12790" w:rsidR="004703DF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47004">
        <w:t xml:space="preserve">Viename maišelyje yra dešimt </w:t>
      </w:r>
      <w:proofErr w:type="spellStart"/>
      <w:r w:rsidRPr="00647004">
        <w:t>vienadozių</w:t>
      </w:r>
      <w:proofErr w:type="spellEnd"/>
      <w:r w:rsidRPr="00647004">
        <w:t xml:space="preserve"> </w:t>
      </w:r>
      <w:proofErr w:type="spellStart"/>
      <w:r w:rsidRPr="00647004">
        <w:t>talpyklių</w:t>
      </w:r>
      <w:proofErr w:type="spellEnd"/>
      <w:r w:rsidRPr="00647004">
        <w:t xml:space="preserve">. </w:t>
      </w:r>
      <w:r w:rsidR="0078281A">
        <w:t>TAPTIQOM</w:t>
      </w:r>
      <w:r w:rsidRPr="00647004">
        <w:t xml:space="preserve"> tiekiamas pakuotėse, kuriose yra 30 </w:t>
      </w:r>
      <w:proofErr w:type="spellStart"/>
      <w:r w:rsidRPr="00647004">
        <w:t>vienadozių</w:t>
      </w:r>
      <w:proofErr w:type="spellEnd"/>
      <w:r w:rsidRPr="00647004">
        <w:t xml:space="preserve"> </w:t>
      </w:r>
      <w:proofErr w:type="spellStart"/>
      <w:r w:rsidRPr="00647004">
        <w:t>talpyklių</w:t>
      </w:r>
      <w:proofErr w:type="spellEnd"/>
      <w:r w:rsidRPr="00647004">
        <w:t>.</w:t>
      </w:r>
    </w:p>
    <w:p w14:paraId="4C954FAC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71E568C" w14:textId="77777777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</w:rPr>
      </w:pPr>
    </w:p>
    <w:p w14:paraId="01EB0344" w14:textId="77777777" w:rsidR="004703DF" w:rsidRPr="00225BBA" w:rsidRDefault="004703DF" w:rsidP="004703DF">
      <w:pPr>
        <w:keepNext/>
        <w:keepLines/>
        <w:numPr>
          <w:ilvl w:val="12"/>
          <w:numId w:val="0"/>
        </w:numPr>
        <w:tabs>
          <w:tab w:val="clear" w:pos="567"/>
        </w:tabs>
        <w:snapToGrid w:val="0"/>
        <w:spacing w:line="240" w:lineRule="auto"/>
        <w:ind w:right="-2"/>
        <w:rPr>
          <w:b/>
          <w:szCs w:val="22"/>
          <w:lang w:eastAsia="en-US" w:bidi="ar-SA"/>
        </w:rPr>
      </w:pPr>
      <w:r w:rsidRPr="00225BBA">
        <w:rPr>
          <w:b/>
          <w:noProof/>
          <w:szCs w:val="22"/>
          <w:lang w:eastAsia="en-US" w:bidi="ar-SA"/>
        </w:rPr>
        <w:t>Registruotojas eksportuojančioje valstybėje ir gamintojas</w:t>
      </w:r>
    </w:p>
    <w:p w14:paraId="2FE90957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color w:val="000000"/>
          <w:szCs w:val="22"/>
          <w:lang w:eastAsia="en-US" w:bidi="ar-SA"/>
        </w:rPr>
      </w:pPr>
    </w:p>
    <w:p w14:paraId="1A182CF2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color w:val="000000"/>
          <w:szCs w:val="22"/>
          <w:lang w:eastAsia="en-US" w:bidi="ar-SA"/>
        </w:rPr>
      </w:pPr>
      <w:r w:rsidRPr="00225BBA">
        <w:rPr>
          <w:rFonts w:eastAsiaTheme="minorHAnsi"/>
          <w:b/>
          <w:color w:val="000000"/>
          <w:szCs w:val="22"/>
          <w:lang w:eastAsia="en-US" w:bidi="ar-SA"/>
        </w:rPr>
        <w:t>Registruotojas</w:t>
      </w:r>
    </w:p>
    <w:p w14:paraId="2C80FE55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proofErr w:type="spellStart"/>
      <w:r w:rsidRPr="00225BBA">
        <w:rPr>
          <w:rFonts w:eastAsiaTheme="minorHAnsi"/>
          <w:bCs/>
          <w:color w:val="000000"/>
          <w:szCs w:val="22"/>
          <w:lang w:eastAsia="en-US" w:bidi="ar-SA"/>
        </w:rPr>
        <w:t>Santen</w:t>
      </w:r>
      <w:proofErr w:type="spellEnd"/>
      <w:r w:rsidRPr="00225BBA">
        <w:rPr>
          <w:rFonts w:eastAsiaTheme="minorHAnsi"/>
          <w:bCs/>
          <w:color w:val="000000"/>
          <w:szCs w:val="22"/>
          <w:lang w:eastAsia="en-US" w:bidi="ar-SA"/>
        </w:rPr>
        <w:t xml:space="preserve"> </w:t>
      </w:r>
      <w:proofErr w:type="spellStart"/>
      <w:r w:rsidRPr="00225BBA">
        <w:rPr>
          <w:rFonts w:eastAsiaTheme="minorHAnsi"/>
          <w:bCs/>
          <w:color w:val="000000"/>
          <w:szCs w:val="22"/>
          <w:lang w:eastAsia="en-US" w:bidi="ar-SA"/>
        </w:rPr>
        <w:t>Oy</w:t>
      </w:r>
      <w:proofErr w:type="spellEnd"/>
    </w:p>
    <w:p w14:paraId="6BA9C21E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proofErr w:type="spellStart"/>
      <w:r w:rsidRPr="00225BBA">
        <w:rPr>
          <w:rFonts w:eastAsiaTheme="minorHAnsi"/>
          <w:bCs/>
          <w:color w:val="000000"/>
          <w:szCs w:val="22"/>
          <w:lang w:eastAsia="en-US" w:bidi="ar-SA"/>
        </w:rPr>
        <w:t>Niittyhaankatu</w:t>
      </w:r>
      <w:proofErr w:type="spellEnd"/>
      <w:r w:rsidRPr="00225BBA">
        <w:rPr>
          <w:rFonts w:eastAsiaTheme="minorHAnsi"/>
          <w:bCs/>
          <w:color w:val="000000"/>
          <w:szCs w:val="22"/>
          <w:lang w:eastAsia="en-US" w:bidi="ar-SA"/>
        </w:rPr>
        <w:t xml:space="preserve"> 20</w:t>
      </w:r>
    </w:p>
    <w:p w14:paraId="6A88DE6D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r w:rsidRPr="00225BBA">
        <w:rPr>
          <w:rFonts w:eastAsiaTheme="minorHAnsi"/>
          <w:bCs/>
          <w:color w:val="000000"/>
          <w:szCs w:val="22"/>
          <w:lang w:eastAsia="en-US" w:bidi="ar-SA"/>
        </w:rPr>
        <w:t xml:space="preserve">33720 </w:t>
      </w:r>
      <w:proofErr w:type="spellStart"/>
      <w:r w:rsidRPr="00225BBA">
        <w:rPr>
          <w:rFonts w:eastAsiaTheme="minorHAnsi"/>
          <w:bCs/>
          <w:color w:val="000000"/>
          <w:szCs w:val="22"/>
          <w:lang w:eastAsia="en-US" w:bidi="ar-SA"/>
        </w:rPr>
        <w:t>Tampere</w:t>
      </w:r>
      <w:proofErr w:type="spellEnd"/>
    </w:p>
    <w:p w14:paraId="1FC9DA3C" w14:textId="77777777" w:rsidR="004703DF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r w:rsidRPr="00225BBA">
        <w:rPr>
          <w:rFonts w:eastAsiaTheme="minorHAnsi"/>
          <w:bCs/>
          <w:color w:val="000000"/>
          <w:szCs w:val="22"/>
          <w:lang w:eastAsia="en-US" w:bidi="ar-SA"/>
        </w:rPr>
        <w:t>Suomija</w:t>
      </w:r>
    </w:p>
    <w:p w14:paraId="1DC5F316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</w:p>
    <w:p w14:paraId="4E0B4AD0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color w:val="000000"/>
          <w:szCs w:val="22"/>
          <w:lang w:eastAsia="en-US" w:bidi="ar-SA"/>
        </w:rPr>
      </w:pPr>
      <w:r w:rsidRPr="00225BBA">
        <w:rPr>
          <w:rFonts w:eastAsiaTheme="minorHAnsi"/>
          <w:b/>
          <w:color w:val="000000"/>
          <w:szCs w:val="22"/>
          <w:lang w:eastAsia="en-US" w:bidi="ar-SA"/>
        </w:rPr>
        <w:t>Gamintojas</w:t>
      </w:r>
    </w:p>
    <w:p w14:paraId="2241F3C4" w14:textId="77777777" w:rsidR="004703DF" w:rsidRPr="008951B9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proofErr w:type="spellStart"/>
      <w:r w:rsidRPr="008951B9">
        <w:rPr>
          <w:rFonts w:eastAsiaTheme="minorHAnsi"/>
          <w:bCs/>
          <w:color w:val="000000"/>
          <w:szCs w:val="22"/>
          <w:lang w:eastAsia="en-US" w:bidi="ar-SA"/>
        </w:rPr>
        <w:t>Santen</w:t>
      </w:r>
      <w:proofErr w:type="spellEnd"/>
      <w:r w:rsidRPr="008951B9">
        <w:rPr>
          <w:rFonts w:eastAsiaTheme="minorHAnsi"/>
          <w:bCs/>
          <w:color w:val="000000"/>
          <w:szCs w:val="22"/>
          <w:lang w:eastAsia="en-US" w:bidi="ar-SA"/>
        </w:rPr>
        <w:t xml:space="preserve"> </w:t>
      </w:r>
      <w:proofErr w:type="spellStart"/>
      <w:r w:rsidRPr="008951B9">
        <w:rPr>
          <w:rFonts w:eastAsiaTheme="minorHAnsi"/>
          <w:bCs/>
          <w:color w:val="000000"/>
          <w:szCs w:val="22"/>
          <w:lang w:eastAsia="en-US" w:bidi="ar-SA"/>
        </w:rPr>
        <w:t>Oy</w:t>
      </w:r>
      <w:proofErr w:type="spellEnd"/>
    </w:p>
    <w:p w14:paraId="573176C0" w14:textId="77777777" w:rsidR="004703DF" w:rsidRPr="008951B9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proofErr w:type="spellStart"/>
      <w:r w:rsidRPr="008951B9">
        <w:rPr>
          <w:rFonts w:eastAsiaTheme="minorHAnsi"/>
          <w:bCs/>
          <w:color w:val="000000"/>
          <w:szCs w:val="22"/>
          <w:lang w:eastAsia="en-US" w:bidi="ar-SA"/>
        </w:rPr>
        <w:t>Kelloportinkatu</w:t>
      </w:r>
      <w:proofErr w:type="spellEnd"/>
      <w:r w:rsidRPr="008951B9">
        <w:rPr>
          <w:rFonts w:eastAsiaTheme="minorHAnsi"/>
          <w:bCs/>
          <w:color w:val="000000"/>
          <w:szCs w:val="22"/>
          <w:lang w:eastAsia="en-US" w:bidi="ar-SA"/>
        </w:rPr>
        <w:t xml:space="preserve"> 1</w:t>
      </w:r>
    </w:p>
    <w:p w14:paraId="1FA587B5" w14:textId="77777777" w:rsidR="004703DF" w:rsidRPr="008951B9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r w:rsidRPr="008951B9">
        <w:rPr>
          <w:rFonts w:eastAsiaTheme="minorHAnsi"/>
          <w:bCs/>
          <w:color w:val="000000"/>
          <w:szCs w:val="22"/>
          <w:lang w:eastAsia="en-US" w:bidi="ar-SA"/>
        </w:rPr>
        <w:t xml:space="preserve">33100 </w:t>
      </w:r>
      <w:proofErr w:type="spellStart"/>
      <w:r w:rsidRPr="008951B9">
        <w:rPr>
          <w:rFonts w:eastAsiaTheme="minorHAnsi"/>
          <w:bCs/>
          <w:color w:val="000000"/>
          <w:szCs w:val="22"/>
          <w:lang w:eastAsia="en-US" w:bidi="ar-SA"/>
        </w:rPr>
        <w:t>Tampere</w:t>
      </w:r>
      <w:proofErr w:type="spellEnd"/>
    </w:p>
    <w:p w14:paraId="2C53EA12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r w:rsidRPr="008951B9">
        <w:rPr>
          <w:rFonts w:eastAsiaTheme="minorHAnsi"/>
          <w:bCs/>
          <w:color w:val="000000"/>
          <w:szCs w:val="22"/>
          <w:lang w:eastAsia="en-US" w:bidi="ar-SA"/>
        </w:rPr>
        <w:t>Suomija</w:t>
      </w:r>
    </w:p>
    <w:p w14:paraId="2A477AAC" w14:textId="77777777" w:rsidR="004703DF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color w:val="000000"/>
          <w:szCs w:val="22"/>
          <w:lang w:eastAsia="en-US" w:bidi="ar-SA"/>
        </w:rPr>
      </w:pPr>
    </w:p>
    <w:p w14:paraId="1339F2ED" w14:textId="77777777" w:rsidR="004703DF" w:rsidRPr="00765EC0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r w:rsidRPr="00765EC0">
        <w:rPr>
          <w:rFonts w:eastAsiaTheme="minorHAnsi"/>
          <w:bCs/>
          <w:color w:val="000000"/>
          <w:szCs w:val="22"/>
          <w:lang w:eastAsia="en-US" w:bidi="ar-SA"/>
        </w:rPr>
        <w:t xml:space="preserve">arba </w:t>
      </w:r>
    </w:p>
    <w:p w14:paraId="31292ACA" w14:textId="77777777" w:rsidR="004703DF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color w:val="000000"/>
          <w:szCs w:val="22"/>
          <w:lang w:eastAsia="en-US" w:bidi="ar-SA"/>
        </w:rPr>
      </w:pPr>
    </w:p>
    <w:p w14:paraId="135B662C" w14:textId="77777777" w:rsidR="004703DF" w:rsidRPr="000E3BB1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proofErr w:type="spellStart"/>
      <w:r w:rsidRPr="000E3BB1">
        <w:rPr>
          <w:rFonts w:eastAsiaTheme="minorHAnsi"/>
          <w:bCs/>
          <w:color w:val="000000"/>
          <w:szCs w:val="22"/>
          <w:lang w:eastAsia="en-US" w:bidi="ar-SA"/>
        </w:rPr>
        <w:lastRenderedPageBreak/>
        <w:t>Laboratoire</w:t>
      </w:r>
      <w:proofErr w:type="spellEnd"/>
      <w:r w:rsidRPr="000E3BB1">
        <w:rPr>
          <w:rFonts w:eastAsiaTheme="minorHAnsi"/>
          <w:bCs/>
          <w:color w:val="000000"/>
          <w:szCs w:val="22"/>
          <w:lang w:eastAsia="en-US" w:bidi="ar-SA"/>
        </w:rPr>
        <w:t xml:space="preserve"> </w:t>
      </w:r>
      <w:proofErr w:type="spellStart"/>
      <w:r w:rsidRPr="000E3BB1">
        <w:rPr>
          <w:rFonts w:eastAsiaTheme="minorHAnsi"/>
          <w:bCs/>
          <w:color w:val="000000"/>
          <w:szCs w:val="22"/>
          <w:lang w:eastAsia="en-US" w:bidi="ar-SA"/>
        </w:rPr>
        <w:t>Unither</w:t>
      </w:r>
      <w:proofErr w:type="spellEnd"/>
    </w:p>
    <w:p w14:paraId="346B50D8" w14:textId="77777777" w:rsidR="004703DF" w:rsidRPr="000E3BB1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r w:rsidRPr="000E3BB1">
        <w:rPr>
          <w:rFonts w:eastAsiaTheme="minorHAnsi"/>
          <w:bCs/>
          <w:color w:val="000000"/>
          <w:szCs w:val="22"/>
          <w:lang w:eastAsia="en-US" w:bidi="ar-SA"/>
        </w:rPr>
        <w:t xml:space="preserve">ZI de </w:t>
      </w:r>
      <w:proofErr w:type="spellStart"/>
      <w:r w:rsidRPr="000E3BB1">
        <w:rPr>
          <w:rFonts w:eastAsiaTheme="minorHAnsi"/>
          <w:bCs/>
          <w:color w:val="000000"/>
          <w:szCs w:val="22"/>
          <w:lang w:eastAsia="en-US" w:bidi="ar-SA"/>
        </w:rPr>
        <w:t>la</w:t>
      </w:r>
      <w:proofErr w:type="spellEnd"/>
      <w:r w:rsidRPr="000E3BB1">
        <w:rPr>
          <w:rFonts w:eastAsiaTheme="minorHAnsi"/>
          <w:bCs/>
          <w:color w:val="000000"/>
          <w:szCs w:val="22"/>
          <w:lang w:eastAsia="en-US" w:bidi="ar-SA"/>
        </w:rPr>
        <w:t xml:space="preserve"> </w:t>
      </w:r>
      <w:proofErr w:type="spellStart"/>
      <w:r w:rsidRPr="000E3BB1">
        <w:rPr>
          <w:rFonts w:eastAsiaTheme="minorHAnsi"/>
          <w:bCs/>
          <w:color w:val="000000"/>
          <w:szCs w:val="22"/>
          <w:lang w:eastAsia="en-US" w:bidi="ar-SA"/>
        </w:rPr>
        <w:t>Guérie</w:t>
      </w:r>
      <w:proofErr w:type="spellEnd"/>
    </w:p>
    <w:p w14:paraId="1409446A" w14:textId="77777777" w:rsidR="004703DF" w:rsidRPr="000E3BB1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r w:rsidRPr="000E3BB1">
        <w:rPr>
          <w:rFonts w:eastAsiaTheme="minorHAnsi"/>
          <w:bCs/>
          <w:color w:val="000000"/>
          <w:szCs w:val="22"/>
          <w:lang w:eastAsia="en-US" w:bidi="ar-SA"/>
        </w:rPr>
        <w:t>50 211</w:t>
      </w:r>
    </w:p>
    <w:p w14:paraId="42925719" w14:textId="77777777" w:rsidR="004703DF" w:rsidRPr="000E3BB1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proofErr w:type="spellStart"/>
      <w:r w:rsidRPr="000E3BB1">
        <w:rPr>
          <w:rFonts w:eastAsiaTheme="minorHAnsi"/>
          <w:bCs/>
          <w:color w:val="000000"/>
          <w:szCs w:val="22"/>
          <w:lang w:eastAsia="en-US" w:bidi="ar-SA"/>
        </w:rPr>
        <w:t>Coutances</w:t>
      </w:r>
      <w:proofErr w:type="spellEnd"/>
      <w:r w:rsidRPr="000E3BB1">
        <w:rPr>
          <w:rFonts w:eastAsiaTheme="minorHAnsi"/>
          <w:bCs/>
          <w:color w:val="000000"/>
          <w:szCs w:val="22"/>
          <w:lang w:eastAsia="en-US" w:bidi="ar-SA"/>
        </w:rPr>
        <w:t xml:space="preserve"> </w:t>
      </w:r>
      <w:proofErr w:type="spellStart"/>
      <w:r w:rsidRPr="000E3BB1">
        <w:rPr>
          <w:rFonts w:eastAsiaTheme="minorHAnsi"/>
          <w:bCs/>
          <w:color w:val="000000"/>
          <w:szCs w:val="22"/>
          <w:lang w:eastAsia="en-US" w:bidi="ar-SA"/>
        </w:rPr>
        <w:t>Cedex</w:t>
      </w:r>
      <w:proofErr w:type="spellEnd"/>
    </w:p>
    <w:p w14:paraId="03242397" w14:textId="77777777" w:rsidR="004703DF" w:rsidRPr="000E3BB1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eastAsia="en-US" w:bidi="ar-SA"/>
        </w:rPr>
      </w:pPr>
      <w:r w:rsidRPr="000E3BB1">
        <w:rPr>
          <w:rFonts w:eastAsiaTheme="minorHAnsi"/>
          <w:bCs/>
          <w:color w:val="000000"/>
          <w:szCs w:val="22"/>
          <w:lang w:eastAsia="en-US" w:bidi="ar-SA"/>
        </w:rPr>
        <w:t>Prancūzija</w:t>
      </w:r>
    </w:p>
    <w:p w14:paraId="1C76129A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color w:val="000000"/>
          <w:szCs w:val="22"/>
          <w:lang w:eastAsia="en-US" w:bidi="ar-SA"/>
        </w:rPr>
      </w:pPr>
    </w:p>
    <w:p w14:paraId="78B46101" w14:textId="77777777" w:rsidR="004703DF" w:rsidRPr="00225BBA" w:rsidRDefault="004703DF" w:rsidP="004703D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color w:val="000000"/>
          <w:szCs w:val="22"/>
          <w:lang w:eastAsia="en-US" w:bidi="ar-SA"/>
        </w:rPr>
      </w:pPr>
      <w:r w:rsidRPr="00225BBA">
        <w:rPr>
          <w:rFonts w:eastAsiaTheme="minorHAnsi"/>
          <w:b/>
          <w:color w:val="000000"/>
          <w:szCs w:val="22"/>
          <w:lang w:eastAsia="en-US" w:bidi="ar-SA"/>
        </w:rPr>
        <w:t xml:space="preserve">Lygiagretus importuotojas </w:t>
      </w:r>
      <w:r w:rsidRPr="00225BBA">
        <w:rPr>
          <w:rFonts w:eastAsiaTheme="minorHAnsi"/>
          <w:b/>
          <w:color w:val="000000"/>
          <w:szCs w:val="22"/>
          <w:lang w:eastAsia="en-US" w:bidi="ar-SA"/>
        </w:rPr>
        <w:br/>
      </w:r>
      <w:r w:rsidRPr="00225BBA">
        <w:rPr>
          <w:rFonts w:eastAsia="TimesNewRoman"/>
          <w:color w:val="000000"/>
          <w:szCs w:val="22"/>
          <w:lang w:eastAsia="en-US" w:bidi="ar-SA"/>
        </w:rPr>
        <w:t>UAB „</w:t>
      </w:r>
      <w:proofErr w:type="spellStart"/>
      <w:r w:rsidRPr="00225BBA">
        <w:rPr>
          <w:rFonts w:eastAsia="TimesNewRoman"/>
          <w:color w:val="000000"/>
          <w:szCs w:val="22"/>
          <w:lang w:eastAsia="en-US" w:bidi="ar-SA"/>
        </w:rPr>
        <w:t>Niromed</w:t>
      </w:r>
      <w:proofErr w:type="spellEnd"/>
      <w:r w:rsidRPr="00225BBA">
        <w:rPr>
          <w:rFonts w:eastAsia="TimesNewRoman"/>
          <w:color w:val="000000"/>
          <w:szCs w:val="22"/>
          <w:lang w:eastAsia="en-US" w:bidi="ar-SA"/>
        </w:rPr>
        <w:t>“</w:t>
      </w:r>
      <w:r w:rsidRPr="00225BBA">
        <w:rPr>
          <w:rFonts w:eastAsiaTheme="minorHAnsi"/>
          <w:b/>
          <w:color w:val="000000"/>
          <w:szCs w:val="22"/>
          <w:lang w:eastAsia="en-US" w:bidi="ar-SA"/>
        </w:rPr>
        <w:br/>
      </w:r>
      <w:r w:rsidRPr="00225BBA">
        <w:rPr>
          <w:rFonts w:eastAsia="TimesNewRoman"/>
          <w:color w:val="000000"/>
          <w:szCs w:val="22"/>
          <w:lang w:eastAsia="en-US" w:bidi="ar-SA"/>
        </w:rPr>
        <w:t>Žirmūnų g. 139A</w:t>
      </w:r>
      <w:r w:rsidRPr="00225BBA">
        <w:rPr>
          <w:rFonts w:eastAsiaTheme="minorHAnsi"/>
          <w:b/>
          <w:color w:val="000000"/>
          <w:szCs w:val="22"/>
          <w:lang w:eastAsia="en-US" w:bidi="ar-SA"/>
        </w:rPr>
        <w:br/>
      </w:r>
      <w:r w:rsidRPr="00225BBA">
        <w:rPr>
          <w:rFonts w:eastAsia="TimesNewRoman"/>
          <w:color w:val="000000"/>
          <w:szCs w:val="22"/>
          <w:lang w:eastAsia="en-US" w:bidi="ar-SA"/>
        </w:rPr>
        <w:t>LT-09120 Vilnius</w:t>
      </w:r>
      <w:r w:rsidRPr="00225BBA">
        <w:rPr>
          <w:rFonts w:eastAsia="TimesNewRoman"/>
          <w:color w:val="000000"/>
          <w:szCs w:val="22"/>
          <w:lang w:eastAsia="en-US" w:bidi="ar-SA"/>
        </w:rPr>
        <w:br/>
        <w:t>Lietuva</w:t>
      </w:r>
    </w:p>
    <w:p w14:paraId="3AFA6A03" w14:textId="77777777" w:rsidR="004703DF" w:rsidRPr="00225BBA" w:rsidRDefault="004703DF" w:rsidP="004703DF">
      <w:pPr>
        <w:widowControl w:val="0"/>
        <w:autoSpaceDN w:val="0"/>
        <w:snapToGrid w:val="0"/>
        <w:rPr>
          <w:b/>
          <w:color w:val="000000"/>
          <w:szCs w:val="22"/>
          <w:lang w:eastAsia="en-US" w:bidi="ar-SA"/>
        </w:rPr>
      </w:pPr>
    </w:p>
    <w:p w14:paraId="33C1B84D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b/>
          <w:bCs/>
          <w:szCs w:val="22"/>
          <w:lang w:eastAsia="en-US" w:bidi="ar-SA"/>
        </w:rPr>
      </w:pPr>
      <w:r w:rsidRPr="00225BBA">
        <w:rPr>
          <w:b/>
          <w:bCs/>
          <w:szCs w:val="22"/>
          <w:lang w:eastAsia="en-US" w:bidi="ar-SA"/>
        </w:rPr>
        <w:t>Perpakavo</w:t>
      </w:r>
    </w:p>
    <w:p w14:paraId="29C83931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rFonts w:eastAsia="TimesNewRoman"/>
          <w:color w:val="000000"/>
          <w:szCs w:val="22"/>
          <w:lang w:eastAsia="en-US" w:bidi="ar-SA"/>
        </w:rPr>
      </w:pPr>
      <w:r w:rsidRPr="00225BBA">
        <w:rPr>
          <w:rFonts w:eastAsia="TimesNewRoman"/>
          <w:color w:val="000000"/>
          <w:szCs w:val="22"/>
          <w:lang w:eastAsia="en-US" w:bidi="ar-SA"/>
        </w:rPr>
        <w:t xml:space="preserve">LABOR </w:t>
      </w:r>
      <w:proofErr w:type="spellStart"/>
      <w:r w:rsidRPr="00225BBA">
        <w:rPr>
          <w:rFonts w:eastAsia="TimesNewRoman"/>
          <w:color w:val="000000"/>
          <w:szCs w:val="22"/>
          <w:lang w:eastAsia="en-US" w:bidi="ar-SA"/>
        </w:rPr>
        <w:t>Przedsiębiorstwo</w:t>
      </w:r>
      <w:proofErr w:type="spellEnd"/>
      <w:r w:rsidRPr="00225BBA">
        <w:rPr>
          <w:rFonts w:eastAsia="TimesNewRoman"/>
          <w:color w:val="000000"/>
          <w:szCs w:val="22"/>
          <w:lang w:eastAsia="en-US" w:bidi="ar-SA"/>
        </w:rPr>
        <w:t xml:space="preserve"> </w:t>
      </w:r>
      <w:proofErr w:type="spellStart"/>
      <w:r w:rsidRPr="00225BBA">
        <w:rPr>
          <w:rFonts w:eastAsia="TimesNewRoman"/>
          <w:color w:val="000000"/>
          <w:szCs w:val="22"/>
          <w:lang w:eastAsia="en-US" w:bidi="ar-SA"/>
        </w:rPr>
        <w:t>Farmaceutyczno-Chemiczne</w:t>
      </w:r>
      <w:proofErr w:type="spellEnd"/>
      <w:r w:rsidRPr="00225BBA">
        <w:rPr>
          <w:rFonts w:eastAsia="TimesNewRoman"/>
          <w:color w:val="000000"/>
          <w:szCs w:val="22"/>
          <w:lang w:eastAsia="en-US" w:bidi="ar-SA"/>
        </w:rPr>
        <w:t xml:space="preserve"> sp. z </w:t>
      </w:r>
      <w:proofErr w:type="spellStart"/>
      <w:r w:rsidRPr="00225BBA">
        <w:rPr>
          <w:rFonts w:eastAsia="TimesNewRoman"/>
          <w:color w:val="000000"/>
          <w:szCs w:val="22"/>
          <w:lang w:eastAsia="en-US" w:bidi="ar-SA"/>
        </w:rPr>
        <w:t>o.o</w:t>
      </w:r>
      <w:proofErr w:type="spellEnd"/>
      <w:r w:rsidRPr="00225BBA">
        <w:rPr>
          <w:rFonts w:eastAsia="TimesNewRoman"/>
          <w:color w:val="000000"/>
          <w:szCs w:val="22"/>
          <w:lang w:eastAsia="en-US" w:bidi="ar-SA"/>
        </w:rPr>
        <w:t>.</w:t>
      </w:r>
    </w:p>
    <w:p w14:paraId="0146D0C4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rFonts w:eastAsia="TimesNewRoman"/>
          <w:color w:val="000000"/>
          <w:szCs w:val="22"/>
          <w:lang w:eastAsia="en-US" w:bidi="ar-SA"/>
        </w:rPr>
      </w:pPr>
      <w:proofErr w:type="spellStart"/>
      <w:r w:rsidRPr="00225BBA">
        <w:rPr>
          <w:rFonts w:eastAsia="TimesNewRoman"/>
          <w:color w:val="000000"/>
          <w:szCs w:val="22"/>
          <w:lang w:eastAsia="en-US" w:bidi="ar-SA"/>
        </w:rPr>
        <w:t>Ul</w:t>
      </w:r>
      <w:proofErr w:type="spellEnd"/>
      <w:r w:rsidRPr="00225BBA">
        <w:rPr>
          <w:rFonts w:eastAsia="TimesNewRoman"/>
          <w:color w:val="000000"/>
          <w:szCs w:val="22"/>
          <w:lang w:eastAsia="en-US" w:bidi="ar-SA"/>
        </w:rPr>
        <w:t xml:space="preserve">. </w:t>
      </w:r>
      <w:proofErr w:type="spellStart"/>
      <w:r w:rsidRPr="00225BBA">
        <w:rPr>
          <w:rFonts w:eastAsia="TimesNewRoman"/>
          <w:color w:val="000000"/>
          <w:szCs w:val="22"/>
          <w:lang w:eastAsia="en-US" w:bidi="ar-SA"/>
        </w:rPr>
        <w:t>Długosza</w:t>
      </w:r>
      <w:proofErr w:type="spellEnd"/>
      <w:r w:rsidRPr="00225BBA">
        <w:rPr>
          <w:rFonts w:eastAsia="TimesNewRoman"/>
          <w:color w:val="000000"/>
          <w:szCs w:val="22"/>
          <w:lang w:eastAsia="en-US" w:bidi="ar-SA"/>
        </w:rPr>
        <w:t xml:space="preserve"> 49,</w:t>
      </w:r>
    </w:p>
    <w:p w14:paraId="14C39904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rFonts w:eastAsia="TimesNewRoman"/>
          <w:color w:val="000000"/>
          <w:szCs w:val="22"/>
          <w:lang w:eastAsia="en-US" w:bidi="ar-SA"/>
        </w:rPr>
      </w:pPr>
      <w:r w:rsidRPr="00225BBA">
        <w:rPr>
          <w:rFonts w:eastAsia="TimesNewRoman"/>
          <w:color w:val="000000"/>
          <w:szCs w:val="22"/>
          <w:lang w:eastAsia="en-US" w:bidi="ar-SA"/>
        </w:rPr>
        <w:t xml:space="preserve">51-162 </w:t>
      </w:r>
      <w:proofErr w:type="spellStart"/>
      <w:r w:rsidRPr="00225BBA">
        <w:rPr>
          <w:rFonts w:eastAsia="TimesNewRoman"/>
          <w:color w:val="000000"/>
          <w:szCs w:val="22"/>
          <w:lang w:eastAsia="en-US" w:bidi="ar-SA"/>
        </w:rPr>
        <w:t>Wrocław</w:t>
      </w:r>
      <w:proofErr w:type="spellEnd"/>
      <w:r w:rsidRPr="00225BBA">
        <w:rPr>
          <w:rFonts w:eastAsia="TimesNewRoman"/>
          <w:color w:val="000000"/>
          <w:szCs w:val="22"/>
          <w:lang w:eastAsia="en-US" w:bidi="ar-SA"/>
        </w:rPr>
        <w:t>,</w:t>
      </w:r>
    </w:p>
    <w:p w14:paraId="2ED1EF91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rFonts w:eastAsia="TimesNewRoman"/>
          <w:color w:val="000000"/>
          <w:szCs w:val="22"/>
          <w:lang w:eastAsia="en-US" w:bidi="ar-SA"/>
        </w:rPr>
      </w:pPr>
      <w:r w:rsidRPr="00225BBA">
        <w:rPr>
          <w:rFonts w:eastAsia="TimesNewRoman"/>
          <w:color w:val="000000"/>
          <w:szCs w:val="22"/>
          <w:lang w:eastAsia="en-US" w:bidi="ar-SA"/>
        </w:rPr>
        <w:t>Lenkija</w:t>
      </w:r>
    </w:p>
    <w:p w14:paraId="46E06D19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rFonts w:eastAsia="TimesNewRoman"/>
          <w:color w:val="000000"/>
          <w:szCs w:val="22"/>
          <w:lang w:eastAsia="en-US" w:bidi="ar-SA"/>
        </w:rPr>
      </w:pPr>
    </w:p>
    <w:p w14:paraId="2AC62AFE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rFonts w:eastAsia="TimesNewRoman"/>
          <w:color w:val="000000"/>
          <w:szCs w:val="22"/>
          <w:lang w:eastAsia="en-US" w:bidi="ar-SA"/>
        </w:rPr>
      </w:pPr>
      <w:r w:rsidRPr="00225BBA">
        <w:rPr>
          <w:rFonts w:eastAsia="TimesNewRoman"/>
          <w:color w:val="000000"/>
          <w:szCs w:val="22"/>
          <w:lang w:eastAsia="en-US" w:bidi="ar-SA"/>
        </w:rPr>
        <w:t>arba</w:t>
      </w:r>
    </w:p>
    <w:p w14:paraId="0F6C1869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rFonts w:eastAsia="TimesNewRoman"/>
          <w:color w:val="000000"/>
          <w:szCs w:val="22"/>
          <w:lang w:eastAsia="en-US" w:bidi="ar-SA"/>
        </w:rPr>
      </w:pPr>
    </w:p>
    <w:p w14:paraId="40F12838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rPr>
          <w:rFonts w:eastAsia="TimesNewRoman"/>
          <w:color w:val="000000"/>
          <w:szCs w:val="22"/>
          <w:lang w:eastAsia="en-US" w:bidi="ar-SA"/>
        </w:rPr>
      </w:pPr>
      <w:r w:rsidRPr="00225BBA">
        <w:rPr>
          <w:rFonts w:eastAsia="TimesNewRoman"/>
          <w:color w:val="000000"/>
          <w:szCs w:val="22"/>
          <w:lang w:eastAsia="en-US" w:bidi="ar-SA"/>
        </w:rPr>
        <w:t>UAB „</w:t>
      </w:r>
      <w:proofErr w:type="spellStart"/>
      <w:r w:rsidRPr="00225BBA">
        <w:rPr>
          <w:rFonts w:eastAsia="TimesNewRoman"/>
          <w:color w:val="000000"/>
          <w:szCs w:val="22"/>
          <w:lang w:eastAsia="en-US" w:bidi="ar-SA"/>
        </w:rPr>
        <w:t>Entafarma</w:t>
      </w:r>
      <w:proofErr w:type="spellEnd"/>
      <w:r w:rsidRPr="00225BBA">
        <w:rPr>
          <w:rFonts w:eastAsia="TimesNewRoman"/>
          <w:color w:val="000000"/>
          <w:szCs w:val="22"/>
          <w:lang w:eastAsia="en-US" w:bidi="ar-SA"/>
        </w:rPr>
        <w:t>“</w:t>
      </w:r>
    </w:p>
    <w:p w14:paraId="7EA0CF65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rPr>
          <w:rFonts w:eastAsia="TimesNewRoman"/>
          <w:color w:val="000000"/>
          <w:szCs w:val="22"/>
          <w:lang w:eastAsia="en-US" w:bidi="ar-SA"/>
        </w:rPr>
      </w:pPr>
      <w:proofErr w:type="spellStart"/>
      <w:r w:rsidRPr="00225BBA">
        <w:rPr>
          <w:rFonts w:eastAsia="TimesNewRoman"/>
          <w:color w:val="000000"/>
          <w:szCs w:val="22"/>
          <w:lang w:eastAsia="en-US" w:bidi="ar-SA"/>
        </w:rPr>
        <w:t>Klonėnų</w:t>
      </w:r>
      <w:proofErr w:type="spellEnd"/>
      <w:r w:rsidRPr="00225BBA">
        <w:rPr>
          <w:rFonts w:eastAsia="TimesNewRoman"/>
          <w:color w:val="000000"/>
          <w:szCs w:val="22"/>
          <w:lang w:eastAsia="en-US" w:bidi="ar-SA"/>
        </w:rPr>
        <w:t xml:space="preserve"> vs. 1,</w:t>
      </w:r>
    </w:p>
    <w:p w14:paraId="7A415AD6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rPr>
          <w:rFonts w:eastAsia="TimesNewRoman"/>
          <w:color w:val="000000"/>
          <w:szCs w:val="22"/>
          <w:lang w:eastAsia="en-US" w:bidi="ar-SA"/>
        </w:rPr>
      </w:pPr>
      <w:r w:rsidRPr="00225BBA">
        <w:rPr>
          <w:rFonts w:eastAsia="TimesNewRoman"/>
          <w:color w:val="000000"/>
          <w:szCs w:val="22"/>
          <w:lang w:eastAsia="en-US" w:bidi="ar-SA"/>
        </w:rPr>
        <w:t>LT-19156 Širvintų r. sav.</w:t>
      </w:r>
    </w:p>
    <w:p w14:paraId="3846BB67" w14:textId="77777777" w:rsidR="004703DF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rPr>
          <w:rFonts w:eastAsia="TimesNewRoman"/>
          <w:color w:val="000000"/>
          <w:szCs w:val="22"/>
          <w:lang w:eastAsia="en-US" w:bidi="ar-SA"/>
        </w:rPr>
      </w:pPr>
      <w:r w:rsidRPr="00225BBA">
        <w:rPr>
          <w:rFonts w:eastAsia="TimesNewRoman"/>
          <w:color w:val="000000"/>
          <w:szCs w:val="22"/>
          <w:lang w:eastAsia="en-US" w:bidi="ar-SA"/>
        </w:rPr>
        <w:t>Lietuva</w:t>
      </w:r>
    </w:p>
    <w:p w14:paraId="0C903B68" w14:textId="77777777" w:rsidR="004703DF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rPr>
          <w:rFonts w:eastAsia="TimesNewRoman"/>
          <w:color w:val="000000"/>
          <w:szCs w:val="22"/>
          <w:lang w:eastAsia="en-US" w:bidi="ar-SA"/>
        </w:rPr>
      </w:pPr>
    </w:p>
    <w:p w14:paraId="1443C838" w14:textId="77777777" w:rsidR="004703DF" w:rsidRPr="00225BBA" w:rsidRDefault="004703DF" w:rsidP="004703DF">
      <w:pPr>
        <w:tabs>
          <w:tab w:val="clear" w:pos="567"/>
          <w:tab w:val="left" w:pos="1296"/>
        </w:tabs>
        <w:snapToGrid w:val="0"/>
        <w:spacing w:line="240" w:lineRule="auto"/>
        <w:rPr>
          <w:rFonts w:eastAsia="TimesNewRoman"/>
          <w:color w:val="000000"/>
          <w:szCs w:val="22"/>
          <w:lang w:eastAsia="en-US" w:bidi="ar-SA"/>
        </w:rPr>
      </w:pPr>
    </w:p>
    <w:p w14:paraId="0764D21B" w14:textId="08C73074" w:rsidR="004703DF" w:rsidRPr="00647004" w:rsidRDefault="004703DF" w:rsidP="004703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647004">
        <w:rPr>
          <w:b/>
          <w:snapToGrid w:val="0"/>
          <w:lang w:eastAsia="en-US" w:bidi="ar-SA"/>
        </w:rPr>
        <w:t>Šis pakuotės lapelis paskutinį kartą peržiūrėtas</w:t>
      </w:r>
      <w:r>
        <w:rPr>
          <w:b/>
          <w:snapToGrid w:val="0"/>
          <w:lang w:eastAsia="en-US" w:bidi="ar-SA"/>
        </w:rPr>
        <w:t xml:space="preserve"> </w:t>
      </w:r>
      <w:r w:rsidR="003948DD">
        <w:rPr>
          <w:b/>
          <w:snapToGrid w:val="0"/>
          <w:lang w:eastAsia="en-US" w:bidi="ar-SA"/>
        </w:rPr>
        <w:t>2024-06-</w:t>
      </w:r>
      <w:r w:rsidR="003300E8">
        <w:rPr>
          <w:b/>
          <w:snapToGrid w:val="0"/>
          <w:lang w:eastAsia="en-US" w:bidi="ar-SA"/>
        </w:rPr>
        <w:t>25</w:t>
      </w:r>
      <w:bookmarkStart w:id="0" w:name="_GoBack"/>
      <w:bookmarkEnd w:id="0"/>
    </w:p>
    <w:p w14:paraId="41DD0D68" w14:textId="77777777" w:rsidR="004703DF" w:rsidRPr="00647004" w:rsidRDefault="004703DF" w:rsidP="004703DF">
      <w:pPr>
        <w:numPr>
          <w:ilvl w:val="12"/>
          <w:numId w:val="0"/>
        </w:numPr>
        <w:spacing w:line="240" w:lineRule="auto"/>
        <w:ind w:right="-2"/>
        <w:rPr>
          <w:iCs/>
        </w:rPr>
      </w:pPr>
    </w:p>
    <w:p w14:paraId="58582014" w14:textId="77777777" w:rsidR="004703DF" w:rsidRDefault="004703DF" w:rsidP="004703DF">
      <w:pPr>
        <w:numPr>
          <w:ilvl w:val="12"/>
          <w:numId w:val="0"/>
        </w:numPr>
        <w:spacing w:line="240" w:lineRule="auto"/>
        <w:ind w:right="-2"/>
        <w:rPr>
          <w:snapToGrid w:val="0"/>
          <w:lang w:eastAsia="en-US" w:bidi="ar-SA"/>
        </w:rPr>
      </w:pPr>
      <w:r w:rsidRPr="00647004">
        <w:rPr>
          <w:snapToGrid w:val="0"/>
          <w:lang w:eastAsia="en-US" w:bidi="ar-SA"/>
        </w:rPr>
        <w:t xml:space="preserve">Išsami informacija apie šį </w:t>
      </w:r>
      <w:r w:rsidRPr="00647004">
        <w:rPr>
          <w:snapToGrid w:val="0"/>
          <w:szCs w:val="24"/>
          <w:lang w:eastAsia="en-US" w:bidi="ar-SA"/>
        </w:rPr>
        <w:t>vaistą</w:t>
      </w:r>
      <w:r w:rsidRPr="00647004">
        <w:rPr>
          <w:snapToGrid w:val="0"/>
          <w:lang w:eastAsia="en-US" w:bidi="ar-SA"/>
        </w:rPr>
        <w:t xml:space="preserve"> pateikiama Valstybinės vaistų kontrolės tarnybos prie Lietuvos Respublikos sveikatos apsaugos ministerijos tinklalapyje</w:t>
      </w:r>
      <w:r w:rsidRPr="00647004">
        <w:rPr>
          <w:i/>
          <w:snapToGrid w:val="0"/>
          <w:szCs w:val="24"/>
          <w:lang w:eastAsia="en-US" w:bidi="ar-SA"/>
        </w:rPr>
        <w:t xml:space="preserve"> </w:t>
      </w:r>
      <w:hyperlink r:id="rId9" w:history="1">
        <w:r w:rsidRPr="00647004">
          <w:rPr>
            <w:rFonts w:eastAsia="SimSun"/>
            <w:snapToGrid w:val="0"/>
            <w:color w:val="0000FF"/>
            <w:u w:val="single"/>
            <w:lang w:eastAsia="en-US" w:bidi="ar-SA"/>
          </w:rPr>
          <w:t>http://www.vvkt.lt/</w:t>
        </w:r>
      </w:hyperlink>
      <w:r w:rsidRPr="00647004">
        <w:rPr>
          <w:snapToGrid w:val="0"/>
          <w:lang w:eastAsia="en-US" w:bidi="ar-SA"/>
        </w:rPr>
        <w:t>.</w:t>
      </w:r>
      <w:r>
        <w:rPr>
          <w:snapToGrid w:val="0"/>
          <w:lang w:eastAsia="en-US" w:bidi="ar-SA"/>
        </w:rPr>
        <w:t xml:space="preserve">        </w:t>
      </w:r>
    </w:p>
    <w:p w14:paraId="47D37C2D" w14:textId="77777777" w:rsidR="004703DF" w:rsidRDefault="004703DF" w:rsidP="004703DF">
      <w:pPr>
        <w:numPr>
          <w:ilvl w:val="12"/>
          <w:numId w:val="0"/>
        </w:numPr>
        <w:spacing w:line="240" w:lineRule="auto"/>
        <w:ind w:right="-2"/>
      </w:pPr>
    </w:p>
    <w:p w14:paraId="174FAD2E" w14:textId="77777777" w:rsidR="004703DF" w:rsidRDefault="004703DF" w:rsidP="004703DF"/>
    <w:p w14:paraId="79C25CDE" w14:textId="77777777" w:rsidR="004703DF" w:rsidRPr="004703DF" w:rsidRDefault="004703DF" w:rsidP="004703DF">
      <w:pPr>
        <w:spacing w:line="240" w:lineRule="auto"/>
        <w:rPr>
          <w:lang w:eastAsia="ar-SA"/>
        </w:rPr>
      </w:pPr>
    </w:p>
    <w:sectPr w:rsidR="004703DF" w:rsidRPr="004703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">
    <w:altName w:val="Yu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D17"/>
    <w:multiLevelType w:val="hybridMultilevel"/>
    <w:tmpl w:val="D1F4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072F"/>
    <w:multiLevelType w:val="hybridMultilevel"/>
    <w:tmpl w:val="3DD69F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0D31"/>
    <w:multiLevelType w:val="hybridMultilevel"/>
    <w:tmpl w:val="96B29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964AD8"/>
    <w:multiLevelType w:val="hybridMultilevel"/>
    <w:tmpl w:val="92DEEB4E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24C37"/>
    <w:multiLevelType w:val="hybridMultilevel"/>
    <w:tmpl w:val="4FD61C0A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E7B0C"/>
    <w:multiLevelType w:val="hybridMultilevel"/>
    <w:tmpl w:val="9A02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E5D4F"/>
    <w:multiLevelType w:val="hybridMultilevel"/>
    <w:tmpl w:val="8D2E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2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86598"/>
    <w:multiLevelType w:val="hybridMultilevel"/>
    <w:tmpl w:val="695C83EE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AF"/>
    <w:rsid w:val="00036AAF"/>
    <w:rsid w:val="000572C9"/>
    <w:rsid w:val="00093FB5"/>
    <w:rsid w:val="000B50B7"/>
    <w:rsid w:val="001739C9"/>
    <w:rsid w:val="001B39A9"/>
    <w:rsid w:val="0025676D"/>
    <w:rsid w:val="002F2D2A"/>
    <w:rsid w:val="003300E8"/>
    <w:rsid w:val="00375F79"/>
    <w:rsid w:val="003948DD"/>
    <w:rsid w:val="004703DF"/>
    <w:rsid w:val="004B51D7"/>
    <w:rsid w:val="00590929"/>
    <w:rsid w:val="005F08B4"/>
    <w:rsid w:val="006A36BE"/>
    <w:rsid w:val="006C4851"/>
    <w:rsid w:val="0078281A"/>
    <w:rsid w:val="00790651"/>
    <w:rsid w:val="007A00FB"/>
    <w:rsid w:val="007B5D4A"/>
    <w:rsid w:val="00807B8E"/>
    <w:rsid w:val="00875AF8"/>
    <w:rsid w:val="008F3C58"/>
    <w:rsid w:val="0098163D"/>
    <w:rsid w:val="009C710E"/>
    <w:rsid w:val="00A60AFD"/>
    <w:rsid w:val="00A83430"/>
    <w:rsid w:val="00B400F9"/>
    <w:rsid w:val="00BA1455"/>
    <w:rsid w:val="00C77716"/>
    <w:rsid w:val="00E7340C"/>
    <w:rsid w:val="00F83814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380B"/>
  <w15:chartTrackingRefBased/>
  <w15:docId w15:val="{78ED47BF-2C5C-4F7C-8F4B-DAC38008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CE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eastAsia="lt-LT" w:bidi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A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4703DF"/>
    <w:rPr>
      <w:color w:val="0000FF"/>
      <w:u w:val="single"/>
    </w:rPr>
  </w:style>
  <w:style w:type="paragraph" w:customStyle="1" w:styleId="Default">
    <w:name w:val="Default"/>
    <w:rsid w:val="004703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 w:bidi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vkt.lt/index.php?40042864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12529</Words>
  <Characters>7143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4</cp:revision>
  <dcterms:created xsi:type="dcterms:W3CDTF">2024-06-20T10:56:00Z</dcterms:created>
  <dcterms:modified xsi:type="dcterms:W3CDTF">2024-06-25T13:50:00Z</dcterms:modified>
</cp:coreProperties>
</file>