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20B38" w14:textId="77777777" w:rsidR="00724DA7" w:rsidRPr="00393D7D" w:rsidRDefault="00724DA7" w:rsidP="00724DA7">
      <w:pPr>
        <w:spacing w:after="0" w:line="240" w:lineRule="auto"/>
        <w:rPr>
          <w:rFonts w:ascii="Times New Roman" w:eastAsia="Times New Roman" w:hAnsi="Times New Roman" w:cs="Times New Roman"/>
          <w:lang w:val="lt-LT"/>
        </w:rPr>
      </w:pPr>
    </w:p>
    <w:p w14:paraId="77854725" w14:textId="77777777" w:rsidR="00724DA7" w:rsidRPr="00393D7D" w:rsidRDefault="00724DA7" w:rsidP="00724DA7">
      <w:pPr>
        <w:tabs>
          <w:tab w:val="left" w:pos="567"/>
        </w:tabs>
        <w:spacing w:after="0" w:line="240" w:lineRule="auto"/>
        <w:ind w:left="567" w:hanging="567"/>
        <w:jc w:val="center"/>
        <w:outlineLvl w:val="0"/>
        <w:rPr>
          <w:rFonts w:ascii="Times New Roman" w:eastAsia="Times New Roman" w:hAnsi="Times New Roman" w:cs="Times New Roman"/>
          <w:b/>
          <w:bCs/>
          <w:caps/>
          <w:lang w:val="lt-LT"/>
        </w:rPr>
      </w:pPr>
      <w:bookmarkStart w:id="0" w:name="_Toc129243137"/>
      <w:bookmarkStart w:id="1" w:name="_Toc129243262"/>
      <w:r w:rsidRPr="00393D7D">
        <w:rPr>
          <w:rFonts w:ascii="Times New Roman" w:eastAsia="Times New Roman" w:hAnsi="Times New Roman" w:cs="Times New Roman"/>
          <w:b/>
          <w:bCs/>
          <w:caps/>
          <w:lang w:val="lt-LT"/>
        </w:rPr>
        <w:t>B. PAKUOTĖS LAPELIS</w:t>
      </w:r>
      <w:bookmarkEnd w:id="0"/>
      <w:bookmarkEnd w:id="1"/>
    </w:p>
    <w:p w14:paraId="4F07548C" w14:textId="77777777" w:rsidR="00724DA7" w:rsidRPr="00393D7D" w:rsidRDefault="00724DA7" w:rsidP="00724DA7">
      <w:pPr>
        <w:tabs>
          <w:tab w:val="left" w:pos="567"/>
        </w:tabs>
        <w:spacing w:after="0" w:line="240" w:lineRule="auto"/>
        <w:ind w:left="567" w:hanging="567"/>
        <w:jc w:val="center"/>
        <w:outlineLvl w:val="0"/>
        <w:rPr>
          <w:rFonts w:ascii="Times New Roman" w:eastAsia="Times New Roman" w:hAnsi="Times New Roman" w:cs="Times New Roman"/>
          <w:b/>
          <w:bCs/>
          <w:caps/>
          <w:lang w:val="lt-LT"/>
        </w:rPr>
      </w:pPr>
      <w:r w:rsidRPr="00393D7D">
        <w:rPr>
          <w:rFonts w:ascii="Times New Roman" w:eastAsia="Times New Roman" w:hAnsi="Times New Roman" w:cs="Times New Roman"/>
          <w:b/>
          <w:bCs/>
          <w:caps/>
          <w:lang w:val="lt-LT"/>
        </w:rPr>
        <w:br w:type="page"/>
      </w:r>
      <w:bookmarkStart w:id="2" w:name="_Toc129243138"/>
      <w:bookmarkStart w:id="3" w:name="_Toc129243263"/>
      <w:r>
        <w:rPr>
          <w:rFonts w:ascii="Times New Roman" w:eastAsia="Times New Roman" w:hAnsi="Times New Roman" w:cs="Times New Roman"/>
          <w:b/>
          <w:bCs/>
          <w:lang w:val="lt-LT"/>
        </w:rPr>
        <w:t>P</w:t>
      </w:r>
      <w:r w:rsidRPr="00393D7D">
        <w:rPr>
          <w:rFonts w:ascii="Times New Roman" w:eastAsia="Times New Roman" w:hAnsi="Times New Roman" w:cs="Times New Roman"/>
          <w:b/>
          <w:bCs/>
          <w:lang w:val="lt-LT"/>
        </w:rPr>
        <w:t>akuotės lapelis: informacija vartotojui</w:t>
      </w:r>
      <w:bookmarkEnd w:id="2"/>
      <w:bookmarkEnd w:id="3"/>
    </w:p>
    <w:p w14:paraId="67434D4F" w14:textId="77777777" w:rsidR="00724DA7" w:rsidRPr="00393D7D" w:rsidRDefault="00724DA7" w:rsidP="00724DA7">
      <w:pPr>
        <w:spacing w:after="0" w:line="240" w:lineRule="auto"/>
        <w:rPr>
          <w:rFonts w:ascii="Times New Roman" w:eastAsia="Times New Roman" w:hAnsi="Times New Roman" w:cs="Times New Roman"/>
          <w:lang w:val="lt-LT"/>
        </w:rPr>
      </w:pPr>
    </w:p>
    <w:p w14:paraId="1BF9B05C" w14:textId="77777777" w:rsidR="00724DA7" w:rsidRPr="00393D7D" w:rsidRDefault="00724DA7" w:rsidP="00724DA7">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Nystatin Actavis 500 000 TV tabletės</w:t>
      </w:r>
    </w:p>
    <w:p w14:paraId="54EF7909" w14:textId="1A8374C7" w:rsidR="00724DA7" w:rsidRPr="00393D7D" w:rsidRDefault="00D57DC0" w:rsidP="00724DA7">
      <w:p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n</w:t>
      </w:r>
      <w:r w:rsidR="00724DA7" w:rsidRPr="00393D7D">
        <w:rPr>
          <w:rFonts w:ascii="Times New Roman" w:eastAsia="Times New Roman" w:hAnsi="Times New Roman" w:cs="Times New Roman"/>
          <w:lang w:val="lt-LT"/>
        </w:rPr>
        <w:t>istatinas</w:t>
      </w:r>
    </w:p>
    <w:p w14:paraId="02033048" w14:textId="77777777" w:rsidR="00724DA7" w:rsidRPr="00393D7D" w:rsidRDefault="00724DA7" w:rsidP="00724DA7">
      <w:pPr>
        <w:spacing w:after="0" w:line="240" w:lineRule="auto"/>
        <w:rPr>
          <w:rFonts w:ascii="Times New Roman" w:eastAsia="Times New Roman" w:hAnsi="Times New Roman" w:cs="Times New Roman"/>
          <w:lang w:val="lt-LT" w:eastAsia="lt-LT"/>
        </w:rPr>
      </w:pPr>
    </w:p>
    <w:p w14:paraId="4F5FDDBF" w14:textId="77777777" w:rsidR="00724DA7" w:rsidRPr="00393D7D" w:rsidRDefault="00724DA7" w:rsidP="00724DA7">
      <w:pPr>
        <w:spacing w:after="0" w:line="240" w:lineRule="auto"/>
        <w:rPr>
          <w:rFonts w:ascii="Times New Roman" w:eastAsia="Times New Roman" w:hAnsi="Times New Roman" w:cs="Times New Roman"/>
          <w:b/>
          <w:lang w:val="lt-LT"/>
        </w:rPr>
      </w:pPr>
      <w:r w:rsidRPr="00393D7D">
        <w:rPr>
          <w:rFonts w:ascii="Times New Roman" w:eastAsia="Times New Roman" w:hAnsi="Times New Roman" w:cs="Times New Roman"/>
          <w:b/>
          <w:lang w:val="lt-LT"/>
        </w:rPr>
        <w:t>Atidžiai perskaitykite visą šį lapelį, prieš pradėdami vartoti vaistą</w:t>
      </w:r>
      <w:r>
        <w:rPr>
          <w:rFonts w:ascii="Times New Roman" w:eastAsia="Times New Roman" w:hAnsi="Times New Roman" w:cs="Times New Roman"/>
          <w:b/>
          <w:lang w:val="lt-LT"/>
        </w:rPr>
        <w:t>, nes jame pateikiama Jums svarbi informacija</w:t>
      </w:r>
      <w:r w:rsidRPr="00393D7D">
        <w:rPr>
          <w:rFonts w:ascii="Times New Roman" w:eastAsia="Times New Roman" w:hAnsi="Times New Roman" w:cs="Times New Roman"/>
          <w:b/>
          <w:lang w:val="lt-LT"/>
        </w:rPr>
        <w:t>.</w:t>
      </w:r>
    </w:p>
    <w:p w14:paraId="2BCACCF2" w14:textId="77777777" w:rsidR="00724DA7" w:rsidRPr="00CF253D" w:rsidRDefault="00724DA7" w:rsidP="00D57DC0">
      <w:pPr>
        <w:pStyle w:val="ListParagraph"/>
        <w:numPr>
          <w:ilvl w:val="0"/>
          <w:numId w:val="1"/>
        </w:numPr>
        <w:spacing w:after="0" w:line="240" w:lineRule="auto"/>
        <w:ind w:left="567" w:hanging="283"/>
        <w:rPr>
          <w:rFonts w:ascii="Times New Roman" w:eastAsia="Times New Roman" w:hAnsi="Times New Roman" w:cs="Times New Roman"/>
          <w:lang w:val="lt-LT"/>
        </w:rPr>
      </w:pPr>
      <w:r w:rsidRPr="00CF253D">
        <w:rPr>
          <w:rFonts w:ascii="Times New Roman" w:eastAsia="Times New Roman" w:hAnsi="Times New Roman" w:cs="Times New Roman"/>
          <w:lang w:val="lt-LT"/>
        </w:rPr>
        <w:t>Neišmeskite šio lapelio, nes vėl gali prireikti jį perskaityti.</w:t>
      </w:r>
    </w:p>
    <w:p w14:paraId="1E252141" w14:textId="77777777" w:rsidR="00724DA7" w:rsidRPr="00CF253D" w:rsidRDefault="00724DA7" w:rsidP="00D57DC0">
      <w:pPr>
        <w:pStyle w:val="ListParagraph"/>
        <w:numPr>
          <w:ilvl w:val="0"/>
          <w:numId w:val="1"/>
        </w:numPr>
        <w:spacing w:after="0" w:line="240" w:lineRule="auto"/>
        <w:ind w:left="567" w:hanging="283"/>
        <w:rPr>
          <w:rFonts w:ascii="Times New Roman" w:eastAsia="Times New Roman" w:hAnsi="Times New Roman" w:cs="Times New Roman"/>
          <w:lang w:val="lt-LT"/>
        </w:rPr>
      </w:pPr>
      <w:r w:rsidRPr="00CF253D">
        <w:rPr>
          <w:rFonts w:ascii="Times New Roman" w:eastAsia="Times New Roman" w:hAnsi="Times New Roman" w:cs="Times New Roman"/>
          <w:lang w:val="lt-LT"/>
        </w:rPr>
        <w:t>Jeigu kiltų daugiau klausimų, kreipkitės į gydytoją arba vaistininką.</w:t>
      </w:r>
    </w:p>
    <w:p w14:paraId="11797D14" w14:textId="77777777" w:rsidR="00724DA7" w:rsidRPr="00CF253D" w:rsidRDefault="00724DA7" w:rsidP="00D57DC0">
      <w:pPr>
        <w:pStyle w:val="ListParagraph"/>
        <w:numPr>
          <w:ilvl w:val="0"/>
          <w:numId w:val="1"/>
        </w:numPr>
        <w:spacing w:after="0" w:line="240" w:lineRule="auto"/>
        <w:ind w:left="567" w:hanging="283"/>
        <w:rPr>
          <w:rFonts w:ascii="Times New Roman" w:eastAsia="Times New Roman" w:hAnsi="Times New Roman" w:cs="Times New Roman"/>
          <w:lang w:val="lt-LT"/>
        </w:rPr>
      </w:pPr>
      <w:r w:rsidRPr="00CF253D">
        <w:rPr>
          <w:rFonts w:ascii="Times New Roman" w:eastAsia="Times New Roman" w:hAnsi="Times New Roman" w:cs="Times New Roman"/>
          <w:lang w:val="lt-LT"/>
        </w:rPr>
        <w:t>Šis vaistas skirtas Jums, todėl kitiems žmonėms jo duoti negalima. Vaistas gali jiems pakenkti (net tiems, kurių ligos požymiai yra tokie patys kaip Jūsų).</w:t>
      </w:r>
    </w:p>
    <w:p w14:paraId="7CC02029" w14:textId="77777777" w:rsidR="00724DA7" w:rsidRPr="00CF253D" w:rsidRDefault="00724DA7" w:rsidP="00D57DC0">
      <w:pPr>
        <w:pStyle w:val="ListParagraph"/>
        <w:numPr>
          <w:ilvl w:val="0"/>
          <w:numId w:val="1"/>
        </w:numPr>
        <w:spacing w:after="0" w:line="240" w:lineRule="auto"/>
        <w:ind w:left="567" w:hanging="283"/>
        <w:rPr>
          <w:rFonts w:ascii="Times New Roman" w:eastAsia="Times New Roman" w:hAnsi="Times New Roman" w:cs="Times New Roman"/>
          <w:lang w:val="lt-LT"/>
        </w:rPr>
      </w:pPr>
      <w:r w:rsidRPr="00CF253D">
        <w:rPr>
          <w:rFonts w:ascii="Times New Roman" w:eastAsia="Times New Roman" w:hAnsi="Times New Roman" w:cs="Times New Roman"/>
          <w:lang w:val="lt-LT"/>
        </w:rPr>
        <w:t xml:space="preserve">Jeigu pasireiškė šalutinis poveikis </w:t>
      </w:r>
      <w:r>
        <w:rPr>
          <w:rFonts w:ascii="Times New Roman" w:eastAsia="Times New Roman" w:hAnsi="Times New Roman" w:cs="Times New Roman"/>
          <w:lang w:val="lt-LT"/>
        </w:rPr>
        <w:t>(net jeigu jis</w:t>
      </w:r>
      <w:r w:rsidRPr="00CF253D">
        <w:rPr>
          <w:rFonts w:ascii="Times New Roman" w:eastAsia="Times New Roman" w:hAnsi="Times New Roman" w:cs="Times New Roman"/>
          <w:lang w:val="lt-LT"/>
        </w:rPr>
        <w:t xml:space="preserve"> šiame lapelyje nenurodyt</w:t>
      </w:r>
      <w:r>
        <w:rPr>
          <w:rFonts w:ascii="Times New Roman" w:eastAsia="Times New Roman" w:hAnsi="Times New Roman" w:cs="Times New Roman"/>
          <w:lang w:val="lt-LT"/>
        </w:rPr>
        <w:t>as)</w:t>
      </w:r>
      <w:r w:rsidRPr="00CF253D">
        <w:rPr>
          <w:rFonts w:ascii="Times New Roman" w:eastAsia="Times New Roman" w:hAnsi="Times New Roman" w:cs="Times New Roman"/>
          <w:lang w:val="lt-LT"/>
        </w:rPr>
        <w:t xml:space="preserve"> </w:t>
      </w:r>
      <w:r>
        <w:rPr>
          <w:rFonts w:ascii="Times New Roman" w:eastAsia="Times New Roman" w:hAnsi="Times New Roman" w:cs="Times New Roman"/>
          <w:lang w:val="lt-LT"/>
        </w:rPr>
        <w:t>kreipkitės į</w:t>
      </w:r>
      <w:r w:rsidRPr="00CF253D">
        <w:rPr>
          <w:rFonts w:ascii="Times New Roman" w:eastAsia="Times New Roman" w:hAnsi="Times New Roman" w:cs="Times New Roman"/>
          <w:lang w:val="lt-LT"/>
        </w:rPr>
        <w:t xml:space="preserve"> pasakykite gydytoj</w:t>
      </w:r>
      <w:r>
        <w:rPr>
          <w:rFonts w:ascii="Times New Roman" w:eastAsia="Times New Roman" w:hAnsi="Times New Roman" w:cs="Times New Roman"/>
          <w:lang w:val="lt-LT"/>
        </w:rPr>
        <w:t>ą</w:t>
      </w:r>
      <w:r w:rsidRPr="00CF253D">
        <w:rPr>
          <w:rFonts w:ascii="Times New Roman" w:eastAsia="Times New Roman" w:hAnsi="Times New Roman" w:cs="Times New Roman"/>
          <w:lang w:val="lt-LT"/>
        </w:rPr>
        <w:t xml:space="preserve"> arba vaistinink</w:t>
      </w:r>
      <w:r>
        <w:rPr>
          <w:rFonts w:ascii="Times New Roman" w:eastAsia="Times New Roman" w:hAnsi="Times New Roman" w:cs="Times New Roman"/>
          <w:lang w:val="lt-LT"/>
        </w:rPr>
        <w:t>ą</w:t>
      </w:r>
      <w:r w:rsidRPr="00CF253D">
        <w:rPr>
          <w:rFonts w:ascii="Times New Roman" w:eastAsia="Times New Roman" w:hAnsi="Times New Roman" w:cs="Times New Roman"/>
          <w:lang w:val="lt-LT"/>
        </w:rPr>
        <w:t>.</w:t>
      </w:r>
      <w:r>
        <w:rPr>
          <w:rFonts w:ascii="Times New Roman" w:eastAsia="Times New Roman" w:hAnsi="Times New Roman" w:cs="Times New Roman"/>
          <w:lang w:val="lt-LT"/>
        </w:rPr>
        <w:t xml:space="preserve"> Žr. 4 skyrių.</w:t>
      </w:r>
    </w:p>
    <w:p w14:paraId="719EB210" w14:textId="77777777"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14:paraId="702202AD" w14:textId="77777777"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u w:val="single"/>
          <w:lang w:val="lt-LT"/>
        </w:rPr>
      </w:pPr>
      <w:r>
        <w:rPr>
          <w:rFonts w:ascii="Times New Roman" w:eastAsia="Times New Roman" w:hAnsi="Times New Roman" w:cs="Times New Roman"/>
          <w:b/>
          <w:lang w:val="lt-LT"/>
        </w:rPr>
        <w:t>Apie ką rašoma šiame lapelyje?</w:t>
      </w:r>
    </w:p>
    <w:p w14:paraId="63CD9238" w14:textId="3F78B551" w:rsidR="00724DA7" w:rsidRPr="00D57DC0" w:rsidRDefault="00724DA7" w:rsidP="00D57DC0">
      <w:pPr>
        <w:pStyle w:val="ListParagraph"/>
        <w:widowControl w:val="0"/>
        <w:numPr>
          <w:ilvl w:val="0"/>
          <w:numId w:val="3"/>
        </w:numPr>
        <w:overflowPunct w:val="0"/>
        <w:autoSpaceDE w:val="0"/>
        <w:autoSpaceDN w:val="0"/>
        <w:adjustRightInd w:val="0"/>
        <w:spacing w:after="0" w:line="240" w:lineRule="auto"/>
        <w:ind w:left="567" w:hanging="283"/>
        <w:textAlignment w:val="baseline"/>
        <w:rPr>
          <w:rFonts w:ascii="Times New Roman" w:eastAsia="Times New Roman" w:hAnsi="Times New Roman" w:cs="Times New Roman"/>
          <w:lang w:val="lt-LT"/>
        </w:rPr>
      </w:pPr>
      <w:r w:rsidRPr="00D57DC0">
        <w:rPr>
          <w:rFonts w:ascii="Times New Roman" w:eastAsia="Times New Roman" w:hAnsi="Times New Roman" w:cs="Times New Roman"/>
          <w:lang w:val="lt-LT"/>
        </w:rPr>
        <w:t>Kas yra Nystatin Actavis ir kam jis vartojamas</w:t>
      </w:r>
    </w:p>
    <w:p w14:paraId="606F536C" w14:textId="515C6D16" w:rsidR="00724DA7" w:rsidRPr="00D57DC0" w:rsidRDefault="00724DA7" w:rsidP="00D57DC0">
      <w:pPr>
        <w:pStyle w:val="ListParagraph"/>
        <w:widowControl w:val="0"/>
        <w:numPr>
          <w:ilvl w:val="0"/>
          <w:numId w:val="3"/>
        </w:numPr>
        <w:overflowPunct w:val="0"/>
        <w:autoSpaceDE w:val="0"/>
        <w:autoSpaceDN w:val="0"/>
        <w:adjustRightInd w:val="0"/>
        <w:spacing w:after="0" w:line="240" w:lineRule="auto"/>
        <w:ind w:left="567" w:hanging="283"/>
        <w:textAlignment w:val="baseline"/>
        <w:rPr>
          <w:rFonts w:ascii="Times New Roman" w:eastAsia="Times New Roman" w:hAnsi="Times New Roman" w:cs="Times New Roman"/>
          <w:lang w:val="lt-LT"/>
        </w:rPr>
      </w:pPr>
      <w:r w:rsidRPr="00D57DC0">
        <w:rPr>
          <w:rFonts w:ascii="Times New Roman" w:eastAsia="Times New Roman" w:hAnsi="Times New Roman" w:cs="Times New Roman"/>
          <w:lang w:val="lt-LT"/>
        </w:rPr>
        <w:t xml:space="preserve">Kas žinotina prieš vartojant Nystatin Actavis </w:t>
      </w:r>
    </w:p>
    <w:p w14:paraId="29E03159" w14:textId="6C87FFE8" w:rsidR="00724DA7" w:rsidRPr="00D57DC0" w:rsidRDefault="00724DA7" w:rsidP="00D57DC0">
      <w:pPr>
        <w:pStyle w:val="ListParagraph"/>
        <w:widowControl w:val="0"/>
        <w:numPr>
          <w:ilvl w:val="0"/>
          <w:numId w:val="3"/>
        </w:numPr>
        <w:overflowPunct w:val="0"/>
        <w:autoSpaceDE w:val="0"/>
        <w:autoSpaceDN w:val="0"/>
        <w:adjustRightInd w:val="0"/>
        <w:spacing w:after="0" w:line="240" w:lineRule="auto"/>
        <w:ind w:left="567" w:hanging="283"/>
        <w:textAlignment w:val="baseline"/>
        <w:rPr>
          <w:rFonts w:ascii="Times New Roman" w:eastAsia="Times New Roman" w:hAnsi="Times New Roman" w:cs="Times New Roman"/>
          <w:lang w:val="lt-LT"/>
        </w:rPr>
      </w:pPr>
      <w:r w:rsidRPr="00D57DC0">
        <w:rPr>
          <w:rFonts w:ascii="Times New Roman" w:eastAsia="Times New Roman" w:hAnsi="Times New Roman" w:cs="Times New Roman"/>
          <w:lang w:val="lt-LT"/>
        </w:rPr>
        <w:t xml:space="preserve">Kaip vartoti Nystatin Actavis </w:t>
      </w:r>
    </w:p>
    <w:p w14:paraId="18D1F861" w14:textId="5B54B445" w:rsidR="00724DA7" w:rsidRPr="00D57DC0" w:rsidRDefault="00724DA7" w:rsidP="00D57DC0">
      <w:pPr>
        <w:pStyle w:val="ListParagraph"/>
        <w:widowControl w:val="0"/>
        <w:numPr>
          <w:ilvl w:val="0"/>
          <w:numId w:val="3"/>
        </w:numPr>
        <w:overflowPunct w:val="0"/>
        <w:autoSpaceDE w:val="0"/>
        <w:autoSpaceDN w:val="0"/>
        <w:adjustRightInd w:val="0"/>
        <w:spacing w:after="0" w:line="240" w:lineRule="auto"/>
        <w:ind w:left="567" w:hanging="283"/>
        <w:textAlignment w:val="baseline"/>
        <w:rPr>
          <w:rFonts w:ascii="Times New Roman" w:eastAsia="Times New Roman" w:hAnsi="Times New Roman" w:cs="Times New Roman"/>
          <w:lang w:val="lt-LT"/>
        </w:rPr>
      </w:pPr>
      <w:r w:rsidRPr="00D57DC0">
        <w:rPr>
          <w:rFonts w:ascii="Times New Roman" w:eastAsia="Times New Roman" w:hAnsi="Times New Roman" w:cs="Times New Roman"/>
          <w:lang w:val="lt-LT"/>
        </w:rPr>
        <w:t>Galimas šalutinis poveikis</w:t>
      </w:r>
    </w:p>
    <w:p w14:paraId="4A325AEF" w14:textId="6F717C6F" w:rsidR="00724DA7" w:rsidRPr="00D57DC0" w:rsidRDefault="00724DA7" w:rsidP="00D57DC0">
      <w:pPr>
        <w:pStyle w:val="ListParagraph"/>
        <w:widowControl w:val="0"/>
        <w:numPr>
          <w:ilvl w:val="0"/>
          <w:numId w:val="3"/>
        </w:numPr>
        <w:overflowPunct w:val="0"/>
        <w:autoSpaceDE w:val="0"/>
        <w:autoSpaceDN w:val="0"/>
        <w:adjustRightInd w:val="0"/>
        <w:spacing w:after="0" w:line="240" w:lineRule="auto"/>
        <w:ind w:left="567" w:hanging="283"/>
        <w:textAlignment w:val="baseline"/>
        <w:rPr>
          <w:rFonts w:ascii="Times New Roman" w:eastAsia="Times New Roman" w:hAnsi="Times New Roman" w:cs="Times New Roman"/>
          <w:lang w:val="lt-LT"/>
        </w:rPr>
      </w:pPr>
      <w:r w:rsidRPr="00D57DC0">
        <w:rPr>
          <w:rFonts w:ascii="Times New Roman" w:eastAsia="Times New Roman" w:hAnsi="Times New Roman" w:cs="Times New Roman"/>
          <w:lang w:val="lt-LT"/>
        </w:rPr>
        <w:t xml:space="preserve">Kaip laikyti Nystatin Actavis </w:t>
      </w:r>
    </w:p>
    <w:p w14:paraId="08D7576C" w14:textId="57993601" w:rsidR="00724DA7" w:rsidRPr="00D57DC0" w:rsidRDefault="00724DA7" w:rsidP="00D57DC0">
      <w:pPr>
        <w:pStyle w:val="ListParagraph"/>
        <w:widowControl w:val="0"/>
        <w:numPr>
          <w:ilvl w:val="0"/>
          <w:numId w:val="3"/>
        </w:numPr>
        <w:overflowPunct w:val="0"/>
        <w:autoSpaceDE w:val="0"/>
        <w:autoSpaceDN w:val="0"/>
        <w:adjustRightInd w:val="0"/>
        <w:spacing w:after="0" w:line="240" w:lineRule="auto"/>
        <w:ind w:left="567" w:hanging="283"/>
        <w:textAlignment w:val="baseline"/>
        <w:rPr>
          <w:rFonts w:ascii="Times New Roman" w:eastAsia="Times New Roman" w:hAnsi="Times New Roman" w:cs="Times New Roman"/>
          <w:lang w:val="lt-LT"/>
        </w:rPr>
      </w:pPr>
      <w:r w:rsidRPr="00D57DC0">
        <w:rPr>
          <w:rFonts w:ascii="Times New Roman" w:eastAsia="Times New Roman" w:hAnsi="Times New Roman" w:cs="Times New Roman"/>
          <w:lang w:val="lt-LT"/>
        </w:rPr>
        <w:t>Pakuotės turinys ir kita informacija</w:t>
      </w:r>
    </w:p>
    <w:p w14:paraId="4841807B" w14:textId="77777777"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14:paraId="13EADC02" w14:textId="77777777" w:rsidR="00724DA7" w:rsidRPr="00393D7D" w:rsidRDefault="00724DA7" w:rsidP="00724DA7">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14:paraId="3406ECBA" w14:textId="77777777" w:rsidR="00724DA7" w:rsidRPr="00393D7D" w:rsidRDefault="00724DA7" w:rsidP="00724DA7">
      <w:pPr>
        <w:widowControl w:val="0"/>
        <w:numPr>
          <w:ilvl w:val="12"/>
          <w:numId w:val="0"/>
        </w:numP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b/>
          <w:caps/>
          <w:lang w:val="lt-LT"/>
        </w:rPr>
      </w:pPr>
      <w:r w:rsidRPr="00393D7D">
        <w:rPr>
          <w:rFonts w:ascii="Times New Roman" w:eastAsia="Times New Roman" w:hAnsi="Times New Roman" w:cs="Times New Roman"/>
          <w:b/>
          <w:lang w:val="lt-LT"/>
        </w:rPr>
        <w:t>1.</w:t>
      </w:r>
      <w:r w:rsidRPr="00393D7D">
        <w:rPr>
          <w:rFonts w:ascii="Times New Roman" w:eastAsia="Times New Roman" w:hAnsi="Times New Roman" w:cs="Times New Roman"/>
          <w:b/>
          <w:lang w:val="lt-LT"/>
        </w:rPr>
        <w:tab/>
      </w:r>
      <w:r>
        <w:rPr>
          <w:rFonts w:ascii="Times New Roman" w:eastAsia="Times New Roman" w:hAnsi="Times New Roman" w:cs="Times New Roman"/>
          <w:b/>
          <w:lang w:val="lt-LT"/>
        </w:rPr>
        <w:t>Kas yra Nystatin Actavis</w:t>
      </w:r>
      <w:r w:rsidRPr="005D3EF5">
        <w:rPr>
          <w:rFonts w:ascii="Times New Roman" w:eastAsia="Times New Roman" w:hAnsi="Times New Roman" w:cs="Times New Roman"/>
          <w:b/>
          <w:lang w:val="lt-LT"/>
        </w:rPr>
        <w:t xml:space="preserve"> ir kam jis vartojamas</w:t>
      </w:r>
    </w:p>
    <w:p w14:paraId="08B477A9" w14:textId="77777777"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14:paraId="0E5F4AF1" w14:textId="206C8877" w:rsidR="00724DA7" w:rsidRPr="00393D7D" w:rsidRDefault="00724DA7" w:rsidP="00724DA7">
      <w:pPr>
        <w:widowControl w:val="0"/>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 xml:space="preserve">Nistatinas yra polienų grupės antibiotikas. Jis stabdo grybelių dauginimąsi, o kai koncentracija didelė </w:t>
      </w:r>
      <w:r w:rsidR="00D57DC0">
        <w:rPr>
          <w:rFonts w:ascii="Times New Roman" w:eastAsia="Times New Roman" w:hAnsi="Times New Roman" w:cs="Times New Roman"/>
          <w:lang w:val="lt-LT"/>
        </w:rPr>
        <w:t>-</w:t>
      </w:r>
      <w:r w:rsidRPr="00393D7D">
        <w:rPr>
          <w:rFonts w:ascii="Times New Roman" w:eastAsia="Times New Roman" w:hAnsi="Times New Roman" w:cs="Times New Roman"/>
          <w:lang w:val="lt-LT"/>
        </w:rPr>
        <w:t xml:space="preserve"> grybelius sunaikina. Nistatinas veikia daugelį grybelių rūšių. Jam labiausiai jautrus yra balkšvasis mieliagrybis</w:t>
      </w:r>
      <w:r>
        <w:rPr>
          <w:rFonts w:ascii="Times New Roman" w:eastAsia="Times New Roman" w:hAnsi="Times New Roman" w:cs="Times New Roman"/>
          <w:lang w:val="lt-LT"/>
        </w:rPr>
        <w:t>.</w:t>
      </w:r>
    </w:p>
    <w:p w14:paraId="78CAAA08" w14:textId="77777777" w:rsidR="00724DA7" w:rsidRPr="00393D7D" w:rsidRDefault="00724DA7" w:rsidP="00724DA7">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 xml:space="preserve">Nistatinui jautrios ir kitokios mielių bei grybelių rūšys. Be to, </w:t>
      </w:r>
      <w:r>
        <w:rPr>
          <w:rFonts w:ascii="Times New Roman" w:eastAsia="Times New Roman" w:hAnsi="Times New Roman" w:cs="Times New Roman"/>
          <w:lang w:val="lt-LT"/>
        </w:rPr>
        <w:t>vaistas</w:t>
      </w:r>
      <w:r w:rsidRPr="00393D7D">
        <w:rPr>
          <w:rFonts w:ascii="Times New Roman" w:eastAsia="Times New Roman" w:hAnsi="Times New Roman" w:cs="Times New Roman"/>
          <w:lang w:val="lt-LT"/>
        </w:rPr>
        <w:t xml:space="preserve"> naikina amebas, tačiau bakterijos, pirmuonys, trichomonos ar virusai jo poveikiui yra atsparūs.</w:t>
      </w:r>
    </w:p>
    <w:p w14:paraId="11E9F4BD" w14:textId="77777777" w:rsidR="00724DA7" w:rsidRPr="00393D7D" w:rsidRDefault="00724DA7" w:rsidP="00724DA7">
      <w:pPr>
        <w:widowControl w:val="0"/>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strike/>
          <w:lang w:val="lt-LT"/>
        </w:rPr>
      </w:pPr>
      <w:r w:rsidRPr="00393D7D">
        <w:rPr>
          <w:rFonts w:ascii="Times New Roman" w:eastAsia="Times New Roman" w:hAnsi="Times New Roman" w:cs="Times New Roman"/>
          <w:lang w:val="lt-LT"/>
        </w:rPr>
        <w:t>Vaisto vartojama grybelių sukeltom</w:t>
      </w:r>
      <w:r>
        <w:rPr>
          <w:rFonts w:ascii="Times New Roman" w:eastAsia="Times New Roman" w:hAnsi="Times New Roman" w:cs="Times New Roman"/>
          <w:lang w:val="lt-LT"/>
        </w:rPr>
        <w:t>s</w:t>
      </w:r>
      <w:r w:rsidRPr="00393D7D">
        <w:rPr>
          <w:rFonts w:ascii="Times New Roman" w:eastAsia="Times New Roman" w:hAnsi="Times New Roman" w:cs="Times New Roman"/>
          <w:lang w:val="lt-LT"/>
        </w:rPr>
        <w:t xml:space="preserve"> burnos, ryklės bei stemplės ir virškinimo trakto gleivinės ligoms gydyti, ypač po antibiotikų ir imunitetą slopinančių vaistų vartojimo.</w:t>
      </w:r>
    </w:p>
    <w:p w14:paraId="575EA5A4" w14:textId="77777777"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14:paraId="65055A25" w14:textId="77777777"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14:paraId="196027EB" w14:textId="77777777" w:rsidR="00724DA7" w:rsidRPr="00393D7D" w:rsidRDefault="00724DA7" w:rsidP="00724DA7">
      <w:pPr>
        <w:widowControl w:val="0"/>
        <w:numPr>
          <w:ilvl w:val="12"/>
          <w:numId w:val="0"/>
        </w:numP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b/>
          <w:caps/>
          <w:lang w:val="lt-LT"/>
        </w:rPr>
      </w:pPr>
      <w:r w:rsidRPr="00393D7D">
        <w:rPr>
          <w:rFonts w:ascii="Times New Roman" w:eastAsia="Times New Roman" w:hAnsi="Times New Roman" w:cs="Times New Roman"/>
          <w:b/>
          <w:lang w:val="lt-LT"/>
        </w:rPr>
        <w:t>2.</w:t>
      </w:r>
      <w:r w:rsidRPr="00393D7D">
        <w:rPr>
          <w:rFonts w:ascii="Times New Roman" w:eastAsia="Times New Roman" w:hAnsi="Times New Roman" w:cs="Times New Roman"/>
          <w:b/>
          <w:lang w:val="lt-LT"/>
        </w:rPr>
        <w:tab/>
      </w:r>
      <w:r>
        <w:rPr>
          <w:rFonts w:ascii="Times New Roman" w:eastAsia="Times New Roman" w:hAnsi="Times New Roman" w:cs="Times New Roman"/>
          <w:b/>
          <w:lang w:val="lt-LT"/>
        </w:rPr>
        <w:t>Kas žinotina prieš vartojant Nystatin Actavis</w:t>
      </w:r>
      <w:r w:rsidRPr="00393D7D">
        <w:rPr>
          <w:rFonts w:ascii="Times New Roman" w:eastAsia="Times New Roman" w:hAnsi="Times New Roman" w:cs="Times New Roman"/>
          <w:b/>
          <w:lang w:val="lt-LT"/>
        </w:rPr>
        <w:t xml:space="preserve"> </w:t>
      </w:r>
    </w:p>
    <w:p w14:paraId="18E81A1F" w14:textId="77777777"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14:paraId="1B3ED023" w14:textId="04B73C0F"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caps/>
          <w:lang w:val="lt-LT"/>
        </w:rPr>
      </w:pPr>
      <w:r w:rsidRPr="00393D7D">
        <w:rPr>
          <w:rFonts w:ascii="Times New Roman" w:eastAsia="Times New Roman" w:hAnsi="Times New Roman" w:cs="Times New Roman"/>
          <w:b/>
          <w:lang w:val="lt-LT"/>
        </w:rPr>
        <w:t xml:space="preserve">Nystatin Actavis vartoti </w:t>
      </w:r>
      <w:r w:rsidR="00D57DC0">
        <w:rPr>
          <w:rFonts w:ascii="Times New Roman" w:eastAsia="Times New Roman" w:hAnsi="Times New Roman" w:cs="Times New Roman"/>
          <w:b/>
          <w:lang w:val="lt-LT"/>
        </w:rPr>
        <w:t>draudžiama</w:t>
      </w:r>
      <w:r w:rsidRPr="00393D7D">
        <w:rPr>
          <w:rFonts w:ascii="Times New Roman" w:eastAsia="Times New Roman" w:hAnsi="Times New Roman" w:cs="Times New Roman"/>
          <w:b/>
          <w:lang w:val="lt-LT"/>
        </w:rPr>
        <w:t>:</w:t>
      </w:r>
    </w:p>
    <w:p w14:paraId="53C37D05" w14:textId="77777777" w:rsidR="00724DA7" w:rsidRPr="00393D7D" w:rsidRDefault="00724DA7" w:rsidP="00724DA7">
      <w:pPr>
        <w:tabs>
          <w:tab w:val="num" w:pos="0"/>
        </w:tabs>
        <w:spacing w:after="0" w:line="240" w:lineRule="auto"/>
        <w:rPr>
          <w:rFonts w:ascii="Times New Roman" w:eastAsia="Times New Roman" w:hAnsi="Times New Roman" w:cs="Times New Roman"/>
          <w:noProof/>
          <w:lang w:val="lt-LT"/>
        </w:rPr>
      </w:pPr>
      <w:r w:rsidRPr="00393D7D">
        <w:rPr>
          <w:rFonts w:ascii="Times New Roman" w:eastAsia="Times New Roman" w:hAnsi="Times New Roman" w:cs="Times New Roman"/>
          <w:noProof/>
          <w:lang w:val="lt-LT"/>
        </w:rPr>
        <w:t xml:space="preserve">Jeigu yra alergija nistatinui arba bet kuriai pagalbinei </w:t>
      </w:r>
      <w:r>
        <w:rPr>
          <w:rFonts w:ascii="Times New Roman" w:eastAsia="Times New Roman" w:hAnsi="Times New Roman" w:cs="Times New Roman"/>
          <w:noProof/>
          <w:lang w:val="lt-LT"/>
        </w:rPr>
        <w:t xml:space="preserve">šio vaisto </w:t>
      </w:r>
      <w:r w:rsidRPr="00393D7D">
        <w:rPr>
          <w:rFonts w:ascii="Times New Roman" w:eastAsia="Times New Roman" w:hAnsi="Times New Roman" w:cs="Times New Roman"/>
          <w:noProof/>
          <w:lang w:val="lt-LT"/>
        </w:rPr>
        <w:t>medžiagai</w:t>
      </w:r>
      <w:r>
        <w:rPr>
          <w:rFonts w:ascii="Times New Roman" w:eastAsia="Times New Roman" w:hAnsi="Times New Roman" w:cs="Times New Roman"/>
          <w:noProof/>
          <w:lang w:val="lt-LT"/>
        </w:rPr>
        <w:t xml:space="preserve"> (jos išvardytos 6 skyriuje)</w:t>
      </w:r>
      <w:r w:rsidRPr="00393D7D">
        <w:rPr>
          <w:rFonts w:ascii="Times New Roman" w:eastAsia="Times New Roman" w:hAnsi="Times New Roman" w:cs="Times New Roman"/>
          <w:noProof/>
          <w:lang w:val="lt-LT"/>
        </w:rPr>
        <w:t>.</w:t>
      </w:r>
    </w:p>
    <w:p w14:paraId="0DA00C66" w14:textId="77777777"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p>
    <w:p w14:paraId="500867E4" w14:textId="77777777" w:rsidR="00724DA7" w:rsidRPr="005D3EF5" w:rsidRDefault="00724DA7" w:rsidP="00724DA7">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5D3EF5">
        <w:rPr>
          <w:rFonts w:ascii="Times New Roman" w:eastAsia="Times New Roman" w:hAnsi="Times New Roman" w:cs="Times New Roman"/>
          <w:b/>
          <w:bCs/>
          <w:snapToGrid w:val="0"/>
          <w:szCs w:val="28"/>
          <w:lang w:val="lt-LT" w:eastAsia="x-none"/>
        </w:rPr>
        <w:t xml:space="preserve">Įspėjimai ir atsargumo priemonės </w:t>
      </w:r>
    </w:p>
    <w:p w14:paraId="6D867090" w14:textId="77777777" w:rsidR="00724DA7" w:rsidRPr="0057057B" w:rsidRDefault="00724DA7" w:rsidP="00724DA7">
      <w:pPr>
        <w:widowControl w:val="0"/>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57057B">
        <w:rPr>
          <w:rFonts w:ascii="Times New Roman" w:eastAsia="Times New Roman" w:hAnsi="Times New Roman" w:cs="Times New Roman"/>
          <w:lang w:val="lt-LT"/>
        </w:rPr>
        <w:t>Jei gydoma burnos arba burnos ir ryklės kandidamikozė, tabletę reikėtų laikyti burnoje kiek galima ilgiau.</w:t>
      </w:r>
    </w:p>
    <w:p w14:paraId="5999433D" w14:textId="77777777" w:rsidR="00724DA7" w:rsidRPr="005D3EF5" w:rsidRDefault="00724DA7" w:rsidP="00724DA7">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5D3EF5">
        <w:rPr>
          <w:rFonts w:ascii="Times New Roman" w:eastAsia="Times New Roman" w:hAnsi="Times New Roman" w:cs="Times New Roman"/>
          <w:lang w:val="lt-LT"/>
        </w:rPr>
        <w:t>Jei gydoma burnos ir ryklės gleivinės kandidamikozė, rekomenduojama pirmąją valandą po nistatino vartojimo nevalgyti bei negerti.</w:t>
      </w:r>
    </w:p>
    <w:p w14:paraId="67B56FF9" w14:textId="77777777" w:rsidR="00724DA7" w:rsidRPr="00393D7D" w:rsidRDefault="00724DA7" w:rsidP="00724DA7">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Šis</w:t>
      </w:r>
      <w:r>
        <w:rPr>
          <w:rFonts w:ascii="Times New Roman" w:eastAsia="Times New Roman" w:hAnsi="Times New Roman" w:cs="Times New Roman"/>
          <w:lang w:val="lt-LT"/>
        </w:rPr>
        <w:t xml:space="preserve"> vaistas</w:t>
      </w:r>
      <w:r w:rsidRPr="00393D7D">
        <w:rPr>
          <w:rFonts w:ascii="Times New Roman" w:eastAsia="Times New Roman" w:hAnsi="Times New Roman" w:cs="Times New Roman"/>
          <w:lang w:val="lt-LT"/>
        </w:rPr>
        <w:t xml:space="preserve"> yra antibiotikas, todėl jo reikia vartoti vienodu intervalu visą gydytojo nurodytą laiką.</w:t>
      </w:r>
    </w:p>
    <w:p w14:paraId="3695841E" w14:textId="77777777" w:rsidR="00724DA7" w:rsidRPr="00393D7D" w:rsidRDefault="00724DA7" w:rsidP="00724DA7">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Kai atsiranda pirmųjų būklės gerėjimo simptomų, vaisto vartojimo nutraukti jokiu būdu negalima. Po ligos simptomų išnykimo jo reikia vartoti ne trumpiau kaip 2 paras</w:t>
      </w:r>
      <w:r>
        <w:rPr>
          <w:rFonts w:ascii="Times New Roman" w:eastAsia="Times New Roman" w:hAnsi="Times New Roman" w:cs="Times New Roman"/>
          <w:lang w:val="lt-LT"/>
        </w:rPr>
        <w:t>.</w:t>
      </w:r>
    </w:p>
    <w:p w14:paraId="20FA3284" w14:textId="77777777"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14:paraId="3970AD99" w14:textId="77777777"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Pr>
          <w:rFonts w:ascii="Times New Roman" w:eastAsia="Times New Roman" w:hAnsi="Times New Roman" w:cs="Times New Roman"/>
          <w:b/>
          <w:lang w:val="lt-LT"/>
        </w:rPr>
        <w:t>Kiti vaistai ir Nystatin Actavis</w:t>
      </w:r>
    </w:p>
    <w:p w14:paraId="32C0908A" w14:textId="77777777" w:rsidR="00724DA7" w:rsidRPr="00393D7D" w:rsidRDefault="00724DA7" w:rsidP="00724DA7">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Jeigu vartojate arba neseniai vartojote kitų vaistų</w:t>
      </w:r>
      <w:r>
        <w:rPr>
          <w:rFonts w:ascii="Times New Roman" w:eastAsia="Times New Roman" w:hAnsi="Times New Roman" w:cs="Times New Roman"/>
          <w:lang w:val="lt-LT"/>
        </w:rPr>
        <w:t xml:space="preserve"> arba dėl to nesate tikri, apie tai</w:t>
      </w:r>
      <w:r w:rsidRPr="00393D7D">
        <w:rPr>
          <w:rFonts w:ascii="Times New Roman" w:eastAsia="Times New Roman" w:hAnsi="Times New Roman" w:cs="Times New Roman"/>
          <w:lang w:val="lt-LT"/>
        </w:rPr>
        <w:t xml:space="preserve"> pasakykite gydytojui arba vaistininkui.</w:t>
      </w:r>
    </w:p>
    <w:p w14:paraId="2075BC53" w14:textId="77777777" w:rsidR="00724DA7" w:rsidRDefault="00724DA7" w:rsidP="00724DA7">
      <w:pPr>
        <w:widowControl w:val="0"/>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14:paraId="5FC68CD9" w14:textId="77777777" w:rsidR="00724DA7" w:rsidRPr="00393D7D" w:rsidRDefault="00724DA7" w:rsidP="00724DA7">
      <w:pPr>
        <w:widowControl w:val="0"/>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 xml:space="preserve">Sąveikos su </w:t>
      </w:r>
      <w:r>
        <w:rPr>
          <w:rFonts w:ascii="Times New Roman" w:eastAsia="Times New Roman" w:hAnsi="Times New Roman" w:cs="Times New Roman"/>
          <w:lang w:val="lt-LT"/>
        </w:rPr>
        <w:t xml:space="preserve">kitais </w:t>
      </w:r>
      <w:r w:rsidRPr="00393D7D">
        <w:rPr>
          <w:rFonts w:ascii="Times New Roman" w:eastAsia="Times New Roman" w:hAnsi="Times New Roman" w:cs="Times New Roman"/>
          <w:lang w:val="lt-LT"/>
        </w:rPr>
        <w:t>vaistais nepastebėta</w:t>
      </w:r>
      <w:r>
        <w:rPr>
          <w:rFonts w:ascii="Times New Roman" w:eastAsia="Times New Roman" w:hAnsi="Times New Roman" w:cs="Times New Roman"/>
          <w:lang w:val="lt-LT"/>
        </w:rPr>
        <w:t>.</w:t>
      </w:r>
    </w:p>
    <w:p w14:paraId="5F1652B9" w14:textId="77777777"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14:paraId="767060A4" w14:textId="77777777"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Nystatin Actavis vartojimas su maistu ir gėrimais</w:t>
      </w:r>
    </w:p>
    <w:p w14:paraId="503860D3" w14:textId="77777777" w:rsidR="00724DA7" w:rsidRPr="00393D7D" w:rsidRDefault="00724DA7" w:rsidP="00724DA7">
      <w:pPr>
        <w:widowControl w:val="0"/>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 xml:space="preserve">Nistatino veiksmingumą mažina gliukozė, todėl patariama antibiotiką vartoti iki valgymo likus ne mažiau kaip pusei valandos ir minėtu laiku nevalgyti saldumynų ar produktų, kurių sudėtyje yra gliukozės. </w:t>
      </w:r>
    </w:p>
    <w:p w14:paraId="1DE75233" w14:textId="77777777" w:rsidR="00724DA7" w:rsidRPr="00393D7D" w:rsidRDefault="00724DA7" w:rsidP="00724DA7">
      <w:pPr>
        <w:widowControl w:val="0"/>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14:paraId="4E49364F" w14:textId="77777777" w:rsidR="00724DA7" w:rsidRPr="00393D7D" w:rsidRDefault="00724DA7" w:rsidP="00724DA7">
      <w:pPr>
        <w:widowControl w:val="0"/>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Pasakykite gydytojui, jei vartojate šį vaistą.</w:t>
      </w:r>
    </w:p>
    <w:p w14:paraId="69B54EFC" w14:textId="77777777"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14:paraId="6BA41507" w14:textId="77777777"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Nėštumas</w:t>
      </w:r>
      <w:r>
        <w:rPr>
          <w:rFonts w:ascii="Times New Roman" w:eastAsia="Times New Roman" w:hAnsi="Times New Roman" w:cs="Times New Roman"/>
          <w:b/>
          <w:lang w:val="lt-LT"/>
        </w:rPr>
        <w:t xml:space="preserve"> ir žindymo laikotarpis</w:t>
      </w:r>
    </w:p>
    <w:p w14:paraId="10C79493" w14:textId="77777777" w:rsidR="00724DA7" w:rsidRDefault="00724DA7" w:rsidP="00724DA7">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841274">
        <w:rPr>
          <w:rFonts w:ascii="Times New Roman" w:eastAsia="Times New Roman" w:hAnsi="Times New Roman" w:cs="Times New Roman"/>
          <w:lang w:val="lt-LT"/>
        </w:rPr>
        <w:t xml:space="preserve">Jeigu esate nėščia, žindote kūdikį, manote, kad galbūt esate nėščia, arba planuojate pastoti, tai prieš vartodama šį vaistą, pasitarkite su </w:t>
      </w:r>
      <w:r w:rsidRPr="00393D7D">
        <w:rPr>
          <w:rFonts w:ascii="Times New Roman" w:eastAsia="Times New Roman" w:hAnsi="Times New Roman" w:cs="Times New Roman"/>
          <w:lang w:val="lt-LT"/>
        </w:rPr>
        <w:t>gydytoju arba vaistininku.</w:t>
      </w:r>
    </w:p>
    <w:p w14:paraId="539B7596" w14:textId="77777777" w:rsidR="00724DA7" w:rsidRDefault="00724DA7" w:rsidP="00724DA7">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14:paraId="0DFADF73" w14:textId="77777777" w:rsidR="00724DA7" w:rsidRPr="00CF253D" w:rsidRDefault="00724DA7" w:rsidP="00724DA7">
      <w:pPr>
        <w:widowControl w:val="0"/>
        <w:overflowPunct w:val="0"/>
        <w:autoSpaceDE w:val="0"/>
        <w:autoSpaceDN w:val="0"/>
        <w:adjustRightInd w:val="0"/>
        <w:spacing w:after="0" w:line="240" w:lineRule="auto"/>
        <w:textAlignment w:val="baseline"/>
        <w:rPr>
          <w:rFonts w:ascii="Times New Roman" w:eastAsia="Times New Roman" w:hAnsi="Times New Roman" w:cs="Times New Roman"/>
          <w:i/>
          <w:lang w:val="lt-LT"/>
        </w:rPr>
      </w:pPr>
      <w:r w:rsidRPr="00CF253D">
        <w:rPr>
          <w:rFonts w:ascii="Times New Roman" w:eastAsia="Times New Roman" w:hAnsi="Times New Roman" w:cs="Times New Roman"/>
          <w:i/>
          <w:lang w:val="lt-LT"/>
        </w:rPr>
        <w:t>Nėštumas</w:t>
      </w:r>
    </w:p>
    <w:p w14:paraId="6C5AFE17" w14:textId="77777777" w:rsidR="00724DA7" w:rsidRPr="00393D7D" w:rsidRDefault="00724DA7" w:rsidP="00724DA7">
      <w:pPr>
        <w:widowControl w:val="0"/>
        <w:overflowPunct w:val="0"/>
        <w:autoSpaceDE w:val="0"/>
        <w:autoSpaceDN w:val="0"/>
        <w:adjustRightInd w:val="0"/>
        <w:spacing w:after="0" w:line="240" w:lineRule="auto"/>
        <w:ind w:right="-57"/>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 xml:space="preserve">Duomenų, kad </w:t>
      </w:r>
      <w:r>
        <w:rPr>
          <w:rFonts w:ascii="Times New Roman" w:eastAsia="Times New Roman" w:hAnsi="Times New Roman" w:cs="Times New Roman"/>
          <w:lang w:val="lt-LT"/>
        </w:rPr>
        <w:t>vaistas</w:t>
      </w:r>
      <w:r w:rsidRPr="00393D7D">
        <w:rPr>
          <w:rFonts w:ascii="Times New Roman" w:eastAsia="Times New Roman" w:hAnsi="Times New Roman" w:cs="Times New Roman"/>
          <w:lang w:val="lt-LT"/>
        </w:rPr>
        <w:t xml:space="preserve"> sukeltų </w:t>
      </w:r>
      <w:r>
        <w:rPr>
          <w:rFonts w:ascii="Times New Roman" w:eastAsia="Times New Roman" w:hAnsi="Times New Roman" w:cs="Times New Roman"/>
          <w:lang w:val="lt-LT"/>
        </w:rPr>
        <w:t>šalutinį</w:t>
      </w:r>
      <w:r w:rsidRPr="00393D7D">
        <w:rPr>
          <w:rFonts w:ascii="Times New Roman" w:eastAsia="Times New Roman" w:hAnsi="Times New Roman" w:cs="Times New Roman"/>
          <w:lang w:val="lt-LT"/>
        </w:rPr>
        <w:t xml:space="preserve"> poveikį vaisiui, nėra, todėl nėščios moterys nistatino vartoti gali.</w:t>
      </w:r>
    </w:p>
    <w:p w14:paraId="79D2A4D9" w14:textId="77777777"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14:paraId="210B19A3" w14:textId="77777777" w:rsidR="00724DA7" w:rsidRPr="00CF253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i/>
          <w:lang w:val="lt-LT"/>
        </w:rPr>
      </w:pPr>
      <w:r w:rsidRPr="00CF253D">
        <w:rPr>
          <w:rFonts w:ascii="Times New Roman" w:eastAsia="Times New Roman" w:hAnsi="Times New Roman" w:cs="Times New Roman"/>
          <w:i/>
          <w:lang w:val="lt-LT"/>
        </w:rPr>
        <w:t>Žindymo laikotarpis</w:t>
      </w:r>
    </w:p>
    <w:p w14:paraId="41E33EFB" w14:textId="77777777" w:rsidR="00724DA7" w:rsidRPr="00393D7D" w:rsidRDefault="00724DA7" w:rsidP="00724DA7">
      <w:pPr>
        <w:widowControl w:val="0"/>
        <w:overflowPunct w:val="0"/>
        <w:autoSpaceDE w:val="0"/>
        <w:autoSpaceDN w:val="0"/>
        <w:adjustRightInd w:val="0"/>
        <w:spacing w:after="0" w:line="240" w:lineRule="auto"/>
        <w:ind w:right="-57"/>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 xml:space="preserve">Duomenų, kad </w:t>
      </w:r>
      <w:r>
        <w:rPr>
          <w:rFonts w:ascii="Times New Roman" w:eastAsia="Times New Roman" w:hAnsi="Times New Roman" w:cs="Times New Roman"/>
          <w:lang w:val="lt-LT"/>
        </w:rPr>
        <w:t>vaistas</w:t>
      </w:r>
      <w:r w:rsidRPr="00393D7D">
        <w:rPr>
          <w:rFonts w:ascii="Times New Roman" w:eastAsia="Times New Roman" w:hAnsi="Times New Roman" w:cs="Times New Roman"/>
          <w:lang w:val="lt-LT"/>
        </w:rPr>
        <w:t xml:space="preserve"> sukeltų </w:t>
      </w:r>
      <w:r>
        <w:rPr>
          <w:rFonts w:ascii="Times New Roman" w:eastAsia="Times New Roman" w:hAnsi="Times New Roman" w:cs="Times New Roman"/>
          <w:lang w:val="lt-LT"/>
        </w:rPr>
        <w:t>šalutinį</w:t>
      </w:r>
      <w:r w:rsidRPr="00393D7D">
        <w:rPr>
          <w:rFonts w:ascii="Times New Roman" w:eastAsia="Times New Roman" w:hAnsi="Times New Roman" w:cs="Times New Roman"/>
          <w:lang w:val="lt-LT"/>
        </w:rPr>
        <w:t xml:space="preserve"> poveikį kūdikiui, nėra, todėl žindyvės nistatino vartoti gali.</w:t>
      </w:r>
    </w:p>
    <w:p w14:paraId="45F408F0" w14:textId="77777777"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14:paraId="3E07AC4A" w14:textId="77777777"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Vairavimas ir mechanizmų valdymas</w:t>
      </w:r>
    </w:p>
    <w:p w14:paraId="47696933" w14:textId="77777777" w:rsidR="00724DA7" w:rsidRPr="00393D7D" w:rsidRDefault="00724DA7" w:rsidP="00724DA7">
      <w:pPr>
        <w:widowControl w:val="0"/>
        <w:overflowPunct w:val="0"/>
        <w:autoSpaceDE w:val="0"/>
        <w:autoSpaceDN w:val="0"/>
        <w:adjustRightInd w:val="0"/>
        <w:spacing w:after="0" w:line="240" w:lineRule="auto"/>
        <w:ind w:right="-57"/>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Poveikio gebėjimui vairuoti transportą ir valdyti mechanizmus nepastebėta.</w:t>
      </w:r>
    </w:p>
    <w:p w14:paraId="31F5ACF5" w14:textId="77777777"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14:paraId="38F90E44" w14:textId="77777777" w:rsidR="00724DA7" w:rsidRPr="00393D7D" w:rsidRDefault="00724DA7" w:rsidP="00724DA7">
      <w:pPr>
        <w:widowControl w:val="0"/>
        <w:numPr>
          <w:ilvl w:val="12"/>
          <w:numId w:val="0"/>
        </w:numP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lang w:val="lt-LT"/>
        </w:rPr>
      </w:pPr>
    </w:p>
    <w:p w14:paraId="45A529AF" w14:textId="77777777" w:rsidR="00724DA7" w:rsidRPr="00393D7D" w:rsidRDefault="00724DA7" w:rsidP="00724DA7">
      <w:pPr>
        <w:widowControl w:val="0"/>
        <w:numPr>
          <w:ilvl w:val="12"/>
          <w:numId w:val="0"/>
        </w:numP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b/>
          <w:caps/>
          <w:lang w:val="lt-LT"/>
        </w:rPr>
      </w:pPr>
      <w:r w:rsidRPr="00393D7D">
        <w:rPr>
          <w:rFonts w:ascii="Times New Roman" w:eastAsia="Times New Roman" w:hAnsi="Times New Roman" w:cs="Times New Roman"/>
          <w:b/>
          <w:lang w:val="lt-LT"/>
        </w:rPr>
        <w:t>3.</w:t>
      </w:r>
      <w:r w:rsidRPr="00393D7D">
        <w:rPr>
          <w:rFonts w:ascii="Times New Roman" w:eastAsia="Times New Roman" w:hAnsi="Times New Roman" w:cs="Times New Roman"/>
          <w:b/>
          <w:lang w:val="lt-LT"/>
        </w:rPr>
        <w:tab/>
      </w:r>
      <w:r>
        <w:rPr>
          <w:rFonts w:ascii="Times New Roman" w:eastAsia="Times New Roman" w:hAnsi="Times New Roman" w:cs="Times New Roman"/>
          <w:b/>
          <w:lang w:val="lt-LT"/>
        </w:rPr>
        <w:t>Kaip vartoti Nystatin Actavis</w:t>
      </w:r>
      <w:r w:rsidRPr="00393D7D">
        <w:rPr>
          <w:rFonts w:ascii="Times New Roman" w:eastAsia="Times New Roman" w:hAnsi="Times New Roman" w:cs="Times New Roman"/>
          <w:b/>
          <w:lang w:val="lt-LT"/>
        </w:rPr>
        <w:t xml:space="preserve"> </w:t>
      </w:r>
    </w:p>
    <w:p w14:paraId="6C3CF663" w14:textId="77777777"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14:paraId="79C52FAB" w14:textId="77777777" w:rsidR="00724DA7" w:rsidRPr="00393D7D" w:rsidRDefault="00724DA7" w:rsidP="00724DA7">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Pr>
          <w:rFonts w:ascii="Times New Roman" w:eastAsia="Times New Roman" w:hAnsi="Times New Roman" w:cs="Times New Roman"/>
          <w:lang w:val="lt-LT"/>
        </w:rPr>
        <w:t>V</w:t>
      </w:r>
      <w:r w:rsidRPr="00393D7D">
        <w:rPr>
          <w:rFonts w:ascii="Times New Roman" w:eastAsia="Times New Roman" w:hAnsi="Times New Roman" w:cs="Times New Roman"/>
          <w:lang w:val="lt-LT"/>
        </w:rPr>
        <w:t xml:space="preserve">isada vartokite </w:t>
      </w:r>
      <w:r>
        <w:rPr>
          <w:rFonts w:ascii="Times New Roman" w:eastAsia="Times New Roman" w:hAnsi="Times New Roman" w:cs="Times New Roman"/>
          <w:lang w:val="lt-LT"/>
        </w:rPr>
        <w:t xml:space="preserve">šį vaistą </w:t>
      </w:r>
      <w:r w:rsidRPr="00393D7D">
        <w:rPr>
          <w:rFonts w:ascii="Times New Roman" w:eastAsia="Times New Roman" w:hAnsi="Times New Roman" w:cs="Times New Roman"/>
          <w:lang w:val="lt-LT"/>
        </w:rPr>
        <w:t>tiksliai, kaip nurodė gydytojas. Jeigu abejojate, kreipkitės į gydytoją arba vaistininką.</w:t>
      </w:r>
    </w:p>
    <w:p w14:paraId="1CC2AF21" w14:textId="77777777" w:rsidR="00724DA7" w:rsidRPr="00393D7D" w:rsidRDefault="00724DA7" w:rsidP="00724DA7">
      <w:pPr>
        <w:widowControl w:val="0"/>
        <w:overflowPunct w:val="0"/>
        <w:autoSpaceDE w:val="0"/>
        <w:autoSpaceDN w:val="0"/>
        <w:adjustRightInd w:val="0"/>
        <w:spacing w:after="0" w:line="240" w:lineRule="auto"/>
        <w:ind w:right="-57"/>
        <w:textAlignment w:val="baseline"/>
        <w:rPr>
          <w:rFonts w:ascii="Times New Roman" w:eastAsia="Times New Roman" w:hAnsi="Times New Roman" w:cs="Times New Roman"/>
          <w:lang w:val="lt-LT"/>
        </w:rPr>
      </w:pPr>
    </w:p>
    <w:p w14:paraId="73C55023" w14:textId="77777777" w:rsidR="00724DA7" w:rsidRPr="00393D7D" w:rsidRDefault="00724DA7" w:rsidP="00724DA7">
      <w:pPr>
        <w:widowControl w:val="0"/>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Pr>
          <w:rFonts w:ascii="Times New Roman" w:eastAsia="Times New Roman" w:hAnsi="Times New Roman" w:cs="Times New Roman"/>
          <w:lang w:val="lt-LT"/>
        </w:rPr>
        <w:t>Rekomenduojama dozė:</w:t>
      </w:r>
    </w:p>
    <w:p w14:paraId="73A05608" w14:textId="77777777" w:rsidR="00724DA7" w:rsidRPr="00393D7D" w:rsidRDefault="00724DA7" w:rsidP="00724DA7">
      <w:pPr>
        <w:widowControl w:val="0"/>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 xml:space="preserve">Suaugusiems žmonėms reikia gerti 3 – 4 kartus per parą po </w:t>
      </w:r>
      <w:r>
        <w:rPr>
          <w:rFonts w:ascii="Times New Roman" w:eastAsia="Times New Roman" w:hAnsi="Times New Roman" w:cs="Times New Roman"/>
          <w:lang w:val="lt-LT"/>
        </w:rPr>
        <w:t>vieną – 2 tabletes (</w:t>
      </w:r>
      <w:r w:rsidRPr="00393D7D">
        <w:rPr>
          <w:rFonts w:ascii="Times New Roman" w:eastAsia="Times New Roman" w:hAnsi="Times New Roman" w:cs="Times New Roman"/>
          <w:lang w:val="lt-LT"/>
        </w:rPr>
        <w:t>500 000 – 1000 000 TV</w:t>
      </w:r>
      <w:r>
        <w:rPr>
          <w:rFonts w:ascii="Times New Roman" w:eastAsia="Times New Roman" w:hAnsi="Times New Roman" w:cs="Times New Roman"/>
          <w:lang w:val="lt-LT"/>
        </w:rPr>
        <w:t>)</w:t>
      </w:r>
      <w:r w:rsidRPr="00393D7D">
        <w:rPr>
          <w:rFonts w:ascii="Times New Roman" w:eastAsia="Times New Roman" w:hAnsi="Times New Roman" w:cs="Times New Roman"/>
          <w:lang w:val="lt-LT"/>
        </w:rPr>
        <w:t>. Jei kandidamikozės eiga sunki, paros dozę galima dvigubinti.</w:t>
      </w:r>
    </w:p>
    <w:p w14:paraId="691172E8" w14:textId="77777777" w:rsidR="00724DA7" w:rsidRPr="00393D7D" w:rsidRDefault="00724DA7" w:rsidP="00724DA7">
      <w:pPr>
        <w:widowControl w:val="0"/>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Jei gydoma burnos ir ryklės gleivinės kandidamikozė, patariama tabletę ne nuryti, bet čiulpti ir pirmąją valandą po preparato vartojimo nevalgyti bei negerti.</w:t>
      </w:r>
    </w:p>
    <w:p w14:paraId="5D720DD0" w14:textId="77777777" w:rsidR="00724DA7" w:rsidRPr="00393D7D" w:rsidRDefault="00724DA7" w:rsidP="00724DA7">
      <w:pPr>
        <w:widowControl w:val="0"/>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Kad liga neatsinaujintų, išnykus jos simptomams nistatino reikia vartoti dar mažiausiai dvi paras.</w:t>
      </w:r>
    </w:p>
    <w:p w14:paraId="7B88D51A" w14:textId="77777777"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14:paraId="4B643FE7" w14:textId="77777777"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Pr>
          <w:rFonts w:ascii="Times New Roman" w:eastAsia="Times New Roman" w:hAnsi="Times New Roman" w:cs="Times New Roman"/>
          <w:b/>
          <w:lang w:val="lt-LT"/>
        </w:rPr>
        <w:t>Ką daryti p</w:t>
      </w:r>
      <w:r w:rsidRPr="00393D7D">
        <w:rPr>
          <w:rFonts w:ascii="Times New Roman" w:eastAsia="Times New Roman" w:hAnsi="Times New Roman" w:cs="Times New Roman"/>
          <w:b/>
          <w:lang w:val="lt-LT"/>
        </w:rPr>
        <w:t>avartojus per didelę Nystatin Actavis dozę</w:t>
      </w:r>
      <w:r>
        <w:rPr>
          <w:rFonts w:ascii="Times New Roman" w:eastAsia="Times New Roman" w:hAnsi="Times New Roman" w:cs="Times New Roman"/>
          <w:b/>
          <w:lang w:val="lt-LT"/>
        </w:rPr>
        <w:t>?</w:t>
      </w:r>
    </w:p>
    <w:p w14:paraId="5FF46BB0" w14:textId="77777777" w:rsidR="00724DA7" w:rsidRPr="00393D7D" w:rsidRDefault="00724DA7" w:rsidP="00724DA7">
      <w:pPr>
        <w:widowControl w:val="0"/>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Perdozavus nistatino, dažniausiai atsiranda virškinimo sutrikimų: pykinimas, vėmimas, viduriavimas, pilvo skausmas. Šiuos simptomus šalinti reikia gydytojo nurodytais vaistais.</w:t>
      </w:r>
    </w:p>
    <w:p w14:paraId="3ED438EC" w14:textId="77777777"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14:paraId="6E98847B" w14:textId="77777777"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 xml:space="preserve">Pamiršus pavartoti Nystatin Actavis </w:t>
      </w:r>
    </w:p>
    <w:p w14:paraId="6C1F5F36" w14:textId="77777777" w:rsidR="00724DA7" w:rsidRPr="00393D7D" w:rsidRDefault="00724DA7" w:rsidP="00724DA7">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Reikia tiksliai laikytis gydytojo nurodymų ir vaisto vartoti reguliariai. Negalima vartoti dvigubos dozės norint kompensuoti praleistą dozę. Toliau vaisto gerkite įprasta tvarka.</w:t>
      </w:r>
    </w:p>
    <w:p w14:paraId="0A9496A1" w14:textId="77777777"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14:paraId="01634348" w14:textId="77777777"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 xml:space="preserve">Nustojus vartoti Nystatin Actavis </w:t>
      </w:r>
    </w:p>
    <w:p w14:paraId="5818DBC0" w14:textId="77777777" w:rsidR="00724DA7" w:rsidRPr="00393D7D" w:rsidRDefault="00724DA7" w:rsidP="00724DA7">
      <w:pPr>
        <w:widowControl w:val="0"/>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Per anksti nutraukus gydymą, gali vėl paūmėti liga.</w:t>
      </w:r>
    </w:p>
    <w:p w14:paraId="4CB3303D" w14:textId="77777777" w:rsidR="00724DA7" w:rsidRPr="00393D7D" w:rsidRDefault="00724DA7" w:rsidP="00724DA7">
      <w:pPr>
        <w:widowControl w:val="0"/>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 xml:space="preserve">Jei vartojant nistatino per 14 dienų ligos simptomai nesumažėja, gydymą šiuo </w:t>
      </w:r>
      <w:r>
        <w:rPr>
          <w:rFonts w:ascii="Times New Roman" w:eastAsia="Times New Roman" w:hAnsi="Times New Roman" w:cs="Times New Roman"/>
          <w:lang w:val="lt-LT"/>
        </w:rPr>
        <w:t>vaistu</w:t>
      </w:r>
      <w:r w:rsidRPr="00393D7D">
        <w:rPr>
          <w:rFonts w:ascii="Times New Roman" w:eastAsia="Times New Roman" w:hAnsi="Times New Roman" w:cs="Times New Roman"/>
          <w:lang w:val="lt-LT"/>
        </w:rPr>
        <w:t xml:space="preserve"> reikia nutraukti.</w:t>
      </w:r>
    </w:p>
    <w:p w14:paraId="114E7126" w14:textId="77777777" w:rsidR="00724DA7" w:rsidRPr="00393D7D" w:rsidRDefault="00724DA7" w:rsidP="00724DA7">
      <w:pPr>
        <w:spacing w:after="0" w:line="240" w:lineRule="auto"/>
        <w:rPr>
          <w:rFonts w:ascii="Times New Roman" w:eastAsia="Times New Roman" w:hAnsi="Times New Roman" w:cs="Times New Roman"/>
          <w:lang w:val="lt-LT"/>
        </w:rPr>
      </w:pPr>
    </w:p>
    <w:p w14:paraId="0957823E" w14:textId="77777777" w:rsidR="00724DA7" w:rsidRPr="00393D7D" w:rsidRDefault="00724DA7" w:rsidP="00724DA7">
      <w:pPr>
        <w:spacing w:after="0" w:line="240" w:lineRule="auto"/>
        <w:rPr>
          <w:rFonts w:ascii="Times New Roman" w:eastAsia="Times New Roman" w:hAnsi="Times New Roman" w:cs="Times New Roman"/>
          <w:lang w:val="lt-LT"/>
        </w:rPr>
      </w:pPr>
      <w:r w:rsidRPr="00393D7D">
        <w:rPr>
          <w:rFonts w:ascii="Times New Roman" w:eastAsia="Times New Roman" w:hAnsi="Times New Roman" w:cs="Times New Roman"/>
          <w:lang w:val="lt-LT"/>
        </w:rPr>
        <w:t>Jeigu kiltų daugiau klausimų dėl šio vaisto vartojimo, kreipkitės į gydytoją arba vaistininką.</w:t>
      </w:r>
    </w:p>
    <w:p w14:paraId="7D2C4A47" w14:textId="77777777"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14:paraId="272A8A1E" w14:textId="77777777" w:rsidR="00724DA7" w:rsidRPr="00841274" w:rsidRDefault="00724DA7" w:rsidP="00D57DC0">
      <w:pPr>
        <w:pStyle w:val="NoSpacing"/>
        <w:rPr>
          <w:rFonts w:ascii="Times New Roman" w:hAnsi="Times New Roman" w:cs="Times New Roman"/>
          <w:b/>
          <w:lang w:val="lt-LT"/>
        </w:rPr>
      </w:pPr>
      <w:r w:rsidRPr="00CF253D">
        <w:rPr>
          <w:rFonts w:ascii="Times New Roman" w:hAnsi="Times New Roman" w:cs="Times New Roman"/>
          <w:b/>
          <w:lang w:val="lt-LT"/>
        </w:rPr>
        <w:t>4.</w:t>
      </w:r>
      <w:r w:rsidRPr="00CF253D">
        <w:rPr>
          <w:rFonts w:ascii="Times New Roman" w:hAnsi="Times New Roman" w:cs="Times New Roman"/>
          <w:b/>
          <w:lang w:val="lt-LT"/>
        </w:rPr>
        <w:tab/>
        <w:t>Galimas šalutinis poveikis</w:t>
      </w:r>
    </w:p>
    <w:p w14:paraId="26017259" w14:textId="77777777"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14:paraId="208C84D2" w14:textId="77777777" w:rsidR="00724DA7" w:rsidRPr="00393D7D" w:rsidRDefault="00724DA7" w:rsidP="00724DA7">
      <w:pPr>
        <w:spacing w:after="0" w:line="240" w:lineRule="auto"/>
        <w:rPr>
          <w:rFonts w:ascii="Times New Roman" w:eastAsia="Times New Roman" w:hAnsi="Times New Roman" w:cs="Times New Roman"/>
          <w:lang w:val="lt-LT"/>
        </w:rPr>
      </w:pPr>
      <w:r>
        <w:rPr>
          <w:rFonts w:ascii="Times New Roman" w:eastAsia="Times New Roman" w:hAnsi="Times New Roman" w:cs="Times New Roman"/>
          <w:noProof/>
          <w:lang w:val="lt-LT"/>
        </w:rPr>
        <w:t>Šis vaistas</w:t>
      </w:r>
      <w:r w:rsidRPr="00393D7D">
        <w:rPr>
          <w:rFonts w:ascii="Times New Roman" w:eastAsia="Times New Roman" w:hAnsi="Times New Roman" w:cs="Times New Roman"/>
          <w:lang w:val="lt-LT"/>
        </w:rPr>
        <w:t>, kaip ir visi kiti, gali sukelti šalutinį poveikį, nors jis pasireiškia ne visiems žmonėms.</w:t>
      </w:r>
    </w:p>
    <w:p w14:paraId="49D02084" w14:textId="77777777"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14:paraId="507C3295" w14:textId="77777777" w:rsidR="00724DA7" w:rsidRDefault="00724DA7" w:rsidP="00724DA7">
      <w:pPr>
        <w:widowControl w:val="0"/>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 xml:space="preserve">Nistatiną paprastai pacientai toleruoja gerai. </w:t>
      </w:r>
    </w:p>
    <w:p w14:paraId="47AD54AC" w14:textId="77777777" w:rsidR="00724DA7" w:rsidRDefault="00724DA7" w:rsidP="00724DA7">
      <w:pPr>
        <w:widowControl w:val="0"/>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14:paraId="5F961C74" w14:textId="568A2D5C" w:rsidR="00724DA7" w:rsidRDefault="00B473DB" w:rsidP="00724DA7">
      <w:pPr>
        <w:widowControl w:val="0"/>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B473DB">
        <w:rPr>
          <w:rFonts w:ascii="Times New Roman" w:eastAsia="Times New Roman" w:hAnsi="Times New Roman" w:cs="Times New Roman"/>
          <w:i/>
          <w:lang w:val="lt-LT"/>
        </w:rPr>
        <w:t>Reti šalutinio poveikio reiškiniai (gali pasireikšti rečiau kaip 1 iš 1 000 asmenų):</w:t>
      </w:r>
      <w:r w:rsidR="00724DA7" w:rsidRPr="00393D7D">
        <w:rPr>
          <w:rFonts w:ascii="Times New Roman" w:eastAsia="Times New Roman" w:hAnsi="Times New Roman" w:cs="Times New Roman"/>
          <w:lang w:val="lt-LT"/>
        </w:rPr>
        <w:t xml:space="preserve"> galima alerginė reakcija, kuri nutraukus vaisto vartojimą išnyksta. </w:t>
      </w:r>
    </w:p>
    <w:p w14:paraId="1CCE8368" w14:textId="77777777" w:rsidR="00724DA7" w:rsidRDefault="00724DA7" w:rsidP="00724DA7">
      <w:pPr>
        <w:widowControl w:val="0"/>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14:paraId="3993EA86" w14:textId="13D02BB5" w:rsidR="00724DA7" w:rsidRDefault="00CA550A" w:rsidP="00724DA7">
      <w:pPr>
        <w:widowControl w:val="0"/>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CA550A">
        <w:rPr>
          <w:rFonts w:ascii="Times New Roman" w:eastAsia="Times New Roman" w:hAnsi="Times New Roman" w:cs="Times New Roman"/>
          <w:i/>
          <w:lang w:val="lt-LT"/>
        </w:rPr>
        <w:t>Šalutinio poveikio reiškiniai, kurių dažnis nežinomas (negali būti apskaičiuotas pagal turimus duomenis):</w:t>
      </w:r>
      <w:r w:rsidR="00724DA7">
        <w:rPr>
          <w:rFonts w:ascii="Times New Roman" w:eastAsia="Times New Roman" w:hAnsi="Times New Roman" w:cs="Times New Roman"/>
          <w:lang w:val="lt-LT"/>
        </w:rPr>
        <w:t xml:space="preserve"> g</w:t>
      </w:r>
      <w:r w:rsidR="00724DA7" w:rsidRPr="00393D7D">
        <w:rPr>
          <w:rFonts w:ascii="Times New Roman" w:eastAsia="Times New Roman" w:hAnsi="Times New Roman" w:cs="Times New Roman"/>
          <w:lang w:val="lt-LT"/>
        </w:rPr>
        <w:t>ali pasireikšti pykinimas, vėmimas, viduriavimas ar pilvo skausmas</w:t>
      </w:r>
      <w:r w:rsidR="00724DA7">
        <w:rPr>
          <w:rFonts w:ascii="Times New Roman" w:eastAsia="Times New Roman" w:hAnsi="Times New Roman" w:cs="Times New Roman"/>
          <w:lang w:val="lt-LT"/>
        </w:rPr>
        <w:t xml:space="preserve"> (vartojant didelę nistatino dozę)</w:t>
      </w:r>
      <w:r w:rsidR="00724DA7" w:rsidRPr="00393D7D">
        <w:rPr>
          <w:rFonts w:ascii="Times New Roman" w:eastAsia="Times New Roman" w:hAnsi="Times New Roman" w:cs="Times New Roman"/>
          <w:lang w:val="lt-LT"/>
        </w:rPr>
        <w:t>.</w:t>
      </w:r>
    </w:p>
    <w:p w14:paraId="7A98E3ED" w14:textId="77777777" w:rsidR="00724DA7" w:rsidRPr="00393D7D" w:rsidRDefault="00724DA7" w:rsidP="00724DA7">
      <w:pPr>
        <w:widowControl w:val="0"/>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14:paraId="566D05B7" w14:textId="77777777" w:rsidR="00724DA7" w:rsidRPr="00393D7D" w:rsidRDefault="00724DA7" w:rsidP="00724DA7">
      <w:pPr>
        <w:widowControl w:val="0"/>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Jei gydymo metu prasideda alerginė (padidėjusio jautrumo) reakcija ar atsiranda kitokios infekcijos sukeltos ligos simptomų, vaisto vartojimą reikia nutraukti ir prireikus pradėti simptominį gydymą.</w:t>
      </w:r>
    </w:p>
    <w:p w14:paraId="2F8118D2" w14:textId="77777777"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i/>
          <w:lang w:val="lt-LT"/>
        </w:rPr>
      </w:pPr>
    </w:p>
    <w:p w14:paraId="06A1F3E1" w14:textId="77777777" w:rsidR="00724DA7" w:rsidRPr="000C5A57" w:rsidRDefault="00724DA7" w:rsidP="00724DA7">
      <w:pPr>
        <w:tabs>
          <w:tab w:val="left" w:pos="567"/>
        </w:tabs>
        <w:spacing w:after="0" w:line="260" w:lineRule="exact"/>
        <w:ind w:right="-449"/>
        <w:rPr>
          <w:rFonts w:ascii="Times New Roman" w:eastAsia="Times New Roman" w:hAnsi="Times New Roman" w:cs="Times New Roman"/>
          <w:b/>
          <w:snapToGrid w:val="0"/>
          <w:szCs w:val="20"/>
          <w:lang w:val="lt-LT"/>
        </w:rPr>
      </w:pPr>
      <w:r w:rsidRPr="000C5A57">
        <w:rPr>
          <w:rFonts w:ascii="Times New Roman" w:eastAsia="Times New Roman" w:hAnsi="Times New Roman" w:cs="Times New Roman"/>
          <w:b/>
          <w:snapToGrid w:val="0"/>
          <w:szCs w:val="20"/>
          <w:lang w:val="lt-LT"/>
        </w:rPr>
        <w:t>Pranešimas apie šalutinį poveikį</w:t>
      </w:r>
    </w:p>
    <w:p w14:paraId="084AE4A8" w14:textId="77777777" w:rsidR="00D26AB5" w:rsidRPr="00D26AB5" w:rsidRDefault="00D26AB5" w:rsidP="00D26AB5">
      <w:pPr>
        <w:spacing w:after="0" w:line="240" w:lineRule="auto"/>
        <w:rPr>
          <w:rFonts w:ascii="Times New Roman" w:eastAsia="Times New Roman" w:hAnsi="Times New Roman" w:cs="Times New Roman"/>
          <w:szCs w:val="20"/>
          <w:lang w:val="lt-LT"/>
        </w:rPr>
      </w:pPr>
      <w:r w:rsidRPr="00D26AB5">
        <w:rPr>
          <w:rFonts w:ascii="Times New Roman" w:eastAsia="Times New Roman" w:hAnsi="Times New Roman" w:cs="Times New Roman"/>
          <w:szCs w:val="20"/>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D26AB5">
          <w:rPr>
            <w:rFonts w:ascii="Times New Roman" w:eastAsiaTheme="majorEastAsia" w:hAnsi="Times New Roman" w:cs="Times New Roman"/>
            <w:color w:val="467886" w:themeColor="hyperlink"/>
            <w:szCs w:val="20"/>
            <w:u w:val="single"/>
            <w:lang w:val="lt-LT" w:eastAsia="lt-LT"/>
          </w:rPr>
          <w:t>https://vvkt.lrv.lt/lt/</w:t>
        </w:r>
      </w:hyperlink>
      <w:r w:rsidRPr="00D26AB5">
        <w:rPr>
          <w:rFonts w:ascii="Times New Roman" w:eastAsia="Times New Roman" w:hAnsi="Times New Roman" w:cs="Times New Roman"/>
          <w:szCs w:val="20"/>
          <w:lang w:val="lt-LT" w:eastAsia="lt-LT"/>
        </w:rPr>
        <w:t xml:space="preserve"> nurodytais būdais arba paskambinti nemokamu telefonu +370 800 73 568. Pranešdami apie šalutinį poveikį galite mums padėti gauti daugiau informacijos apie šio vaisto saugumą</w:t>
      </w:r>
      <w:r w:rsidRPr="00D26AB5">
        <w:rPr>
          <w:rFonts w:ascii="Times New Roman" w:eastAsia="Times New Roman" w:hAnsi="Times New Roman" w:cs="Times New Roman"/>
          <w:szCs w:val="20"/>
          <w:lang w:val="lt-LT"/>
        </w:rPr>
        <w:t>.</w:t>
      </w:r>
    </w:p>
    <w:p w14:paraId="70770441" w14:textId="77777777"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14:paraId="20EB2A06" w14:textId="77777777"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14:paraId="78B7FE1F" w14:textId="77777777" w:rsidR="00724DA7" w:rsidRPr="00393D7D" w:rsidRDefault="00724DA7" w:rsidP="00724DA7">
      <w:pPr>
        <w:widowControl w:val="0"/>
        <w:numPr>
          <w:ilvl w:val="12"/>
          <w:numId w:val="0"/>
        </w:numP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b/>
          <w:caps/>
          <w:lang w:val="lt-LT"/>
        </w:rPr>
      </w:pPr>
      <w:r w:rsidRPr="00393D7D">
        <w:rPr>
          <w:rFonts w:ascii="Times New Roman" w:eastAsia="Times New Roman" w:hAnsi="Times New Roman" w:cs="Times New Roman"/>
          <w:b/>
          <w:caps/>
          <w:lang w:val="lt-LT"/>
        </w:rPr>
        <w:t>5.</w:t>
      </w:r>
      <w:r w:rsidRPr="00393D7D">
        <w:rPr>
          <w:rFonts w:ascii="Times New Roman" w:eastAsia="Times New Roman" w:hAnsi="Times New Roman" w:cs="Times New Roman"/>
          <w:b/>
          <w:caps/>
          <w:lang w:val="lt-LT"/>
        </w:rPr>
        <w:tab/>
      </w:r>
      <w:r>
        <w:rPr>
          <w:rFonts w:ascii="Times New Roman" w:eastAsia="Times New Roman" w:hAnsi="Times New Roman" w:cs="Times New Roman"/>
          <w:b/>
          <w:lang w:val="lt-LT"/>
        </w:rPr>
        <w:t>K</w:t>
      </w:r>
      <w:r w:rsidRPr="00393D7D">
        <w:rPr>
          <w:rFonts w:ascii="Times New Roman" w:eastAsia="Times New Roman" w:hAnsi="Times New Roman" w:cs="Times New Roman"/>
          <w:b/>
          <w:lang w:val="lt-LT"/>
        </w:rPr>
        <w:t xml:space="preserve">aip laikyti </w:t>
      </w:r>
      <w:r>
        <w:rPr>
          <w:rFonts w:ascii="Times New Roman" w:eastAsia="Times New Roman" w:hAnsi="Times New Roman" w:cs="Times New Roman"/>
          <w:b/>
          <w:lang w:val="lt-LT"/>
        </w:rPr>
        <w:t>N</w:t>
      </w:r>
      <w:r w:rsidRPr="00393D7D">
        <w:rPr>
          <w:rFonts w:ascii="Times New Roman" w:eastAsia="Times New Roman" w:hAnsi="Times New Roman" w:cs="Times New Roman"/>
          <w:b/>
          <w:lang w:val="lt-LT"/>
        </w:rPr>
        <w:t xml:space="preserve">ystatin </w:t>
      </w:r>
      <w:r>
        <w:rPr>
          <w:rFonts w:ascii="Times New Roman" w:eastAsia="Times New Roman" w:hAnsi="Times New Roman" w:cs="Times New Roman"/>
          <w:b/>
          <w:lang w:val="lt-LT"/>
        </w:rPr>
        <w:t>A</w:t>
      </w:r>
      <w:r w:rsidRPr="00393D7D">
        <w:rPr>
          <w:rFonts w:ascii="Times New Roman" w:eastAsia="Times New Roman" w:hAnsi="Times New Roman" w:cs="Times New Roman"/>
          <w:b/>
          <w:lang w:val="lt-LT"/>
        </w:rPr>
        <w:t>ctavis</w:t>
      </w:r>
    </w:p>
    <w:p w14:paraId="459CD237" w14:textId="77777777"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14:paraId="2C3951A3" w14:textId="77777777" w:rsidR="00724DA7" w:rsidRPr="00393D7D" w:rsidRDefault="00724DA7" w:rsidP="00724DA7">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FA0E32">
        <w:rPr>
          <w:rFonts w:ascii="Times New Roman" w:eastAsia="Times New Roman" w:hAnsi="Times New Roman" w:cs="Times New Roman"/>
          <w:lang w:val="lt-LT"/>
        </w:rPr>
        <w:t>Šį vaistą laikykite vaikams nepastebimoje ir nepasiekiamoje vietoje.</w:t>
      </w:r>
    </w:p>
    <w:p w14:paraId="2DFDA2E6" w14:textId="77777777" w:rsidR="00724DA7" w:rsidRPr="00393D7D" w:rsidRDefault="00724DA7" w:rsidP="00724DA7">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14:paraId="765F0C5F" w14:textId="2E6BAFC0" w:rsidR="00724DA7" w:rsidRPr="00393D7D" w:rsidRDefault="00724DA7" w:rsidP="00724DA7">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Laikyti ne aukštesnėje kaip 25 </w:t>
      </w:r>
      <w:r w:rsidR="003322FB">
        <w:rPr>
          <w:rFonts w:ascii="Times New Roman" w:eastAsia="Times New Roman" w:hAnsi="Times New Roman" w:cs="Times New Roman"/>
          <w:lang w:val="lt-LT"/>
        </w:rPr>
        <w:t>°</w:t>
      </w:r>
      <w:r w:rsidRPr="00393D7D">
        <w:rPr>
          <w:rFonts w:ascii="Times New Roman" w:eastAsia="Times New Roman" w:hAnsi="Times New Roman" w:cs="Times New Roman"/>
          <w:lang w:val="lt-LT"/>
        </w:rPr>
        <w:t>C temperatūroje.</w:t>
      </w:r>
    </w:p>
    <w:p w14:paraId="376A88E8" w14:textId="7A835F9A" w:rsidR="00724DA7" w:rsidRPr="00393D7D" w:rsidRDefault="00724DA7" w:rsidP="00724DA7">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Laikyti gamintojo pakuotėje.</w:t>
      </w:r>
    </w:p>
    <w:p w14:paraId="0D12F172" w14:textId="77777777" w:rsidR="00724DA7" w:rsidRPr="00393D7D" w:rsidRDefault="00724DA7" w:rsidP="00724DA7">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14:paraId="2AC548A1" w14:textId="77777777" w:rsidR="00724DA7" w:rsidRPr="00393D7D" w:rsidRDefault="00724DA7" w:rsidP="00724DA7">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 xml:space="preserve">Ant </w:t>
      </w:r>
      <w:r>
        <w:rPr>
          <w:rFonts w:ascii="Times New Roman" w:eastAsia="Times New Roman" w:hAnsi="Times New Roman" w:cs="Times New Roman"/>
          <w:lang w:val="lt-LT"/>
        </w:rPr>
        <w:t xml:space="preserve">kartono </w:t>
      </w:r>
      <w:r w:rsidRPr="00393D7D">
        <w:rPr>
          <w:rFonts w:ascii="Times New Roman" w:eastAsia="Times New Roman" w:hAnsi="Times New Roman" w:cs="Times New Roman"/>
          <w:lang w:val="lt-LT"/>
        </w:rPr>
        <w:t>dėžutės po „EXP</w:t>
      </w:r>
      <w:r w:rsidRPr="0031154D">
        <w:rPr>
          <w:rFonts w:ascii="Times New Roman" w:eastAsia="Times New Roman" w:hAnsi="Times New Roman" w:cs="Times New Roman"/>
          <w:highlight w:val="lightGray"/>
          <w:lang w:val="lt-LT"/>
        </w:rPr>
        <w:t>/</w:t>
      </w:r>
      <w:r w:rsidRPr="0057057B">
        <w:rPr>
          <w:rFonts w:ascii="Times New Roman" w:eastAsia="Times New Roman" w:hAnsi="Times New Roman" w:cs="Times New Roman"/>
          <w:highlight w:val="lightGray"/>
          <w:lang w:val="lt-LT"/>
        </w:rPr>
        <w:t>Tinka iki</w:t>
      </w:r>
      <w:r w:rsidRPr="00393D7D">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ir lizdinės plokštelės </w:t>
      </w:r>
      <w:r w:rsidRPr="00393D7D">
        <w:rPr>
          <w:rFonts w:ascii="Times New Roman" w:eastAsia="Times New Roman" w:hAnsi="Times New Roman" w:cs="Times New Roman"/>
          <w:lang w:val="lt-LT"/>
        </w:rPr>
        <w:t xml:space="preserve">nurodytam tinkamumo laikui pasibaigus, </w:t>
      </w:r>
      <w:r>
        <w:rPr>
          <w:rFonts w:ascii="Times New Roman" w:eastAsia="Times New Roman" w:hAnsi="Times New Roman" w:cs="Times New Roman"/>
          <w:lang w:val="lt-LT"/>
        </w:rPr>
        <w:t>šio vaisto</w:t>
      </w:r>
      <w:r w:rsidRPr="00393D7D">
        <w:rPr>
          <w:rFonts w:ascii="Times New Roman" w:eastAsia="Times New Roman" w:hAnsi="Times New Roman" w:cs="Times New Roman"/>
          <w:lang w:val="lt-LT"/>
        </w:rPr>
        <w:t xml:space="preserve"> vartoti negalima. Vaistas tinka</w:t>
      </w:r>
      <w:r>
        <w:rPr>
          <w:rFonts w:ascii="Times New Roman" w:eastAsia="Times New Roman" w:hAnsi="Times New Roman" w:cs="Times New Roman"/>
          <w:lang w:val="lt-LT"/>
        </w:rPr>
        <w:t>mas</w:t>
      </w:r>
      <w:r w:rsidRPr="00393D7D">
        <w:rPr>
          <w:rFonts w:ascii="Times New Roman" w:eastAsia="Times New Roman" w:hAnsi="Times New Roman" w:cs="Times New Roman"/>
          <w:lang w:val="lt-LT"/>
        </w:rPr>
        <w:t xml:space="preserve"> vartoti iki paskutinės nurodyto mėnesio dienos.</w:t>
      </w:r>
    </w:p>
    <w:p w14:paraId="6D801463" w14:textId="77777777" w:rsidR="00724DA7" w:rsidRPr="00393D7D" w:rsidRDefault="00724DA7" w:rsidP="00724DA7">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14:paraId="659B1A3D" w14:textId="77777777" w:rsidR="00724DA7" w:rsidRPr="00393D7D" w:rsidRDefault="00724DA7" w:rsidP="00724DA7">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93D7D">
        <w:rPr>
          <w:rFonts w:ascii="Times New Roman" w:eastAsia="Times New Roman" w:hAnsi="Times New Roman" w:cs="Times New Roman"/>
          <w:lang w:val="lt-LT"/>
        </w:rPr>
        <w:t>Vaistų negalima iš</w:t>
      </w:r>
      <w:r>
        <w:rPr>
          <w:rFonts w:ascii="Times New Roman" w:eastAsia="Times New Roman" w:hAnsi="Times New Roman" w:cs="Times New Roman"/>
          <w:lang w:val="lt-LT"/>
        </w:rPr>
        <w:t>mesti</w:t>
      </w:r>
      <w:r w:rsidRPr="00393D7D">
        <w:rPr>
          <w:rFonts w:ascii="Times New Roman" w:eastAsia="Times New Roman" w:hAnsi="Times New Roman" w:cs="Times New Roman"/>
          <w:lang w:val="lt-LT"/>
        </w:rPr>
        <w:t xml:space="preserve"> į kanalizaciją arba su buitinėmis atliekomis. Kaip </w:t>
      </w:r>
      <w:r>
        <w:rPr>
          <w:rFonts w:ascii="Times New Roman" w:eastAsia="Times New Roman" w:hAnsi="Times New Roman" w:cs="Times New Roman"/>
          <w:lang w:val="lt-LT"/>
        </w:rPr>
        <w:t>išmesti</w:t>
      </w:r>
      <w:r w:rsidRPr="00393D7D">
        <w:rPr>
          <w:rFonts w:ascii="Times New Roman" w:eastAsia="Times New Roman" w:hAnsi="Times New Roman" w:cs="Times New Roman"/>
          <w:lang w:val="lt-LT"/>
        </w:rPr>
        <w:t xml:space="preserve"> nereikalingus vaistus, klauskite vaistininko. Šios priemonės padės apsaugoti aplinką.</w:t>
      </w:r>
    </w:p>
    <w:p w14:paraId="0A4A952B" w14:textId="77777777" w:rsidR="00724DA7" w:rsidRPr="00393D7D" w:rsidRDefault="00724DA7" w:rsidP="00724DA7">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14:paraId="6A494186" w14:textId="77777777" w:rsidR="00724DA7" w:rsidRPr="00393D7D" w:rsidRDefault="00724DA7" w:rsidP="00724DA7">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14:paraId="1763A6A5" w14:textId="77777777" w:rsidR="00724DA7" w:rsidRPr="00393D7D" w:rsidRDefault="00724DA7" w:rsidP="00724DA7">
      <w:pPr>
        <w:widowControl w:val="0"/>
        <w:numPr>
          <w:ilvl w:val="12"/>
          <w:numId w:val="0"/>
        </w:numP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b/>
          <w:lang w:val="lt-LT"/>
        </w:rPr>
      </w:pPr>
      <w:r w:rsidRPr="00393D7D">
        <w:rPr>
          <w:rFonts w:ascii="Times New Roman" w:eastAsia="Times New Roman" w:hAnsi="Times New Roman" w:cs="Times New Roman"/>
          <w:b/>
          <w:lang w:val="lt-LT"/>
        </w:rPr>
        <w:t>6.</w:t>
      </w:r>
      <w:r w:rsidRPr="00393D7D">
        <w:rPr>
          <w:rFonts w:ascii="Times New Roman" w:eastAsia="Times New Roman" w:hAnsi="Times New Roman" w:cs="Times New Roman"/>
          <w:b/>
          <w:lang w:val="lt-LT"/>
        </w:rPr>
        <w:tab/>
      </w:r>
      <w:r>
        <w:rPr>
          <w:rFonts w:ascii="Times New Roman" w:eastAsia="Times New Roman" w:hAnsi="Times New Roman" w:cs="Times New Roman"/>
          <w:b/>
          <w:lang w:val="lt-LT"/>
        </w:rPr>
        <w:t xml:space="preserve">Pakuotės turinys ir </w:t>
      </w:r>
      <w:r w:rsidRPr="00393D7D">
        <w:rPr>
          <w:rFonts w:ascii="Times New Roman" w:eastAsia="Times New Roman" w:hAnsi="Times New Roman" w:cs="Times New Roman"/>
          <w:b/>
          <w:lang w:val="lt-LT"/>
        </w:rPr>
        <w:t>kita informacija</w:t>
      </w:r>
    </w:p>
    <w:p w14:paraId="64FCD02C" w14:textId="77777777"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14:paraId="51CB05B8" w14:textId="77777777"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Nystatin Actavis sudėtis:</w:t>
      </w:r>
    </w:p>
    <w:p w14:paraId="74A74699" w14:textId="1CBFB587" w:rsidR="00724DA7" w:rsidRPr="00D26AB5" w:rsidRDefault="00724DA7" w:rsidP="00D26AB5">
      <w:pPr>
        <w:pStyle w:val="ListParagraph"/>
        <w:widowControl w:val="0"/>
        <w:numPr>
          <w:ilvl w:val="0"/>
          <w:numId w:val="4"/>
        </w:numPr>
        <w:overflowPunct w:val="0"/>
        <w:autoSpaceDE w:val="0"/>
        <w:autoSpaceDN w:val="0"/>
        <w:adjustRightInd w:val="0"/>
        <w:spacing w:after="0" w:line="240" w:lineRule="auto"/>
        <w:ind w:left="567" w:hanging="283"/>
        <w:textAlignment w:val="baseline"/>
        <w:rPr>
          <w:rFonts w:ascii="Times New Roman" w:eastAsia="Times New Roman" w:hAnsi="Times New Roman" w:cs="Times New Roman"/>
          <w:lang w:val="lt-LT"/>
        </w:rPr>
      </w:pPr>
      <w:r w:rsidRPr="00D26AB5">
        <w:rPr>
          <w:rFonts w:ascii="Times New Roman" w:eastAsia="Times New Roman" w:hAnsi="Times New Roman" w:cs="Times New Roman"/>
          <w:lang w:val="lt-LT"/>
        </w:rPr>
        <w:t>Veiklioji medžiaga yra nistatinas. Kiekvienoje tabletėje yra 500 000 TV nistatino.</w:t>
      </w:r>
    </w:p>
    <w:p w14:paraId="504C44DB" w14:textId="4D786E5D" w:rsidR="00724DA7" w:rsidRPr="00D26AB5" w:rsidRDefault="00724DA7" w:rsidP="00D26AB5">
      <w:pPr>
        <w:pStyle w:val="ListParagraph"/>
        <w:widowControl w:val="0"/>
        <w:numPr>
          <w:ilvl w:val="0"/>
          <w:numId w:val="4"/>
        </w:numPr>
        <w:overflowPunct w:val="0"/>
        <w:autoSpaceDE w:val="0"/>
        <w:autoSpaceDN w:val="0"/>
        <w:adjustRightInd w:val="0"/>
        <w:spacing w:after="0" w:line="240" w:lineRule="auto"/>
        <w:ind w:left="567" w:hanging="283"/>
        <w:textAlignment w:val="baseline"/>
        <w:rPr>
          <w:rFonts w:ascii="Times New Roman" w:eastAsia="Times New Roman" w:hAnsi="Times New Roman" w:cs="Times New Roman"/>
          <w:lang w:val="lt-LT"/>
        </w:rPr>
      </w:pPr>
      <w:r w:rsidRPr="00D26AB5">
        <w:rPr>
          <w:rFonts w:ascii="Times New Roman" w:eastAsia="Times New Roman" w:hAnsi="Times New Roman" w:cs="Times New Roman"/>
          <w:lang w:val="lt-LT"/>
        </w:rPr>
        <w:t>Pagalbinės medžiagos yra mikrokristalinė celiuliozė, magnio stearatas, kukurūzų krakmolas.</w:t>
      </w:r>
    </w:p>
    <w:p w14:paraId="18FA6758" w14:textId="77777777"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14:paraId="595B5004" w14:textId="77777777"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val="lt-LT"/>
        </w:rPr>
      </w:pPr>
      <w:r w:rsidRPr="00393D7D">
        <w:rPr>
          <w:rFonts w:ascii="Times New Roman" w:eastAsia="Times New Roman" w:hAnsi="Times New Roman" w:cs="Times New Roman"/>
          <w:b/>
          <w:lang w:val="lt-LT"/>
        </w:rPr>
        <w:t>Nystatin Actavis išvaizda ir kiekis pakuotėje:</w:t>
      </w:r>
    </w:p>
    <w:p w14:paraId="2F776816" w14:textId="24AB662F" w:rsidR="00724DA7" w:rsidRPr="00393D7D" w:rsidRDefault="00353DF3" w:rsidP="00353DF3">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r w:rsidRPr="00353DF3">
        <w:rPr>
          <w:rFonts w:ascii="Times New Roman" w:eastAsia="Times New Roman" w:hAnsi="Times New Roman" w:cs="Times New Roman"/>
          <w:lang w:val="lt-LT"/>
        </w:rPr>
        <w:t>10 (dešimt) tablečių yra permatomoje, bespalvėje PVC</w:t>
      </w:r>
      <w:r w:rsidR="00527C3A">
        <w:rPr>
          <w:rFonts w:ascii="Times New Roman" w:eastAsia="Times New Roman" w:hAnsi="Times New Roman" w:cs="Times New Roman"/>
          <w:lang w:val="lt-LT"/>
        </w:rPr>
        <w:t>/</w:t>
      </w:r>
      <w:r w:rsidRPr="00353DF3">
        <w:rPr>
          <w:rFonts w:ascii="Times New Roman" w:eastAsia="Times New Roman" w:hAnsi="Times New Roman" w:cs="Times New Roman"/>
          <w:lang w:val="lt-LT"/>
        </w:rPr>
        <w:t>Al folijos lizdinėje plokštelėje. 2 (dvi) lizdinės plokštelės yra kartoninėje dėžutėje.</w:t>
      </w:r>
    </w:p>
    <w:p w14:paraId="1D4B347D" w14:textId="77777777" w:rsidR="008F6C63" w:rsidRPr="008F6C63" w:rsidRDefault="008F6C63" w:rsidP="008F6C63">
      <w:pPr>
        <w:keepNext/>
        <w:keepLines/>
        <w:numPr>
          <w:ilvl w:val="12"/>
          <w:numId w:val="0"/>
        </w:numPr>
        <w:snapToGrid w:val="0"/>
        <w:spacing w:after="0" w:line="240" w:lineRule="auto"/>
        <w:ind w:right="-2"/>
        <w:rPr>
          <w:rFonts w:ascii="Times New Roman" w:eastAsia="Times New Roman" w:hAnsi="Times New Roman" w:cs="Times New Roman"/>
          <w:b/>
          <w:lang w:val="lt-LT"/>
        </w:rPr>
      </w:pPr>
      <w:r w:rsidRPr="008F6C63">
        <w:rPr>
          <w:rFonts w:ascii="Times New Roman" w:eastAsia="Times New Roman" w:hAnsi="Times New Roman" w:cs="Times New Roman"/>
          <w:b/>
          <w:noProof/>
          <w:lang w:val="lt-LT"/>
        </w:rPr>
        <w:t>Registruotojas eksportuojančioje valstybėje ir gamintojas</w:t>
      </w:r>
    </w:p>
    <w:p w14:paraId="69295090" w14:textId="77777777" w:rsidR="008F6C63" w:rsidRPr="008F6C63" w:rsidRDefault="008F6C63" w:rsidP="008F6C63">
      <w:pPr>
        <w:autoSpaceDE w:val="0"/>
        <w:autoSpaceDN w:val="0"/>
        <w:adjustRightInd w:val="0"/>
        <w:spacing w:after="0" w:line="240" w:lineRule="auto"/>
        <w:rPr>
          <w:rFonts w:ascii="Times New Roman" w:hAnsi="Times New Roman" w:cs="Times New Roman"/>
          <w:b/>
          <w:color w:val="000000"/>
          <w:lang w:val="lt-LT"/>
        </w:rPr>
      </w:pPr>
    </w:p>
    <w:p w14:paraId="71048425" w14:textId="77777777" w:rsidR="008F6C63" w:rsidRPr="008F6C63" w:rsidRDefault="008F6C63" w:rsidP="008F6C63">
      <w:pPr>
        <w:autoSpaceDE w:val="0"/>
        <w:autoSpaceDN w:val="0"/>
        <w:adjustRightInd w:val="0"/>
        <w:spacing w:after="0" w:line="240" w:lineRule="auto"/>
        <w:rPr>
          <w:rFonts w:ascii="Times New Roman" w:hAnsi="Times New Roman" w:cs="Times New Roman"/>
          <w:b/>
          <w:color w:val="000000"/>
          <w:lang w:val="lt-LT"/>
        </w:rPr>
      </w:pPr>
      <w:r w:rsidRPr="008F6C63">
        <w:rPr>
          <w:rFonts w:ascii="Times New Roman" w:hAnsi="Times New Roman" w:cs="Times New Roman"/>
          <w:b/>
          <w:color w:val="000000"/>
          <w:lang w:val="lt-LT"/>
        </w:rPr>
        <w:t>Registruotojas</w:t>
      </w:r>
    </w:p>
    <w:p w14:paraId="5A7EA8D7" w14:textId="77777777" w:rsidR="0045754C" w:rsidRPr="0045754C" w:rsidRDefault="0045754C" w:rsidP="0045754C">
      <w:pPr>
        <w:autoSpaceDE w:val="0"/>
        <w:autoSpaceDN w:val="0"/>
        <w:adjustRightInd w:val="0"/>
        <w:spacing w:after="0" w:line="240" w:lineRule="auto"/>
        <w:rPr>
          <w:rFonts w:ascii="Times New Roman" w:hAnsi="Times New Roman" w:cs="Times New Roman"/>
          <w:bCs/>
          <w:color w:val="000000"/>
          <w:lang w:val="lt-LT"/>
        </w:rPr>
      </w:pPr>
      <w:r w:rsidRPr="0045754C">
        <w:rPr>
          <w:rFonts w:ascii="Times New Roman" w:hAnsi="Times New Roman" w:cs="Times New Roman"/>
          <w:bCs/>
          <w:color w:val="000000"/>
          <w:lang w:val="lt-LT"/>
        </w:rPr>
        <w:t xml:space="preserve">Teva Pharma EAD </w:t>
      </w:r>
    </w:p>
    <w:p w14:paraId="4820313F" w14:textId="77777777" w:rsidR="0045754C" w:rsidRPr="0045754C" w:rsidRDefault="0045754C" w:rsidP="0045754C">
      <w:pPr>
        <w:autoSpaceDE w:val="0"/>
        <w:autoSpaceDN w:val="0"/>
        <w:adjustRightInd w:val="0"/>
        <w:spacing w:after="0" w:line="240" w:lineRule="auto"/>
        <w:rPr>
          <w:rFonts w:ascii="Times New Roman" w:hAnsi="Times New Roman" w:cs="Times New Roman"/>
          <w:bCs/>
          <w:color w:val="000000"/>
          <w:lang w:val="lt-LT"/>
        </w:rPr>
      </w:pPr>
      <w:r w:rsidRPr="0045754C">
        <w:rPr>
          <w:rFonts w:ascii="Times New Roman" w:hAnsi="Times New Roman" w:cs="Times New Roman"/>
          <w:bCs/>
          <w:color w:val="000000"/>
          <w:lang w:val="lt-LT"/>
        </w:rPr>
        <w:t xml:space="preserve">ul. Lyuba Velichkova Nr. 9, </w:t>
      </w:r>
    </w:p>
    <w:p w14:paraId="160E225E" w14:textId="77777777" w:rsidR="0045754C" w:rsidRPr="0045754C" w:rsidRDefault="0045754C" w:rsidP="0045754C">
      <w:pPr>
        <w:autoSpaceDE w:val="0"/>
        <w:autoSpaceDN w:val="0"/>
        <w:adjustRightInd w:val="0"/>
        <w:spacing w:after="0" w:line="240" w:lineRule="auto"/>
        <w:rPr>
          <w:rFonts w:ascii="Times New Roman" w:hAnsi="Times New Roman" w:cs="Times New Roman"/>
          <w:bCs/>
          <w:color w:val="000000"/>
          <w:lang w:val="lt-LT"/>
        </w:rPr>
      </w:pPr>
      <w:r w:rsidRPr="0045754C">
        <w:rPr>
          <w:rFonts w:ascii="Times New Roman" w:hAnsi="Times New Roman" w:cs="Times New Roman"/>
          <w:bCs/>
          <w:color w:val="000000"/>
          <w:lang w:val="lt-LT"/>
        </w:rPr>
        <w:t>1407 Sofija</w:t>
      </w:r>
    </w:p>
    <w:p w14:paraId="554E657E" w14:textId="374939E1" w:rsidR="008F6C63" w:rsidRDefault="0045754C" w:rsidP="0045754C">
      <w:pPr>
        <w:autoSpaceDE w:val="0"/>
        <w:autoSpaceDN w:val="0"/>
        <w:adjustRightInd w:val="0"/>
        <w:spacing w:after="0" w:line="240" w:lineRule="auto"/>
        <w:rPr>
          <w:rFonts w:ascii="Times New Roman" w:hAnsi="Times New Roman" w:cs="Times New Roman"/>
          <w:bCs/>
          <w:color w:val="000000"/>
          <w:lang w:val="lt-LT"/>
        </w:rPr>
      </w:pPr>
      <w:r w:rsidRPr="0045754C">
        <w:rPr>
          <w:rFonts w:ascii="Times New Roman" w:hAnsi="Times New Roman" w:cs="Times New Roman"/>
          <w:bCs/>
          <w:color w:val="000000"/>
          <w:lang w:val="lt-LT"/>
        </w:rPr>
        <w:t>Bulgarija</w:t>
      </w:r>
    </w:p>
    <w:p w14:paraId="6F7FC600" w14:textId="77777777" w:rsidR="0045754C" w:rsidRPr="008F6C63" w:rsidRDefault="0045754C" w:rsidP="0045754C">
      <w:pPr>
        <w:autoSpaceDE w:val="0"/>
        <w:autoSpaceDN w:val="0"/>
        <w:adjustRightInd w:val="0"/>
        <w:spacing w:after="0" w:line="240" w:lineRule="auto"/>
        <w:rPr>
          <w:rFonts w:ascii="Times New Roman" w:hAnsi="Times New Roman" w:cs="Times New Roman"/>
          <w:bCs/>
          <w:color w:val="000000"/>
          <w:lang w:val="lt-LT"/>
        </w:rPr>
      </w:pPr>
    </w:p>
    <w:p w14:paraId="3B987BE6" w14:textId="77777777" w:rsidR="008F6C63" w:rsidRPr="008F6C63" w:rsidRDefault="008F6C63" w:rsidP="008F6C63">
      <w:pPr>
        <w:autoSpaceDE w:val="0"/>
        <w:autoSpaceDN w:val="0"/>
        <w:adjustRightInd w:val="0"/>
        <w:spacing w:after="0" w:line="240" w:lineRule="auto"/>
        <w:rPr>
          <w:rFonts w:ascii="Times New Roman" w:hAnsi="Times New Roman" w:cs="Times New Roman"/>
          <w:b/>
          <w:color w:val="000000"/>
          <w:lang w:val="lt-LT"/>
        </w:rPr>
      </w:pPr>
      <w:r w:rsidRPr="008F6C63">
        <w:rPr>
          <w:rFonts w:ascii="Times New Roman" w:hAnsi="Times New Roman" w:cs="Times New Roman"/>
          <w:b/>
          <w:color w:val="000000"/>
          <w:lang w:val="lt-LT"/>
        </w:rPr>
        <w:t>Gamintojas</w:t>
      </w:r>
    </w:p>
    <w:p w14:paraId="598855C6" w14:textId="77777777" w:rsidR="0045754C" w:rsidRPr="0045754C" w:rsidRDefault="0045754C" w:rsidP="0045754C">
      <w:pPr>
        <w:autoSpaceDE w:val="0"/>
        <w:autoSpaceDN w:val="0"/>
        <w:adjustRightInd w:val="0"/>
        <w:spacing w:after="0" w:line="240" w:lineRule="auto"/>
        <w:rPr>
          <w:rFonts w:ascii="Times New Roman" w:hAnsi="Times New Roman" w:cs="Times New Roman"/>
          <w:bCs/>
          <w:color w:val="000000"/>
          <w:lang w:val="lt-LT"/>
        </w:rPr>
      </w:pPr>
      <w:r w:rsidRPr="0045754C">
        <w:rPr>
          <w:rFonts w:ascii="Times New Roman" w:hAnsi="Times New Roman" w:cs="Times New Roman"/>
          <w:bCs/>
          <w:color w:val="000000"/>
          <w:lang w:val="lt-LT"/>
        </w:rPr>
        <w:t>Balkanpharma – Razgrad AD</w:t>
      </w:r>
    </w:p>
    <w:p w14:paraId="5E4F6532" w14:textId="77777777" w:rsidR="0045754C" w:rsidRPr="0045754C" w:rsidRDefault="0045754C" w:rsidP="0045754C">
      <w:pPr>
        <w:autoSpaceDE w:val="0"/>
        <w:autoSpaceDN w:val="0"/>
        <w:adjustRightInd w:val="0"/>
        <w:spacing w:after="0" w:line="240" w:lineRule="auto"/>
        <w:rPr>
          <w:rFonts w:ascii="Times New Roman" w:hAnsi="Times New Roman" w:cs="Times New Roman"/>
          <w:bCs/>
          <w:color w:val="000000"/>
          <w:lang w:val="lt-LT"/>
        </w:rPr>
      </w:pPr>
      <w:r w:rsidRPr="0045754C">
        <w:rPr>
          <w:rFonts w:ascii="Times New Roman" w:hAnsi="Times New Roman" w:cs="Times New Roman"/>
          <w:bCs/>
          <w:color w:val="000000"/>
          <w:lang w:val="lt-LT"/>
        </w:rPr>
        <w:t>68 Aprilsko vastane blvd.,</w:t>
      </w:r>
    </w:p>
    <w:p w14:paraId="26EA07F5" w14:textId="77777777" w:rsidR="0045754C" w:rsidRPr="0045754C" w:rsidRDefault="0045754C" w:rsidP="0045754C">
      <w:pPr>
        <w:autoSpaceDE w:val="0"/>
        <w:autoSpaceDN w:val="0"/>
        <w:adjustRightInd w:val="0"/>
        <w:spacing w:after="0" w:line="240" w:lineRule="auto"/>
        <w:rPr>
          <w:rFonts w:ascii="Times New Roman" w:hAnsi="Times New Roman" w:cs="Times New Roman"/>
          <w:bCs/>
          <w:color w:val="000000"/>
          <w:lang w:val="lt-LT"/>
        </w:rPr>
      </w:pPr>
      <w:r w:rsidRPr="0045754C">
        <w:rPr>
          <w:rFonts w:ascii="Times New Roman" w:hAnsi="Times New Roman" w:cs="Times New Roman"/>
          <w:bCs/>
          <w:color w:val="000000"/>
          <w:lang w:val="lt-LT"/>
        </w:rPr>
        <w:t>7200 Razgrad,</w:t>
      </w:r>
    </w:p>
    <w:p w14:paraId="63D5FA53" w14:textId="7B3FFED8" w:rsidR="008F6C63" w:rsidRPr="008F6C63" w:rsidRDefault="0045754C" w:rsidP="0045754C">
      <w:pPr>
        <w:autoSpaceDE w:val="0"/>
        <w:autoSpaceDN w:val="0"/>
        <w:adjustRightInd w:val="0"/>
        <w:spacing w:after="0" w:line="240" w:lineRule="auto"/>
        <w:rPr>
          <w:rFonts w:ascii="Times New Roman" w:hAnsi="Times New Roman" w:cs="Times New Roman"/>
          <w:bCs/>
          <w:color w:val="000000"/>
          <w:lang w:val="lt-LT"/>
        </w:rPr>
      </w:pPr>
      <w:r w:rsidRPr="0045754C">
        <w:rPr>
          <w:rFonts w:ascii="Times New Roman" w:hAnsi="Times New Roman" w:cs="Times New Roman"/>
          <w:bCs/>
          <w:color w:val="000000"/>
          <w:lang w:val="lt-LT"/>
        </w:rPr>
        <w:t>Bulgarija</w:t>
      </w:r>
    </w:p>
    <w:p w14:paraId="22F11ED7" w14:textId="77777777" w:rsidR="008F6C63" w:rsidRPr="008F6C63" w:rsidRDefault="008F6C63" w:rsidP="008F6C63">
      <w:pPr>
        <w:autoSpaceDE w:val="0"/>
        <w:autoSpaceDN w:val="0"/>
        <w:adjustRightInd w:val="0"/>
        <w:spacing w:after="0" w:line="240" w:lineRule="auto"/>
        <w:rPr>
          <w:rFonts w:ascii="Times New Roman" w:hAnsi="Times New Roman" w:cs="Times New Roman"/>
          <w:b/>
          <w:color w:val="000000"/>
          <w:lang w:val="lt-LT"/>
        </w:rPr>
      </w:pPr>
    </w:p>
    <w:p w14:paraId="1738EC09" w14:textId="77777777" w:rsidR="008F6C63" w:rsidRPr="008F6C63" w:rsidRDefault="008F6C63" w:rsidP="008F6C63">
      <w:pPr>
        <w:autoSpaceDE w:val="0"/>
        <w:autoSpaceDN w:val="0"/>
        <w:adjustRightInd w:val="0"/>
        <w:spacing w:after="0" w:line="240" w:lineRule="auto"/>
        <w:rPr>
          <w:rFonts w:ascii="Times New Roman" w:eastAsia="TimesNewRoman" w:hAnsi="Times New Roman" w:cs="Times New Roman"/>
          <w:color w:val="000000"/>
          <w:lang w:val="lt-LT"/>
        </w:rPr>
      </w:pPr>
      <w:r w:rsidRPr="008F6C63">
        <w:rPr>
          <w:rFonts w:ascii="Times New Roman" w:hAnsi="Times New Roman" w:cs="Times New Roman"/>
          <w:b/>
          <w:color w:val="000000"/>
          <w:lang w:val="lt-LT"/>
        </w:rPr>
        <w:t xml:space="preserve">Lygiagretus importuotojas </w:t>
      </w:r>
      <w:r w:rsidRPr="008F6C63">
        <w:rPr>
          <w:rFonts w:ascii="Times New Roman" w:hAnsi="Times New Roman" w:cs="Times New Roman"/>
          <w:b/>
          <w:color w:val="000000"/>
          <w:lang w:val="lt-LT"/>
        </w:rPr>
        <w:br/>
      </w:r>
      <w:r w:rsidRPr="008F6C63">
        <w:rPr>
          <w:rFonts w:ascii="Times New Roman" w:eastAsia="TimesNewRoman" w:hAnsi="Times New Roman" w:cs="Times New Roman"/>
          <w:color w:val="000000"/>
          <w:lang w:val="lt-LT"/>
        </w:rPr>
        <w:t>UAB „Niromed“</w:t>
      </w:r>
      <w:r w:rsidRPr="008F6C63">
        <w:rPr>
          <w:rFonts w:ascii="Times New Roman" w:hAnsi="Times New Roman" w:cs="Times New Roman"/>
          <w:b/>
          <w:color w:val="000000"/>
          <w:lang w:val="lt-LT"/>
        </w:rPr>
        <w:br/>
      </w:r>
      <w:r w:rsidRPr="008F6C63">
        <w:rPr>
          <w:rFonts w:ascii="Times New Roman" w:eastAsia="TimesNewRoman" w:hAnsi="Times New Roman" w:cs="Times New Roman"/>
          <w:color w:val="000000"/>
          <w:lang w:val="lt-LT"/>
        </w:rPr>
        <w:t>Žirmūnų g. 139A</w:t>
      </w:r>
      <w:r w:rsidRPr="008F6C63">
        <w:rPr>
          <w:rFonts w:ascii="Times New Roman" w:hAnsi="Times New Roman" w:cs="Times New Roman"/>
          <w:b/>
          <w:color w:val="000000"/>
          <w:lang w:val="lt-LT"/>
        </w:rPr>
        <w:br/>
      </w:r>
      <w:r w:rsidRPr="008F6C63">
        <w:rPr>
          <w:rFonts w:ascii="Times New Roman" w:eastAsia="TimesNewRoman" w:hAnsi="Times New Roman" w:cs="Times New Roman"/>
          <w:color w:val="000000"/>
          <w:lang w:val="lt-LT"/>
        </w:rPr>
        <w:t>LT-09120 Vilnius</w:t>
      </w:r>
      <w:r w:rsidRPr="008F6C63">
        <w:rPr>
          <w:rFonts w:ascii="Times New Roman" w:eastAsia="TimesNewRoman" w:hAnsi="Times New Roman" w:cs="Times New Roman"/>
          <w:color w:val="000000"/>
          <w:lang w:val="lt-LT"/>
        </w:rPr>
        <w:br/>
        <w:t>Lietuva</w:t>
      </w:r>
    </w:p>
    <w:p w14:paraId="7DC3C525" w14:textId="77777777" w:rsidR="008F6C63" w:rsidRPr="008F6C63" w:rsidRDefault="008F6C63" w:rsidP="008F6C63">
      <w:pPr>
        <w:widowControl w:val="0"/>
        <w:tabs>
          <w:tab w:val="left" w:pos="567"/>
        </w:tabs>
        <w:autoSpaceDN w:val="0"/>
        <w:snapToGrid w:val="0"/>
        <w:spacing w:after="0" w:line="260" w:lineRule="exact"/>
        <w:rPr>
          <w:rFonts w:ascii="Times New Roman" w:eastAsia="Times New Roman" w:hAnsi="Times New Roman" w:cs="Times New Roman"/>
          <w:b/>
          <w:color w:val="000000"/>
          <w:lang w:val="lt-LT"/>
        </w:rPr>
      </w:pPr>
    </w:p>
    <w:p w14:paraId="5A6F1F44" w14:textId="77777777" w:rsidR="008F6C63" w:rsidRPr="008F6C63" w:rsidRDefault="008F6C63" w:rsidP="008F6C63">
      <w:pPr>
        <w:tabs>
          <w:tab w:val="left" w:pos="1296"/>
        </w:tabs>
        <w:snapToGrid w:val="0"/>
        <w:spacing w:after="0" w:line="240" w:lineRule="auto"/>
        <w:ind w:left="567" w:hanging="567"/>
        <w:rPr>
          <w:rFonts w:ascii="Times New Roman" w:eastAsia="Times New Roman" w:hAnsi="Times New Roman" w:cs="Times New Roman"/>
          <w:b/>
          <w:bCs/>
          <w:lang w:val="lt-LT"/>
        </w:rPr>
      </w:pPr>
      <w:r w:rsidRPr="008F6C63">
        <w:rPr>
          <w:rFonts w:ascii="Times New Roman" w:eastAsia="Times New Roman" w:hAnsi="Times New Roman" w:cs="Times New Roman"/>
          <w:b/>
          <w:bCs/>
          <w:lang w:val="lt-LT"/>
        </w:rPr>
        <w:t>Perpakavo</w:t>
      </w:r>
    </w:p>
    <w:p w14:paraId="740F533C" w14:textId="77777777" w:rsidR="008F6C63" w:rsidRPr="008F6C63" w:rsidRDefault="008F6C63" w:rsidP="008F6C63">
      <w:pPr>
        <w:tabs>
          <w:tab w:val="left" w:pos="1296"/>
        </w:tabs>
        <w:snapToGrid w:val="0"/>
        <w:spacing w:after="0" w:line="240" w:lineRule="auto"/>
        <w:ind w:left="567" w:hanging="567"/>
        <w:rPr>
          <w:rFonts w:ascii="Times New Roman" w:eastAsia="TimesNewRoman" w:hAnsi="Times New Roman" w:cs="Times New Roman"/>
          <w:color w:val="000000"/>
          <w:lang w:val="lt-LT"/>
        </w:rPr>
      </w:pPr>
      <w:r w:rsidRPr="008F6C63">
        <w:rPr>
          <w:rFonts w:ascii="Times New Roman" w:eastAsia="TimesNewRoman" w:hAnsi="Times New Roman" w:cs="Times New Roman"/>
          <w:color w:val="000000"/>
          <w:lang w:val="lt-LT"/>
        </w:rPr>
        <w:t>LABOR Przedsiębiorstwo Farmaceutyczno-Chemiczne sp. z o.o.</w:t>
      </w:r>
    </w:p>
    <w:p w14:paraId="0AF91558" w14:textId="77777777" w:rsidR="008F6C63" w:rsidRPr="008F6C63" w:rsidRDefault="008F6C63" w:rsidP="008F6C63">
      <w:pPr>
        <w:tabs>
          <w:tab w:val="left" w:pos="1296"/>
        </w:tabs>
        <w:snapToGrid w:val="0"/>
        <w:spacing w:after="0" w:line="240" w:lineRule="auto"/>
        <w:ind w:left="567" w:hanging="567"/>
        <w:rPr>
          <w:rFonts w:ascii="Times New Roman" w:eastAsia="TimesNewRoman" w:hAnsi="Times New Roman" w:cs="Times New Roman"/>
          <w:color w:val="000000"/>
          <w:lang w:val="lt-LT"/>
        </w:rPr>
      </w:pPr>
      <w:r w:rsidRPr="008F6C63">
        <w:rPr>
          <w:rFonts w:ascii="Times New Roman" w:eastAsia="TimesNewRoman" w:hAnsi="Times New Roman" w:cs="Times New Roman"/>
          <w:color w:val="000000"/>
          <w:lang w:val="lt-LT"/>
        </w:rPr>
        <w:t>Ul. Długosza 49,</w:t>
      </w:r>
    </w:p>
    <w:p w14:paraId="10B47DDB" w14:textId="77777777" w:rsidR="008F6C63" w:rsidRPr="008F6C63" w:rsidRDefault="008F6C63" w:rsidP="008F6C63">
      <w:pPr>
        <w:tabs>
          <w:tab w:val="left" w:pos="1296"/>
        </w:tabs>
        <w:snapToGrid w:val="0"/>
        <w:spacing w:after="0" w:line="240" w:lineRule="auto"/>
        <w:ind w:left="567" w:hanging="567"/>
        <w:rPr>
          <w:rFonts w:ascii="Times New Roman" w:eastAsia="TimesNewRoman" w:hAnsi="Times New Roman" w:cs="Times New Roman"/>
          <w:color w:val="000000"/>
          <w:lang w:val="lt-LT"/>
        </w:rPr>
      </w:pPr>
      <w:r w:rsidRPr="008F6C63">
        <w:rPr>
          <w:rFonts w:ascii="Times New Roman" w:eastAsia="TimesNewRoman" w:hAnsi="Times New Roman" w:cs="Times New Roman"/>
          <w:color w:val="000000"/>
          <w:lang w:val="lt-LT"/>
        </w:rPr>
        <w:t>51-162 Wrocław,</w:t>
      </w:r>
    </w:p>
    <w:p w14:paraId="774CE677" w14:textId="77777777" w:rsidR="008F6C63" w:rsidRPr="008F6C63" w:rsidRDefault="008F6C63" w:rsidP="008F6C63">
      <w:pPr>
        <w:tabs>
          <w:tab w:val="left" w:pos="1296"/>
        </w:tabs>
        <w:snapToGrid w:val="0"/>
        <w:spacing w:after="0" w:line="240" w:lineRule="auto"/>
        <w:ind w:left="567" w:hanging="567"/>
        <w:rPr>
          <w:rFonts w:ascii="Times New Roman" w:eastAsia="TimesNewRoman" w:hAnsi="Times New Roman" w:cs="Times New Roman"/>
          <w:color w:val="000000"/>
          <w:lang w:val="lt-LT"/>
        </w:rPr>
      </w:pPr>
      <w:r w:rsidRPr="008F6C63">
        <w:rPr>
          <w:rFonts w:ascii="Times New Roman" w:eastAsia="TimesNewRoman" w:hAnsi="Times New Roman" w:cs="Times New Roman"/>
          <w:color w:val="000000"/>
          <w:lang w:val="lt-LT"/>
        </w:rPr>
        <w:t>Lenkija</w:t>
      </w:r>
    </w:p>
    <w:p w14:paraId="5C324E00" w14:textId="77777777" w:rsidR="008F6C63" w:rsidRPr="008F6C63" w:rsidRDefault="008F6C63" w:rsidP="008F6C63">
      <w:pPr>
        <w:tabs>
          <w:tab w:val="left" w:pos="1296"/>
        </w:tabs>
        <w:snapToGrid w:val="0"/>
        <w:spacing w:after="0" w:line="240" w:lineRule="auto"/>
        <w:ind w:left="567" w:hanging="567"/>
        <w:rPr>
          <w:rFonts w:ascii="Times New Roman" w:eastAsia="TimesNewRoman" w:hAnsi="Times New Roman" w:cs="Times New Roman"/>
          <w:color w:val="000000"/>
          <w:lang w:val="lt-LT"/>
        </w:rPr>
      </w:pPr>
    </w:p>
    <w:p w14:paraId="10E75010" w14:textId="77777777" w:rsidR="008F6C63" w:rsidRPr="008F6C63" w:rsidRDefault="008F6C63" w:rsidP="008F6C63">
      <w:pPr>
        <w:tabs>
          <w:tab w:val="left" w:pos="1296"/>
        </w:tabs>
        <w:snapToGrid w:val="0"/>
        <w:spacing w:after="0" w:line="240" w:lineRule="auto"/>
        <w:ind w:left="567" w:hanging="567"/>
        <w:rPr>
          <w:rFonts w:ascii="Times New Roman" w:eastAsia="TimesNewRoman" w:hAnsi="Times New Roman" w:cs="Times New Roman"/>
          <w:color w:val="000000"/>
          <w:lang w:val="lt-LT"/>
        </w:rPr>
      </w:pPr>
      <w:r w:rsidRPr="008F6C63">
        <w:rPr>
          <w:rFonts w:ascii="Times New Roman" w:eastAsia="TimesNewRoman" w:hAnsi="Times New Roman" w:cs="Times New Roman"/>
          <w:color w:val="000000"/>
          <w:lang w:val="lt-LT"/>
        </w:rPr>
        <w:t>arba</w:t>
      </w:r>
    </w:p>
    <w:p w14:paraId="14F7252C" w14:textId="77777777" w:rsidR="008F6C63" w:rsidRPr="008F6C63" w:rsidRDefault="008F6C63" w:rsidP="008F6C63">
      <w:pPr>
        <w:tabs>
          <w:tab w:val="left" w:pos="1296"/>
        </w:tabs>
        <w:snapToGrid w:val="0"/>
        <w:spacing w:after="0" w:line="240" w:lineRule="auto"/>
        <w:ind w:left="567" w:hanging="567"/>
        <w:rPr>
          <w:rFonts w:ascii="Times New Roman" w:eastAsia="TimesNewRoman" w:hAnsi="Times New Roman" w:cs="Times New Roman"/>
          <w:color w:val="000000"/>
          <w:lang w:val="lt-LT"/>
        </w:rPr>
      </w:pPr>
    </w:p>
    <w:p w14:paraId="6859B4AA" w14:textId="77777777" w:rsidR="008F6C63" w:rsidRPr="008F6C63" w:rsidRDefault="008F6C63" w:rsidP="008F6C63">
      <w:pPr>
        <w:tabs>
          <w:tab w:val="left" w:pos="1296"/>
        </w:tabs>
        <w:snapToGrid w:val="0"/>
        <w:spacing w:after="0" w:line="240" w:lineRule="auto"/>
        <w:rPr>
          <w:rFonts w:ascii="Times New Roman" w:eastAsia="TimesNewRoman" w:hAnsi="Times New Roman" w:cs="Times New Roman"/>
          <w:color w:val="000000"/>
          <w:lang w:val="lt-LT"/>
        </w:rPr>
      </w:pPr>
      <w:r w:rsidRPr="008F6C63">
        <w:rPr>
          <w:rFonts w:ascii="Times New Roman" w:eastAsia="TimesNewRoman" w:hAnsi="Times New Roman" w:cs="Times New Roman"/>
          <w:color w:val="000000"/>
          <w:lang w:val="lt-LT"/>
        </w:rPr>
        <w:t>UAB „Entafarma“</w:t>
      </w:r>
    </w:p>
    <w:p w14:paraId="5474D9FD" w14:textId="77777777" w:rsidR="008F6C63" w:rsidRPr="008F6C63" w:rsidRDefault="008F6C63" w:rsidP="008F6C63">
      <w:pPr>
        <w:tabs>
          <w:tab w:val="left" w:pos="1296"/>
        </w:tabs>
        <w:snapToGrid w:val="0"/>
        <w:spacing w:after="0" w:line="240" w:lineRule="auto"/>
        <w:rPr>
          <w:rFonts w:ascii="Times New Roman" w:eastAsia="TimesNewRoman" w:hAnsi="Times New Roman" w:cs="Times New Roman"/>
          <w:color w:val="000000"/>
          <w:lang w:val="lt-LT"/>
        </w:rPr>
      </w:pPr>
      <w:r w:rsidRPr="008F6C63">
        <w:rPr>
          <w:rFonts w:ascii="Times New Roman" w:eastAsia="TimesNewRoman" w:hAnsi="Times New Roman" w:cs="Times New Roman"/>
          <w:color w:val="000000"/>
          <w:lang w:val="lt-LT"/>
        </w:rPr>
        <w:t>Klonėnų vs. 1,</w:t>
      </w:r>
    </w:p>
    <w:p w14:paraId="21DB9EE5" w14:textId="77777777" w:rsidR="008F6C63" w:rsidRPr="008F6C63" w:rsidRDefault="008F6C63" w:rsidP="008F6C63">
      <w:pPr>
        <w:tabs>
          <w:tab w:val="left" w:pos="1296"/>
        </w:tabs>
        <w:snapToGrid w:val="0"/>
        <w:spacing w:after="0" w:line="240" w:lineRule="auto"/>
        <w:rPr>
          <w:rFonts w:ascii="Times New Roman" w:eastAsia="TimesNewRoman" w:hAnsi="Times New Roman" w:cs="Times New Roman"/>
          <w:color w:val="000000"/>
          <w:lang w:val="lt-LT"/>
        </w:rPr>
      </w:pPr>
      <w:r w:rsidRPr="008F6C63">
        <w:rPr>
          <w:rFonts w:ascii="Times New Roman" w:eastAsia="TimesNewRoman" w:hAnsi="Times New Roman" w:cs="Times New Roman"/>
          <w:color w:val="000000"/>
          <w:lang w:val="lt-LT"/>
        </w:rPr>
        <w:t>LT-19156 Širvintų r. sav.</w:t>
      </w:r>
    </w:p>
    <w:p w14:paraId="016B84D2" w14:textId="77777777" w:rsidR="008F6C63" w:rsidRPr="008F6C63" w:rsidRDefault="008F6C63" w:rsidP="008F6C63">
      <w:pPr>
        <w:tabs>
          <w:tab w:val="left" w:pos="1296"/>
        </w:tabs>
        <w:snapToGrid w:val="0"/>
        <w:spacing w:after="0" w:line="240" w:lineRule="auto"/>
        <w:rPr>
          <w:rFonts w:ascii="Times New Roman" w:eastAsia="TimesNewRoman" w:hAnsi="Times New Roman" w:cs="Times New Roman"/>
          <w:color w:val="000000"/>
          <w:lang w:val="lt-LT"/>
        </w:rPr>
      </w:pPr>
      <w:r w:rsidRPr="008F6C63">
        <w:rPr>
          <w:rFonts w:ascii="Times New Roman" w:eastAsia="TimesNewRoman" w:hAnsi="Times New Roman" w:cs="Times New Roman"/>
          <w:color w:val="000000"/>
          <w:lang w:val="lt-LT"/>
        </w:rPr>
        <w:t>Lietuva</w:t>
      </w:r>
    </w:p>
    <w:p w14:paraId="26A3D3C4" w14:textId="77777777" w:rsidR="00724DA7" w:rsidRPr="00393D7D" w:rsidRDefault="00724DA7" w:rsidP="00724DA7">
      <w:pPr>
        <w:widowControl w:val="0"/>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val="lt-LT"/>
        </w:rPr>
      </w:pPr>
    </w:p>
    <w:p w14:paraId="75FFBC60" w14:textId="2870F7F0" w:rsidR="00724DA7" w:rsidRPr="00393D7D" w:rsidRDefault="00724DA7" w:rsidP="00724DA7">
      <w:pPr>
        <w:spacing w:after="0" w:line="240" w:lineRule="auto"/>
        <w:rPr>
          <w:rFonts w:ascii="Times New Roman" w:eastAsia="Times New Roman" w:hAnsi="Times New Roman" w:cs="Times New Roman"/>
          <w:b/>
          <w:lang w:val="lt-LT"/>
        </w:rPr>
      </w:pPr>
      <w:r w:rsidRPr="00393D7D">
        <w:rPr>
          <w:rFonts w:ascii="Times New Roman" w:eastAsia="Times New Roman" w:hAnsi="Times New Roman" w:cs="Times New Roman"/>
          <w:b/>
          <w:bCs/>
          <w:lang w:val="lt-LT"/>
        </w:rPr>
        <w:t>Šis pakuotės lapelis</w:t>
      </w:r>
      <w:r w:rsidRPr="00393D7D">
        <w:rPr>
          <w:rFonts w:ascii="Times New Roman" w:eastAsia="Times New Roman" w:hAnsi="Times New Roman" w:cs="Times New Roman"/>
          <w:b/>
          <w:lang w:val="lt-LT"/>
        </w:rPr>
        <w:t xml:space="preserve"> paskutinį kartą </w:t>
      </w:r>
      <w:r>
        <w:rPr>
          <w:rFonts w:ascii="Times New Roman" w:eastAsia="Times New Roman" w:hAnsi="Times New Roman" w:cs="Times New Roman"/>
          <w:b/>
          <w:lang w:val="lt-LT"/>
        </w:rPr>
        <w:t xml:space="preserve">peržiūrėtas </w:t>
      </w:r>
      <w:r w:rsidR="006B5E3F">
        <w:rPr>
          <w:rFonts w:ascii="Times New Roman" w:eastAsia="Times New Roman" w:hAnsi="Times New Roman" w:cs="Times New Roman"/>
          <w:b/>
          <w:lang w:val="lt-LT"/>
        </w:rPr>
        <w:t>2025-04-11</w:t>
      </w:r>
      <w:bookmarkStart w:id="4" w:name="_GoBack"/>
      <w:bookmarkEnd w:id="4"/>
    </w:p>
    <w:p w14:paraId="6EEA9539" w14:textId="77777777" w:rsidR="00724DA7" w:rsidRPr="00393D7D" w:rsidRDefault="00724DA7" w:rsidP="00724DA7">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val="lt-LT"/>
        </w:rPr>
      </w:pPr>
    </w:p>
    <w:p w14:paraId="1666D31E" w14:textId="7546C67C" w:rsidR="00724DA7" w:rsidRDefault="001142D1" w:rsidP="001142D1">
      <w:pPr>
        <w:spacing w:after="0" w:line="240" w:lineRule="auto"/>
        <w:rPr>
          <w:rFonts w:ascii="Times New Roman" w:eastAsia="Times New Roman" w:hAnsi="Times New Roman" w:cs="Times New Roman"/>
          <w:szCs w:val="20"/>
          <w:lang w:val="lt-LT" w:eastAsia="lt-LT" w:bidi="lt-LT"/>
        </w:rPr>
      </w:pPr>
      <w:r w:rsidRPr="001142D1">
        <w:rPr>
          <w:rFonts w:ascii="Times New Roman" w:eastAsia="Times New Roman" w:hAnsi="Times New Roman" w:cs="Times New Roman"/>
          <w:szCs w:val="20"/>
          <w:lang w:val="lt-LT" w:eastAsia="lt-LT" w:bidi="lt-LT"/>
        </w:rPr>
        <w:t xml:space="preserve">Išsami informacija apie šį vaistą pateikiama Valstybinės vaistų kontrolės tarnybos prie Lietuvos Respublikos sveikatos apsaugos ministerijos tinklalapyje </w:t>
      </w:r>
      <w:hyperlink r:id="rId8" w:history="1">
        <w:r w:rsidRPr="001142D1">
          <w:rPr>
            <w:rStyle w:val="Hyperlink"/>
            <w:rFonts w:ascii="Times New Roman" w:eastAsia="Times New Roman" w:hAnsi="Times New Roman" w:cs="Times New Roman"/>
            <w:szCs w:val="20"/>
            <w:lang w:val="lt-LT" w:eastAsia="lt-LT" w:bidi="lt-LT"/>
          </w:rPr>
          <w:t>https://vvkt.lrv.lt/lt/</w:t>
        </w:r>
      </w:hyperlink>
      <w:r w:rsidRPr="001142D1">
        <w:rPr>
          <w:rFonts w:ascii="Times New Roman" w:eastAsia="Times New Roman" w:hAnsi="Times New Roman" w:cs="Times New Roman"/>
          <w:szCs w:val="20"/>
          <w:lang w:val="lt-LT" w:eastAsia="lt-LT" w:bidi="lt-LT"/>
        </w:rPr>
        <w:t>.</w:t>
      </w:r>
    </w:p>
    <w:p w14:paraId="566E3567" w14:textId="77777777" w:rsidR="001142D1" w:rsidRPr="001142D1" w:rsidRDefault="001142D1" w:rsidP="001142D1">
      <w:pPr>
        <w:spacing w:after="0" w:line="240" w:lineRule="auto"/>
        <w:rPr>
          <w:rFonts w:ascii="Times New Roman" w:eastAsia="Times New Roman" w:hAnsi="Times New Roman" w:cs="Times New Roman"/>
          <w:szCs w:val="20"/>
          <w:lang w:val="lt-LT" w:eastAsia="lt-LT" w:bidi="lt-LT"/>
        </w:rPr>
      </w:pPr>
    </w:p>
    <w:p w14:paraId="5C4E3A5A" w14:textId="7340D467" w:rsidR="00E91B89" w:rsidRPr="00E91B89" w:rsidRDefault="00E91B89" w:rsidP="00E91B89">
      <w:pPr>
        <w:tabs>
          <w:tab w:val="left" w:pos="567"/>
        </w:tabs>
        <w:snapToGrid w:val="0"/>
        <w:spacing w:after="0" w:line="260" w:lineRule="exact"/>
        <w:rPr>
          <w:rFonts w:ascii="Times New Roman" w:eastAsia="Times New Roman" w:hAnsi="Times New Roman" w:cs="Times New Roman"/>
          <w:szCs w:val="20"/>
          <w:lang w:val="lt-LT" w:eastAsia="lt-LT" w:bidi="lt-LT"/>
        </w:rPr>
      </w:pPr>
      <w:r w:rsidRPr="00E91B89">
        <w:rPr>
          <w:rFonts w:ascii="Times New Roman" w:eastAsia="Times New Roman" w:hAnsi="Times New Roman" w:cs="Times New Roman"/>
          <w:i/>
          <w:iCs/>
          <w:szCs w:val="20"/>
          <w:lang w:val="lt-LT"/>
        </w:rPr>
        <w:t>Lygiagrečiai importuojamas vaistas nuo referencinio vaisto skiriasi</w:t>
      </w:r>
      <w:r>
        <w:rPr>
          <w:rFonts w:ascii="Times New Roman" w:eastAsia="Times New Roman" w:hAnsi="Times New Roman" w:cs="Times New Roman"/>
          <w:i/>
          <w:iCs/>
          <w:szCs w:val="20"/>
          <w:lang w:val="lt-LT"/>
        </w:rPr>
        <w:t xml:space="preserve"> laikymo sąlygomis: referencinį vaistą laikyti </w:t>
      </w:r>
      <w:r w:rsidR="00291B3E">
        <w:rPr>
          <w:rFonts w:ascii="Times New Roman" w:eastAsia="Times New Roman" w:hAnsi="Times New Roman" w:cs="Times New Roman"/>
          <w:i/>
          <w:iCs/>
          <w:szCs w:val="20"/>
          <w:lang w:val="lt-LT"/>
        </w:rPr>
        <w:t>gamintojo pakuotėje,</w:t>
      </w:r>
      <w:r w:rsidR="003471AF" w:rsidRPr="003471AF">
        <w:rPr>
          <w:rFonts w:ascii="Times New Roman" w:eastAsia="Times New Roman" w:hAnsi="Times New Roman" w:cs="Times New Roman"/>
          <w:i/>
          <w:iCs/>
          <w:szCs w:val="20"/>
          <w:lang w:val="lt-LT"/>
        </w:rPr>
        <w:t xml:space="preserve"> </w:t>
      </w:r>
      <w:r w:rsidR="003471AF">
        <w:rPr>
          <w:rFonts w:ascii="Times New Roman" w:eastAsia="Times New Roman" w:hAnsi="Times New Roman" w:cs="Times New Roman"/>
          <w:i/>
          <w:iCs/>
          <w:szCs w:val="20"/>
          <w:lang w:val="lt-LT"/>
        </w:rPr>
        <w:t>kad vaistas būtų apsaugotas nuo šviesos ir drėgmės,</w:t>
      </w:r>
      <w:r w:rsidR="00291B3E">
        <w:rPr>
          <w:rFonts w:ascii="Times New Roman" w:eastAsia="Times New Roman" w:hAnsi="Times New Roman" w:cs="Times New Roman"/>
          <w:i/>
          <w:iCs/>
          <w:szCs w:val="20"/>
          <w:lang w:val="lt-LT"/>
        </w:rPr>
        <w:t xml:space="preserve"> lygiagrečiai importuojamą laikyti gamintojo pakuotėje</w:t>
      </w:r>
      <w:r w:rsidR="003471AF">
        <w:rPr>
          <w:rFonts w:ascii="Times New Roman" w:eastAsia="Times New Roman" w:hAnsi="Times New Roman" w:cs="Times New Roman"/>
          <w:i/>
          <w:iCs/>
          <w:szCs w:val="20"/>
          <w:lang w:val="lt-LT"/>
        </w:rPr>
        <w:t>.</w:t>
      </w:r>
    </w:p>
    <w:p w14:paraId="3034216F" w14:textId="77777777" w:rsidR="00E7340C" w:rsidRDefault="00E7340C"/>
    <w:sectPr w:rsidR="00E7340C" w:rsidSect="004B4938">
      <w:footerReference w:type="even" r:id="rId9"/>
      <w:footerReference w:type="default" r:id="rId10"/>
      <w:pgSz w:w="12240" w:h="15840"/>
      <w:pgMar w:top="1440" w:right="1467" w:bottom="1702"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0840F" w14:textId="77777777" w:rsidR="00075130" w:rsidRDefault="00075130">
      <w:pPr>
        <w:spacing w:after="0" w:line="240" w:lineRule="auto"/>
      </w:pPr>
      <w:r>
        <w:separator/>
      </w:r>
    </w:p>
  </w:endnote>
  <w:endnote w:type="continuationSeparator" w:id="0">
    <w:p w14:paraId="2AE7634F" w14:textId="77777777" w:rsidR="00075130" w:rsidRDefault="00075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DE4B1" w14:textId="013C2978" w:rsidR="00724DA7" w:rsidRDefault="00724DA7" w:rsidP="00F852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4938">
      <w:rPr>
        <w:rStyle w:val="PageNumber"/>
        <w:noProof/>
      </w:rPr>
      <w:t>4</w:t>
    </w:r>
    <w:r>
      <w:rPr>
        <w:rStyle w:val="PageNumber"/>
      </w:rPr>
      <w:fldChar w:fldCharType="end"/>
    </w:r>
  </w:p>
  <w:p w14:paraId="6CFB1604" w14:textId="77777777" w:rsidR="00724DA7" w:rsidRDefault="00724DA7" w:rsidP="00E46A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8E02C" w14:textId="77777777" w:rsidR="00724DA7" w:rsidRDefault="00724DA7" w:rsidP="00F852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371CC709" w14:textId="77777777" w:rsidR="00724DA7" w:rsidRDefault="00724DA7" w:rsidP="00E46A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5D48E" w14:textId="77777777" w:rsidR="00075130" w:rsidRDefault="00075130">
      <w:pPr>
        <w:spacing w:after="0" w:line="240" w:lineRule="auto"/>
      </w:pPr>
      <w:r>
        <w:separator/>
      </w:r>
    </w:p>
  </w:footnote>
  <w:footnote w:type="continuationSeparator" w:id="0">
    <w:p w14:paraId="54E49641" w14:textId="77777777" w:rsidR="00075130" w:rsidRDefault="00075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72D7"/>
    <w:multiLevelType w:val="hybridMultilevel"/>
    <w:tmpl w:val="FE92E670"/>
    <w:lvl w:ilvl="0" w:tplc="FFFFFFFF">
      <w:start w:val="1"/>
      <w:numFmt w:val="bullet"/>
      <w:lvlText w:val="-"/>
      <w:lvlJc w:val="left"/>
      <w:pPr>
        <w:ind w:left="1077" w:hanging="360"/>
      </w:pPr>
      <w:rPr>
        <w:rFont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30612A16"/>
    <w:multiLevelType w:val="hybridMultilevel"/>
    <w:tmpl w:val="9DBA86C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D2503D2"/>
    <w:multiLevelType w:val="hybridMultilevel"/>
    <w:tmpl w:val="3020A080"/>
    <w:lvl w:ilvl="0" w:tplc="E1842B2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4851129"/>
    <w:multiLevelType w:val="hybridMultilevel"/>
    <w:tmpl w:val="26D07F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76D"/>
    <w:rsid w:val="000569D2"/>
    <w:rsid w:val="00075130"/>
    <w:rsid w:val="00093FB5"/>
    <w:rsid w:val="001142D1"/>
    <w:rsid w:val="001739C9"/>
    <w:rsid w:val="002471BC"/>
    <w:rsid w:val="00291B3E"/>
    <w:rsid w:val="002F2D2A"/>
    <w:rsid w:val="003322FB"/>
    <w:rsid w:val="003471AF"/>
    <w:rsid w:val="00353DF3"/>
    <w:rsid w:val="00375F79"/>
    <w:rsid w:val="004179AD"/>
    <w:rsid w:val="00423A14"/>
    <w:rsid w:val="0045754C"/>
    <w:rsid w:val="004B4938"/>
    <w:rsid w:val="00527C3A"/>
    <w:rsid w:val="0055173A"/>
    <w:rsid w:val="00573611"/>
    <w:rsid w:val="005A0F09"/>
    <w:rsid w:val="006B5E3F"/>
    <w:rsid w:val="00724DA7"/>
    <w:rsid w:val="008827EE"/>
    <w:rsid w:val="008D3E32"/>
    <w:rsid w:val="008F6C63"/>
    <w:rsid w:val="00B473DB"/>
    <w:rsid w:val="00BA1455"/>
    <w:rsid w:val="00C41CF7"/>
    <w:rsid w:val="00CA550A"/>
    <w:rsid w:val="00D26AB5"/>
    <w:rsid w:val="00D57DC0"/>
    <w:rsid w:val="00E7340C"/>
    <w:rsid w:val="00E91B89"/>
    <w:rsid w:val="00F2476D"/>
    <w:rsid w:val="00F5293A"/>
    <w:rsid w:val="00FD1E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B76"/>
  <w15:chartTrackingRefBased/>
  <w15:docId w15:val="{6D1A4C73-C913-4FBE-80B0-4D247506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DA7"/>
    <w:pPr>
      <w:spacing w:after="200" w:line="276" w:lineRule="auto"/>
    </w:pPr>
    <w:rPr>
      <w:kern w:val="0"/>
      <w:lang w:val="en-US"/>
      <w14:ligatures w14:val="none"/>
    </w:rPr>
  </w:style>
  <w:style w:type="paragraph" w:styleId="Heading1">
    <w:name w:val="heading 1"/>
    <w:basedOn w:val="Normal"/>
    <w:next w:val="Normal"/>
    <w:link w:val="Heading1Char"/>
    <w:uiPriority w:val="9"/>
    <w:qFormat/>
    <w:rsid w:val="00F247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7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7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7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7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7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7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7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7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7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7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7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7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7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7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7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7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76D"/>
    <w:rPr>
      <w:rFonts w:eastAsiaTheme="majorEastAsia" w:cstheme="majorBidi"/>
      <w:color w:val="272727" w:themeColor="text1" w:themeTint="D8"/>
    </w:rPr>
  </w:style>
  <w:style w:type="paragraph" w:styleId="Title">
    <w:name w:val="Title"/>
    <w:basedOn w:val="Normal"/>
    <w:next w:val="Normal"/>
    <w:link w:val="TitleChar"/>
    <w:uiPriority w:val="10"/>
    <w:qFormat/>
    <w:rsid w:val="00F247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7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7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7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76D"/>
    <w:pPr>
      <w:spacing w:before="160"/>
      <w:jc w:val="center"/>
    </w:pPr>
    <w:rPr>
      <w:i/>
      <w:iCs/>
      <w:color w:val="404040" w:themeColor="text1" w:themeTint="BF"/>
    </w:rPr>
  </w:style>
  <w:style w:type="character" w:customStyle="1" w:styleId="QuoteChar">
    <w:name w:val="Quote Char"/>
    <w:basedOn w:val="DefaultParagraphFont"/>
    <w:link w:val="Quote"/>
    <w:uiPriority w:val="29"/>
    <w:rsid w:val="00F2476D"/>
    <w:rPr>
      <w:i/>
      <w:iCs/>
      <w:color w:val="404040" w:themeColor="text1" w:themeTint="BF"/>
    </w:rPr>
  </w:style>
  <w:style w:type="paragraph" w:styleId="ListParagraph">
    <w:name w:val="List Paragraph"/>
    <w:basedOn w:val="Normal"/>
    <w:uiPriority w:val="34"/>
    <w:qFormat/>
    <w:rsid w:val="00F2476D"/>
    <w:pPr>
      <w:ind w:left="720"/>
      <w:contextualSpacing/>
    </w:pPr>
  </w:style>
  <w:style w:type="character" w:styleId="IntenseEmphasis">
    <w:name w:val="Intense Emphasis"/>
    <w:basedOn w:val="DefaultParagraphFont"/>
    <w:uiPriority w:val="21"/>
    <w:qFormat/>
    <w:rsid w:val="00F2476D"/>
    <w:rPr>
      <w:i/>
      <w:iCs/>
      <w:color w:val="0F4761" w:themeColor="accent1" w:themeShade="BF"/>
    </w:rPr>
  </w:style>
  <w:style w:type="paragraph" w:styleId="IntenseQuote">
    <w:name w:val="Intense Quote"/>
    <w:basedOn w:val="Normal"/>
    <w:next w:val="Normal"/>
    <w:link w:val="IntenseQuoteChar"/>
    <w:uiPriority w:val="30"/>
    <w:qFormat/>
    <w:rsid w:val="00F247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76D"/>
    <w:rPr>
      <w:i/>
      <w:iCs/>
      <w:color w:val="0F4761" w:themeColor="accent1" w:themeShade="BF"/>
    </w:rPr>
  </w:style>
  <w:style w:type="character" w:styleId="IntenseReference">
    <w:name w:val="Intense Reference"/>
    <w:basedOn w:val="DefaultParagraphFont"/>
    <w:uiPriority w:val="32"/>
    <w:qFormat/>
    <w:rsid w:val="00F2476D"/>
    <w:rPr>
      <w:b/>
      <w:bCs/>
      <w:smallCaps/>
      <w:color w:val="0F4761" w:themeColor="accent1" w:themeShade="BF"/>
      <w:spacing w:val="5"/>
    </w:rPr>
  </w:style>
  <w:style w:type="paragraph" w:styleId="Footer">
    <w:name w:val="footer"/>
    <w:basedOn w:val="Normal"/>
    <w:link w:val="FooterChar"/>
    <w:uiPriority w:val="99"/>
    <w:semiHidden/>
    <w:unhideWhenUsed/>
    <w:rsid w:val="00724DA7"/>
    <w:pPr>
      <w:tabs>
        <w:tab w:val="center" w:pos="4986"/>
        <w:tab w:val="right" w:pos="9972"/>
      </w:tabs>
      <w:spacing w:after="0" w:line="240" w:lineRule="auto"/>
    </w:pPr>
  </w:style>
  <w:style w:type="character" w:customStyle="1" w:styleId="FooterChar">
    <w:name w:val="Footer Char"/>
    <w:basedOn w:val="DefaultParagraphFont"/>
    <w:link w:val="Footer"/>
    <w:uiPriority w:val="99"/>
    <w:semiHidden/>
    <w:rsid w:val="00724DA7"/>
    <w:rPr>
      <w:kern w:val="0"/>
      <w:lang w:val="en-US"/>
      <w14:ligatures w14:val="none"/>
    </w:rPr>
  </w:style>
  <w:style w:type="character" w:styleId="PageNumber">
    <w:name w:val="page number"/>
    <w:basedOn w:val="DefaultParagraphFont"/>
    <w:rsid w:val="00724DA7"/>
    <w:rPr>
      <w:rFonts w:cs="Times New Roman"/>
    </w:rPr>
  </w:style>
  <w:style w:type="paragraph" w:styleId="NoSpacing">
    <w:name w:val="No Spacing"/>
    <w:uiPriority w:val="1"/>
    <w:qFormat/>
    <w:rsid w:val="00724DA7"/>
    <w:pPr>
      <w:spacing w:after="0" w:line="240" w:lineRule="auto"/>
    </w:pPr>
    <w:rPr>
      <w:kern w:val="0"/>
      <w:lang w:val="en-US"/>
      <w14:ligatures w14:val="none"/>
    </w:rPr>
  </w:style>
  <w:style w:type="character" w:styleId="Hyperlink">
    <w:name w:val="Hyperlink"/>
    <w:basedOn w:val="DefaultParagraphFont"/>
    <w:uiPriority w:val="99"/>
    <w:unhideWhenUsed/>
    <w:rsid w:val="001142D1"/>
    <w:rPr>
      <w:color w:val="467886" w:themeColor="hyperlink"/>
      <w:u w:val="single"/>
    </w:rPr>
  </w:style>
  <w:style w:type="character" w:customStyle="1" w:styleId="UnresolvedMention">
    <w:name w:val="Unresolved Mention"/>
    <w:basedOn w:val="DefaultParagraphFont"/>
    <w:uiPriority w:val="99"/>
    <w:semiHidden/>
    <w:unhideWhenUsed/>
    <w:rsid w:val="00114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5075</Words>
  <Characters>2893</Characters>
  <Application>Microsoft Office Word</Application>
  <DocSecurity>0</DocSecurity>
  <Lines>24</Lines>
  <Paragraphs>15</Paragraphs>
  <ScaleCrop>false</ScaleCrop>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26</cp:revision>
  <dcterms:created xsi:type="dcterms:W3CDTF">2024-04-09T15:08:00Z</dcterms:created>
  <dcterms:modified xsi:type="dcterms:W3CDTF">2025-04-14T06:54:00Z</dcterms:modified>
</cp:coreProperties>
</file>