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3FD0C" w14:textId="77777777" w:rsidR="00A37608" w:rsidRPr="00DC445D" w:rsidRDefault="00A37608" w:rsidP="00A37608">
      <w:pPr>
        <w:adjustRightInd w:val="0"/>
        <w:snapToGrid w:val="0"/>
        <w:jc w:val="center"/>
        <w:rPr>
          <w:sz w:val="22"/>
          <w:szCs w:val="22"/>
        </w:rPr>
      </w:pPr>
    </w:p>
    <w:p w14:paraId="7BFF6024" w14:textId="77777777" w:rsidR="00A37608" w:rsidRPr="00DC445D" w:rsidRDefault="00A37608" w:rsidP="00A37608">
      <w:pPr>
        <w:adjustRightInd w:val="0"/>
        <w:snapToGrid w:val="0"/>
        <w:jc w:val="center"/>
        <w:rPr>
          <w:sz w:val="22"/>
          <w:szCs w:val="22"/>
        </w:rPr>
      </w:pPr>
    </w:p>
    <w:p w14:paraId="0F183A6B" w14:textId="77777777" w:rsidR="00A37608" w:rsidRPr="00DC445D" w:rsidRDefault="00A37608" w:rsidP="00A37608">
      <w:pPr>
        <w:adjustRightInd w:val="0"/>
        <w:snapToGrid w:val="0"/>
        <w:jc w:val="center"/>
        <w:rPr>
          <w:sz w:val="22"/>
          <w:szCs w:val="22"/>
        </w:rPr>
      </w:pPr>
    </w:p>
    <w:p w14:paraId="2F85DFBB" w14:textId="77777777" w:rsidR="00A37608" w:rsidRPr="00DC445D" w:rsidRDefault="00A37608" w:rsidP="00A37608">
      <w:pPr>
        <w:adjustRightInd w:val="0"/>
        <w:snapToGrid w:val="0"/>
        <w:jc w:val="center"/>
        <w:rPr>
          <w:sz w:val="22"/>
          <w:szCs w:val="22"/>
        </w:rPr>
      </w:pPr>
    </w:p>
    <w:p w14:paraId="3DE4E000" w14:textId="77777777" w:rsidR="00A37608" w:rsidRPr="00DC445D" w:rsidRDefault="00A37608" w:rsidP="00A37608">
      <w:pPr>
        <w:adjustRightInd w:val="0"/>
        <w:snapToGrid w:val="0"/>
        <w:jc w:val="center"/>
        <w:rPr>
          <w:sz w:val="22"/>
          <w:szCs w:val="22"/>
        </w:rPr>
      </w:pPr>
    </w:p>
    <w:p w14:paraId="10723C64" w14:textId="77777777" w:rsidR="00A37608" w:rsidRPr="00DC445D" w:rsidRDefault="00A37608" w:rsidP="00A37608">
      <w:pPr>
        <w:adjustRightInd w:val="0"/>
        <w:snapToGrid w:val="0"/>
        <w:jc w:val="center"/>
        <w:outlineLvl w:val="0"/>
        <w:rPr>
          <w:b/>
          <w:sz w:val="22"/>
          <w:szCs w:val="22"/>
        </w:rPr>
      </w:pPr>
    </w:p>
    <w:p w14:paraId="2EAB6D98" w14:textId="77777777" w:rsidR="003F39B7" w:rsidRDefault="003F39B7" w:rsidP="00A37608">
      <w:pPr>
        <w:adjustRightInd w:val="0"/>
        <w:snapToGrid w:val="0"/>
        <w:jc w:val="center"/>
        <w:outlineLvl w:val="0"/>
        <w:rPr>
          <w:b/>
          <w:sz w:val="22"/>
          <w:szCs w:val="22"/>
        </w:rPr>
      </w:pPr>
    </w:p>
    <w:p w14:paraId="45A7FDC3" w14:textId="77777777" w:rsidR="003F39B7" w:rsidRDefault="003F39B7" w:rsidP="00A37608">
      <w:pPr>
        <w:adjustRightInd w:val="0"/>
        <w:snapToGrid w:val="0"/>
        <w:jc w:val="center"/>
        <w:outlineLvl w:val="0"/>
        <w:rPr>
          <w:b/>
          <w:sz w:val="22"/>
          <w:szCs w:val="22"/>
        </w:rPr>
      </w:pPr>
    </w:p>
    <w:p w14:paraId="32769797" w14:textId="77777777" w:rsidR="003F39B7" w:rsidRDefault="003F39B7" w:rsidP="00A37608">
      <w:pPr>
        <w:adjustRightInd w:val="0"/>
        <w:snapToGrid w:val="0"/>
        <w:jc w:val="center"/>
        <w:outlineLvl w:val="0"/>
        <w:rPr>
          <w:b/>
          <w:sz w:val="22"/>
          <w:szCs w:val="22"/>
        </w:rPr>
      </w:pPr>
    </w:p>
    <w:p w14:paraId="0CEA2B71" w14:textId="77777777" w:rsidR="003F39B7" w:rsidRDefault="003F39B7" w:rsidP="00A37608">
      <w:pPr>
        <w:adjustRightInd w:val="0"/>
        <w:snapToGrid w:val="0"/>
        <w:jc w:val="center"/>
        <w:outlineLvl w:val="0"/>
        <w:rPr>
          <w:b/>
          <w:sz w:val="22"/>
          <w:szCs w:val="22"/>
        </w:rPr>
      </w:pPr>
    </w:p>
    <w:p w14:paraId="735B22EE" w14:textId="77777777" w:rsidR="003F39B7" w:rsidRDefault="003F39B7" w:rsidP="00A37608">
      <w:pPr>
        <w:adjustRightInd w:val="0"/>
        <w:snapToGrid w:val="0"/>
        <w:jc w:val="center"/>
        <w:outlineLvl w:val="0"/>
        <w:rPr>
          <w:b/>
          <w:sz w:val="22"/>
          <w:szCs w:val="22"/>
        </w:rPr>
      </w:pPr>
    </w:p>
    <w:p w14:paraId="6D58E3D8" w14:textId="77777777" w:rsidR="003F39B7" w:rsidRDefault="003F39B7" w:rsidP="00A37608">
      <w:pPr>
        <w:adjustRightInd w:val="0"/>
        <w:snapToGrid w:val="0"/>
        <w:jc w:val="center"/>
        <w:outlineLvl w:val="0"/>
        <w:rPr>
          <w:b/>
          <w:sz w:val="22"/>
          <w:szCs w:val="22"/>
        </w:rPr>
      </w:pPr>
    </w:p>
    <w:p w14:paraId="0D5EA02A" w14:textId="77777777" w:rsidR="003F39B7" w:rsidRDefault="003F39B7" w:rsidP="00A37608">
      <w:pPr>
        <w:adjustRightInd w:val="0"/>
        <w:snapToGrid w:val="0"/>
        <w:jc w:val="center"/>
        <w:outlineLvl w:val="0"/>
        <w:rPr>
          <w:b/>
          <w:sz w:val="22"/>
          <w:szCs w:val="22"/>
        </w:rPr>
      </w:pPr>
    </w:p>
    <w:p w14:paraId="7E7100FE" w14:textId="77777777" w:rsidR="003F39B7" w:rsidRDefault="003F39B7" w:rsidP="00A37608">
      <w:pPr>
        <w:adjustRightInd w:val="0"/>
        <w:snapToGrid w:val="0"/>
        <w:jc w:val="center"/>
        <w:outlineLvl w:val="0"/>
        <w:rPr>
          <w:b/>
          <w:sz w:val="22"/>
          <w:szCs w:val="22"/>
        </w:rPr>
      </w:pPr>
    </w:p>
    <w:p w14:paraId="41FF0104" w14:textId="77777777" w:rsidR="003F39B7" w:rsidRDefault="003F39B7" w:rsidP="00A37608">
      <w:pPr>
        <w:adjustRightInd w:val="0"/>
        <w:snapToGrid w:val="0"/>
        <w:jc w:val="center"/>
        <w:outlineLvl w:val="0"/>
        <w:rPr>
          <w:b/>
          <w:sz w:val="22"/>
          <w:szCs w:val="22"/>
        </w:rPr>
      </w:pPr>
    </w:p>
    <w:p w14:paraId="3EF0E239" w14:textId="77777777" w:rsidR="003F39B7" w:rsidRDefault="003F39B7" w:rsidP="00A37608">
      <w:pPr>
        <w:adjustRightInd w:val="0"/>
        <w:snapToGrid w:val="0"/>
        <w:jc w:val="center"/>
        <w:outlineLvl w:val="0"/>
        <w:rPr>
          <w:b/>
          <w:sz w:val="22"/>
          <w:szCs w:val="22"/>
        </w:rPr>
      </w:pPr>
    </w:p>
    <w:p w14:paraId="008C3D96" w14:textId="77777777" w:rsidR="003F39B7" w:rsidRDefault="003F39B7" w:rsidP="00A37608">
      <w:pPr>
        <w:adjustRightInd w:val="0"/>
        <w:snapToGrid w:val="0"/>
        <w:jc w:val="center"/>
        <w:outlineLvl w:val="0"/>
        <w:rPr>
          <w:b/>
          <w:sz w:val="22"/>
          <w:szCs w:val="22"/>
        </w:rPr>
      </w:pPr>
    </w:p>
    <w:p w14:paraId="276AD530" w14:textId="77777777" w:rsidR="003F39B7" w:rsidRDefault="003F39B7" w:rsidP="00A37608">
      <w:pPr>
        <w:adjustRightInd w:val="0"/>
        <w:snapToGrid w:val="0"/>
        <w:jc w:val="center"/>
        <w:outlineLvl w:val="0"/>
        <w:rPr>
          <w:b/>
          <w:sz w:val="22"/>
          <w:szCs w:val="22"/>
        </w:rPr>
      </w:pPr>
    </w:p>
    <w:p w14:paraId="22BE7F9C" w14:textId="77777777" w:rsidR="003F39B7" w:rsidRDefault="003F39B7" w:rsidP="00A37608">
      <w:pPr>
        <w:adjustRightInd w:val="0"/>
        <w:snapToGrid w:val="0"/>
        <w:jc w:val="center"/>
        <w:outlineLvl w:val="0"/>
        <w:rPr>
          <w:b/>
          <w:sz w:val="22"/>
          <w:szCs w:val="22"/>
        </w:rPr>
      </w:pPr>
    </w:p>
    <w:p w14:paraId="7F12D79E" w14:textId="77777777" w:rsidR="003F39B7" w:rsidRDefault="003F39B7" w:rsidP="00A37608">
      <w:pPr>
        <w:adjustRightInd w:val="0"/>
        <w:snapToGrid w:val="0"/>
        <w:jc w:val="center"/>
        <w:outlineLvl w:val="0"/>
        <w:rPr>
          <w:b/>
          <w:sz w:val="22"/>
          <w:szCs w:val="22"/>
        </w:rPr>
      </w:pPr>
    </w:p>
    <w:p w14:paraId="025CA5A2" w14:textId="77777777" w:rsidR="003F39B7" w:rsidRDefault="003F39B7" w:rsidP="00A37608">
      <w:pPr>
        <w:adjustRightInd w:val="0"/>
        <w:snapToGrid w:val="0"/>
        <w:jc w:val="center"/>
        <w:outlineLvl w:val="0"/>
        <w:rPr>
          <w:b/>
          <w:sz w:val="22"/>
          <w:szCs w:val="22"/>
        </w:rPr>
      </w:pPr>
    </w:p>
    <w:p w14:paraId="4EB47864" w14:textId="77777777" w:rsidR="003F39B7" w:rsidRDefault="003F39B7" w:rsidP="00A37608">
      <w:pPr>
        <w:adjustRightInd w:val="0"/>
        <w:snapToGrid w:val="0"/>
        <w:jc w:val="center"/>
        <w:outlineLvl w:val="0"/>
        <w:rPr>
          <w:b/>
          <w:sz w:val="22"/>
          <w:szCs w:val="22"/>
        </w:rPr>
      </w:pPr>
    </w:p>
    <w:p w14:paraId="25864192" w14:textId="77777777" w:rsidR="003F39B7" w:rsidRDefault="003F39B7" w:rsidP="00A37608">
      <w:pPr>
        <w:adjustRightInd w:val="0"/>
        <w:snapToGrid w:val="0"/>
        <w:jc w:val="center"/>
        <w:outlineLvl w:val="0"/>
        <w:rPr>
          <w:b/>
          <w:sz w:val="22"/>
          <w:szCs w:val="22"/>
        </w:rPr>
      </w:pPr>
    </w:p>
    <w:p w14:paraId="310AAD35" w14:textId="77777777" w:rsidR="003F39B7" w:rsidRDefault="003F39B7" w:rsidP="00A37608">
      <w:pPr>
        <w:adjustRightInd w:val="0"/>
        <w:snapToGrid w:val="0"/>
        <w:jc w:val="center"/>
        <w:outlineLvl w:val="0"/>
        <w:rPr>
          <w:b/>
          <w:sz w:val="22"/>
          <w:szCs w:val="22"/>
        </w:rPr>
      </w:pPr>
    </w:p>
    <w:p w14:paraId="79CA6D34" w14:textId="77777777" w:rsidR="003F39B7" w:rsidRDefault="003F39B7" w:rsidP="00A37608">
      <w:pPr>
        <w:adjustRightInd w:val="0"/>
        <w:snapToGrid w:val="0"/>
        <w:jc w:val="center"/>
        <w:outlineLvl w:val="0"/>
        <w:rPr>
          <w:b/>
          <w:sz w:val="22"/>
          <w:szCs w:val="22"/>
        </w:rPr>
      </w:pPr>
    </w:p>
    <w:p w14:paraId="6C70D247" w14:textId="77777777" w:rsidR="003F39B7" w:rsidRDefault="003F39B7" w:rsidP="00A37608">
      <w:pPr>
        <w:adjustRightInd w:val="0"/>
        <w:snapToGrid w:val="0"/>
        <w:jc w:val="center"/>
        <w:outlineLvl w:val="0"/>
        <w:rPr>
          <w:b/>
          <w:sz w:val="22"/>
          <w:szCs w:val="22"/>
        </w:rPr>
      </w:pPr>
    </w:p>
    <w:p w14:paraId="09837A62" w14:textId="65CC5F4C" w:rsidR="00A37608" w:rsidRPr="00DC445D" w:rsidRDefault="00A37608" w:rsidP="00A37608">
      <w:pPr>
        <w:adjustRightInd w:val="0"/>
        <w:snapToGrid w:val="0"/>
        <w:jc w:val="center"/>
        <w:outlineLvl w:val="0"/>
        <w:rPr>
          <w:sz w:val="22"/>
          <w:szCs w:val="22"/>
        </w:rPr>
      </w:pPr>
      <w:r w:rsidRPr="00DC445D">
        <w:rPr>
          <w:b/>
          <w:sz w:val="22"/>
          <w:szCs w:val="22"/>
        </w:rPr>
        <w:t>B. PAKUOTĖS LAPELIS</w:t>
      </w:r>
    </w:p>
    <w:p w14:paraId="13FAC1F8" w14:textId="77777777" w:rsidR="00A37608" w:rsidRPr="00DC445D" w:rsidRDefault="00A37608" w:rsidP="00A37608">
      <w:pPr>
        <w:adjustRightInd w:val="0"/>
        <w:snapToGrid w:val="0"/>
        <w:jc w:val="center"/>
        <w:rPr>
          <w:sz w:val="22"/>
          <w:szCs w:val="22"/>
        </w:rPr>
      </w:pPr>
    </w:p>
    <w:p w14:paraId="15EFFBB2" w14:textId="77777777" w:rsidR="00A37608" w:rsidRPr="00DC445D" w:rsidRDefault="00A37608" w:rsidP="00A37608">
      <w:pPr>
        <w:adjustRightInd w:val="0"/>
        <w:snapToGrid w:val="0"/>
        <w:jc w:val="center"/>
        <w:outlineLvl w:val="0"/>
        <w:rPr>
          <w:b/>
          <w:sz w:val="22"/>
          <w:szCs w:val="22"/>
        </w:rPr>
      </w:pPr>
      <w:r w:rsidRPr="00DC445D">
        <w:rPr>
          <w:b/>
          <w:sz w:val="22"/>
          <w:szCs w:val="22"/>
        </w:rPr>
        <w:br w:type="page"/>
      </w:r>
      <w:r w:rsidRPr="00F21CE5">
        <w:rPr>
          <w:b/>
          <w:sz w:val="22"/>
          <w:szCs w:val="22"/>
          <w:lang w:val="fr-FR"/>
        </w:rPr>
        <w:lastRenderedPageBreak/>
        <w:t>Pakuotės lapelis:</w:t>
      </w:r>
      <w:r w:rsidRPr="00DC445D">
        <w:rPr>
          <w:b/>
          <w:noProof/>
          <w:sz w:val="22"/>
          <w:szCs w:val="22"/>
          <w:lang w:val="es-ES_tradnl"/>
        </w:rPr>
        <w:t xml:space="preserve"> </w:t>
      </w:r>
      <w:r w:rsidRPr="00F21CE5">
        <w:rPr>
          <w:b/>
          <w:sz w:val="22"/>
          <w:szCs w:val="22"/>
          <w:lang w:val="fr-FR"/>
        </w:rPr>
        <w:t>informacija vartotojui</w:t>
      </w:r>
    </w:p>
    <w:p w14:paraId="3297A2C6" w14:textId="77777777" w:rsidR="00A37608" w:rsidRPr="00DC445D" w:rsidRDefault="00A37608" w:rsidP="00A37608">
      <w:pPr>
        <w:adjustRightInd w:val="0"/>
        <w:snapToGrid w:val="0"/>
        <w:jc w:val="center"/>
        <w:outlineLvl w:val="0"/>
        <w:rPr>
          <w:b/>
          <w:sz w:val="22"/>
          <w:szCs w:val="22"/>
        </w:rPr>
      </w:pPr>
    </w:p>
    <w:p w14:paraId="7E4C47DD" w14:textId="77777777" w:rsidR="00A37608" w:rsidRPr="00DC445D" w:rsidRDefault="00A37608" w:rsidP="00A37608">
      <w:pPr>
        <w:tabs>
          <w:tab w:val="left" w:pos="567"/>
        </w:tabs>
        <w:jc w:val="center"/>
        <w:rPr>
          <w:b/>
          <w:sz w:val="22"/>
          <w:szCs w:val="22"/>
        </w:rPr>
      </w:pPr>
      <w:r>
        <w:rPr>
          <w:b/>
          <w:sz w:val="22"/>
          <w:szCs w:val="22"/>
        </w:rPr>
        <w:t>DOBUTAMINA PANPHARMA</w:t>
      </w:r>
      <w:r w:rsidRPr="00DC445D">
        <w:rPr>
          <w:b/>
          <w:sz w:val="22"/>
          <w:szCs w:val="22"/>
        </w:rPr>
        <w:t xml:space="preserve"> </w:t>
      </w:r>
      <w:r>
        <w:rPr>
          <w:b/>
          <w:sz w:val="22"/>
          <w:szCs w:val="22"/>
        </w:rPr>
        <w:t>12,5</w:t>
      </w:r>
      <w:r w:rsidRPr="00DC445D">
        <w:rPr>
          <w:b/>
          <w:sz w:val="22"/>
          <w:szCs w:val="22"/>
        </w:rPr>
        <w:t> mg</w:t>
      </w:r>
      <w:r>
        <w:rPr>
          <w:b/>
          <w:sz w:val="22"/>
          <w:szCs w:val="22"/>
        </w:rPr>
        <w:t>/ml</w:t>
      </w:r>
      <w:r w:rsidRPr="00DC445D">
        <w:rPr>
          <w:b/>
          <w:sz w:val="22"/>
          <w:szCs w:val="22"/>
        </w:rPr>
        <w:t xml:space="preserve"> koncentratas infuziniam tirpalui</w:t>
      </w:r>
    </w:p>
    <w:p w14:paraId="4F6DE37E" w14:textId="77777777" w:rsidR="00A37608" w:rsidRPr="00DC445D" w:rsidRDefault="00A37608" w:rsidP="00A37608">
      <w:pPr>
        <w:numPr>
          <w:ilvl w:val="12"/>
          <w:numId w:val="0"/>
        </w:numPr>
        <w:adjustRightInd w:val="0"/>
        <w:snapToGrid w:val="0"/>
        <w:jc w:val="center"/>
        <w:rPr>
          <w:sz w:val="22"/>
          <w:szCs w:val="22"/>
        </w:rPr>
      </w:pPr>
      <w:r>
        <w:rPr>
          <w:sz w:val="22"/>
          <w:szCs w:val="22"/>
        </w:rPr>
        <w:t>d</w:t>
      </w:r>
      <w:r w:rsidRPr="00DC445D">
        <w:rPr>
          <w:sz w:val="22"/>
          <w:szCs w:val="22"/>
        </w:rPr>
        <w:t>obutaminas</w:t>
      </w:r>
    </w:p>
    <w:p w14:paraId="45BD3C81" w14:textId="77777777" w:rsidR="00A37608" w:rsidRPr="00DC445D" w:rsidRDefault="00A37608" w:rsidP="00A37608">
      <w:pPr>
        <w:adjustRightInd w:val="0"/>
        <w:snapToGrid w:val="0"/>
        <w:jc w:val="center"/>
        <w:rPr>
          <w:sz w:val="22"/>
          <w:szCs w:val="22"/>
        </w:rPr>
      </w:pPr>
    </w:p>
    <w:p w14:paraId="07C6F1A4" w14:textId="77777777" w:rsidR="00A37608" w:rsidRPr="00DC445D" w:rsidRDefault="00A37608" w:rsidP="00A37608">
      <w:pPr>
        <w:adjustRightInd w:val="0"/>
        <w:snapToGrid w:val="0"/>
        <w:jc w:val="center"/>
        <w:rPr>
          <w:sz w:val="22"/>
          <w:szCs w:val="22"/>
        </w:rPr>
      </w:pPr>
    </w:p>
    <w:p w14:paraId="7630CCB5" w14:textId="77777777" w:rsidR="00A37608" w:rsidRPr="00DC445D" w:rsidRDefault="00A37608" w:rsidP="00A37608">
      <w:pPr>
        <w:shd w:val="clear" w:color="auto" w:fill="FFFFFF"/>
        <w:tabs>
          <w:tab w:val="left" w:pos="567"/>
        </w:tabs>
        <w:spacing w:line="260" w:lineRule="exact"/>
        <w:rPr>
          <w:sz w:val="22"/>
          <w:szCs w:val="22"/>
        </w:rPr>
      </w:pPr>
      <w:r w:rsidRPr="00DC445D">
        <w:rPr>
          <w:sz w:val="22"/>
          <w:szCs w:val="22"/>
        </w:rPr>
        <w:t xml:space="preserve">Jūsų vaisto pavadinimas yra </w:t>
      </w:r>
      <w:r>
        <w:rPr>
          <w:sz w:val="22"/>
          <w:szCs w:val="22"/>
        </w:rPr>
        <w:t>DOBUTAMINA PANPHARMA</w:t>
      </w:r>
      <w:r w:rsidRPr="00DC445D">
        <w:rPr>
          <w:sz w:val="22"/>
          <w:szCs w:val="22"/>
        </w:rPr>
        <w:t xml:space="preserve"> </w:t>
      </w:r>
      <w:r>
        <w:rPr>
          <w:sz w:val="22"/>
          <w:szCs w:val="22"/>
        </w:rPr>
        <w:t>12,5 mg/ml</w:t>
      </w:r>
      <w:r w:rsidRPr="00DC445D">
        <w:rPr>
          <w:sz w:val="22"/>
          <w:szCs w:val="22"/>
        </w:rPr>
        <w:t xml:space="preserve"> koncentratas infuziniam tirpalui, tačiau toliau lapelyje jis bus vadinamas </w:t>
      </w:r>
      <w:r>
        <w:rPr>
          <w:sz w:val="22"/>
          <w:szCs w:val="22"/>
        </w:rPr>
        <w:t>DOBUTAMINA PANPHARMA</w:t>
      </w:r>
      <w:r w:rsidRPr="00DC445D">
        <w:rPr>
          <w:sz w:val="22"/>
          <w:szCs w:val="22"/>
        </w:rPr>
        <w:t xml:space="preserve">. </w:t>
      </w:r>
    </w:p>
    <w:p w14:paraId="492A3B6E" w14:textId="77777777" w:rsidR="00A37608" w:rsidRPr="00DC445D" w:rsidRDefault="00A37608" w:rsidP="00A37608">
      <w:pPr>
        <w:adjustRightInd w:val="0"/>
        <w:snapToGrid w:val="0"/>
        <w:jc w:val="center"/>
        <w:rPr>
          <w:sz w:val="22"/>
          <w:szCs w:val="22"/>
        </w:rPr>
      </w:pPr>
    </w:p>
    <w:p w14:paraId="7436D894" w14:textId="77777777" w:rsidR="00A37608" w:rsidRPr="00DC445D" w:rsidRDefault="00A37608" w:rsidP="00A37608">
      <w:pPr>
        <w:tabs>
          <w:tab w:val="left" w:pos="567"/>
        </w:tabs>
        <w:suppressAutoHyphens/>
        <w:spacing w:line="260" w:lineRule="exact"/>
        <w:rPr>
          <w:sz w:val="22"/>
          <w:szCs w:val="22"/>
          <w:lang w:val="es-ES_tradnl"/>
        </w:rPr>
      </w:pPr>
      <w:r w:rsidRPr="00DC445D">
        <w:rPr>
          <w:b/>
          <w:sz w:val="22"/>
          <w:szCs w:val="22"/>
        </w:rPr>
        <w:t>Atidžiai perskaitykite visą šį lapelį</w:t>
      </w:r>
      <w:r w:rsidRPr="00DC445D">
        <w:rPr>
          <w:b/>
          <w:noProof/>
          <w:sz w:val="22"/>
          <w:szCs w:val="22"/>
        </w:rPr>
        <w:t>, prieš pradėdami vartoti vaistą,</w:t>
      </w:r>
      <w:r w:rsidRPr="00DC445D">
        <w:rPr>
          <w:b/>
          <w:sz w:val="22"/>
          <w:szCs w:val="22"/>
        </w:rPr>
        <w:t xml:space="preserve"> nes jame pateikiama Jums svarbi informacija.</w:t>
      </w:r>
    </w:p>
    <w:p w14:paraId="771F9C00"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w:t>
      </w:r>
      <w:r w:rsidRPr="00DC445D">
        <w:rPr>
          <w:sz w:val="22"/>
          <w:szCs w:val="22"/>
        </w:rPr>
        <w:tab/>
        <w:t>Neišmeskite šio lapelio, nes vėl gali prireikti jį perskaityti.</w:t>
      </w:r>
    </w:p>
    <w:p w14:paraId="12B09E1E"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w:t>
      </w:r>
      <w:r w:rsidRPr="00DC445D">
        <w:rPr>
          <w:sz w:val="22"/>
          <w:szCs w:val="22"/>
        </w:rPr>
        <w:tab/>
        <w:t>Jeigu kiltų daugiau klausimų, kreipkitės į gydytoją arba vaistininką.</w:t>
      </w:r>
    </w:p>
    <w:p w14:paraId="1CAEB0F4"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w:t>
      </w:r>
      <w:r w:rsidRPr="00DC445D">
        <w:rPr>
          <w:sz w:val="22"/>
          <w:szCs w:val="22"/>
        </w:rPr>
        <w:tab/>
        <w:t xml:space="preserve">Šis vaistas skirtas tik Jums, todėl kitiems žmonėms jo duoti negalima. Vaistas gali jiems pakenkti (net tiems, kurių ligos </w:t>
      </w:r>
      <w:r w:rsidRPr="00DC445D">
        <w:rPr>
          <w:noProof/>
          <w:sz w:val="22"/>
          <w:szCs w:val="22"/>
        </w:rPr>
        <w:t>požymiai</w:t>
      </w:r>
      <w:r w:rsidRPr="00DC445D">
        <w:rPr>
          <w:sz w:val="22"/>
          <w:szCs w:val="22"/>
        </w:rPr>
        <w:t xml:space="preserve"> yra tokie patys kaip Jūsų).</w:t>
      </w:r>
    </w:p>
    <w:p w14:paraId="74C74220"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w:t>
      </w:r>
      <w:r w:rsidRPr="00DC445D">
        <w:rPr>
          <w:sz w:val="22"/>
          <w:szCs w:val="22"/>
        </w:rPr>
        <w:tab/>
        <w:t>Jeigu pasireiškė šalutinis poveikis (net jeigu jis šiame lapelyje nenurodytas), kreipkitės į gydytoją arba vaistininką. Žr. 4 skyrių.</w:t>
      </w:r>
    </w:p>
    <w:p w14:paraId="1B40BC64" w14:textId="77777777" w:rsidR="00A37608" w:rsidRPr="00DC445D" w:rsidRDefault="00A37608" w:rsidP="00A37608">
      <w:pPr>
        <w:adjustRightInd w:val="0"/>
        <w:snapToGrid w:val="0"/>
        <w:ind w:right="-2"/>
        <w:rPr>
          <w:sz w:val="22"/>
          <w:szCs w:val="22"/>
        </w:rPr>
      </w:pPr>
    </w:p>
    <w:p w14:paraId="1D87F80F" w14:textId="77777777" w:rsidR="00A37608" w:rsidRPr="00F21CE5" w:rsidRDefault="00A37608" w:rsidP="00A37608">
      <w:pPr>
        <w:tabs>
          <w:tab w:val="left" w:pos="567"/>
        </w:tabs>
        <w:adjustRightInd w:val="0"/>
        <w:snapToGrid w:val="0"/>
        <w:ind w:left="567" w:hanging="567"/>
        <w:rPr>
          <w:b/>
          <w:sz w:val="22"/>
          <w:szCs w:val="22"/>
        </w:rPr>
      </w:pPr>
      <w:r w:rsidRPr="00F21CE5">
        <w:rPr>
          <w:b/>
          <w:sz w:val="22"/>
          <w:szCs w:val="22"/>
        </w:rPr>
        <w:t>Apie ką rašoma šiame lapelyje?</w:t>
      </w:r>
    </w:p>
    <w:p w14:paraId="044425FA"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1.</w:t>
      </w:r>
      <w:r w:rsidRPr="00DC445D">
        <w:rPr>
          <w:sz w:val="22"/>
          <w:szCs w:val="22"/>
        </w:rPr>
        <w:tab/>
        <w:t xml:space="preserve">Kas yra </w:t>
      </w:r>
      <w:r>
        <w:rPr>
          <w:sz w:val="22"/>
          <w:szCs w:val="22"/>
        </w:rPr>
        <w:t>DOBUTAMINA PANPHARMA</w:t>
      </w:r>
      <w:r w:rsidRPr="00DC445D">
        <w:rPr>
          <w:sz w:val="22"/>
          <w:szCs w:val="22"/>
        </w:rPr>
        <w:t xml:space="preserve"> ir kam jis vartojamas</w:t>
      </w:r>
    </w:p>
    <w:p w14:paraId="4571A915"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2.</w:t>
      </w:r>
      <w:r w:rsidRPr="00DC445D">
        <w:rPr>
          <w:sz w:val="22"/>
          <w:szCs w:val="22"/>
        </w:rPr>
        <w:tab/>
        <w:t xml:space="preserve">Kas žinotina prieš vartojant </w:t>
      </w:r>
      <w:r>
        <w:rPr>
          <w:sz w:val="22"/>
          <w:szCs w:val="22"/>
        </w:rPr>
        <w:t>DOBUTAMINA PANPHARMA</w:t>
      </w:r>
    </w:p>
    <w:p w14:paraId="34706C7C"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3.</w:t>
      </w:r>
      <w:r w:rsidRPr="00DC445D">
        <w:rPr>
          <w:sz w:val="22"/>
          <w:szCs w:val="22"/>
        </w:rPr>
        <w:tab/>
      </w:r>
      <w:r w:rsidRPr="00F21CE5">
        <w:rPr>
          <w:sz w:val="22"/>
          <w:szCs w:val="22"/>
        </w:rPr>
        <w:t>Kaip vartoti</w:t>
      </w:r>
      <w:r w:rsidRPr="00F21CE5">
        <w:rPr>
          <w:b/>
          <w:sz w:val="22"/>
          <w:szCs w:val="22"/>
        </w:rPr>
        <w:t xml:space="preserve"> </w:t>
      </w:r>
      <w:r>
        <w:rPr>
          <w:sz w:val="22"/>
          <w:szCs w:val="22"/>
        </w:rPr>
        <w:t>DOBUTAMINA PANPHARMA</w:t>
      </w:r>
    </w:p>
    <w:p w14:paraId="57FEB36D"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4.</w:t>
      </w:r>
      <w:r w:rsidRPr="00DC445D">
        <w:rPr>
          <w:sz w:val="22"/>
          <w:szCs w:val="22"/>
        </w:rPr>
        <w:tab/>
        <w:t>Galimas šalutinis poveikis</w:t>
      </w:r>
    </w:p>
    <w:p w14:paraId="61364964"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5.</w:t>
      </w:r>
      <w:r w:rsidRPr="00DC445D">
        <w:rPr>
          <w:sz w:val="22"/>
          <w:szCs w:val="22"/>
        </w:rPr>
        <w:tab/>
        <w:t xml:space="preserve">Kaip laikyti </w:t>
      </w:r>
      <w:r>
        <w:rPr>
          <w:sz w:val="22"/>
          <w:szCs w:val="22"/>
        </w:rPr>
        <w:t>DOBUTAMINA PANPHARMA</w:t>
      </w:r>
    </w:p>
    <w:p w14:paraId="7AAA77A3" w14:textId="77777777" w:rsidR="00A37608" w:rsidRPr="00DC445D" w:rsidRDefault="00A37608" w:rsidP="00A37608">
      <w:pPr>
        <w:tabs>
          <w:tab w:val="left" w:pos="567"/>
        </w:tabs>
        <w:adjustRightInd w:val="0"/>
        <w:snapToGrid w:val="0"/>
        <w:ind w:left="567" w:hanging="567"/>
        <w:rPr>
          <w:sz w:val="22"/>
          <w:szCs w:val="22"/>
        </w:rPr>
      </w:pPr>
      <w:r w:rsidRPr="00DC445D">
        <w:rPr>
          <w:sz w:val="22"/>
          <w:szCs w:val="22"/>
        </w:rPr>
        <w:t>6.</w:t>
      </w:r>
      <w:r w:rsidRPr="00DC445D">
        <w:rPr>
          <w:sz w:val="22"/>
          <w:szCs w:val="22"/>
        </w:rPr>
        <w:tab/>
      </w:r>
      <w:r w:rsidRPr="00F21CE5">
        <w:rPr>
          <w:sz w:val="22"/>
          <w:szCs w:val="22"/>
        </w:rPr>
        <w:t>Pakuotės turinys ir kita</w:t>
      </w:r>
      <w:r w:rsidRPr="00DC445D">
        <w:rPr>
          <w:sz w:val="22"/>
          <w:szCs w:val="22"/>
        </w:rPr>
        <w:t xml:space="preserve"> informacija</w:t>
      </w:r>
    </w:p>
    <w:p w14:paraId="78BCA125" w14:textId="77777777" w:rsidR="00A37608" w:rsidRPr="00DC445D" w:rsidRDefault="00A37608" w:rsidP="00A37608">
      <w:pPr>
        <w:numPr>
          <w:ilvl w:val="12"/>
          <w:numId w:val="0"/>
        </w:numPr>
        <w:adjustRightInd w:val="0"/>
        <w:snapToGrid w:val="0"/>
        <w:rPr>
          <w:sz w:val="22"/>
          <w:szCs w:val="22"/>
        </w:rPr>
      </w:pPr>
    </w:p>
    <w:p w14:paraId="777F0F3C" w14:textId="77777777" w:rsidR="00A37608" w:rsidRPr="00DC445D" w:rsidRDefault="00A37608" w:rsidP="00A37608">
      <w:pPr>
        <w:numPr>
          <w:ilvl w:val="12"/>
          <w:numId w:val="0"/>
        </w:numPr>
        <w:adjustRightInd w:val="0"/>
        <w:snapToGrid w:val="0"/>
        <w:rPr>
          <w:sz w:val="22"/>
          <w:szCs w:val="22"/>
        </w:rPr>
      </w:pPr>
    </w:p>
    <w:p w14:paraId="6078684E" w14:textId="77777777" w:rsidR="00A37608" w:rsidRPr="00DC445D" w:rsidRDefault="00A37608" w:rsidP="00A37608">
      <w:pPr>
        <w:numPr>
          <w:ilvl w:val="12"/>
          <w:numId w:val="0"/>
        </w:numPr>
        <w:tabs>
          <w:tab w:val="left" w:pos="567"/>
        </w:tabs>
        <w:adjustRightInd w:val="0"/>
        <w:snapToGrid w:val="0"/>
        <w:ind w:left="567" w:hanging="567"/>
        <w:outlineLvl w:val="0"/>
        <w:rPr>
          <w:b/>
          <w:caps/>
          <w:sz w:val="22"/>
          <w:szCs w:val="22"/>
        </w:rPr>
      </w:pPr>
      <w:r w:rsidRPr="00DC445D">
        <w:rPr>
          <w:b/>
          <w:sz w:val="22"/>
          <w:szCs w:val="22"/>
        </w:rPr>
        <w:t>1.</w:t>
      </w:r>
      <w:r w:rsidRPr="00DC445D">
        <w:rPr>
          <w:b/>
          <w:sz w:val="22"/>
          <w:szCs w:val="22"/>
        </w:rPr>
        <w:tab/>
      </w:r>
      <w:r w:rsidRPr="00F21CE5">
        <w:rPr>
          <w:b/>
          <w:sz w:val="22"/>
          <w:szCs w:val="22"/>
        </w:rPr>
        <w:t xml:space="preserve">Kas yra </w:t>
      </w:r>
      <w:r>
        <w:rPr>
          <w:b/>
          <w:sz w:val="22"/>
          <w:szCs w:val="22"/>
        </w:rPr>
        <w:t>DOBUTAMINA PANPHARMA</w:t>
      </w:r>
      <w:r w:rsidRPr="00F21CE5">
        <w:rPr>
          <w:b/>
          <w:sz w:val="22"/>
          <w:szCs w:val="22"/>
        </w:rPr>
        <w:t xml:space="preserve"> ir kam jis vartojamas</w:t>
      </w:r>
    </w:p>
    <w:p w14:paraId="06466DC1" w14:textId="77777777" w:rsidR="00A37608" w:rsidRPr="00DC445D" w:rsidRDefault="00A37608" w:rsidP="00A37608">
      <w:pPr>
        <w:tabs>
          <w:tab w:val="left" w:pos="567"/>
        </w:tabs>
        <w:adjustRightInd w:val="0"/>
        <w:rPr>
          <w:sz w:val="22"/>
          <w:szCs w:val="22"/>
        </w:rPr>
      </w:pPr>
    </w:p>
    <w:p w14:paraId="56ED2A6D" w14:textId="77777777" w:rsidR="00A37608" w:rsidRPr="00DC445D" w:rsidRDefault="00A37608" w:rsidP="00A37608">
      <w:pPr>
        <w:tabs>
          <w:tab w:val="left" w:pos="567"/>
        </w:tabs>
        <w:adjustRightInd w:val="0"/>
        <w:rPr>
          <w:sz w:val="22"/>
          <w:szCs w:val="22"/>
        </w:rPr>
      </w:pPr>
      <w:r>
        <w:rPr>
          <w:sz w:val="22"/>
          <w:szCs w:val="22"/>
        </w:rPr>
        <w:t>DOBUTAMINA PANPHARMA</w:t>
      </w:r>
      <w:r w:rsidRPr="00DC445D">
        <w:rPr>
          <w:sz w:val="22"/>
          <w:szCs w:val="22"/>
        </w:rPr>
        <w:t xml:space="preserve"> sudėtyje yra veikliosios medžiagos dobutamino, kuri priklauso vaistų, vadinamų beta adrenoreceptorių agonistais (širdį stimuliuojančiais preparatais), grupei.</w:t>
      </w:r>
    </w:p>
    <w:p w14:paraId="638182F8" w14:textId="77777777" w:rsidR="00A37608" w:rsidRPr="00DC445D" w:rsidRDefault="00A37608" w:rsidP="00A37608">
      <w:pPr>
        <w:tabs>
          <w:tab w:val="left" w:pos="567"/>
        </w:tabs>
        <w:adjustRightInd w:val="0"/>
        <w:rPr>
          <w:sz w:val="22"/>
          <w:szCs w:val="22"/>
        </w:rPr>
      </w:pPr>
      <w:r>
        <w:rPr>
          <w:sz w:val="22"/>
          <w:szCs w:val="22"/>
        </w:rPr>
        <w:t>DOBUTAMINA PANPHARMA</w:t>
      </w:r>
      <w:r w:rsidRPr="00DC445D">
        <w:rPr>
          <w:sz w:val="22"/>
          <w:szCs w:val="22"/>
        </w:rPr>
        <w:t xml:space="preserve"> vartojama širdžiai stimuliuoti suaugusiems žmonėms, kuriems yra širdies nepakankamumas, sukeltas širdies priepuolio, atvirosios širdies operacijos ar širdies ligos.</w:t>
      </w:r>
    </w:p>
    <w:p w14:paraId="7A8A4918" w14:textId="77777777" w:rsidR="00A37608" w:rsidRPr="00DC445D" w:rsidRDefault="00A37608" w:rsidP="00A37608">
      <w:pPr>
        <w:tabs>
          <w:tab w:val="left" w:pos="567"/>
        </w:tabs>
        <w:adjustRightInd w:val="0"/>
        <w:rPr>
          <w:sz w:val="22"/>
          <w:szCs w:val="22"/>
        </w:rPr>
      </w:pPr>
      <w:r w:rsidRPr="00DC445D">
        <w:rPr>
          <w:sz w:val="22"/>
          <w:szCs w:val="22"/>
        </w:rPr>
        <w:t xml:space="preserve">Be to, </w:t>
      </w:r>
      <w:r>
        <w:rPr>
          <w:sz w:val="22"/>
          <w:szCs w:val="22"/>
        </w:rPr>
        <w:t>DOBUTAMINA PANPHARMA</w:t>
      </w:r>
      <w:r w:rsidRPr="00DC445D">
        <w:rPr>
          <w:sz w:val="22"/>
          <w:szCs w:val="22"/>
        </w:rPr>
        <w:t xml:space="preserve"> galima vartoti širdies tyrimo metu, kai fizinio krūvio mėginio atlikti neįmanoma.</w:t>
      </w:r>
    </w:p>
    <w:p w14:paraId="2623183A" w14:textId="77777777" w:rsidR="00A37608" w:rsidRPr="00DC445D" w:rsidRDefault="00A37608" w:rsidP="00A37608">
      <w:pPr>
        <w:numPr>
          <w:ilvl w:val="12"/>
          <w:numId w:val="0"/>
        </w:numPr>
        <w:adjustRightInd w:val="0"/>
        <w:snapToGrid w:val="0"/>
        <w:rPr>
          <w:sz w:val="22"/>
          <w:szCs w:val="22"/>
        </w:rPr>
      </w:pPr>
    </w:p>
    <w:p w14:paraId="2B654250" w14:textId="77777777" w:rsidR="00A37608" w:rsidRPr="00DC445D" w:rsidRDefault="00A37608" w:rsidP="00A37608">
      <w:pPr>
        <w:adjustRightInd w:val="0"/>
        <w:snapToGrid w:val="0"/>
        <w:rPr>
          <w:sz w:val="22"/>
          <w:szCs w:val="22"/>
          <w:u w:val="single"/>
        </w:rPr>
      </w:pPr>
      <w:r w:rsidRPr="00DC445D">
        <w:rPr>
          <w:sz w:val="22"/>
          <w:szCs w:val="22"/>
          <w:u w:val="single"/>
        </w:rPr>
        <w:t>Vaikų populiacija</w:t>
      </w:r>
    </w:p>
    <w:p w14:paraId="66ADB759" w14:textId="77777777" w:rsidR="00A37608" w:rsidRPr="00DC445D" w:rsidRDefault="00A37608" w:rsidP="00A37608">
      <w:pPr>
        <w:adjustRightInd w:val="0"/>
        <w:snapToGrid w:val="0"/>
        <w:rPr>
          <w:sz w:val="22"/>
          <w:szCs w:val="22"/>
        </w:rPr>
      </w:pPr>
    </w:p>
    <w:p w14:paraId="315FCBB1" w14:textId="77777777" w:rsidR="00A37608" w:rsidRPr="00DC445D" w:rsidRDefault="00A37608" w:rsidP="00A37608">
      <w:pPr>
        <w:adjustRightInd w:val="0"/>
        <w:snapToGrid w:val="0"/>
        <w:rPr>
          <w:sz w:val="22"/>
          <w:szCs w:val="22"/>
        </w:rPr>
      </w:pPr>
      <w:r w:rsidRPr="00DC445D">
        <w:rPr>
          <w:sz w:val="22"/>
          <w:szCs w:val="22"/>
        </w:rPr>
        <w:t>Dobutaminas skirtas visų amžiaus grupių (nuo naujagimių iki 18 metų) vaikų širdies susitraukimams stiprinti, kai yra su mažu išstumiamu kraujo tūriu susijusi perfuzijos sumažėjimu pasireiškianti būklė, kurią sukėlė dekompensuotas širdies nepakankamumas, širdies operacija, kardiomiopatija, su nepakankama širdies veikla susijęs (kardiogeninis) ar infekcijos sukeltas (sepsinis) šokas.</w:t>
      </w:r>
    </w:p>
    <w:p w14:paraId="43161087" w14:textId="77777777" w:rsidR="00A37608" w:rsidRPr="00DC445D" w:rsidRDefault="00A37608" w:rsidP="00A37608">
      <w:pPr>
        <w:adjustRightInd w:val="0"/>
        <w:snapToGrid w:val="0"/>
        <w:rPr>
          <w:sz w:val="22"/>
          <w:szCs w:val="22"/>
        </w:rPr>
      </w:pPr>
    </w:p>
    <w:p w14:paraId="4084F2F8" w14:textId="77777777" w:rsidR="00A37608" w:rsidRPr="00DC445D" w:rsidRDefault="00A37608" w:rsidP="00A37608">
      <w:pPr>
        <w:numPr>
          <w:ilvl w:val="12"/>
          <w:numId w:val="0"/>
        </w:numPr>
        <w:adjustRightInd w:val="0"/>
        <w:snapToGrid w:val="0"/>
        <w:rPr>
          <w:sz w:val="22"/>
          <w:szCs w:val="22"/>
        </w:rPr>
      </w:pPr>
    </w:p>
    <w:p w14:paraId="4769EB76" w14:textId="77777777" w:rsidR="00A37608" w:rsidRPr="00DC445D" w:rsidRDefault="00A37608" w:rsidP="00A37608">
      <w:pPr>
        <w:numPr>
          <w:ilvl w:val="12"/>
          <w:numId w:val="0"/>
        </w:numPr>
        <w:tabs>
          <w:tab w:val="left" w:pos="567"/>
        </w:tabs>
        <w:adjustRightInd w:val="0"/>
        <w:snapToGrid w:val="0"/>
        <w:ind w:left="567" w:hanging="567"/>
        <w:outlineLvl w:val="0"/>
        <w:rPr>
          <w:b/>
          <w:caps/>
          <w:sz w:val="22"/>
          <w:szCs w:val="22"/>
        </w:rPr>
      </w:pPr>
      <w:r w:rsidRPr="00DC445D">
        <w:rPr>
          <w:b/>
          <w:sz w:val="22"/>
          <w:szCs w:val="22"/>
        </w:rPr>
        <w:t>2.</w:t>
      </w:r>
      <w:r w:rsidRPr="00DC445D">
        <w:rPr>
          <w:b/>
          <w:sz w:val="22"/>
          <w:szCs w:val="22"/>
        </w:rPr>
        <w:tab/>
      </w:r>
      <w:r w:rsidRPr="00F21CE5">
        <w:rPr>
          <w:b/>
          <w:sz w:val="22"/>
          <w:szCs w:val="22"/>
        </w:rPr>
        <w:t xml:space="preserve">Kas žinotina prieš vartojant </w:t>
      </w:r>
      <w:r>
        <w:rPr>
          <w:b/>
          <w:sz w:val="22"/>
          <w:szCs w:val="22"/>
        </w:rPr>
        <w:t>DOBUTAMINA PANPHARMA</w:t>
      </w:r>
      <w:r w:rsidRPr="00F21CE5">
        <w:rPr>
          <w:b/>
          <w:sz w:val="22"/>
          <w:szCs w:val="22"/>
        </w:rPr>
        <w:t xml:space="preserve"> </w:t>
      </w:r>
    </w:p>
    <w:p w14:paraId="457ADFC4" w14:textId="77777777" w:rsidR="00A37608" w:rsidRPr="00DC445D" w:rsidRDefault="00A37608" w:rsidP="00A37608">
      <w:pPr>
        <w:tabs>
          <w:tab w:val="left" w:pos="567"/>
        </w:tabs>
        <w:adjustRightInd w:val="0"/>
        <w:snapToGrid w:val="0"/>
        <w:ind w:left="567" w:hanging="567"/>
        <w:rPr>
          <w:sz w:val="22"/>
          <w:szCs w:val="22"/>
        </w:rPr>
      </w:pPr>
    </w:p>
    <w:p w14:paraId="15E72A23" w14:textId="77777777" w:rsidR="00A37608" w:rsidRPr="00DC445D" w:rsidRDefault="00A37608" w:rsidP="00A37608">
      <w:pPr>
        <w:tabs>
          <w:tab w:val="left" w:pos="567"/>
        </w:tabs>
        <w:adjustRightInd w:val="0"/>
        <w:snapToGrid w:val="0"/>
        <w:ind w:left="567" w:hanging="567"/>
        <w:rPr>
          <w:b/>
          <w:caps/>
          <w:sz w:val="22"/>
          <w:szCs w:val="22"/>
        </w:rPr>
      </w:pPr>
      <w:r>
        <w:rPr>
          <w:b/>
          <w:bCs/>
          <w:sz w:val="22"/>
          <w:szCs w:val="22"/>
        </w:rPr>
        <w:t>DOBUTAMINA PANPHARMA</w:t>
      </w:r>
      <w:r w:rsidRPr="00DC445D">
        <w:rPr>
          <w:b/>
          <w:bCs/>
          <w:sz w:val="22"/>
          <w:szCs w:val="22"/>
        </w:rPr>
        <w:t xml:space="preserve"> vartoti </w:t>
      </w:r>
      <w:r>
        <w:rPr>
          <w:b/>
          <w:bCs/>
          <w:sz w:val="22"/>
          <w:szCs w:val="22"/>
        </w:rPr>
        <w:t>draudžiama</w:t>
      </w:r>
      <w:r w:rsidRPr="00DC445D">
        <w:rPr>
          <w:b/>
          <w:bCs/>
          <w:sz w:val="22"/>
          <w:szCs w:val="22"/>
        </w:rPr>
        <w:t>:</w:t>
      </w:r>
    </w:p>
    <w:p w14:paraId="60484293"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jeigu yra arba gali būti alergija (padidėjęs jautrumas) dobutaminui, natrio metabisulfitui ar bet kuriai pagalbinei šio vaisto medžiagai (jos išvardytos 6 skyriuje). Alerginė reakcija gali pasireikšti išbėrimu, niežuliu, kvėpavimo pasunkėjimu ar veido, lūpų, gerklės ar liežuvio patinimu;</w:t>
      </w:r>
    </w:p>
    <w:p w14:paraId="4F2EF4A4"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jeigu yra kraujo tekėjimą širdyje sutrikdantis susiaurėjimas (Jūsų gydytojas žinos apie tai);</w:t>
      </w:r>
    </w:p>
    <w:p w14:paraId="576C1F5A"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jeigu kraujo tūris yra mažas ir šis sutrikimas nėra pašalintas (Jūsų gydytojas žinos apie tai);</w:t>
      </w:r>
    </w:p>
    <w:p w14:paraId="69FBAF7C"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jeigu sergate nekontroliuojama aritmija (yra širdies ritmo sutrikimas);</w:t>
      </w:r>
    </w:p>
    <w:p w14:paraId="7788288C"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Jūsų kraujospūdis yra didelis ir tai sukėlė šalia inkstų esantis navikas (feochromocitoma).</w:t>
      </w:r>
    </w:p>
    <w:p w14:paraId="3D887068" w14:textId="77777777" w:rsidR="00A37608" w:rsidRPr="00DC445D" w:rsidRDefault="00A37608" w:rsidP="00A37608">
      <w:pPr>
        <w:tabs>
          <w:tab w:val="left" w:pos="567"/>
        </w:tabs>
        <w:adjustRightInd w:val="0"/>
        <w:snapToGrid w:val="0"/>
        <w:ind w:left="567" w:hanging="567"/>
        <w:rPr>
          <w:bCs/>
          <w:sz w:val="22"/>
          <w:szCs w:val="22"/>
        </w:rPr>
      </w:pPr>
    </w:p>
    <w:p w14:paraId="364D0ED6" w14:textId="77777777" w:rsidR="00A37608" w:rsidRDefault="00A37608" w:rsidP="00A37608">
      <w:pPr>
        <w:tabs>
          <w:tab w:val="left" w:pos="567"/>
        </w:tabs>
        <w:adjustRightInd w:val="0"/>
        <w:snapToGrid w:val="0"/>
        <w:ind w:left="567" w:hanging="567"/>
        <w:rPr>
          <w:b/>
          <w:bCs/>
          <w:sz w:val="22"/>
          <w:szCs w:val="22"/>
        </w:rPr>
      </w:pPr>
    </w:p>
    <w:p w14:paraId="453F0567" w14:textId="77777777" w:rsidR="00A37608" w:rsidRPr="00DC445D" w:rsidRDefault="00A37608" w:rsidP="00A37608">
      <w:pPr>
        <w:tabs>
          <w:tab w:val="left" w:pos="567"/>
        </w:tabs>
        <w:adjustRightInd w:val="0"/>
        <w:snapToGrid w:val="0"/>
        <w:ind w:left="567" w:hanging="567"/>
        <w:rPr>
          <w:b/>
          <w:bCs/>
          <w:sz w:val="22"/>
          <w:szCs w:val="22"/>
        </w:rPr>
      </w:pPr>
      <w:r w:rsidRPr="00DC445D">
        <w:rPr>
          <w:b/>
          <w:bCs/>
          <w:sz w:val="22"/>
          <w:szCs w:val="22"/>
        </w:rPr>
        <w:lastRenderedPageBreak/>
        <w:t xml:space="preserve">Be to, </w:t>
      </w:r>
      <w:r>
        <w:rPr>
          <w:b/>
          <w:bCs/>
          <w:sz w:val="22"/>
          <w:szCs w:val="22"/>
        </w:rPr>
        <w:t>DOBUTAMINA PANPHARMA</w:t>
      </w:r>
      <w:r w:rsidRPr="00DC445D">
        <w:rPr>
          <w:b/>
          <w:bCs/>
          <w:sz w:val="22"/>
          <w:szCs w:val="22"/>
        </w:rPr>
        <w:t xml:space="preserve"> negalima vartoti širdies tyrimo metu, jei:</w:t>
      </w:r>
    </w:p>
    <w:p w14:paraId="1DBF1C35"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yra nestabili (nekontroliuojama) krūtinės angina;</w:t>
      </w:r>
    </w:p>
    <w:p w14:paraId="47A9E449"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Jūsų kraujospūdis yra didelis ir nekontroliuojamas;</w:t>
      </w:r>
    </w:p>
    <w:p w14:paraId="5BA7A5DA"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yra sutrikusi elektrolitų (druskų) pusiausvyra;</w:t>
      </w:r>
    </w:p>
    <w:p w14:paraId="49927429"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sergate sunkia mažakraujyste (raudonųjų kraujo ląstelių kiekis yra mažas);</w:t>
      </w:r>
    </w:p>
    <w:p w14:paraId="127F2C2D"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pastarųjų 30 dienų metu patyrėte širdies priepuolį;</w:t>
      </w:r>
    </w:p>
    <w:p w14:paraId="33CE87AD"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yra aortos atsisluoksniavimas (kraujavimas, kurį sukėlė aortos, t. y. didžiausios organizmą krauju aprūpinančios kraujagyslės, sienelės sluoksnio atplyšimas);</w:t>
      </w:r>
    </w:p>
    <w:p w14:paraId="1537BCB6" w14:textId="77777777" w:rsidR="00A37608" w:rsidRPr="00DC445D" w:rsidRDefault="00A37608" w:rsidP="00A37608">
      <w:pPr>
        <w:numPr>
          <w:ilvl w:val="0"/>
          <w:numId w:val="1"/>
        </w:numPr>
        <w:tabs>
          <w:tab w:val="left" w:pos="567"/>
        </w:tabs>
        <w:autoSpaceDE w:val="0"/>
        <w:autoSpaceDN w:val="0"/>
        <w:adjustRightInd w:val="0"/>
        <w:snapToGrid w:val="0"/>
        <w:ind w:left="567" w:hanging="567"/>
        <w:rPr>
          <w:b/>
          <w:sz w:val="22"/>
          <w:szCs w:val="22"/>
        </w:rPr>
      </w:pPr>
      <w:r w:rsidRPr="00DC445D">
        <w:rPr>
          <w:sz w:val="22"/>
          <w:szCs w:val="22"/>
        </w:rPr>
        <w:t>yra aortos aneurizma (dalis aortos, t. y. didžiausios organizmą krauju aprūpinančios kraujagyslės, yra susilpnėjusi ir išsipūtusi).</w:t>
      </w:r>
    </w:p>
    <w:p w14:paraId="164F42D3" w14:textId="77777777" w:rsidR="00A37608" w:rsidRPr="00DC445D" w:rsidRDefault="00A37608" w:rsidP="00A37608">
      <w:pPr>
        <w:autoSpaceDE w:val="0"/>
        <w:autoSpaceDN w:val="0"/>
        <w:adjustRightInd w:val="0"/>
        <w:snapToGrid w:val="0"/>
        <w:rPr>
          <w:b/>
          <w:sz w:val="22"/>
          <w:szCs w:val="22"/>
        </w:rPr>
      </w:pPr>
    </w:p>
    <w:p w14:paraId="79C34EAC" w14:textId="77777777" w:rsidR="00A37608" w:rsidRPr="00DC445D" w:rsidRDefault="00A37608" w:rsidP="00A37608">
      <w:pPr>
        <w:autoSpaceDE w:val="0"/>
        <w:autoSpaceDN w:val="0"/>
        <w:adjustRightInd w:val="0"/>
        <w:snapToGrid w:val="0"/>
        <w:rPr>
          <w:b/>
          <w:sz w:val="22"/>
          <w:szCs w:val="22"/>
        </w:rPr>
      </w:pPr>
      <w:r w:rsidRPr="00DC445D">
        <w:rPr>
          <w:b/>
          <w:noProof/>
          <w:sz w:val="22"/>
          <w:szCs w:val="22"/>
        </w:rPr>
        <w:t xml:space="preserve">Įspėjimai ir atsargumo </w:t>
      </w:r>
      <w:r w:rsidRPr="00DC445D">
        <w:rPr>
          <w:b/>
          <w:sz w:val="22"/>
          <w:szCs w:val="22"/>
        </w:rPr>
        <w:t>priemonės</w:t>
      </w:r>
    </w:p>
    <w:p w14:paraId="54AE1B43" w14:textId="77777777" w:rsidR="00A37608" w:rsidRPr="00DC445D" w:rsidRDefault="00A37608" w:rsidP="00A37608">
      <w:pPr>
        <w:tabs>
          <w:tab w:val="left" w:pos="567"/>
        </w:tabs>
        <w:spacing w:line="260" w:lineRule="exact"/>
        <w:rPr>
          <w:sz w:val="22"/>
          <w:szCs w:val="22"/>
        </w:rPr>
      </w:pPr>
      <w:r w:rsidRPr="00DC445D">
        <w:rPr>
          <w:b/>
          <w:sz w:val="22"/>
          <w:szCs w:val="22"/>
        </w:rPr>
        <w:t xml:space="preserve">Pasitarkite su gydytoju prieš pradėdami vartoti </w:t>
      </w:r>
      <w:r>
        <w:rPr>
          <w:b/>
          <w:bCs/>
          <w:sz w:val="22"/>
          <w:szCs w:val="22"/>
        </w:rPr>
        <w:t>DOBUTAMINA PANPHARMA</w:t>
      </w:r>
      <w:r w:rsidRPr="00DC445D">
        <w:rPr>
          <w:b/>
          <w:bCs/>
          <w:sz w:val="22"/>
          <w:szCs w:val="22"/>
        </w:rPr>
        <w:t>,</w:t>
      </w:r>
      <w:r w:rsidRPr="00DC445D">
        <w:rPr>
          <w:bCs/>
          <w:sz w:val="22"/>
          <w:szCs w:val="22"/>
        </w:rPr>
        <w:t xml:space="preserve"> </w:t>
      </w:r>
      <w:r w:rsidRPr="00DC445D">
        <w:rPr>
          <w:sz w:val="22"/>
          <w:szCs w:val="22"/>
        </w:rPr>
        <w:t xml:space="preserve"> </w:t>
      </w:r>
      <w:r w:rsidRPr="00DC445D">
        <w:rPr>
          <w:b/>
          <w:sz w:val="22"/>
          <w:szCs w:val="22"/>
        </w:rPr>
        <w:t>jei Jums yra bet kuri iš išvardytų būklių)</w:t>
      </w:r>
      <w:r>
        <w:rPr>
          <w:b/>
          <w:sz w:val="22"/>
          <w:szCs w:val="22"/>
        </w:rPr>
        <w:t>:</w:t>
      </w:r>
    </w:p>
    <w:p w14:paraId="3658C011"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b</w:t>
      </w:r>
      <w:r w:rsidRPr="00DC445D">
        <w:rPr>
          <w:sz w:val="22"/>
          <w:szCs w:val="22"/>
        </w:rPr>
        <w:t>et kokia širdies liga</w:t>
      </w:r>
      <w:r>
        <w:rPr>
          <w:sz w:val="22"/>
          <w:szCs w:val="22"/>
        </w:rPr>
        <w:t>;</w:t>
      </w:r>
    </w:p>
    <w:p w14:paraId="05CD2725"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k</w:t>
      </w:r>
      <w:r w:rsidRPr="00DC445D">
        <w:rPr>
          <w:sz w:val="22"/>
          <w:szCs w:val="22"/>
        </w:rPr>
        <w:t>epenų arba inkstų liga</w:t>
      </w:r>
      <w:r>
        <w:rPr>
          <w:sz w:val="22"/>
          <w:szCs w:val="22"/>
        </w:rPr>
        <w:t>;</w:t>
      </w:r>
    </w:p>
    <w:p w14:paraId="2A635730"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h</w:t>
      </w:r>
      <w:r w:rsidRPr="00DC445D">
        <w:rPr>
          <w:sz w:val="22"/>
          <w:szCs w:val="22"/>
        </w:rPr>
        <w:t>ipertroidizmas (sustiprėjusi skydliaukės veikla)</w:t>
      </w:r>
      <w:r>
        <w:rPr>
          <w:sz w:val="22"/>
          <w:szCs w:val="22"/>
        </w:rPr>
        <w:t>;</w:t>
      </w:r>
    </w:p>
    <w:p w14:paraId="40148E60"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s</w:t>
      </w:r>
      <w:r w:rsidRPr="00DC445D">
        <w:rPr>
          <w:sz w:val="22"/>
          <w:szCs w:val="22"/>
        </w:rPr>
        <w:t>unki hipotenzija (mažas kraujospūdis)</w:t>
      </w:r>
      <w:r>
        <w:rPr>
          <w:sz w:val="22"/>
          <w:szCs w:val="22"/>
        </w:rPr>
        <w:t>;</w:t>
      </w:r>
    </w:p>
    <w:p w14:paraId="6FA6CCB8"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a</w:t>
      </w:r>
      <w:r w:rsidRPr="00DC445D">
        <w:rPr>
          <w:sz w:val="22"/>
          <w:szCs w:val="22"/>
        </w:rPr>
        <w:t>ntinksčių liaukos navikas</w:t>
      </w:r>
      <w:r>
        <w:rPr>
          <w:sz w:val="22"/>
          <w:szCs w:val="22"/>
        </w:rPr>
        <w:t>;</w:t>
      </w:r>
    </w:p>
    <w:p w14:paraId="6D08927F"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a</w:t>
      </w:r>
      <w:r w:rsidRPr="00DC445D">
        <w:rPr>
          <w:sz w:val="22"/>
          <w:szCs w:val="22"/>
        </w:rPr>
        <w:t>stma</w:t>
      </w:r>
      <w:r>
        <w:rPr>
          <w:sz w:val="22"/>
          <w:szCs w:val="22"/>
        </w:rPr>
        <w:t>;</w:t>
      </w:r>
    </w:p>
    <w:p w14:paraId="7CE90273"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b</w:t>
      </w:r>
      <w:r w:rsidRPr="00DC445D">
        <w:rPr>
          <w:sz w:val="22"/>
          <w:szCs w:val="22"/>
        </w:rPr>
        <w:t>ūklė, kai kalio koncentracija kraujyje yra maža (kalio koncentracijos kraujo serume sumažėjimas ir hipokalemija)</w:t>
      </w:r>
      <w:r>
        <w:rPr>
          <w:sz w:val="22"/>
          <w:szCs w:val="22"/>
        </w:rPr>
        <w:t>;</w:t>
      </w:r>
    </w:p>
    <w:p w14:paraId="121000C6"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c</w:t>
      </w:r>
      <w:r w:rsidRPr="00DC445D">
        <w:rPr>
          <w:sz w:val="22"/>
          <w:szCs w:val="22"/>
        </w:rPr>
        <w:t>ukrinis diabetas</w:t>
      </w:r>
      <w:r>
        <w:rPr>
          <w:sz w:val="22"/>
          <w:szCs w:val="22"/>
        </w:rPr>
        <w:t>;</w:t>
      </w:r>
    </w:p>
    <w:p w14:paraId="0AFA5D50"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h</w:t>
      </w:r>
      <w:r w:rsidRPr="00DC445D">
        <w:rPr>
          <w:sz w:val="22"/>
          <w:szCs w:val="22"/>
        </w:rPr>
        <w:t>ipovolemija (dehidratacija).</w:t>
      </w:r>
    </w:p>
    <w:p w14:paraId="41DA6E13" w14:textId="77777777" w:rsidR="00A37608" w:rsidRPr="00DC445D" w:rsidRDefault="00A37608" w:rsidP="00A37608">
      <w:pPr>
        <w:autoSpaceDE w:val="0"/>
        <w:autoSpaceDN w:val="0"/>
        <w:adjustRightInd w:val="0"/>
        <w:rPr>
          <w:sz w:val="22"/>
          <w:szCs w:val="22"/>
        </w:rPr>
      </w:pPr>
    </w:p>
    <w:p w14:paraId="73BDA897" w14:textId="77777777" w:rsidR="00A37608" w:rsidRPr="00DC445D" w:rsidRDefault="00A37608" w:rsidP="00A37608">
      <w:pPr>
        <w:tabs>
          <w:tab w:val="left" w:pos="567"/>
        </w:tabs>
        <w:adjustRightInd w:val="0"/>
        <w:snapToGrid w:val="0"/>
        <w:ind w:left="567" w:hanging="567"/>
        <w:rPr>
          <w:b/>
          <w:sz w:val="22"/>
          <w:szCs w:val="22"/>
        </w:rPr>
      </w:pPr>
      <w:r w:rsidRPr="00DC445D">
        <w:rPr>
          <w:b/>
          <w:sz w:val="22"/>
          <w:szCs w:val="22"/>
          <w:lang w:val="en-GB"/>
        </w:rPr>
        <w:t xml:space="preserve">Kiti vaistai ir </w:t>
      </w:r>
      <w:r>
        <w:rPr>
          <w:b/>
          <w:bCs/>
          <w:sz w:val="22"/>
          <w:szCs w:val="22"/>
        </w:rPr>
        <w:t>DOBUTAMINA PANPHARMA</w:t>
      </w:r>
      <w:r w:rsidRPr="00DC445D" w:rsidDel="00E019A0">
        <w:rPr>
          <w:b/>
          <w:sz w:val="22"/>
          <w:szCs w:val="22"/>
        </w:rPr>
        <w:t xml:space="preserve"> </w:t>
      </w:r>
    </w:p>
    <w:p w14:paraId="4DF992F4" w14:textId="77777777" w:rsidR="00A37608" w:rsidRPr="00DC445D" w:rsidRDefault="00A37608" w:rsidP="00A37608">
      <w:pPr>
        <w:tabs>
          <w:tab w:val="left" w:pos="567"/>
        </w:tabs>
        <w:adjustRightInd w:val="0"/>
        <w:rPr>
          <w:sz w:val="22"/>
          <w:szCs w:val="22"/>
        </w:rPr>
      </w:pPr>
      <w:r w:rsidRPr="00DC445D">
        <w:rPr>
          <w:sz w:val="22"/>
          <w:szCs w:val="22"/>
        </w:rPr>
        <w:t>Turite pasakyti gydytojui, jei vartojate ar vartojote bet kurio iš toliau išvardytų vaistų</w:t>
      </w:r>
      <w:r w:rsidRPr="00F21CE5">
        <w:rPr>
          <w:sz w:val="22"/>
          <w:szCs w:val="22"/>
        </w:rPr>
        <w:t xml:space="preserve"> arba dėl to nesate tikri</w:t>
      </w:r>
      <w:r w:rsidRPr="00DC445D">
        <w:rPr>
          <w:sz w:val="22"/>
          <w:szCs w:val="22"/>
        </w:rPr>
        <w:t xml:space="preserve">, nes galima jų ir </w:t>
      </w:r>
      <w:r>
        <w:rPr>
          <w:sz w:val="22"/>
          <w:szCs w:val="22"/>
        </w:rPr>
        <w:t>DOBUTAMINA PANPHARMA</w:t>
      </w:r>
      <w:r w:rsidRPr="00DC445D">
        <w:rPr>
          <w:sz w:val="22"/>
          <w:szCs w:val="22"/>
        </w:rPr>
        <w:t xml:space="preserve"> sąveika.</w:t>
      </w:r>
    </w:p>
    <w:p w14:paraId="7A877C45"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Monoaminooksidazės inhibitorių (jais gydoma depresija).</w:t>
      </w:r>
    </w:p>
    <w:p w14:paraId="3AB756E8"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Ergotamino ar metisergino (jais gydoma migrena).</w:t>
      </w:r>
    </w:p>
    <w:p w14:paraId="268DD53B"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Beta adrenerginių receptorių blokatorių, tokių kaip propranololis ar metoprololis.</w:t>
      </w:r>
    </w:p>
    <w:p w14:paraId="2A39EED5"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Alfa adrenerginių receptorių blokatorių (jų vartojama padidėjusiam kraujospūdžiui gydyti ar padidėjus prostatai).</w:t>
      </w:r>
    </w:p>
    <w:p w14:paraId="0B8C3647"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Dipiridamolio (kraują skystinančio preparato).</w:t>
      </w:r>
    </w:p>
    <w:p w14:paraId="1D0AED8E"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Bendrųjų anestetikų.</w:t>
      </w:r>
    </w:p>
    <w:p w14:paraId="4748170F"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Teofilino (juo gydoma astma).</w:t>
      </w:r>
    </w:p>
    <w:p w14:paraId="33A97650"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AKF inhibitorių, pvz., kaptoprilio (jų vartojama esant dideliam kraujospūdžiui ar sergant širdies nepakankamumu).</w:t>
      </w:r>
    </w:p>
    <w:p w14:paraId="072CA911"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Entakapono (juo gydoma Parkinsono liga).</w:t>
      </w:r>
    </w:p>
    <w:p w14:paraId="575EA806"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Antipsichotikų (vaistų nuo psichikos ligų).</w:t>
      </w:r>
    </w:p>
    <w:p w14:paraId="6560C685"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Doksapramo (jo vartojama nuo kvėpavimo sutrikimų).</w:t>
      </w:r>
    </w:p>
    <w:p w14:paraId="4CACBC13"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Oksitocino (jo vartojama gimdymo metu).</w:t>
      </w:r>
    </w:p>
    <w:p w14:paraId="19B803FD"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Atropino sulfato (juo gydomas akies rainelės uždegimas arba vartojama akies tyrimo metu).</w:t>
      </w:r>
    </w:p>
    <w:p w14:paraId="437DC7A5"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Periferines kraujagysles sutraukiančių preparatų, pvz., noradrenalino.</w:t>
      </w:r>
    </w:p>
    <w:p w14:paraId="4B60CA66"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Periferines kraujagysles plečiančių preparatų (pvz., nitratų, natrio nitroprusido).</w:t>
      </w:r>
    </w:p>
    <w:p w14:paraId="5B419381" w14:textId="77777777" w:rsidR="00A37608" w:rsidRPr="00DC445D" w:rsidRDefault="00A37608" w:rsidP="00A37608">
      <w:pPr>
        <w:autoSpaceDE w:val="0"/>
        <w:autoSpaceDN w:val="0"/>
        <w:adjustRightInd w:val="0"/>
        <w:snapToGrid w:val="0"/>
        <w:rPr>
          <w:sz w:val="22"/>
          <w:szCs w:val="22"/>
        </w:rPr>
      </w:pPr>
    </w:p>
    <w:p w14:paraId="7DC49DA4" w14:textId="77777777" w:rsidR="00A37608" w:rsidRPr="00DC445D" w:rsidRDefault="00A37608" w:rsidP="00A37608">
      <w:pPr>
        <w:autoSpaceDE w:val="0"/>
        <w:autoSpaceDN w:val="0"/>
        <w:adjustRightInd w:val="0"/>
        <w:snapToGrid w:val="0"/>
        <w:rPr>
          <w:sz w:val="22"/>
          <w:szCs w:val="22"/>
        </w:rPr>
      </w:pPr>
      <w:r w:rsidRPr="00DC445D">
        <w:rPr>
          <w:sz w:val="22"/>
          <w:szCs w:val="22"/>
        </w:rPr>
        <w:t xml:space="preserve">Jus vis tiek gali būti galima gydyti </w:t>
      </w:r>
      <w:r>
        <w:rPr>
          <w:sz w:val="22"/>
          <w:szCs w:val="22"/>
        </w:rPr>
        <w:t>DOBUTAMINA PANPHARMA</w:t>
      </w:r>
      <w:r w:rsidRPr="00DC445D">
        <w:rPr>
          <w:sz w:val="22"/>
          <w:szCs w:val="22"/>
        </w:rPr>
        <w:t>, tačiau gydytojas nuspręs, koks gydymas Jums labiausiai tinka.</w:t>
      </w:r>
    </w:p>
    <w:p w14:paraId="7AE09E5A" w14:textId="77777777" w:rsidR="00A37608" w:rsidRPr="00DC445D" w:rsidRDefault="00A37608" w:rsidP="00A37608">
      <w:pPr>
        <w:rPr>
          <w:sz w:val="22"/>
          <w:szCs w:val="22"/>
        </w:rPr>
      </w:pPr>
    </w:p>
    <w:p w14:paraId="1627D39D" w14:textId="77777777" w:rsidR="00A37608" w:rsidRPr="00DC445D" w:rsidRDefault="00A37608" w:rsidP="00A37608">
      <w:pPr>
        <w:rPr>
          <w:sz w:val="22"/>
          <w:szCs w:val="22"/>
        </w:rPr>
      </w:pPr>
      <w:r w:rsidRPr="00DC445D">
        <w:rPr>
          <w:sz w:val="22"/>
          <w:szCs w:val="22"/>
        </w:rPr>
        <w:t xml:space="preserve">Jeigu vartojate arba neseniai vartojote kitų vaistų, įskaitant įsigytus be recepto, pasakykite gydytojui arba vaistininkui. </w:t>
      </w:r>
    </w:p>
    <w:p w14:paraId="10EDFDB0" w14:textId="77777777" w:rsidR="00A37608" w:rsidRPr="00DC445D" w:rsidRDefault="00A37608" w:rsidP="00A37608">
      <w:pPr>
        <w:numPr>
          <w:ilvl w:val="12"/>
          <w:numId w:val="0"/>
        </w:numPr>
        <w:adjustRightInd w:val="0"/>
        <w:snapToGrid w:val="0"/>
        <w:rPr>
          <w:sz w:val="22"/>
          <w:szCs w:val="22"/>
        </w:rPr>
      </w:pPr>
    </w:p>
    <w:p w14:paraId="1529FFA3" w14:textId="77777777" w:rsidR="00A37608" w:rsidRPr="00DC445D" w:rsidRDefault="00A37608" w:rsidP="00A37608">
      <w:pPr>
        <w:numPr>
          <w:ilvl w:val="12"/>
          <w:numId w:val="0"/>
        </w:numPr>
        <w:adjustRightInd w:val="0"/>
        <w:snapToGrid w:val="0"/>
        <w:rPr>
          <w:b/>
          <w:bCs/>
          <w:sz w:val="22"/>
          <w:szCs w:val="22"/>
        </w:rPr>
      </w:pPr>
      <w:r w:rsidRPr="00DC445D">
        <w:rPr>
          <w:b/>
          <w:bCs/>
          <w:sz w:val="22"/>
          <w:szCs w:val="22"/>
        </w:rPr>
        <w:t>Vaikams</w:t>
      </w:r>
    </w:p>
    <w:p w14:paraId="0740DA9F" w14:textId="77777777" w:rsidR="00A37608" w:rsidRPr="00DC445D" w:rsidRDefault="00A37608" w:rsidP="00A37608">
      <w:pPr>
        <w:shd w:val="clear" w:color="auto" w:fill="FFFFFF"/>
        <w:ind w:left="-18"/>
        <w:rPr>
          <w:sz w:val="22"/>
          <w:szCs w:val="22"/>
        </w:rPr>
      </w:pPr>
    </w:p>
    <w:p w14:paraId="5E0FC766" w14:textId="77777777" w:rsidR="00A37608" w:rsidRPr="00DC445D" w:rsidRDefault="00A37608" w:rsidP="00A37608">
      <w:pPr>
        <w:shd w:val="clear" w:color="auto" w:fill="FFFFFF"/>
        <w:ind w:left="-18"/>
        <w:rPr>
          <w:sz w:val="22"/>
          <w:szCs w:val="22"/>
        </w:rPr>
      </w:pPr>
      <w:r w:rsidRPr="00DC445D">
        <w:rPr>
          <w:sz w:val="22"/>
          <w:szCs w:val="22"/>
        </w:rPr>
        <w:t xml:space="preserve">Nustatyta, kad širdies susitraukimų dažnio ir kraujospūdžio padidėjimas vaikams atsiranda dažniau ir būna didesnis, nei suaugusiems. Nustatyta, kad naujagimių širdies ir kraujagyslių sistema yra mažiau </w:t>
      </w:r>
      <w:r w:rsidRPr="00DC445D">
        <w:rPr>
          <w:sz w:val="22"/>
          <w:szCs w:val="22"/>
        </w:rPr>
        <w:lastRenderedPageBreak/>
        <w:t>jautri dopaminui ir hipotenzinis (kraujospūdį mažinantis) poveikis suaugusiems žmonėms pasireiškia dažniau nei mažiems vaikams.</w:t>
      </w:r>
    </w:p>
    <w:p w14:paraId="1E617264" w14:textId="77777777" w:rsidR="00A37608" w:rsidRPr="00DC445D" w:rsidRDefault="00A37608" w:rsidP="00A37608">
      <w:pPr>
        <w:shd w:val="clear" w:color="auto" w:fill="FFFFFF"/>
        <w:ind w:left="-18"/>
        <w:rPr>
          <w:sz w:val="22"/>
          <w:szCs w:val="22"/>
        </w:rPr>
      </w:pPr>
    </w:p>
    <w:p w14:paraId="1B6E341B" w14:textId="77777777" w:rsidR="00A37608" w:rsidRPr="00DC445D" w:rsidRDefault="00A37608" w:rsidP="00A37608">
      <w:pPr>
        <w:shd w:val="clear" w:color="auto" w:fill="FFFFFF"/>
        <w:ind w:left="-18"/>
        <w:rPr>
          <w:sz w:val="22"/>
          <w:szCs w:val="22"/>
        </w:rPr>
      </w:pPr>
      <w:r w:rsidRPr="00DC445D">
        <w:rPr>
          <w:sz w:val="22"/>
          <w:szCs w:val="22"/>
        </w:rPr>
        <w:t>Vadinasi, dobutaminu gydomus vaikus būtina atidžiai stebėti.</w:t>
      </w:r>
    </w:p>
    <w:p w14:paraId="6DD1B81D" w14:textId="77777777" w:rsidR="00A37608" w:rsidRPr="00DC445D" w:rsidRDefault="00A37608" w:rsidP="00A37608">
      <w:pPr>
        <w:tabs>
          <w:tab w:val="left" w:pos="567"/>
        </w:tabs>
        <w:adjustRightInd w:val="0"/>
        <w:snapToGrid w:val="0"/>
        <w:ind w:left="567" w:hanging="567"/>
        <w:rPr>
          <w:b/>
          <w:sz w:val="22"/>
          <w:szCs w:val="22"/>
        </w:rPr>
      </w:pPr>
    </w:p>
    <w:p w14:paraId="2191153E" w14:textId="77777777" w:rsidR="00A37608" w:rsidRPr="00DC445D" w:rsidRDefault="00A37608" w:rsidP="00A37608">
      <w:pPr>
        <w:tabs>
          <w:tab w:val="left" w:pos="567"/>
        </w:tabs>
        <w:adjustRightInd w:val="0"/>
        <w:snapToGrid w:val="0"/>
        <w:ind w:left="567" w:hanging="567"/>
        <w:rPr>
          <w:b/>
          <w:sz w:val="22"/>
          <w:szCs w:val="22"/>
        </w:rPr>
      </w:pPr>
      <w:r w:rsidRPr="00DC445D">
        <w:rPr>
          <w:b/>
          <w:sz w:val="22"/>
          <w:szCs w:val="22"/>
        </w:rPr>
        <w:t>Nėštumas ir žindymo laikotarpis</w:t>
      </w:r>
    </w:p>
    <w:p w14:paraId="55E8A3CB" w14:textId="77777777" w:rsidR="00A37608" w:rsidRPr="00DC445D" w:rsidRDefault="00A37608" w:rsidP="00A37608">
      <w:pPr>
        <w:tabs>
          <w:tab w:val="left" w:pos="567"/>
        </w:tabs>
        <w:autoSpaceDE w:val="0"/>
        <w:autoSpaceDN w:val="0"/>
        <w:adjustRightInd w:val="0"/>
        <w:rPr>
          <w:sz w:val="22"/>
          <w:szCs w:val="22"/>
        </w:rPr>
      </w:pPr>
      <w:r w:rsidRPr="00DC445D">
        <w:rPr>
          <w:sz w:val="22"/>
          <w:szCs w:val="22"/>
        </w:rPr>
        <w:t xml:space="preserve">Nėštumo ar žindymo laikotarpiu Jūs </w:t>
      </w:r>
      <w:r>
        <w:rPr>
          <w:sz w:val="22"/>
          <w:szCs w:val="22"/>
        </w:rPr>
        <w:t>DOBUTAMINA PANPHARMA</w:t>
      </w:r>
      <w:r w:rsidRPr="00DC445D">
        <w:rPr>
          <w:sz w:val="22"/>
          <w:szCs w:val="22"/>
        </w:rPr>
        <w:t xml:space="preserve"> vartosite tik tuo atveju, jei gydytojas manys, kad tai būtina.</w:t>
      </w:r>
    </w:p>
    <w:p w14:paraId="58E08C65" w14:textId="77777777" w:rsidR="00A37608" w:rsidRPr="00DC445D" w:rsidRDefault="00A37608" w:rsidP="00A37608">
      <w:pPr>
        <w:autoSpaceDE w:val="0"/>
        <w:autoSpaceDN w:val="0"/>
        <w:adjustRightInd w:val="0"/>
        <w:rPr>
          <w:sz w:val="22"/>
          <w:szCs w:val="22"/>
        </w:rPr>
      </w:pPr>
    </w:p>
    <w:p w14:paraId="3976DCE1" w14:textId="77777777" w:rsidR="00A37608" w:rsidRPr="00DC445D" w:rsidRDefault="00A37608" w:rsidP="00A37608">
      <w:pPr>
        <w:tabs>
          <w:tab w:val="left" w:pos="567"/>
        </w:tabs>
        <w:adjustRightInd w:val="0"/>
        <w:snapToGrid w:val="0"/>
        <w:ind w:left="567" w:hanging="567"/>
        <w:rPr>
          <w:b/>
          <w:sz w:val="22"/>
          <w:szCs w:val="22"/>
        </w:rPr>
      </w:pPr>
      <w:r w:rsidRPr="00DC445D">
        <w:rPr>
          <w:b/>
          <w:sz w:val="22"/>
          <w:szCs w:val="22"/>
        </w:rPr>
        <w:t>Vairavimas ir mechanizmų valdymas</w:t>
      </w:r>
    </w:p>
    <w:p w14:paraId="20046394" w14:textId="77777777" w:rsidR="00A37608" w:rsidRPr="00DC445D" w:rsidRDefault="00A37608" w:rsidP="00A37608">
      <w:pPr>
        <w:rPr>
          <w:sz w:val="22"/>
          <w:szCs w:val="22"/>
        </w:rPr>
      </w:pPr>
      <w:r>
        <w:rPr>
          <w:sz w:val="22"/>
          <w:szCs w:val="22"/>
        </w:rPr>
        <w:t>DOBUTAMINA PANPHARMA</w:t>
      </w:r>
      <w:r w:rsidRPr="00DC445D">
        <w:rPr>
          <w:sz w:val="22"/>
          <w:szCs w:val="22"/>
        </w:rPr>
        <w:t xml:space="preserve"> įtakos Jūsų gebėjimui vairuoti ir valdyti mechanizmus neturės.</w:t>
      </w:r>
    </w:p>
    <w:p w14:paraId="636CF550" w14:textId="77777777" w:rsidR="00A37608" w:rsidRPr="00DC445D" w:rsidRDefault="00A37608" w:rsidP="00A37608">
      <w:pPr>
        <w:numPr>
          <w:ilvl w:val="12"/>
          <w:numId w:val="0"/>
        </w:numPr>
        <w:adjustRightInd w:val="0"/>
        <w:snapToGrid w:val="0"/>
        <w:rPr>
          <w:sz w:val="22"/>
          <w:szCs w:val="22"/>
        </w:rPr>
      </w:pPr>
    </w:p>
    <w:p w14:paraId="660BE204" w14:textId="77777777" w:rsidR="00A37608" w:rsidRPr="00DC445D" w:rsidRDefault="00A37608" w:rsidP="00A37608">
      <w:pPr>
        <w:rPr>
          <w:b/>
          <w:bCs/>
          <w:sz w:val="22"/>
          <w:szCs w:val="22"/>
        </w:rPr>
      </w:pPr>
      <w:r>
        <w:rPr>
          <w:b/>
          <w:bCs/>
          <w:sz w:val="22"/>
          <w:szCs w:val="22"/>
        </w:rPr>
        <w:t>DOBUTAMINA PANPHARMA</w:t>
      </w:r>
      <w:r w:rsidRPr="00DC445D">
        <w:rPr>
          <w:b/>
          <w:bCs/>
          <w:sz w:val="22"/>
          <w:szCs w:val="22"/>
        </w:rPr>
        <w:t xml:space="preserve"> sudėtyje yra natrio</w:t>
      </w:r>
    </w:p>
    <w:p w14:paraId="70EA9921" w14:textId="77777777" w:rsidR="00A37608" w:rsidRPr="00DC445D" w:rsidRDefault="00A37608" w:rsidP="00A37608">
      <w:pPr>
        <w:tabs>
          <w:tab w:val="left" w:pos="567"/>
        </w:tabs>
        <w:autoSpaceDE w:val="0"/>
        <w:autoSpaceDN w:val="0"/>
        <w:adjustRightInd w:val="0"/>
        <w:rPr>
          <w:sz w:val="22"/>
          <w:szCs w:val="22"/>
        </w:rPr>
      </w:pPr>
      <w:r w:rsidRPr="00DC445D">
        <w:rPr>
          <w:sz w:val="22"/>
          <w:szCs w:val="22"/>
        </w:rPr>
        <w:t>Šio vaisto dozėje yra mažiau kaip 1 mmol (23 mg) natrio, t. y. jis beveik neturi reikšmės.</w:t>
      </w:r>
    </w:p>
    <w:p w14:paraId="7301737B" w14:textId="77777777" w:rsidR="00A37608" w:rsidRPr="00DC445D" w:rsidRDefault="00A37608" w:rsidP="00A37608">
      <w:pPr>
        <w:tabs>
          <w:tab w:val="left" w:pos="567"/>
        </w:tabs>
        <w:autoSpaceDE w:val="0"/>
        <w:autoSpaceDN w:val="0"/>
        <w:adjustRightInd w:val="0"/>
        <w:rPr>
          <w:sz w:val="22"/>
          <w:szCs w:val="22"/>
        </w:rPr>
      </w:pPr>
      <w:r w:rsidRPr="00DC445D">
        <w:rPr>
          <w:sz w:val="22"/>
          <w:szCs w:val="22"/>
        </w:rPr>
        <w:t>Šiame vaiste yra natrio metabisulfito, kuris retais atvejais gali sukelti sunkių padidėjusio jautrumo reakcijų ir bronchų spazmą.</w:t>
      </w:r>
    </w:p>
    <w:p w14:paraId="19B8367D" w14:textId="77777777" w:rsidR="00A37608" w:rsidRPr="00DC445D" w:rsidRDefault="00A37608" w:rsidP="00A37608">
      <w:pPr>
        <w:tabs>
          <w:tab w:val="left" w:pos="567"/>
        </w:tabs>
        <w:autoSpaceDE w:val="0"/>
        <w:autoSpaceDN w:val="0"/>
        <w:adjustRightInd w:val="0"/>
        <w:rPr>
          <w:sz w:val="22"/>
          <w:szCs w:val="22"/>
        </w:rPr>
      </w:pPr>
    </w:p>
    <w:p w14:paraId="4B0F162D" w14:textId="77777777" w:rsidR="00A37608" w:rsidRPr="00DC445D" w:rsidRDefault="00A37608" w:rsidP="00A37608">
      <w:pPr>
        <w:tabs>
          <w:tab w:val="left" w:pos="567"/>
        </w:tabs>
        <w:autoSpaceDE w:val="0"/>
        <w:autoSpaceDN w:val="0"/>
        <w:adjustRightInd w:val="0"/>
        <w:rPr>
          <w:sz w:val="22"/>
          <w:szCs w:val="22"/>
        </w:rPr>
      </w:pPr>
    </w:p>
    <w:p w14:paraId="1CD2A21A" w14:textId="77777777" w:rsidR="00A37608" w:rsidRPr="00DC445D" w:rsidRDefault="00A37608" w:rsidP="00A37608">
      <w:pPr>
        <w:numPr>
          <w:ilvl w:val="12"/>
          <w:numId w:val="0"/>
        </w:numPr>
        <w:tabs>
          <w:tab w:val="left" w:pos="567"/>
        </w:tabs>
        <w:adjustRightInd w:val="0"/>
        <w:snapToGrid w:val="0"/>
        <w:ind w:left="567" w:hanging="567"/>
        <w:outlineLvl w:val="0"/>
        <w:rPr>
          <w:b/>
          <w:caps/>
          <w:sz w:val="22"/>
          <w:szCs w:val="22"/>
        </w:rPr>
      </w:pPr>
      <w:r w:rsidRPr="00DC445D">
        <w:rPr>
          <w:b/>
          <w:sz w:val="22"/>
          <w:szCs w:val="22"/>
        </w:rPr>
        <w:t>3.</w:t>
      </w:r>
      <w:r w:rsidRPr="00DC445D">
        <w:rPr>
          <w:b/>
          <w:sz w:val="22"/>
          <w:szCs w:val="22"/>
        </w:rPr>
        <w:tab/>
      </w:r>
      <w:r w:rsidRPr="00F21CE5">
        <w:rPr>
          <w:b/>
          <w:sz w:val="22"/>
          <w:szCs w:val="22"/>
        </w:rPr>
        <w:t>Kaip vartoti DOBUTAMINA PANPHARMA</w:t>
      </w:r>
      <w:r w:rsidRPr="00F21CE5">
        <w:rPr>
          <w:sz w:val="22"/>
          <w:szCs w:val="22"/>
        </w:rPr>
        <w:t xml:space="preserve"> </w:t>
      </w:r>
    </w:p>
    <w:p w14:paraId="57A18C8C" w14:textId="77777777" w:rsidR="00A37608" w:rsidRPr="00DC445D" w:rsidRDefault="00A37608" w:rsidP="00A37608">
      <w:pPr>
        <w:tabs>
          <w:tab w:val="left" w:pos="567"/>
        </w:tabs>
        <w:adjustRightInd w:val="0"/>
        <w:snapToGrid w:val="0"/>
        <w:ind w:left="567" w:hanging="567"/>
        <w:rPr>
          <w:sz w:val="22"/>
          <w:szCs w:val="22"/>
        </w:rPr>
      </w:pPr>
    </w:p>
    <w:p w14:paraId="6B99AD2D" w14:textId="77777777" w:rsidR="00A37608" w:rsidRPr="00DC445D" w:rsidRDefault="00A37608" w:rsidP="00A37608">
      <w:pPr>
        <w:shd w:val="clear" w:color="auto" w:fill="FFFFFF"/>
        <w:tabs>
          <w:tab w:val="left" w:pos="567"/>
        </w:tabs>
        <w:spacing w:line="260" w:lineRule="exact"/>
        <w:rPr>
          <w:color w:val="000000"/>
          <w:sz w:val="22"/>
          <w:szCs w:val="22"/>
        </w:rPr>
      </w:pPr>
      <w:r w:rsidRPr="00DC445D">
        <w:rPr>
          <w:color w:val="000000"/>
          <w:sz w:val="22"/>
          <w:szCs w:val="22"/>
        </w:rPr>
        <w:t xml:space="preserve">Jums </w:t>
      </w:r>
      <w:r>
        <w:rPr>
          <w:color w:val="000000"/>
          <w:sz w:val="22"/>
          <w:szCs w:val="22"/>
        </w:rPr>
        <w:t>DOBUTAMINA PANPHARMA</w:t>
      </w:r>
      <w:r w:rsidRPr="00DC445D">
        <w:rPr>
          <w:color w:val="000000"/>
          <w:sz w:val="22"/>
          <w:szCs w:val="22"/>
        </w:rPr>
        <w:t xml:space="preserve"> ligoninėje sulašins (infuzuos) gydytojas arba slaugytojas. </w:t>
      </w:r>
      <w:r>
        <w:rPr>
          <w:color w:val="000000"/>
          <w:sz w:val="22"/>
          <w:szCs w:val="22"/>
        </w:rPr>
        <w:t>DOBUTAMINA PANPHARMA</w:t>
      </w:r>
      <w:r w:rsidRPr="00DC445D">
        <w:rPr>
          <w:color w:val="000000"/>
          <w:sz w:val="22"/>
          <w:szCs w:val="22"/>
        </w:rPr>
        <w:t xml:space="preserve"> yra atskiedžiamas ir infuzuojamas į veną.</w:t>
      </w:r>
    </w:p>
    <w:p w14:paraId="01957AC8" w14:textId="77777777" w:rsidR="00A37608" w:rsidRPr="00DC445D" w:rsidRDefault="00A37608" w:rsidP="00A37608">
      <w:pPr>
        <w:shd w:val="clear" w:color="auto" w:fill="FFFFFF"/>
        <w:tabs>
          <w:tab w:val="left" w:pos="567"/>
        </w:tabs>
        <w:spacing w:line="260" w:lineRule="exact"/>
        <w:rPr>
          <w:sz w:val="22"/>
          <w:szCs w:val="22"/>
        </w:rPr>
      </w:pPr>
    </w:p>
    <w:p w14:paraId="5E93FFA1" w14:textId="77777777" w:rsidR="00A37608" w:rsidRPr="00DC445D" w:rsidRDefault="00A37608" w:rsidP="00A37608">
      <w:pPr>
        <w:tabs>
          <w:tab w:val="left" w:pos="567"/>
        </w:tabs>
        <w:spacing w:line="260" w:lineRule="exact"/>
        <w:rPr>
          <w:bCs/>
          <w:sz w:val="22"/>
          <w:szCs w:val="22"/>
          <w:u w:val="single"/>
        </w:rPr>
      </w:pPr>
      <w:r w:rsidRPr="00DC445D">
        <w:rPr>
          <w:bCs/>
          <w:sz w:val="22"/>
          <w:szCs w:val="22"/>
          <w:u w:val="single"/>
        </w:rPr>
        <w:t>Dozavimas širdžiai stimuliuoti</w:t>
      </w:r>
    </w:p>
    <w:p w14:paraId="6EC2AD6F" w14:textId="77777777" w:rsidR="00A37608" w:rsidRPr="00DC445D" w:rsidRDefault="00A37608" w:rsidP="00A37608">
      <w:pPr>
        <w:tabs>
          <w:tab w:val="left" w:pos="567"/>
        </w:tabs>
        <w:spacing w:line="260" w:lineRule="exact"/>
        <w:rPr>
          <w:bCs/>
          <w:i/>
          <w:sz w:val="22"/>
          <w:szCs w:val="22"/>
        </w:rPr>
      </w:pPr>
      <w:r w:rsidRPr="00DC445D">
        <w:rPr>
          <w:bCs/>
          <w:i/>
          <w:sz w:val="22"/>
          <w:szCs w:val="22"/>
        </w:rPr>
        <w:t>Suaugę žmonės, įskaitant senyvus</w:t>
      </w:r>
    </w:p>
    <w:p w14:paraId="3D8480D9" w14:textId="77777777" w:rsidR="00A37608" w:rsidRPr="00DC445D" w:rsidRDefault="00A37608" w:rsidP="00A37608">
      <w:pPr>
        <w:tabs>
          <w:tab w:val="left" w:pos="567"/>
        </w:tabs>
        <w:spacing w:line="260" w:lineRule="exact"/>
        <w:rPr>
          <w:bCs/>
          <w:sz w:val="22"/>
          <w:szCs w:val="22"/>
        </w:rPr>
      </w:pPr>
      <w:r w:rsidRPr="00DC445D">
        <w:rPr>
          <w:noProof/>
          <w:sz w:val="22"/>
          <w:szCs w:val="22"/>
        </w:rPr>
        <w:t>Rekomenduojama</w:t>
      </w:r>
      <w:r w:rsidRPr="00DC445D">
        <w:rPr>
          <w:bCs/>
          <w:sz w:val="22"/>
          <w:szCs w:val="22"/>
        </w:rPr>
        <w:t xml:space="preserve"> dozė yra 2,5</w:t>
      </w:r>
      <w:r w:rsidRPr="00DC445D">
        <w:rPr>
          <w:bCs/>
          <w:sz w:val="22"/>
          <w:szCs w:val="22"/>
        </w:rPr>
        <w:noBreakHyphen/>
        <w:t>10 mikrogramų/kg kūno svorio/minutę, ji koreguojama atsižvelgiant į širdies susitraukimų dažnį, kraujospūdį,  išstumiamą širdies tūrį ir išsiskiriančio šlapimo kiekį. Kartais tenka vartoti ne didesnę kaip 40 mikrogramų/kg kūno svorio/minutę dozę.</w:t>
      </w:r>
    </w:p>
    <w:p w14:paraId="1F4FD2AF" w14:textId="77777777" w:rsidR="00A37608" w:rsidRPr="00DC445D" w:rsidRDefault="00A37608" w:rsidP="00A37608">
      <w:pPr>
        <w:tabs>
          <w:tab w:val="left" w:pos="567"/>
        </w:tabs>
        <w:spacing w:line="260" w:lineRule="exact"/>
        <w:ind w:left="709"/>
        <w:rPr>
          <w:bCs/>
          <w:sz w:val="22"/>
          <w:szCs w:val="22"/>
          <w:u w:val="single"/>
        </w:rPr>
      </w:pPr>
    </w:p>
    <w:p w14:paraId="545252D9" w14:textId="77777777" w:rsidR="00A37608" w:rsidRPr="00DC445D" w:rsidRDefault="00A37608" w:rsidP="00A37608">
      <w:pPr>
        <w:tabs>
          <w:tab w:val="left" w:pos="567"/>
        </w:tabs>
        <w:spacing w:line="260" w:lineRule="exact"/>
        <w:rPr>
          <w:bCs/>
          <w:sz w:val="22"/>
          <w:szCs w:val="22"/>
          <w:u w:val="single"/>
        </w:rPr>
      </w:pPr>
      <w:r w:rsidRPr="00DC445D">
        <w:rPr>
          <w:bCs/>
          <w:sz w:val="22"/>
          <w:szCs w:val="22"/>
          <w:u w:val="single"/>
        </w:rPr>
        <w:t>Dozavimas atliekant širdies krūvio tyrimą</w:t>
      </w:r>
    </w:p>
    <w:p w14:paraId="75412F69" w14:textId="77777777" w:rsidR="00A37608" w:rsidRPr="00DC445D" w:rsidRDefault="00A37608" w:rsidP="00A37608">
      <w:pPr>
        <w:tabs>
          <w:tab w:val="left" w:pos="567"/>
        </w:tabs>
        <w:spacing w:line="260" w:lineRule="exact"/>
        <w:rPr>
          <w:bCs/>
          <w:i/>
          <w:sz w:val="22"/>
          <w:szCs w:val="22"/>
        </w:rPr>
      </w:pPr>
      <w:r w:rsidRPr="00DC445D">
        <w:rPr>
          <w:bCs/>
          <w:i/>
          <w:sz w:val="22"/>
          <w:szCs w:val="22"/>
        </w:rPr>
        <w:t>Suaugę žmonės</w:t>
      </w:r>
    </w:p>
    <w:p w14:paraId="60C4D484" w14:textId="77777777" w:rsidR="00A37608" w:rsidRPr="00DC445D" w:rsidRDefault="00A37608" w:rsidP="00A37608">
      <w:pPr>
        <w:tabs>
          <w:tab w:val="left" w:pos="567"/>
        </w:tabs>
        <w:spacing w:line="260" w:lineRule="exact"/>
        <w:rPr>
          <w:bCs/>
          <w:sz w:val="22"/>
          <w:szCs w:val="22"/>
        </w:rPr>
      </w:pPr>
      <w:r w:rsidRPr="00DC445D">
        <w:rPr>
          <w:bCs/>
          <w:sz w:val="22"/>
          <w:szCs w:val="22"/>
        </w:rPr>
        <w:t>Rekomenduojama laipsniškai didinama dozė yra 5</w:t>
      </w:r>
      <w:r w:rsidRPr="00DC445D">
        <w:rPr>
          <w:bCs/>
          <w:sz w:val="22"/>
          <w:szCs w:val="22"/>
        </w:rPr>
        <w:noBreakHyphen/>
        <w:t>40 mikrogramų/kg kūno svorio/minutę.</w:t>
      </w:r>
    </w:p>
    <w:p w14:paraId="7A19B214" w14:textId="77777777" w:rsidR="00A37608" w:rsidRPr="00DC445D" w:rsidRDefault="00A37608" w:rsidP="00A37608">
      <w:pPr>
        <w:tabs>
          <w:tab w:val="left" w:pos="567"/>
        </w:tabs>
        <w:spacing w:line="260" w:lineRule="exact"/>
        <w:rPr>
          <w:bCs/>
          <w:i/>
          <w:sz w:val="22"/>
          <w:szCs w:val="22"/>
        </w:rPr>
      </w:pPr>
    </w:p>
    <w:p w14:paraId="46D19935" w14:textId="77777777" w:rsidR="00A37608" w:rsidRPr="00DC445D" w:rsidRDefault="00A37608" w:rsidP="00A37608">
      <w:pPr>
        <w:tabs>
          <w:tab w:val="left" w:pos="567"/>
        </w:tabs>
        <w:spacing w:line="260" w:lineRule="exact"/>
        <w:rPr>
          <w:bCs/>
          <w:i/>
          <w:sz w:val="22"/>
          <w:szCs w:val="22"/>
        </w:rPr>
      </w:pPr>
      <w:r w:rsidRPr="00DC445D">
        <w:rPr>
          <w:bCs/>
          <w:i/>
          <w:sz w:val="22"/>
          <w:szCs w:val="22"/>
        </w:rPr>
        <w:t>Senyvi žmonės</w:t>
      </w:r>
    </w:p>
    <w:p w14:paraId="71EF6E7A" w14:textId="77777777" w:rsidR="00A37608" w:rsidRPr="00DC445D" w:rsidRDefault="00A37608" w:rsidP="00A37608">
      <w:pPr>
        <w:tabs>
          <w:tab w:val="left" w:pos="567"/>
        </w:tabs>
        <w:spacing w:line="260" w:lineRule="exact"/>
        <w:rPr>
          <w:bCs/>
          <w:sz w:val="22"/>
          <w:szCs w:val="22"/>
        </w:rPr>
      </w:pPr>
      <w:r w:rsidRPr="00DC445D">
        <w:rPr>
          <w:bCs/>
          <w:sz w:val="22"/>
          <w:szCs w:val="22"/>
        </w:rPr>
        <w:t>Rekomenduojama laipsniškai didinama dozė yra 5</w:t>
      </w:r>
      <w:r w:rsidRPr="00DC445D">
        <w:rPr>
          <w:bCs/>
          <w:sz w:val="22"/>
          <w:szCs w:val="22"/>
        </w:rPr>
        <w:noBreakHyphen/>
        <w:t>20 mikrogramų/kg kūno svorio/minutę.</w:t>
      </w:r>
    </w:p>
    <w:p w14:paraId="096E3190" w14:textId="77777777" w:rsidR="00A37608" w:rsidRPr="00DC445D" w:rsidRDefault="00A37608" w:rsidP="00A37608">
      <w:pPr>
        <w:tabs>
          <w:tab w:val="left" w:pos="567"/>
        </w:tabs>
        <w:rPr>
          <w:bCs/>
          <w:i/>
          <w:sz w:val="22"/>
          <w:szCs w:val="22"/>
        </w:rPr>
      </w:pPr>
    </w:p>
    <w:p w14:paraId="637022DF" w14:textId="77777777" w:rsidR="00A37608" w:rsidRPr="00DC445D" w:rsidRDefault="00A37608" w:rsidP="00A37608">
      <w:pPr>
        <w:keepNext/>
        <w:tabs>
          <w:tab w:val="left" w:pos="567"/>
        </w:tabs>
        <w:jc w:val="both"/>
        <w:outlineLvl w:val="3"/>
        <w:rPr>
          <w:b/>
          <w:sz w:val="22"/>
          <w:szCs w:val="22"/>
        </w:rPr>
      </w:pPr>
      <w:r w:rsidRPr="00DC445D">
        <w:rPr>
          <w:b/>
          <w:sz w:val="22"/>
          <w:szCs w:val="22"/>
        </w:rPr>
        <w:t>Vartojimas vaikams</w:t>
      </w:r>
      <w:r w:rsidRPr="00DC445D">
        <w:rPr>
          <w:noProof/>
          <w:sz w:val="22"/>
          <w:szCs w:val="22"/>
        </w:rPr>
        <w:t xml:space="preserve"> </w:t>
      </w:r>
    </w:p>
    <w:p w14:paraId="5FF6C2BD" w14:textId="77777777" w:rsidR="00A37608" w:rsidRPr="00DC445D" w:rsidRDefault="00A37608" w:rsidP="00A37608">
      <w:pPr>
        <w:keepNext/>
        <w:widowControl w:val="0"/>
        <w:tabs>
          <w:tab w:val="left" w:pos="567"/>
        </w:tabs>
        <w:jc w:val="both"/>
        <w:rPr>
          <w:sz w:val="22"/>
          <w:szCs w:val="22"/>
        </w:rPr>
      </w:pPr>
    </w:p>
    <w:p w14:paraId="1899C4EC" w14:textId="77777777" w:rsidR="00A37608" w:rsidRPr="00DC445D" w:rsidRDefault="00A37608" w:rsidP="00A37608">
      <w:pPr>
        <w:tabs>
          <w:tab w:val="left" w:pos="567"/>
        </w:tabs>
        <w:rPr>
          <w:sz w:val="22"/>
          <w:szCs w:val="22"/>
        </w:rPr>
      </w:pPr>
      <w:r w:rsidRPr="00DC445D">
        <w:rPr>
          <w:sz w:val="22"/>
          <w:szCs w:val="22"/>
        </w:rPr>
        <w:t>Visų amžiaus grupių (nuo naujagimių iki 18 metų) vaikams pradinė dozė yra 5 mikrogramai/kg kūno svorio per minutę, vėliau ją rekomenduojama koreguoti atsižvelgiant į klinikinę reakciją iki 2</w:t>
      </w:r>
      <w:r w:rsidRPr="00DC445D">
        <w:rPr>
          <w:sz w:val="22"/>
          <w:szCs w:val="22"/>
        </w:rPr>
        <w:noBreakHyphen/>
        <w:t>20 mikrogramų/kg kūno svorio per minutę dozės. Kartais reakciją sukelia maža dozė, pvz., 0,5</w:t>
      </w:r>
      <w:r w:rsidRPr="00DC445D">
        <w:rPr>
          <w:sz w:val="22"/>
          <w:szCs w:val="22"/>
        </w:rPr>
        <w:noBreakHyphen/>
        <w:t>1,0 mikrogramas/kg kūno svorio per minutę. Vaikams dozę būtina laipsniškai nustatyti, atsižvelgiant, kad vaistinio preparato terapinė platuma vaikų organizme tikriausiai yra mažesnė.</w:t>
      </w:r>
    </w:p>
    <w:p w14:paraId="5E2459AA" w14:textId="77777777" w:rsidR="00A37608" w:rsidRPr="00DC445D" w:rsidRDefault="00A37608" w:rsidP="00A37608">
      <w:pPr>
        <w:tabs>
          <w:tab w:val="left" w:pos="567"/>
        </w:tabs>
        <w:rPr>
          <w:sz w:val="22"/>
          <w:szCs w:val="22"/>
        </w:rPr>
      </w:pPr>
    </w:p>
    <w:p w14:paraId="3390B6FC" w14:textId="77777777" w:rsidR="00A37608" w:rsidRPr="00DC445D" w:rsidRDefault="00A37608" w:rsidP="00A37608">
      <w:pPr>
        <w:autoSpaceDE w:val="0"/>
        <w:autoSpaceDN w:val="0"/>
        <w:adjustRightInd w:val="0"/>
        <w:rPr>
          <w:b/>
          <w:bCs/>
          <w:sz w:val="22"/>
          <w:szCs w:val="22"/>
        </w:rPr>
      </w:pPr>
      <w:r w:rsidRPr="00F21CE5">
        <w:rPr>
          <w:b/>
          <w:sz w:val="22"/>
          <w:szCs w:val="22"/>
        </w:rPr>
        <w:t xml:space="preserve">Ką daryti </w:t>
      </w:r>
      <w:r w:rsidRPr="00F21CE5">
        <w:rPr>
          <w:b/>
          <w:noProof/>
          <w:sz w:val="22"/>
          <w:szCs w:val="22"/>
        </w:rPr>
        <w:t>pavartojus</w:t>
      </w:r>
      <w:r w:rsidRPr="00F21CE5">
        <w:rPr>
          <w:b/>
          <w:sz w:val="22"/>
          <w:szCs w:val="22"/>
        </w:rPr>
        <w:t xml:space="preserve"> per </w:t>
      </w:r>
      <w:r w:rsidRPr="00DC445D">
        <w:rPr>
          <w:b/>
          <w:bCs/>
          <w:sz w:val="22"/>
          <w:szCs w:val="22"/>
        </w:rPr>
        <w:t xml:space="preserve">didelę </w:t>
      </w:r>
      <w:r>
        <w:rPr>
          <w:b/>
          <w:bCs/>
          <w:sz w:val="22"/>
          <w:szCs w:val="22"/>
        </w:rPr>
        <w:t>DOBUTAMINA PANPHARMA</w:t>
      </w:r>
      <w:r w:rsidRPr="00DC445D">
        <w:rPr>
          <w:b/>
          <w:bCs/>
          <w:sz w:val="22"/>
          <w:szCs w:val="22"/>
        </w:rPr>
        <w:t xml:space="preserve"> dozę?</w:t>
      </w:r>
    </w:p>
    <w:p w14:paraId="51C8AE6C" w14:textId="77777777" w:rsidR="00A37608" w:rsidRPr="00DC445D" w:rsidRDefault="00A37608" w:rsidP="00A37608">
      <w:pPr>
        <w:tabs>
          <w:tab w:val="left" w:pos="567"/>
        </w:tabs>
        <w:adjustRightInd w:val="0"/>
        <w:snapToGrid w:val="0"/>
        <w:rPr>
          <w:sz w:val="22"/>
          <w:szCs w:val="22"/>
        </w:rPr>
      </w:pPr>
      <w:r w:rsidRPr="00DC445D">
        <w:rPr>
          <w:sz w:val="22"/>
          <w:szCs w:val="22"/>
        </w:rPr>
        <w:t>Infuzija bus nutraukta ir Jūs būsite atidžiai stebimas. Gydytojas žinos, kokios dozės Jums reikia.</w:t>
      </w:r>
    </w:p>
    <w:p w14:paraId="1AD84D03" w14:textId="77777777" w:rsidR="00A37608" w:rsidRPr="00DC445D" w:rsidRDefault="00A37608" w:rsidP="00A37608">
      <w:pPr>
        <w:tabs>
          <w:tab w:val="left" w:pos="567"/>
        </w:tabs>
        <w:adjustRightInd w:val="0"/>
        <w:snapToGrid w:val="0"/>
        <w:rPr>
          <w:sz w:val="22"/>
          <w:szCs w:val="22"/>
        </w:rPr>
      </w:pPr>
    </w:p>
    <w:p w14:paraId="770F3584" w14:textId="77777777" w:rsidR="00A37608" w:rsidRPr="00DC445D" w:rsidRDefault="00A37608" w:rsidP="00A37608">
      <w:pPr>
        <w:autoSpaceDE w:val="0"/>
        <w:autoSpaceDN w:val="0"/>
        <w:adjustRightInd w:val="0"/>
        <w:rPr>
          <w:b/>
          <w:bCs/>
          <w:sz w:val="22"/>
          <w:szCs w:val="22"/>
        </w:rPr>
      </w:pPr>
      <w:r w:rsidRPr="00DC445D">
        <w:rPr>
          <w:b/>
          <w:sz w:val="22"/>
          <w:szCs w:val="22"/>
        </w:rPr>
        <w:t>Jeigu kiltų daugiau klausimų dėl šio vaisto vartojimo, kreipkitės į gydytoją arba vaistininką</w:t>
      </w:r>
      <w:r w:rsidRPr="00DC445D">
        <w:rPr>
          <w:b/>
          <w:bCs/>
          <w:sz w:val="22"/>
          <w:szCs w:val="22"/>
        </w:rPr>
        <w:t>.</w:t>
      </w:r>
    </w:p>
    <w:p w14:paraId="1D850975" w14:textId="77777777" w:rsidR="00A37608" w:rsidRPr="00DC445D" w:rsidRDefault="00A37608" w:rsidP="00A37608">
      <w:pPr>
        <w:numPr>
          <w:ilvl w:val="12"/>
          <w:numId w:val="0"/>
        </w:numPr>
        <w:adjustRightInd w:val="0"/>
        <w:snapToGrid w:val="0"/>
        <w:ind w:right="-2"/>
        <w:rPr>
          <w:sz w:val="22"/>
          <w:szCs w:val="22"/>
        </w:rPr>
      </w:pPr>
    </w:p>
    <w:p w14:paraId="13C894C4" w14:textId="77777777" w:rsidR="00A37608" w:rsidRPr="00DC445D" w:rsidRDefault="00A37608" w:rsidP="00A37608">
      <w:pPr>
        <w:numPr>
          <w:ilvl w:val="12"/>
          <w:numId w:val="0"/>
        </w:numPr>
        <w:adjustRightInd w:val="0"/>
        <w:snapToGrid w:val="0"/>
        <w:ind w:right="-2"/>
        <w:rPr>
          <w:sz w:val="22"/>
          <w:szCs w:val="22"/>
        </w:rPr>
      </w:pPr>
    </w:p>
    <w:p w14:paraId="10FFCCB7" w14:textId="77777777" w:rsidR="00A37608" w:rsidRPr="00DC445D" w:rsidRDefault="00A37608" w:rsidP="00A37608">
      <w:pPr>
        <w:numPr>
          <w:ilvl w:val="12"/>
          <w:numId w:val="0"/>
        </w:numPr>
        <w:tabs>
          <w:tab w:val="left" w:pos="567"/>
        </w:tabs>
        <w:adjustRightInd w:val="0"/>
        <w:snapToGrid w:val="0"/>
        <w:ind w:left="567" w:hanging="567"/>
        <w:outlineLvl w:val="0"/>
        <w:rPr>
          <w:b/>
          <w:caps/>
          <w:sz w:val="22"/>
          <w:szCs w:val="22"/>
        </w:rPr>
      </w:pPr>
      <w:r w:rsidRPr="00DC445D">
        <w:rPr>
          <w:b/>
          <w:caps/>
          <w:sz w:val="22"/>
          <w:szCs w:val="22"/>
        </w:rPr>
        <w:t>4.</w:t>
      </w:r>
      <w:r w:rsidRPr="00DC445D">
        <w:rPr>
          <w:b/>
          <w:caps/>
          <w:sz w:val="22"/>
          <w:szCs w:val="22"/>
        </w:rPr>
        <w:tab/>
      </w:r>
      <w:r w:rsidRPr="00DC445D">
        <w:rPr>
          <w:b/>
          <w:sz w:val="22"/>
          <w:szCs w:val="22"/>
        </w:rPr>
        <w:t>Galimas šalutinis poveikis</w:t>
      </w:r>
    </w:p>
    <w:p w14:paraId="405D5415" w14:textId="77777777" w:rsidR="00A37608" w:rsidRPr="00DC445D" w:rsidRDefault="00A37608" w:rsidP="00A37608">
      <w:pPr>
        <w:tabs>
          <w:tab w:val="left" w:pos="567"/>
        </w:tabs>
        <w:adjustRightInd w:val="0"/>
        <w:snapToGrid w:val="0"/>
        <w:ind w:left="567" w:hanging="567"/>
        <w:rPr>
          <w:sz w:val="22"/>
          <w:szCs w:val="22"/>
        </w:rPr>
      </w:pPr>
    </w:p>
    <w:p w14:paraId="576F8E08" w14:textId="77777777" w:rsidR="00A37608" w:rsidRPr="00DC445D" w:rsidRDefault="00A37608" w:rsidP="00A37608">
      <w:pPr>
        <w:tabs>
          <w:tab w:val="left" w:pos="567"/>
        </w:tabs>
        <w:adjustRightInd w:val="0"/>
        <w:snapToGrid w:val="0"/>
        <w:rPr>
          <w:sz w:val="22"/>
          <w:szCs w:val="22"/>
        </w:rPr>
      </w:pPr>
      <w:r w:rsidRPr="00DC445D">
        <w:rPr>
          <w:noProof/>
          <w:sz w:val="22"/>
          <w:szCs w:val="22"/>
        </w:rPr>
        <w:t>Šis vaistas</w:t>
      </w:r>
      <w:r w:rsidRPr="00DC445D">
        <w:rPr>
          <w:sz w:val="22"/>
          <w:szCs w:val="22"/>
        </w:rPr>
        <w:t xml:space="preserve">, kaip ir visi kiti gali sukelti šalutinį poveikį, nors jis pasireiškia ne visiems žmonėms. </w:t>
      </w:r>
    </w:p>
    <w:p w14:paraId="6DA8B207" w14:textId="77777777" w:rsidR="00A37608" w:rsidRPr="00DC445D" w:rsidRDefault="00A37608" w:rsidP="00A37608">
      <w:pPr>
        <w:tabs>
          <w:tab w:val="left" w:pos="567"/>
        </w:tabs>
        <w:adjustRightInd w:val="0"/>
        <w:snapToGrid w:val="0"/>
        <w:rPr>
          <w:sz w:val="22"/>
          <w:szCs w:val="22"/>
        </w:rPr>
      </w:pPr>
    </w:p>
    <w:p w14:paraId="7BC2B0AC" w14:textId="4AF701BB" w:rsidR="00A37608" w:rsidRPr="00DC445D" w:rsidRDefault="00A37608" w:rsidP="00A37608">
      <w:pPr>
        <w:tabs>
          <w:tab w:val="left" w:pos="567"/>
        </w:tabs>
        <w:spacing w:line="260" w:lineRule="exact"/>
        <w:rPr>
          <w:b/>
          <w:bCs/>
          <w:sz w:val="22"/>
          <w:szCs w:val="22"/>
        </w:rPr>
      </w:pPr>
      <w:r w:rsidRPr="00DC445D">
        <w:rPr>
          <w:b/>
          <w:bCs/>
          <w:sz w:val="22"/>
          <w:szCs w:val="22"/>
        </w:rPr>
        <w:t>Labai daž</w:t>
      </w:r>
      <w:r>
        <w:rPr>
          <w:b/>
          <w:bCs/>
          <w:sz w:val="22"/>
          <w:szCs w:val="22"/>
        </w:rPr>
        <w:t>ni šalutinio poveikio reiškiniai</w:t>
      </w:r>
      <w:r w:rsidRPr="00DC445D">
        <w:rPr>
          <w:b/>
          <w:bCs/>
          <w:sz w:val="22"/>
          <w:szCs w:val="22"/>
        </w:rPr>
        <w:t xml:space="preserve"> (pasireiškia daugiau kaip 1 pacientui iš 10)</w:t>
      </w:r>
      <w:r>
        <w:rPr>
          <w:b/>
          <w:bCs/>
          <w:sz w:val="22"/>
          <w:szCs w:val="22"/>
        </w:rPr>
        <w:t>:</w:t>
      </w:r>
    </w:p>
    <w:p w14:paraId="7700B9AE"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p</w:t>
      </w:r>
      <w:r w:rsidRPr="00DC445D">
        <w:rPr>
          <w:sz w:val="22"/>
          <w:szCs w:val="22"/>
        </w:rPr>
        <w:t>adažnėjęs širdies plakimas</w:t>
      </w:r>
      <w:r>
        <w:rPr>
          <w:sz w:val="22"/>
          <w:szCs w:val="22"/>
        </w:rPr>
        <w:t>;</w:t>
      </w:r>
    </w:p>
    <w:p w14:paraId="71E04A82"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j</w:t>
      </w:r>
      <w:r w:rsidRPr="00DC445D">
        <w:rPr>
          <w:sz w:val="22"/>
          <w:szCs w:val="22"/>
        </w:rPr>
        <w:t>untamas širdies plakimas (palpitacija)</w:t>
      </w:r>
      <w:r>
        <w:rPr>
          <w:sz w:val="22"/>
          <w:szCs w:val="22"/>
        </w:rPr>
        <w:t>;</w:t>
      </w:r>
    </w:p>
    <w:p w14:paraId="449758A2"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lastRenderedPageBreak/>
        <w:t>s</w:t>
      </w:r>
      <w:r w:rsidRPr="00DC445D">
        <w:rPr>
          <w:sz w:val="22"/>
          <w:szCs w:val="22"/>
        </w:rPr>
        <w:t>tiprus krūtinės skausmas</w:t>
      </w:r>
      <w:r>
        <w:rPr>
          <w:sz w:val="22"/>
          <w:szCs w:val="22"/>
        </w:rPr>
        <w:t>;</w:t>
      </w:r>
    </w:p>
    <w:p w14:paraId="7D301EFB"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n</w:t>
      </w:r>
      <w:r w:rsidRPr="00DC445D">
        <w:rPr>
          <w:sz w:val="22"/>
          <w:szCs w:val="22"/>
        </w:rPr>
        <w:t>ereguliarus širdies plakimas</w:t>
      </w:r>
      <w:r>
        <w:rPr>
          <w:sz w:val="22"/>
          <w:szCs w:val="22"/>
        </w:rPr>
        <w:t>;</w:t>
      </w:r>
    </w:p>
    <w:p w14:paraId="3A21851C"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a</w:t>
      </w:r>
      <w:r w:rsidRPr="00DC445D">
        <w:rPr>
          <w:sz w:val="22"/>
          <w:szCs w:val="22"/>
        </w:rPr>
        <w:t>ritmija (per dažnas ar per retas širdies plakimas)</w:t>
      </w:r>
      <w:r>
        <w:rPr>
          <w:sz w:val="22"/>
          <w:szCs w:val="22"/>
        </w:rPr>
        <w:t>;</w:t>
      </w:r>
    </w:p>
    <w:p w14:paraId="32FC5BD0"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s</w:t>
      </w:r>
      <w:r w:rsidRPr="00DC445D">
        <w:rPr>
          <w:sz w:val="22"/>
          <w:szCs w:val="22"/>
        </w:rPr>
        <w:t>kilvelių tachikardija (dažnas širdies plakimas, kylantis iš vieno iš širdies skilvelių)</w:t>
      </w:r>
      <w:r>
        <w:rPr>
          <w:sz w:val="22"/>
          <w:szCs w:val="22"/>
        </w:rPr>
        <w:t>;</w:t>
      </w:r>
    </w:p>
    <w:p w14:paraId="165B0FD5"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v</w:t>
      </w:r>
      <w:r w:rsidRPr="00DC445D">
        <w:rPr>
          <w:sz w:val="22"/>
          <w:szCs w:val="22"/>
        </w:rPr>
        <w:t>ainikinių arterijų spazmas (laikinas staigus vienos širdies raumens kraujagyslės susitraukimas)</w:t>
      </w:r>
      <w:r>
        <w:rPr>
          <w:sz w:val="22"/>
          <w:szCs w:val="22"/>
        </w:rPr>
        <w:t>;</w:t>
      </w:r>
    </w:p>
    <w:p w14:paraId="3E7B2CFB"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sidRPr="00DC445D">
        <w:rPr>
          <w:sz w:val="22"/>
          <w:szCs w:val="22"/>
        </w:rPr>
        <w:t>ST segmento pakilimas elektrokardiogramoje.</w:t>
      </w:r>
    </w:p>
    <w:p w14:paraId="1679616B" w14:textId="77777777" w:rsidR="00A37608" w:rsidRPr="00DC445D" w:rsidRDefault="00A37608" w:rsidP="00A37608">
      <w:pPr>
        <w:tabs>
          <w:tab w:val="left" w:pos="567"/>
        </w:tabs>
        <w:spacing w:line="260" w:lineRule="exact"/>
        <w:jc w:val="both"/>
        <w:rPr>
          <w:sz w:val="22"/>
          <w:szCs w:val="22"/>
        </w:rPr>
      </w:pPr>
    </w:p>
    <w:p w14:paraId="4299EA5F" w14:textId="77777777" w:rsidR="00A37608" w:rsidRDefault="00A37608" w:rsidP="00A37608">
      <w:pPr>
        <w:tabs>
          <w:tab w:val="left" w:pos="567"/>
        </w:tabs>
        <w:autoSpaceDE w:val="0"/>
        <w:autoSpaceDN w:val="0"/>
        <w:adjustRightInd w:val="0"/>
        <w:snapToGrid w:val="0"/>
        <w:rPr>
          <w:b/>
          <w:bCs/>
          <w:sz w:val="22"/>
          <w:szCs w:val="22"/>
        </w:rPr>
      </w:pPr>
      <w:r w:rsidRPr="00A37608">
        <w:rPr>
          <w:b/>
          <w:bCs/>
          <w:sz w:val="22"/>
          <w:szCs w:val="22"/>
        </w:rPr>
        <w:t>Dažni šalutinio poveikio reiškiniai (gali pasireikšti rečiau kaip 1 iš 10 asmenų):</w:t>
      </w:r>
    </w:p>
    <w:p w14:paraId="59F21647" w14:textId="3D969315" w:rsidR="00A37608" w:rsidRPr="00A37608" w:rsidRDefault="00A37608" w:rsidP="00A37608">
      <w:pPr>
        <w:pStyle w:val="Sraopastraipa"/>
        <w:numPr>
          <w:ilvl w:val="0"/>
          <w:numId w:val="1"/>
        </w:numPr>
        <w:tabs>
          <w:tab w:val="left" w:pos="567"/>
        </w:tabs>
        <w:autoSpaceDE w:val="0"/>
        <w:autoSpaceDN w:val="0"/>
        <w:adjustRightInd w:val="0"/>
        <w:snapToGrid w:val="0"/>
        <w:rPr>
          <w:sz w:val="22"/>
          <w:szCs w:val="22"/>
        </w:rPr>
      </w:pPr>
      <w:r w:rsidRPr="00A37608">
        <w:rPr>
          <w:sz w:val="22"/>
          <w:szCs w:val="22"/>
        </w:rPr>
        <w:t>padidėjusio jautrumo reakcijos, įskaitant išbėrimą;</w:t>
      </w:r>
    </w:p>
    <w:p w14:paraId="374D8B11"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k</w:t>
      </w:r>
      <w:r w:rsidRPr="00DC445D">
        <w:rPr>
          <w:sz w:val="22"/>
          <w:szCs w:val="22"/>
        </w:rPr>
        <w:t>arščiavimas</w:t>
      </w:r>
      <w:r>
        <w:rPr>
          <w:sz w:val="22"/>
          <w:szCs w:val="22"/>
        </w:rPr>
        <w:t>;</w:t>
      </w:r>
    </w:p>
    <w:p w14:paraId="34DCECE2"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e</w:t>
      </w:r>
      <w:r w:rsidRPr="00DC445D">
        <w:rPr>
          <w:sz w:val="22"/>
          <w:szCs w:val="22"/>
        </w:rPr>
        <w:t>ozinofilija (didelė eozinofilinių granulocitų koncentracija kraujyje)</w:t>
      </w:r>
      <w:r>
        <w:rPr>
          <w:sz w:val="22"/>
          <w:szCs w:val="22"/>
        </w:rPr>
        <w:t>;</w:t>
      </w:r>
    </w:p>
    <w:p w14:paraId="1A786E8C"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b</w:t>
      </w:r>
      <w:r w:rsidRPr="00DC445D">
        <w:rPr>
          <w:sz w:val="22"/>
          <w:szCs w:val="22"/>
        </w:rPr>
        <w:t>ronchų spazmas (staigus bronchiolių sienelių raumenų susitraukimas)</w:t>
      </w:r>
      <w:r>
        <w:rPr>
          <w:sz w:val="22"/>
          <w:szCs w:val="22"/>
        </w:rPr>
        <w:t>;</w:t>
      </w:r>
    </w:p>
    <w:p w14:paraId="1935BF89"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g</w:t>
      </w:r>
      <w:r w:rsidRPr="00DC445D">
        <w:rPr>
          <w:sz w:val="22"/>
          <w:szCs w:val="22"/>
        </w:rPr>
        <w:t>alvos skausmas</w:t>
      </w:r>
      <w:r>
        <w:rPr>
          <w:sz w:val="22"/>
          <w:szCs w:val="22"/>
        </w:rPr>
        <w:t>;</w:t>
      </w:r>
    </w:p>
    <w:p w14:paraId="3E01B9F8"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d</w:t>
      </w:r>
      <w:r w:rsidRPr="00DC445D">
        <w:rPr>
          <w:sz w:val="22"/>
          <w:szCs w:val="22"/>
        </w:rPr>
        <w:t>idelis kraujospūdis (hipertenzija)</w:t>
      </w:r>
      <w:r>
        <w:rPr>
          <w:sz w:val="22"/>
          <w:szCs w:val="22"/>
        </w:rPr>
        <w:t>;</w:t>
      </w:r>
    </w:p>
    <w:p w14:paraId="634838B5"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r</w:t>
      </w:r>
      <w:r w:rsidRPr="00DC445D">
        <w:rPr>
          <w:sz w:val="22"/>
          <w:szCs w:val="22"/>
        </w:rPr>
        <w:t>eikšmingas sistolinio kraujospūdžio padidėjimas (tai rodo perdozavimą)</w:t>
      </w:r>
      <w:r>
        <w:rPr>
          <w:sz w:val="22"/>
          <w:szCs w:val="22"/>
        </w:rPr>
        <w:t>;</w:t>
      </w:r>
    </w:p>
    <w:p w14:paraId="64B45AE2"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n</w:t>
      </w:r>
      <w:r w:rsidRPr="00DC445D">
        <w:rPr>
          <w:sz w:val="22"/>
          <w:szCs w:val="22"/>
        </w:rPr>
        <w:t>especifinis krūtinės skausmas</w:t>
      </w:r>
      <w:r>
        <w:rPr>
          <w:sz w:val="22"/>
          <w:szCs w:val="22"/>
        </w:rPr>
        <w:t>;</w:t>
      </w:r>
    </w:p>
    <w:p w14:paraId="760F75DA"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d</w:t>
      </w:r>
      <w:r w:rsidRPr="00DC445D">
        <w:rPr>
          <w:sz w:val="22"/>
          <w:szCs w:val="22"/>
        </w:rPr>
        <w:t>usulys</w:t>
      </w:r>
      <w:r>
        <w:rPr>
          <w:sz w:val="22"/>
          <w:szCs w:val="22"/>
        </w:rPr>
        <w:t>;</w:t>
      </w:r>
    </w:p>
    <w:p w14:paraId="4A291FA9"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a</w:t>
      </w:r>
      <w:r w:rsidRPr="00DC445D">
        <w:rPr>
          <w:sz w:val="22"/>
          <w:szCs w:val="22"/>
        </w:rPr>
        <w:t>stma</w:t>
      </w:r>
      <w:r>
        <w:rPr>
          <w:sz w:val="22"/>
          <w:szCs w:val="22"/>
        </w:rPr>
        <w:t>;</w:t>
      </w:r>
    </w:p>
    <w:p w14:paraId="26B06CCA"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p</w:t>
      </w:r>
      <w:r w:rsidRPr="00DC445D">
        <w:rPr>
          <w:sz w:val="22"/>
          <w:szCs w:val="22"/>
        </w:rPr>
        <w:t>ykinimas.</w:t>
      </w:r>
    </w:p>
    <w:p w14:paraId="594A456B" w14:textId="77777777" w:rsidR="00A37608" w:rsidRPr="00DC445D" w:rsidRDefault="00A37608" w:rsidP="00A37608">
      <w:pPr>
        <w:tabs>
          <w:tab w:val="left" w:pos="567"/>
        </w:tabs>
        <w:spacing w:line="260" w:lineRule="exact"/>
        <w:rPr>
          <w:sz w:val="22"/>
          <w:szCs w:val="22"/>
        </w:rPr>
      </w:pPr>
    </w:p>
    <w:p w14:paraId="1155F104" w14:textId="2243E346" w:rsidR="00A37608" w:rsidRPr="00DC445D" w:rsidRDefault="00A37608" w:rsidP="00A37608">
      <w:pPr>
        <w:tabs>
          <w:tab w:val="left" w:pos="567"/>
        </w:tabs>
        <w:spacing w:line="260" w:lineRule="exact"/>
        <w:rPr>
          <w:b/>
          <w:bCs/>
          <w:sz w:val="22"/>
          <w:szCs w:val="22"/>
        </w:rPr>
      </w:pPr>
      <w:r w:rsidRPr="00A37608">
        <w:rPr>
          <w:b/>
          <w:bCs/>
          <w:sz w:val="22"/>
          <w:szCs w:val="22"/>
        </w:rPr>
        <w:t>Nedažni šalutinio poveikio reiškiniai (gali pasireikšti rečiau kaip 1 iš 100 asmenų):</w:t>
      </w:r>
    </w:p>
    <w:p w14:paraId="290BE372"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p</w:t>
      </w:r>
      <w:r w:rsidRPr="00DC445D">
        <w:rPr>
          <w:sz w:val="22"/>
          <w:szCs w:val="22"/>
        </w:rPr>
        <w:t>rieširdžių virpėjimas (nenormalus širdies ritmas, susijęs su viršutinėmis kameromis, t. y. prieširdžiais)</w:t>
      </w:r>
      <w:r>
        <w:rPr>
          <w:sz w:val="22"/>
          <w:szCs w:val="22"/>
        </w:rPr>
        <w:t>;</w:t>
      </w:r>
    </w:p>
    <w:p w14:paraId="482160B5"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s</w:t>
      </w:r>
      <w:r w:rsidRPr="00DC445D">
        <w:rPr>
          <w:sz w:val="22"/>
          <w:szCs w:val="22"/>
        </w:rPr>
        <w:t>kilvelių virpėjimas (nekoordinuoti širdies raumens susitraukimai skilveliuose)</w:t>
      </w:r>
      <w:r>
        <w:rPr>
          <w:sz w:val="22"/>
          <w:szCs w:val="22"/>
        </w:rPr>
        <w:t>;</w:t>
      </w:r>
    </w:p>
    <w:p w14:paraId="4387E6DB"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k</w:t>
      </w:r>
      <w:r w:rsidRPr="00DC445D">
        <w:rPr>
          <w:sz w:val="22"/>
          <w:szCs w:val="22"/>
        </w:rPr>
        <w:t>airiojo skilvelio nutekėjimo tako susiaurėjimas</w:t>
      </w:r>
      <w:r>
        <w:rPr>
          <w:sz w:val="22"/>
          <w:szCs w:val="22"/>
        </w:rPr>
        <w:t>;</w:t>
      </w:r>
    </w:p>
    <w:p w14:paraId="4FB03700"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m</w:t>
      </w:r>
      <w:r w:rsidRPr="00DC445D">
        <w:rPr>
          <w:sz w:val="22"/>
          <w:szCs w:val="22"/>
        </w:rPr>
        <w:t>ažas kraujospūdis (hipotenzija)</w:t>
      </w:r>
      <w:r>
        <w:rPr>
          <w:sz w:val="22"/>
          <w:szCs w:val="22"/>
        </w:rPr>
        <w:t>;</w:t>
      </w:r>
    </w:p>
    <w:p w14:paraId="363AD3DE"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n</w:t>
      </w:r>
      <w:r w:rsidRPr="00DC445D">
        <w:rPr>
          <w:sz w:val="22"/>
          <w:szCs w:val="22"/>
        </w:rPr>
        <w:t>edidelis kraujagyslių susiaurėjimas, ypač ligoniams, jau gydytiems beta adrenoreceptorių blokatoriais.</w:t>
      </w:r>
    </w:p>
    <w:p w14:paraId="09DEAF76" w14:textId="77777777" w:rsidR="00A37608" w:rsidRPr="00DC445D" w:rsidRDefault="00A37608" w:rsidP="00A37608">
      <w:pPr>
        <w:tabs>
          <w:tab w:val="left" w:pos="567"/>
        </w:tabs>
        <w:spacing w:line="260" w:lineRule="exact"/>
        <w:jc w:val="both"/>
        <w:rPr>
          <w:sz w:val="22"/>
          <w:szCs w:val="22"/>
        </w:rPr>
      </w:pPr>
    </w:p>
    <w:p w14:paraId="3EFE041B" w14:textId="02BF9DBD" w:rsidR="00A37608" w:rsidRPr="00DC445D" w:rsidRDefault="00A37608" w:rsidP="00A37608">
      <w:pPr>
        <w:tabs>
          <w:tab w:val="left" w:pos="567"/>
        </w:tabs>
        <w:spacing w:line="260" w:lineRule="exact"/>
        <w:rPr>
          <w:b/>
          <w:bCs/>
          <w:sz w:val="22"/>
          <w:szCs w:val="22"/>
        </w:rPr>
      </w:pPr>
      <w:r w:rsidRPr="00A37608">
        <w:rPr>
          <w:b/>
          <w:bCs/>
          <w:sz w:val="22"/>
          <w:szCs w:val="22"/>
        </w:rPr>
        <w:t>Reti šalutinio poveikio reiškiniai (gali pasireikšti rečiau kaip 1 iš 1 000 asmenų):</w:t>
      </w:r>
    </w:p>
    <w:p w14:paraId="31F0492A"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f</w:t>
      </w:r>
      <w:r w:rsidRPr="00DC445D">
        <w:rPr>
          <w:sz w:val="22"/>
          <w:szCs w:val="22"/>
        </w:rPr>
        <w:t>lebitas (kraujo krešulių susidarymas)</w:t>
      </w:r>
      <w:r>
        <w:rPr>
          <w:sz w:val="22"/>
          <w:szCs w:val="22"/>
        </w:rPr>
        <w:t>;</w:t>
      </w:r>
    </w:p>
    <w:p w14:paraId="6A33A36D"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l</w:t>
      </w:r>
      <w:r w:rsidRPr="00DC445D">
        <w:rPr>
          <w:sz w:val="22"/>
          <w:szCs w:val="22"/>
        </w:rPr>
        <w:t>okalus uždegimas</w:t>
      </w:r>
      <w:r>
        <w:rPr>
          <w:sz w:val="22"/>
          <w:szCs w:val="22"/>
        </w:rPr>
        <w:t>;</w:t>
      </w:r>
    </w:p>
    <w:p w14:paraId="5A117E43"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a</w:t>
      </w:r>
      <w:r w:rsidRPr="00DC445D">
        <w:rPr>
          <w:sz w:val="22"/>
          <w:szCs w:val="22"/>
        </w:rPr>
        <w:t>nafilaksinė reakcija (sunki padidėjusio jautrumo alerginė reakcija)</w:t>
      </w:r>
      <w:r>
        <w:rPr>
          <w:sz w:val="22"/>
          <w:szCs w:val="22"/>
        </w:rPr>
        <w:t>;</w:t>
      </w:r>
    </w:p>
    <w:p w14:paraId="6C25BF3B"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s</w:t>
      </w:r>
      <w:r w:rsidRPr="00DC445D">
        <w:rPr>
          <w:sz w:val="22"/>
          <w:szCs w:val="22"/>
        </w:rPr>
        <w:t>unkūs gyvybei pavojingi astmos priepuoliai, kuriuos gali sukelti padidėjęs jautrumas sulfitams.</w:t>
      </w:r>
    </w:p>
    <w:p w14:paraId="7F26340A" w14:textId="77777777" w:rsidR="00A37608" w:rsidRPr="00DC445D" w:rsidRDefault="00A37608" w:rsidP="00A37608">
      <w:pPr>
        <w:tabs>
          <w:tab w:val="left" w:pos="567"/>
        </w:tabs>
        <w:spacing w:line="260" w:lineRule="exact"/>
        <w:rPr>
          <w:b/>
          <w:bCs/>
          <w:sz w:val="22"/>
          <w:szCs w:val="22"/>
        </w:rPr>
      </w:pPr>
    </w:p>
    <w:p w14:paraId="77A75C57" w14:textId="424C7498" w:rsidR="00A37608" w:rsidRPr="00DC445D" w:rsidRDefault="00A37608" w:rsidP="00A37608">
      <w:pPr>
        <w:tabs>
          <w:tab w:val="left" w:pos="567"/>
        </w:tabs>
        <w:spacing w:line="260" w:lineRule="exact"/>
        <w:rPr>
          <w:b/>
          <w:bCs/>
          <w:sz w:val="22"/>
          <w:szCs w:val="22"/>
        </w:rPr>
      </w:pPr>
      <w:r w:rsidRPr="00DC445D">
        <w:rPr>
          <w:b/>
          <w:bCs/>
          <w:sz w:val="22"/>
          <w:szCs w:val="22"/>
        </w:rPr>
        <w:t xml:space="preserve">Labai </w:t>
      </w:r>
      <w:r>
        <w:rPr>
          <w:b/>
          <w:bCs/>
          <w:sz w:val="22"/>
          <w:szCs w:val="22"/>
        </w:rPr>
        <w:t>reti šalutinio poveikio reiškiniai</w:t>
      </w:r>
      <w:r w:rsidRPr="00DC445D">
        <w:rPr>
          <w:b/>
          <w:bCs/>
          <w:sz w:val="22"/>
          <w:szCs w:val="22"/>
        </w:rPr>
        <w:t xml:space="preserve"> (</w:t>
      </w:r>
      <w:r>
        <w:rPr>
          <w:b/>
          <w:bCs/>
          <w:sz w:val="22"/>
          <w:szCs w:val="22"/>
        </w:rPr>
        <w:t>gali pasireikšti rečiau</w:t>
      </w:r>
      <w:r w:rsidRPr="00DC445D">
        <w:rPr>
          <w:b/>
          <w:bCs/>
          <w:sz w:val="22"/>
          <w:szCs w:val="22"/>
        </w:rPr>
        <w:t xml:space="preserve"> kaip 1 pacientui iš 10 000)</w:t>
      </w:r>
      <w:r>
        <w:rPr>
          <w:b/>
          <w:bCs/>
          <w:sz w:val="22"/>
          <w:szCs w:val="22"/>
        </w:rPr>
        <w:t>:</w:t>
      </w:r>
    </w:p>
    <w:p w14:paraId="6A8E676B"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s</w:t>
      </w:r>
      <w:r w:rsidRPr="00DC445D">
        <w:rPr>
          <w:sz w:val="22"/>
          <w:szCs w:val="22"/>
        </w:rPr>
        <w:t>umažėjusi kalio koncentracija kraujo serume (kaip ir vartojant kitokių katecholaminų)</w:t>
      </w:r>
      <w:r>
        <w:rPr>
          <w:sz w:val="22"/>
          <w:szCs w:val="22"/>
        </w:rPr>
        <w:t>;</w:t>
      </w:r>
    </w:p>
    <w:p w14:paraId="742270C6"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m</w:t>
      </w:r>
      <w:r w:rsidRPr="00DC445D">
        <w:rPr>
          <w:sz w:val="22"/>
          <w:szCs w:val="22"/>
        </w:rPr>
        <w:t xml:space="preserve">ioklonija (nevalingi raumenų trūkčiojimai) (toks poveikis pasireiškė sunkiu inkstų nepakankamumu sirgusiems </w:t>
      </w:r>
      <w:r>
        <w:rPr>
          <w:sz w:val="22"/>
          <w:szCs w:val="22"/>
        </w:rPr>
        <w:t>DOBUTAMINA PANPHARMA</w:t>
      </w:r>
      <w:r w:rsidRPr="00DC445D">
        <w:rPr>
          <w:sz w:val="22"/>
          <w:szCs w:val="22"/>
        </w:rPr>
        <w:t xml:space="preserve"> vartojusiems ligoniams)</w:t>
      </w:r>
      <w:r>
        <w:rPr>
          <w:sz w:val="22"/>
          <w:szCs w:val="22"/>
        </w:rPr>
        <w:t>;</w:t>
      </w:r>
    </w:p>
    <w:p w14:paraId="684D5443"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m</w:t>
      </w:r>
      <w:r w:rsidRPr="00DC445D">
        <w:rPr>
          <w:sz w:val="22"/>
          <w:szCs w:val="22"/>
        </w:rPr>
        <w:t>iokardo išemija (širdies raumens aprūpinimo krauju sumažėjimas)</w:t>
      </w:r>
      <w:r>
        <w:rPr>
          <w:sz w:val="22"/>
          <w:szCs w:val="22"/>
        </w:rPr>
        <w:t>;</w:t>
      </w:r>
    </w:p>
    <w:p w14:paraId="79A683C0"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m</w:t>
      </w:r>
      <w:r w:rsidRPr="00DC445D">
        <w:rPr>
          <w:sz w:val="22"/>
          <w:szCs w:val="22"/>
        </w:rPr>
        <w:t>iokardo infarktas (širdies priepuolis)</w:t>
      </w:r>
      <w:r>
        <w:rPr>
          <w:sz w:val="22"/>
          <w:szCs w:val="22"/>
        </w:rPr>
        <w:t>;</w:t>
      </w:r>
    </w:p>
    <w:p w14:paraId="04194ECB"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e</w:t>
      </w:r>
      <w:r w:rsidRPr="00DC445D">
        <w:rPr>
          <w:sz w:val="22"/>
          <w:szCs w:val="22"/>
        </w:rPr>
        <w:t>ozinofilinis miokarditas (širdies raumens uždegimas)</w:t>
      </w:r>
      <w:r>
        <w:rPr>
          <w:sz w:val="22"/>
          <w:szCs w:val="22"/>
        </w:rPr>
        <w:t>;</w:t>
      </w:r>
    </w:p>
    <w:p w14:paraId="59F086E7"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m</w:t>
      </w:r>
      <w:r w:rsidRPr="00DC445D">
        <w:rPr>
          <w:sz w:val="22"/>
          <w:szCs w:val="22"/>
        </w:rPr>
        <w:t>irtinas širdies plyšimas dobutamino sukelto krūvio tyrimo metu</w:t>
      </w:r>
      <w:r>
        <w:rPr>
          <w:sz w:val="22"/>
          <w:szCs w:val="22"/>
        </w:rPr>
        <w:t>;</w:t>
      </w:r>
    </w:p>
    <w:p w14:paraId="7B743EDB" w14:textId="77777777" w:rsidR="00A37608" w:rsidRPr="00DC445D"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o</w:t>
      </w:r>
      <w:r w:rsidRPr="00DC445D">
        <w:rPr>
          <w:sz w:val="22"/>
          <w:szCs w:val="22"/>
        </w:rPr>
        <w:t>dos audinių žūtis (nekrozė).</w:t>
      </w:r>
    </w:p>
    <w:p w14:paraId="359C49D3" w14:textId="77777777" w:rsidR="00A37608" w:rsidRPr="00DC445D" w:rsidRDefault="00A37608" w:rsidP="00A37608">
      <w:pPr>
        <w:tabs>
          <w:tab w:val="left" w:pos="567"/>
        </w:tabs>
        <w:spacing w:line="260" w:lineRule="exact"/>
        <w:jc w:val="both"/>
        <w:rPr>
          <w:b/>
          <w:bCs/>
          <w:sz w:val="22"/>
          <w:szCs w:val="22"/>
        </w:rPr>
      </w:pPr>
    </w:p>
    <w:p w14:paraId="47C8FDA4" w14:textId="1A64D7F0" w:rsidR="00A37608" w:rsidRPr="00DC445D" w:rsidRDefault="00A37608" w:rsidP="00A37608">
      <w:pPr>
        <w:tabs>
          <w:tab w:val="left" w:pos="567"/>
        </w:tabs>
        <w:spacing w:line="260" w:lineRule="exact"/>
        <w:rPr>
          <w:b/>
          <w:bCs/>
          <w:sz w:val="22"/>
          <w:szCs w:val="22"/>
        </w:rPr>
      </w:pPr>
      <w:r w:rsidRPr="00A37608">
        <w:rPr>
          <w:b/>
          <w:bCs/>
          <w:sz w:val="22"/>
          <w:szCs w:val="22"/>
        </w:rPr>
        <w:t>Šalutinio poveikio reiškiniai, kurių dažnis nežinomas (negali būti apskaičiuotas pagal turimus duomenis):</w:t>
      </w:r>
    </w:p>
    <w:p w14:paraId="04B75C31" w14:textId="77777777" w:rsidR="00A37608" w:rsidRDefault="00A37608" w:rsidP="00A37608">
      <w:pPr>
        <w:numPr>
          <w:ilvl w:val="0"/>
          <w:numId w:val="1"/>
        </w:numPr>
        <w:tabs>
          <w:tab w:val="left" w:pos="567"/>
        </w:tabs>
        <w:autoSpaceDE w:val="0"/>
        <w:autoSpaceDN w:val="0"/>
        <w:adjustRightInd w:val="0"/>
        <w:snapToGrid w:val="0"/>
        <w:ind w:left="567" w:hanging="567"/>
        <w:rPr>
          <w:sz w:val="22"/>
          <w:szCs w:val="22"/>
        </w:rPr>
      </w:pPr>
      <w:r>
        <w:rPr>
          <w:sz w:val="22"/>
          <w:szCs w:val="22"/>
        </w:rPr>
        <w:t>s</w:t>
      </w:r>
      <w:r w:rsidRPr="00DC445D">
        <w:rPr>
          <w:sz w:val="22"/>
          <w:szCs w:val="22"/>
        </w:rPr>
        <w:t>taigus noras šlapintis</w:t>
      </w:r>
      <w:r>
        <w:rPr>
          <w:sz w:val="22"/>
          <w:szCs w:val="22"/>
        </w:rPr>
        <w:t>;</w:t>
      </w:r>
    </w:p>
    <w:p w14:paraId="09586E97" w14:textId="77777777" w:rsidR="00A37608" w:rsidRPr="009F7F73" w:rsidRDefault="00A37608" w:rsidP="00A37608">
      <w:pPr>
        <w:numPr>
          <w:ilvl w:val="0"/>
          <w:numId w:val="1"/>
        </w:numPr>
        <w:tabs>
          <w:tab w:val="left" w:pos="567"/>
        </w:tabs>
        <w:autoSpaceDE w:val="0"/>
        <w:autoSpaceDN w:val="0"/>
        <w:adjustRightInd w:val="0"/>
        <w:snapToGrid w:val="0"/>
        <w:ind w:left="567" w:hanging="567"/>
        <w:rPr>
          <w:sz w:val="22"/>
          <w:szCs w:val="22"/>
        </w:rPr>
      </w:pPr>
      <w:r>
        <w:rPr>
          <w:iCs/>
          <w:sz w:val="22"/>
          <w:szCs w:val="22"/>
        </w:rPr>
        <w:t>s</w:t>
      </w:r>
      <w:r w:rsidRPr="009F7F73">
        <w:rPr>
          <w:iCs/>
          <w:sz w:val="22"/>
          <w:szCs w:val="22"/>
        </w:rPr>
        <w:t>treso sukelta kardiomiopatija susijusi su dobutamino vartojimu krūvio mėginiui atlikti (krūtinės skausmas, sukeltas streso).</w:t>
      </w:r>
    </w:p>
    <w:p w14:paraId="20973F78" w14:textId="77777777" w:rsidR="00A37608" w:rsidRPr="00DC445D" w:rsidRDefault="00A37608" w:rsidP="00A37608">
      <w:pPr>
        <w:tabs>
          <w:tab w:val="left" w:pos="567"/>
        </w:tabs>
        <w:adjustRightInd w:val="0"/>
        <w:snapToGrid w:val="0"/>
        <w:rPr>
          <w:sz w:val="22"/>
          <w:szCs w:val="22"/>
        </w:rPr>
      </w:pPr>
    </w:p>
    <w:p w14:paraId="656AA34D" w14:textId="77777777" w:rsidR="00A37608" w:rsidRPr="00DC445D" w:rsidRDefault="00A37608" w:rsidP="00A37608">
      <w:pPr>
        <w:rPr>
          <w:b/>
          <w:sz w:val="22"/>
          <w:szCs w:val="22"/>
        </w:rPr>
      </w:pPr>
      <w:r w:rsidRPr="00DC445D">
        <w:rPr>
          <w:b/>
          <w:sz w:val="22"/>
          <w:szCs w:val="22"/>
        </w:rPr>
        <w:t>Jeigu pasireiškė sunkus šalutinis poveikis arba pastebėjote šiame lapelyje nenurodytą šalutinį poveikį, pasakykite gydytojui arba vaistininkui.</w:t>
      </w:r>
    </w:p>
    <w:p w14:paraId="4707B077" w14:textId="77777777" w:rsidR="00A37608" w:rsidRPr="00DC445D" w:rsidRDefault="00A37608" w:rsidP="00A37608">
      <w:pPr>
        <w:numPr>
          <w:ilvl w:val="12"/>
          <w:numId w:val="0"/>
        </w:numPr>
        <w:adjustRightInd w:val="0"/>
        <w:snapToGrid w:val="0"/>
        <w:ind w:right="-2"/>
        <w:rPr>
          <w:sz w:val="22"/>
          <w:szCs w:val="22"/>
        </w:rPr>
      </w:pPr>
    </w:p>
    <w:p w14:paraId="49C9DE80" w14:textId="77777777" w:rsidR="00A37608" w:rsidRDefault="00A37608" w:rsidP="00A37608">
      <w:pPr>
        <w:tabs>
          <w:tab w:val="left" w:pos="567"/>
        </w:tabs>
        <w:rPr>
          <w:b/>
          <w:noProof/>
          <w:sz w:val="22"/>
          <w:szCs w:val="22"/>
        </w:rPr>
      </w:pPr>
    </w:p>
    <w:p w14:paraId="0D09A9DD" w14:textId="29BCC477" w:rsidR="00A37608" w:rsidRPr="00DC445D" w:rsidRDefault="00A37608" w:rsidP="00A37608">
      <w:pPr>
        <w:tabs>
          <w:tab w:val="left" w:pos="567"/>
        </w:tabs>
        <w:rPr>
          <w:b/>
          <w:sz w:val="22"/>
          <w:szCs w:val="22"/>
        </w:rPr>
      </w:pPr>
      <w:r w:rsidRPr="00DC445D">
        <w:rPr>
          <w:b/>
          <w:noProof/>
          <w:sz w:val="22"/>
          <w:szCs w:val="22"/>
        </w:rPr>
        <w:lastRenderedPageBreak/>
        <w:t>Pranešimas apie šalutinį poveikį</w:t>
      </w:r>
    </w:p>
    <w:p w14:paraId="46C63496" w14:textId="191C91EF" w:rsidR="00A37608" w:rsidRPr="00725774" w:rsidRDefault="00A37608" w:rsidP="00F21CE5">
      <w:pPr>
        <w:tabs>
          <w:tab w:val="left" w:pos="567"/>
        </w:tabs>
        <w:spacing w:line="260" w:lineRule="exact"/>
        <w:ind w:right="-449"/>
        <w:rPr>
          <w:rFonts w:eastAsia="SimSun"/>
          <w:sz w:val="22"/>
          <w:szCs w:val="22"/>
          <w:u w:val="single"/>
        </w:rPr>
      </w:pPr>
      <w:r w:rsidRPr="00725774">
        <w:rPr>
          <w:noProof/>
          <w:sz w:val="22"/>
          <w:szCs w:val="22"/>
        </w:rPr>
        <w:t>Jeigu pasireiškė šalutinis poveikis, įskaitant šiame lapelyje nenurodytą, pasakykite gydytojui arba vaistininkui.</w:t>
      </w:r>
      <w:r w:rsidR="00725774" w:rsidRPr="00C20720">
        <w:rPr>
          <w:snapToGrid w:val="0"/>
          <w:sz w:val="22"/>
          <w:szCs w:val="22"/>
        </w:rPr>
        <w:t xml:space="preserve"> </w:t>
      </w:r>
      <w:r w:rsidR="00725774" w:rsidRPr="00725774">
        <w:rPr>
          <w:snapToGrid w:val="0"/>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725774">
        <w:rPr>
          <w:noProof/>
          <w:sz w:val="22"/>
          <w:szCs w:val="22"/>
        </w:rPr>
        <w:t xml:space="preserve"> </w:t>
      </w:r>
    </w:p>
    <w:p w14:paraId="3CDC4C43" w14:textId="77777777" w:rsidR="00A37608" w:rsidRPr="00DC445D" w:rsidRDefault="00A37608" w:rsidP="00A37608">
      <w:pPr>
        <w:numPr>
          <w:ilvl w:val="12"/>
          <w:numId w:val="0"/>
        </w:numPr>
        <w:adjustRightInd w:val="0"/>
        <w:snapToGrid w:val="0"/>
        <w:ind w:right="-2"/>
        <w:rPr>
          <w:sz w:val="22"/>
          <w:szCs w:val="22"/>
        </w:rPr>
      </w:pPr>
    </w:p>
    <w:p w14:paraId="6A668426" w14:textId="77777777" w:rsidR="00A37608" w:rsidRPr="00DC445D" w:rsidRDefault="00A37608" w:rsidP="00A37608">
      <w:pPr>
        <w:numPr>
          <w:ilvl w:val="12"/>
          <w:numId w:val="0"/>
        </w:numPr>
        <w:adjustRightInd w:val="0"/>
        <w:snapToGrid w:val="0"/>
        <w:ind w:right="-2"/>
        <w:rPr>
          <w:sz w:val="22"/>
          <w:szCs w:val="22"/>
        </w:rPr>
      </w:pPr>
    </w:p>
    <w:p w14:paraId="79E88F86" w14:textId="77777777" w:rsidR="00A37608" w:rsidRPr="00DC445D" w:rsidRDefault="00A37608" w:rsidP="00A37608">
      <w:pPr>
        <w:numPr>
          <w:ilvl w:val="12"/>
          <w:numId w:val="0"/>
        </w:numPr>
        <w:adjustRightInd w:val="0"/>
        <w:snapToGrid w:val="0"/>
        <w:ind w:left="567" w:right="-2" w:hanging="567"/>
        <w:rPr>
          <w:b/>
          <w:sz w:val="22"/>
          <w:szCs w:val="22"/>
        </w:rPr>
      </w:pPr>
      <w:r w:rsidRPr="00DC445D">
        <w:rPr>
          <w:b/>
          <w:sz w:val="22"/>
          <w:szCs w:val="22"/>
        </w:rPr>
        <w:t>5.</w:t>
      </w:r>
      <w:r w:rsidRPr="00DC445D">
        <w:rPr>
          <w:b/>
          <w:sz w:val="22"/>
          <w:szCs w:val="22"/>
        </w:rPr>
        <w:tab/>
      </w:r>
      <w:r w:rsidRPr="00F21CE5">
        <w:rPr>
          <w:b/>
          <w:noProof/>
          <w:sz w:val="22"/>
          <w:szCs w:val="22"/>
        </w:rPr>
        <w:t>Kaip laikyti</w:t>
      </w:r>
      <w:r w:rsidRPr="00DC445D">
        <w:rPr>
          <w:b/>
          <w:sz w:val="22"/>
          <w:szCs w:val="22"/>
        </w:rPr>
        <w:t xml:space="preserve"> </w:t>
      </w:r>
      <w:r>
        <w:rPr>
          <w:b/>
          <w:sz w:val="22"/>
          <w:szCs w:val="22"/>
        </w:rPr>
        <w:t>DOBUTAMINA PANPHARMA</w:t>
      </w:r>
    </w:p>
    <w:p w14:paraId="69D71332" w14:textId="77777777" w:rsidR="00A37608" w:rsidRPr="00DC445D" w:rsidRDefault="00A37608" w:rsidP="00A37608">
      <w:pPr>
        <w:numPr>
          <w:ilvl w:val="12"/>
          <w:numId w:val="0"/>
        </w:numPr>
        <w:adjustRightInd w:val="0"/>
        <w:snapToGrid w:val="0"/>
        <w:ind w:right="-2"/>
        <w:rPr>
          <w:sz w:val="22"/>
          <w:szCs w:val="22"/>
        </w:rPr>
      </w:pPr>
    </w:p>
    <w:p w14:paraId="7B084764" w14:textId="77777777" w:rsidR="00A37608" w:rsidRPr="00DC445D" w:rsidRDefault="00A37608" w:rsidP="00A37608">
      <w:pPr>
        <w:rPr>
          <w:sz w:val="22"/>
          <w:szCs w:val="22"/>
        </w:rPr>
      </w:pPr>
      <w:r w:rsidRPr="00DC445D">
        <w:rPr>
          <w:sz w:val="22"/>
          <w:szCs w:val="22"/>
        </w:rPr>
        <w:t>Šį vaistą laikykite vaikams nepastebimoje  ir nepasiekiamoje vietoje.</w:t>
      </w:r>
    </w:p>
    <w:p w14:paraId="07A7CC8E" w14:textId="77777777" w:rsidR="00A37608" w:rsidRPr="00DC445D" w:rsidRDefault="00A37608" w:rsidP="00A37608">
      <w:pPr>
        <w:rPr>
          <w:sz w:val="22"/>
          <w:szCs w:val="22"/>
        </w:rPr>
      </w:pPr>
    </w:p>
    <w:p w14:paraId="4B5F1590" w14:textId="77777777" w:rsidR="00A37608" w:rsidRPr="00DC445D" w:rsidRDefault="00A37608" w:rsidP="00A37608">
      <w:pPr>
        <w:rPr>
          <w:sz w:val="22"/>
          <w:szCs w:val="22"/>
        </w:rPr>
      </w:pPr>
      <w:r w:rsidRPr="00DC445D">
        <w:rPr>
          <w:sz w:val="22"/>
          <w:szCs w:val="22"/>
        </w:rPr>
        <w:t xml:space="preserve">Ant </w:t>
      </w:r>
      <w:r>
        <w:rPr>
          <w:sz w:val="22"/>
          <w:szCs w:val="22"/>
        </w:rPr>
        <w:t>flakono</w:t>
      </w:r>
      <w:r w:rsidRPr="00DC445D">
        <w:rPr>
          <w:sz w:val="22"/>
          <w:szCs w:val="22"/>
        </w:rPr>
        <w:t xml:space="preserve"> ir dėžutės po „EXP“ nurodytam tinkamumo laikui pasibaigus, </w:t>
      </w:r>
      <w:r w:rsidRPr="00DC445D">
        <w:rPr>
          <w:iCs/>
          <w:noProof/>
          <w:sz w:val="22"/>
          <w:szCs w:val="22"/>
        </w:rPr>
        <w:t>šio vaisto</w:t>
      </w:r>
      <w:r w:rsidRPr="00DC445D">
        <w:rPr>
          <w:i/>
          <w:sz w:val="22"/>
          <w:szCs w:val="22"/>
        </w:rPr>
        <w:t xml:space="preserve"> </w:t>
      </w:r>
      <w:r w:rsidRPr="00DC445D">
        <w:rPr>
          <w:sz w:val="22"/>
          <w:szCs w:val="22"/>
        </w:rPr>
        <w:t>vartoti negalima. Vaistas tinkamas vartoti iki paskutinės nurodyto mėnesio dienos.</w:t>
      </w:r>
    </w:p>
    <w:p w14:paraId="19CB1513" w14:textId="77777777" w:rsidR="00A37608" w:rsidRPr="00DC445D" w:rsidRDefault="00A37608" w:rsidP="00A37608">
      <w:pPr>
        <w:rPr>
          <w:sz w:val="22"/>
          <w:szCs w:val="22"/>
        </w:rPr>
      </w:pPr>
    </w:p>
    <w:p w14:paraId="1EF432A0" w14:textId="77777777" w:rsidR="00A37608" w:rsidRPr="00DC445D" w:rsidRDefault="00A37608" w:rsidP="00A37608">
      <w:pPr>
        <w:adjustRightInd w:val="0"/>
        <w:snapToGrid w:val="0"/>
        <w:ind w:left="567" w:hanging="567"/>
        <w:rPr>
          <w:sz w:val="22"/>
          <w:szCs w:val="22"/>
        </w:rPr>
      </w:pPr>
      <w:r>
        <w:rPr>
          <w:sz w:val="22"/>
          <w:szCs w:val="22"/>
        </w:rPr>
        <w:t>Buteliukus laikyti išorinėje dėžutėje, kad vaistinis preparatas būtų apsaugotas nuo šviesos.</w:t>
      </w:r>
    </w:p>
    <w:p w14:paraId="1946EADC" w14:textId="77777777" w:rsidR="00A37608" w:rsidRPr="00DC445D" w:rsidRDefault="00A37608" w:rsidP="00A37608">
      <w:pPr>
        <w:shd w:val="clear" w:color="auto" w:fill="FFFFFF"/>
        <w:tabs>
          <w:tab w:val="left" w:pos="567"/>
        </w:tabs>
        <w:spacing w:line="260" w:lineRule="exact"/>
        <w:jc w:val="both"/>
        <w:rPr>
          <w:color w:val="000000"/>
          <w:sz w:val="22"/>
          <w:szCs w:val="22"/>
        </w:rPr>
      </w:pPr>
    </w:p>
    <w:p w14:paraId="50ACBF61" w14:textId="77777777" w:rsidR="00A37608" w:rsidRPr="00DC445D" w:rsidRDefault="00A37608" w:rsidP="00A37608">
      <w:pPr>
        <w:shd w:val="clear" w:color="auto" w:fill="FFFFFF"/>
        <w:ind w:left="-18" w:right="72"/>
        <w:rPr>
          <w:color w:val="000000"/>
          <w:sz w:val="22"/>
          <w:szCs w:val="22"/>
        </w:rPr>
      </w:pPr>
      <w:r>
        <w:rPr>
          <w:iCs/>
          <w:noProof/>
          <w:sz w:val="22"/>
          <w:szCs w:val="22"/>
        </w:rPr>
        <w:t>DOBUTAMINA PANPHARMA</w:t>
      </w:r>
      <w:r w:rsidRPr="00DC445D">
        <w:rPr>
          <w:sz w:val="22"/>
          <w:szCs w:val="22"/>
        </w:rPr>
        <w:t xml:space="preserve"> koncentratą prieš vartojimą būtina praskiesti, jo galima tik infuzuoti į veną.</w:t>
      </w:r>
      <w:r w:rsidRPr="00DC445D">
        <w:rPr>
          <w:color w:val="000000"/>
          <w:sz w:val="22"/>
          <w:szCs w:val="22"/>
        </w:rPr>
        <w:t xml:space="preserve"> Paprastai galutinė infuzinio tirpalo koncentracija būna 250 mikrogramų/ml, 500 mikrogramų/ml arba 1000 mikrogramų/ml.</w:t>
      </w:r>
    </w:p>
    <w:p w14:paraId="0E36D4B1" w14:textId="77777777" w:rsidR="00A37608" w:rsidRPr="00DC445D" w:rsidRDefault="00A37608" w:rsidP="00A37608">
      <w:pPr>
        <w:tabs>
          <w:tab w:val="left" w:pos="567"/>
        </w:tabs>
        <w:autoSpaceDE w:val="0"/>
        <w:autoSpaceDN w:val="0"/>
        <w:adjustRightInd w:val="0"/>
        <w:spacing w:line="260" w:lineRule="exact"/>
        <w:rPr>
          <w:sz w:val="22"/>
          <w:szCs w:val="22"/>
        </w:rPr>
      </w:pPr>
    </w:p>
    <w:p w14:paraId="688A45B7" w14:textId="77777777" w:rsidR="00A37608" w:rsidRPr="00DC445D" w:rsidRDefault="00A37608" w:rsidP="00A37608">
      <w:pPr>
        <w:shd w:val="clear" w:color="auto" w:fill="FFFFFF"/>
        <w:tabs>
          <w:tab w:val="left" w:pos="567"/>
        </w:tabs>
        <w:ind w:right="72"/>
        <w:rPr>
          <w:sz w:val="22"/>
          <w:szCs w:val="22"/>
          <w:lang w:eastAsia="es-ES"/>
        </w:rPr>
      </w:pPr>
      <w:r>
        <w:rPr>
          <w:iCs/>
          <w:noProof/>
          <w:sz w:val="22"/>
          <w:szCs w:val="22"/>
        </w:rPr>
        <w:t>DOBUTAMINA PANPHARMA</w:t>
      </w:r>
      <w:r w:rsidRPr="00DC445D">
        <w:rPr>
          <w:sz w:val="22"/>
          <w:szCs w:val="22"/>
        </w:rPr>
        <w:t xml:space="preserve"> prieš infuziją galima skiesti šiais steriliais intraveniniais infuziniais tirpalais: </w:t>
      </w:r>
      <w:r w:rsidRPr="00DC445D">
        <w:rPr>
          <w:sz w:val="22"/>
          <w:szCs w:val="22"/>
          <w:lang w:eastAsia="es-ES"/>
        </w:rPr>
        <w:t>0,9% (9 mg/ml) natrio chlorido tirpalu, 5% (50 mg/ml) gliukozės tirpalu, 5% (50 mg/ml) dekstrozės tirpalu ar Ringerio laktato tirpalu.</w:t>
      </w:r>
    </w:p>
    <w:p w14:paraId="1BA17F42" w14:textId="77777777" w:rsidR="00A37608" w:rsidRPr="00DC445D" w:rsidRDefault="00A37608" w:rsidP="00A37608">
      <w:pPr>
        <w:tabs>
          <w:tab w:val="left" w:pos="567"/>
        </w:tabs>
        <w:autoSpaceDE w:val="0"/>
        <w:autoSpaceDN w:val="0"/>
        <w:adjustRightInd w:val="0"/>
        <w:spacing w:line="260" w:lineRule="exact"/>
        <w:rPr>
          <w:sz w:val="22"/>
          <w:szCs w:val="22"/>
        </w:rPr>
      </w:pPr>
    </w:p>
    <w:p w14:paraId="1D9BD188" w14:textId="77777777" w:rsidR="00A37608" w:rsidRDefault="00A37608" w:rsidP="00A37608">
      <w:pPr>
        <w:shd w:val="clear" w:color="auto" w:fill="FFFFFF"/>
        <w:tabs>
          <w:tab w:val="left" w:pos="567"/>
        </w:tabs>
        <w:spacing w:line="260" w:lineRule="exact"/>
        <w:jc w:val="both"/>
        <w:rPr>
          <w:sz w:val="22"/>
          <w:szCs w:val="22"/>
        </w:rPr>
      </w:pPr>
      <w:r>
        <w:rPr>
          <w:sz w:val="22"/>
          <w:szCs w:val="22"/>
        </w:rPr>
        <w:t>Po praskiedimo vaistą vartoti nedelsiant.</w:t>
      </w:r>
    </w:p>
    <w:p w14:paraId="7DC21DFA" w14:textId="77777777" w:rsidR="00A37608" w:rsidRPr="00DC445D" w:rsidRDefault="00A37608" w:rsidP="00A37608">
      <w:pPr>
        <w:shd w:val="clear" w:color="auto" w:fill="FFFFFF"/>
        <w:tabs>
          <w:tab w:val="left" w:pos="567"/>
        </w:tabs>
        <w:spacing w:line="260" w:lineRule="exact"/>
        <w:jc w:val="both"/>
        <w:rPr>
          <w:color w:val="000000"/>
          <w:sz w:val="22"/>
          <w:szCs w:val="22"/>
        </w:rPr>
      </w:pPr>
    </w:p>
    <w:p w14:paraId="1B04FC47" w14:textId="77777777" w:rsidR="00A37608" w:rsidRPr="00DC445D" w:rsidRDefault="00A37608" w:rsidP="00A37608">
      <w:pPr>
        <w:rPr>
          <w:iCs/>
          <w:noProof/>
          <w:sz w:val="22"/>
          <w:szCs w:val="22"/>
        </w:rPr>
      </w:pPr>
      <w:r w:rsidRPr="00DC445D">
        <w:rPr>
          <w:iCs/>
          <w:noProof/>
          <w:sz w:val="22"/>
          <w:szCs w:val="22"/>
        </w:rPr>
        <w:t>Pastebėjus matomų gedimo požymių ar dalelių, šio vaisto vartoti negalima.</w:t>
      </w:r>
    </w:p>
    <w:p w14:paraId="294EFE65" w14:textId="77777777" w:rsidR="00A37608" w:rsidRPr="00DC445D" w:rsidRDefault="00A37608" w:rsidP="00A37608">
      <w:pPr>
        <w:tabs>
          <w:tab w:val="left" w:pos="567"/>
        </w:tabs>
        <w:spacing w:line="260" w:lineRule="exact"/>
        <w:rPr>
          <w:bCs/>
          <w:iCs/>
          <w:sz w:val="22"/>
          <w:szCs w:val="22"/>
        </w:rPr>
      </w:pPr>
    </w:p>
    <w:p w14:paraId="568230EC" w14:textId="77777777" w:rsidR="00A37608" w:rsidRPr="00DC445D" w:rsidRDefault="00A37608" w:rsidP="00A37608">
      <w:pPr>
        <w:rPr>
          <w:sz w:val="22"/>
          <w:szCs w:val="22"/>
        </w:rPr>
      </w:pPr>
      <w:r w:rsidRPr="00DC445D">
        <w:rPr>
          <w:sz w:val="22"/>
          <w:szCs w:val="22"/>
        </w:rPr>
        <w:t xml:space="preserve">Už tinkamą </w:t>
      </w:r>
      <w:r>
        <w:rPr>
          <w:sz w:val="22"/>
          <w:szCs w:val="22"/>
        </w:rPr>
        <w:t>DOBUTAMINA PANPHARMA</w:t>
      </w:r>
      <w:r w:rsidRPr="00DC445D">
        <w:rPr>
          <w:sz w:val="22"/>
          <w:szCs w:val="22"/>
        </w:rPr>
        <w:t xml:space="preserve"> laikymą, vartojimą ir atliekų tvarkymą bus atsakingas Jūsų gydytojas ar vaistininkas.</w:t>
      </w:r>
    </w:p>
    <w:p w14:paraId="5B9BAB78" w14:textId="77777777" w:rsidR="00A37608" w:rsidRPr="00DC445D" w:rsidRDefault="00A37608" w:rsidP="00A37608">
      <w:pPr>
        <w:tabs>
          <w:tab w:val="left" w:pos="567"/>
        </w:tabs>
        <w:spacing w:line="260" w:lineRule="exact"/>
        <w:rPr>
          <w:bCs/>
          <w:iCs/>
          <w:sz w:val="22"/>
          <w:szCs w:val="22"/>
        </w:rPr>
      </w:pPr>
    </w:p>
    <w:p w14:paraId="7E0DFD59" w14:textId="77777777" w:rsidR="00A37608" w:rsidRPr="00DC445D" w:rsidRDefault="00A37608" w:rsidP="00A37608">
      <w:pPr>
        <w:rPr>
          <w:sz w:val="22"/>
          <w:szCs w:val="22"/>
        </w:rPr>
      </w:pPr>
      <w:r w:rsidRPr="00DC445D">
        <w:rPr>
          <w:sz w:val="22"/>
          <w:szCs w:val="22"/>
        </w:rPr>
        <w:t xml:space="preserve">Vaistų negalima </w:t>
      </w:r>
      <w:r w:rsidRPr="00DC445D">
        <w:rPr>
          <w:noProof/>
          <w:sz w:val="22"/>
          <w:szCs w:val="22"/>
        </w:rPr>
        <w:t>išmesti</w:t>
      </w:r>
      <w:r w:rsidRPr="00DC445D">
        <w:rPr>
          <w:sz w:val="22"/>
          <w:szCs w:val="22"/>
        </w:rPr>
        <w:t xml:space="preserve"> į kanalizaciją arba su buitinėmis atliekomis. Kaip </w:t>
      </w:r>
      <w:r w:rsidRPr="00DC445D">
        <w:rPr>
          <w:noProof/>
          <w:sz w:val="22"/>
          <w:szCs w:val="22"/>
        </w:rPr>
        <w:t>išmesti</w:t>
      </w:r>
      <w:r w:rsidRPr="00DC445D">
        <w:rPr>
          <w:sz w:val="22"/>
          <w:szCs w:val="22"/>
        </w:rPr>
        <w:t xml:space="preserve"> nereikalingus vaistus, klauskite vaistininko. Šios priemonės padės apsaugoti aplinką.</w:t>
      </w:r>
    </w:p>
    <w:p w14:paraId="79BD289A" w14:textId="77777777" w:rsidR="00A37608" w:rsidRPr="00DC445D" w:rsidRDefault="00A37608" w:rsidP="00A37608">
      <w:pPr>
        <w:numPr>
          <w:ilvl w:val="12"/>
          <w:numId w:val="0"/>
        </w:numPr>
        <w:adjustRightInd w:val="0"/>
        <w:snapToGrid w:val="0"/>
        <w:ind w:right="-2"/>
        <w:rPr>
          <w:sz w:val="22"/>
          <w:szCs w:val="22"/>
        </w:rPr>
      </w:pPr>
    </w:p>
    <w:p w14:paraId="68CBA416" w14:textId="77777777" w:rsidR="00A37608" w:rsidRPr="00DC445D" w:rsidRDefault="00A37608" w:rsidP="00A37608">
      <w:pPr>
        <w:numPr>
          <w:ilvl w:val="12"/>
          <w:numId w:val="0"/>
        </w:numPr>
        <w:adjustRightInd w:val="0"/>
        <w:snapToGrid w:val="0"/>
        <w:ind w:right="-2"/>
        <w:rPr>
          <w:sz w:val="22"/>
          <w:szCs w:val="22"/>
        </w:rPr>
      </w:pPr>
    </w:p>
    <w:p w14:paraId="6762E1D7" w14:textId="77777777" w:rsidR="00A37608" w:rsidRPr="00DC445D" w:rsidRDefault="00A37608" w:rsidP="00A37608">
      <w:pPr>
        <w:numPr>
          <w:ilvl w:val="12"/>
          <w:numId w:val="0"/>
        </w:numPr>
        <w:tabs>
          <w:tab w:val="left" w:pos="567"/>
        </w:tabs>
        <w:adjustRightInd w:val="0"/>
        <w:snapToGrid w:val="0"/>
        <w:rPr>
          <w:b/>
          <w:sz w:val="22"/>
          <w:szCs w:val="22"/>
        </w:rPr>
      </w:pPr>
      <w:r w:rsidRPr="00DC445D">
        <w:rPr>
          <w:b/>
          <w:sz w:val="22"/>
          <w:szCs w:val="22"/>
        </w:rPr>
        <w:t>6.</w:t>
      </w:r>
      <w:r w:rsidRPr="00DC445D">
        <w:rPr>
          <w:b/>
          <w:sz w:val="22"/>
          <w:szCs w:val="22"/>
        </w:rPr>
        <w:tab/>
      </w:r>
      <w:r w:rsidRPr="00F21CE5">
        <w:rPr>
          <w:b/>
          <w:noProof/>
          <w:sz w:val="22"/>
          <w:szCs w:val="22"/>
        </w:rPr>
        <w:t>Pakuotės turinys ir kita informacija</w:t>
      </w:r>
    </w:p>
    <w:p w14:paraId="577EECFD" w14:textId="77777777" w:rsidR="00A37608" w:rsidRPr="00DC445D" w:rsidRDefault="00A37608" w:rsidP="00A37608">
      <w:pPr>
        <w:numPr>
          <w:ilvl w:val="12"/>
          <w:numId w:val="0"/>
        </w:numPr>
        <w:adjustRightInd w:val="0"/>
        <w:snapToGrid w:val="0"/>
        <w:ind w:right="-2"/>
        <w:rPr>
          <w:sz w:val="22"/>
          <w:szCs w:val="22"/>
        </w:rPr>
      </w:pPr>
    </w:p>
    <w:p w14:paraId="3B5697BA" w14:textId="77777777" w:rsidR="00A37608" w:rsidRPr="00DC445D" w:rsidRDefault="00A37608" w:rsidP="00A37608">
      <w:pPr>
        <w:numPr>
          <w:ilvl w:val="12"/>
          <w:numId w:val="0"/>
        </w:numPr>
        <w:adjustRightInd w:val="0"/>
        <w:snapToGrid w:val="0"/>
        <w:ind w:right="-2"/>
        <w:rPr>
          <w:sz w:val="22"/>
          <w:szCs w:val="22"/>
          <w:u w:val="single"/>
        </w:rPr>
      </w:pPr>
      <w:r>
        <w:rPr>
          <w:b/>
          <w:bCs/>
          <w:sz w:val="22"/>
          <w:szCs w:val="22"/>
        </w:rPr>
        <w:t>DOBUTAMINA PANPHARMA</w:t>
      </w:r>
      <w:r w:rsidRPr="00DC445D">
        <w:rPr>
          <w:b/>
          <w:bCs/>
          <w:sz w:val="22"/>
          <w:szCs w:val="22"/>
        </w:rPr>
        <w:t xml:space="preserve"> sudėtis </w:t>
      </w:r>
    </w:p>
    <w:p w14:paraId="0407910B" w14:textId="77777777" w:rsidR="00A37608" w:rsidRPr="00DC445D" w:rsidRDefault="00A37608" w:rsidP="00A37608">
      <w:pPr>
        <w:autoSpaceDE w:val="0"/>
        <w:autoSpaceDN w:val="0"/>
        <w:adjustRightInd w:val="0"/>
        <w:snapToGrid w:val="0"/>
        <w:rPr>
          <w:sz w:val="22"/>
          <w:szCs w:val="22"/>
        </w:rPr>
      </w:pPr>
      <w:r w:rsidRPr="00DC445D">
        <w:rPr>
          <w:sz w:val="22"/>
          <w:szCs w:val="22"/>
        </w:rPr>
        <w:t>Veiklioji medžiaga yra dobutaminas.</w:t>
      </w:r>
    </w:p>
    <w:p w14:paraId="3153F7A3" w14:textId="77777777" w:rsidR="00A37608" w:rsidRPr="00DC445D" w:rsidRDefault="00A37608" w:rsidP="00A37608">
      <w:pPr>
        <w:shd w:val="clear" w:color="auto" w:fill="FFFFFF"/>
        <w:tabs>
          <w:tab w:val="left" w:pos="567"/>
        </w:tabs>
        <w:rPr>
          <w:sz w:val="22"/>
          <w:szCs w:val="22"/>
        </w:rPr>
      </w:pPr>
      <w:r w:rsidRPr="00DC445D">
        <w:rPr>
          <w:sz w:val="22"/>
          <w:szCs w:val="22"/>
        </w:rPr>
        <w:t>Kiekviename ml yra 12,5 mg dobutamino (atitinkančio 14,01 mg dobutamino hidrochlorido).</w:t>
      </w:r>
    </w:p>
    <w:p w14:paraId="7D4FFB3B" w14:textId="77777777" w:rsidR="00A37608" w:rsidRPr="00DC445D" w:rsidRDefault="00A37608" w:rsidP="00A37608">
      <w:pPr>
        <w:shd w:val="clear" w:color="auto" w:fill="FFFFFF"/>
        <w:tabs>
          <w:tab w:val="left" w:pos="567"/>
        </w:tabs>
        <w:rPr>
          <w:sz w:val="22"/>
          <w:szCs w:val="22"/>
        </w:rPr>
      </w:pPr>
      <w:r w:rsidRPr="00DC445D">
        <w:rPr>
          <w:sz w:val="22"/>
          <w:szCs w:val="22"/>
        </w:rPr>
        <w:t>Kiekvien</w:t>
      </w:r>
      <w:r>
        <w:rPr>
          <w:sz w:val="22"/>
          <w:szCs w:val="22"/>
        </w:rPr>
        <w:t>ame</w:t>
      </w:r>
      <w:r w:rsidRPr="00DC445D">
        <w:rPr>
          <w:sz w:val="22"/>
          <w:szCs w:val="22"/>
        </w:rPr>
        <w:t xml:space="preserve"> 20 ml </w:t>
      </w:r>
      <w:r>
        <w:rPr>
          <w:sz w:val="22"/>
          <w:szCs w:val="22"/>
        </w:rPr>
        <w:t>flakone</w:t>
      </w:r>
      <w:r w:rsidRPr="00DC445D">
        <w:rPr>
          <w:sz w:val="22"/>
          <w:szCs w:val="22"/>
        </w:rPr>
        <w:t xml:space="preserve"> yra 250 mg dobutamino (atitinkančio </w:t>
      </w:r>
      <w:r w:rsidRPr="00DC445D">
        <w:rPr>
          <w:bCs/>
          <w:kern w:val="22"/>
          <w:sz w:val="22"/>
          <w:szCs w:val="22"/>
        </w:rPr>
        <w:t>280,2 mg</w:t>
      </w:r>
      <w:r w:rsidRPr="00DC445D">
        <w:rPr>
          <w:sz w:val="22"/>
          <w:szCs w:val="22"/>
        </w:rPr>
        <w:t xml:space="preserve"> dobutamino hidrochlorido).</w:t>
      </w:r>
    </w:p>
    <w:p w14:paraId="00661088" w14:textId="77777777" w:rsidR="00A37608" w:rsidRPr="00DC445D" w:rsidRDefault="00A37608" w:rsidP="00A37608">
      <w:pPr>
        <w:shd w:val="clear" w:color="auto" w:fill="FFFFFF"/>
        <w:tabs>
          <w:tab w:val="left" w:pos="567"/>
        </w:tabs>
        <w:rPr>
          <w:sz w:val="22"/>
          <w:szCs w:val="22"/>
        </w:rPr>
      </w:pPr>
    </w:p>
    <w:p w14:paraId="6694DBE3" w14:textId="77777777" w:rsidR="00A37608" w:rsidRPr="00DC445D" w:rsidRDefault="00A37608" w:rsidP="00A37608">
      <w:pPr>
        <w:shd w:val="clear" w:color="auto" w:fill="FFFFFF"/>
        <w:rPr>
          <w:sz w:val="22"/>
          <w:szCs w:val="22"/>
        </w:rPr>
      </w:pPr>
      <w:r w:rsidRPr="00DC445D">
        <w:rPr>
          <w:sz w:val="22"/>
          <w:szCs w:val="22"/>
        </w:rPr>
        <w:t xml:space="preserve">Pagalbinės medžiagos yra </w:t>
      </w:r>
      <w:r w:rsidRPr="00DC445D">
        <w:rPr>
          <w:color w:val="000000"/>
          <w:spacing w:val="-3"/>
          <w:sz w:val="22"/>
          <w:szCs w:val="22"/>
        </w:rPr>
        <w:t>natrio metabisulfitas (E223), v</w:t>
      </w:r>
      <w:r w:rsidRPr="00DC445D">
        <w:rPr>
          <w:sz w:val="22"/>
          <w:szCs w:val="22"/>
          <w:lang w:eastAsia="zh-CN"/>
        </w:rPr>
        <w:t>andenilio chlorido rūgštis (pH koreguoti)</w:t>
      </w:r>
      <w:r>
        <w:rPr>
          <w:sz w:val="22"/>
          <w:szCs w:val="22"/>
          <w:lang w:eastAsia="zh-CN"/>
        </w:rPr>
        <w:t xml:space="preserve">, </w:t>
      </w:r>
      <w:r w:rsidRPr="00DC445D">
        <w:rPr>
          <w:sz w:val="22"/>
          <w:szCs w:val="22"/>
          <w:lang w:eastAsia="zh-CN"/>
        </w:rPr>
        <w:t>injekcinis vanduo</w:t>
      </w:r>
      <w:r w:rsidRPr="00DC445D">
        <w:rPr>
          <w:sz w:val="22"/>
          <w:szCs w:val="22"/>
        </w:rPr>
        <w:t>.</w:t>
      </w:r>
    </w:p>
    <w:p w14:paraId="77C4934A" w14:textId="77777777" w:rsidR="00A37608" w:rsidRPr="00DC445D" w:rsidRDefault="00A37608" w:rsidP="00A37608">
      <w:pPr>
        <w:adjustRightInd w:val="0"/>
        <w:snapToGrid w:val="0"/>
        <w:ind w:right="-2"/>
        <w:rPr>
          <w:sz w:val="22"/>
          <w:szCs w:val="22"/>
        </w:rPr>
      </w:pPr>
    </w:p>
    <w:p w14:paraId="4B5387D3" w14:textId="77777777" w:rsidR="00A37608" w:rsidRPr="00DC445D" w:rsidRDefault="00A37608" w:rsidP="00A37608">
      <w:pPr>
        <w:numPr>
          <w:ilvl w:val="12"/>
          <w:numId w:val="0"/>
        </w:numPr>
        <w:adjustRightInd w:val="0"/>
        <w:snapToGrid w:val="0"/>
        <w:ind w:right="-2"/>
        <w:rPr>
          <w:b/>
          <w:bCs/>
          <w:sz w:val="22"/>
          <w:szCs w:val="22"/>
        </w:rPr>
      </w:pPr>
      <w:r>
        <w:rPr>
          <w:b/>
          <w:bCs/>
          <w:sz w:val="22"/>
          <w:szCs w:val="22"/>
        </w:rPr>
        <w:t>DOBUTAMINA PANPHARMA</w:t>
      </w:r>
      <w:r w:rsidRPr="00DC445D">
        <w:rPr>
          <w:b/>
          <w:bCs/>
          <w:sz w:val="22"/>
          <w:szCs w:val="22"/>
        </w:rPr>
        <w:t xml:space="preserve"> išvaizda ir kiekis pakuotėje</w:t>
      </w:r>
    </w:p>
    <w:p w14:paraId="5E8E92ED" w14:textId="4FBC8458" w:rsidR="00A37608" w:rsidRPr="00DC445D" w:rsidRDefault="00A37608" w:rsidP="00A37608">
      <w:pPr>
        <w:tabs>
          <w:tab w:val="left" w:pos="567"/>
        </w:tabs>
        <w:spacing w:line="260" w:lineRule="exact"/>
        <w:rPr>
          <w:color w:val="000000"/>
          <w:sz w:val="22"/>
          <w:szCs w:val="22"/>
        </w:rPr>
      </w:pPr>
      <w:r>
        <w:rPr>
          <w:color w:val="000000"/>
          <w:sz w:val="22"/>
          <w:szCs w:val="22"/>
        </w:rPr>
        <w:t>DOBUTAMINA PANPHARMA</w:t>
      </w:r>
      <w:r w:rsidRPr="00DC445D">
        <w:rPr>
          <w:color w:val="000000"/>
          <w:sz w:val="22"/>
          <w:szCs w:val="22"/>
        </w:rPr>
        <w:t xml:space="preserve"> tiekiamas 20 ml I</w:t>
      </w:r>
      <w:r>
        <w:rPr>
          <w:color w:val="000000"/>
          <w:sz w:val="22"/>
          <w:szCs w:val="22"/>
        </w:rPr>
        <w:t>I</w:t>
      </w:r>
      <w:r w:rsidRPr="00DC445D">
        <w:rPr>
          <w:color w:val="000000"/>
          <w:sz w:val="22"/>
          <w:szCs w:val="22"/>
        </w:rPr>
        <w:t xml:space="preserve"> tipo skaidraus stiklo </w:t>
      </w:r>
      <w:r>
        <w:rPr>
          <w:color w:val="000000"/>
          <w:sz w:val="22"/>
          <w:szCs w:val="22"/>
        </w:rPr>
        <w:t>flakonuose su Al užsegimu ir nuimamu PP dangteliu</w:t>
      </w:r>
      <w:r w:rsidRPr="00DC445D">
        <w:rPr>
          <w:color w:val="000000"/>
          <w:sz w:val="22"/>
          <w:szCs w:val="22"/>
        </w:rPr>
        <w:t xml:space="preserve">. Pakuotėje </w:t>
      </w:r>
      <w:r>
        <w:rPr>
          <w:color w:val="000000"/>
          <w:sz w:val="22"/>
          <w:szCs w:val="22"/>
        </w:rPr>
        <w:t>yra</w:t>
      </w:r>
      <w:r w:rsidRPr="00DC445D">
        <w:rPr>
          <w:color w:val="000000"/>
          <w:sz w:val="22"/>
          <w:szCs w:val="22"/>
        </w:rPr>
        <w:t xml:space="preserve"> </w:t>
      </w:r>
      <w:r>
        <w:rPr>
          <w:color w:val="000000"/>
          <w:sz w:val="22"/>
          <w:szCs w:val="22"/>
        </w:rPr>
        <w:t>10</w:t>
      </w:r>
      <w:r w:rsidRPr="00DC445D">
        <w:rPr>
          <w:color w:val="000000"/>
          <w:sz w:val="22"/>
          <w:szCs w:val="22"/>
        </w:rPr>
        <w:t xml:space="preserve"> </w:t>
      </w:r>
      <w:r>
        <w:rPr>
          <w:color w:val="000000"/>
          <w:sz w:val="22"/>
          <w:szCs w:val="22"/>
        </w:rPr>
        <w:t>buteliukų</w:t>
      </w:r>
      <w:r w:rsidRPr="00DC445D">
        <w:rPr>
          <w:color w:val="000000"/>
          <w:sz w:val="22"/>
          <w:szCs w:val="22"/>
        </w:rPr>
        <w:t>.</w:t>
      </w:r>
    </w:p>
    <w:p w14:paraId="1EA76FCE" w14:textId="77777777" w:rsidR="00A37608" w:rsidRDefault="00A37608" w:rsidP="00A37608">
      <w:pPr>
        <w:numPr>
          <w:ilvl w:val="12"/>
          <w:numId w:val="0"/>
        </w:numPr>
        <w:adjustRightInd w:val="0"/>
        <w:snapToGrid w:val="0"/>
        <w:ind w:right="-2"/>
        <w:rPr>
          <w:b/>
          <w:bCs/>
          <w:sz w:val="22"/>
          <w:szCs w:val="22"/>
        </w:rPr>
      </w:pPr>
    </w:p>
    <w:p w14:paraId="315FC673" w14:textId="77777777" w:rsidR="00A37608" w:rsidRDefault="00A37608" w:rsidP="00A37608">
      <w:pPr>
        <w:numPr>
          <w:ilvl w:val="12"/>
          <w:numId w:val="0"/>
        </w:numPr>
        <w:adjustRightInd w:val="0"/>
        <w:snapToGrid w:val="0"/>
        <w:ind w:right="-2"/>
        <w:outlineLvl w:val="0"/>
        <w:rPr>
          <w:b/>
          <w:bCs/>
          <w:sz w:val="22"/>
          <w:szCs w:val="22"/>
        </w:rPr>
      </w:pPr>
      <w:r w:rsidRPr="00881D46">
        <w:rPr>
          <w:b/>
          <w:bCs/>
          <w:sz w:val="22"/>
          <w:szCs w:val="22"/>
        </w:rPr>
        <w:t xml:space="preserve">Registruotojas eksportuojančioje valstybėje </w:t>
      </w:r>
    </w:p>
    <w:p w14:paraId="4EBC07E8" w14:textId="68EEEF50" w:rsidR="00A37608" w:rsidRPr="00506BE0" w:rsidRDefault="00A37608" w:rsidP="00A37608">
      <w:pPr>
        <w:numPr>
          <w:ilvl w:val="12"/>
          <w:numId w:val="0"/>
        </w:numPr>
        <w:adjustRightInd w:val="0"/>
        <w:snapToGrid w:val="0"/>
        <w:ind w:right="-2"/>
        <w:outlineLvl w:val="0"/>
        <w:rPr>
          <w:sz w:val="22"/>
          <w:szCs w:val="22"/>
        </w:rPr>
      </w:pPr>
      <w:r w:rsidRPr="00506BE0">
        <w:rPr>
          <w:sz w:val="22"/>
          <w:szCs w:val="22"/>
        </w:rPr>
        <w:t>Panpharma, Z.I. du Clairay, 35133 Luitré, Prancūzija.</w:t>
      </w:r>
    </w:p>
    <w:p w14:paraId="02CEB32A" w14:textId="77777777" w:rsidR="00A37608" w:rsidRPr="00DC445D" w:rsidRDefault="00A37608" w:rsidP="00A37608">
      <w:pPr>
        <w:numPr>
          <w:ilvl w:val="12"/>
          <w:numId w:val="0"/>
        </w:numPr>
        <w:adjustRightInd w:val="0"/>
        <w:snapToGrid w:val="0"/>
        <w:ind w:right="-2"/>
        <w:rPr>
          <w:b/>
          <w:bCs/>
          <w:sz w:val="22"/>
          <w:szCs w:val="22"/>
        </w:rPr>
      </w:pPr>
    </w:p>
    <w:p w14:paraId="1F851697" w14:textId="77777777" w:rsidR="00A37608" w:rsidRDefault="00A37608" w:rsidP="00A37608">
      <w:pPr>
        <w:numPr>
          <w:ilvl w:val="12"/>
          <w:numId w:val="0"/>
        </w:numPr>
        <w:adjustRightInd w:val="0"/>
        <w:snapToGrid w:val="0"/>
        <w:ind w:right="-2"/>
        <w:rPr>
          <w:b/>
          <w:iCs/>
          <w:sz w:val="22"/>
          <w:szCs w:val="22"/>
        </w:rPr>
      </w:pPr>
    </w:p>
    <w:p w14:paraId="18790648" w14:textId="424D0351" w:rsidR="00A37608" w:rsidRPr="00506BE0" w:rsidRDefault="00A37608" w:rsidP="00A37608">
      <w:pPr>
        <w:numPr>
          <w:ilvl w:val="12"/>
          <w:numId w:val="0"/>
        </w:numPr>
        <w:adjustRightInd w:val="0"/>
        <w:snapToGrid w:val="0"/>
        <w:ind w:right="-2"/>
        <w:rPr>
          <w:b/>
          <w:iCs/>
          <w:sz w:val="22"/>
          <w:szCs w:val="22"/>
        </w:rPr>
      </w:pPr>
      <w:r w:rsidRPr="00506BE0">
        <w:rPr>
          <w:b/>
          <w:iCs/>
          <w:sz w:val="22"/>
          <w:szCs w:val="22"/>
        </w:rPr>
        <w:t>Gamintojas</w:t>
      </w:r>
    </w:p>
    <w:p w14:paraId="75F2C6D4" w14:textId="77777777" w:rsidR="00A37608" w:rsidRPr="00F21CE5" w:rsidRDefault="00A37608" w:rsidP="00A37608">
      <w:pPr>
        <w:numPr>
          <w:ilvl w:val="12"/>
          <w:numId w:val="0"/>
        </w:numPr>
        <w:adjustRightInd w:val="0"/>
        <w:snapToGrid w:val="0"/>
        <w:ind w:right="-2"/>
        <w:rPr>
          <w:sz w:val="22"/>
          <w:szCs w:val="22"/>
        </w:rPr>
      </w:pPr>
      <w:r w:rsidRPr="00F21CE5">
        <w:rPr>
          <w:sz w:val="22"/>
          <w:szCs w:val="22"/>
        </w:rPr>
        <w:t>PANPHARMA GmbH, Bunsenstrasse 4, 22946 Trittau, Vokietija</w:t>
      </w:r>
    </w:p>
    <w:p w14:paraId="7DC2A893" w14:textId="77777777" w:rsidR="00A37608" w:rsidRPr="00F21CE5" w:rsidRDefault="00A37608" w:rsidP="00A37608">
      <w:pPr>
        <w:numPr>
          <w:ilvl w:val="12"/>
          <w:numId w:val="0"/>
        </w:numPr>
        <w:adjustRightInd w:val="0"/>
        <w:snapToGrid w:val="0"/>
        <w:ind w:right="-2"/>
        <w:rPr>
          <w:sz w:val="22"/>
          <w:szCs w:val="22"/>
        </w:rPr>
      </w:pPr>
    </w:p>
    <w:p w14:paraId="2FCA0F75" w14:textId="77777777" w:rsidR="00A37608" w:rsidRPr="00F21CE5" w:rsidRDefault="00A37608" w:rsidP="00A37608">
      <w:pPr>
        <w:numPr>
          <w:ilvl w:val="12"/>
          <w:numId w:val="0"/>
        </w:numPr>
        <w:adjustRightInd w:val="0"/>
        <w:snapToGrid w:val="0"/>
        <w:ind w:right="-2"/>
        <w:rPr>
          <w:b/>
          <w:sz w:val="22"/>
          <w:szCs w:val="22"/>
        </w:rPr>
      </w:pPr>
    </w:p>
    <w:p w14:paraId="75BFBF50" w14:textId="77777777" w:rsidR="00A37608" w:rsidRPr="00F21CE5" w:rsidRDefault="00A37608" w:rsidP="00A37608">
      <w:pPr>
        <w:numPr>
          <w:ilvl w:val="12"/>
          <w:numId w:val="0"/>
        </w:numPr>
        <w:adjustRightInd w:val="0"/>
        <w:snapToGrid w:val="0"/>
        <w:ind w:right="-2"/>
        <w:rPr>
          <w:b/>
          <w:sz w:val="22"/>
          <w:szCs w:val="22"/>
        </w:rPr>
      </w:pPr>
      <w:r w:rsidRPr="00F21CE5">
        <w:rPr>
          <w:b/>
          <w:sz w:val="22"/>
          <w:szCs w:val="22"/>
        </w:rPr>
        <w:t xml:space="preserve">Lygiagretus importuotojas </w:t>
      </w:r>
    </w:p>
    <w:p w14:paraId="29BF6B1D" w14:textId="743AAD05" w:rsidR="00A37608" w:rsidRPr="00F21CE5" w:rsidRDefault="00A37608" w:rsidP="00A37608">
      <w:pPr>
        <w:tabs>
          <w:tab w:val="left" w:pos="567"/>
        </w:tabs>
        <w:spacing w:line="260" w:lineRule="exact"/>
        <w:rPr>
          <w:bCs/>
          <w:sz w:val="22"/>
          <w:szCs w:val="22"/>
        </w:rPr>
      </w:pPr>
      <w:r w:rsidRPr="00F21CE5">
        <w:rPr>
          <w:bCs/>
          <w:sz w:val="22"/>
          <w:szCs w:val="22"/>
        </w:rPr>
        <w:t>UAB</w:t>
      </w:r>
      <w:r w:rsidR="003F39B7" w:rsidRPr="00F21CE5">
        <w:rPr>
          <w:bCs/>
          <w:sz w:val="22"/>
          <w:szCs w:val="22"/>
        </w:rPr>
        <w:t xml:space="preserve"> ,,</w:t>
      </w:r>
      <w:r w:rsidRPr="00F21CE5">
        <w:rPr>
          <w:bCs/>
          <w:sz w:val="22"/>
          <w:szCs w:val="22"/>
        </w:rPr>
        <w:t>Rx pharm</w:t>
      </w:r>
      <w:r w:rsidR="003F39B7" w:rsidRPr="00F21CE5">
        <w:rPr>
          <w:bCs/>
          <w:sz w:val="22"/>
          <w:szCs w:val="22"/>
        </w:rPr>
        <w:t>a”</w:t>
      </w:r>
      <w:r w:rsidRPr="00F21CE5">
        <w:rPr>
          <w:bCs/>
          <w:sz w:val="22"/>
          <w:szCs w:val="22"/>
        </w:rPr>
        <w:t>, Ukmergės g. 369A, LT-12142 Vilnius, Lietuva</w:t>
      </w:r>
    </w:p>
    <w:p w14:paraId="0DD34817" w14:textId="77777777" w:rsidR="00A37608" w:rsidRPr="00F21CE5" w:rsidRDefault="00A37608" w:rsidP="00A37608">
      <w:pPr>
        <w:tabs>
          <w:tab w:val="left" w:pos="567"/>
        </w:tabs>
        <w:spacing w:line="260" w:lineRule="exact"/>
        <w:rPr>
          <w:bCs/>
          <w:sz w:val="22"/>
          <w:szCs w:val="22"/>
        </w:rPr>
      </w:pPr>
    </w:p>
    <w:p w14:paraId="6B108D0E" w14:textId="77777777" w:rsidR="00A37608" w:rsidRPr="00DC445D" w:rsidRDefault="00A37608" w:rsidP="00A37608">
      <w:pPr>
        <w:numPr>
          <w:ilvl w:val="12"/>
          <w:numId w:val="0"/>
        </w:numPr>
        <w:adjustRightInd w:val="0"/>
        <w:snapToGrid w:val="0"/>
        <w:ind w:right="-2"/>
        <w:outlineLvl w:val="0"/>
        <w:rPr>
          <w:b/>
          <w:bCs/>
          <w:sz w:val="22"/>
          <w:szCs w:val="22"/>
        </w:rPr>
      </w:pPr>
    </w:p>
    <w:p w14:paraId="750040FA" w14:textId="5D1A93E7" w:rsidR="00A37608" w:rsidRPr="00DC445D" w:rsidRDefault="00A37608" w:rsidP="00A37608">
      <w:pPr>
        <w:numPr>
          <w:ilvl w:val="12"/>
          <w:numId w:val="0"/>
        </w:numPr>
        <w:adjustRightInd w:val="0"/>
        <w:snapToGrid w:val="0"/>
        <w:ind w:right="-2"/>
        <w:outlineLvl w:val="0"/>
        <w:rPr>
          <w:sz w:val="22"/>
          <w:szCs w:val="22"/>
        </w:rPr>
      </w:pPr>
      <w:r w:rsidRPr="00DC445D">
        <w:rPr>
          <w:b/>
          <w:bCs/>
          <w:sz w:val="22"/>
          <w:szCs w:val="22"/>
        </w:rPr>
        <w:t xml:space="preserve">Šis pakuotės </w:t>
      </w:r>
      <w:r w:rsidRPr="00DC445D">
        <w:rPr>
          <w:b/>
          <w:sz w:val="22"/>
          <w:szCs w:val="22"/>
        </w:rPr>
        <w:t xml:space="preserve">lapelis paskutinį kartą </w:t>
      </w:r>
      <w:r w:rsidRPr="00DC445D">
        <w:rPr>
          <w:b/>
          <w:noProof/>
          <w:sz w:val="22"/>
          <w:szCs w:val="22"/>
        </w:rPr>
        <w:t>peržiūrėtas</w:t>
      </w:r>
      <w:r>
        <w:rPr>
          <w:b/>
          <w:noProof/>
          <w:sz w:val="22"/>
          <w:szCs w:val="22"/>
        </w:rPr>
        <w:t xml:space="preserve"> </w:t>
      </w:r>
      <w:r w:rsidR="00236707">
        <w:rPr>
          <w:b/>
          <w:noProof/>
          <w:sz w:val="22"/>
          <w:szCs w:val="22"/>
        </w:rPr>
        <w:t>2024-11-04</w:t>
      </w:r>
    </w:p>
    <w:p w14:paraId="25C9B06E" w14:textId="77777777" w:rsidR="00A37608" w:rsidRPr="00DC445D" w:rsidRDefault="00A37608" w:rsidP="00A37608">
      <w:pPr>
        <w:rPr>
          <w:sz w:val="22"/>
          <w:szCs w:val="22"/>
        </w:rPr>
      </w:pPr>
    </w:p>
    <w:p w14:paraId="45823E4F" w14:textId="2071577E" w:rsidR="00A37608" w:rsidRDefault="00A37608" w:rsidP="00A37608">
      <w:pPr>
        <w:numPr>
          <w:ilvl w:val="12"/>
          <w:numId w:val="0"/>
        </w:numPr>
        <w:tabs>
          <w:tab w:val="left" w:pos="567"/>
        </w:tabs>
        <w:ind w:right="-2"/>
        <w:rPr>
          <w:snapToGrid w:val="0"/>
          <w:sz w:val="22"/>
          <w:szCs w:val="22"/>
        </w:rPr>
      </w:pPr>
      <w:r w:rsidRPr="00DC445D">
        <w:rPr>
          <w:snapToGrid w:val="0"/>
          <w:sz w:val="22"/>
          <w:szCs w:val="22"/>
        </w:rPr>
        <w:t>Išsami informacija apie šį vaistą pateikiama Valstybinės vaistų kontrolės tarnybos prie Lietuvos Respublikos sveikatos apsaugos ministerijos tinklalapyje</w:t>
      </w:r>
      <w:r w:rsidR="00F21CE5" w:rsidRPr="00F21CE5">
        <w:rPr>
          <w:color w:val="0000EE"/>
          <w:u w:val="single"/>
        </w:rPr>
        <w:t xml:space="preserve"> </w:t>
      </w:r>
      <w:r w:rsidR="00F21CE5" w:rsidRPr="001B52FA">
        <w:rPr>
          <w:color w:val="0000EE"/>
          <w:sz w:val="22"/>
          <w:szCs w:val="22"/>
          <w:u w:val="single"/>
        </w:rPr>
        <w:t>https://vvkt.lrv.lt/lt/</w:t>
      </w:r>
      <w:r w:rsidR="00F21CE5" w:rsidRPr="001B52FA">
        <w:rPr>
          <w:sz w:val="22"/>
          <w:szCs w:val="22"/>
        </w:rPr>
        <w:t>.</w:t>
      </w:r>
      <w:r w:rsidR="00F21CE5" w:rsidRPr="000C13E6">
        <w:rPr>
          <w:i/>
          <w:color w:val="000000" w:themeColor="text1"/>
        </w:rPr>
        <w:t xml:space="preserve"> </w:t>
      </w:r>
      <w:r w:rsidRPr="00DC445D">
        <w:rPr>
          <w:i/>
          <w:snapToGrid w:val="0"/>
          <w:sz w:val="22"/>
          <w:szCs w:val="22"/>
        </w:rPr>
        <w:t xml:space="preserve"> </w:t>
      </w:r>
    </w:p>
    <w:p w14:paraId="52686C54" w14:textId="77777777" w:rsidR="00A37608" w:rsidRPr="00DC445D" w:rsidRDefault="00A37608" w:rsidP="00A37608">
      <w:pPr>
        <w:tabs>
          <w:tab w:val="left" w:pos="567"/>
        </w:tabs>
        <w:spacing w:line="260" w:lineRule="exact"/>
        <w:rPr>
          <w:sz w:val="22"/>
          <w:szCs w:val="22"/>
          <w:highlight w:val="yellow"/>
        </w:rPr>
      </w:pPr>
    </w:p>
    <w:p w14:paraId="2B8AAA9D" w14:textId="3761B2E2" w:rsidR="003F39B7" w:rsidRDefault="003F39B7" w:rsidP="003F39B7">
      <w:pPr>
        <w:tabs>
          <w:tab w:val="left" w:pos="567"/>
        </w:tabs>
        <w:spacing w:line="260" w:lineRule="exact"/>
        <w:rPr>
          <w:i/>
          <w:iCs/>
          <w:sz w:val="22"/>
          <w:szCs w:val="22"/>
        </w:rPr>
      </w:pPr>
      <w:r w:rsidRPr="00744B5F">
        <w:rPr>
          <w:i/>
          <w:iCs/>
          <w:sz w:val="22"/>
          <w:szCs w:val="22"/>
        </w:rPr>
        <w:t xml:space="preserve">Lygiagrečiai importuojamas vaistas nuo referencinio vaisto skiriasi: pagalbinėmis medžiagomis (referencinio vaisto sudėtyje papildomai gali būti natrio hidroksido (pH koreguoti)); pakuote (lygiagrečiai importuojamas vaistas tiekiamas II tipo skaidraus stiklo </w:t>
      </w:r>
      <w:r>
        <w:rPr>
          <w:i/>
          <w:iCs/>
          <w:sz w:val="22"/>
          <w:szCs w:val="22"/>
        </w:rPr>
        <w:t>flakonuose</w:t>
      </w:r>
      <w:r w:rsidRPr="00744B5F">
        <w:rPr>
          <w:i/>
          <w:iCs/>
          <w:sz w:val="22"/>
          <w:szCs w:val="22"/>
        </w:rPr>
        <w:t xml:space="preserve"> su Al </w:t>
      </w:r>
      <w:r>
        <w:rPr>
          <w:i/>
          <w:iCs/>
          <w:sz w:val="22"/>
          <w:szCs w:val="22"/>
        </w:rPr>
        <w:t>užsegimu</w:t>
      </w:r>
      <w:r w:rsidRPr="00744B5F">
        <w:rPr>
          <w:i/>
          <w:iCs/>
          <w:sz w:val="22"/>
          <w:szCs w:val="22"/>
        </w:rPr>
        <w:t xml:space="preserve"> ir nuimamu PP dangteliu, referencinis vaistas tiekiamas I tipo skaidraus stiklo ampulėse); </w:t>
      </w:r>
      <w:r>
        <w:rPr>
          <w:i/>
          <w:iCs/>
          <w:sz w:val="22"/>
          <w:szCs w:val="22"/>
        </w:rPr>
        <w:t>dozuočių skaičiumi pakuotėje</w:t>
      </w:r>
      <w:r w:rsidRPr="00744B5F">
        <w:rPr>
          <w:i/>
          <w:iCs/>
          <w:sz w:val="22"/>
          <w:szCs w:val="22"/>
        </w:rPr>
        <w:t xml:space="preserve"> (lygiagrečiai importuojamas vaistas gali būti tiekiamas </w:t>
      </w:r>
      <w:r>
        <w:rPr>
          <w:i/>
          <w:iCs/>
          <w:sz w:val="22"/>
          <w:szCs w:val="22"/>
        </w:rPr>
        <w:t xml:space="preserve">pakuotėje </w:t>
      </w:r>
      <w:r w:rsidRPr="00744B5F">
        <w:rPr>
          <w:i/>
          <w:iCs/>
          <w:sz w:val="22"/>
          <w:szCs w:val="22"/>
        </w:rPr>
        <w:t xml:space="preserve">po 10 </w:t>
      </w:r>
      <w:r>
        <w:rPr>
          <w:i/>
          <w:iCs/>
          <w:sz w:val="22"/>
          <w:szCs w:val="22"/>
        </w:rPr>
        <w:t>flakonų</w:t>
      </w:r>
      <w:r w:rsidRPr="00744B5F">
        <w:rPr>
          <w:i/>
          <w:iCs/>
          <w:sz w:val="22"/>
          <w:szCs w:val="22"/>
        </w:rPr>
        <w:t>, referencinis vaistas – po 1 ar 5 ampules); tinkamumo laiku (lygiagrečiai importuojam</w:t>
      </w:r>
      <w:r>
        <w:rPr>
          <w:i/>
          <w:iCs/>
          <w:sz w:val="22"/>
          <w:szCs w:val="22"/>
        </w:rPr>
        <w:t>o</w:t>
      </w:r>
      <w:r w:rsidRPr="00744B5F">
        <w:rPr>
          <w:i/>
          <w:iCs/>
          <w:sz w:val="22"/>
          <w:szCs w:val="22"/>
        </w:rPr>
        <w:t xml:space="preserve"> vaist</w:t>
      </w:r>
      <w:r>
        <w:rPr>
          <w:i/>
          <w:iCs/>
          <w:sz w:val="22"/>
          <w:szCs w:val="22"/>
        </w:rPr>
        <w:t>o</w:t>
      </w:r>
      <w:r w:rsidRPr="00744B5F">
        <w:rPr>
          <w:i/>
          <w:iCs/>
          <w:sz w:val="22"/>
          <w:szCs w:val="22"/>
        </w:rPr>
        <w:t xml:space="preserve"> tinkamumo laikas yra 3 metai, referencinio – 2 metai);</w:t>
      </w:r>
      <w:r>
        <w:rPr>
          <w:i/>
          <w:iCs/>
          <w:sz w:val="22"/>
          <w:szCs w:val="22"/>
        </w:rPr>
        <w:t xml:space="preserve"> tinkamumo laiku po praskiedimo (lygiagrečiai importuojamą vaistą praskiedus vartoti nedelsiant, referenciniam vaistui n</w:t>
      </w:r>
      <w:r w:rsidRPr="00D72FB6">
        <w:rPr>
          <w:i/>
          <w:iCs/>
          <w:sz w:val="22"/>
          <w:szCs w:val="22"/>
        </w:rPr>
        <w:t>ustatyta, kad fizikiniu ir cheminiu požiūriu 2</w:t>
      </w:r>
      <w:r>
        <w:rPr>
          <w:i/>
          <w:iCs/>
          <w:sz w:val="22"/>
          <w:szCs w:val="22"/>
        </w:rPr>
        <w:t xml:space="preserve"> </w:t>
      </w:r>
      <w:r w:rsidRPr="00D72FB6">
        <w:rPr>
          <w:i/>
          <w:iCs/>
          <w:sz w:val="22"/>
          <w:szCs w:val="22"/>
        </w:rPr>
        <w:t>°C-8</w:t>
      </w:r>
      <w:r>
        <w:rPr>
          <w:i/>
          <w:iCs/>
          <w:sz w:val="22"/>
          <w:szCs w:val="22"/>
        </w:rPr>
        <w:t xml:space="preserve"> </w:t>
      </w:r>
      <w:r w:rsidRPr="00D72FB6">
        <w:rPr>
          <w:i/>
          <w:iCs/>
          <w:sz w:val="22"/>
          <w:szCs w:val="22"/>
        </w:rPr>
        <w:t>°C temperatūroje vaistas išlieka stabilus 24 valandas</w:t>
      </w:r>
      <w:r>
        <w:rPr>
          <w:i/>
          <w:iCs/>
          <w:sz w:val="22"/>
          <w:szCs w:val="22"/>
        </w:rPr>
        <w:t>,</w:t>
      </w:r>
      <w:r w:rsidRPr="00D72FB6">
        <w:rPr>
          <w:i/>
          <w:iCs/>
          <w:sz w:val="22"/>
          <w:szCs w:val="22"/>
        </w:rPr>
        <w:t xml:space="preserve"> </w:t>
      </w:r>
      <w:r>
        <w:rPr>
          <w:i/>
          <w:iCs/>
          <w:sz w:val="22"/>
          <w:szCs w:val="22"/>
        </w:rPr>
        <w:t>m</w:t>
      </w:r>
      <w:r w:rsidRPr="00D72FB6">
        <w:rPr>
          <w:i/>
          <w:iCs/>
          <w:sz w:val="22"/>
          <w:szCs w:val="22"/>
        </w:rPr>
        <w:t>ikrobiologiniu požiūriu vaistą būtina vartoti nedelsiant</w:t>
      </w:r>
      <w:r>
        <w:rPr>
          <w:i/>
          <w:iCs/>
          <w:sz w:val="22"/>
          <w:szCs w:val="22"/>
        </w:rPr>
        <w:t>,</w:t>
      </w:r>
      <w:r w:rsidRPr="00D72FB6">
        <w:rPr>
          <w:i/>
          <w:iCs/>
          <w:sz w:val="22"/>
          <w:szCs w:val="22"/>
        </w:rPr>
        <w:t xml:space="preserve"> </w:t>
      </w:r>
      <w:r>
        <w:rPr>
          <w:i/>
          <w:iCs/>
          <w:sz w:val="22"/>
          <w:szCs w:val="22"/>
        </w:rPr>
        <w:t>j</w:t>
      </w:r>
      <w:r w:rsidRPr="00D72FB6">
        <w:rPr>
          <w:i/>
          <w:iCs/>
          <w:sz w:val="22"/>
          <w:szCs w:val="22"/>
        </w:rPr>
        <w:t>ei jo nevartojama iš karto, už vaisto laikymo trukmę ir sąlygas atsako j</w:t>
      </w:r>
      <w:r>
        <w:rPr>
          <w:i/>
          <w:iCs/>
          <w:sz w:val="22"/>
          <w:szCs w:val="22"/>
        </w:rPr>
        <w:t>į</w:t>
      </w:r>
      <w:r w:rsidRPr="00D72FB6">
        <w:rPr>
          <w:i/>
          <w:iCs/>
          <w:sz w:val="22"/>
          <w:szCs w:val="22"/>
        </w:rPr>
        <w:t xml:space="preserve"> infuzuojantis specialistas, tačiau paprastai laikoma ne ilgiau kaip 24 valandas 2</w:t>
      </w:r>
      <w:r>
        <w:rPr>
          <w:i/>
          <w:iCs/>
          <w:sz w:val="22"/>
          <w:szCs w:val="22"/>
        </w:rPr>
        <w:t xml:space="preserve"> </w:t>
      </w:r>
      <w:r w:rsidRPr="00D72FB6">
        <w:rPr>
          <w:i/>
          <w:iCs/>
          <w:sz w:val="22"/>
          <w:szCs w:val="22"/>
        </w:rPr>
        <w:t>°C</w:t>
      </w:r>
      <w:r>
        <w:rPr>
          <w:i/>
          <w:iCs/>
          <w:sz w:val="22"/>
          <w:szCs w:val="22"/>
        </w:rPr>
        <w:t>-</w:t>
      </w:r>
      <w:r w:rsidRPr="00D72FB6">
        <w:rPr>
          <w:i/>
          <w:iCs/>
          <w:sz w:val="22"/>
          <w:szCs w:val="22"/>
        </w:rPr>
        <w:t>8</w:t>
      </w:r>
      <w:r>
        <w:rPr>
          <w:i/>
          <w:iCs/>
          <w:sz w:val="22"/>
          <w:szCs w:val="22"/>
        </w:rPr>
        <w:t xml:space="preserve"> </w:t>
      </w:r>
      <w:r w:rsidRPr="00D72FB6">
        <w:rPr>
          <w:i/>
          <w:iCs/>
          <w:sz w:val="22"/>
          <w:szCs w:val="22"/>
        </w:rPr>
        <w:t>°C temperatūroje, nebent paruošimas ar skiedimas atliktas kontroliuojamomis ir patvirtintomis aseptinėmis sąlygomis</w:t>
      </w:r>
      <w:r>
        <w:rPr>
          <w:i/>
          <w:iCs/>
          <w:sz w:val="22"/>
          <w:szCs w:val="22"/>
        </w:rPr>
        <w:t>);</w:t>
      </w:r>
      <w:r w:rsidRPr="00744B5F">
        <w:rPr>
          <w:i/>
          <w:iCs/>
          <w:sz w:val="22"/>
          <w:szCs w:val="22"/>
        </w:rPr>
        <w:t xml:space="preserve"> laikymo sąlygomis (lygiagrečiai</w:t>
      </w:r>
      <w:r>
        <w:rPr>
          <w:i/>
          <w:iCs/>
          <w:sz w:val="22"/>
          <w:szCs w:val="22"/>
        </w:rPr>
        <w:t xml:space="preserve"> </w:t>
      </w:r>
      <w:r w:rsidRPr="00744B5F">
        <w:rPr>
          <w:i/>
          <w:iCs/>
          <w:sz w:val="22"/>
          <w:szCs w:val="22"/>
        </w:rPr>
        <w:t>importuoja</w:t>
      </w:r>
      <w:r>
        <w:rPr>
          <w:i/>
          <w:iCs/>
          <w:sz w:val="22"/>
          <w:szCs w:val="22"/>
        </w:rPr>
        <w:t>mą vaistą reikia laikyti išorinėje dėžutėje, kad apsaugoti nuo šviesos</w:t>
      </w:r>
      <w:r w:rsidRPr="00744B5F">
        <w:rPr>
          <w:i/>
          <w:iCs/>
          <w:sz w:val="22"/>
          <w:szCs w:val="22"/>
        </w:rPr>
        <w:t>, referencinį vaistą laikyti ne aukštesnėje kaip 25 °C temperatūroje).</w:t>
      </w:r>
    </w:p>
    <w:p w14:paraId="01C01BE9" w14:textId="77777777" w:rsidR="003F39B7" w:rsidRPr="00DC445D" w:rsidRDefault="003F39B7" w:rsidP="003F39B7">
      <w:pPr>
        <w:tabs>
          <w:tab w:val="left" w:pos="567"/>
        </w:tabs>
        <w:spacing w:line="260" w:lineRule="exact"/>
        <w:rPr>
          <w:sz w:val="22"/>
          <w:szCs w:val="22"/>
          <w:highlight w:val="yellow"/>
        </w:rPr>
      </w:pPr>
    </w:p>
    <w:p w14:paraId="41FB6913" w14:textId="77777777" w:rsidR="003F39B7" w:rsidRPr="00DC445D" w:rsidRDefault="003F39B7" w:rsidP="003F39B7">
      <w:pPr>
        <w:numPr>
          <w:ilvl w:val="12"/>
          <w:numId w:val="0"/>
        </w:numPr>
        <w:adjustRightInd w:val="0"/>
        <w:snapToGrid w:val="0"/>
        <w:ind w:right="-2"/>
        <w:outlineLvl w:val="0"/>
        <w:rPr>
          <w:sz w:val="22"/>
          <w:szCs w:val="22"/>
        </w:rPr>
      </w:pPr>
      <w:r w:rsidRPr="00DC445D">
        <w:rPr>
          <w:sz w:val="22"/>
          <w:szCs w:val="22"/>
        </w:rPr>
        <w:t>--------------------------------------------------------------------------------------------------------------------</w:t>
      </w:r>
    </w:p>
    <w:p w14:paraId="64FAD6EB" w14:textId="77777777" w:rsidR="003F39B7" w:rsidRPr="00DC445D" w:rsidRDefault="003F39B7" w:rsidP="003F39B7">
      <w:pPr>
        <w:numPr>
          <w:ilvl w:val="12"/>
          <w:numId w:val="0"/>
        </w:numPr>
        <w:adjustRightInd w:val="0"/>
        <w:snapToGrid w:val="0"/>
        <w:ind w:right="-2"/>
        <w:outlineLvl w:val="0"/>
        <w:rPr>
          <w:b/>
          <w:sz w:val="22"/>
          <w:szCs w:val="22"/>
        </w:rPr>
      </w:pPr>
      <w:r w:rsidRPr="00DC445D">
        <w:rPr>
          <w:b/>
          <w:sz w:val="22"/>
          <w:szCs w:val="22"/>
        </w:rPr>
        <w:t>Toliau pateikta informacija skirta tik sveikatos priežiūros specialistams</w:t>
      </w:r>
    </w:p>
    <w:p w14:paraId="0613DE20" w14:textId="77777777" w:rsidR="003F39B7" w:rsidRPr="00DC445D" w:rsidRDefault="003F39B7" w:rsidP="003F39B7">
      <w:pPr>
        <w:shd w:val="clear" w:color="auto" w:fill="FFFFFF"/>
        <w:ind w:left="-18" w:right="72"/>
        <w:rPr>
          <w:sz w:val="22"/>
          <w:szCs w:val="22"/>
        </w:rPr>
      </w:pPr>
    </w:p>
    <w:p w14:paraId="433D228E" w14:textId="77777777" w:rsidR="003F39B7" w:rsidRPr="00DC445D" w:rsidRDefault="003F39B7" w:rsidP="003F39B7">
      <w:pPr>
        <w:shd w:val="clear" w:color="auto" w:fill="FFFFFF"/>
        <w:ind w:left="-18" w:right="72"/>
        <w:rPr>
          <w:color w:val="000000"/>
          <w:sz w:val="22"/>
          <w:szCs w:val="22"/>
        </w:rPr>
      </w:pPr>
      <w:r>
        <w:rPr>
          <w:iCs/>
          <w:noProof/>
          <w:sz w:val="22"/>
          <w:szCs w:val="22"/>
        </w:rPr>
        <w:t>DOBUTAMINA PANPHARMA</w:t>
      </w:r>
      <w:r w:rsidRPr="00DC445D">
        <w:rPr>
          <w:sz w:val="22"/>
          <w:szCs w:val="22"/>
        </w:rPr>
        <w:t xml:space="preserve"> koncentratą prieš vartojimą būtina praskiesti, jo galima tik infuzuoti į veną per intraveninę adatą ar kateterį. </w:t>
      </w:r>
      <w:r w:rsidRPr="00DC445D">
        <w:rPr>
          <w:color w:val="000000"/>
          <w:sz w:val="22"/>
          <w:szCs w:val="22"/>
        </w:rPr>
        <w:t>Dobutamino pusinės eliminacijos laikas yra trumpas, todėl vaistinio preparato reikia vartoti nepertraukiama infuzija. Didelės koncentracijos dobutaminą galima infuzuoti tik naudojant infuzinę pompą ar kitokią sistemą, garantuojančią tikslų dozavimą.</w:t>
      </w:r>
    </w:p>
    <w:p w14:paraId="1B636C84" w14:textId="77777777" w:rsidR="003F39B7" w:rsidRPr="00DC445D" w:rsidRDefault="003F39B7" w:rsidP="003F39B7">
      <w:pPr>
        <w:shd w:val="clear" w:color="auto" w:fill="FFFFFF"/>
        <w:tabs>
          <w:tab w:val="left" w:pos="567"/>
        </w:tabs>
        <w:spacing w:line="260" w:lineRule="exact"/>
        <w:ind w:right="72"/>
        <w:jc w:val="both"/>
        <w:rPr>
          <w:color w:val="000000"/>
          <w:spacing w:val="-1"/>
          <w:sz w:val="22"/>
          <w:szCs w:val="22"/>
          <w:u w:val="single"/>
        </w:rPr>
      </w:pPr>
    </w:p>
    <w:p w14:paraId="5046D001" w14:textId="77777777" w:rsidR="003F39B7" w:rsidRPr="00DC445D" w:rsidRDefault="003F39B7" w:rsidP="003F39B7">
      <w:pPr>
        <w:shd w:val="clear" w:color="auto" w:fill="FFFFFF"/>
        <w:tabs>
          <w:tab w:val="left" w:pos="567"/>
        </w:tabs>
        <w:ind w:right="72"/>
        <w:rPr>
          <w:sz w:val="22"/>
          <w:szCs w:val="22"/>
          <w:lang w:eastAsia="es-ES"/>
        </w:rPr>
      </w:pPr>
      <w:r>
        <w:rPr>
          <w:iCs/>
          <w:noProof/>
          <w:sz w:val="22"/>
          <w:szCs w:val="22"/>
        </w:rPr>
        <w:t>DOBUTAMINA PANPHARMA</w:t>
      </w:r>
      <w:r w:rsidRPr="00DC445D">
        <w:rPr>
          <w:sz w:val="22"/>
          <w:szCs w:val="22"/>
        </w:rPr>
        <w:t xml:space="preserve"> prieš infuziją galima skiesti šiais steriliais intraveniniais infuziniais tirpalais: </w:t>
      </w:r>
      <w:r w:rsidRPr="00DC445D">
        <w:rPr>
          <w:sz w:val="22"/>
          <w:szCs w:val="22"/>
          <w:lang w:eastAsia="es-ES"/>
        </w:rPr>
        <w:t>0,9% (9 mg/ml) natrio chlorido tirpalu, 5% (50 mg/ml) gliukozės tirpalu, 5% (50 mg/ml) dekstrozės tirpalu ar Ringerio laktato tirpalu.</w:t>
      </w:r>
    </w:p>
    <w:p w14:paraId="47A69E37" w14:textId="77777777" w:rsidR="003F39B7" w:rsidRPr="00DC445D" w:rsidRDefault="003F39B7" w:rsidP="003F39B7">
      <w:pPr>
        <w:tabs>
          <w:tab w:val="left" w:pos="567"/>
        </w:tabs>
        <w:spacing w:line="260" w:lineRule="exact"/>
        <w:rPr>
          <w:sz w:val="22"/>
          <w:szCs w:val="22"/>
        </w:rPr>
      </w:pPr>
    </w:p>
    <w:p w14:paraId="5E107461" w14:textId="77777777" w:rsidR="003F39B7" w:rsidRDefault="003F39B7" w:rsidP="003F39B7">
      <w:pPr>
        <w:tabs>
          <w:tab w:val="left" w:pos="567"/>
        </w:tabs>
        <w:spacing w:line="260" w:lineRule="exact"/>
        <w:rPr>
          <w:sz w:val="22"/>
          <w:szCs w:val="22"/>
        </w:rPr>
      </w:pPr>
      <w:r>
        <w:rPr>
          <w:sz w:val="22"/>
          <w:szCs w:val="22"/>
        </w:rPr>
        <w:t>Po praskiedimo vaistą vartoti nedelsiant.</w:t>
      </w:r>
    </w:p>
    <w:p w14:paraId="384D8342" w14:textId="77777777" w:rsidR="003F39B7" w:rsidRPr="00DC445D" w:rsidRDefault="003F39B7" w:rsidP="003F39B7">
      <w:pPr>
        <w:tabs>
          <w:tab w:val="left" w:pos="567"/>
        </w:tabs>
        <w:spacing w:line="260" w:lineRule="exact"/>
        <w:rPr>
          <w:sz w:val="22"/>
          <w:szCs w:val="22"/>
        </w:rPr>
      </w:pPr>
    </w:p>
    <w:p w14:paraId="10B14289" w14:textId="77777777" w:rsidR="003F39B7" w:rsidRDefault="003F39B7" w:rsidP="003F39B7">
      <w:r w:rsidRPr="00DC445D">
        <w:rPr>
          <w:sz w:val="22"/>
          <w:szCs w:val="22"/>
        </w:rPr>
        <w:t>Nesuvartotą vaist</w:t>
      </w:r>
      <w:r>
        <w:rPr>
          <w:sz w:val="22"/>
          <w:szCs w:val="22"/>
        </w:rPr>
        <w:t>ą</w:t>
      </w:r>
      <w:r w:rsidRPr="00DC445D">
        <w:rPr>
          <w:sz w:val="22"/>
          <w:szCs w:val="22"/>
        </w:rPr>
        <w:t xml:space="preserve"> ar atliekas reikia tvarkyti laikantis vietinių reikalavimų</w:t>
      </w:r>
      <w:r>
        <w:rPr>
          <w:sz w:val="22"/>
          <w:szCs w:val="22"/>
        </w:rPr>
        <w:t>.</w:t>
      </w:r>
    </w:p>
    <w:p w14:paraId="52DA22DB" w14:textId="77777777" w:rsidR="00BC5A53" w:rsidRDefault="00BC5A53" w:rsidP="003F39B7">
      <w:pPr>
        <w:numPr>
          <w:ilvl w:val="12"/>
          <w:numId w:val="0"/>
        </w:numPr>
        <w:adjustRightInd w:val="0"/>
        <w:snapToGrid w:val="0"/>
        <w:ind w:right="-2"/>
        <w:outlineLvl w:val="0"/>
      </w:pPr>
    </w:p>
    <w:sectPr w:rsidR="00BC5A53" w:rsidSect="00B81A6A">
      <w:footerReference w:type="default" r:id="rId7"/>
      <w:pgSz w:w="11920" w:h="16840"/>
      <w:pgMar w:top="1580" w:right="1680" w:bottom="700" w:left="1300" w:header="708" w:footer="708" w:gutter="0"/>
      <w:cols w:space="708" w:equalWidth="0">
        <w:col w:w="8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A7B99" w14:textId="77777777" w:rsidR="002E7EC5" w:rsidRDefault="002E7EC5">
      <w:r>
        <w:separator/>
      </w:r>
    </w:p>
  </w:endnote>
  <w:endnote w:type="continuationSeparator" w:id="0">
    <w:p w14:paraId="5A487871" w14:textId="77777777" w:rsidR="002E7EC5" w:rsidRDefault="002E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488A7" w14:textId="77777777" w:rsidR="002A083F" w:rsidRPr="00EA082B" w:rsidRDefault="00725774" w:rsidP="000F156F">
    <w:pPr>
      <w:widowControl w:val="0"/>
      <w:autoSpaceDE w:val="0"/>
      <w:autoSpaceDN w:val="0"/>
      <w:adjustRightInd w:val="0"/>
      <w:spacing w:line="10" w:lineRule="exact"/>
      <w:rPr>
        <w:sz w:val="2"/>
      </w:rPr>
    </w:pPr>
    <w:r>
      <w:rPr>
        <w:noProof/>
      </w:rPr>
      <mc:AlternateContent>
        <mc:Choice Requires="wps">
          <w:drawing>
            <wp:anchor distT="0" distB="0" distL="114300" distR="114300" simplePos="0" relativeHeight="251659264" behindDoc="1" locked="0" layoutInCell="0" allowOverlap="1" wp14:anchorId="3FE97F73" wp14:editId="7BCB486C">
              <wp:simplePos x="0" y="0"/>
              <wp:positionH relativeFrom="page">
                <wp:posOffset>3667760</wp:posOffset>
              </wp:positionH>
              <wp:positionV relativeFrom="page">
                <wp:posOffset>10107295</wp:posOffset>
              </wp:positionV>
              <wp:extent cx="163830" cy="127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763C6" w14:textId="77777777" w:rsidR="002A083F" w:rsidRDefault="00725774">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97F73"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6D2763C6" w14:textId="77777777" w:rsidR="002A083F" w:rsidRDefault="00725774">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11</w:t>
                    </w:r>
                    <w:r>
                      <w:rPr>
                        <w:rFonts w:ascii="Arial" w:hAnsi="Arial" w:cs="Arial"/>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9FF1E" w14:textId="77777777" w:rsidR="002E7EC5" w:rsidRDefault="002E7EC5">
      <w:r>
        <w:separator/>
      </w:r>
    </w:p>
  </w:footnote>
  <w:footnote w:type="continuationSeparator" w:id="0">
    <w:p w14:paraId="53C3B3AA" w14:textId="77777777" w:rsidR="002E7EC5" w:rsidRDefault="002E7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17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3F"/>
    <w:rsid w:val="001B52FA"/>
    <w:rsid w:val="001F5728"/>
    <w:rsid w:val="00236707"/>
    <w:rsid w:val="002A083F"/>
    <w:rsid w:val="002E7EC5"/>
    <w:rsid w:val="003F39B7"/>
    <w:rsid w:val="005B1B6B"/>
    <w:rsid w:val="00725774"/>
    <w:rsid w:val="00773B3F"/>
    <w:rsid w:val="00807560"/>
    <w:rsid w:val="009C7D20"/>
    <w:rsid w:val="009D4ACE"/>
    <w:rsid w:val="00A27937"/>
    <w:rsid w:val="00A37608"/>
    <w:rsid w:val="00B81A6A"/>
    <w:rsid w:val="00BC5A53"/>
    <w:rsid w:val="00EB4797"/>
    <w:rsid w:val="00F21CE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4F2C"/>
  <w15:chartTrackingRefBased/>
  <w15:docId w15:val="{00E1EC2F-D1DC-4DC2-8425-C2C2E57E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7608"/>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A37608"/>
    <w:rPr>
      <w:color w:val="55595C"/>
      <w:u w:val="single"/>
    </w:rPr>
  </w:style>
  <w:style w:type="paragraph" w:styleId="Sraopastraipa">
    <w:name w:val="List Paragraph"/>
    <w:basedOn w:val="prastasis"/>
    <w:uiPriority w:val="34"/>
    <w:qFormat/>
    <w:rsid w:val="00A37608"/>
    <w:pPr>
      <w:ind w:left="720"/>
      <w:contextualSpacing/>
    </w:pPr>
  </w:style>
  <w:style w:type="paragraph" w:styleId="Pataisymai">
    <w:name w:val="Revision"/>
    <w:hidden/>
    <w:uiPriority w:val="99"/>
    <w:semiHidden/>
    <w:rsid w:val="00F21CE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10120</Words>
  <Characters>5769</Characters>
  <Application>Microsoft Office Word</Application>
  <DocSecurity>0</DocSecurity>
  <Lines>48</Lines>
  <Paragraphs>31</Paragraphs>
  <ScaleCrop>false</ScaleCrop>
  <Company/>
  <LinksUpToDate>false</LinksUpToDate>
  <CharactersWithSpaces>15858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Karolina Kontrauskaitė</cp:lastModifiedBy>
  <cp:revision>3</cp:revision>
  <dcterms:created xsi:type="dcterms:W3CDTF">2024-10-28T08:16:00Z</dcterms:created>
  <dcterms:modified xsi:type="dcterms:W3CDTF">2024-11-06T06:29:00Z</dcterms:modified>
</cp:coreProperties>
</file>