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1D8A1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E507B3E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A186639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7BD5D844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264027DC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422A629D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3715AE44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711BEA4E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1A990FE7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18E4D693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49B57782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64CFE1B0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4F53C6FE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674661F2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35A0BC93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2AFCD9AB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7DBB34A1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3100ABDD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5806F311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45EFEC41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6DA3C06D" w14:textId="77777777" w:rsidR="005245F2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14:paraId="7094E2CC" w14:textId="204762BD" w:rsidR="005245F2" w:rsidRPr="008E0321" w:rsidRDefault="005245F2" w:rsidP="005245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A. ŽENKLINIMAS</w:t>
      </w:r>
    </w:p>
    <w:p w14:paraId="1ACD8DE5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AC93F50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58ED7F2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INFORMACIJA ANT IŠORINĖS PAKUOTĖS</w:t>
      </w:r>
    </w:p>
    <w:p w14:paraId="03FF50BC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74C8EC79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KARTONO DĖŽUTĖ </w:t>
      </w:r>
    </w:p>
    <w:p w14:paraId="5B24D64A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F3DCA4C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0869149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</w:t>
      </w:r>
      <w:r>
        <w:rPr>
          <w:rFonts w:ascii="Times New Roman" w:hAnsi="Times New Roman"/>
          <w:b/>
          <w:bCs/>
        </w:rPr>
        <w:tab/>
        <w:t>VAISTINIO PREPARATO PAVADINIMAS</w:t>
      </w:r>
    </w:p>
    <w:p w14:paraId="758088E4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F1077E8" w14:textId="3FA555E5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5245F2">
        <w:rPr>
          <w:rFonts w:ascii="Times New Roman" w:hAnsi="Times New Roman"/>
        </w:rPr>
        <w:t>Tiaprida</w:t>
      </w:r>
      <w:proofErr w:type="spellEnd"/>
      <w:r w:rsidRPr="005245F2">
        <w:rPr>
          <w:rFonts w:ascii="Times New Roman" w:hAnsi="Times New Roman"/>
        </w:rPr>
        <w:t xml:space="preserve"> </w:t>
      </w:r>
      <w:proofErr w:type="spellStart"/>
      <w:r w:rsidRPr="005245F2">
        <w:rPr>
          <w:rFonts w:ascii="Times New Roman" w:hAnsi="Times New Roman"/>
        </w:rPr>
        <w:t>Generis</w:t>
      </w:r>
      <w:proofErr w:type="spellEnd"/>
      <w:r w:rsidRPr="005245F2">
        <w:rPr>
          <w:rFonts w:ascii="Times New Roman" w:hAnsi="Times New Roman"/>
        </w:rPr>
        <w:t xml:space="preserve"> 100 mg </w:t>
      </w:r>
      <w:r>
        <w:rPr>
          <w:rFonts w:ascii="Times New Roman" w:hAnsi="Times New Roman"/>
        </w:rPr>
        <w:t>tabletės</w:t>
      </w:r>
    </w:p>
    <w:p w14:paraId="15D4DA79" w14:textId="1FDE2886" w:rsidR="005245F2" w:rsidRPr="008E0321" w:rsidRDefault="005D2B6F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</w:t>
      </w:r>
      <w:r w:rsidR="005245F2">
        <w:rPr>
          <w:rFonts w:ascii="Times New Roman" w:hAnsi="Times New Roman"/>
        </w:rPr>
        <w:t>iapridas</w:t>
      </w:r>
      <w:proofErr w:type="spellEnd"/>
    </w:p>
    <w:p w14:paraId="21CE099C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8535B3E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0E054DB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>
        <w:rPr>
          <w:rFonts w:ascii="Times New Roman" w:hAnsi="Times New Roman"/>
          <w:b/>
          <w:bCs/>
        </w:rPr>
        <w:tab/>
        <w:t>VEIKLIOJI MEDŽIAGA IR JOS KIEKIS</w:t>
      </w:r>
    </w:p>
    <w:p w14:paraId="29242ECD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C242EC2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Vienoje tabletėje yra 111,1 mg </w:t>
      </w:r>
      <w:proofErr w:type="spellStart"/>
      <w:r>
        <w:rPr>
          <w:rFonts w:ascii="Times New Roman" w:hAnsi="Times New Roman"/>
        </w:rPr>
        <w:t>tiaprido</w:t>
      </w:r>
      <w:proofErr w:type="spellEnd"/>
      <w:r>
        <w:rPr>
          <w:rFonts w:ascii="Times New Roman" w:hAnsi="Times New Roman"/>
        </w:rPr>
        <w:t xml:space="preserve"> hidrochlorido, atitinkančio 100 mg </w:t>
      </w:r>
      <w:proofErr w:type="spellStart"/>
      <w:r>
        <w:rPr>
          <w:rFonts w:ascii="Times New Roman" w:hAnsi="Times New Roman"/>
        </w:rPr>
        <w:t>tiaprido</w:t>
      </w:r>
      <w:proofErr w:type="spellEnd"/>
      <w:r>
        <w:rPr>
          <w:rFonts w:ascii="Times New Roman" w:hAnsi="Times New Roman"/>
        </w:rPr>
        <w:t>.</w:t>
      </w:r>
    </w:p>
    <w:p w14:paraId="4322C2D6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799570C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0AD2FE4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</w:t>
      </w:r>
      <w:r>
        <w:rPr>
          <w:rFonts w:ascii="Times New Roman" w:hAnsi="Times New Roman"/>
          <w:b/>
          <w:bCs/>
        </w:rPr>
        <w:tab/>
        <w:t>PAGALBINIŲ MEDŽIAGŲ SĄRAŠAS</w:t>
      </w:r>
    </w:p>
    <w:p w14:paraId="4F131113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982D82D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BABFAC2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</w:t>
      </w:r>
      <w:r>
        <w:rPr>
          <w:rFonts w:ascii="Times New Roman" w:hAnsi="Times New Roman"/>
          <w:b/>
          <w:bCs/>
        </w:rPr>
        <w:tab/>
        <w:t>FARMACINĖ FORMA IR KIEKIS PAKUOTĖJE</w:t>
      </w:r>
    </w:p>
    <w:p w14:paraId="2FBFB819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90665D4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Tabletė</w:t>
      </w:r>
    </w:p>
    <w:p w14:paraId="25EB7234" w14:textId="77777777" w:rsidR="005245F2" w:rsidRPr="00A271A2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lightGray"/>
        </w:rPr>
      </w:pPr>
      <w:r w:rsidRPr="00A271A2">
        <w:rPr>
          <w:rFonts w:ascii="Times New Roman" w:hAnsi="Times New Roman"/>
          <w:highlight w:val="lightGray"/>
        </w:rPr>
        <w:t xml:space="preserve">60 tablečių </w:t>
      </w:r>
    </w:p>
    <w:p w14:paraId="3BD0B86F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404C25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AB60EC5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5.</w:t>
      </w:r>
      <w:r>
        <w:rPr>
          <w:rFonts w:ascii="Times New Roman" w:hAnsi="Times New Roman"/>
          <w:b/>
          <w:bCs/>
        </w:rPr>
        <w:tab/>
        <w:t>VARTOJIMO METODAS IR BŪDAS (-AI)</w:t>
      </w:r>
    </w:p>
    <w:p w14:paraId="2561618D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3E82ABA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Vartoti per burną.</w:t>
      </w:r>
    </w:p>
    <w:p w14:paraId="1CBBE682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Prieš vartojimą perskaityti pakuotės lapelį.</w:t>
      </w:r>
    </w:p>
    <w:p w14:paraId="6F86C0E5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A30FD3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DA2C43A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  <w:b/>
          <w:bCs/>
        </w:rPr>
        <w:tab/>
        <w:t>SPECIALUS ĮSPĖJIMAS, KAD VAISTINĮ PREPARATĄ BŪTINA LAIKYTI VAIKAMS NEPASTEBIMOJE IR NEPASIEKIAMOJE  VIETOJE</w:t>
      </w:r>
    </w:p>
    <w:p w14:paraId="784ED635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037CBA1A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2FC1AE2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Laikyti vaikams nepastebimoje  ir nepasiekiamoje vietoje.</w:t>
      </w:r>
    </w:p>
    <w:p w14:paraId="7CA04D14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B9F792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55B66E4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7.</w:t>
      </w:r>
      <w:r>
        <w:rPr>
          <w:rFonts w:ascii="Times New Roman" w:hAnsi="Times New Roman"/>
          <w:b/>
          <w:bCs/>
        </w:rPr>
        <w:tab/>
        <w:t>KITAS (-I) SPECIALUS (-ŪS) ĮSPĖJIMAS (-AI) (JEI REIKIA)</w:t>
      </w:r>
    </w:p>
    <w:p w14:paraId="4E872446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66CD50C" w14:textId="2406319B" w:rsidR="008C06A3" w:rsidRPr="008E0321" w:rsidRDefault="008C06A3" w:rsidP="002243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B17CA">
        <w:rPr>
          <w:rFonts w:ascii="Times New Roman" w:hAnsi="Times New Roman"/>
        </w:rPr>
        <w:t xml:space="preserve">Įspėjimas. </w:t>
      </w:r>
      <w:proofErr w:type="spellStart"/>
      <w:r w:rsidRPr="00FB17CA">
        <w:rPr>
          <w:rFonts w:ascii="Times New Roman" w:hAnsi="Times New Roman"/>
        </w:rPr>
        <w:t>Tiapridas</w:t>
      </w:r>
      <w:proofErr w:type="spellEnd"/>
      <w:r w:rsidRPr="00FB17CA">
        <w:rPr>
          <w:rFonts w:ascii="Times New Roman" w:hAnsi="Times New Roman"/>
        </w:rPr>
        <w:t xml:space="preserve"> gali pakeisti reakcijos ypatumus, todėl gali veikti gebėjimą vairuoti ir valdyti mechanizmus.</w:t>
      </w:r>
      <w:r w:rsidR="008141C7">
        <w:rPr>
          <w:rFonts w:ascii="Times New Roman" w:hAnsi="Times New Roman"/>
        </w:rPr>
        <w:t xml:space="preserve"> </w:t>
      </w:r>
    </w:p>
    <w:p w14:paraId="35E8682F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FF1A45F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43BAD6C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8.</w:t>
      </w:r>
      <w:r>
        <w:rPr>
          <w:rFonts w:ascii="Times New Roman" w:hAnsi="Times New Roman"/>
          <w:b/>
          <w:bCs/>
        </w:rPr>
        <w:tab/>
        <w:t>TINKAMUMO LAIKAS</w:t>
      </w:r>
    </w:p>
    <w:p w14:paraId="6078EB10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DEB50F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EXP: {</w:t>
      </w:r>
      <w:proofErr w:type="spellStart"/>
      <w:r>
        <w:rPr>
          <w:rFonts w:ascii="Times New Roman" w:hAnsi="Times New Roman"/>
        </w:rPr>
        <w:t>mm.MMMM</w:t>
      </w:r>
      <w:proofErr w:type="spellEnd"/>
      <w:r>
        <w:rPr>
          <w:rFonts w:ascii="Times New Roman" w:hAnsi="Times New Roman"/>
        </w:rPr>
        <w:t>}</w:t>
      </w:r>
    </w:p>
    <w:p w14:paraId="0FD4B7AD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E97164D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53F797D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F249171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9.</w:t>
      </w:r>
      <w:r>
        <w:rPr>
          <w:rFonts w:ascii="Times New Roman" w:hAnsi="Times New Roman"/>
          <w:b/>
          <w:bCs/>
        </w:rPr>
        <w:tab/>
        <w:t>SPECIALIOS LAIKYMO SĄLYGOS</w:t>
      </w:r>
    </w:p>
    <w:p w14:paraId="18EC7E82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3BE0EA1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D440250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10.</w:t>
      </w:r>
      <w:r>
        <w:rPr>
          <w:rFonts w:ascii="Times New Roman" w:hAnsi="Times New Roman"/>
          <w:b/>
          <w:bCs/>
        </w:rPr>
        <w:tab/>
        <w:t>SPECIALIOS ATSARGUMO PRIEMONĖS DĖL NESUVARTOTO VAISTINIO PREPARATO AR JO ATLIEKŲ TVARKYMO (JEI REIKIA)</w:t>
      </w:r>
    </w:p>
    <w:p w14:paraId="6519B05F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90095A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1C37732" w14:textId="4F95280F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11.</w:t>
      </w:r>
      <w:r>
        <w:rPr>
          <w:rFonts w:ascii="Times New Roman" w:hAnsi="Times New Roman"/>
          <w:b/>
          <w:bCs/>
        </w:rPr>
        <w:tab/>
      </w:r>
      <w:r w:rsidR="00D60B23" w:rsidRPr="008013AA">
        <w:rPr>
          <w:rFonts w:ascii="Times New Roman" w:hAnsi="Times New Roman"/>
          <w:b/>
        </w:rPr>
        <w:t>LYGIAGRETUS IMPORTUOTOJAS</w:t>
      </w:r>
      <w:r w:rsidR="00D60B23" w:rsidDel="00D60B23">
        <w:rPr>
          <w:rFonts w:ascii="Times New Roman" w:hAnsi="Times New Roman"/>
          <w:b/>
          <w:bCs/>
        </w:rPr>
        <w:t xml:space="preserve"> </w:t>
      </w:r>
    </w:p>
    <w:p w14:paraId="22B71905" w14:textId="77777777" w:rsidR="005D2B6F" w:rsidRDefault="005D2B6F" w:rsidP="005650C0">
      <w:pPr>
        <w:spacing w:after="0" w:line="240" w:lineRule="auto"/>
        <w:rPr>
          <w:rFonts w:ascii="Times New Roman" w:hAnsi="Times New Roman"/>
        </w:rPr>
      </w:pPr>
    </w:p>
    <w:p w14:paraId="4DCBC86C" w14:textId="48686D98" w:rsidR="005650C0" w:rsidRPr="00930668" w:rsidRDefault="000D39F5" w:rsidP="005650C0">
      <w:pPr>
        <w:spacing w:after="0" w:line="240" w:lineRule="auto"/>
        <w:rPr>
          <w:rFonts w:ascii="Times New Roman" w:hAnsi="Times New Roman"/>
        </w:rPr>
      </w:pPr>
      <w:bookmarkStart w:id="0" w:name="_Hlk178346540"/>
      <w:r w:rsidRPr="00BF4517">
        <w:rPr>
          <w:rFonts w:ascii="Times New Roman" w:hAnsi="Times New Roman"/>
        </w:rPr>
        <w:t>UAB „Rx pharma“</w:t>
      </w:r>
    </w:p>
    <w:bookmarkEnd w:id="0"/>
    <w:p w14:paraId="1DD4B340" w14:textId="77777777" w:rsidR="005650C0" w:rsidRPr="005D2B6F" w:rsidRDefault="005650C0" w:rsidP="005650C0">
      <w:pPr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</w:rPr>
      </w:pPr>
      <w:r w:rsidRPr="005D2B6F">
        <w:rPr>
          <w:rFonts w:ascii="Times New Roman" w:eastAsia="Times New Roman" w:hAnsi="Times New Roman"/>
          <w:color w:val="212529"/>
        </w:rPr>
        <w:t>Ukmergės g. 369A</w:t>
      </w:r>
    </w:p>
    <w:p w14:paraId="03ED53D4" w14:textId="77777777" w:rsidR="005650C0" w:rsidRDefault="005650C0" w:rsidP="005650C0">
      <w:pPr>
        <w:spacing w:after="0" w:line="240" w:lineRule="auto"/>
        <w:rPr>
          <w:rFonts w:ascii="Times New Roman" w:hAnsi="Times New Roman"/>
        </w:rPr>
      </w:pPr>
      <w:r w:rsidRPr="00930668">
        <w:rPr>
          <w:rFonts w:ascii="Times New Roman" w:hAnsi="Times New Roman"/>
        </w:rPr>
        <w:t>LT-12142 Vilnius</w:t>
      </w:r>
    </w:p>
    <w:p w14:paraId="42B59A9F" w14:textId="77777777" w:rsidR="005650C0" w:rsidRPr="00D653B8" w:rsidRDefault="005650C0" w:rsidP="005650C0">
      <w:pPr>
        <w:spacing w:after="0" w:line="240" w:lineRule="auto"/>
        <w:rPr>
          <w:rFonts w:ascii="Times New Roman" w:eastAsia="Times New Roman" w:hAnsi="Times New Roman"/>
          <w:i/>
          <w:lang w:eastAsia="lt-LT"/>
        </w:rPr>
      </w:pPr>
      <w:r w:rsidRPr="00C233AB">
        <w:rPr>
          <w:rFonts w:ascii="Times New Roman" w:hAnsi="Times New Roman"/>
        </w:rPr>
        <w:t>Lietuva</w:t>
      </w:r>
    </w:p>
    <w:p w14:paraId="32297DB7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C89AF0" w14:textId="46153F40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12.</w:t>
      </w:r>
      <w:r>
        <w:rPr>
          <w:rFonts w:ascii="Times New Roman" w:hAnsi="Times New Roman"/>
          <w:b/>
          <w:bCs/>
        </w:rPr>
        <w:tab/>
      </w:r>
      <w:r w:rsidR="001F3761" w:rsidRPr="008A36DD">
        <w:rPr>
          <w:rFonts w:ascii="Times New Roman" w:eastAsia="Times New Roman" w:hAnsi="Times New Roman"/>
          <w:b/>
          <w:szCs w:val="20"/>
          <w:lang w:eastAsia="x-none"/>
        </w:rPr>
        <w:t xml:space="preserve">LYGIAGRETAUS IMPORTO LEIDIMO </w:t>
      </w:r>
      <w:r w:rsidRPr="008E0321">
        <w:rPr>
          <w:rFonts w:ascii="Times New Roman" w:hAnsi="Times New Roman"/>
          <w:b/>
          <w:bCs/>
        </w:rPr>
        <w:t>NUMERIS (-IAI)</w:t>
      </w:r>
    </w:p>
    <w:p w14:paraId="36ECD1A3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36333C26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8D0B841" w14:textId="1A2B0D40" w:rsidR="005245F2" w:rsidRPr="00166E3B" w:rsidRDefault="00166E3B" w:rsidP="005245F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166E3B">
        <w:rPr>
          <w:rFonts w:asciiTheme="majorBidi" w:hAnsiTheme="majorBidi" w:cstheme="majorBidi"/>
          <w:highlight w:val="lightGray"/>
        </w:rPr>
        <w:t>N60</w:t>
      </w:r>
      <w:r w:rsidRPr="00166E3B">
        <w:rPr>
          <w:rFonts w:asciiTheme="majorBidi" w:hAnsiTheme="majorBidi" w:cstheme="majorBidi"/>
        </w:rPr>
        <w:t xml:space="preserve"> - </w:t>
      </w:r>
      <w:sdt>
        <w:sdtPr>
          <w:rPr>
            <w:rFonts w:asciiTheme="majorBidi" w:hAnsiTheme="majorBidi" w:cstheme="majorBidi"/>
          </w:rPr>
          <w:alias w:val="Leidimo numeris"/>
          <w:tag w:val="LI_NO"/>
          <w:id w:val="164672674"/>
          <w:placeholder>
            <w:docPart w:val="E72C919C188D4A9B82CFC2E53485D3F3"/>
          </w:placeholder>
          <w:text/>
        </w:sdtPr>
        <w:sdtContent>
          <w:r w:rsidRPr="00166E3B">
            <w:rPr>
              <w:rFonts w:asciiTheme="majorBidi" w:hAnsiTheme="majorBidi" w:cstheme="majorBidi"/>
            </w:rPr>
            <w:t>LT/L/24/2231/001</w:t>
          </w:r>
        </w:sdtContent>
      </w:sdt>
    </w:p>
    <w:p w14:paraId="5E5F0667" w14:textId="77777777" w:rsidR="00166E3B" w:rsidRPr="008E0321" w:rsidRDefault="00166E3B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A394365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13.</w:t>
      </w:r>
      <w:r>
        <w:rPr>
          <w:rFonts w:ascii="Times New Roman" w:hAnsi="Times New Roman"/>
          <w:b/>
          <w:bCs/>
        </w:rPr>
        <w:tab/>
        <w:t>SERIJOS NUMERIS</w:t>
      </w:r>
    </w:p>
    <w:p w14:paraId="11DB52DC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6067B3E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Lot:</w:t>
      </w:r>
    </w:p>
    <w:p w14:paraId="61B2D1A3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4214B6F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57A669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14.</w:t>
      </w:r>
      <w:r>
        <w:rPr>
          <w:rFonts w:ascii="Times New Roman" w:hAnsi="Times New Roman"/>
          <w:b/>
          <w:bCs/>
        </w:rPr>
        <w:tab/>
        <w:t>PARDAVIMO (IŠDAVIMO) TVARKA</w:t>
      </w:r>
    </w:p>
    <w:p w14:paraId="3997CFC1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009EF24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Receptinis vaistas</w:t>
      </w:r>
    </w:p>
    <w:p w14:paraId="6827EB41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E78F8C6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1ECADCD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15.</w:t>
      </w:r>
      <w:r>
        <w:rPr>
          <w:rFonts w:ascii="Times New Roman" w:hAnsi="Times New Roman"/>
          <w:b/>
          <w:bCs/>
        </w:rPr>
        <w:tab/>
        <w:t>VARTOJIMO INSTRUKCIJA</w:t>
      </w:r>
    </w:p>
    <w:p w14:paraId="4FD48490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6EE6227" w14:textId="77777777" w:rsidR="005245F2" w:rsidRPr="008E0321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23843D8" w14:textId="77777777" w:rsidR="005245F2" w:rsidRPr="008E0321" w:rsidRDefault="005245F2" w:rsidP="00524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16.</w:t>
      </w:r>
      <w:r>
        <w:rPr>
          <w:rFonts w:ascii="Times New Roman" w:hAnsi="Times New Roman"/>
          <w:b/>
          <w:bCs/>
        </w:rPr>
        <w:tab/>
        <w:t>INFORMACIJA BRAILIO RAŠTU</w:t>
      </w:r>
    </w:p>
    <w:p w14:paraId="638F687E" w14:textId="77777777" w:rsidR="005245F2" w:rsidRDefault="005245F2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DFD42DC" w14:textId="107443E9" w:rsidR="00BF4517" w:rsidRDefault="00BF4517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tiaprida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generis</w:t>
      </w:r>
      <w:proofErr w:type="spellEnd"/>
    </w:p>
    <w:p w14:paraId="4E02AB82" w14:textId="77777777" w:rsidR="00BF4517" w:rsidRPr="000D39F5" w:rsidRDefault="00BF4517" w:rsidP="005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5A3771D" w14:textId="77777777" w:rsidR="005245F2" w:rsidRPr="00A307AB" w:rsidRDefault="005245F2" w:rsidP="005245F2">
      <w:pPr>
        <w:pStyle w:val="Sraopastraipa"/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800"/>
        <w:outlineLvl w:val="0"/>
        <w:rPr>
          <w:rFonts w:ascii="Times New Roman" w:hAnsi="Times New Roman"/>
          <w:i/>
          <w:noProof/>
        </w:rPr>
      </w:pPr>
      <w:r w:rsidRPr="00A307AB">
        <w:rPr>
          <w:rFonts w:ascii="Times New Roman" w:hAnsi="Times New Roman"/>
          <w:b/>
          <w:noProof/>
        </w:rPr>
        <w:t>UNIKALUS IDENTIFIKATORIUS – 2D BRŪKŠNINIS KODAS</w:t>
      </w:r>
    </w:p>
    <w:p w14:paraId="3B1D4E0E" w14:textId="77777777" w:rsidR="005245F2" w:rsidRPr="005B1C3A" w:rsidRDefault="005245F2" w:rsidP="005245F2">
      <w:pPr>
        <w:pStyle w:val="Betarp"/>
        <w:rPr>
          <w:rFonts w:ascii="Times New Roman" w:hAnsi="Times New Roman"/>
          <w:noProof/>
        </w:rPr>
      </w:pPr>
    </w:p>
    <w:p w14:paraId="6E48439A" w14:textId="77777777" w:rsidR="005245F2" w:rsidRPr="005B1C3A" w:rsidRDefault="005245F2" w:rsidP="005245F2">
      <w:pPr>
        <w:pStyle w:val="Betarp"/>
        <w:rPr>
          <w:rFonts w:ascii="Times New Roman" w:hAnsi="Times New Roman"/>
          <w:noProof/>
          <w:shd w:val="clear" w:color="auto" w:fill="CCCCCC"/>
        </w:rPr>
      </w:pPr>
      <w:r w:rsidRPr="00A271A2">
        <w:rPr>
          <w:rFonts w:ascii="Times New Roman" w:hAnsi="Times New Roman"/>
          <w:noProof/>
          <w:highlight w:val="lightGray"/>
        </w:rPr>
        <w:t>2D brūkšninis kodas su nurodytu unikaliu identifikatoriumi.</w:t>
      </w:r>
    </w:p>
    <w:p w14:paraId="655666F3" w14:textId="77777777" w:rsidR="005245F2" w:rsidRPr="005B1C3A" w:rsidRDefault="005245F2" w:rsidP="005245F2">
      <w:pPr>
        <w:pStyle w:val="Betarp"/>
        <w:rPr>
          <w:rFonts w:ascii="Times New Roman" w:hAnsi="Times New Roman"/>
          <w:noProof/>
          <w:vanish/>
        </w:rPr>
      </w:pPr>
    </w:p>
    <w:p w14:paraId="3EB869CB" w14:textId="77777777" w:rsidR="005245F2" w:rsidRPr="005B1C3A" w:rsidRDefault="005245F2" w:rsidP="005245F2">
      <w:pPr>
        <w:pStyle w:val="Betarp"/>
        <w:rPr>
          <w:rFonts w:ascii="Times New Roman" w:hAnsi="Times New Roman"/>
          <w:noProof/>
          <w:vanish/>
        </w:rPr>
      </w:pPr>
    </w:p>
    <w:p w14:paraId="43BF71B4" w14:textId="77777777" w:rsidR="005245F2" w:rsidRPr="005B1C3A" w:rsidRDefault="005245F2" w:rsidP="005245F2">
      <w:pPr>
        <w:pStyle w:val="Betarp"/>
        <w:rPr>
          <w:rFonts w:ascii="Times New Roman" w:hAnsi="Times New Roman"/>
          <w:noProof/>
        </w:rPr>
      </w:pPr>
    </w:p>
    <w:p w14:paraId="2279E1E1" w14:textId="77777777" w:rsidR="005245F2" w:rsidRDefault="005245F2" w:rsidP="005245F2">
      <w:pPr>
        <w:pStyle w:val="Betarp"/>
        <w:rPr>
          <w:rFonts w:ascii="Times New Roman" w:hAnsi="Times New Roman"/>
          <w:b/>
          <w:noProof/>
        </w:rPr>
      </w:pPr>
    </w:p>
    <w:p w14:paraId="38DB4643" w14:textId="77777777" w:rsidR="005245F2" w:rsidRPr="007D0D58" w:rsidRDefault="005245F2" w:rsidP="005245F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  <w:szCs w:val="20"/>
          <w:lang w:val="en-GB"/>
        </w:rPr>
      </w:pPr>
      <w:r w:rsidRPr="007D0D58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18.</w:t>
      </w:r>
      <w:r w:rsidRPr="007D0D58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4F2343CB" w14:textId="77777777" w:rsidR="005245F2" w:rsidRPr="007D0D58" w:rsidRDefault="005245F2" w:rsidP="005245F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16EC9937" w14:textId="77777777" w:rsidR="005245F2" w:rsidRPr="007D0D58" w:rsidRDefault="005245F2" w:rsidP="005245F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color w:val="008000"/>
          <w:lang w:val="en-GB"/>
        </w:rPr>
      </w:pPr>
      <w:r w:rsidRPr="007D0D58">
        <w:rPr>
          <w:rFonts w:ascii="Times New Roman" w:eastAsia="Times New Roman" w:hAnsi="Times New Roman"/>
          <w:snapToGrid w:val="0"/>
          <w:szCs w:val="20"/>
          <w:lang w:val="en-GB"/>
        </w:rPr>
        <w:t>PC: {</w:t>
      </w:r>
      <w:proofErr w:type="spellStart"/>
      <w:r w:rsidRPr="007D0D58">
        <w:rPr>
          <w:rFonts w:ascii="Times New Roman" w:eastAsia="Times New Roman" w:hAnsi="Times New Roman"/>
          <w:snapToGrid w:val="0"/>
          <w:szCs w:val="20"/>
          <w:lang w:val="en-GB"/>
        </w:rPr>
        <w:t>numeris</w:t>
      </w:r>
      <w:proofErr w:type="spellEnd"/>
      <w:r w:rsidRPr="007D0D58">
        <w:rPr>
          <w:rFonts w:ascii="Times New Roman" w:eastAsia="Times New Roman" w:hAnsi="Times New Roman"/>
          <w:snapToGrid w:val="0"/>
          <w:szCs w:val="20"/>
          <w:lang w:val="en-GB"/>
        </w:rPr>
        <w:t xml:space="preserve">} </w:t>
      </w:r>
    </w:p>
    <w:p w14:paraId="0DBE9DFD" w14:textId="77777777" w:rsidR="005245F2" w:rsidRPr="007D0D58" w:rsidRDefault="005245F2" w:rsidP="005245F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r w:rsidRPr="007D0D58">
        <w:rPr>
          <w:rFonts w:ascii="Times New Roman" w:eastAsia="Times New Roman" w:hAnsi="Times New Roman"/>
          <w:snapToGrid w:val="0"/>
          <w:szCs w:val="20"/>
          <w:lang w:val="en-GB"/>
        </w:rPr>
        <w:t>SN: {</w:t>
      </w:r>
      <w:proofErr w:type="spellStart"/>
      <w:r w:rsidRPr="007D0D58">
        <w:rPr>
          <w:rFonts w:ascii="Times New Roman" w:eastAsia="Times New Roman" w:hAnsi="Times New Roman"/>
          <w:snapToGrid w:val="0"/>
          <w:szCs w:val="20"/>
          <w:lang w:val="en-GB"/>
        </w:rPr>
        <w:t>numeris</w:t>
      </w:r>
      <w:proofErr w:type="spellEnd"/>
      <w:r w:rsidRPr="007D0D58">
        <w:rPr>
          <w:rFonts w:ascii="Times New Roman" w:eastAsia="Times New Roman" w:hAnsi="Times New Roman"/>
          <w:snapToGrid w:val="0"/>
          <w:szCs w:val="20"/>
          <w:lang w:val="en-GB"/>
        </w:rPr>
        <w:t xml:space="preserve">} </w:t>
      </w:r>
    </w:p>
    <w:p w14:paraId="3955181D" w14:textId="2FE40FF8" w:rsidR="002B2453" w:rsidRDefault="005245F2" w:rsidP="0064110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  <w:lang w:val="en-GB"/>
        </w:rPr>
      </w:pPr>
      <w:r w:rsidRPr="007D0D58">
        <w:rPr>
          <w:rFonts w:ascii="Times New Roman" w:eastAsia="Times New Roman" w:hAnsi="Times New Roman"/>
          <w:snapToGrid w:val="0"/>
          <w:szCs w:val="20"/>
          <w:highlight w:val="lightGray"/>
          <w:lang w:val="en-GB"/>
        </w:rPr>
        <w:t>NN: {</w:t>
      </w:r>
      <w:proofErr w:type="spellStart"/>
      <w:r w:rsidRPr="007D0D58">
        <w:rPr>
          <w:rFonts w:ascii="Times New Roman" w:eastAsia="Times New Roman" w:hAnsi="Times New Roman"/>
          <w:snapToGrid w:val="0"/>
          <w:szCs w:val="20"/>
          <w:highlight w:val="lightGray"/>
          <w:lang w:val="en-GB"/>
        </w:rPr>
        <w:t>numeris</w:t>
      </w:r>
      <w:proofErr w:type="spellEnd"/>
      <w:r w:rsidRPr="007D0D58">
        <w:rPr>
          <w:rFonts w:ascii="Times New Roman" w:eastAsia="Times New Roman" w:hAnsi="Times New Roman"/>
          <w:snapToGrid w:val="0"/>
          <w:szCs w:val="20"/>
          <w:highlight w:val="lightGray"/>
          <w:lang w:val="en-GB"/>
        </w:rPr>
        <w:t>}</w:t>
      </w:r>
    </w:p>
    <w:p w14:paraId="0E0EAB0F" w14:textId="77777777" w:rsidR="000D39F5" w:rsidRDefault="000D39F5" w:rsidP="0064110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  <w:lang w:val="en-GB"/>
        </w:rPr>
      </w:pPr>
    </w:p>
    <w:p w14:paraId="1DB75B75" w14:textId="77777777" w:rsidR="000D39F5" w:rsidRDefault="000D39F5" w:rsidP="0064110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  <w:lang w:val="en-GB"/>
        </w:rPr>
      </w:pPr>
    </w:p>
    <w:p w14:paraId="61F6EFF2" w14:textId="587ED1AC" w:rsidR="002B2453" w:rsidRPr="000D39F5" w:rsidRDefault="000D39F5" w:rsidP="0064110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bCs/>
          <w:snapToGrid w:val="0"/>
          <w:szCs w:val="20"/>
          <w:lang w:val="en-GB"/>
        </w:rPr>
      </w:pPr>
      <w:proofErr w:type="spellStart"/>
      <w:r w:rsidRPr="000D39F5">
        <w:rPr>
          <w:rFonts w:ascii="Times New Roman" w:eastAsia="Times New Roman" w:hAnsi="Times New Roman"/>
          <w:b/>
          <w:bCs/>
          <w:snapToGrid w:val="0"/>
          <w:szCs w:val="20"/>
          <w:lang w:val="en-GB"/>
        </w:rPr>
        <w:t>Gamintojas</w:t>
      </w:r>
      <w:proofErr w:type="spellEnd"/>
    </w:p>
    <w:p w14:paraId="5BAAFBB9" w14:textId="77777777" w:rsidR="000D39F5" w:rsidRDefault="000D39F5" w:rsidP="0064110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  <w:lang w:val="en-GB"/>
        </w:rPr>
      </w:pPr>
    </w:p>
    <w:p w14:paraId="3F7F90F2" w14:textId="77777777" w:rsidR="000D39F5" w:rsidRPr="00E3024B" w:rsidRDefault="000D39F5" w:rsidP="000D39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E3024B">
        <w:rPr>
          <w:rFonts w:ascii="Times New Roman" w:hAnsi="Times New Roman"/>
        </w:rPr>
        <w:t>Generis</w:t>
      </w:r>
      <w:proofErr w:type="spellEnd"/>
      <w:r w:rsidRPr="00E3024B">
        <w:rPr>
          <w:rFonts w:ascii="Times New Roman" w:hAnsi="Times New Roman"/>
        </w:rPr>
        <w:t xml:space="preserve"> </w:t>
      </w:r>
      <w:proofErr w:type="spellStart"/>
      <w:r w:rsidRPr="00E3024B">
        <w:rPr>
          <w:rFonts w:ascii="Times New Roman" w:hAnsi="Times New Roman"/>
        </w:rPr>
        <w:t>Farmacêutica</w:t>
      </w:r>
      <w:proofErr w:type="spellEnd"/>
      <w:r w:rsidRPr="00E3024B">
        <w:rPr>
          <w:rFonts w:ascii="Times New Roman" w:hAnsi="Times New Roman"/>
        </w:rPr>
        <w:t xml:space="preserve">, S.A. </w:t>
      </w:r>
    </w:p>
    <w:p w14:paraId="1BE86750" w14:textId="77777777" w:rsidR="000D39F5" w:rsidRPr="00E3024B" w:rsidRDefault="000D39F5" w:rsidP="000D39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E3024B">
        <w:rPr>
          <w:rFonts w:ascii="Times New Roman" w:hAnsi="Times New Roman"/>
        </w:rPr>
        <w:t>Rua</w:t>
      </w:r>
      <w:proofErr w:type="spellEnd"/>
      <w:r w:rsidRPr="00E3024B">
        <w:rPr>
          <w:rFonts w:ascii="Times New Roman" w:hAnsi="Times New Roman"/>
        </w:rPr>
        <w:t xml:space="preserve"> </w:t>
      </w:r>
      <w:proofErr w:type="spellStart"/>
      <w:r w:rsidRPr="00E3024B">
        <w:rPr>
          <w:rFonts w:ascii="Times New Roman" w:hAnsi="Times New Roman"/>
        </w:rPr>
        <w:t>João</w:t>
      </w:r>
      <w:proofErr w:type="spellEnd"/>
      <w:r w:rsidRPr="00E3024B">
        <w:rPr>
          <w:rFonts w:ascii="Times New Roman" w:hAnsi="Times New Roman"/>
        </w:rPr>
        <w:t xml:space="preserve"> de </w:t>
      </w:r>
      <w:proofErr w:type="spellStart"/>
      <w:r w:rsidRPr="00E3024B">
        <w:rPr>
          <w:rFonts w:ascii="Times New Roman" w:hAnsi="Times New Roman"/>
        </w:rPr>
        <w:t>Deus</w:t>
      </w:r>
      <w:proofErr w:type="spellEnd"/>
      <w:r w:rsidRPr="00E3024B">
        <w:rPr>
          <w:rFonts w:ascii="Times New Roman" w:hAnsi="Times New Roman"/>
        </w:rPr>
        <w:t xml:space="preserve">, 19 - </w:t>
      </w:r>
      <w:proofErr w:type="spellStart"/>
      <w:r w:rsidRPr="00E3024B">
        <w:rPr>
          <w:rFonts w:ascii="Times New Roman" w:hAnsi="Times New Roman"/>
        </w:rPr>
        <w:t>Venda</w:t>
      </w:r>
      <w:proofErr w:type="spellEnd"/>
      <w:r w:rsidRPr="00E3024B">
        <w:rPr>
          <w:rFonts w:ascii="Times New Roman" w:hAnsi="Times New Roman"/>
        </w:rPr>
        <w:t xml:space="preserve"> Nova </w:t>
      </w:r>
    </w:p>
    <w:p w14:paraId="3DD021E8" w14:textId="77777777" w:rsidR="000D39F5" w:rsidRPr="00E3024B" w:rsidRDefault="000D39F5" w:rsidP="000D39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3024B">
        <w:rPr>
          <w:rFonts w:ascii="Times New Roman" w:hAnsi="Times New Roman"/>
        </w:rPr>
        <w:t xml:space="preserve">2700-487 - </w:t>
      </w:r>
      <w:proofErr w:type="spellStart"/>
      <w:r w:rsidRPr="00E3024B">
        <w:rPr>
          <w:rFonts w:ascii="Times New Roman" w:hAnsi="Times New Roman"/>
        </w:rPr>
        <w:t>Amadora</w:t>
      </w:r>
      <w:proofErr w:type="spellEnd"/>
      <w:r w:rsidRPr="00E3024B">
        <w:rPr>
          <w:rFonts w:ascii="Times New Roman" w:hAnsi="Times New Roman"/>
        </w:rPr>
        <w:t xml:space="preserve"> </w:t>
      </w:r>
    </w:p>
    <w:p w14:paraId="74B1A3CF" w14:textId="77777777" w:rsidR="000D39F5" w:rsidRDefault="000D39F5" w:rsidP="000D39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16578">
        <w:rPr>
          <w:rFonts w:ascii="Times New Roman" w:hAnsi="Times New Roman"/>
        </w:rPr>
        <w:t>Portugal</w:t>
      </w:r>
      <w:r>
        <w:rPr>
          <w:rFonts w:ascii="Times New Roman" w:hAnsi="Times New Roman"/>
        </w:rPr>
        <w:t>ija</w:t>
      </w:r>
    </w:p>
    <w:p w14:paraId="425B3150" w14:textId="77777777" w:rsidR="000D39F5" w:rsidRDefault="000D39F5" w:rsidP="0064110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  <w:lang w:val="en-GB"/>
        </w:rPr>
      </w:pPr>
    </w:p>
    <w:p w14:paraId="0AE8DCDB" w14:textId="196B6F0A" w:rsidR="002B2453" w:rsidRDefault="002B2453" w:rsidP="00641103">
      <w:pPr>
        <w:tabs>
          <w:tab w:val="left" w:pos="567"/>
        </w:tabs>
        <w:spacing w:after="0" w:line="260" w:lineRule="exact"/>
        <w:rPr>
          <w:noProof/>
        </w:rPr>
      </w:pPr>
    </w:p>
    <w:sectPr w:rsidR="002B2453" w:rsidSect="00317D8F">
      <w:pgSz w:w="12240" w:h="15840" w:code="1"/>
      <w:pgMar w:top="1440" w:right="1797" w:bottom="1258" w:left="1797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441956"/>
    <w:multiLevelType w:val="hybridMultilevel"/>
    <w:tmpl w:val="1C2648DE"/>
    <w:lvl w:ilvl="0" w:tplc="953CB616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3597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65"/>
    <w:rsid w:val="000D39F5"/>
    <w:rsid w:val="00166E3B"/>
    <w:rsid w:val="00174527"/>
    <w:rsid w:val="001F3761"/>
    <w:rsid w:val="0022436A"/>
    <w:rsid w:val="00283DDD"/>
    <w:rsid w:val="002B2453"/>
    <w:rsid w:val="002E2961"/>
    <w:rsid w:val="002F4A7B"/>
    <w:rsid w:val="00317D8F"/>
    <w:rsid w:val="005245F2"/>
    <w:rsid w:val="005650C0"/>
    <w:rsid w:val="005B1B6B"/>
    <w:rsid w:val="005D2B6F"/>
    <w:rsid w:val="00605EB6"/>
    <w:rsid w:val="00641103"/>
    <w:rsid w:val="006F25D1"/>
    <w:rsid w:val="007B4392"/>
    <w:rsid w:val="008141C7"/>
    <w:rsid w:val="00856004"/>
    <w:rsid w:val="008C06A3"/>
    <w:rsid w:val="009F6796"/>
    <w:rsid w:val="00A27937"/>
    <w:rsid w:val="00A65165"/>
    <w:rsid w:val="00B542B4"/>
    <w:rsid w:val="00BC5A53"/>
    <w:rsid w:val="00BF4517"/>
    <w:rsid w:val="00D067E7"/>
    <w:rsid w:val="00D60B23"/>
    <w:rsid w:val="00E2361B"/>
    <w:rsid w:val="00F335D3"/>
    <w:rsid w:val="00FB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2E44"/>
  <w15:chartTrackingRefBased/>
  <w15:docId w15:val="{303459BF-574F-41DE-BA77-59C76262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45F2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245F2"/>
    <w:pPr>
      <w:ind w:left="720"/>
      <w:contextualSpacing/>
    </w:pPr>
  </w:style>
  <w:style w:type="paragraph" w:styleId="Betarp">
    <w:name w:val="No Spacing"/>
    <w:uiPriority w:val="1"/>
    <w:qFormat/>
    <w:rsid w:val="005245F2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Pataisymai">
    <w:name w:val="Revision"/>
    <w:hidden/>
    <w:uiPriority w:val="99"/>
    <w:semiHidden/>
    <w:rsid w:val="008C06A3"/>
    <w:pPr>
      <w:spacing w:after="0" w:line="240" w:lineRule="auto"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72C919C188D4A9B82CFC2E53485D3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5920F5-2C9D-4DF3-B4A2-C038DBE4BB82}"/>
      </w:docPartPr>
      <w:docPartBody>
        <w:p w:rsidR="00A52687" w:rsidRDefault="00A52687" w:rsidP="00A52687">
          <w:pPr>
            <w:pStyle w:val="E72C919C188D4A9B82CFC2E53485D3F3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87"/>
    <w:rsid w:val="00605EB6"/>
    <w:rsid w:val="00A5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52687"/>
    <w:rPr>
      <w:color w:val="808080"/>
    </w:rPr>
  </w:style>
  <w:style w:type="paragraph" w:customStyle="1" w:styleId="E72C919C188D4A9B82CFC2E53485D3F3">
    <w:name w:val="E72C919C188D4A9B82CFC2E53485D3F3"/>
    <w:rsid w:val="00A526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Tiekimas (Donata)</dc:creator>
  <cp:keywords/>
  <dc:description/>
  <cp:lastModifiedBy>Karolina Kontrauskaitė</cp:lastModifiedBy>
  <cp:revision>20</cp:revision>
  <dcterms:created xsi:type="dcterms:W3CDTF">2023-09-29T15:46:00Z</dcterms:created>
  <dcterms:modified xsi:type="dcterms:W3CDTF">2024-10-18T14:16:00Z</dcterms:modified>
</cp:coreProperties>
</file>