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D2E04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05DB33DC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456141AF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3F21AA58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0990CEA9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1354D0F6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37E11D3F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2BD659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CAF3B6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F49616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2EA55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897178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7D2B5ED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99A1AD0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80395FA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C9D4754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8C61B24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30BDB57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8EA7956" w14:textId="77777777" w:rsidR="007807C8" w:rsidRPr="00D54E64" w:rsidRDefault="007807C8" w:rsidP="007807C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63DC531" w14:textId="77777777" w:rsidR="007807C8" w:rsidRPr="00D84BE7" w:rsidRDefault="007807C8" w:rsidP="007807C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84BE7">
        <w:rPr>
          <w:rFonts w:ascii="Times New Roman" w:eastAsia="Calibri" w:hAnsi="Times New Roman" w:cs="Times New Roman"/>
          <w:b/>
        </w:rPr>
        <w:t xml:space="preserve">A. </w:t>
      </w:r>
      <w:bookmarkStart w:id="0" w:name="_Toc129243136"/>
      <w:bookmarkStart w:id="1" w:name="_Toc129243261"/>
      <w:r w:rsidRPr="00D84BE7">
        <w:rPr>
          <w:rFonts w:ascii="Times New Roman" w:eastAsia="Calibri" w:hAnsi="Times New Roman" w:cs="Times New Roman"/>
          <w:b/>
        </w:rPr>
        <w:t>ŽENKLINIMAS</w:t>
      </w:r>
      <w:bookmarkEnd w:id="0"/>
      <w:bookmarkEnd w:id="1"/>
    </w:p>
    <w:p w14:paraId="0AC2A054" w14:textId="77777777" w:rsidR="007807C8" w:rsidRPr="00D84BE7" w:rsidRDefault="007807C8" w:rsidP="007807C8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br w:type="page"/>
      </w:r>
    </w:p>
    <w:p w14:paraId="678D5A7B" w14:textId="77777777" w:rsidR="007807C8" w:rsidRPr="00D84BE7" w:rsidRDefault="007807C8" w:rsidP="007807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D84BE7">
        <w:rPr>
          <w:rFonts w:ascii="Times New Roman" w:eastAsia="Calibri" w:hAnsi="Times New Roman" w:cs="Times New Roman"/>
          <w:b/>
        </w:rPr>
        <w:lastRenderedPageBreak/>
        <w:t>INFORMACIJA ANT IŠORINĖS PAKUOTĖS</w:t>
      </w:r>
    </w:p>
    <w:p w14:paraId="34D501B7" w14:textId="77777777" w:rsidR="007807C8" w:rsidRPr="00D84BE7" w:rsidRDefault="007807C8" w:rsidP="007807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AAFABEF" w14:textId="77777777" w:rsidR="007807C8" w:rsidRPr="00D84BE7" w:rsidRDefault="007807C8" w:rsidP="007807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KARTONO DĖŽUTĖ</w:t>
      </w:r>
    </w:p>
    <w:p w14:paraId="7063E396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1EE3AF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118386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1.</w:t>
      </w:r>
      <w:r w:rsidRPr="00D84BE7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21EF621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926E28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533200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AMOCLAV</w:t>
      </w:r>
      <w:r w:rsidRPr="00152D77">
        <w:rPr>
          <w:rFonts w:ascii="Times New Roman" w:eastAsia="Calibri" w:hAnsi="Times New Roman" w:cs="Times New Roman"/>
        </w:rPr>
        <w:t xml:space="preserve"> 875 mg/125 mg</w:t>
      </w:r>
      <w:r w:rsidRPr="00D84BE7">
        <w:rPr>
          <w:rFonts w:ascii="Times New Roman" w:eastAsia="Calibri" w:hAnsi="Times New Roman" w:cs="Times New Roman"/>
        </w:rPr>
        <w:t xml:space="preserve"> plėvele dengtos tabletės</w:t>
      </w:r>
    </w:p>
    <w:p w14:paraId="4798ED0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a</w:t>
      </w:r>
      <w:r w:rsidRPr="00D84BE7">
        <w:rPr>
          <w:rFonts w:ascii="Times New Roman" w:eastAsia="Calibri" w:hAnsi="Times New Roman" w:cs="Times New Roman"/>
        </w:rPr>
        <w:t>moksicilinas</w:t>
      </w:r>
      <w:proofErr w:type="spellEnd"/>
      <w:r w:rsidRPr="00D84BE7">
        <w:rPr>
          <w:rFonts w:ascii="Times New Roman" w:eastAsia="Calibri" w:hAnsi="Times New Roman" w:cs="Times New Roman"/>
        </w:rPr>
        <w:t>/</w:t>
      </w:r>
      <w:proofErr w:type="spellStart"/>
      <w:r w:rsidRPr="00D84BE7">
        <w:rPr>
          <w:rFonts w:ascii="Times New Roman" w:eastAsia="Calibri" w:hAnsi="Times New Roman" w:cs="Times New Roman"/>
        </w:rPr>
        <w:t>klavulano</w:t>
      </w:r>
      <w:proofErr w:type="spellEnd"/>
      <w:r w:rsidRPr="00D84BE7">
        <w:rPr>
          <w:rFonts w:ascii="Times New Roman" w:eastAsia="Calibri" w:hAnsi="Times New Roman" w:cs="Times New Roman"/>
        </w:rPr>
        <w:t xml:space="preserve"> rūgštis</w:t>
      </w:r>
    </w:p>
    <w:p w14:paraId="50C98F4A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8AE5BE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9C9E62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 w:rsidRPr="00D84BE7">
        <w:rPr>
          <w:rFonts w:ascii="Times New Roman" w:eastAsia="Calibri" w:hAnsi="Times New Roman" w:cs="Times New Roman"/>
          <w:b/>
        </w:rPr>
        <w:t>2.</w:t>
      </w:r>
      <w:r w:rsidRPr="00D84BE7">
        <w:rPr>
          <w:rFonts w:ascii="Times New Roman" w:eastAsia="Calibri" w:hAnsi="Times New Roman" w:cs="Times New Roman"/>
          <w:b/>
        </w:rPr>
        <w:tab/>
        <w:t>VEIKLIOJI (-IOS) MEDŽIAGA (-OS) IR JOS (-Ų) KIEKIS (-IAI)</w:t>
      </w:r>
    </w:p>
    <w:p w14:paraId="0975192E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53ABB0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 xml:space="preserve">Kiekvienoje tabletėje yra </w:t>
      </w:r>
      <w:proofErr w:type="spellStart"/>
      <w:r w:rsidRPr="00D84BE7">
        <w:rPr>
          <w:rFonts w:ascii="Times New Roman" w:eastAsia="Calibri" w:hAnsi="Times New Roman" w:cs="Times New Roman"/>
        </w:rPr>
        <w:t>amoksicilino</w:t>
      </w:r>
      <w:proofErr w:type="spellEnd"/>
      <w:r w:rsidRPr="00D84BE7">
        <w:rPr>
          <w:rFonts w:ascii="Times New Roman" w:eastAsia="Calibri" w:hAnsi="Times New Roman" w:cs="Times New Roman"/>
        </w:rPr>
        <w:t xml:space="preserve"> </w:t>
      </w:r>
      <w:proofErr w:type="spellStart"/>
      <w:r w:rsidRPr="00D84BE7">
        <w:rPr>
          <w:rFonts w:ascii="Times New Roman" w:eastAsia="Calibri" w:hAnsi="Times New Roman" w:cs="Times New Roman"/>
        </w:rPr>
        <w:t>trihidrato</w:t>
      </w:r>
      <w:proofErr w:type="spellEnd"/>
      <w:r w:rsidRPr="00D84BE7">
        <w:rPr>
          <w:rFonts w:ascii="Times New Roman" w:eastAsia="Calibri" w:hAnsi="Times New Roman" w:cs="Times New Roman"/>
        </w:rPr>
        <w:t xml:space="preserve">, atitinkančio 875 mg </w:t>
      </w:r>
      <w:proofErr w:type="spellStart"/>
      <w:r w:rsidRPr="00D84BE7">
        <w:rPr>
          <w:rFonts w:ascii="Times New Roman" w:eastAsia="Calibri" w:hAnsi="Times New Roman" w:cs="Times New Roman"/>
        </w:rPr>
        <w:t>amoksicilino</w:t>
      </w:r>
      <w:proofErr w:type="spellEnd"/>
      <w:r w:rsidRPr="00D84BE7">
        <w:rPr>
          <w:rFonts w:ascii="Times New Roman" w:eastAsia="Calibri" w:hAnsi="Times New Roman" w:cs="Times New Roman"/>
        </w:rPr>
        <w:t xml:space="preserve">, ir kalio </w:t>
      </w:r>
      <w:proofErr w:type="spellStart"/>
      <w:r w:rsidRPr="00D84BE7">
        <w:rPr>
          <w:rFonts w:ascii="Times New Roman" w:eastAsia="Calibri" w:hAnsi="Times New Roman" w:cs="Times New Roman"/>
        </w:rPr>
        <w:t>klavulanato</w:t>
      </w:r>
      <w:proofErr w:type="spellEnd"/>
      <w:r w:rsidRPr="00D84BE7">
        <w:rPr>
          <w:rFonts w:ascii="Times New Roman" w:eastAsia="Calibri" w:hAnsi="Times New Roman" w:cs="Times New Roman"/>
        </w:rPr>
        <w:t xml:space="preserve">, atitinkančio 125 mg </w:t>
      </w:r>
      <w:proofErr w:type="spellStart"/>
      <w:r w:rsidRPr="00D84BE7">
        <w:rPr>
          <w:rFonts w:ascii="Times New Roman" w:eastAsia="Calibri" w:hAnsi="Times New Roman" w:cs="Times New Roman"/>
        </w:rPr>
        <w:t>klavulano</w:t>
      </w:r>
      <w:proofErr w:type="spellEnd"/>
      <w:r w:rsidRPr="00D84BE7">
        <w:rPr>
          <w:rFonts w:ascii="Times New Roman" w:eastAsia="Calibri" w:hAnsi="Times New Roman" w:cs="Times New Roman"/>
        </w:rPr>
        <w:t xml:space="preserve"> rūgšties.</w:t>
      </w:r>
    </w:p>
    <w:p w14:paraId="60EE5EB2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B3B1E6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BC993A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3.</w:t>
      </w:r>
      <w:r w:rsidRPr="00D84BE7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514F0349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3DF0B8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489D94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4.</w:t>
      </w:r>
      <w:r w:rsidRPr="00D84BE7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0AD235B3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  <w:caps/>
        </w:rPr>
      </w:pPr>
    </w:p>
    <w:p w14:paraId="3D62BBF7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Plėvele dengtos tabletės</w:t>
      </w:r>
    </w:p>
    <w:p w14:paraId="0FD1C574" w14:textId="77777777" w:rsidR="007807C8" w:rsidRPr="00533200" w:rsidRDefault="007807C8" w:rsidP="007807C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33200">
        <w:rPr>
          <w:rFonts w:ascii="Times New Roman" w:eastAsia="Calibri" w:hAnsi="Times New Roman" w:cs="Times New Roman"/>
        </w:rPr>
        <w:t>14 tablečių</w:t>
      </w:r>
    </w:p>
    <w:p w14:paraId="7D90BAFE" w14:textId="77777777" w:rsidR="007807C8" w:rsidRPr="00533200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533200">
        <w:rPr>
          <w:rFonts w:ascii="Times New Roman" w:eastAsia="Calibri" w:hAnsi="Times New Roman" w:cs="Times New Roman"/>
        </w:rPr>
        <w:t>21 table</w:t>
      </w:r>
      <w:r>
        <w:rPr>
          <w:rFonts w:ascii="Times New Roman" w:eastAsia="Calibri" w:hAnsi="Times New Roman" w:cs="Times New Roman"/>
        </w:rPr>
        <w:t>tė</w:t>
      </w:r>
    </w:p>
    <w:p w14:paraId="3462A9E5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1C8757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80E395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5.</w:t>
      </w:r>
      <w:r w:rsidRPr="00D84BE7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30A78FD7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2745F43D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Vartoti per burną.</w:t>
      </w:r>
    </w:p>
    <w:p w14:paraId="41B7866D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Prieš vartojimą perskaitykite pakuotės lapelį.</w:t>
      </w:r>
    </w:p>
    <w:p w14:paraId="38ACDB4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64871C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A01AFB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6.</w:t>
      </w:r>
      <w:r w:rsidRPr="00D84BE7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6237F8E8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54C170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Laikyti vaikams nepastebimoje ir nepasiekiamoje vietoje.</w:t>
      </w:r>
    </w:p>
    <w:p w14:paraId="068DA169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75E3B5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AD50D2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7.</w:t>
      </w:r>
      <w:r w:rsidRPr="00D84BE7">
        <w:rPr>
          <w:rFonts w:ascii="Times New Roman" w:eastAsia="Calibri" w:hAnsi="Times New Roman" w:cs="Times New Roman"/>
          <w:b/>
        </w:rPr>
        <w:tab/>
        <w:t>KITAS (-I) SPECIALUS (-ŪS) ĮSPĖJIMAS (-AI) (JEI REIKIA)</w:t>
      </w:r>
    </w:p>
    <w:p w14:paraId="37027FBA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EAE1A7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A95818">
        <w:rPr>
          <w:rFonts w:ascii="Times New Roman" w:eastAsia="Calibri" w:hAnsi="Times New Roman" w:cs="Times New Roman"/>
        </w:rPr>
        <w:t xml:space="preserve">Pakuotėje yra </w:t>
      </w:r>
      <w:proofErr w:type="spellStart"/>
      <w:r w:rsidRPr="00A95818">
        <w:rPr>
          <w:rFonts w:ascii="Times New Roman" w:eastAsia="Calibri" w:hAnsi="Times New Roman" w:cs="Times New Roman"/>
        </w:rPr>
        <w:t>sausiklio</w:t>
      </w:r>
      <w:proofErr w:type="spellEnd"/>
      <w:r w:rsidRPr="00A95818">
        <w:rPr>
          <w:rFonts w:ascii="Times New Roman" w:eastAsia="Calibri" w:hAnsi="Times New Roman" w:cs="Times New Roman"/>
        </w:rPr>
        <w:t xml:space="preserve"> paketėlis, jo neišimti ir nevalgyti.</w:t>
      </w:r>
      <w:r w:rsidRPr="00D84BE7">
        <w:rPr>
          <w:rFonts w:ascii="Times New Roman" w:eastAsia="Calibri" w:hAnsi="Times New Roman" w:cs="Times New Roman"/>
        </w:rPr>
        <w:t xml:space="preserve"> </w:t>
      </w:r>
    </w:p>
    <w:p w14:paraId="4EDFB0C3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8D14A9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Sudėtyje yra penicilino.</w:t>
      </w:r>
    </w:p>
    <w:p w14:paraId="1D5E7FD9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5B6366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012967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8.</w:t>
      </w:r>
      <w:r w:rsidRPr="00D84BE7">
        <w:rPr>
          <w:rFonts w:ascii="Times New Roman" w:eastAsia="Calibri" w:hAnsi="Times New Roman" w:cs="Times New Roman"/>
          <w:b/>
        </w:rPr>
        <w:tab/>
        <w:t>TINKAMUMO LAIKAS</w:t>
      </w:r>
    </w:p>
    <w:p w14:paraId="359E3D18" w14:textId="77777777" w:rsidR="007807C8" w:rsidRPr="00D54E64" w:rsidRDefault="007807C8" w:rsidP="007807C8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129A920C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Tinka iki {mm/MMMM}</w:t>
      </w:r>
    </w:p>
    <w:p w14:paraId="4EE17F0B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3A659D">
        <w:rPr>
          <w:rFonts w:ascii="Times New Roman" w:eastAsia="Calibri" w:hAnsi="Times New Roman" w:cs="Times New Roman"/>
          <w:highlight w:val="lightGray"/>
        </w:rPr>
        <w:lastRenderedPageBreak/>
        <w:t>EXP {mm/MMMM}</w:t>
      </w:r>
    </w:p>
    <w:p w14:paraId="3BD3BB0A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B33A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B8FF94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9.</w:t>
      </w:r>
      <w:r w:rsidRPr="00D84BE7">
        <w:rPr>
          <w:rFonts w:ascii="Times New Roman" w:eastAsia="Calibri" w:hAnsi="Times New Roman" w:cs="Times New Roman"/>
          <w:b/>
        </w:rPr>
        <w:tab/>
        <w:t>SPECIALIOS LAIKYMO SĄLYGOS</w:t>
      </w:r>
    </w:p>
    <w:p w14:paraId="4031CB46" w14:textId="77777777" w:rsidR="007807C8" w:rsidRPr="00D54E64" w:rsidRDefault="007807C8" w:rsidP="007807C8">
      <w:pPr>
        <w:spacing w:after="0" w:line="240" w:lineRule="auto"/>
        <w:ind w:left="567" w:hanging="567"/>
        <w:rPr>
          <w:rFonts w:ascii="Times New Roman" w:eastAsia="Calibri" w:hAnsi="Times New Roman" w:cs="Times New Roman"/>
          <w:iCs/>
        </w:rPr>
      </w:pPr>
    </w:p>
    <w:p w14:paraId="51501598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Laikyti ne aukštesnėje kaip 25 </w:t>
      </w:r>
      <w:r w:rsidRPr="00D84BE7">
        <w:rPr>
          <w:rFonts w:ascii="Times New Roman" w:eastAsia="Calibri" w:hAnsi="Times New Roman" w:cs="Times New Roman"/>
        </w:rPr>
        <w:sym w:font="Symbol" w:char="F0B0"/>
      </w:r>
      <w:r w:rsidRPr="00D84BE7">
        <w:rPr>
          <w:rFonts w:ascii="Times New Roman" w:eastAsia="Calibri" w:hAnsi="Times New Roman" w:cs="Times New Roman"/>
        </w:rPr>
        <w:t>C temperatūroje.</w:t>
      </w:r>
    </w:p>
    <w:p w14:paraId="085947E8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 xml:space="preserve">Laikyti gamintojo pakuotėje, kad preparatas būtų apsaugotas nuo </w:t>
      </w:r>
      <w:r>
        <w:rPr>
          <w:rFonts w:ascii="Times New Roman" w:eastAsia="Calibri" w:hAnsi="Times New Roman" w:cs="Times New Roman"/>
        </w:rPr>
        <w:t>šviesos</w:t>
      </w:r>
      <w:r w:rsidRPr="00D84BE7">
        <w:rPr>
          <w:rFonts w:ascii="Times New Roman" w:eastAsia="Calibri" w:hAnsi="Times New Roman" w:cs="Times New Roman"/>
        </w:rPr>
        <w:t>.</w:t>
      </w:r>
    </w:p>
    <w:p w14:paraId="64284108" w14:textId="77777777" w:rsidR="007807C8" w:rsidRPr="00D54E64" w:rsidRDefault="007807C8" w:rsidP="007807C8">
      <w:pPr>
        <w:spacing w:after="0" w:line="240" w:lineRule="auto"/>
        <w:ind w:left="567" w:hanging="567"/>
        <w:rPr>
          <w:rFonts w:ascii="Times New Roman" w:eastAsia="Calibri" w:hAnsi="Times New Roman" w:cs="Times New Roman"/>
          <w:iCs/>
        </w:rPr>
      </w:pPr>
    </w:p>
    <w:p w14:paraId="7753C11F" w14:textId="77777777" w:rsidR="007807C8" w:rsidRPr="00D84BE7" w:rsidRDefault="007807C8" w:rsidP="007807C8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324ADB5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 w:rsidRPr="00D84BE7">
        <w:rPr>
          <w:rFonts w:ascii="Times New Roman" w:eastAsia="Calibri" w:hAnsi="Times New Roman" w:cs="Times New Roman"/>
          <w:b/>
        </w:rPr>
        <w:t>10.</w:t>
      </w:r>
      <w:r w:rsidRPr="00D84BE7">
        <w:rPr>
          <w:rFonts w:ascii="Times New Roman" w:eastAsia="Calibri" w:hAnsi="Times New Roman" w:cs="Times New Roman"/>
          <w:b/>
        </w:rPr>
        <w:tab/>
        <w:t>SPECIALIOS ATSARGUMO PRIEMONĖS DĖL NESUVARTOTO VAISTINIO PREPARATO AR JO ATLIEKŲ TVARKYMO (JEI REIKIA)</w:t>
      </w:r>
    </w:p>
    <w:p w14:paraId="1128E4E1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E14355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E10B8B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</w:rPr>
      </w:pPr>
      <w:r w:rsidRPr="00D84BE7">
        <w:rPr>
          <w:rFonts w:ascii="Times New Roman" w:eastAsia="Calibri" w:hAnsi="Times New Roman" w:cs="Times New Roman"/>
          <w:b/>
        </w:rPr>
        <w:t>11.</w:t>
      </w:r>
      <w:r w:rsidRPr="00D84BE7"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/>
          <w:b/>
          <w:caps/>
          <w:noProof/>
        </w:rPr>
        <w:t>LYGIAGRETUS IMPORTUOTOJAS</w:t>
      </w:r>
    </w:p>
    <w:p w14:paraId="12C377A2" w14:textId="77777777" w:rsidR="007807C8" w:rsidRP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D14B47" w14:textId="1C7727DF" w:rsidR="007807C8" w:rsidRP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7807C8">
        <w:rPr>
          <w:rFonts w:ascii="Times New Roman" w:eastAsia="Calibri" w:hAnsi="Times New Roman" w:cs="Times New Roman"/>
        </w:rPr>
        <w:t xml:space="preserve">UAB </w:t>
      </w:r>
      <w:r w:rsidR="007D2F0D">
        <w:rPr>
          <w:rFonts w:ascii="Times New Roman" w:eastAsia="Calibri" w:hAnsi="Times New Roman" w:cs="Times New Roman"/>
        </w:rPr>
        <w:t>,,</w:t>
      </w:r>
      <w:r w:rsidRPr="007807C8">
        <w:rPr>
          <w:rFonts w:ascii="Times New Roman" w:eastAsia="Calibri" w:hAnsi="Times New Roman" w:cs="Times New Roman"/>
        </w:rPr>
        <w:t>Rx pharma</w:t>
      </w:r>
      <w:r w:rsidR="00A41B07">
        <w:rPr>
          <w:rFonts w:ascii="Times New Roman" w:eastAsia="Calibri" w:hAnsi="Times New Roman" w:cs="Times New Roman"/>
        </w:rPr>
        <w:t>“</w:t>
      </w:r>
    </w:p>
    <w:p w14:paraId="4B41E34B" w14:textId="77777777" w:rsidR="007807C8" w:rsidRP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7807C8">
        <w:rPr>
          <w:rFonts w:ascii="Times New Roman" w:eastAsia="Calibri" w:hAnsi="Times New Roman" w:cs="Times New Roman"/>
        </w:rPr>
        <w:t>Ukmergės g. 369A</w:t>
      </w:r>
    </w:p>
    <w:p w14:paraId="39B9A1DE" w14:textId="77777777" w:rsidR="007807C8" w:rsidRP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7807C8">
        <w:rPr>
          <w:rFonts w:ascii="Times New Roman" w:eastAsia="Calibri" w:hAnsi="Times New Roman" w:cs="Times New Roman"/>
        </w:rPr>
        <w:t>LT-12142 Vilnius</w:t>
      </w:r>
    </w:p>
    <w:p w14:paraId="01CD5C90" w14:textId="21839186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7807C8">
        <w:rPr>
          <w:rFonts w:ascii="Times New Roman" w:eastAsia="Calibri" w:hAnsi="Times New Roman" w:cs="Times New Roman"/>
        </w:rPr>
        <w:t>Lietuva</w:t>
      </w:r>
    </w:p>
    <w:p w14:paraId="78A2E78F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64B6C9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12.</w:t>
      </w:r>
      <w:r w:rsidRPr="00D84BE7">
        <w:rPr>
          <w:rFonts w:ascii="Times New Roman" w:eastAsia="Calibri" w:hAnsi="Times New Roman" w:cs="Times New Roman"/>
          <w:b/>
        </w:rPr>
        <w:tab/>
      </w:r>
      <w:r w:rsidRPr="005D7DC8">
        <w:rPr>
          <w:rFonts w:ascii="Times New Roman" w:eastAsia="Calibri" w:hAnsi="Times New Roman" w:cs="Times New Roman"/>
          <w:b/>
        </w:rPr>
        <w:t>LYGIAGRETAUS IMPORTO LEIDIMO NUMERIS (-IAI)</w:t>
      </w:r>
    </w:p>
    <w:p w14:paraId="38C518E2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587B1A" w14:textId="4CA3D38D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B97503">
        <w:rPr>
          <w:rFonts w:ascii="Times New Roman" w:eastAsia="Calibri" w:hAnsi="Times New Roman" w:cs="Times New Roman"/>
          <w:highlight w:val="lightGray"/>
        </w:rPr>
        <w:t>N14</w:t>
      </w:r>
      <w:r w:rsidRPr="00D84BE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–</w:t>
      </w:r>
      <w:r w:rsidRPr="00D84BE7">
        <w:rPr>
          <w:rFonts w:ascii="Times New Roman" w:eastAsia="Calibri" w:hAnsi="Times New Roman" w:cs="Times New Roman"/>
        </w:rPr>
        <w:t xml:space="preserve"> LT</w:t>
      </w:r>
      <w:r>
        <w:rPr>
          <w:rFonts w:ascii="Times New Roman" w:eastAsia="Calibri" w:hAnsi="Times New Roman" w:cs="Times New Roman"/>
        </w:rPr>
        <w:t>/</w:t>
      </w:r>
      <w:r w:rsidR="00B97503">
        <w:rPr>
          <w:rFonts w:ascii="Times New Roman" w:eastAsia="Calibri" w:hAnsi="Times New Roman" w:cs="Times New Roman"/>
        </w:rPr>
        <w:t>L</w:t>
      </w:r>
      <w:r w:rsidR="00B97503" w:rsidRPr="00B97503">
        <w:rPr>
          <w:rFonts w:ascii="Times New Roman" w:eastAsia="Calibri" w:hAnsi="Times New Roman" w:cs="Times New Roman"/>
        </w:rPr>
        <w:t>/24/2234/001</w:t>
      </w:r>
    </w:p>
    <w:p w14:paraId="69778EF3" w14:textId="6BCE4A16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B97503">
        <w:rPr>
          <w:rFonts w:ascii="Times New Roman" w:eastAsia="Calibri" w:hAnsi="Times New Roman" w:cs="Times New Roman"/>
          <w:highlight w:val="lightGray"/>
        </w:rPr>
        <w:t>N21</w:t>
      </w:r>
      <w:r w:rsidRPr="00D84BE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–</w:t>
      </w:r>
      <w:r w:rsidRPr="00D84BE7">
        <w:rPr>
          <w:rFonts w:ascii="Times New Roman" w:eastAsia="Calibri" w:hAnsi="Times New Roman" w:cs="Times New Roman"/>
        </w:rPr>
        <w:t xml:space="preserve"> LT</w:t>
      </w:r>
      <w:r>
        <w:rPr>
          <w:rFonts w:ascii="Times New Roman" w:eastAsia="Calibri" w:hAnsi="Times New Roman" w:cs="Times New Roman"/>
        </w:rPr>
        <w:t>/</w:t>
      </w:r>
      <w:r w:rsidR="00B97503" w:rsidRPr="00B97503">
        <w:rPr>
          <w:rFonts w:ascii="Times New Roman" w:eastAsia="Calibri" w:hAnsi="Times New Roman" w:cs="Times New Roman"/>
        </w:rPr>
        <w:t xml:space="preserve"> </w:t>
      </w:r>
      <w:r w:rsidR="00B97503">
        <w:rPr>
          <w:rFonts w:ascii="Times New Roman" w:eastAsia="Calibri" w:hAnsi="Times New Roman" w:cs="Times New Roman"/>
        </w:rPr>
        <w:t>L</w:t>
      </w:r>
      <w:r w:rsidR="00B97503" w:rsidRPr="00B97503">
        <w:rPr>
          <w:rFonts w:ascii="Times New Roman" w:eastAsia="Calibri" w:hAnsi="Times New Roman" w:cs="Times New Roman"/>
        </w:rPr>
        <w:t>/24/2234/00</w:t>
      </w:r>
      <w:r w:rsidR="00B97503">
        <w:rPr>
          <w:rFonts w:ascii="Times New Roman" w:eastAsia="Calibri" w:hAnsi="Times New Roman" w:cs="Times New Roman"/>
        </w:rPr>
        <w:t>2</w:t>
      </w:r>
    </w:p>
    <w:p w14:paraId="2AB3FFE2" w14:textId="77777777" w:rsidR="007807C8" w:rsidRPr="00D84BE7" w:rsidRDefault="007807C8" w:rsidP="007807C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566C416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156D53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13.</w:t>
      </w:r>
      <w:r w:rsidRPr="00D84BE7">
        <w:rPr>
          <w:rFonts w:ascii="Times New Roman" w:eastAsia="Calibri" w:hAnsi="Times New Roman" w:cs="Times New Roman"/>
          <w:b/>
        </w:rPr>
        <w:tab/>
        <w:t>SERIJOS NUMERIS</w:t>
      </w:r>
    </w:p>
    <w:p w14:paraId="5B0FD461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0953752B" w14:textId="77777777" w:rsidR="007807C8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Serija</w:t>
      </w:r>
    </w:p>
    <w:p w14:paraId="61C2A39F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3A659D">
        <w:rPr>
          <w:rFonts w:ascii="Times New Roman" w:eastAsia="Calibri" w:hAnsi="Times New Roman" w:cs="Times New Roman"/>
          <w:highlight w:val="lightGray"/>
        </w:rPr>
        <w:t>Lot</w:t>
      </w:r>
    </w:p>
    <w:p w14:paraId="030C0307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DCC51B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82AB65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14.</w:t>
      </w:r>
      <w:r w:rsidRPr="00D84BE7">
        <w:rPr>
          <w:rFonts w:ascii="Times New Roman" w:eastAsia="Calibri" w:hAnsi="Times New Roman" w:cs="Times New Roman"/>
          <w:b/>
        </w:rPr>
        <w:tab/>
        <w:t>PARDAVIMO (IŠDAVIMO) TVARKA</w:t>
      </w:r>
    </w:p>
    <w:p w14:paraId="0DF64BF0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CBEE9C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</w:rPr>
        <w:t>Receptinis vaistas.</w:t>
      </w:r>
    </w:p>
    <w:p w14:paraId="768DA7E4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6ED223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804961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15.</w:t>
      </w:r>
      <w:r w:rsidRPr="00D84BE7">
        <w:rPr>
          <w:rFonts w:ascii="Times New Roman" w:eastAsia="Calibri" w:hAnsi="Times New Roman" w:cs="Times New Roman"/>
          <w:b/>
        </w:rPr>
        <w:tab/>
        <w:t>VARTOJIMO INSTRUKCIJA</w:t>
      </w:r>
    </w:p>
    <w:p w14:paraId="7D8BDEB5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EBC91A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8ED451" w14:textId="77777777" w:rsidR="007807C8" w:rsidRPr="00D84BE7" w:rsidRDefault="007807C8" w:rsidP="0078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</w:rPr>
      </w:pPr>
      <w:r w:rsidRPr="00D84BE7">
        <w:rPr>
          <w:rFonts w:ascii="Times New Roman" w:eastAsia="Calibri" w:hAnsi="Times New Roman" w:cs="Times New Roman"/>
          <w:b/>
        </w:rPr>
        <w:t>16.</w:t>
      </w:r>
      <w:r w:rsidRPr="00D84BE7">
        <w:rPr>
          <w:rFonts w:ascii="Times New Roman" w:eastAsia="Calibri" w:hAnsi="Times New Roman" w:cs="Times New Roman"/>
          <w:b/>
        </w:rPr>
        <w:tab/>
        <w:t>INFORMACIJA BRAILIO RAŠTU</w:t>
      </w:r>
    </w:p>
    <w:p w14:paraId="111541D2" w14:textId="77777777" w:rsidR="00DB0324" w:rsidRDefault="00DB0324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741A97" w14:textId="5575539B" w:rsidR="007807C8" w:rsidRPr="00D84BE7" w:rsidRDefault="00DD08E4" w:rsidP="007807C8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ramoclav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</w:p>
    <w:p w14:paraId="3F8C8E4F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3C4677" w14:textId="77777777" w:rsidR="007807C8" w:rsidRPr="00CA0812" w:rsidRDefault="007807C8" w:rsidP="007807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 w:rsidRPr="00CA0812">
        <w:rPr>
          <w:rFonts w:ascii="Times New Roman" w:hAnsi="Times New Roman"/>
          <w:b/>
        </w:rPr>
        <w:t>17.</w:t>
      </w:r>
      <w:r w:rsidRPr="00CA0812">
        <w:rPr>
          <w:rFonts w:ascii="Times New Roman" w:hAnsi="Times New Roman"/>
          <w:b/>
        </w:rPr>
        <w:tab/>
        <w:t>UNIKALUS IDENTIFIKATORIUS – 2D BRŪKŠNINIS KODAS</w:t>
      </w:r>
    </w:p>
    <w:p w14:paraId="39680DEF" w14:textId="77777777" w:rsidR="007807C8" w:rsidRPr="00CA0812" w:rsidRDefault="007807C8" w:rsidP="007807C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7EB6755" w14:textId="77777777" w:rsidR="007807C8" w:rsidRPr="00CA0812" w:rsidRDefault="007807C8" w:rsidP="007807C8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  <w:r w:rsidRPr="00CA0812">
        <w:rPr>
          <w:rFonts w:ascii="Times New Roman" w:hAnsi="Times New Roman"/>
          <w:highlight w:val="lightGray"/>
        </w:rPr>
        <w:t>2D brūkšninis kodas su nurodytu unikaliu identifikatoriumi.</w:t>
      </w:r>
    </w:p>
    <w:p w14:paraId="4CE81C18" w14:textId="77777777" w:rsidR="007807C8" w:rsidRPr="00CA0812" w:rsidRDefault="007807C8" w:rsidP="007807C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F8A93FD" w14:textId="77777777" w:rsidR="007807C8" w:rsidRPr="00CA0812" w:rsidRDefault="007807C8" w:rsidP="007807C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25C57DC" w14:textId="77777777" w:rsidR="007807C8" w:rsidRPr="00384CBE" w:rsidRDefault="007807C8" w:rsidP="007807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</w:rPr>
      </w:pPr>
      <w:r w:rsidRPr="00384CBE">
        <w:rPr>
          <w:rFonts w:ascii="Times New Roman" w:eastAsia="Times New Roman" w:hAnsi="Times New Roman" w:cs="Times New Roman"/>
          <w:b/>
          <w:noProof/>
          <w:snapToGrid w:val="0"/>
        </w:rPr>
        <w:lastRenderedPageBreak/>
        <w:t>18.</w:t>
      </w:r>
      <w:r w:rsidRPr="00384CBE">
        <w:rPr>
          <w:rFonts w:ascii="Times New Roman" w:eastAsia="Times New Roman" w:hAnsi="Times New Roman" w:cs="Times New Roman"/>
          <w:b/>
          <w:noProof/>
          <w:snapToGrid w:val="0"/>
        </w:rPr>
        <w:tab/>
        <w:t>UNIKALUS IDENTIFIKATORIUS – ŽMONĖMS SUPRANTAMI DUOMENYS</w:t>
      </w:r>
    </w:p>
    <w:p w14:paraId="2BA34BA5" w14:textId="77777777" w:rsidR="007807C8" w:rsidRPr="00384CBE" w:rsidRDefault="007807C8" w:rsidP="007807C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3299BFAD" w14:textId="77777777" w:rsidR="007807C8" w:rsidRPr="00343969" w:rsidRDefault="007807C8" w:rsidP="007807C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384CBE">
        <w:rPr>
          <w:rFonts w:ascii="Times New Roman" w:eastAsia="Times New Roman" w:hAnsi="Times New Roman" w:cs="Times New Roman"/>
          <w:snapToGrid w:val="0"/>
        </w:rPr>
        <w:t>PC {numeris}</w:t>
      </w:r>
    </w:p>
    <w:p w14:paraId="4F5B2C4F" w14:textId="77777777" w:rsidR="007807C8" w:rsidRPr="00D84BE7" w:rsidRDefault="007807C8" w:rsidP="007807C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D84BE7">
        <w:rPr>
          <w:rFonts w:ascii="Times New Roman" w:eastAsia="Times New Roman" w:hAnsi="Times New Roman" w:cs="Times New Roman"/>
          <w:snapToGrid w:val="0"/>
          <w:lang w:val="en-GB"/>
        </w:rPr>
        <w:t>SN {</w:t>
      </w:r>
      <w:proofErr w:type="spellStart"/>
      <w:r w:rsidRPr="00D84BE7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D84BE7">
        <w:rPr>
          <w:rFonts w:ascii="Times New Roman" w:eastAsia="Times New Roman" w:hAnsi="Times New Roman" w:cs="Times New Roman"/>
          <w:snapToGrid w:val="0"/>
          <w:lang w:val="en-GB"/>
        </w:rPr>
        <w:t>}</w:t>
      </w:r>
    </w:p>
    <w:p w14:paraId="77BFB214" w14:textId="77777777" w:rsidR="007807C8" w:rsidRPr="00D84BE7" w:rsidRDefault="007807C8" w:rsidP="007807C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D84BE7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NN {</w:t>
      </w:r>
      <w:proofErr w:type="spellStart"/>
      <w:r w:rsidRPr="00D84BE7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numeris</w:t>
      </w:r>
      <w:proofErr w:type="spellEnd"/>
      <w:r w:rsidRPr="00D84BE7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}</w:t>
      </w:r>
    </w:p>
    <w:p w14:paraId="101FB23D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2B058323" w14:textId="77777777" w:rsidR="007807C8" w:rsidRPr="00D84BE7" w:rsidRDefault="007807C8" w:rsidP="007807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84994E" w14:textId="77777777" w:rsidR="007807C8" w:rsidRDefault="007807C8" w:rsidP="007807C8">
      <w:pPr>
        <w:jc w:val="both"/>
        <w:rPr>
          <w:rFonts w:ascii="Times New Roman" w:hAnsi="Times New Roman"/>
          <w:b/>
          <w:bCs/>
        </w:rPr>
      </w:pPr>
      <w:r w:rsidRPr="008D35EE">
        <w:rPr>
          <w:rFonts w:ascii="Times New Roman" w:hAnsi="Times New Roman"/>
          <w:b/>
          <w:bCs/>
        </w:rPr>
        <w:t>Gamintojas</w:t>
      </w:r>
    </w:p>
    <w:p w14:paraId="32F9F2AB" w14:textId="77777777" w:rsidR="007807C8" w:rsidRPr="005B20E5" w:rsidRDefault="007807C8" w:rsidP="007807C8">
      <w:pPr>
        <w:pStyle w:val="Default"/>
        <w:rPr>
          <w:sz w:val="22"/>
          <w:szCs w:val="22"/>
        </w:rPr>
      </w:pPr>
      <w:r w:rsidRPr="005B20E5">
        <w:rPr>
          <w:sz w:val="22"/>
          <w:szCs w:val="22"/>
        </w:rPr>
        <w:t xml:space="preserve">Sun Pharmaceutical Industries Europe BV </w:t>
      </w:r>
    </w:p>
    <w:p w14:paraId="39DF5FD7" w14:textId="77777777" w:rsidR="007807C8" w:rsidRPr="005B20E5" w:rsidRDefault="007807C8" w:rsidP="007807C8">
      <w:pPr>
        <w:pStyle w:val="Default"/>
        <w:rPr>
          <w:sz w:val="22"/>
          <w:szCs w:val="22"/>
        </w:rPr>
      </w:pPr>
      <w:proofErr w:type="spellStart"/>
      <w:r w:rsidRPr="005B20E5">
        <w:rPr>
          <w:sz w:val="22"/>
          <w:szCs w:val="22"/>
        </w:rPr>
        <w:t>Polarisavenue</w:t>
      </w:r>
      <w:proofErr w:type="spellEnd"/>
      <w:r w:rsidRPr="005B20E5">
        <w:rPr>
          <w:sz w:val="22"/>
          <w:szCs w:val="22"/>
        </w:rPr>
        <w:t xml:space="preserve"> 87 </w:t>
      </w:r>
    </w:p>
    <w:p w14:paraId="496C8D27" w14:textId="77777777" w:rsidR="007807C8" w:rsidRPr="005B20E5" w:rsidRDefault="007807C8" w:rsidP="007807C8">
      <w:pPr>
        <w:pStyle w:val="Default"/>
        <w:rPr>
          <w:sz w:val="22"/>
          <w:szCs w:val="22"/>
        </w:rPr>
      </w:pPr>
      <w:r w:rsidRPr="005B20E5">
        <w:rPr>
          <w:sz w:val="22"/>
          <w:szCs w:val="22"/>
        </w:rPr>
        <w:t xml:space="preserve">2132 JH </w:t>
      </w:r>
      <w:proofErr w:type="spellStart"/>
      <w:r w:rsidRPr="005B20E5">
        <w:rPr>
          <w:sz w:val="22"/>
          <w:szCs w:val="22"/>
        </w:rPr>
        <w:t>Hoofddorp</w:t>
      </w:r>
      <w:proofErr w:type="spellEnd"/>
      <w:r w:rsidRPr="005B20E5">
        <w:rPr>
          <w:sz w:val="22"/>
          <w:szCs w:val="22"/>
        </w:rPr>
        <w:t xml:space="preserve"> </w:t>
      </w:r>
    </w:p>
    <w:p w14:paraId="646FE709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  <w:r w:rsidRPr="005B20E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y</w:t>
      </w:r>
      <w:r w:rsidRPr="005B20E5">
        <w:rPr>
          <w:rFonts w:ascii="Times New Roman" w:hAnsi="Times New Roman" w:cs="Times New Roman"/>
        </w:rPr>
        <w:t>derlandai</w:t>
      </w:r>
    </w:p>
    <w:p w14:paraId="33FF2441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</w:p>
    <w:p w14:paraId="5E1E9F3D" w14:textId="77777777" w:rsidR="007807C8" w:rsidRPr="005B20E5" w:rsidRDefault="007807C8" w:rsidP="007807C8">
      <w:pPr>
        <w:pStyle w:val="Default"/>
        <w:rPr>
          <w:sz w:val="22"/>
          <w:szCs w:val="22"/>
        </w:rPr>
      </w:pPr>
      <w:proofErr w:type="spellStart"/>
      <w:r w:rsidRPr="005B20E5">
        <w:rPr>
          <w:sz w:val="22"/>
          <w:szCs w:val="22"/>
        </w:rPr>
        <w:t>Alkaloida</w:t>
      </w:r>
      <w:proofErr w:type="spellEnd"/>
      <w:r w:rsidRPr="005B20E5">
        <w:rPr>
          <w:sz w:val="22"/>
          <w:szCs w:val="22"/>
        </w:rPr>
        <w:t xml:space="preserve"> Chemical Company </w:t>
      </w:r>
      <w:proofErr w:type="spellStart"/>
      <w:r w:rsidRPr="005B20E5">
        <w:rPr>
          <w:sz w:val="22"/>
          <w:szCs w:val="22"/>
        </w:rPr>
        <w:t>Zrt</w:t>
      </w:r>
      <w:proofErr w:type="spellEnd"/>
      <w:r w:rsidRPr="005B20E5">
        <w:rPr>
          <w:sz w:val="22"/>
          <w:szCs w:val="22"/>
        </w:rPr>
        <w:t xml:space="preserve">. </w:t>
      </w:r>
    </w:p>
    <w:p w14:paraId="57CFC7E4" w14:textId="77777777" w:rsidR="007807C8" w:rsidRPr="005B20E5" w:rsidRDefault="007807C8" w:rsidP="007807C8">
      <w:pPr>
        <w:pStyle w:val="Default"/>
        <w:rPr>
          <w:sz w:val="22"/>
          <w:szCs w:val="22"/>
        </w:rPr>
      </w:pPr>
      <w:r w:rsidRPr="005B20E5">
        <w:rPr>
          <w:sz w:val="22"/>
          <w:szCs w:val="22"/>
        </w:rPr>
        <w:t xml:space="preserve">Kabay János u. 29., </w:t>
      </w:r>
      <w:proofErr w:type="spellStart"/>
      <w:r w:rsidRPr="005B20E5">
        <w:rPr>
          <w:sz w:val="22"/>
          <w:szCs w:val="22"/>
        </w:rPr>
        <w:t>Tiszavasvári</w:t>
      </w:r>
      <w:proofErr w:type="spellEnd"/>
      <w:r w:rsidRPr="005B20E5">
        <w:rPr>
          <w:sz w:val="22"/>
          <w:szCs w:val="22"/>
        </w:rPr>
        <w:t xml:space="preserve">, 4440 </w:t>
      </w:r>
    </w:p>
    <w:p w14:paraId="593462C6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  <w:r w:rsidRPr="005B20E5">
        <w:rPr>
          <w:rFonts w:ascii="Times New Roman" w:hAnsi="Times New Roman" w:cs="Times New Roman"/>
        </w:rPr>
        <w:t>Vengrija</w:t>
      </w:r>
    </w:p>
    <w:p w14:paraId="49BE23D1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</w:p>
    <w:p w14:paraId="1E70D342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B20E5">
        <w:rPr>
          <w:rFonts w:ascii="Times New Roman" w:hAnsi="Times New Roman" w:cs="Times New Roman"/>
        </w:rPr>
        <w:t>Terapia</w:t>
      </w:r>
      <w:proofErr w:type="spellEnd"/>
      <w:r w:rsidRPr="005B20E5">
        <w:rPr>
          <w:rFonts w:ascii="Times New Roman" w:hAnsi="Times New Roman" w:cs="Times New Roman"/>
        </w:rPr>
        <w:t xml:space="preserve"> S.A. </w:t>
      </w:r>
    </w:p>
    <w:p w14:paraId="696545A5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  <w:r w:rsidRPr="005B20E5">
        <w:rPr>
          <w:rFonts w:ascii="Times New Roman" w:hAnsi="Times New Roman" w:cs="Times New Roman"/>
        </w:rPr>
        <w:t xml:space="preserve">Str. </w:t>
      </w:r>
      <w:proofErr w:type="spellStart"/>
      <w:r w:rsidRPr="005B20E5">
        <w:rPr>
          <w:rFonts w:ascii="Times New Roman" w:hAnsi="Times New Roman" w:cs="Times New Roman"/>
        </w:rPr>
        <w:t>Fabricii</w:t>
      </w:r>
      <w:proofErr w:type="spellEnd"/>
      <w:r w:rsidRPr="005B20E5">
        <w:rPr>
          <w:rFonts w:ascii="Times New Roman" w:hAnsi="Times New Roman" w:cs="Times New Roman"/>
        </w:rPr>
        <w:t xml:space="preserve"> </w:t>
      </w:r>
      <w:proofErr w:type="spellStart"/>
      <w:r w:rsidRPr="005B20E5">
        <w:rPr>
          <w:rFonts w:ascii="Times New Roman" w:hAnsi="Times New Roman" w:cs="Times New Roman"/>
        </w:rPr>
        <w:t>nr.</w:t>
      </w:r>
      <w:proofErr w:type="spellEnd"/>
      <w:r w:rsidRPr="005B20E5">
        <w:rPr>
          <w:rFonts w:ascii="Times New Roman" w:hAnsi="Times New Roman" w:cs="Times New Roman"/>
        </w:rPr>
        <w:t xml:space="preserve"> 124 </w:t>
      </w:r>
    </w:p>
    <w:p w14:paraId="6D2DAD65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  <w:r w:rsidRPr="005B20E5">
        <w:rPr>
          <w:rFonts w:ascii="Times New Roman" w:hAnsi="Times New Roman" w:cs="Times New Roman"/>
        </w:rPr>
        <w:t xml:space="preserve">400 632 </w:t>
      </w:r>
      <w:proofErr w:type="spellStart"/>
      <w:r w:rsidRPr="005B20E5">
        <w:rPr>
          <w:rFonts w:ascii="Times New Roman" w:hAnsi="Times New Roman" w:cs="Times New Roman"/>
        </w:rPr>
        <w:t>Cluj-Napoca</w:t>
      </w:r>
      <w:proofErr w:type="spellEnd"/>
    </w:p>
    <w:p w14:paraId="0C61EF76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Rumunija</w:t>
      </w:r>
    </w:p>
    <w:p w14:paraId="242C2769" w14:textId="77777777" w:rsidR="007807C8" w:rsidRDefault="007807C8" w:rsidP="007807C8">
      <w:pPr>
        <w:spacing w:after="0" w:line="240" w:lineRule="auto"/>
        <w:rPr>
          <w:rFonts w:ascii="Times New Roman" w:hAnsi="Times New Roman" w:cs="Times New Roman"/>
        </w:rPr>
      </w:pPr>
    </w:p>
    <w:p w14:paraId="4B7B8182" w14:textId="77777777" w:rsidR="00ED0E73" w:rsidRDefault="00ED0E73" w:rsidP="00ED0E7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B20E5">
        <w:rPr>
          <w:rFonts w:ascii="Times New Roman" w:hAnsi="Times New Roman" w:cs="Times New Roman"/>
        </w:rPr>
        <w:t>Ecopharm</w:t>
      </w:r>
      <w:proofErr w:type="spellEnd"/>
      <w:r w:rsidRPr="005B20E5">
        <w:rPr>
          <w:rFonts w:ascii="Times New Roman" w:hAnsi="Times New Roman" w:cs="Times New Roman"/>
        </w:rPr>
        <w:t xml:space="preserve"> EOOD </w:t>
      </w:r>
    </w:p>
    <w:p w14:paraId="5C244578" w14:textId="77777777" w:rsidR="00ED0E73" w:rsidRDefault="00ED0E73" w:rsidP="00ED0E7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Atanas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Dukov</w:t>
      </w:r>
      <w:proofErr w:type="spellEnd"/>
      <w:r>
        <w:rPr>
          <w:rFonts w:ascii="Times New Roman" w:hAnsi="Times New Roman" w:cs="Times New Roman"/>
        </w:rPr>
        <w:t xml:space="preserve"> Str. 29, </w:t>
      </w:r>
      <w:proofErr w:type="spellStart"/>
      <w:r>
        <w:rPr>
          <w:rFonts w:ascii="Times New Roman" w:hAnsi="Times New Roman" w:cs="Times New Roman"/>
        </w:rPr>
        <w:t>floor</w:t>
      </w:r>
      <w:proofErr w:type="spellEnd"/>
      <w:r>
        <w:rPr>
          <w:rFonts w:ascii="Times New Roman" w:hAnsi="Times New Roman" w:cs="Times New Roman"/>
        </w:rPr>
        <w:t xml:space="preserve"> 3</w:t>
      </w:r>
    </w:p>
    <w:p w14:paraId="768A0659" w14:textId="77777777" w:rsidR="00ED0E73" w:rsidRDefault="00ED0E73" w:rsidP="00ED0E73">
      <w:pPr>
        <w:spacing w:after="0" w:line="240" w:lineRule="auto"/>
        <w:rPr>
          <w:rFonts w:ascii="Times New Roman" w:hAnsi="Times New Roman" w:cs="Times New Roman"/>
        </w:rPr>
      </w:pPr>
      <w:r w:rsidRPr="005B20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407</w:t>
      </w:r>
      <w:r w:rsidRPr="005B20E5">
        <w:rPr>
          <w:rFonts w:ascii="Times New Roman" w:hAnsi="Times New Roman" w:cs="Times New Roman"/>
        </w:rPr>
        <w:t xml:space="preserve"> </w:t>
      </w:r>
      <w:proofErr w:type="spellStart"/>
      <w:r w:rsidRPr="005B20E5">
        <w:rPr>
          <w:rFonts w:ascii="Times New Roman" w:hAnsi="Times New Roman" w:cs="Times New Roman"/>
        </w:rPr>
        <w:t>Sofia</w:t>
      </w:r>
      <w:proofErr w:type="spellEnd"/>
      <w:r w:rsidRPr="005B20E5">
        <w:rPr>
          <w:rFonts w:ascii="Times New Roman" w:hAnsi="Times New Roman" w:cs="Times New Roman"/>
        </w:rPr>
        <w:t xml:space="preserve"> </w:t>
      </w:r>
    </w:p>
    <w:p w14:paraId="28228AE8" w14:textId="77777777" w:rsidR="00ED0E73" w:rsidRPr="005B20E5" w:rsidRDefault="00ED0E73" w:rsidP="00ED0E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Bulgarija</w:t>
      </w:r>
    </w:p>
    <w:p w14:paraId="50F95AE0" w14:textId="77777777" w:rsidR="007807C8" w:rsidRPr="009D3ACD" w:rsidRDefault="007807C8" w:rsidP="007807C8">
      <w:pPr>
        <w:jc w:val="both"/>
        <w:rPr>
          <w:rFonts w:ascii="Garamond" w:hAnsi="Garamond"/>
        </w:rPr>
      </w:pPr>
    </w:p>
    <w:p w14:paraId="0920211D" w14:textId="77777777" w:rsidR="007807C8" w:rsidRPr="00533200" w:rsidRDefault="007807C8" w:rsidP="007807C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0A311EE" w14:textId="77777777" w:rsidR="007807C8" w:rsidRPr="001769AD" w:rsidRDefault="007807C8" w:rsidP="007807C8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</w:rPr>
      </w:pPr>
      <w:r w:rsidRPr="00A14A4A">
        <w:rPr>
          <w:rFonts w:ascii="TimesNewRomanPSMT" w:hAnsi="TimesNewRomanPSMT" w:cs="TimesNewRomanPSMT"/>
          <w:i/>
          <w:iCs/>
        </w:rPr>
        <w:t xml:space="preserve">Lygiagrečiai importuojamas vaistas skiriasi nuo referencinio pagalbinėmis medžiagomis (lygiagrečiai importuojamo vaisto sudėtyje papildomai yra </w:t>
      </w:r>
      <w:proofErr w:type="spellStart"/>
      <w:r w:rsidRPr="00A14A4A">
        <w:rPr>
          <w:rFonts w:ascii="TimesNewRomanPSMT" w:hAnsi="TimesNewRomanPSMT" w:cs="TimesNewRomanPSMT"/>
          <w:i/>
          <w:iCs/>
        </w:rPr>
        <w:t>povidono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K30, bazinio </w:t>
      </w:r>
      <w:proofErr w:type="spellStart"/>
      <w:r w:rsidRPr="00A14A4A">
        <w:rPr>
          <w:rFonts w:ascii="TimesNewRomanPSMT" w:hAnsi="TimesNewRomanPSMT" w:cs="TimesNewRomanPSMT"/>
          <w:i/>
          <w:iCs/>
        </w:rPr>
        <w:t>butilinto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</w:t>
      </w:r>
      <w:proofErr w:type="spellStart"/>
      <w:r w:rsidRPr="00A14A4A">
        <w:rPr>
          <w:rFonts w:ascii="TimesNewRomanPSMT" w:hAnsi="TimesNewRomanPSMT" w:cs="TimesNewRomanPSMT"/>
          <w:i/>
          <w:iCs/>
        </w:rPr>
        <w:t>metakrilato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</w:t>
      </w:r>
      <w:proofErr w:type="spellStart"/>
      <w:r w:rsidRPr="00A14A4A">
        <w:rPr>
          <w:rFonts w:ascii="TimesNewRomanPSMT" w:hAnsi="TimesNewRomanPSMT" w:cs="TimesNewRomanPSMT"/>
          <w:i/>
          <w:iCs/>
        </w:rPr>
        <w:t>kopolimero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ir plėvelėje </w:t>
      </w:r>
      <w:proofErr w:type="spellStart"/>
      <w:r w:rsidRPr="00A14A4A">
        <w:rPr>
          <w:rFonts w:ascii="TimesNewRomanPSMT" w:hAnsi="TimesNewRomanPSMT" w:cs="TimesNewRomanPSMT"/>
          <w:i/>
          <w:iCs/>
        </w:rPr>
        <w:t>Opadry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03B58965 </w:t>
      </w:r>
      <w:proofErr w:type="spellStart"/>
      <w:r w:rsidRPr="00A14A4A">
        <w:rPr>
          <w:rFonts w:ascii="TimesNewRomanPSMT" w:hAnsi="TimesNewRomanPSMT" w:cs="TimesNewRomanPSMT"/>
          <w:i/>
          <w:iCs/>
        </w:rPr>
        <w:t>White</w:t>
      </w:r>
      <w:proofErr w:type="spellEnd"/>
      <w:r w:rsidRPr="00A14A4A">
        <w:rPr>
          <w:rFonts w:ascii="TimesNewRomanPSMT" w:hAnsi="TimesNewRomanPSMT" w:cs="TimesNewRomanPSMT"/>
          <w:i/>
          <w:iCs/>
        </w:rPr>
        <w:t>:  (</w:t>
      </w:r>
      <w:proofErr w:type="spellStart"/>
      <w:r w:rsidRPr="00A14A4A">
        <w:rPr>
          <w:rFonts w:ascii="TimesNewRomanPSMT" w:hAnsi="TimesNewRomanPSMT" w:cs="TimesNewRomanPSMT"/>
          <w:i/>
          <w:iCs/>
        </w:rPr>
        <w:t>hipromeliozė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 6cP, talkas, </w:t>
      </w:r>
      <w:proofErr w:type="spellStart"/>
      <w:r w:rsidRPr="00A14A4A">
        <w:rPr>
          <w:rFonts w:ascii="TimesNewRomanPSMT" w:hAnsi="TimesNewRomanPSMT" w:cs="TimesNewRomanPSMT"/>
          <w:i/>
          <w:iCs/>
        </w:rPr>
        <w:t>makrogolis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400). Referencinis vaistinis preparatas papildomai plėvelėje turi </w:t>
      </w:r>
      <w:proofErr w:type="spellStart"/>
      <w:r w:rsidRPr="00A14A4A">
        <w:rPr>
          <w:rFonts w:ascii="TimesNewRomanPSMT" w:hAnsi="TimesNewRomanPSMT" w:cs="TimesNewRomanPSMT"/>
          <w:i/>
          <w:iCs/>
        </w:rPr>
        <w:t>makrogolio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4000 ir 6000 bei </w:t>
      </w:r>
      <w:proofErr w:type="spellStart"/>
      <w:r w:rsidRPr="00A14A4A">
        <w:rPr>
          <w:rFonts w:ascii="TimesNewRomanPSMT" w:hAnsi="TimesNewRomanPSMT" w:cs="TimesNewRomanPSMT"/>
          <w:i/>
          <w:iCs/>
        </w:rPr>
        <w:t>dimetikono</w:t>
      </w:r>
      <w:proofErr w:type="spellEnd"/>
      <w:r w:rsidRPr="00A14A4A">
        <w:rPr>
          <w:rFonts w:ascii="TimesNewRomanPSMT" w:hAnsi="TimesNewRomanPSMT" w:cs="TimesNewRomanPSMT"/>
          <w:i/>
          <w:iCs/>
        </w:rPr>
        <w:t xml:space="preserve"> (silikono aliejaus). Išvaizda (lygiagrečiai importuojamas vaistas yra su įrėžtu užrašu „RX509“ vienoje pusėje,  kitoje pusėje yra vagelė, o referencinis – su įrėžtu užrašu („AC“) abiejose pusėse, vienoje pusėje yra vagelė.). Kiekiu pakuotėje (lygiagrečiai importuojamas vaistinis preparatas yra tiekiamas  lizdinėse plokštelėse, kurios supakuotos maišeliuose ir sudėtos į kartono dėžutes. Pakuotėje yra 14 arba 21 tablečių PVC/PVDC/Al folijos lizdinėje plokštelėje (poliesterio folija/aliuminio folija/poliesterio folija/polietilenas) su maišeliu, kuriame yra 1 g </w:t>
      </w:r>
      <w:proofErr w:type="spellStart"/>
      <w:r w:rsidRPr="00A14A4A">
        <w:rPr>
          <w:rFonts w:ascii="TimesNewRomanPSMT" w:hAnsi="TimesNewRomanPSMT" w:cs="TimesNewRomanPSMT"/>
          <w:i/>
          <w:iCs/>
        </w:rPr>
        <w:t>sausiklio</w:t>
      </w:r>
      <w:proofErr w:type="spellEnd"/>
      <w:r w:rsidRPr="00A14A4A">
        <w:rPr>
          <w:rFonts w:ascii="TimesNewRomanPSMT" w:hAnsi="TimesNewRomanPSMT" w:cs="TimesNewRomanPSMT"/>
          <w:i/>
          <w:iCs/>
        </w:rPr>
        <w:t>). Laikymo sąlygomis (lygiagrečiai importuojamas vaistas: ,, Laikyti gamintojo pakuotėje, kad preparatas būtų apsaugotas nuo šviesos“, o referencinis:„ Laikyti gamintojo pakuotėje, kad preparatas būtų apsaugotas nuo drėgmės“).</w:t>
      </w:r>
    </w:p>
    <w:p w14:paraId="7AF39A5E" w14:textId="77777777" w:rsidR="007807C8" w:rsidRPr="00A95818" w:rsidRDefault="007807C8" w:rsidP="007807C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14:paraId="6E761037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425908CA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6CB2FC21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297F7A85" w14:textId="77777777" w:rsidR="007807C8" w:rsidRDefault="007807C8" w:rsidP="007807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056F0A08" w14:textId="77777777" w:rsidR="00BC5A53" w:rsidRDefault="00BC5A53"/>
    <w:sectPr w:rsidR="00BC5A53" w:rsidSect="00717E5D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16"/>
    <w:rsid w:val="004F29FC"/>
    <w:rsid w:val="00527FC1"/>
    <w:rsid w:val="005B1B6B"/>
    <w:rsid w:val="00717E5D"/>
    <w:rsid w:val="007807C8"/>
    <w:rsid w:val="007D2F0D"/>
    <w:rsid w:val="009224DE"/>
    <w:rsid w:val="00A27937"/>
    <w:rsid w:val="00A41B07"/>
    <w:rsid w:val="00B97503"/>
    <w:rsid w:val="00BA5068"/>
    <w:rsid w:val="00BC5A53"/>
    <w:rsid w:val="00DB0324"/>
    <w:rsid w:val="00DD08E4"/>
    <w:rsid w:val="00E03216"/>
    <w:rsid w:val="00ED0E73"/>
    <w:rsid w:val="00F6266F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586B"/>
  <w15:chartTrackingRefBased/>
  <w15:docId w15:val="{D17129FF-4020-49F1-99B3-A18E571E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7C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80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D2F0D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2138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9</cp:revision>
  <dcterms:created xsi:type="dcterms:W3CDTF">2024-04-30T08:11:00Z</dcterms:created>
  <dcterms:modified xsi:type="dcterms:W3CDTF">2024-10-28T08:39:00Z</dcterms:modified>
</cp:coreProperties>
</file>