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C380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36DDCDF" w14:textId="77777777" w:rsidR="00D529D8" w:rsidRPr="00C315C1" w:rsidRDefault="00D529D8" w:rsidP="00D529D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lang w:val="lt-LT" w:eastAsia="x-none"/>
        </w:rPr>
      </w:pPr>
      <w:r w:rsidRPr="00C315C1">
        <w:rPr>
          <w:rFonts w:ascii="Times New Roman" w:eastAsia="Times New Roman" w:hAnsi="Times New Roman"/>
          <w:b/>
          <w:bCs/>
          <w:iCs/>
          <w:snapToGrid w:val="0"/>
          <w:lang w:val="lt-LT" w:eastAsia="x-none"/>
        </w:rPr>
        <w:t>A. ŽENKLINIMAS</w:t>
      </w:r>
    </w:p>
    <w:p w14:paraId="78BF028B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snapToGrid w:val="0"/>
          <w:lang w:val="lt-LT"/>
        </w:rPr>
        <w:br w:type="page"/>
      </w:r>
    </w:p>
    <w:p w14:paraId="52D17CCA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lastRenderedPageBreak/>
        <w:t>INFORMACIJA ANT IŠORINĖS  PAKUOTĖS</w:t>
      </w:r>
    </w:p>
    <w:p w14:paraId="49AD399C" w14:textId="77777777" w:rsidR="00D529D8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lang w:val="lt-LT"/>
        </w:rPr>
      </w:pPr>
    </w:p>
    <w:p w14:paraId="1587E28D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KARTONO DĖŽUTĖ</w:t>
      </w:r>
    </w:p>
    <w:p w14:paraId="190AFCA3" w14:textId="77777777" w:rsidR="00D529D8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  <w:lang w:val="lt-LT" w:eastAsia="lt-LT"/>
        </w:rPr>
      </w:pPr>
    </w:p>
    <w:p w14:paraId="558AC2A5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475A0E14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1.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caps/>
          <w:noProof/>
          <w:snapToGrid w:val="0"/>
          <w:lang w:val="lt-LT"/>
        </w:rPr>
        <w:t>VAISTINIO</w:t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 xml:space="preserve"> PREPARATO PAVADINIMAS</w:t>
      </w:r>
    </w:p>
    <w:p w14:paraId="64DB02CF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4107AE78" w14:textId="336A01B3" w:rsidR="00D529D8" w:rsidRPr="00C315C1" w:rsidRDefault="000F7B49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proofErr w:type="spellStart"/>
      <w:r w:rsidRPr="000F7B49">
        <w:rPr>
          <w:rFonts w:ascii="Times New Roman" w:eastAsia="Times New Roman" w:hAnsi="Times New Roman"/>
          <w:lang w:val="lt-LT"/>
        </w:rPr>
        <w:t>Azoneurax</w:t>
      </w:r>
      <w:proofErr w:type="spellEnd"/>
      <w:r w:rsidRPr="000F7B49">
        <w:rPr>
          <w:rFonts w:ascii="Times New Roman" w:eastAsia="Times New Roman" w:hAnsi="Times New Roman"/>
          <w:lang w:val="lt-LT"/>
        </w:rPr>
        <w:t xml:space="preserve"> </w:t>
      </w:r>
      <w:r w:rsidR="00D529D8" w:rsidRPr="000A519A">
        <w:rPr>
          <w:rFonts w:ascii="Times New Roman" w:eastAsia="Times New Roman" w:hAnsi="Times New Roman"/>
          <w:lang w:val="lt-LT"/>
        </w:rPr>
        <w:t>150 mg pailginto atpalaidavimo tabletės</w:t>
      </w:r>
    </w:p>
    <w:p w14:paraId="13E86475" w14:textId="77777777" w:rsidR="00D529D8" w:rsidRPr="000F7B49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proofErr w:type="spellStart"/>
      <w:r w:rsidRPr="000F7B49">
        <w:rPr>
          <w:rFonts w:ascii="Times New Roman" w:eastAsia="Times New Roman" w:hAnsi="Times New Roman"/>
          <w:lang w:val="lt-LT"/>
        </w:rPr>
        <w:t>trazodono</w:t>
      </w:r>
      <w:proofErr w:type="spellEnd"/>
      <w:r w:rsidRPr="000F7B49">
        <w:rPr>
          <w:rFonts w:ascii="Times New Roman" w:eastAsia="Times New Roman" w:hAnsi="Times New Roman"/>
          <w:lang w:val="lt-LT"/>
        </w:rPr>
        <w:t xml:space="preserve"> hidrochloridas</w:t>
      </w:r>
      <w:r w:rsidRPr="000F7B49">
        <w:rPr>
          <w:rFonts w:ascii="Times New Roman" w:eastAsia="Times New Roman" w:hAnsi="Times New Roman"/>
          <w:snapToGrid w:val="0"/>
          <w:lang w:val="lt-LT"/>
        </w:rPr>
        <w:t xml:space="preserve"> </w:t>
      </w:r>
    </w:p>
    <w:p w14:paraId="5562A2C9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440BE165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6D2BA82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2.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VEIKLIOJI (-IOS) MEDŽIAGA (-OS) IR JOS (-Ų) KIEKIS (-IAI)</w:t>
      </w:r>
    </w:p>
    <w:p w14:paraId="2D49C666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024D013D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0A519A">
        <w:rPr>
          <w:rFonts w:ascii="Times New Roman" w:eastAsia="Times New Roman" w:hAnsi="Times New Roman"/>
          <w:lang w:val="lt-LT"/>
        </w:rPr>
        <w:t xml:space="preserve">Kiekvienoje pailginto atpalaidavimo tabletėje yra 150 mg </w:t>
      </w:r>
      <w:proofErr w:type="spellStart"/>
      <w:r w:rsidRPr="000A519A">
        <w:rPr>
          <w:rFonts w:ascii="Times New Roman" w:eastAsia="Times New Roman" w:hAnsi="Times New Roman"/>
          <w:lang w:val="lt-LT"/>
        </w:rPr>
        <w:t>trazodono</w:t>
      </w:r>
      <w:proofErr w:type="spellEnd"/>
      <w:r w:rsidRPr="000A519A">
        <w:rPr>
          <w:rFonts w:ascii="Times New Roman" w:eastAsia="Times New Roman" w:hAnsi="Times New Roman"/>
          <w:lang w:val="lt-LT"/>
        </w:rPr>
        <w:t xml:space="preserve"> hidrochlorido.</w:t>
      </w:r>
    </w:p>
    <w:p w14:paraId="5F352DE4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62E6E88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0E5314B3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3.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PAGALBINIŲ MEDŽIAGŲ SĄRAŠAS</w:t>
      </w:r>
    </w:p>
    <w:p w14:paraId="244DE0D5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5AB721FF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snapToGrid w:val="0"/>
          <w:lang w:val="lt-LT"/>
        </w:rPr>
        <w:t>Sudėtyje yra sacharozės.</w:t>
      </w:r>
    </w:p>
    <w:p w14:paraId="3EA00C94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D0F548C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702B3CF9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4.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FARMACINĖ FORMA IR KIEKIS PAKUOTĖJE</w:t>
      </w:r>
    </w:p>
    <w:p w14:paraId="45CF0C8D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</w:p>
    <w:p w14:paraId="33214CDF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B65EA4">
        <w:rPr>
          <w:rFonts w:ascii="Times New Roman" w:eastAsia="Times New Roman" w:hAnsi="Times New Roman"/>
          <w:highlight w:val="lightGray"/>
          <w:lang w:val="lt-LT"/>
        </w:rPr>
        <w:t>Pailginto atpalaidavimo tabletės.</w:t>
      </w:r>
    </w:p>
    <w:p w14:paraId="1F8EE413" w14:textId="77777777" w:rsidR="00D529D8" w:rsidRPr="000A519A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r w:rsidRPr="000A519A">
        <w:rPr>
          <w:rFonts w:ascii="Times New Roman" w:eastAsia="Times New Roman" w:hAnsi="Times New Roman"/>
          <w:lang w:val="lt-LT"/>
        </w:rPr>
        <w:t>20 tablečių</w:t>
      </w:r>
    </w:p>
    <w:p w14:paraId="47D0774E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0F7B49">
        <w:rPr>
          <w:rFonts w:ascii="Times New Roman" w:eastAsia="Times New Roman" w:hAnsi="Times New Roman"/>
          <w:highlight w:val="lightGray"/>
          <w:lang w:val="lt-LT"/>
        </w:rPr>
        <w:t>60 tablečių</w:t>
      </w:r>
    </w:p>
    <w:p w14:paraId="237DD357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2D216894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75B5C38A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5.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VARTOJIMO METODAS IR BŪDAS (-AI)</w:t>
      </w:r>
    </w:p>
    <w:p w14:paraId="591B73CD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0D366441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val="lt-LT"/>
        </w:rPr>
      </w:pPr>
      <w:r w:rsidRPr="00C315C1">
        <w:rPr>
          <w:rFonts w:ascii="Times New Roman" w:eastAsia="Times New Roman" w:hAnsi="Times New Roman"/>
          <w:snapToGrid w:val="0"/>
          <w:lang w:val="lt-LT"/>
        </w:rPr>
        <w:t>Vartoti per burną.</w:t>
      </w:r>
    </w:p>
    <w:p w14:paraId="7AB0D0D9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noProof/>
          <w:snapToGrid w:val="0"/>
          <w:lang w:val="lt-LT"/>
        </w:rPr>
        <w:t>Prieš vartojimą perskaitykite pakuotės lapelį.</w:t>
      </w:r>
    </w:p>
    <w:p w14:paraId="6C4920B9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4C7937D7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61601CD4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6.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SPECIALUS ĮSPĖJIMAS, KAD VAISTINĮ PREPARATĄ BŪTINA LAIKYTI VAIKAMS NEPASTEBIMOJE IR  NEPASIEKIAMOJE VIETOJE</w:t>
      </w:r>
    </w:p>
    <w:p w14:paraId="3F3ED62B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68AB11B3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lang w:val="lt-LT"/>
        </w:rPr>
      </w:pPr>
      <w:r w:rsidRPr="00C315C1">
        <w:rPr>
          <w:rFonts w:ascii="Times New Roman" w:eastAsia="Times New Roman" w:hAnsi="Times New Roman"/>
          <w:iCs/>
          <w:lang w:val="lt-LT"/>
        </w:rPr>
        <w:t>Laikyti vaikams nepastebimoje ir nepasiekiamoje vietoje.</w:t>
      </w:r>
    </w:p>
    <w:p w14:paraId="05D2F751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09669880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3FF51136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7.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KITAS (-I) SPECIALUS (-ŪS) ĮSPĖJIMAS (-AI) (JEI REIKIA)</w:t>
      </w:r>
    </w:p>
    <w:p w14:paraId="37A20CA0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5ECB1EF4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316F65C3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8.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TINKAMUMO LAIKAS</w:t>
      </w:r>
    </w:p>
    <w:p w14:paraId="199FABA1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D880566" w14:textId="77777777" w:rsidR="00D529D8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snapToGrid w:val="0"/>
          <w:lang w:val="lt-LT"/>
        </w:rPr>
        <w:t>Tinka iki {mm/ MMMM}</w:t>
      </w:r>
    </w:p>
    <w:p w14:paraId="0643DF98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74E56CE8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2090044F" w14:textId="77777777" w:rsidR="00D529D8" w:rsidRPr="00C315C1" w:rsidRDefault="00D529D8" w:rsidP="00D529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9.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SPECIALIOS LAIKYMO SĄLYGOS</w:t>
      </w:r>
    </w:p>
    <w:p w14:paraId="50020046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</w:p>
    <w:p w14:paraId="6C3A203B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0CF35AA4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lastRenderedPageBreak/>
        <w:t>10.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SPECIALIOS ATSARGUMO PRIEMONĖS DĖL NESUVARTOTO VAISTINIO PREPARATO AR JO ATLIEKŲ TVARKYMO (JEI REIKIA)</w:t>
      </w:r>
    </w:p>
    <w:p w14:paraId="6EE90BEF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7D7BBF2A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35E7ECC0" w14:textId="77777777" w:rsidR="00256B88" w:rsidRPr="00256B88" w:rsidRDefault="00256B88" w:rsidP="00256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  <w:r w:rsidRPr="00256B88">
        <w:rPr>
          <w:rFonts w:ascii="Times New Roman" w:eastAsia="Times New Roman" w:hAnsi="Times New Roman"/>
          <w:b/>
          <w:szCs w:val="20"/>
          <w:lang w:val="lt-LT" w:eastAsia="x-none"/>
        </w:rPr>
        <w:t>11.</w:t>
      </w:r>
      <w:r w:rsidRPr="00256B88">
        <w:rPr>
          <w:rFonts w:ascii="Times New Roman" w:eastAsia="Times New Roman" w:hAnsi="Times New Roman"/>
          <w:b/>
          <w:szCs w:val="20"/>
          <w:lang w:val="lt-LT" w:eastAsia="x-none"/>
        </w:rPr>
        <w:tab/>
        <w:t>LYGIAGRETUS IMPORTUOTOJAS</w:t>
      </w:r>
    </w:p>
    <w:p w14:paraId="1D725872" w14:textId="77777777" w:rsidR="00256B88" w:rsidRPr="00256B88" w:rsidRDefault="00256B88" w:rsidP="00256B8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46B7C6F5" w14:textId="77777777" w:rsidR="00256B88" w:rsidRPr="00256B88" w:rsidRDefault="00256B88" w:rsidP="00256B8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  <w:r w:rsidRPr="00256B88">
        <w:rPr>
          <w:rFonts w:ascii="Times New Roman" w:eastAsia="Times New Roman" w:hAnsi="Times New Roman"/>
          <w:szCs w:val="20"/>
          <w:lang w:val="lt-LT" w:eastAsia="ar-SA"/>
        </w:rPr>
        <w:t>UAB „Niromed“</w:t>
      </w:r>
    </w:p>
    <w:p w14:paraId="13589207" w14:textId="77777777" w:rsidR="00256B88" w:rsidRPr="00256B88" w:rsidRDefault="00256B88" w:rsidP="00256B8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</w:p>
    <w:p w14:paraId="47E6D508" w14:textId="77777777" w:rsidR="00256B88" w:rsidRPr="00256B88" w:rsidRDefault="00256B88" w:rsidP="00256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  <w:r w:rsidRPr="00256B88">
        <w:rPr>
          <w:rFonts w:ascii="Times New Roman" w:eastAsia="Times New Roman" w:hAnsi="Times New Roman"/>
          <w:b/>
          <w:szCs w:val="20"/>
          <w:lang w:val="lt-LT" w:eastAsia="x-none"/>
        </w:rPr>
        <w:t>12.</w:t>
      </w:r>
      <w:r w:rsidRPr="00256B88">
        <w:rPr>
          <w:rFonts w:ascii="Times New Roman" w:eastAsia="Times New Roman" w:hAnsi="Times New Roman"/>
          <w:b/>
          <w:szCs w:val="20"/>
          <w:lang w:val="lt-LT" w:eastAsia="x-none"/>
        </w:rPr>
        <w:tab/>
        <w:t>LYGIAGRETAUS IMPORTO LEIDIMO NUMERIS (-IAI)</w:t>
      </w:r>
    </w:p>
    <w:p w14:paraId="7D878079" w14:textId="77777777" w:rsidR="00256B88" w:rsidRPr="00256B88" w:rsidRDefault="00256B88" w:rsidP="00256B8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</w:p>
    <w:p w14:paraId="5258A9BA" w14:textId="3480B0C1" w:rsidR="00256B88" w:rsidRPr="00A15005" w:rsidRDefault="00A15005" w:rsidP="00256B8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A15005">
        <w:rPr>
          <w:rFonts w:asciiTheme="majorBidi" w:eastAsia="Times New Roman" w:hAnsiTheme="majorBidi" w:cstheme="majorBidi"/>
          <w:szCs w:val="20"/>
          <w:highlight w:val="lightGray"/>
          <w:lang w:val="lt-LT" w:eastAsia="x-none"/>
        </w:rPr>
        <w:t>N20</w:t>
      </w:r>
      <w:r w:rsidRPr="00A15005">
        <w:rPr>
          <w:rFonts w:asciiTheme="majorBidi" w:eastAsia="Times New Roman" w:hAnsiTheme="majorBidi" w:cstheme="majorBidi"/>
          <w:szCs w:val="20"/>
          <w:lang w:val="lt-LT" w:eastAsia="x-none"/>
        </w:rPr>
        <w:t xml:space="preserve"> - </w:t>
      </w:r>
      <w:r w:rsidR="00256B88" w:rsidRPr="00A15005">
        <w:rPr>
          <w:rFonts w:asciiTheme="majorBidi" w:eastAsia="Times New Roman" w:hAnsiTheme="majorBidi" w:cstheme="majorBidi"/>
          <w:szCs w:val="20"/>
          <w:lang w:val="lt-LT" w:eastAsia="x-none"/>
        </w:rPr>
        <w:t>LT/L/</w:t>
      </w:r>
      <w:r w:rsidRPr="00A15005">
        <w:rPr>
          <w:rFonts w:asciiTheme="majorBidi" w:hAnsiTheme="majorBidi" w:cstheme="majorBidi"/>
        </w:rPr>
        <w:t>25/2438/001</w:t>
      </w:r>
    </w:p>
    <w:p w14:paraId="50C51DB3" w14:textId="216F2F44" w:rsidR="00A15005" w:rsidRPr="00A15005" w:rsidRDefault="00A15005" w:rsidP="00A1500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szCs w:val="20"/>
          <w:lang w:val="lt-LT" w:eastAsia="x-none"/>
        </w:rPr>
      </w:pPr>
      <w:r w:rsidRPr="00A15005">
        <w:rPr>
          <w:rFonts w:asciiTheme="majorBidi" w:eastAsia="Times New Roman" w:hAnsiTheme="majorBidi" w:cstheme="majorBidi"/>
          <w:szCs w:val="20"/>
          <w:highlight w:val="lightGray"/>
          <w:lang w:val="lt-LT" w:eastAsia="x-none"/>
        </w:rPr>
        <w:t>N60</w:t>
      </w:r>
      <w:r w:rsidRPr="00A15005">
        <w:rPr>
          <w:rFonts w:asciiTheme="majorBidi" w:eastAsia="Times New Roman" w:hAnsiTheme="majorBidi" w:cstheme="majorBidi"/>
          <w:szCs w:val="20"/>
          <w:lang w:val="lt-LT" w:eastAsia="x-none"/>
        </w:rPr>
        <w:t xml:space="preserve"> - </w:t>
      </w:r>
      <w:r w:rsidRPr="00A15005">
        <w:rPr>
          <w:rFonts w:asciiTheme="majorBidi" w:eastAsia="Times New Roman" w:hAnsiTheme="majorBidi" w:cstheme="majorBidi"/>
          <w:szCs w:val="20"/>
          <w:lang w:val="lt-LT" w:eastAsia="x-none"/>
        </w:rPr>
        <w:t>LT/L/</w:t>
      </w:r>
      <w:r w:rsidRPr="00A15005">
        <w:rPr>
          <w:rFonts w:asciiTheme="majorBidi" w:hAnsiTheme="majorBidi" w:cstheme="majorBidi"/>
        </w:rPr>
        <w:t>25/2438/00</w:t>
      </w:r>
      <w:r w:rsidRPr="00A15005">
        <w:rPr>
          <w:rFonts w:asciiTheme="majorBidi" w:hAnsiTheme="majorBidi" w:cstheme="majorBidi"/>
        </w:rPr>
        <w:t>2</w:t>
      </w:r>
    </w:p>
    <w:p w14:paraId="4F8F5049" w14:textId="77777777" w:rsidR="00A15005" w:rsidRPr="00256B88" w:rsidRDefault="00A15005" w:rsidP="00256B8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</w:p>
    <w:p w14:paraId="66E5BA6D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62DE52E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13.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 xml:space="preserve">SERIJOS NUMERIS </w:t>
      </w:r>
    </w:p>
    <w:p w14:paraId="79BDD9AB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03546BA9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snapToGrid w:val="0"/>
          <w:lang w:val="lt-LT"/>
        </w:rPr>
        <w:t>Serija</w:t>
      </w:r>
      <w:r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C315C1">
        <w:rPr>
          <w:rFonts w:ascii="Times New Roman" w:eastAsia="Times New Roman" w:hAnsi="Times New Roman"/>
          <w:snapToGrid w:val="0"/>
          <w:lang w:val="lt-LT"/>
        </w:rPr>
        <w:t>{numeris}</w:t>
      </w:r>
    </w:p>
    <w:p w14:paraId="58B2F3A8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643A55E3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2CFDDEDA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14.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PARDAVIMO (IŠDAVIMO) TVARKA</w:t>
      </w:r>
    </w:p>
    <w:p w14:paraId="225B0E90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1A4A7B16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snapToGrid w:val="0"/>
          <w:lang w:val="lt-LT"/>
        </w:rPr>
        <w:t>Receptinis vaist</w:t>
      </w:r>
      <w:r>
        <w:rPr>
          <w:rFonts w:ascii="Times New Roman" w:eastAsia="Times New Roman" w:hAnsi="Times New Roman"/>
          <w:snapToGrid w:val="0"/>
          <w:lang w:val="lt-LT"/>
        </w:rPr>
        <w:t>as</w:t>
      </w:r>
      <w:r w:rsidRPr="00C315C1">
        <w:rPr>
          <w:rFonts w:ascii="Times New Roman" w:eastAsia="Times New Roman" w:hAnsi="Times New Roman"/>
          <w:snapToGrid w:val="0"/>
          <w:lang w:val="lt-LT"/>
        </w:rPr>
        <w:t>.</w:t>
      </w:r>
    </w:p>
    <w:p w14:paraId="3660CD7D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3AB80DBA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41F35FD4" w14:textId="77777777" w:rsidR="00D529D8" w:rsidRPr="00C315C1" w:rsidRDefault="00D529D8" w:rsidP="00D529D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15.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VARTOJIMO INSTRUKCIJA</w:t>
      </w:r>
    </w:p>
    <w:p w14:paraId="30B017E4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6E91516E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57EDCD5D" w14:textId="77777777" w:rsidR="00D529D8" w:rsidRPr="00C315C1" w:rsidRDefault="00D529D8" w:rsidP="00D529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  <w:lang w:val="lt-LT"/>
        </w:rPr>
      </w:pPr>
      <w:r w:rsidRPr="00C315C1">
        <w:rPr>
          <w:rFonts w:ascii="Times New Roman" w:eastAsia="Times New Roman" w:hAnsi="Times New Roman"/>
          <w:b/>
          <w:snapToGrid w:val="0"/>
          <w:lang w:val="lt-LT"/>
        </w:rPr>
        <w:t>16.</w:t>
      </w:r>
      <w:r w:rsidRPr="00C315C1">
        <w:rPr>
          <w:rFonts w:ascii="Times New Roman" w:eastAsia="Times New Roman" w:hAnsi="Times New Roman"/>
          <w:b/>
          <w:snapToGrid w:val="0"/>
          <w:lang w:val="lt-LT"/>
        </w:rPr>
        <w:tab/>
      </w:r>
      <w:r w:rsidRPr="00C315C1">
        <w:rPr>
          <w:rFonts w:ascii="Times New Roman" w:eastAsia="Times New Roman" w:hAnsi="Times New Roman"/>
          <w:b/>
          <w:noProof/>
          <w:snapToGrid w:val="0"/>
          <w:lang w:val="lt-LT"/>
        </w:rPr>
        <w:t>INFORMACIJA BRAILIO RAŠTU</w:t>
      </w:r>
    </w:p>
    <w:p w14:paraId="58EC51E9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7D0F2B69" w14:textId="18D42D3A" w:rsidR="00D529D8" w:rsidRDefault="000F7B49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a</w:t>
      </w:r>
      <w:r w:rsidRPr="000F7B49">
        <w:rPr>
          <w:rFonts w:ascii="Times New Roman" w:eastAsia="Times New Roman" w:hAnsi="Times New Roman"/>
          <w:lang w:val="lt-LT"/>
        </w:rPr>
        <w:t>zoneurax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  <w:r w:rsidR="00D529D8" w:rsidRPr="006019DA">
        <w:rPr>
          <w:rFonts w:ascii="Times New Roman" w:eastAsia="Times New Roman" w:hAnsi="Times New Roman"/>
          <w:lang w:val="lt-LT"/>
        </w:rPr>
        <w:t>150 mg</w:t>
      </w:r>
    </w:p>
    <w:p w14:paraId="4A015E32" w14:textId="77777777" w:rsidR="00D529D8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val="lt-LT"/>
        </w:rPr>
      </w:pPr>
    </w:p>
    <w:p w14:paraId="3187722A" w14:textId="77777777" w:rsidR="00D529D8" w:rsidRPr="00C315C1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34339278" w14:textId="77777777" w:rsidR="00D529D8" w:rsidRPr="00A15005" w:rsidRDefault="00D529D8" w:rsidP="00D529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  <w:lang w:val="lt-LT"/>
        </w:rPr>
      </w:pPr>
      <w:r w:rsidRPr="00A15005">
        <w:rPr>
          <w:rFonts w:ascii="Times New Roman" w:eastAsia="Times New Roman" w:hAnsi="Times New Roman"/>
          <w:b/>
          <w:noProof/>
          <w:snapToGrid w:val="0"/>
          <w:szCs w:val="20"/>
          <w:lang w:val="lt-LT"/>
        </w:rPr>
        <w:t>17.</w:t>
      </w:r>
      <w:r w:rsidRPr="00A15005">
        <w:rPr>
          <w:rFonts w:ascii="Times New Roman" w:eastAsia="Times New Roman" w:hAnsi="Times New Roman"/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3986DDEF" w14:textId="77777777" w:rsidR="00D529D8" w:rsidRPr="00A15005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lt-LT"/>
        </w:rPr>
      </w:pPr>
    </w:p>
    <w:p w14:paraId="05FCF996" w14:textId="77777777" w:rsidR="00D529D8" w:rsidRPr="00A15005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  <w:lang w:val="lt-LT"/>
        </w:rPr>
      </w:pPr>
      <w:r w:rsidRPr="00A15005">
        <w:rPr>
          <w:rFonts w:ascii="Times New Roman" w:eastAsia="Times New Roman" w:hAnsi="Times New Roman"/>
          <w:noProof/>
          <w:snapToGrid w:val="0"/>
          <w:szCs w:val="20"/>
          <w:lang w:val="lt-LT"/>
        </w:rPr>
        <w:t>2D brūkšninis kodas su nurodytu unikaliu identifikatoriumi.</w:t>
      </w:r>
    </w:p>
    <w:p w14:paraId="54FFA836" w14:textId="77777777" w:rsidR="00D529D8" w:rsidRPr="00A15005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  <w:lang w:val="lt-LT"/>
        </w:rPr>
      </w:pPr>
    </w:p>
    <w:p w14:paraId="6EE50CB6" w14:textId="77777777" w:rsidR="00D529D8" w:rsidRPr="00A15005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lt-LT"/>
        </w:rPr>
      </w:pPr>
    </w:p>
    <w:p w14:paraId="64258DF0" w14:textId="77777777" w:rsidR="00D529D8" w:rsidRPr="000464DA" w:rsidRDefault="00D529D8" w:rsidP="00D529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  <w:lang w:val="en-GB"/>
        </w:rPr>
      </w:pPr>
      <w:r w:rsidRPr="000464DA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18.</w:t>
      </w:r>
      <w:r w:rsidRPr="000464DA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0FC318B7" w14:textId="77777777" w:rsidR="00D529D8" w:rsidRPr="000464DA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A97E6DE" w14:textId="68EA67B8" w:rsidR="00D529D8" w:rsidRPr="000464DA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lang w:val="en-GB"/>
        </w:rPr>
      </w:pPr>
      <w:r w:rsidRPr="000464DA">
        <w:rPr>
          <w:rFonts w:ascii="Times New Roman" w:eastAsia="Times New Roman" w:hAnsi="Times New Roman"/>
          <w:snapToGrid w:val="0"/>
          <w:szCs w:val="20"/>
          <w:lang w:val="en-GB"/>
        </w:rPr>
        <w:t>PC: {</w:t>
      </w:r>
      <w:proofErr w:type="spellStart"/>
      <w:r w:rsidRPr="000464DA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0464DA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</w:p>
    <w:p w14:paraId="4080A9F1" w14:textId="4A9E9EC8" w:rsidR="00D529D8" w:rsidRPr="000464DA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0464DA">
        <w:rPr>
          <w:rFonts w:ascii="Times New Roman" w:eastAsia="Times New Roman" w:hAnsi="Times New Roman"/>
          <w:snapToGrid w:val="0"/>
          <w:szCs w:val="20"/>
          <w:lang w:val="en-GB"/>
        </w:rPr>
        <w:t>SN: {</w:t>
      </w:r>
      <w:proofErr w:type="spellStart"/>
      <w:r w:rsidRPr="000464DA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0464DA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</w:p>
    <w:p w14:paraId="23044D7B" w14:textId="58301745" w:rsidR="00D529D8" w:rsidRDefault="00D529D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</w:pPr>
      <w:r w:rsidRPr="00907252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>NN: {</w:t>
      </w:r>
      <w:proofErr w:type="spellStart"/>
      <w:r w:rsidRPr="00907252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>numeris</w:t>
      </w:r>
      <w:proofErr w:type="spellEnd"/>
      <w:r w:rsidRPr="00907252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 xml:space="preserve">} </w:t>
      </w:r>
    </w:p>
    <w:p w14:paraId="54A4D924" w14:textId="77777777" w:rsidR="00075AB8" w:rsidRDefault="00075AB8" w:rsidP="00D529D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</w:pPr>
    </w:p>
    <w:p w14:paraId="414623CF" w14:textId="476D113D" w:rsidR="00075AB8" w:rsidRPr="00075AB8" w:rsidRDefault="00075AB8" w:rsidP="0063031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Gamintojas: 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SVUS Pharma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a.s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.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Smetan</w:t>
      </w:r>
      <w:r w:rsidR="00281FC6">
        <w:rPr>
          <w:rFonts w:ascii="Times New Roman" w:eastAsia="Times New Roman" w:hAnsi="Times New Roman"/>
          <w:szCs w:val="20"/>
          <w:lang w:val="lt-LT" w:eastAsia="ar-SA"/>
        </w:rPr>
        <w:t>o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nábreží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 1238/20a,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500 02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Hradec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Králové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,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Čekijos Respublika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arba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423F48">
        <w:rPr>
          <w:rFonts w:ascii="Times New Roman" w:eastAsia="Times New Roman" w:hAnsi="Times New Roman"/>
          <w:szCs w:val="20"/>
          <w:lang w:val="lt-LT" w:eastAsia="ar-SA"/>
        </w:rPr>
        <w:t>N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euraxpharm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Arzneimittel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GmbH</w:t>
      </w:r>
      <w:proofErr w:type="spellEnd"/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Elisabeth-Selbert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 g. 23,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 xml:space="preserve">40764 </w:t>
      </w:r>
      <w:proofErr w:type="spellStart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Langenfeld</w:t>
      </w:r>
      <w:proofErr w:type="spellEnd"/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,</w:t>
      </w:r>
      <w:r w:rsidR="00630316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630316" w:rsidRPr="00630316">
        <w:rPr>
          <w:rFonts w:ascii="Times New Roman" w:eastAsia="Times New Roman" w:hAnsi="Times New Roman"/>
          <w:szCs w:val="20"/>
          <w:lang w:val="lt-LT" w:eastAsia="ar-SA"/>
        </w:rPr>
        <w:t>Vokietija</w:t>
      </w:r>
      <w:r w:rsidR="00423F48">
        <w:rPr>
          <w:rFonts w:ascii="Times New Roman" w:eastAsia="Times New Roman" w:hAnsi="Times New Roman"/>
          <w:szCs w:val="20"/>
          <w:lang w:val="lt-LT" w:eastAsia="ar-SA"/>
        </w:rPr>
        <w:t>.</w:t>
      </w:r>
    </w:p>
    <w:p w14:paraId="3AD886FA" w14:textId="77777777" w:rsidR="00075AB8" w:rsidRPr="00075AB8" w:rsidRDefault="00075AB8" w:rsidP="00075A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1FBF094D" w14:textId="77777777" w:rsidR="00075AB8" w:rsidRPr="00075AB8" w:rsidRDefault="00075AB8" w:rsidP="00075A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Perpakavo: LABOR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Przedsiębiorstwo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Farmaceutyczno-Chemiczne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 sp. z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o.o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.,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Ul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.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Długosza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 49, 51-162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Wrocław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, Lenkija arba UAB „Entafarma“, </w:t>
      </w:r>
      <w:proofErr w:type="spellStart"/>
      <w:r w:rsidRPr="00075AB8">
        <w:rPr>
          <w:rFonts w:ascii="Times New Roman" w:eastAsia="Times New Roman" w:hAnsi="Times New Roman"/>
          <w:szCs w:val="20"/>
          <w:lang w:val="lt-LT" w:eastAsia="ar-SA"/>
        </w:rPr>
        <w:t>Klonėnų</w:t>
      </w:r>
      <w:proofErr w:type="spellEnd"/>
      <w:r w:rsidRPr="00075AB8">
        <w:rPr>
          <w:rFonts w:ascii="Times New Roman" w:eastAsia="Times New Roman" w:hAnsi="Times New Roman"/>
          <w:szCs w:val="20"/>
          <w:lang w:val="lt-LT" w:eastAsia="ar-SA"/>
        </w:rPr>
        <w:t xml:space="preserve"> vs. 1, LT-19156 Širvintų r. sav., Lietuva.</w:t>
      </w:r>
    </w:p>
    <w:p w14:paraId="7ED498B3" w14:textId="77777777" w:rsidR="00075AB8" w:rsidRPr="00075AB8" w:rsidRDefault="00075AB8" w:rsidP="00075A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3CF3010A" w14:textId="77777777" w:rsidR="00075AB8" w:rsidRPr="00075AB8" w:rsidRDefault="00075AB8" w:rsidP="00075A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 w:rsidRPr="00075AB8">
        <w:rPr>
          <w:rFonts w:ascii="Times New Roman" w:eastAsia="Times New Roman" w:hAnsi="Times New Roman"/>
          <w:szCs w:val="20"/>
          <w:lang w:val="lt-LT" w:eastAsia="ar-SA"/>
        </w:rPr>
        <w:t>Perpakavimo serija</w:t>
      </w:r>
    </w:p>
    <w:p w14:paraId="517BB9C5" w14:textId="77777777" w:rsidR="00075AB8" w:rsidRDefault="00075AB8" w:rsidP="00075A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0806E125" w14:textId="77777777" w:rsidR="0026606C" w:rsidRPr="00075AB8" w:rsidRDefault="0026606C" w:rsidP="00075A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12928BF1" w14:textId="292783B1" w:rsidR="00075AB8" w:rsidRPr="0026606C" w:rsidRDefault="0026606C" w:rsidP="0026606C">
      <w:pPr>
        <w:spacing w:after="160" w:line="259" w:lineRule="auto"/>
        <w:rPr>
          <w:rFonts w:ascii="Times New Roman" w:eastAsiaTheme="minorHAnsi" w:hAnsi="Times New Roman"/>
          <w:kern w:val="2"/>
          <w:lang w:val="lt-LT"/>
          <w14:ligatures w14:val="standardContextual"/>
        </w:rPr>
      </w:pPr>
      <w:r w:rsidRPr="00C07B3B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lastRenderedPageBreak/>
        <w:t>Lygiagrečiai importuojamas vaistas nuo referencinio vaisto skiriasi laikymo sąlygomis: referentinį vaistą laikyti ne aukštesnėje kaip 25 °C temperatūroje, lygiagrečiai importuojamam specialių laikymo sąlygų nereikia</w:t>
      </w:r>
      <w:r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; išvaizda: </w:t>
      </w:r>
      <w:r w:rsidRPr="00AA79A5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referencinio vaisto</w:t>
      </w:r>
      <w:r w:rsidRPr="00D91858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 - </w:t>
      </w:r>
      <w:r w:rsidRPr="00D91858">
        <w:rPr>
          <w:rFonts w:ascii="Times New Roman" w:eastAsia="Times New Roman" w:hAnsi="Times New Roman"/>
          <w:i/>
          <w:iCs/>
          <w:lang w:val="lt-LT"/>
        </w:rPr>
        <w:t xml:space="preserve">abiejose tabletės pusėse yra dvi vagelės, </w:t>
      </w:r>
      <w:r w:rsidRPr="00D91858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lygiagrečiai importuojamo – tabletės </w:t>
      </w:r>
      <w:r w:rsidRPr="00D91858">
        <w:rPr>
          <w:rFonts w:ascii="Times New Roman" w:eastAsia="Times New Roman" w:hAnsi="Times New Roman"/>
          <w:i/>
          <w:iCs/>
          <w:lang w:val="lt-LT"/>
        </w:rPr>
        <w:t>ilgis 14,0 mm ir plotis 6,0 mm, kiekvienoje pusėje yra dvi skiriamosios linijos, padalijančios tabletę į tris dalis.</w:t>
      </w:r>
    </w:p>
    <w:sectPr w:rsidR="00075AB8" w:rsidRPr="002660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B"/>
    <w:rsid w:val="00075AB8"/>
    <w:rsid w:val="00093FB5"/>
    <w:rsid w:val="000F7B49"/>
    <w:rsid w:val="001739C9"/>
    <w:rsid w:val="00256B88"/>
    <w:rsid w:val="0026606C"/>
    <w:rsid w:val="00281FC6"/>
    <w:rsid w:val="002F2D2A"/>
    <w:rsid w:val="00375F79"/>
    <w:rsid w:val="00423F48"/>
    <w:rsid w:val="005B0CF9"/>
    <w:rsid w:val="00630316"/>
    <w:rsid w:val="006B4E3B"/>
    <w:rsid w:val="007B4324"/>
    <w:rsid w:val="009641FD"/>
    <w:rsid w:val="00A15005"/>
    <w:rsid w:val="00B65EA4"/>
    <w:rsid w:val="00BA1455"/>
    <w:rsid w:val="00D529D8"/>
    <w:rsid w:val="00E7340C"/>
    <w:rsid w:val="00E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8B39"/>
  <w15:chartTrackingRefBased/>
  <w15:docId w15:val="{94342734-A73C-450F-9242-A1483418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9D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4E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4E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4E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4E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4E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4E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4E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4E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4E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4E3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4E3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4E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4E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4E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4E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4E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4E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4E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4E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B4E3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4E3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4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2024-04-21T19:59:00Z</dcterms:created>
  <dcterms:modified xsi:type="dcterms:W3CDTF">2025-03-26T11:21:00Z</dcterms:modified>
</cp:coreProperties>
</file>