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CC43"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BCA087E" w14:textId="77777777" w:rsidR="003162D3" w:rsidRPr="00A33693" w:rsidRDefault="003162D3" w:rsidP="003162D3">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r w:rsidRPr="00A33693">
        <w:rPr>
          <w:rFonts w:ascii="Times New Roman" w:hAnsi="Times New Roman" w:cs="Times New Roman"/>
          <w:b/>
          <w:caps/>
          <w:lang w:val="lt-LT"/>
        </w:rPr>
        <w:t>B. PAKUOTĖS LAPELIS</w:t>
      </w:r>
    </w:p>
    <w:p w14:paraId="10B4C808" w14:textId="77777777" w:rsidR="003162D3" w:rsidRPr="000960CA" w:rsidRDefault="003162D3" w:rsidP="003162D3">
      <w:pPr>
        <w:widowControl w:val="0"/>
        <w:autoSpaceDE w:val="0"/>
        <w:autoSpaceDN w:val="0"/>
        <w:adjustRightInd w:val="0"/>
        <w:spacing w:after="0" w:line="240" w:lineRule="auto"/>
        <w:jc w:val="center"/>
        <w:rPr>
          <w:rFonts w:ascii="Times New Roman" w:hAnsi="Times New Roman" w:cs="Times New Roman"/>
          <w:lang w:val="lt-LT"/>
        </w:rPr>
      </w:pPr>
    </w:p>
    <w:p w14:paraId="026A90EF" w14:textId="77777777" w:rsidR="003162D3" w:rsidRPr="000960CA" w:rsidRDefault="003162D3" w:rsidP="003162D3">
      <w:pPr>
        <w:widowControl w:val="0"/>
        <w:autoSpaceDE w:val="0"/>
        <w:autoSpaceDN w:val="0"/>
        <w:adjustRightInd w:val="0"/>
        <w:spacing w:after="0" w:line="240" w:lineRule="auto"/>
        <w:jc w:val="center"/>
        <w:rPr>
          <w:rFonts w:ascii="Times New Roman" w:hAnsi="Times New Roman" w:cs="Times New Roman"/>
          <w:b/>
          <w:lang w:val="lt-LT"/>
        </w:rPr>
      </w:pPr>
      <w:r w:rsidRPr="000960CA">
        <w:rPr>
          <w:rFonts w:ascii="Times New Roman" w:hAnsi="Times New Roman" w:cs="Times New Roman"/>
          <w:lang w:val="lt-LT"/>
        </w:rPr>
        <w:br w:type="page"/>
      </w:r>
      <w:r w:rsidRPr="000960CA">
        <w:rPr>
          <w:rFonts w:ascii="Times New Roman" w:hAnsi="Times New Roman" w:cs="Times New Roman"/>
          <w:b/>
          <w:lang w:val="lt-LT"/>
        </w:rPr>
        <w:lastRenderedPageBreak/>
        <w:t>Pakuotės lapelis: informacija vartotojui</w:t>
      </w:r>
    </w:p>
    <w:p w14:paraId="4D46D2E0" w14:textId="77777777" w:rsidR="003162D3" w:rsidRPr="000960CA" w:rsidRDefault="003162D3" w:rsidP="003162D3">
      <w:pPr>
        <w:widowControl w:val="0"/>
        <w:autoSpaceDE w:val="0"/>
        <w:autoSpaceDN w:val="0"/>
        <w:adjustRightInd w:val="0"/>
        <w:spacing w:after="0" w:line="240" w:lineRule="auto"/>
        <w:jc w:val="center"/>
        <w:rPr>
          <w:rFonts w:ascii="Times New Roman" w:hAnsi="Times New Roman" w:cs="Times New Roman"/>
          <w:b/>
          <w:lang w:val="lt-LT"/>
        </w:rPr>
      </w:pPr>
    </w:p>
    <w:p w14:paraId="3114C21B" w14:textId="60F2F491" w:rsidR="003162D3" w:rsidRPr="009320EF" w:rsidRDefault="00D81CA7" w:rsidP="003162D3">
      <w:pPr>
        <w:widowControl w:val="0"/>
        <w:autoSpaceDE w:val="0"/>
        <w:autoSpaceDN w:val="0"/>
        <w:adjustRightInd w:val="0"/>
        <w:spacing w:after="0" w:line="240" w:lineRule="auto"/>
        <w:jc w:val="center"/>
        <w:rPr>
          <w:rFonts w:ascii="Times New Roman" w:hAnsi="Times New Roman"/>
          <w:b/>
          <w:lang w:val="lt-LT"/>
        </w:rPr>
      </w:pPr>
      <w:r>
        <w:rPr>
          <w:rFonts w:ascii="Times New Roman" w:hAnsi="Times New Roman"/>
          <w:b/>
          <w:lang w:val="lt-LT"/>
        </w:rPr>
        <w:t>Actonelcombi</w:t>
      </w:r>
      <w:r w:rsidR="003162D3" w:rsidRPr="009320EF">
        <w:rPr>
          <w:rFonts w:ascii="Times New Roman" w:hAnsi="Times New Roman"/>
          <w:b/>
          <w:lang w:val="lt-LT"/>
        </w:rPr>
        <w:t> 35 mg plėvele dengtos tabletės + 1 000 mg / 880 TV šnypščiosios granulės</w:t>
      </w:r>
    </w:p>
    <w:p w14:paraId="0467516A" w14:textId="77777777" w:rsidR="003162D3" w:rsidRPr="00C65D13" w:rsidRDefault="003162D3" w:rsidP="003162D3">
      <w:pPr>
        <w:widowControl w:val="0"/>
        <w:autoSpaceDE w:val="0"/>
        <w:autoSpaceDN w:val="0"/>
        <w:adjustRightInd w:val="0"/>
        <w:spacing w:after="0" w:line="240" w:lineRule="auto"/>
        <w:jc w:val="center"/>
        <w:rPr>
          <w:rFonts w:ascii="Times New Roman" w:hAnsi="Times New Roman" w:cs="Times New Roman"/>
          <w:lang w:val="lt-LT"/>
        </w:rPr>
      </w:pPr>
      <w:r>
        <w:rPr>
          <w:rFonts w:ascii="Times New Roman" w:hAnsi="Times New Roman" w:cs="Times New Roman"/>
          <w:lang w:val="lt-LT"/>
        </w:rPr>
        <w:t>n</w:t>
      </w:r>
      <w:r w:rsidRPr="00C65D13">
        <w:rPr>
          <w:rFonts w:ascii="Times New Roman" w:hAnsi="Times New Roman" w:cs="Times New Roman"/>
          <w:lang w:val="lt-LT"/>
        </w:rPr>
        <w:t>atrio rizedronatas + kalcis/kolekalciferolis</w:t>
      </w:r>
    </w:p>
    <w:p w14:paraId="0AAB0D8D" w14:textId="77777777" w:rsidR="003162D3" w:rsidRPr="008646FB" w:rsidRDefault="003162D3" w:rsidP="003162D3">
      <w:pPr>
        <w:widowControl w:val="0"/>
        <w:autoSpaceDE w:val="0"/>
        <w:autoSpaceDN w:val="0"/>
        <w:adjustRightInd w:val="0"/>
        <w:spacing w:after="0" w:line="240" w:lineRule="auto"/>
        <w:jc w:val="center"/>
        <w:rPr>
          <w:rFonts w:ascii="Times New Roman" w:hAnsi="Times New Roman" w:cs="Times New Roman"/>
          <w:lang w:val="lt-LT"/>
        </w:rPr>
      </w:pPr>
    </w:p>
    <w:p w14:paraId="5F339CFB"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Atidžiai perskaitykite visą šį lapelį, prieš pradėdami vartoti vaistą, nes jame pateikiama Jums svarbi informacija.</w:t>
      </w:r>
    </w:p>
    <w:p w14:paraId="5A1A4351" w14:textId="77777777" w:rsidR="003162D3" w:rsidRPr="008646FB" w:rsidRDefault="003162D3" w:rsidP="003162D3">
      <w:pPr>
        <w:numPr>
          <w:ilvl w:val="0"/>
          <w:numId w:val="15"/>
        </w:numPr>
        <w:spacing w:after="0" w:line="240" w:lineRule="auto"/>
        <w:ind w:left="567" w:hanging="567"/>
        <w:contextualSpacing/>
        <w:rPr>
          <w:rFonts w:ascii="Times New Roman" w:hAnsi="Times New Roman" w:cs="Times New Roman"/>
          <w:lang w:val="lt-LT"/>
        </w:rPr>
      </w:pPr>
      <w:r w:rsidRPr="008646FB">
        <w:rPr>
          <w:rFonts w:ascii="Times New Roman" w:hAnsi="Times New Roman" w:cs="Times New Roman"/>
          <w:lang w:val="lt-LT"/>
        </w:rPr>
        <w:t>Neišmeskite šio lapelio, nes vėl gali prireikti jį perskaityti.</w:t>
      </w:r>
    </w:p>
    <w:p w14:paraId="3C95571D" w14:textId="77777777" w:rsidR="003162D3" w:rsidRPr="0058270C" w:rsidRDefault="003162D3" w:rsidP="003162D3">
      <w:pPr>
        <w:numPr>
          <w:ilvl w:val="0"/>
          <w:numId w:val="15"/>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Jeigu kiltų daugiau klausimų, kreipkitės į gydytoją arba vaistininką.</w:t>
      </w:r>
    </w:p>
    <w:p w14:paraId="483BC176" w14:textId="77777777" w:rsidR="003162D3" w:rsidRPr="0058270C" w:rsidRDefault="003162D3" w:rsidP="003162D3">
      <w:pPr>
        <w:numPr>
          <w:ilvl w:val="0"/>
          <w:numId w:val="15"/>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3779A21C" w14:textId="77777777" w:rsidR="003162D3" w:rsidRPr="00F92A51" w:rsidRDefault="003162D3" w:rsidP="003162D3">
      <w:pPr>
        <w:numPr>
          <w:ilvl w:val="0"/>
          <w:numId w:val="15"/>
        </w:numPr>
        <w:spacing w:after="0" w:line="240" w:lineRule="auto"/>
        <w:ind w:left="567" w:hanging="567"/>
        <w:contextualSpacing/>
        <w:rPr>
          <w:rFonts w:ascii="Times New Roman" w:hAnsi="Times New Roman" w:cs="Times New Roman"/>
          <w:lang w:val="lt-LT"/>
        </w:rPr>
      </w:pPr>
      <w:r w:rsidRPr="00F92A51">
        <w:rPr>
          <w:rFonts w:ascii="Times New Roman" w:hAnsi="Times New Roman" w:cs="Times New Roman"/>
          <w:lang w:val="lt-LT"/>
        </w:rPr>
        <w:t>Jeigu pasireiškė šalutinis poveikis (net jeigu jis šiame lapelyje nenurodytas), kreipkitės į gydytoją arba vaistininką.</w:t>
      </w:r>
      <w:r w:rsidRPr="00F92A51">
        <w:rPr>
          <w:rFonts w:ascii="Times New Roman" w:eastAsia="Times New Roman" w:hAnsi="Times New Roman" w:cs="Times New Roman"/>
          <w:lang w:val="lt-LT"/>
        </w:rPr>
        <w:t xml:space="preserve"> Žr. 4 skyrių.</w:t>
      </w:r>
    </w:p>
    <w:p w14:paraId="504CE8A2"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31856E3D"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Apie ką rašoma šiame lapelyje?</w:t>
      </w:r>
    </w:p>
    <w:p w14:paraId="66E2D667"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274808C2" w14:textId="223A69DE"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1.</w:t>
      </w:r>
      <w:r w:rsidRPr="000960CA">
        <w:rPr>
          <w:rFonts w:ascii="Times New Roman" w:hAnsi="Times New Roman" w:cs="Times New Roman"/>
          <w:lang w:val="lt-LT"/>
        </w:rPr>
        <w:tab/>
        <w:t xml:space="preserve">Kas yra </w:t>
      </w:r>
      <w:r w:rsidR="00D81CA7">
        <w:rPr>
          <w:rFonts w:ascii="Times New Roman" w:hAnsi="Times New Roman" w:cs="Times New Roman"/>
          <w:lang w:val="lt-LT"/>
        </w:rPr>
        <w:t>Actonelcombi</w:t>
      </w:r>
      <w:r w:rsidRPr="000960CA">
        <w:rPr>
          <w:rFonts w:ascii="Times New Roman" w:hAnsi="Times New Roman" w:cs="Times New Roman"/>
          <w:lang w:val="lt-LT"/>
        </w:rPr>
        <w:t xml:space="preserve"> ir kam jis vartojamas</w:t>
      </w:r>
    </w:p>
    <w:p w14:paraId="1184BE11" w14:textId="27154259"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2.</w:t>
      </w:r>
      <w:r w:rsidRPr="000960CA">
        <w:rPr>
          <w:rFonts w:ascii="Times New Roman" w:hAnsi="Times New Roman" w:cs="Times New Roman"/>
          <w:lang w:val="lt-LT"/>
        </w:rPr>
        <w:tab/>
        <w:t xml:space="preserve">Kas žinotina prieš vartojant </w:t>
      </w:r>
      <w:r w:rsidR="00D81CA7">
        <w:rPr>
          <w:rFonts w:ascii="Times New Roman" w:hAnsi="Times New Roman" w:cs="Times New Roman"/>
          <w:lang w:val="lt-LT"/>
        </w:rPr>
        <w:t>Actonelcombi</w:t>
      </w:r>
    </w:p>
    <w:p w14:paraId="2C7C3F82" w14:textId="7119E59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3.</w:t>
      </w:r>
      <w:r w:rsidRPr="000960CA">
        <w:rPr>
          <w:rFonts w:ascii="Times New Roman" w:hAnsi="Times New Roman" w:cs="Times New Roman"/>
          <w:lang w:val="lt-LT"/>
        </w:rPr>
        <w:tab/>
        <w:t xml:space="preserve">Kaip vartoti </w:t>
      </w:r>
      <w:r w:rsidR="00D81CA7">
        <w:rPr>
          <w:rFonts w:ascii="Times New Roman" w:hAnsi="Times New Roman" w:cs="Times New Roman"/>
          <w:lang w:val="lt-LT"/>
        </w:rPr>
        <w:t>Actonelcombi</w:t>
      </w:r>
    </w:p>
    <w:p w14:paraId="359D33F2"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4.</w:t>
      </w:r>
      <w:r w:rsidRPr="000960CA">
        <w:rPr>
          <w:rFonts w:ascii="Times New Roman" w:hAnsi="Times New Roman" w:cs="Times New Roman"/>
          <w:lang w:val="lt-LT"/>
        </w:rPr>
        <w:tab/>
        <w:t>Galimas šalutinis poveikis</w:t>
      </w:r>
    </w:p>
    <w:p w14:paraId="6ADE9CF5" w14:textId="07F8D371"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5.</w:t>
      </w:r>
      <w:r w:rsidRPr="000960CA">
        <w:rPr>
          <w:rFonts w:ascii="Times New Roman" w:hAnsi="Times New Roman" w:cs="Times New Roman"/>
          <w:lang w:val="lt-LT"/>
        </w:rPr>
        <w:tab/>
        <w:t xml:space="preserve">Kaip laikyti </w:t>
      </w:r>
      <w:r w:rsidR="00D81CA7">
        <w:rPr>
          <w:rFonts w:ascii="Times New Roman" w:hAnsi="Times New Roman" w:cs="Times New Roman"/>
          <w:lang w:val="lt-LT"/>
        </w:rPr>
        <w:t>Actonelcombi</w:t>
      </w:r>
    </w:p>
    <w:p w14:paraId="79385F3B"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6.</w:t>
      </w:r>
      <w:r w:rsidRPr="000960CA">
        <w:rPr>
          <w:rFonts w:ascii="Times New Roman" w:hAnsi="Times New Roman" w:cs="Times New Roman"/>
          <w:lang w:val="lt-LT"/>
        </w:rPr>
        <w:tab/>
        <w:t>Pakuotės turinys ir kita informacija</w:t>
      </w:r>
    </w:p>
    <w:p w14:paraId="02AA60EF"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5D556619"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303AAC8B" w14:textId="3C8043F3"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1.</w:t>
      </w:r>
      <w:r w:rsidRPr="000960CA">
        <w:rPr>
          <w:rFonts w:ascii="Times New Roman" w:hAnsi="Times New Roman" w:cs="Times New Roman"/>
          <w:b/>
          <w:lang w:val="lt-LT"/>
        </w:rPr>
        <w:tab/>
        <w:t xml:space="preserve">Kas yra </w:t>
      </w:r>
      <w:r w:rsidR="00D81CA7">
        <w:rPr>
          <w:rFonts w:ascii="Times New Roman" w:hAnsi="Times New Roman" w:cs="Times New Roman"/>
          <w:b/>
          <w:lang w:val="lt-LT"/>
        </w:rPr>
        <w:t>Actonelcombi</w:t>
      </w:r>
      <w:r w:rsidRPr="000960CA">
        <w:rPr>
          <w:rFonts w:ascii="Times New Roman" w:hAnsi="Times New Roman" w:cs="Times New Roman"/>
          <w:b/>
          <w:lang w:val="lt-LT"/>
        </w:rPr>
        <w:t xml:space="preserve"> ir kam jis vartojamas</w:t>
      </w:r>
    </w:p>
    <w:p w14:paraId="55FA2AB5" w14:textId="77777777"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9455644" w14:textId="7C03D684" w:rsidR="003162D3" w:rsidRPr="000960CA" w:rsidRDefault="003162D3" w:rsidP="003162D3">
      <w:pPr>
        <w:widowControl w:val="0"/>
        <w:autoSpaceDE w:val="0"/>
        <w:autoSpaceDN w:val="0"/>
        <w:adjustRightInd w:val="0"/>
        <w:spacing w:after="0" w:line="240" w:lineRule="auto"/>
        <w:rPr>
          <w:rFonts w:ascii="Times New Roman" w:hAnsi="Times New Roman" w:cs="Times New Roman"/>
          <w:u w:val="single"/>
          <w:lang w:val="lt-LT"/>
        </w:rPr>
      </w:pPr>
      <w:r w:rsidRPr="000960CA">
        <w:rPr>
          <w:rFonts w:ascii="Times New Roman" w:hAnsi="Times New Roman" w:cs="Times New Roman"/>
          <w:u w:val="single"/>
          <w:lang w:val="lt-LT"/>
        </w:rPr>
        <w:t xml:space="preserve">Kas yra </w:t>
      </w:r>
      <w:r w:rsidR="00D81CA7">
        <w:rPr>
          <w:rFonts w:ascii="Times New Roman" w:hAnsi="Times New Roman" w:cs="Times New Roman"/>
          <w:u w:val="single"/>
          <w:lang w:val="lt-LT"/>
        </w:rPr>
        <w:t>Actonelcombi</w:t>
      </w:r>
    </w:p>
    <w:p w14:paraId="740B59D9" w14:textId="77777777" w:rsidR="003162D3" w:rsidRPr="00100468"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Tai sudėtinis vaistas, kurį</w:t>
      </w:r>
      <w:r w:rsidRPr="005B1997">
        <w:rPr>
          <w:rFonts w:ascii="Times New Roman" w:hAnsi="Times New Roman" w:cs="Times New Roman"/>
          <w:lang w:val="lt-LT"/>
        </w:rPr>
        <w:t xml:space="preserve"> sudaro Actonel tabletės</w:t>
      </w:r>
      <w:r w:rsidRPr="00B90DC4">
        <w:rPr>
          <w:rFonts w:ascii="Times New Roman" w:hAnsi="Times New Roman" w:cs="Times New Roman"/>
          <w:lang w:val="lt-LT"/>
        </w:rPr>
        <w:t xml:space="preserve"> ir </w:t>
      </w:r>
      <w:r w:rsidRPr="00100468">
        <w:rPr>
          <w:rFonts w:ascii="Times New Roman" w:hAnsi="Times New Roman" w:cs="Times New Roman"/>
          <w:lang w:val="lt-LT"/>
        </w:rPr>
        <w:t>kalcio ir vitamino D</w:t>
      </w:r>
      <w:r w:rsidRPr="00100468">
        <w:rPr>
          <w:rFonts w:ascii="Times New Roman" w:hAnsi="Times New Roman" w:cs="Times New Roman"/>
          <w:vertAlign w:val="subscript"/>
          <w:lang w:val="lt-LT"/>
        </w:rPr>
        <w:t>3</w:t>
      </w:r>
      <w:r w:rsidRPr="00100468">
        <w:rPr>
          <w:rFonts w:ascii="Times New Roman" w:hAnsi="Times New Roman" w:cs="Times New Roman"/>
          <w:lang w:val="lt-LT"/>
        </w:rPr>
        <w:t xml:space="preserve"> paketėliai.</w:t>
      </w:r>
    </w:p>
    <w:p w14:paraId="7282D071" w14:textId="77777777" w:rsidR="003162D3" w:rsidRPr="00100468" w:rsidRDefault="003162D3" w:rsidP="003162D3">
      <w:pPr>
        <w:widowControl w:val="0"/>
        <w:autoSpaceDE w:val="0"/>
        <w:autoSpaceDN w:val="0"/>
        <w:adjustRightInd w:val="0"/>
        <w:spacing w:after="0" w:line="240" w:lineRule="auto"/>
        <w:rPr>
          <w:rFonts w:ascii="Times New Roman" w:hAnsi="Times New Roman" w:cs="Times New Roman"/>
          <w:lang w:val="lt-LT"/>
        </w:rPr>
      </w:pPr>
    </w:p>
    <w:p w14:paraId="1F836D93" w14:textId="77777777" w:rsidR="003162D3" w:rsidRPr="00A33693"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A33693">
        <w:rPr>
          <w:rFonts w:ascii="Times New Roman" w:hAnsi="Times New Roman" w:cs="Times New Roman"/>
          <w:i/>
          <w:lang w:val="lt-LT"/>
        </w:rPr>
        <w:t xml:space="preserve"> </w:t>
      </w:r>
      <w:r w:rsidRPr="00A33693">
        <w:rPr>
          <w:rFonts w:ascii="Times New Roman" w:hAnsi="Times New Roman" w:cs="Times New Roman"/>
          <w:i/>
          <w:u w:val="single"/>
          <w:lang w:val="lt-LT"/>
        </w:rPr>
        <w:t>Actonel tabletės</w:t>
      </w:r>
    </w:p>
    <w:p w14:paraId="100F50E2"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tabletės sudėtyje yra natrio rizedronato, kuris priklauso nehormoninių vaistų, vadinamų bisfosfonatais, grupei. Jie vartojami kaulų ligoms gydyti, tiesiogiai veikia kaulus, stiprina juos ir dėl to mažina lūžių pavojų.</w:t>
      </w:r>
    </w:p>
    <w:p w14:paraId="369EB596"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1A8F9E9"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Kaulas yra gyvas audinys. Senas kaulinis audinys nuolat šalinamas iš Jūsų kaulų ir keičiamas nauju.</w:t>
      </w:r>
    </w:p>
    <w:p w14:paraId="4A881EE2"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Osteoporozė po menopauzės yra būklė, pasireiškianti moterims po menopauzės, kuomet kaulai pasidaro silpnesni, trapesni, o nugriuvus ar dėl didesnio fizinio krūvio lengviau lūžta.</w:t>
      </w:r>
    </w:p>
    <w:p w14:paraId="6315A9A1"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Didžiausias yra slankstelių, šlaunikaulio ir riešo kaulų lūžių pavojus, tačiau lūžti gali bet kuris Jūsų kūno kaulas. Be to, dėl osteoporozės sukeltų lūžių gali skaudėti nugarą, sumažėti ūgis ar susiformuoti kupra.</w:t>
      </w:r>
    </w:p>
    <w:p w14:paraId="51196F83"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Daug osteoporoze sergančių pacientų šios ligos simptomų nejaučia. Apie tai, kad sergate šia liga, Jūs galite netgi nežinoti.</w:t>
      </w:r>
    </w:p>
    <w:p w14:paraId="57D7CF40"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D36C237"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08C5640B"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Paketėlyje yra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šnypščiosios granulės, kurios teikia Jums k</w:t>
      </w:r>
      <w:r w:rsidRPr="00F92A51">
        <w:rPr>
          <w:rFonts w:ascii="Times New Roman" w:hAnsi="Times New Roman" w:cs="Times New Roman"/>
          <w:lang w:val="lt-LT"/>
        </w:rPr>
        <w:t>alcį ir vitaminą D</w:t>
      </w:r>
      <w:r w:rsidRPr="00F92A51">
        <w:rPr>
          <w:rFonts w:ascii="Times New Roman" w:hAnsi="Times New Roman" w:cs="Times New Roman"/>
          <w:vertAlign w:val="subscript"/>
          <w:lang w:val="lt-LT"/>
        </w:rPr>
        <w:t>3</w:t>
      </w:r>
      <w:r w:rsidRPr="00F92A51">
        <w:rPr>
          <w:rFonts w:ascii="Times New Roman" w:hAnsi="Times New Roman" w:cs="Times New Roman"/>
          <w:lang w:val="lt-LT"/>
        </w:rPr>
        <w:t xml:space="preserve">. Organizmui jų gali reikėti naujai susidarančiam kauliniam audiniui sustiprinti. </w:t>
      </w:r>
    </w:p>
    <w:p w14:paraId="179BA5FB"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p>
    <w:p w14:paraId="493B5990" w14:textId="2E9EA175" w:rsidR="003162D3" w:rsidRPr="00F92A51" w:rsidRDefault="003162D3" w:rsidP="003162D3">
      <w:pPr>
        <w:keepNext/>
        <w:widowControl w:val="0"/>
        <w:autoSpaceDE w:val="0"/>
        <w:autoSpaceDN w:val="0"/>
        <w:adjustRightInd w:val="0"/>
        <w:spacing w:after="0" w:line="240" w:lineRule="auto"/>
        <w:outlineLvl w:val="5"/>
        <w:rPr>
          <w:rFonts w:ascii="Times New Roman" w:hAnsi="Times New Roman" w:cs="Times New Roman"/>
          <w:u w:val="single"/>
          <w:lang w:val="lt-LT"/>
        </w:rPr>
      </w:pPr>
      <w:r w:rsidRPr="00F92A51">
        <w:rPr>
          <w:rFonts w:ascii="Times New Roman" w:hAnsi="Times New Roman" w:cs="Times New Roman"/>
          <w:u w:val="single"/>
          <w:lang w:val="lt-LT"/>
        </w:rPr>
        <w:t xml:space="preserve">Kam vartojamas </w:t>
      </w:r>
      <w:r w:rsidR="00D81CA7">
        <w:rPr>
          <w:rFonts w:ascii="Times New Roman" w:hAnsi="Times New Roman" w:cs="Times New Roman"/>
          <w:u w:val="single"/>
          <w:lang w:val="lt-LT"/>
        </w:rPr>
        <w:t>Actonelcombi</w:t>
      </w:r>
    </w:p>
    <w:p w14:paraId="04E7B8D1"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Moterų po menopauzės</w:t>
      </w:r>
      <w:r w:rsidRPr="000960CA">
        <w:rPr>
          <w:rFonts w:ascii="Times New Roman" w:hAnsi="Times New Roman" w:cs="Times New Roman"/>
          <w:lang w:val="lt-LT"/>
        </w:rPr>
        <w:t xml:space="preserve"> osteoporozei, net jeigu ji sunki, gydyti, kurioms, kaip nustatė jų gydytojas, dar reikia </w:t>
      </w:r>
      <w:r w:rsidRPr="000960CA">
        <w:rPr>
          <w:rFonts w:ascii="Times New Roman" w:hAnsi="Times New Roman" w:cs="Times New Roman"/>
          <w:b/>
          <w:lang w:val="lt-LT"/>
        </w:rPr>
        <w:t>papildomai vartoti kalcį ir vitaminą D</w:t>
      </w:r>
      <w:r w:rsidRPr="000960CA">
        <w:rPr>
          <w:rFonts w:ascii="Times New Roman" w:hAnsi="Times New Roman" w:cs="Times New Roman"/>
          <w:b/>
          <w:vertAlign w:val="subscript"/>
          <w:lang w:val="lt-LT"/>
        </w:rPr>
        <w:t>3</w:t>
      </w:r>
      <w:r w:rsidRPr="000960CA">
        <w:rPr>
          <w:rFonts w:ascii="Times New Roman" w:hAnsi="Times New Roman" w:cs="Times New Roman"/>
          <w:lang w:val="lt-LT"/>
        </w:rPr>
        <w:t>. Tai sumažina stuburo slankstelių ir šlaunikaulio lūžių pavojų.</w:t>
      </w:r>
    </w:p>
    <w:p w14:paraId="48A9D2B0"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36047C96"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652C4761" w14:textId="4A954D1F"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lastRenderedPageBreak/>
        <w:t>2.</w:t>
      </w:r>
      <w:r w:rsidRPr="000960CA">
        <w:rPr>
          <w:rFonts w:ascii="Times New Roman" w:hAnsi="Times New Roman" w:cs="Times New Roman"/>
          <w:b/>
          <w:lang w:val="lt-LT"/>
        </w:rPr>
        <w:tab/>
        <w:t xml:space="preserve">Kas žinotina prieš vartojant </w:t>
      </w:r>
      <w:r w:rsidR="00D81CA7">
        <w:rPr>
          <w:rFonts w:ascii="Times New Roman" w:hAnsi="Times New Roman" w:cs="Times New Roman"/>
          <w:b/>
          <w:lang w:val="lt-LT"/>
        </w:rPr>
        <w:t>Actonelcombi</w:t>
      </w:r>
    </w:p>
    <w:p w14:paraId="6EBB399D" w14:textId="77777777"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1F9E3306" w14:textId="431C48DA" w:rsidR="003162D3" w:rsidRPr="000960CA" w:rsidRDefault="00D81CA7"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Pr>
          <w:rFonts w:ascii="Times New Roman" w:hAnsi="Times New Roman" w:cs="Times New Roman"/>
          <w:b/>
          <w:lang w:val="lt-LT"/>
        </w:rPr>
        <w:t>Actonelcombi</w:t>
      </w:r>
      <w:r w:rsidR="003162D3" w:rsidRPr="000960CA">
        <w:rPr>
          <w:rFonts w:ascii="Times New Roman" w:hAnsi="Times New Roman" w:cs="Times New Roman"/>
          <w:b/>
          <w:lang w:val="lt-LT"/>
        </w:rPr>
        <w:t xml:space="preserve"> vartoti </w:t>
      </w:r>
      <w:r w:rsidR="003162D3">
        <w:rPr>
          <w:rFonts w:ascii="Times New Roman" w:hAnsi="Times New Roman" w:cs="Times New Roman"/>
          <w:b/>
          <w:lang w:val="lt-LT"/>
        </w:rPr>
        <w:t>draudžiama</w:t>
      </w:r>
      <w:r w:rsidR="003162D3" w:rsidRPr="000960CA">
        <w:rPr>
          <w:rFonts w:ascii="Times New Roman" w:hAnsi="Times New Roman" w:cs="Times New Roman"/>
          <w:b/>
          <w:lang w:val="lt-LT"/>
        </w:rPr>
        <w:t>:</w:t>
      </w:r>
    </w:p>
    <w:p w14:paraId="131831BE" w14:textId="08CB8BC3" w:rsidR="003162D3" w:rsidRPr="000960CA" w:rsidRDefault="003162D3" w:rsidP="003162D3">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jeigu yra </w:t>
      </w:r>
      <w:r w:rsidRPr="000960CA">
        <w:rPr>
          <w:rFonts w:ascii="Times New Roman" w:hAnsi="Times New Roman" w:cs="Times New Roman"/>
          <w:b/>
          <w:lang w:val="lt-LT"/>
        </w:rPr>
        <w:t xml:space="preserve">alergija </w:t>
      </w:r>
      <w:r w:rsidRPr="000960CA">
        <w:rPr>
          <w:rFonts w:ascii="Times New Roman" w:hAnsi="Times New Roman" w:cs="Times New Roman"/>
          <w:lang w:val="lt-LT"/>
        </w:rPr>
        <w:t>natrio rizedronatui, kalcio karbonatui, vitaminui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arba bet kuriai pagalbinei Actonel medžiagai (žr. 6 skyrių „</w:t>
      </w:r>
      <w:r w:rsidR="00D81CA7">
        <w:rPr>
          <w:rFonts w:ascii="Times New Roman" w:hAnsi="Times New Roman" w:cs="Times New Roman"/>
          <w:lang w:val="lt-LT"/>
        </w:rPr>
        <w:t>Actonelcombi</w:t>
      </w:r>
      <w:r w:rsidRPr="000960CA">
        <w:rPr>
          <w:rFonts w:ascii="Times New Roman" w:hAnsi="Times New Roman" w:cs="Times New Roman"/>
          <w:lang w:val="lt-LT"/>
        </w:rPr>
        <w:t xml:space="preserve"> sudėtis“);</w:t>
      </w:r>
    </w:p>
    <w:p w14:paraId="22390138" w14:textId="77777777" w:rsidR="003162D3" w:rsidRPr="000960CA" w:rsidRDefault="003162D3" w:rsidP="003162D3">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jeigu gydytojas sakė, kad Jums yra būklė, vadinama:</w:t>
      </w:r>
    </w:p>
    <w:p w14:paraId="7FF087D9" w14:textId="77777777" w:rsidR="003162D3" w:rsidRPr="005B1997" w:rsidRDefault="003162D3" w:rsidP="003162D3">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0960CA">
        <w:rPr>
          <w:rFonts w:ascii="Times New Roman" w:hAnsi="Times New Roman" w:cs="Times New Roman"/>
          <w:b/>
          <w:lang w:val="lt-LT"/>
        </w:rPr>
        <w:t>hipokalcemija</w:t>
      </w:r>
      <w:r w:rsidRPr="000960CA">
        <w:rPr>
          <w:rFonts w:ascii="Times New Roman" w:hAnsi="Times New Roman" w:cs="Times New Roman"/>
          <w:lang w:val="lt-LT"/>
        </w:rPr>
        <w:t xml:space="preserve"> (per mažas kalcio kiekis kraujyje),</w:t>
      </w:r>
    </w:p>
    <w:p w14:paraId="49988D1D" w14:textId="77777777" w:rsidR="003162D3" w:rsidRPr="005B1997" w:rsidRDefault="003162D3" w:rsidP="003162D3">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5B1997">
        <w:rPr>
          <w:rFonts w:ascii="Times New Roman" w:hAnsi="Times New Roman" w:cs="Times New Roman"/>
          <w:b/>
          <w:lang w:val="lt-LT"/>
        </w:rPr>
        <w:t>hiperkalcemija</w:t>
      </w:r>
      <w:r w:rsidRPr="005B1997">
        <w:rPr>
          <w:rFonts w:ascii="Times New Roman" w:hAnsi="Times New Roman" w:cs="Times New Roman"/>
          <w:lang w:val="lt-LT"/>
        </w:rPr>
        <w:t xml:space="preserve"> (per didelis kalcio kiekis kraujyje),</w:t>
      </w:r>
    </w:p>
    <w:p w14:paraId="7C6A5FFB" w14:textId="77777777" w:rsidR="003162D3" w:rsidRPr="005B1997" w:rsidRDefault="003162D3" w:rsidP="003162D3">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5B1997">
        <w:rPr>
          <w:rFonts w:ascii="Times New Roman" w:hAnsi="Times New Roman" w:cs="Times New Roman"/>
          <w:b/>
          <w:lang w:val="lt-LT"/>
        </w:rPr>
        <w:t>hiperkalciurija</w:t>
      </w:r>
      <w:r w:rsidRPr="005B1997">
        <w:rPr>
          <w:rFonts w:ascii="Times New Roman" w:hAnsi="Times New Roman" w:cs="Times New Roman"/>
          <w:lang w:val="lt-LT"/>
        </w:rPr>
        <w:t xml:space="preserve"> (per didelis kalcio kiekis šlapime),</w:t>
      </w:r>
    </w:p>
    <w:p w14:paraId="17F12735" w14:textId="77777777" w:rsidR="003162D3" w:rsidRPr="00100468" w:rsidRDefault="003162D3" w:rsidP="003162D3">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100468">
        <w:rPr>
          <w:rFonts w:ascii="Times New Roman" w:hAnsi="Times New Roman" w:cs="Times New Roman"/>
          <w:b/>
          <w:lang w:val="lt-LT"/>
        </w:rPr>
        <w:t>D hipervitaminozė</w:t>
      </w:r>
      <w:r w:rsidRPr="00100468">
        <w:rPr>
          <w:rFonts w:ascii="Times New Roman" w:hAnsi="Times New Roman" w:cs="Times New Roman"/>
          <w:lang w:val="lt-LT"/>
        </w:rPr>
        <w:t xml:space="preserve"> (per didelis vitamino D kiekis).</w:t>
      </w:r>
    </w:p>
    <w:p w14:paraId="1979DC05" w14:textId="77777777" w:rsidR="003162D3" w:rsidRPr="00FD7A71" w:rsidRDefault="003162D3" w:rsidP="003162D3">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100468">
        <w:rPr>
          <w:rFonts w:ascii="Times New Roman" w:hAnsi="Times New Roman" w:cs="Times New Roman"/>
          <w:lang w:val="lt-LT"/>
        </w:rPr>
        <w:t xml:space="preserve">jeigu Jūs galite būti </w:t>
      </w:r>
      <w:r w:rsidRPr="00FD7A71">
        <w:rPr>
          <w:rFonts w:ascii="Times New Roman" w:hAnsi="Times New Roman" w:cs="Times New Roman"/>
          <w:b/>
          <w:lang w:val="lt-LT"/>
        </w:rPr>
        <w:t>nėščia</w:t>
      </w:r>
      <w:r w:rsidRPr="00FD7A71">
        <w:rPr>
          <w:rFonts w:ascii="Times New Roman" w:hAnsi="Times New Roman" w:cs="Times New Roman"/>
          <w:lang w:val="lt-LT"/>
        </w:rPr>
        <w:t>, esate nėščia arba planuojate pastoti;</w:t>
      </w:r>
    </w:p>
    <w:p w14:paraId="72FA7565" w14:textId="77777777" w:rsidR="003162D3" w:rsidRPr="008E5E4A" w:rsidRDefault="003162D3" w:rsidP="003162D3">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FD7A71">
        <w:rPr>
          <w:rFonts w:ascii="Times New Roman" w:hAnsi="Times New Roman" w:cs="Times New Roman"/>
          <w:lang w:val="lt-LT"/>
        </w:rPr>
        <w:t xml:space="preserve">jeigu Jūs </w:t>
      </w:r>
      <w:r w:rsidRPr="00FD7A71">
        <w:rPr>
          <w:rFonts w:ascii="Times New Roman" w:hAnsi="Times New Roman" w:cs="Times New Roman"/>
          <w:b/>
          <w:lang w:val="lt-LT"/>
        </w:rPr>
        <w:t>maitinate krūtimi</w:t>
      </w:r>
      <w:r w:rsidRPr="00847059">
        <w:rPr>
          <w:rFonts w:ascii="Times New Roman" w:hAnsi="Times New Roman" w:cs="Times New Roman"/>
          <w:lang w:val="lt-LT"/>
        </w:rPr>
        <w:t>;</w:t>
      </w:r>
    </w:p>
    <w:p w14:paraId="0D768BC5" w14:textId="77777777" w:rsidR="003162D3" w:rsidRPr="002F47B3" w:rsidRDefault="003162D3" w:rsidP="003162D3">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8E5E4A">
        <w:rPr>
          <w:rFonts w:ascii="Times New Roman" w:hAnsi="Times New Roman" w:cs="Times New Roman"/>
          <w:lang w:val="lt-LT"/>
        </w:rPr>
        <w:t xml:space="preserve">jeigu Jūs sergate </w:t>
      </w:r>
      <w:r w:rsidRPr="008E5E4A">
        <w:rPr>
          <w:rFonts w:ascii="Times New Roman" w:hAnsi="Times New Roman" w:cs="Times New Roman"/>
          <w:b/>
          <w:lang w:val="lt-LT"/>
        </w:rPr>
        <w:t>sunkiomis inkstų ligomis</w:t>
      </w:r>
      <w:r w:rsidRPr="008E5E4A">
        <w:rPr>
          <w:rFonts w:ascii="Times New Roman" w:hAnsi="Times New Roman" w:cs="Times New Roman"/>
          <w:lang w:val="lt-LT"/>
        </w:rPr>
        <w:t>, įskaitant</w:t>
      </w:r>
      <w:r w:rsidRPr="002F47B3">
        <w:rPr>
          <w:rFonts w:ascii="Times New Roman" w:hAnsi="Times New Roman" w:cs="Times New Roman"/>
          <w:lang w:val="lt-LT"/>
        </w:rPr>
        <w:t xml:space="preserve"> inkstų akmenligę.</w:t>
      </w:r>
    </w:p>
    <w:p w14:paraId="17DCC395" w14:textId="77777777" w:rsidR="003162D3" w:rsidRPr="00D34154"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0B47FBC1" w14:textId="77777777" w:rsidR="003162D3" w:rsidRPr="00D34154" w:rsidRDefault="003162D3" w:rsidP="003162D3">
      <w:pPr>
        <w:widowControl w:val="0"/>
        <w:tabs>
          <w:tab w:val="left" w:pos="567"/>
        </w:tabs>
        <w:autoSpaceDE w:val="0"/>
        <w:autoSpaceDN w:val="0"/>
        <w:adjustRightInd w:val="0"/>
        <w:spacing w:after="0" w:line="240" w:lineRule="auto"/>
        <w:rPr>
          <w:rFonts w:ascii="Times New Roman" w:hAnsi="Times New Roman" w:cs="Times New Roman"/>
          <w:b/>
          <w:lang w:val="lt-LT"/>
        </w:rPr>
      </w:pPr>
      <w:r w:rsidRPr="00D34154">
        <w:rPr>
          <w:rFonts w:ascii="Times New Roman" w:hAnsi="Times New Roman" w:cs="Times New Roman"/>
          <w:b/>
          <w:lang w:val="lt-LT"/>
        </w:rPr>
        <w:t>Įspėjimai ir atsargumo priemonės</w:t>
      </w:r>
    </w:p>
    <w:p w14:paraId="6391DFAC" w14:textId="14383AB2" w:rsidR="003162D3" w:rsidRPr="00A61F57" w:rsidRDefault="003162D3" w:rsidP="003162D3">
      <w:pPr>
        <w:widowControl w:val="0"/>
        <w:tabs>
          <w:tab w:val="left" w:pos="567"/>
        </w:tabs>
        <w:autoSpaceDE w:val="0"/>
        <w:autoSpaceDN w:val="0"/>
        <w:adjustRightInd w:val="0"/>
        <w:spacing w:after="0" w:line="240" w:lineRule="auto"/>
        <w:rPr>
          <w:rFonts w:ascii="Times New Roman" w:hAnsi="Times New Roman" w:cs="Times New Roman"/>
          <w:b/>
          <w:lang w:val="lt-LT"/>
        </w:rPr>
      </w:pPr>
      <w:r w:rsidRPr="00A61F57">
        <w:rPr>
          <w:rFonts w:ascii="Times New Roman" w:hAnsi="Times New Roman" w:cs="Times New Roman"/>
          <w:b/>
          <w:lang w:val="lt-LT"/>
        </w:rPr>
        <w:t xml:space="preserve">Pasakykite savo gydytojui ar vaistininkui prieš pradedant vartoti </w:t>
      </w:r>
      <w:r w:rsidR="00D81CA7">
        <w:rPr>
          <w:rFonts w:ascii="Times New Roman" w:hAnsi="Times New Roman" w:cs="Times New Roman"/>
          <w:b/>
          <w:lang w:val="lt-LT"/>
        </w:rPr>
        <w:t>Actonelcombi</w:t>
      </w:r>
      <w:r w:rsidRPr="00A61F57">
        <w:rPr>
          <w:rFonts w:ascii="Times New Roman" w:hAnsi="Times New Roman" w:cs="Times New Roman"/>
          <w:b/>
          <w:lang w:val="lt-LT"/>
        </w:rPr>
        <w:t>:</w:t>
      </w:r>
    </w:p>
    <w:p w14:paraId="6E3EAB0A" w14:textId="77777777" w:rsidR="003162D3" w:rsidRPr="00A61F57" w:rsidRDefault="003162D3" w:rsidP="003162D3">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negalite pasėdėti arba pastovėti bent 30 minučių;</w:t>
      </w:r>
    </w:p>
    <w:p w14:paraId="75348B80" w14:textId="77777777" w:rsidR="003162D3" w:rsidRPr="00A61F57" w:rsidRDefault="003162D3" w:rsidP="003162D3">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Jūsų kaulų ir mineralinių medžiagų apykaita yra sutrikusi (pvz., dėl vitamino D stygiaus arba priešskydinių liaukų hormono kiekio pokyčių. Dėl šių priežasčių kraujyje sumažėja kalcio kiekis);</w:t>
      </w:r>
    </w:p>
    <w:p w14:paraId="7BD8AADA" w14:textId="77777777" w:rsidR="003162D3" w:rsidRPr="00A61F57" w:rsidRDefault="003162D3" w:rsidP="003162D3">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Jus vargina ar anksčiau vargino stemplės (vamzdelio, kuris sujungia burną su skrandžiu) sutrikimai, pavyzdžiui, yra ar buvo sunku ar skausminga nuryti maistą arba Jums anksčiau buvo nustatyta Bareto stemplė (būklė, susijusi su apatinę stemplės dalį dengiančių ląstelių pokyčiais);</w:t>
      </w:r>
    </w:p>
    <w:p w14:paraId="421F690D" w14:textId="77777777" w:rsidR="003162D3" w:rsidRPr="00A61F57" w:rsidRDefault="003162D3" w:rsidP="003162D3">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gydytojas Jums yra sakęs, kad netoleruojate kai kurių cukrų;</w:t>
      </w:r>
    </w:p>
    <w:p w14:paraId="4A0DFB4D" w14:textId="77777777" w:rsidR="003162D3" w:rsidRPr="00A61F57" w:rsidRDefault="003162D3" w:rsidP="003162D3">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Jums yra būklė, vadinama sarkoidoze (imuninės sistemos sutrikimas, daugiausia pažeidžiantis plaučius, dėl ko atsiranda oro trūkumas kvėpuojant ir kosulys);</w:t>
      </w:r>
    </w:p>
    <w:p w14:paraId="156EA22D" w14:textId="77777777" w:rsidR="003162D3" w:rsidRPr="00A61F57" w:rsidRDefault="003162D3" w:rsidP="003162D3">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jau vartojate vitamino D preparatus;</w:t>
      </w:r>
    </w:p>
    <w:p w14:paraId="50504CB9" w14:textId="77777777" w:rsidR="003162D3" w:rsidRPr="00A61F57" w:rsidRDefault="003162D3" w:rsidP="003162D3">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Jums skaudėjo ar dabar skauda, yra patinęs arba nutirpęs žandikaulis, jaučiate tarsi jis būtų sunkus ar krenta dantys;</w:t>
      </w:r>
    </w:p>
    <w:p w14:paraId="339C2DC6" w14:textId="7C46A1D6" w:rsidR="003162D3" w:rsidRPr="00A61F57" w:rsidRDefault="003162D3" w:rsidP="003162D3">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 xml:space="preserve">pasakykite savo stomatologui, kad vartojate </w:t>
      </w:r>
      <w:r w:rsidR="00D81CA7">
        <w:rPr>
          <w:rFonts w:ascii="Times New Roman" w:hAnsi="Times New Roman" w:cs="Times New Roman"/>
          <w:lang w:val="lt-LT"/>
        </w:rPr>
        <w:t>Actonelcombi</w:t>
      </w:r>
      <w:r w:rsidRPr="00A61F57">
        <w:rPr>
          <w:rFonts w:ascii="Times New Roman" w:hAnsi="Times New Roman" w:cs="Times New Roman"/>
          <w:lang w:val="lt-LT"/>
        </w:rPr>
        <w:t>, jei gydotės dantis ar planuojate stomatologinę operaciją.</w:t>
      </w:r>
    </w:p>
    <w:p w14:paraId="0994D33C" w14:textId="043676C5" w:rsidR="003162D3" w:rsidRPr="00A61F57" w:rsidRDefault="003162D3" w:rsidP="003162D3">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 xml:space="preserve">Jeigu Jums yra bent viena iš šių būklių, Jūsų gydytojas patars Jums, kaip toliau vartoti </w:t>
      </w:r>
      <w:r w:rsidR="00D81CA7">
        <w:rPr>
          <w:rFonts w:ascii="Times New Roman" w:hAnsi="Times New Roman" w:cs="Times New Roman"/>
          <w:lang w:val="lt-LT"/>
        </w:rPr>
        <w:t>Actonelcombi</w:t>
      </w:r>
      <w:r w:rsidRPr="00A61F57">
        <w:rPr>
          <w:rFonts w:ascii="Times New Roman" w:hAnsi="Times New Roman" w:cs="Times New Roman"/>
          <w:lang w:val="lt-LT"/>
        </w:rPr>
        <w:t>.</w:t>
      </w:r>
    </w:p>
    <w:p w14:paraId="2D785128" w14:textId="77777777" w:rsidR="003162D3" w:rsidRPr="00A61F57"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BCE3362" w14:textId="77777777" w:rsidR="003162D3" w:rsidRPr="00A61F57" w:rsidRDefault="003162D3" w:rsidP="003162D3">
      <w:pPr>
        <w:spacing w:after="0" w:line="220" w:lineRule="exact"/>
        <w:rPr>
          <w:rFonts w:ascii="Times New Roman" w:hAnsi="Times New Roman" w:cs="Times New Roman"/>
          <w:b/>
          <w:lang w:val="lt-LT"/>
        </w:rPr>
      </w:pPr>
      <w:r w:rsidRPr="00A61F57">
        <w:rPr>
          <w:rFonts w:ascii="Times New Roman" w:hAnsi="Times New Roman" w:cs="Times New Roman"/>
          <w:b/>
          <w:lang w:val="lt-LT"/>
        </w:rPr>
        <w:t>Vaikams ir paaugliams</w:t>
      </w:r>
    </w:p>
    <w:p w14:paraId="30963E39" w14:textId="77777777" w:rsidR="003162D3" w:rsidRPr="00185BBA" w:rsidRDefault="003162D3" w:rsidP="003162D3">
      <w:pPr>
        <w:spacing w:after="0" w:line="220" w:lineRule="exact"/>
        <w:rPr>
          <w:rFonts w:ascii="Times New Roman" w:hAnsi="Times New Roman" w:cs="Times New Roman"/>
          <w:lang w:val="lt-LT"/>
        </w:rPr>
      </w:pPr>
      <w:r w:rsidRPr="00007185">
        <w:rPr>
          <w:rFonts w:ascii="Times New Roman" w:hAnsi="Times New Roman" w:cs="Times New Roman"/>
          <w:lang w:val="lt-LT"/>
        </w:rPr>
        <w:t>Natrio rizedronato nerekomenduojama vartoti vaikams jaunesniems kaip 18 metų, nes duomenų ap</w:t>
      </w:r>
      <w:r w:rsidRPr="00185BBA">
        <w:rPr>
          <w:rFonts w:ascii="Times New Roman" w:hAnsi="Times New Roman" w:cs="Times New Roman"/>
          <w:lang w:val="lt-LT"/>
        </w:rPr>
        <w:t>ie jo saugumą ir veiksmingumą nepakanka.</w:t>
      </w:r>
    </w:p>
    <w:p w14:paraId="0EDDE1DC" w14:textId="77777777" w:rsidR="003162D3" w:rsidRPr="00185BB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12E5D88" w14:textId="49F886F9" w:rsidR="003162D3" w:rsidRPr="00185BB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185BBA">
        <w:rPr>
          <w:rFonts w:ascii="Times New Roman" w:hAnsi="Times New Roman" w:cs="Times New Roman"/>
          <w:b/>
          <w:lang w:val="lt-LT"/>
        </w:rPr>
        <w:t xml:space="preserve">Kiti vaistai ir </w:t>
      </w:r>
      <w:r w:rsidR="00D81CA7">
        <w:rPr>
          <w:rFonts w:ascii="Times New Roman" w:hAnsi="Times New Roman" w:cs="Times New Roman"/>
          <w:b/>
          <w:lang w:val="lt-LT"/>
        </w:rPr>
        <w:t>Actonelcombi</w:t>
      </w:r>
    </w:p>
    <w:p w14:paraId="1AC7157B"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r w:rsidRPr="000960CA">
        <w:rPr>
          <w:rFonts w:ascii="Times New Roman" w:hAnsi="Times New Roman" w:cs="Times New Roman"/>
          <w:i/>
          <w:u w:val="single"/>
          <w:lang w:val="lt-LT"/>
        </w:rPr>
        <w:t>Actonel tabletės</w:t>
      </w:r>
    </w:p>
    <w:p w14:paraId="628FD8E3"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poveikį silpnina vienu metu vartojami vaistai, kurių sudėtyje yra:</w:t>
      </w:r>
    </w:p>
    <w:p w14:paraId="43806810" w14:textId="77777777" w:rsidR="003162D3" w:rsidRPr="000960CA" w:rsidRDefault="003162D3" w:rsidP="003162D3">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kalcio;</w:t>
      </w:r>
    </w:p>
    <w:p w14:paraId="3025015C" w14:textId="77777777" w:rsidR="003162D3" w:rsidRPr="000960CA" w:rsidRDefault="003162D3" w:rsidP="003162D3">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magnio;</w:t>
      </w:r>
    </w:p>
    <w:p w14:paraId="16B1EE35" w14:textId="77777777" w:rsidR="003162D3" w:rsidRPr="000960CA" w:rsidRDefault="003162D3" w:rsidP="003162D3">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aliuminio (pvz., kai kurie mišiniai nuo nevirškinimo);</w:t>
      </w:r>
    </w:p>
    <w:p w14:paraId="430C1B2E" w14:textId="77777777" w:rsidR="003162D3" w:rsidRPr="000960CA" w:rsidRDefault="003162D3" w:rsidP="003162D3">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geležies.</w:t>
      </w:r>
    </w:p>
    <w:p w14:paraId="427B88D4"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Išgėrus Actonel tabletę, šiuos vaistus vartokite ne anksčiau kaip po 30 minučių.</w:t>
      </w:r>
    </w:p>
    <w:p w14:paraId="183D140B"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A36BA77"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09C6A95"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Yra žinoma, kad vaistai, kurių sudėtyje yra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sąveikauja su:</w:t>
      </w:r>
    </w:p>
    <w:p w14:paraId="2BB199A4" w14:textId="77777777" w:rsidR="003162D3" w:rsidRPr="00F92A51"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Rusmenės preparatais (vartojami širdies ligoms gydyti);</w:t>
      </w:r>
    </w:p>
    <w:p w14:paraId="575FF54E" w14:textId="77777777" w:rsidR="003162D3" w:rsidRPr="00F92A51"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Tetraciklino grupės antibiotikais;</w:t>
      </w:r>
    </w:p>
    <w:p w14:paraId="17528B2E" w14:textId="77777777" w:rsidR="003162D3" w:rsidRPr="000960CA"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Steroidiniais hormonais (pavyzdžiui, kortizonu);</w:t>
      </w:r>
    </w:p>
    <w:p w14:paraId="54B20F05" w14:textId="77777777" w:rsidR="003162D3" w:rsidRPr="000960CA"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Natrio fluoridu (vartojamas dantų emaliui stiprinti);</w:t>
      </w:r>
    </w:p>
    <w:p w14:paraId="4DF70C35" w14:textId="77777777" w:rsidR="003162D3" w:rsidRPr="000960CA"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Tiazidų grupės diuretikais (vartojami vandeniui iš organizmo šalinti, nes didina šlapimo išskyrimą);</w:t>
      </w:r>
    </w:p>
    <w:p w14:paraId="199C1B7B" w14:textId="77777777" w:rsidR="003162D3" w:rsidRPr="000960CA"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Kolestiraminu (vartojamas didelei cholesterolio koncentracijai kraujyje mažinti);</w:t>
      </w:r>
    </w:p>
    <w:p w14:paraId="14D70970" w14:textId="77777777" w:rsidR="003162D3" w:rsidRPr="000960CA" w:rsidRDefault="003162D3" w:rsidP="003162D3">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Vidurius laisvinančiais vaistais (tokiais kaip parafino aliejus).</w:t>
      </w:r>
    </w:p>
    <w:p w14:paraId="1891D9AB"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lastRenderedPageBreak/>
        <w:t>Jeigu Jūs vartojate bet kurį iš šių vaistų, gydytojas patars, kaip toliau juos vartoti.</w:t>
      </w:r>
    </w:p>
    <w:p w14:paraId="2E582FA4"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8287B1A"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vartojate ar neseniai vartojote kitų vaistų arba dėl to nesate tikri, apie tai pasakykite gydytojui arba vaistininkui.</w:t>
      </w:r>
    </w:p>
    <w:p w14:paraId="140743BA"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5BE01A5" w14:textId="76C516FA" w:rsidR="003162D3" w:rsidRPr="000960CA" w:rsidRDefault="00D81CA7"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Pr>
          <w:rFonts w:ascii="Times New Roman" w:hAnsi="Times New Roman" w:cs="Times New Roman"/>
          <w:b/>
          <w:lang w:val="lt-LT"/>
        </w:rPr>
        <w:t>Actonelcombi</w:t>
      </w:r>
      <w:r w:rsidR="003162D3" w:rsidRPr="000960CA">
        <w:rPr>
          <w:rFonts w:ascii="Times New Roman" w:hAnsi="Times New Roman" w:cs="Times New Roman"/>
          <w:b/>
          <w:lang w:val="lt-LT"/>
        </w:rPr>
        <w:t xml:space="preserve"> vartojimas su maistu ir gėrimais</w:t>
      </w:r>
    </w:p>
    <w:p w14:paraId="1552174C"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r w:rsidRPr="000960CA">
        <w:rPr>
          <w:rFonts w:ascii="Times New Roman" w:hAnsi="Times New Roman" w:cs="Times New Roman"/>
          <w:i/>
          <w:u w:val="single"/>
          <w:lang w:val="lt-LT"/>
        </w:rPr>
        <w:t>Actonel tabletės</w:t>
      </w:r>
    </w:p>
    <w:p w14:paraId="095477EF" w14:textId="264B560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Labai svarbu, kad Jūs NEVARTOTUMĖTE savo Actonel tabletės kartu su maistu ar gėrimais (išskyrus paprastą vandenį), nes tik taip ji galės veikti tinkamai. Ypač svarbu vaisto nevartoti vienu metu su pieno produktais (pvz., pienu), nes juose yra kalcio (žr. 2 skyrių „Kiti vaistai ir </w:t>
      </w:r>
      <w:r w:rsidR="00D81CA7">
        <w:rPr>
          <w:rFonts w:ascii="Times New Roman" w:hAnsi="Times New Roman" w:cs="Times New Roman"/>
          <w:lang w:val="lt-LT"/>
        </w:rPr>
        <w:t>Actonelcombi</w:t>
      </w:r>
      <w:r w:rsidRPr="000960CA">
        <w:rPr>
          <w:rFonts w:ascii="Times New Roman" w:hAnsi="Times New Roman" w:cs="Times New Roman"/>
          <w:lang w:val="lt-LT"/>
        </w:rPr>
        <w:t>”).</w:t>
      </w:r>
    </w:p>
    <w:p w14:paraId="0889BD95"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Valgyti ir gerti (išskyrus paprastą vandenį) galima praėjus bent 30 minučių po Actonel tabletės pavartojimo.</w:t>
      </w:r>
    </w:p>
    <w:p w14:paraId="273AA19F"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p>
    <w:p w14:paraId="0F5715D9"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1AEDEB71" w14:textId="77777777" w:rsidR="003162D3" w:rsidRPr="00F92A51"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Nevartokite ištirpintų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xml:space="preserve"> granulių vienu metu su maistu, kuriame yra daug oksalo rūgšties (špinatų ar rabarbarų) arba fito rūgšties (nesmulkintų javų grūdų).</w:t>
      </w:r>
    </w:p>
    <w:p w14:paraId="346E1E13" w14:textId="77777777" w:rsidR="003162D3" w:rsidRPr="00F92A51"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Pavalgę tokio maisto, vartokite ištirpintas granules ne anksčiau kaip po dviejų valandų.</w:t>
      </w:r>
    </w:p>
    <w:p w14:paraId="7F849870" w14:textId="77777777" w:rsidR="003162D3" w:rsidRPr="00F92A51"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p>
    <w:p w14:paraId="1CD90337"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Nėštumas ir žindymo laikotarpis</w:t>
      </w:r>
    </w:p>
    <w:p w14:paraId="4C5D18A4" w14:textId="7C926193" w:rsidR="003162D3" w:rsidRPr="000960CA" w:rsidRDefault="003162D3" w:rsidP="003162D3">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esate nėščia, žindote kūdikį, manote, kad galbūt esate nėščia arba planuojate pastoti,</w:t>
      </w:r>
      <w:r w:rsidRPr="000960CA" w:rsidDel="00EB72BD">
        <w:rPr>
          <w:rFonts w:ascii="Times New Roman" w:hAnsi="Times New Roman" w:cs="Times New Roman"/>
          <w:lang w:val="lt-LT"/>
        </w:rPr>
        <w:t xml:space="preserve"> </w:t>
      </w:r>
      <w:r w:rsidR="00D81CA7">
        <w:rPr>
          <w:rFonts w:ascii="Times New Roman" w:hAnsi="Times New Roman" w:cs="Times New Roman"/>
          <w:lang w:val="lt-LT"/>
        </w:rPr>
        <w:t>Actonelcombi</w:t>
      </w:r>
      <w:r w:rsidRPr="000960CA">
        <w:rPr>
          <w:rFonts w:ascii="Times New Roman" w:hAnsi="Times New Roman" w:cs="Times New Roman"/>
          <w:lang w:val="lt-LT"/>
        </w:rPr>
        <w:t xml:space="preserve"> nevartokite (žr. 2 skyrių „</w:t>
      </w:r>
      <w:r w:rsidR="00D81CA7">
        <w:rPr>
          <w:rFonts w:ascii="Times New Roman" w:hAnsi="Times New Roman" w:cs="Times New Roman"/>
          <w:lang w:val="lt-LT"/>
        </w:rPr>
        <w:t>Actonelcombi</w:t>
      </w:r>
      <w:r w:rsidRPr="000960CA">
        <w:rPr>
          <w:rFonts w:ascii="Times New Roman" w:hAnsi="Times New Roman" w:cs="Times New Roman"/>
          <w:lang w:val="lt-LT"/>
        </w:rPr>
        <w:t xml:space="preserve"> vartoti negalima“). Galimas natrio rizedronato (veikliosios Actonel tabletės medžiagos) vartojimo pavojus nėščioms moterims yra nežinomas.</w:t>
      </w:r>
    </w:p>
    <w:p w14:paraId="2A87263E" w14:textId="708A0C71" w:rsidR="003162D3" w:rsidRPr="000960CA" w:rsidRDefault="003162D3" w:rsidP="003162D3">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 xml:space="preserve">Nevartokite </w:t>
      </w:r>
      <w:r w:rsidR="00D81CA7">
        <w:rPr>
          <w:rFonts w:ascii="Times New Roman" w:hAnsi="Times New Roman" w:cs="Times New Roman"/>
          <w:lang w:val="lt-LT"/>
        </w:rPr>
        <w:t>Actonelcombi</w:t>
      </w:r>
      <w:r w:rsidRPr="000960CA">
        <w:rPr>
          <w:rFonts w:ascii="Times New Roman" w:hAnsi="Times New Roman" w:cs="Times New Roman"/>
          <w:lang w:val="lt-LT"/>
        </w:rPr>
        <w:t>, jei maitinate krūtimi (žr. 2 skyrių „</w:t>
      </w:r>
      <w:r w:rsidR="00D81CA7">
        <w:rPr>
          <w:rFonts w:ascii="Times New Roman" w:hAnsi="Times New Roman" w:cs="Times New Roman"/>
          <w:lang w:val="lt-LT"/>
        </w:rPr>
        <w:t>Actonelcombi</w:t>
      </w:r>
      <w:r w:rsidRPr="000960CA">
        <w:rPr>
          <w:rFonts w:ascii="Times New Roman" w:hAnsi="Times New Roman" w:cs="Times New Roman"/>
          <w:lang w:val="lt-LT"/>
        </w:rPr>
        <w:t xml:space="preserve"> vartoti negalima“).</w:t>
      </w:r>
    </w:p>
    <w:p w14:paraId="1DD2EA1F" w14:textId="77777777" w:rsidR="003162D3" w:rsidRPr="000960CA" w:rsidRDefault="003162D3" w:rsidP="003162D3">
      <w:pPr>
        <w:widowControl w:val="0"/>
        <w:tabs>
          <w:tab w:val="left" w:pos="1290"/>
        </w:tabs>
        <w:autoSpaceDE w:val="0"/>
        <w:autoSpaceDN w:val="0"/>
        <w:adjustRightInd w:val="0"/>
        <w:spacing w:after="0" w:line="240" w:lineRule="auto"/>
        <w:ind w:right="-2"/>
        <w:rPr>
          <w:rFonts w:ascii="Times New Roman" w:hAnsi="Times New Roman" w:cs="Times New Roman"/>
          <w:lang w:val="lt-LT"/>
        </w:rPr>
      </w:pPr>
    </w:p>
    <w:p w14:paraId="3F6C79AF"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Vairavimas ir mechanizmų valdymas</w:t>
      </w:r>
    </w:p>
    <w:p w14:paraId="3F8500EC" w14:textId="2098FAFB"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Nenustatyta, kad </w:t>
      </w:r>
      <w:r w:rsidR="00D81CA7">
        <w:rPr>
          <w:rFonts w:ascii="Times New Roman" w:hAnsi="Times New Roman" w:cs="Times New Roman"/>
          <w:lang w:val="lt-LT"/>
        </w:rPr>
        <w:t>Actonelcombi</w:t>
      </w:r>
      <w:r w:rsidRPr="000960CA">
        <w:rPr>
          <w:rFonts w:ascii="Times New Roman" w:hAnsi="Times New Roman" w:cs="Times New Roman"/>
          <w:lang w:val="lt-LT"/>
        </w:rPr>
        <w:t xml:space="preserve"> veiktų Jūsų gebėjimą vairuoti ir valdyti mechanizmus.</w:t>
      </w:r>
    </w:p>
    <w:p w14:paraId="6C81291C"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32130D09" w14:textId="77777777" w:rsidR="003162D3" w:rsidRPr="00C455A2"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u w:val="single"/>
          <w:lang w:val="lt-LT"/>
        </w:rPr>
      </w:pPr>
      <w:r w:rsidRPr="00B66EF3">
        <w:rPr>
          <w:rFonts w:ascii="Times New Roman" w:hAnsi="Times New Roman" w:cs="Times New Roman"/>
          <w:lang w:val="en-GB"/>
        </w:rPr>
        <w:sym w:font="Wingdings" w:char="F06F"/>
      </w:r>
      <w:r w:rsidRPr="00C455A2">
        <w:rPr>
          <w:rFonts w:ascii="Times New Roman" w:hAnsi="Times New Roman" w:cs="Times New Roman"/>
          <w:i/>
          <w:iCs/>
          <w:lang w:val="pt-PT"/>
        </w:rPr>
        <w:t xml:space="preserve"> </w:t>
      </w:r>
      <w:r w:rsidRPr="00C455A2">
        <w:rPr>
          <w:rFonts w:ascii="Times New Roman" w:hAnsi="Times New Roman"/>
          <w:i/>
          <w:u w:val="single"/>
          <w:lang w:val="lt-LT"/>
        </w:rPr>
        <w:t>Actonel tabletės</w:t>
      </w:r>
    </w:p>
    <w:p w14:paraId="1FE7E179" w14:textId="77777777" w:rsidR="003162D3" w:rsidRPr="00DE7412" w:rsidRDefault="003162D3" w:rsidP="003162D3">
      <w:pPr>
        <w:keepNext/>
        <w:tabs>
          <w:tab w:val="left" w:pos="567"/>
        </w:tabs>
        <w:spacing w:after="0" w:line="240" w:lineRule="auto"/>
        <w:outlineLvl w:val="1"/>
        <w:rPr>
          <w:rFonts w:ascii="Times New Roman" w:hAnsi="Times New Roman"/>
          <w:b/>
          <w:lang w:val="lt-LT"/>
        </w:rPr>
      </w:pPr>
      <w:r w:rsidRPr="00DE7412">
        <w:rPr>
          <w:rFonts w:ascii="Times New Roman" w:hAnsi="Times New Roman"/>
          <w:b/>
          <w:lang w:val="lt-LT"/>
        </w:rPr>
        <w:t>Actonel sudėtyje yra laktozės ir natrio</w:t>
      </w:r>
    </w:p>
    <w:p w14:paraId="1DC19236" w14:textId="77777777" w:rsidR="003162D3" w:rsidRPr="00C455A2" w:rsidRDefault="003162D3" w:rsidP="003162D3">
      <w:pPr>
        <w:pStyle w:val="Sraopastraipa"/>
        <w:numPr>
          <w:ilvl w:val="0"/>
          <w:numId w:val="20"/>
        </w:numPr>
        <w:spacing w:after="0" w:line="240" w:lineRule="auto"/>
        <w:ind w:left="567" w:hanging="567"/>
        <w:rPr>
          <w:lang w:val="lt-LT"/>
        </w:rPr>
      </w:pPr>
      <w:r w:rsidRPr="0093282F">
        <w:rPr>
          <w:rFonts w:ascii="Times New Roman" w:eastAsia="Times New Roman" w:hAnsi="Times New Roman" w:cs="Times New Roman"/>
          <w:lang w:val="lt-LT"/>
        </w:rPr>
        <w:t>Jeigu gydytojas Jums sakė, kad Jūs netoleruojate kai kurių cukrų, prieš pradėdami vartoti šį vaistą pasitarkite su gydytoju.</w:t>
      </w:r>
    </w:p>
    <w:p w14:paraId="2612DE63" w14:textId="77777777" w:rsidR="003162D3" w:rsidRPr="00B66EF3" w:rsidRDefault="003162D3" w:rsidP="003162D3">
      <w:pPr>
        <w:pStyle w:val="Sraopastraipa"/>
        <w:numPr>
          <w:ilvl w:val="0"/>
          <w:numId w:val="20"/>
        </w:numPr>
        <w:spacing w:after="0" w:line="240" w:lineRule="auto"/>
        <w:ind w:left="567" w:hanging="567"/>
        <w:rPr>
          <w:rFonts w:ascii="Times New Roman" w:eastAsia="Times New Roman" w:hAnsi="Times New Roman" w:cs="Times New Roman"/>
          <w:lang w:val="lt-LT"/>
        </w:rPr>
      </w:pPr>
      <w:r w:rsidRPr="0093282F">
        <w:rPr>
          <w:rFonts w:ascii="Times New Roman" w:eastAsia="Times New Roman" w:hAnsi="Times New Roman" w:cs="Times New Roman"/>
          <w:lang w:val="lt-LT"/>
        </w:rPr>
        <w:t>Vienoje šio vaisto plėvele dengtoje tabletėje yra mažiau kaip 1 mmol (23 mg) natrio, t.y. jis beveik</w:t>
      </w:r>
      <w:r>
        <w:rPr>
          <w:rFonts w:ascii="Times New Roman" w:eastAsia="Times New Roman" w:hAnsi="Times New Roman" w:cs="Times New Roman"/>
          <w:lang w:val="lt-LT"/>
        </w:rPr>
        <w:t xml:space="preserve"> </w:t>
      </w:r>
      <w:r w:rsidRPr="00B66EF3">
        <w:rPr>
          <w:rFonts w:ascii="Times New Roman" w:eastAsia="Times New Roman" w:hAnsi="Times New Roman" w:cs="Times New Roman"/>
          <w:lang w:val="lt-LT"/>
        </w:rPr>
        <w:t>neturi reikšmės.</w:t>
      </w:r>
    </w:p>
    <w:p w14:paraId="3CEA3B5B" w14:textId="77777777" w:rsidR="003162D3" w:rsidRPr="00C455A2" w:rsidRDefault="003162D3" w:rsidP="003162D3">
      <w:pPr>
        <w:keepNext/>
        <w:tabs>
          <w:tab w:val="left" w:pos="567"/>
        </w:tabs>
        <w:spacing w:after="0" w:line="240" w:lineRule="auto"/>
        <w:outlineLvl w:val="1"/>
        <w:rPr>
          <w:rFonts w:ascii="Times New Roman" w:hAnsi="Times New Roman"/>
          <w:b/>
          <w:lang w:val="lt-LT"/>
        </w:rPr>
      </w:pPr>
    </w:p>
    <w:p w14:paraId="00F3DF2A" w14:textId="77777777" w:rsidR="003162D3" w:rsidRPr="006C6EA3" w:rsidRDefault="003162D3" w:rsidP="003162D3">
      <w:pPr>
        <w:widowControl w:val="0"/>
        <w:autoSpaceDE w:val="0"/>
        <w:autoSpaceDN w:val="0"/>
        <w:adjustRightInd w:val="0"/>
        <w:spacing w:after="0" w:line="240" w:lineRule="auto"/>
        <w:rPr>
          <w:rFonts w:ascii="Times New Roman" w:hAnsi="Times New Roman"/>
          <w:i/>
          <w:u w:val="single"/>
          <w:lang w:val="lt-LT"/>
        </w:rPr>
      </w:pPr>
      <w:r w:rsidRPr="006C6EA3">
        <w:rPr>
          <w:rFonts w:ascii="Times New Roman" w:hAnsi="Times New Roman"/>
          <w:lang w:val="en-GB"/>
        </w:rPr>
        <w:sym w:font="Wingdings" w:char="F06F"/>
      </w:r>
      <w:r w:rsidRPr="006C6EA3">
        <w:rPr>
          <w:rFonts w:ascii="Times New Roman" w:hAnsi="Times New Roman"/>
          <w:i/>
          <w:u w:val="single"/>
          <w:lang w:val="lt-LT"/>
        </w:rPr>
        <w:t xml:space="preserve"> Kalcio ir vitamino D</w:t>
      </w:r>
      <w:r w:rsidRPr="006C6EA3">
        <w:rPr>
          <w:rFonts w:ascii="Times New Roman" w:hAnsi="Times New Roman"/>
          <w:i/>
          <w:u w:val="single"/>
          <w:vertAlign w:val="subscript"/>
          <w:lang w:val="lt-LT"/>
        </w:rPr>
        <w:t>3</w:t>
      </w:r>
      <w:r w:rsidRPr="006C6EA3">
        <w:rPr>
          <w:rFonts w:ascii="Times New Roman" w:hAnsi="Times New Roman"/>
          <w:i/>
          <w:u w:val="single"/>
          <w:lang w:val="lt-LT"/>
        </w:rPr>
        <w:t xml:space="preserve"> paketėliai</w:t>
      </w:r>
    </w:p>
    <w:p w14:paraId="26C4FE37" w14:textId="77777777" w:rsidR="003162D3" w:rsidRPr="007E02DC" w:rsidRDefault="003162D3" w:rsidP="003162D3">
      <w:pPr>
        <w:widowControl w:val="0"/>
        <w:tabs>
          <w:tab w:val="left" w:pos="1290"/>
        </w:tabs>
        <w:autoSpaceDE w:val="0"/>
        <w:autoSpaceDN w:val="0"/>
        <w:adjustRightInd w:val="0"/>
        <w:spacing w:after="0" w:line="240" w:lineRule="auto"/>
        <w:ind w:right="-2"/>
        <w:rPr>
          <w:rFonts w:ascii="Times New Roman" w:hAnsi="Times New Roman"/>
          <w:b/>
          <w:lang w:val="lt-LT"/>
        </w:rPr>
      </w:pPr>
      <w:r>
        <w:rPr>
          <w:rFonts w:ascii="Times New Roman" w:hAnsi="Times New Roman"/>
          <w:b/>
          <w:bCs/>
          <w:lang w:val="lt-LT"/>
        </w:rPr>
        <w:t xml:space="preserve">Kalcio ir vitamino D </w:t>
      </w:r>
      <w:r w:rsidRPr="007E02DC">
        <w:rPr>
          <w:rFonts w:ascii="Times New Roman" w:hAnsi="Times New Roman"/>
          <w:b/>
          <w:lang w:val="lt-LT"/>
        </w:rPr>
        <w:t>granulėse yra sorbitolio</w:t>
      </w:r>
      <w:r>
        <w:rPr>
          <w:rFonts w:ascii="Times New Roman" w:hAnsi="Times New Roman"/>
          <w:b/>
          <w:lang w:val="lt-LT"/>
        </w:rPr>
        <w:t>, sacharozės, kalio ir natrio</w:t>
      </w:r>
    </w:p>
    <w:p w14:paraId="6E59410C" w14:textId="77777777" w:rsidR="003162D3" w:rsidRPr="0093282F" w:rsidRDefault="003162D3" w:rsidP="003162D3">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Kiekviename šio vaisto paketėlyje yra 1,1 mg sorbitolio.</w:t>
      </w:r>
    </w:p>
    <w:p w14:paraId="7121501F" w14:textId="77777777" w:rsidR="003162D3" w:rsidRPr="00C455A2" w:rsidRDefault="003162D3" w:rsidP="003162D3">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5E5679">
        <w:rPr>
          <w:rFonts w:ascii="Times New Roman" w:hAnsi="Times New Roman"/>
          <w:lang w:val="lt-LT"/>
        </w:rPr>
        <w:t xml:space="preserve">Jeigu gydytojas Jums sakė, kad Jūs netoleruojate kai </w:t>
      </w:r>
      <w:r w:rsidRPr="002D55FD">
        <w:rPr>
          <w:rFonts w:ascii="Times New Roman" w:hAnsi="Times New Roman"/>
          <w:lang w:val="lt-LT"/>
        </w:rPr>
        <w:t xml:space="preserve">kurių cukrų, prieš pradėdami vartoti šį vaistą pasitarkite su gydytoju. </w:t>
      </w:r>
      <w:r w:rsidRPr="00C455A2">
        <w:rPr>
          <w:rFonts w:ascii="Times New Roman" w:hAnsi="Times New Roman"/>
          <w:lang w:val="lt-LT"/>
        </w:rPr>
        <w:t xml:space="preserve">Gali pakenkti dantims. </w:t>
      </w:r>
    </w:p>
    <w:p w14:paraId="260BA6EE" w14:textId="77777777" w:rsidR="003162D3" w:rsidRPr="0093282F" w:rsidRDefault="003162D3" w:rsidP="003162D3">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p>
    <w:p w14:paraId="280FC111" w14:textId="77777777" w:rsidR="003162D3" w:rsidRPr="0093282F" w:rsidRDefault="003162D3" w:rsidP="003162D3">
      <w:pPr>
        <w:pStyle w:val="Sraopastraipa"/>
        <w:widowControl w:val="0"/>
        <w:numPr>
          <w:ilvl w:val="0"/>
          <w:numId w:val="21"/>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 xml:space="preserve">Kiekviename šio vaisto paketėlyje yra 4,2 mmol </w:t>
      </w:r>
      <w:r w:rsidRPr="00C455A2">
        <w:rPr>
          <w:rFonts w:ascii="Times New Roman" w:hAnsi="Times New Roman"/>
          <w:lang w:val="lt-LT"/>
        </w:rPr>
        <w:t>kalio</w:t>
      </w:r>
      <w:r w:rsidRPr="0093282F">
        <w:rPr>
          <w:rFonts w:ascii="Times New Roman" w:hAnsi="Times New Roman"/>
          <w:lang w:val="lt-LT"/>
        </w:rPr>
        <w:t xml:space="preserve"> (163 mg). Būtina atsižvelgti, jei sutrikusi inkstų funkcija arba kontroliuojamas kalio kiekis maiste.</w:t>
      </w:r>
    </w:p>
    <w:p w14:paraId="7F6E8363" w14:textId="77777777" w:rsidR="003162D3" w:rsidRPr="0093282F" w:rsidRDefault="003162D3" w:rsidP="003162D3">
      <w:pPr>
        <w:pStyle w:val="Sraopastraipa"/>
        <w:keepNext/>
        <w:numPr>
          <w:ilvl w:val="0"/>
          <w:numId w:val="21"/>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lang w:val="lt-LT"/>
        </w:rPr>
        <w:t>Viename š</w:t>
      </w:r>
      <w:r w:rsidRPr="00716351">
        <w:rPr>
          <w:rFonts w:ascii="Times New Roman" w:hAnsi="Times New Roman" w:cs="Times New Roman"/>
          <w:lang w:val="lt-LT"/>
        </w:rPr>
        <w:t>io vaisto p</w:t>
      </w:r>
      <w:r>
        <w:rPr>
          <w:rFonts w:ascii="Times New Roman" w:hAnsi="Times New Roman" w:cs="Times New Roman"/>
          <w:lang w:val="lt-LT"/>
        </w:rPr>
        <w:t xml:space="preserve">aketėlyje </w:t>
      </w:r>
      <w:r w:rsidRPr="00716351">
        <w:rPr>
          <w:rFonts w:ascii="Times New Roman" w:hAnsi="Times New Roman" w:cs="Times New Roman"/>
          <w:lang w:val="lt-LT"/>
        </w:rPr>
        <w:t xml:space="preserve">yra mažiau kaip 1 mmol (23 mg) natrio, </w:t>
      </w:r>
      <w:r w:rsidRPr="00266A94">
        <w:rPr>
          <w:rFonts w:ascii="Times New Roman" w:hAnsi="Times New Roman" w:cs="Times New Roman"/>
          <w:lang w:val="lt-LT"/>
        </w:rPr>
        <w:t>t.y. jis beveik</w:t>
      </w:r>
      <w:r>
        <w:rPr>
          <w:rFonts w:ascii="Times New Roman" w:hAnsi="Times New Roman" w:cs="Times New Roman"/>
          <w:lang w:val="lt-LT"/>
        </w:rPr>
        <w:t xml:space="preserve"> </w:t>
      </w:r>
      <w:r w:rsidRPr="0093282F">
        <w:rPr>
          <w:rFonts w:ascii="Times New Roman" w:hAnsi="Times New Roman" w:cs="Times New Roman"/>
          <w:lang w:val="lt-LT"/>
        </w:rPr>
        <w:t>neturi reikšmės.</w:t>
      </w:r>
    </w:p>
    <w:p w14:paraId="4DB3617A"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75AF708A" w14:textId="77777777" w:rsidR="003162D3" w:rsidRPr="005B1997"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667D5B90" w14:textId="076DCBDB" w:rsidR="003162D3" w:rsidRPr="005B1997" w:rsidRDefault="003162D3" w:rsidP="003162D3">
      <w:pPr>
        <w:keepNext/>
        <w:keepLines/>
        <w:widowControl w:val="0"/>
        <w:tabs>
          <w:tab w:val="left" w:pos="567"/>
        </w:tabs>
        <w:autoSpaceDE w:val="0"/>
        <w:autoSpaceDN w:val="0"/>
        <w:adjustRightInd w:val="0"/>
        <w:spacing w:after="0" w:line="240" w:lineRule="auto"/>
        <w:rPr>
          <w:rFonts w:ascii="Times New Roman" w:hAnsi="Times New Roman" w:cs="Times New Roman"/>
          <w:b/>
          <w:caps/>
          <w:lang w:val="lt-LT"/>
        </w:rPr>
      </w:pPr>
      <w:r w:rsidRPr="005B1997">
        <w:rPr>
          <w:rFonts w:ascii="Times New Roman" w:hAnsi="Times New Roman" w:cs="Times New Roman"/>
          <w:b/>
          <w:lang w:val="lt-LT"/>
        </w:rPr>
        <w:t>3.</w:t>
      </w:r>
      <w:r w:rsidRPr="005B1997">
        <w:rPr>
          <w:rFonts w:ascii="Times New Roman" w:hAnsi="Times New Roman" w:cs="Times New Roman"/>
          <w:b/>
          <w:lang w:val="lt-LT"/>
        </w:rPr>
        <w:tab/>
        <w:t xml:space="preserve">Kaip vartoti </w:t>
      </w:r>
      <w:r w:rsidR="00D81CA7">
        <w:rPr>
          <w:rFonts w:ascii="Times New Roman" w:hAnsi="Times New Roman" w:cs="Times New Roman"/>
          <w:b/>
          <w:lang w:val="lt-LT"/>
        </w:rPr>
        <w:t>Actonelcombi</w:t>
      </w:r>
    </w:p>
    <w:p w14:paraId="722E7FD9" w14:textId="77777777" w:rsidR="003162D3" w:rsidRPr="005B1997" w:rsidRDefault="003162D3" w:rsidP="003162D3">
      <w:pPr>
        <w:keepNext/>
        <w:spacing w:after="0" w:line="240" w:lineRule="auto"/>
        <w:rPr>
          <w:rFonts w:ascii="Times New Roman" w:hAnsi="Times New Roman" w:cs="Times New Roman"/>
          <w:lang w:val="lt-LT"/>
        </w:rPr>
      </w:pPr>
    </w:p>
    <w:p w14:paraId="7CEB8E2E" w14:textId="17FE0133" w:rsidR="003162D3" w:rsidRPr="00D34154" w:rsidRDefault="00D81CA7" w:rsidP="003162D3">
      <w:pPr>
        <w:spacing w:after="0" w:line="240" w:lineRule="auto"/>
        <w:rPr>
          <w:rFonts w:ascii="Times New Roman" w:hAnsi="Times New Roman" w:cs="Times New Roman"/>
          <w:lang w:val="lt-LT"/>
        </w:rPr>
      </w:pPr>
      <w:r>
        <w:rPr>
          <w:rFonts w:ascii="Times New Roman" w:hAnsi="Times New Roman" w:cs="Times New Roman"/>
          <w:lang w:val="lt-LT"/>
        </w:rPr>
        <w:t>Actonelcombi</w:t>
      </w:r>
      <w:r w:rsidR="003162D3" w:rsidRPr="005B1997">
        <w:rPr>
          <w:rFonts w:ascii="Times New Roman" w:hAnsi="Times New Roman" w:cs="Times New Roman"/>
          <w:lang w:val="lt-LT"/>
        </w:rPr>
        <w:t xml:space="preserve"> savaitės ciklo gydymo kurs</w:t>
      </w:r>
      <w:r w:rsidR="003162D3" w:rsidRPr="00B90DC4">
        <w:rPr>
          <w:rFonts w:ascii="Times New Roman" w:hAnsi="Times New Roman" w:cs="Times New Roman"/>
          <w:lang w:val="lt-LT"/>
        </w:rPr>
        <w:t>ą</w:t>
      </w:r>
      <w:r w:rsidR="003162D3" w:rsidRPr="00FD7A71">
        <w:rPr>
          <w:rFonts w:ascii="Times New Roman" w:hAnsi="Times New Roman" w:cs="Times New Roman"/>
          <w:lang w:val="lt-LT"/>
        </w:rPr>
        <w:t xml:space="preserve"> sudaro tabletė </w:t>
      </w:r>
      <w:r w:rsidR="003162D3" w:rsidRPr="00847059">
        <w:rPr>
          <w:rFonts w:ascii="Times New Roman" w:hAnsi="Times New Roman" w:cs="Times New Roman"/>
          <w:lang w:val="lt-LT"/>
        </w:rPr>
        <w:t>ir</w:t>
      </w:r>
      <w:r w:rsidR="003162D3" w:rsidRPr="008E5E4A">
        <w:rPr>
          <w:rFonts w:ascii="Times New Roman" w:hAnsi="Times New Roman" w:cs="Times New Roman"/>
          <w:lang w:val="lt-LT"/>
        </w:rPr>
        <w:t xml:space="preserve"> šnypščiųjų granulių paketėliai. Tablet</w:t>
      </w:r>
      <w:r w:rsidR="003162D3" w:rsidRPr="002F47B3">
        <w:rPr>
          <w:rFonts w:ascii="Times New Roman" w:hAnsi="Times New Roman" w:cs="Times New Roman"/>
          <w:lang w:val="lt-LT"/>
        </w:rPr>
        <w:t>ę ir paketėlius reikia vartoti tinkama tvarka, kaip aprašyta toliau.</w:t>
      </w:r>
    </w:p>
    <w:p w14:paraId="73BA7FB5" w14:textId="77777777" w:rsidR="003162D3" w:rsidRPr="00D34154" w:rsidRDefault="003162D3" w:rsidP="003162D3">
      <w:pPr>
        <w:spacing w:after="0" w:line="240" w:lineRule="auto"/>
        <w:rPr>
          <w:rFonts w:ascii="Times New Roman" w:hAnsi="Times New Roman" w:cs="Times New Roman"/>
          <w:lang w:val="lt-LT"/>
        </w:rPr>
      </w:pPr>
    </w:p>
    <w:p w14:paraId="54C22C7A" w14:textId="77777777" w:rsidR="003162D3" w:rsidRPr="00A61F57" w:rsidRDefault="003162D3" w:rsidP="003162D3">
      <w:pPr>
        <w:spacing w:after="0" w:line="240" w:lineRule="auto"/>
        <w:rPr>
          <w:rFonts w:ascii="Times New Roman" w:hAnsi="Times New Roman" w:cs="Times New Roman"/>
          <w:lang w:val="lt-LT"/>
        </w:rPr>
      </w:pPr>
      <w:r w:rsidRPr="00A61F57">
        <w:rPr>
          <w:rFonts w:ascii="Times New Roman" w:hAnsi="Times New Roman" w:cs="Times New Roman"/>
          <w:lang w:val="lt-LT"/>
        </w:rPr>
        <w:t>Visada vartokite šį vaistą tiksliai, kaip nurodė gydytojas arba vaistininkas. Jeigu abejojate, kreipkitės į gydytoją arba vaistininką.</w:t>
      </w:r>
    </w:p>
    <w:p w14:paraId="3831298D" w14:textId="77777777" w:rsidR="003162D3" w:rsidRPr="00A61F57" w:rsidRDefault="003162D3" w:rsidP="003162D3">
      <w:pPr>
        <w:spacing w:after="0" w:line="240" w:lineRule="auto"/>
        <w:rPr>
          <w:rFonts w:ascii="Times New Roman" w:hAnsi="Times New Roman" w:cs="Times New Roman"/>
          <w:lang w:val="lt-LT"/>
        </w:rPr>
      </w:pPr>
    </w:p>
    <w:p w14:paraId="5113C8E8" w14:textId="77777777" w:rsidR="003162D3" w:rsidRPr="00A61F57" w:rsidRDefault="003162D3" w:rsidP="003162D3">
      <w:pPr>
        <w:spacing w:after="0" w:line="240" w:lineRule="auto"/>
        <w:rPr>
          <w:rFonts w:ascii="Times New Roman" w:hAnsi="Times New Roman" w:cs="Times New Roman"/>
          <w:u w:val="single"/>
          <w:lang w:val="lt-LT"/>
        </w:rPr>
      </w:pPr>
      <w:r w:rsidRPr="00A61F57">
        <w:rPr>
          <w:rFonts w:ascii="Times New Roman" w:hAnsi="Times New Roman" w:cs="Times New Roman"/>
          <w:u w:val="single"/>
          <w:lang w:val="lt-LT"/>
        </w:rPr>
        <w:t>Rekomenduojama dozė</w:t>
      </w:r>
    </w:p>
    <w:p w14:paraId="7F0F5F71" w14:textId="77777777" w:rsidR="003162D3" w:rsidRPr="00A61F57" w:rsidRDefault="003162D3" w:rsidP="003162D3">
      <w:pPr>
        <w:spacing w:after="0" w:line="240" w:lineRule="auto"/>
        <w:rPr>
          <w:rFonts w:ascii="Times New Roman" w:hAnsi="Times New Roman" w:cs="Times New Roman"/>
          <w:i/>
          <w:lang w:val="lt-LT"/>
        </w:rPr>
      </w:pPr>
      <w:r w:rsidRPr="00A61F57">
        <w:rPr>
          <w:rFonts w:ascii="Times New Roman" w:hAnsi="Times New Roman" w:cs="Times New Roman"/>
          <w:i/>
          <w:lang w:val="lt-LT"/>
        </w:rPr>
        <w:t>Savaitės ciklas:</w:t>
      </w:r>
    </w:p>
    <w:p w14:paraId="0BCD793A" w14:textId="77777777" w:rsidR="003162D3" w:rsidRPr="00A61F57" w:rsidRDefault="003162D3" w:rsidP="003162D3">
      <w:pPr>
        <w:widowControl w:val="0"/>
        <w:numPr>
          <w:ilvl w:val="0"/>
          <w:numId w:val="6"/>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lastRenderedPageBreak/>
        <w:t xml:space="preserve">Pirmoji diena. Actonel tabletė (šviesiai oranžinė tabletė). </w:t>
      </w:r>
    </w:p>
    <w:p w14:paraId="64B04D42" w14:textId="77777777" w:rsidR="003162D3" w:rsidRPr="00A61F57"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Gerkite vieną Actonel tabletę vieną kartą per savaitę.</w:t>
      </w:r>
    </w:p>
    <w:p w14:paraId="5A90B6BD" w14:textId="77777777" w:rsidR="003162D3" w:rsidRPr="00A61F57"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Pasirinkite vieną savaitės dieną, kuri Jums labiausiai tinka pagal darbotvarkę. Tai bus Jūsų 1</w:t>
      </w:r>
      <w:r w:rsidRPr="00A61F57">
        <w:rPr>
          <w:rFonts w:ascii="Times New Roman" w:hAnsi="Times New Roman" w:cs="Times New Roman"/>
          <w:lang w:val="lt-LT"/>
        </w:rPr>
        <w:noBreakHyphen/>
        <w:t>oji savaitės ciklo diena. Kiekvieną savaitę gerkite Actonel tabletę pasirinktąją 1</w:t>
      </w:r>
      <w:r w:rsidRPr="00A61F57">
        <w:rPr>
          <w:rFonts w:ascii="Times New Roman" w:hAnsi="Times New Roman" w:cs="Times New Roman"/>
          <w:lang w:val="lt-LT"/>
        </w:rPr>
        <w:noBreakHyphen/>
        <w:t>ąją dieną.</w:t>
      </w:r>
    </w:p>
    <w:p w14:paraId="7CBF61B9" w14:textId="77777777" w:rsidR="003162D3" w:rsidRPr="00A61F57" w:rsidRDefault="003162D3" w:rsidP="003162D3">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5514FA14" w14:textId="77777777" w:rsidR="003162D3" w:rsidRPr="00A61F57" w:rsidRDefault="003162D3" w:rsidP="003162D3">
      <w:pPr>
        <w:widowControl w:val="0"/>
        <w:numPr>
          <w:ilvl w:val="0"/>
          <w:numId w:val="5"/>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t>Antroji – septintoji dienos. Kalcio ir vitamino D</w:t>
      </w:r>
      <w:r w:rsidRPr="00A61F57">
        <w:rPr>
          <w:rFonts w:ascii="Times New Roman" w:hAnsi="Times New Roman" w:cs="Times New Roman"/>
          <w:i/>
          <w:vertAlign w:val="subscript"/>
          <w:lang w:val="lt-LT"/>
        </w:rPr>
        <w:t>3</w:t>
      </w:r>
      <w:r w:rsidRPr="00A61F57">
        <w:rPr>
          <w:rFonts w:ascii="Times New Roman" w:hAnsi="Times New Roman" w:cs="Times New Roman"/>
          <w:i/>
          <w:lang w:val="lt-LT"/>
        </w:rPr>
        <w:t xml:space="preserve"> paketėliai (šnypščiosios granulės).</w:t>
      </w:r>
    </w:p>
    <w:p w14:paraId="20CAC57B" w14:textId="77777777" w:rsidR="003162D3" w:rsidRPr="00A61F57" w:rsidRDefault="003162D3" w:rsidP="003162D3">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Pradėkite juos vartoti kitą dieną po Actonel tabletės pavartojimo.</w:t>
      </w:r>
    </w:p>
    <w:p w14:paraId="1E06CEF6" w14:textId="77777777" w:rsidR="003162D3" w:rsidRPr="00A61F57" w:rsidRDefault="003162D3" w:rsidP="003162D3">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Vartokite šešias dienas iš eilės po VIENĄ kalcio ir vitamino D</w:t>
      </w:r>
      <w:r w:rsidRPr="00A61F57">
        <w:rPr>
          <w:rFonts w:ascii="Times New Roman" w:hAnsi="Times New Roman" w:cs="Times New Roman"/>
          <w:vertAlign w:val="subscript"/>
          <w:lang w:val="lt-LT"/>
        </w:rPr>
        <w:t>3</w:t>
      </w:r>
      <w:r w:rsidRPr="00A61F57">
        <w:rPr>
          <w:rFonts w:ascii="Times New Roman" w:hAnsi="Times New Roman" w:cs="Times New Roman"/>
          <w:lang w:val="lt-LT"/>
        </w:rPr>
        <w:t xml:space="preserve"> granulių paketėlį.</w:t>
      </w:r>
    </w:p>
    <w:p w14:paraId="063E6D97" w14:textId="77777777" w:rsidR="003162D3" w:rsidRPr="00A61F57" w:rsidRDefault="003162D3" w:rsidP="003162D3">
      <w:pPr>
        <w:widowControl w:val="0"/>
        <w:autoSpaceDE w:val="0"/>
        <w:autoSpaceDN w:val="0"/>
        <w:adjustRightInd w:val="0"/>
        <w:spacing w:after="0" w:line="240" w:lineRule="auto"/>
        <w:rPr>
          <w:rFonts w:ascii="Times New Roman" w:hAnsi="Times New Roman" w:cs="Times New Roman"/>
          <w:i/>
          <w:lang w:val="lt-LT"/>
        </w:rPr>
      </w:pPr>
    </w:p>
    <w:p w14:paraId="23FEF281" w14:textId="77777777" w:rsidR="003162D3" w:rsidRPr="00185BBA" w:rsidRDefault="003162D3" w:rsidP="003162D3">
      <w:pPr>
        <w:spacing w:after="0" w:line="240" w:lineRule="auto"/>
        <w:rPr>
          <w:rFonts w:ascii="Times New Roman" w:hAnsi="Times New Roman" w:cs="Times New Roman"/>
          <w:lang w:val="lt-LT"/>
        </w:rPr>
      </w:pPr>
      <w:r w:rsidRPr="00A61F57">
        <w:rPr>
          <w:rFonts w:ascii="Times New Roman" w:hAnsi="Times New Roman" w:cs="Times New Roman"/>
          <w:lang w:val="lt-LT"/>
        </w:rPr>
        <w:t xml:space="preserve">Kas septintą dieną šia seka </w:t>
      </w:r>
      <w:r w:rsidRPr="00007185">
        <w:rPr>
          <w:rFonts w:ascii="Times New Roman" w:hAnsi="Times New Roman" w:cs="Times New Roman"/>
          <w:lang w:val="lt-LT"/>
        </w:rPr>
        <w:t>pakarto</w:t>
      </w:r>
      <w:r w:rsidRPr="00185BBA">
        <w:rPr>
          <w:rFonts w:ascii="Times New Roman" w:hAnsi="Times New Roman" w:cs="Times New Roman"/>
          <w:lang w:val="lt-LT"/>
        </w:rPr>
        <w:t>tinai vartokite tabletę ir po to paketėlius, išgerdami tabletę Jūsų pasirinktą 1</w:t>
      </w:r>
      <w:r w:rsidRPr="00185BBA">
        <w:rPr>
          <w:rFonts w:ascii="Times New Roman" w:hAnsi="Times New Roman" w:cs="Times New Roman"/>
          <w:lang w:val="lt-LT"/>
        </w:rPr>
        <w:noBreakHyphen/>
        <w:t>ąją dieną.</w:t>
      </w:r>
    </w:p>
    <w:p w14:paraId="06A9FEA2" w14:textId="77777777" w:rsidR="003162D3" w:rsidRPr="00185BBA" w:rsidRDefault="003162D3" w:rsidP="003162D3">
      <w:pPr>
        <w:spacing w:after="0" w:line="240" w:lineRule="auto"/>
        <w:rPr>
          <w:rFonts w:ascii="Times New Roman" w:hAnsi="Times New Roman" w:cs="Times New Roman"/>
          <w:lang w:val="lt-LT"/>
        </w:rPr>
      </w:pPr>
      <w:r w:rsidRPr="00185BBA">
        <w:rPr>
          <w:rFonts w:ascii="Times New Roman" w:hAnsi="Times New Roman" w:cs="Times New Roman"/>
          <w:lang w:val="lt-LT"/>
        </w:rPr>
        <w:t>NEVARTOKITE Actonel tabletės ir paketėlyje esančių granulių tą pačią dieną.</w:t>
      </w:r>
    </w:p>
    <w:p w14:paraId="429A3011" w14:textId="77777777" w:rsidR="003162D3" w:rsidRPr="00185BBA" w:rsidRDefault="003162D3" w:rsidP="003162D3">
      <w:pPr>
        <w:spacing w:after="0" w:line="240" w:lineRule="auto"/>
        <w:rPr>
          <w:rFonts w:ascii="Times New Roman" w:hAnsi="Times New Roman" w:cs="Times New Roman"/>
          <w:lang w:val="lt-LT"/>
        </w:rPr>
      </w:pPr>
    </w:p>
    <w:p w14:paraId="3032E441" w14:textId="77777777" w:rsidR="003162D3" w:rsidRPr="00185BBA" w:rsidRDefault="003162D3" w:rsidP="003162D3">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KADA reikia vartoti Actonel tabletę</w:t>
      </w:r>
    </w:p>
    <w:p w14:paraId="2B6B508E" w14:textId="77777777" w:rsidR="003162D3" w:rsidRPr="00185BB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Išgerkite Actonel tabletę likus ne mažiau kaip 30 minučių iki pirmojo dienos valgio, gėrimo (neskaitant paprasto vandens) ar kito vaisto pavartojimo.</w:t>
      </w:r>
    </w:p>
    <w:p w14:paraId="4EFE213D" w14:textId="77777777" w:rsidR="003162D3" w:rsidRPr="00185BB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64E1035" w14:textId="144AA66A" w:rsidR="003162D3" w:rsidRPr="00185BBA" w:rsidRDefault="003162D3" w:rsidP="003162D3">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 xml:space="preserve">KAIP vartoti </w:t>
      </w:r>
      <w:r w:rsidR="00D81CA7">
        <w:rPr>
          <w:rFonts w:ascii="Times New Roman" w:hAnsi="Times New Roman" w:cs="Times New Roman"/>
          <w:u w:val="single"/>
          <w:lang w:val="lt-LT"/>
        </w:rPr>
        <w:t>Actonelcombi</w:t>
      </w:r>
    </w:p>
    <w:p w14:paraId="7BD07C12"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Actonel tabletės</w:t>
      </w:r>
    </w:p>
    <w:p w14:paraId="0834AEEF" w14:textId="77777777" w:rsidR="003162D3" w:rsidRPr="000960CA" w:rsidRDefault="003162D3" w:rsidP="003162D3">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gerkite būdami vertikalioje padėtyje (galite sėdėti arba stovėti), nes taip išvengsite rėmens graužimo.</w:t>
      </w:r>
    </w:p>
    <w:p w14:paraId="6827CBFB" w14:textId="77777777" w:rsidR="003162D3" w:rsidRPr="000960CA" w:rsidRDefault="003162D3" w:rsidP="003162D3">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užgerdami bent stikline (120 ml) paprasto vandens.</w:t>
      </w:r>
    </w:p>
    <w:p w14:paraId="59C94F1F" w14:textId="77777777" w:rsidR="003162D3" w:rsidRPr="000960CA" w:rsidRDefault="003162D3" w:rsidP="003162D3">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nepažeistą, jos nečiulpkite ir nekramtykite.</w:t>
      </w:r>
    </w:p>
    <w:p w14:paraId="1AED4A88" w14:textId="77777777" w:rsidR="003162D3" w:rsidRPr="000960CA" w:rsidRDefault="003162D3" w:rsidP="003162D3">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Išgėrus tabletę, bent 30 minučių nesigulkite.</w:t>
      </w:r>
    </w:p>
    <w:p w14:paraId="1C50F6F6"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691EEDA4"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628FA835"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Išberkite paketėlio turinį į stiklinę paprasto vandens ir išmaišykite. Palaukite, kol nustos šnypšti, tada tirpalą išgerkite.</w:t>
      </w:r>
    </w:p>
    <w:p w14:paraId="3C34EE38"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p>
    <w:p w14:paraId="55A3A293" w14:textId="1AD9A9D2" w:rsidR="003162D3" w:rsidRPr="00F92A51"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58270C">
        <w:rPr>
          <w:rFonts w:ascii="Times New Roman" w:hAnsi="Times New Roman" w:cs="Times New Roman"/>
          <w:b/>
          <w:lang w:val="lt-LT"/>
        </w:rPr>
        <w:t xml:space="preserve">Ką daryti pavartojus per didelę </w:t>
      </w:r>
      <w:r w:rsidR="00D81CA7">
        <w:rPr>
          <w:rFonts w:ascii="Times New Roman" w:hAnsi="Times New Roman" w:cs="Times New Roman"/>
          <w:b/>
          <w:lang w:val="lt-LT"/>
        </w:rPr>
        <w:t>Actonelcombi</w:t>
      </w:r>
      <w:r w:rsidRPr="00F92A51">
        <w:rPr>
          <w:rFonts w:ascii="Times New Roman" w:hAnsi="Times New Roman" w:cs="Times New Roman"/>
          <w:b/>
          <w:lang w:val="lt-LT"/>
        </w:rPr>
        <w:t xml:space="preserve"> dozę</w:t>
      </w:r>
    </w:p>
    <w:p w14:paraId="01A0BF24"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Actonel tabletės</w:t>
      </w:r>
    </w:p>
    <w:p w14:paraId="0ED18479"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Jūs išgėrėte per daug tablečių ar jų netyčia nurijo vaikas, išgerkite pilną stiklinę pieno ir kreipkitės į gydytoją.</w:t>
      </w:r>
    </w:p>
    <w:p w14:paraId="16D3D8DF"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5833A9DB"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510819A7" w14:textId="77777777" w:rsidR="003162D3" w:rsidRPr="0058270C" w:rsidRDefault="003162D3" w:rsidP="003162D3">
      <w:pPr>
        <w:widowControl w:val="0"/>
        <w:tabs>
          <w:tab w:val="left" w:pos="0"/>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Jūs išgėrėte per daug paketėlių granulių ar jų turinio netyčia nurijo vaikas, kreipkitės į gydytoją.</w:t>
      </w:r>
    </w:p>
    <w:p w14:paraId="3ECCEACB" w14:textId="77777777" w:rsidR="003162D3" w:rsidRPr="0058270C"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56584064" w14:textId="68A3E575" w:rsidR="003162D3" w:rsidRPr="00F92A51"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F92A51">
        <w:rPr>
          <w:rFonts w:ascii="Times New Roman" w:hAnsi="Times New Roman" w:cs="Times New Roman"/>
          <w:b/>
          <w:lang w:val="lt-LT"/>
        </w:rPr>
        <w:t xml:space="preserve">Pamiršus pavartoti </w:t>
      </w:r>
      <w:r w:rsidR="00D81CA7">
        <w:rPr>
          <w:rFonts w:ascii="Times New Roman" w:hAnsi="Times New Roman" w:cs="Times New Roman"/>
          <w:b/>
          <w:lang w:val="lt-LT"/>
        </w:rPr>
        <w:t>Actonelcombi</w:t>
      </w:r>
    </w:p>
    <w:p w14:paraId="12AB2395"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Actonel tabletės</w:t>
      </w:r>
    </w:p>
    <w:p w14:paraId="4A80CA25"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pasirinktąją (1</w:t>
      </w:r>
      <w:r w:rsidRPr="000960CA">
        <w:rPr>
          <w:rFonts w:ascii="Times New Roman" w:hAnsi="Times New Roman" w:cs="Times New Roman"/>
          <w:lang w:val="lt-LT"/>
        </w:rPr>
        <w:noBreakHyphen/>
        <w:t>ąją) dieną pamiršote išgerti tabletę:</w:t>
      </w:r>
    </w:p>
    <w:p w14:paraId="49D7BE10" w14:textId="77777777" w:rsidR="003162D3" w:rsidRPr="000960CA" w:rsidRDefault="003162D3" w:rsidP="003162D3">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Išgerkite ją tą dieną, kai prisimenate. Praleidę tabletę, dviejų tablečių tą pačią dieną NEVARTOKITE.</w:t>
      </w:r>
    </w:p>
    <w:p w14:paraId="74A356BB" w14:textId="77777777" w:rsidR="003162D3" w:rsidRPr="000960CA" w:rsidRDefault="003162D3" w:rsidP="003162D3">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Kitą dieną išgerkite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paketėlį. Tą pačią dieną Actonel tabletės ir paketėlio NEVARTOKITE.</w:t>
      </w:r>
    </w:p>
    <w:p w14:paraId="39434BDB" w14:textId="77777777" w:rsidR="003162D3" w:rsidRPr="000960CA" w:rsidRDefault="003162D3" w:rsidP="003162D3">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Toliau vartokite kasdien po vieną paketėlį iki savaitės ciklo pabaigos.</w:t>
      </w:r>
    </w:p>
    <w:p w14:paraId="65C1D737" w14:textId="77777777" w:rsidR="003162D3" w:rsidRPr="000960CA" w:rsidRDefault="003162D3" w:rsidP="003162D3">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586A3DD5"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Pradėkite naują savaitės ciklą – išgerkite vieną Actonel tabletę vieną kartą per savaitę Jūsų pasirinktą 1</w:t>
      </w:r>
      <w:r w:rsidRPr="000960CA">
        <w:rPr>
          <w:rFonts w:ascii="Times New Roman" w:hAnsi="Times New Roman" w:cs="Times New Roman"/>
          <w:lang w:val="lt-LT"/>
        </w:rPr>
        <w:noBreakHyphen/>
        <w:t>ąją dieną.</w:t>
      </w:r>
    </w:p>
    <w:p w14:paraId="7ED300F2"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FD84BAE"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7DC5783"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pamiršote išgerti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paketėlį:</w:t>
      </w:r>
    </w:p>
    <w:p w14:paraId="4B15F576" w14:textId="77777777" w:rsidR="003162D3" w:rsidRPr="00F92A51" w:rsidRDefault="003162D3" w:rsidP="003162D3">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Išgerkite jį tą dieną, kai prisimenate. Tą pačią dieną paketėlio ir Actonel tabletės NEVARTOKITE. Dviejų paketėlių tą pačią dieną NEVARTOKITE.</w:t>
      </w:r>
    </w:p>
    <w:p w14:paraId="2476848A" w14:textId="77777777" w:rsidR="003162D3" w:rsidRPr="00F92A51" w:rsidRDefault="003162D3" w:rsidP="003162D3">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Toliau vartokite kasdien po vieną paketėlį iki savaitės ciklo pabaigos.</w:t>
      </w:r>
    </w:p>
    <w:p w14:paraId="71C75F59" w14:textId="77777777" w:rsidR="003162D3" w:rsidRPr="000960CA" w:rsidRDefault="003162D3" w:rsidP="003162D3">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08A1C289"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40B0B625" w14:textId="7CAB9A69"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b/>
          <w:lang w:val="lt-LT"/>
        </w:rPr>
      </w:pPr>
      <w:r w:rsidRPr="000960CA">
        <w:rPr>
          <w:rFonts w:ascii="Times New Roman" w:hAnsi="Times New Roman" w:cs="Times New Roman"/>
          <w:b/>
          <w:lang w:val="lt-LT"/>
        </w:rPr>
        <w:t xml:space="preserve">Nustojus vartoti </w:t>
      </w:r>
      <w:r w:rsidR="00D81CA7">
        <w:rPr>
          <w:rFonts w:ascii="Times New Roman" w:hAnsi="Times New Roman" w:cs="Times New Roman"/>
          <w:b/>
          <w:lang w:val="lt-LT"/>
        </w:rPr>
        <w:t>Actonelcombi</w:t>
      </w:r>
    </w:p>
    <w:p w14:paraId="56488201"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Jūs nutrauksite gydymą, Jūsų kaulų masė gali pradėti mažėti. Prieš nuspręsdami nutraukti gydymą, pasakykite savo gydytojui.</w:t>
      </w:r>
    </w:p>
    <w:p w14:paraId="36B05507"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25BAC044"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kiltų daugiau klausimų dėl šio vaisto vartojimo kreipkitės į gydytoją arba vaistininką.</w:t>
      </w:r>
    </w:p>
    <w:p w14:paraId="086EB890"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1AAB2735"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330BED41" w14:textId="77777777"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caps/>
          <w:lang w:val="lt-LT"/>
        </w:rPr>
        <w:t>4.</w:t>
      </w:r>
      <w:r w:rsidRPr="000960CA">
        <w:rPr>
          <w:rFonts w:ascii="Times New Roman" w:hAnsi="Times New Roman" w:cs="Times New Roman"/>
          <w:b/>
          <w:caps/>
          <w:lang w:val="lt-LT"/>
        </w:rPr>
        <w:tab/>
        <w:t>G</w:t>
      </w:r>
      <w:r w:rsidRPr="000960CA">
        <w:rPr>
          <w:rFonts w:ascii="Times New Roman" w:hAnsi="Times New Roman" w:cs="Times New Roman"/>
          <w:b/>
          <w:lang w:val="lt-LT"/>
        </w:rPr>
        <w:t xml:space="preserve">alimas šalutinis poveikis </w:t>
      </w:r>
    </w:p>
    <w:p w14:paraId="6B9997A6" w14:textId="77777777" w:rsidR="003162D3" w:rsidRPr="000960CA" w:rsidRDefault="003162D3" w:rsidP="003162D3">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7E5BAE9E"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Šis vaistas, kaip ir visi kiti, gali sukelti šalutinį poveikį, nors jis pasireiškia ne visiems žmonėms.</w:t>
      </w:r>
    </w:p>
    <w:p w14:paraId="1E46D238"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1DFB7AB3"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Actonel tabletės</w:t>
      </w:r>
    </w:p>
    <w:p w14:paraId="539EDC06"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106BB876" w14:textId="77777777" w:rsidR="003162D3" w:rsidRPr="000960CA" w:rsidRDefault="003162D3" w:rsidP="003162D3">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b/>
          <w:lang w:val="lt-LT"/>
        </w:rPr>
        <w:t>Nustokite vartoti Actonel</w:t>
      </w:r>
      <w:r w:rsidRPr="000960CA">
        <w:rPr>
          <w:rFonts w:ascii="Times New Roman" w:hAnsi="Times New Roman" w:cs="Times New Roman"/>
          <w:lang w:val="lt-LT"/>
        </w:rPr>
        <w:t xml:space="preserve"> ir nedelsiant kreipkitės į gydytoją, jeigu Jums pasireiškė:</w:t>
      </w:r>
    </w:p>
    <w:p w14:paraId="0F903806" w14:textId="77777777" w:rsidR="003162D3" w:rsidRPr="000960CA" w:rsidRDefault="003162D3" w:rsidP="003162D3">
      <w:pPr>
        <w:widowControl w:val="0"/>
        <w:numPr>
          <w:ilvl w:val="1"/>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Sunkiai alerginei reakcijai būdingi simptomai:</w:t>
      </w:r>
    </w:p>
    <w:p w14:paraId="2AC1F7A7" w14:textId="77777777" w:rsidR="003162D3" w:rsidRPr="000960CA" w:rsidRDefault="003162D3" w:rsidP="003162D3">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Veido, liežuvio ar gerklės patinimas;</w:t>
      </w:r>
    </w:p>
    <w:p w14:paraId="6E46815B" w14:textId="77777777" w:rsidR="003162D3" w:rsidRPr="000960CA" w:rsidRDefault="003162D3" w:rsidP="003162D3">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Pasunkėjęs rijimas;</w:t>
      </w:r>
    </w:p>
    <w:p w14:paraId="21DD6909" w14:textId="77777777" w:rsidR="003162D3" w:rsidRPr="000960CA" w:rsidRDefault="003162D3" w:rsidP="003162D3">
      <w:pPr>
        <w:widowControl w:val="0"/>
        <w:numPr>
          <w:ilvl w:val="2"/>
          <w:numId w:val="18"/>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Dilgėlinė ir pasunkėjęs kvėpavimas.</w:t>
      </w:r>
    </w:p>
    <w:p w14:paraId="4613442D" w14:textId="77777777" w:rsidR="003162D3" w:rsidRPr="000960CA" w:rsidRDefault="003162D3" w:rsidP="003162D3">
      <w:pPr>
        <w:widowControl w:val="0"/>
        <w:numPr>
          <w:ilvl w:val="0"/>
          <w:numId w:val="14"/>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Sunkios odos reakcijos, tarp jų galimas pūslių odoje atsiradimas.</w:t>
      </w:r>
    </w:p>
    <w:p w14:paraId="6C2B5E3E"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56CB5FF1"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Pasakykite savo gydytojui iškart</w:t>
      </w:r>
      <w:r w:rsidRPr="000960CA">
        <w:rPr>
          <w:rFonts w:ascii="Times New Roman" w:hAnsi="Times New Roman" w:cs="Times New Roman"/>
          <w:lang w:val="lt-LT"/>
        </w:rPr>
        <w:t>, jei Jums pasireiškė šie šalutiniai poveikiai:</w:t>
      </w:r>
    </w:p>
    <w:p w14:paraId="532C7E49" w14:textId="77777777" w:rsidR="003162D3" w:rsidRPr="00185BBA" w:rsidRDefault="003162D3" w:rsidP="003162D3">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Akių uždegimas, paprastai su skausmu, paraudimu ir jautrumu šviesai;</w:t>
      </w:r>
    </w:p>
    <w:p w14:paraId="6CF59946" w14:textId="77777777" w:rsidR="003162D3" w:rsidRPr="00185BBA" w:rsidRDefault="003162D3" w:rsidP="003162D3">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Žandikaulio nekrozė (osteonekrozė), susijusi su lėtesniu gijimu ir infekcija, dažnai pasireiškianti ištraukus dantį (žr. 2 skyriuje „Įspėjimai ir atsargumo priemonės“);</w:t>
      </w:r>
    </w:p>
    <w:p w14:paraId="2505FBB5" w14:textId="77777777" w:rsidR="003162D3" w:rsidRPr="00185BBA" w:rsidRDefault="003162D3" w:rsidP="003162D3">
      <w:pPr>
        <w:pStyle w:val="Sraopastraipa"/>
        <w:widowControl w:val="0"/>
        <w:numPr>
          <w:ilvl w:val="0"/>
          <w:numId w:val="14"/>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Stemplės simptomai, tokie kaip skausmas ryjant, jeigu Jums pasidaro sunku nuryti, atsiranda krūtinės skausmas arba atsiranda ar pasunkėja rėmens graužimas.</w:t>
      </w:r>
    </w:p>
    <w:p w14:paraId="71960A2B"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24111566" w14:textId="77777777" w:rsidR="003162D3" w:rsidRPr="005B1997" w:rsidRDefault="003162D3" w:rsidP="003162D3">
      <w:pPr>
        <w:widowControl w:val="0"/>
        <w:autoSpaceDE w:val="0"/>
        <w:autoSpaceDN w:val="0"/>
        <w:adjustRightInd w:val="0"/>
        <w:spacing w:after="0" w:line="240" w:lineRule="auto"/>
        <w:rPr>
          <w:rFonts w:ascii="Times New Roman" w:hAnsi="Times New Roman" w:cs="Times New Roman"/>
          <w:lang w:val="lt-LT"/>
        </w:rPr>
      </w:pPr>
    </w:p>
    <w:p w14:paraId="3E6EB49C" w14:textId="77777777" w:rsidR="003162D3" w:rsidRPr="005B1997" w:rsidRDefault="003162D3" w:rsidP="003162D3">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Vis dėlto klinikinių tyrimų metu pastebėti kiti šalutiniai poveikiai dažniausiai buvo lengvi arba vidutinio sunkumo, dėl jų pacientams nutraukti šių tablečių vartojimą nereikėdavo.</w:t>
      </w:r>
    </w:p>
    <w:p w14:paraId="3813943F" w14:textId="77777777" w:rsidR="003162D3" w:rsidRPr="005B1997" w:rsidRDefault="003162D3" w:rsidP="003162D3">
      <w:pPr>
        <w:widowControl w:val="0"/>
        <w:autoSpaceDE w:val="0"/>
        <w:autoSpaceDN w:val="0"/>
        <w:adjustRightInd w:val="0"/>
        <w:spacing w:after="0" w:line="240" w:lineRule="auto"/>
        <w:rPr>
          <w:rFonts w:ascii="Times New Roman" w:hAnsi="Times New Roman" w:cs="Times New Roman"/>
          <w:lang w:val="lt-LT"/>
        </w:rPr>
      </w:pPr>
    </w:p>
    <w:p w14:paraId="622B0AFA"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28510DB6" w14:textId="77777777" w:rsidR="003162D3" w:rsidRPr="0058270C" w:rsidRDefault="003162D3" w:rsidP="003162D3">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nevirškinimas, pykinimas, skrandžio skausmas, pilvo diegliai ar diskomfortas, vidurių užkietėjimas, sotumo jausmas, vidurių p</w:t>
      </w:r>
      <w:r w:rsidRPr="0058270C">
        <w:rPr>
          <w:rFonts w:ascii="Times New Roman" w:hAnsi="Times New Roman" w:cs="Times New Roman"/>
          <w:lang w:val="lt-LT"/>
        </w:rPr>
        <w:t>ūtimas, viduriavimas;</w:t>
      </w:r>
    </w:p>
    <w:p w14:paraId="4887C061" w14:textId="77777777" w:rsidR="003162D3" w:rsidRPr="0058270C" w:rsidRDefault="003162D3" w:rsidP="003162D3">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kaulų, raumenų ir sąnarių skausmai;</w:t>
      </w:r>
    </w:p>
    <w:p w14:paraId="1AEC2B19" w14:textId="77777777" w:rsidR="003162D3" w:rsidRPr="0058270C" w:rsidRDefault="003162D3" w:rsidP="003162D3">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galvos skausmas.</w:t>
      </w:r>
    </w:p>
    <w:p w14:paraId="713E1A19"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67C1DE0"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129310B1" w14:textId="32DD52B3" w:rsidR="003162D3" w:rsidRPr="000960CA" w:rsidRDefault="003162D3" w:rsidP="003162D3">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stemplės (vamzdelio, kuris sujungia burną su skrandžiu) uždegimas ar opos, dėl kurių pasunkėja rijimas ir atsiranda skausmas ryjant (žr. 2 skyrių „Specialių atsargumo priemonių imtis bei pasakyti savo gydytojui PRIEŠ pradedant vartoti </w:t>
      </w:r>
      <w:r w:rsidR="00D81CA7">
        <w:rPr>
          <w:rFonts w:ascii="Times New Roman" w:hAnsi="Times New Roman" w:cs="Times New Roman"/>
          <w:lang w:val="lt-LT"/>
        </w:rPr>
        <w:t>Actonelcombi</w:t>
      </w:r>
      <w:r w:rsidRPr="000960CA">
        <w:rPr>
          <w:rFonts w:ascii="Times New Roman" w:hAnsi="Times New Roman" w:cs="Times New Roman"/>
          <w:lang w:val="lt-LT"/>
        </w:rPr>
        <w:t xml:space="preserve"> reikia“), skrandžio uždegimas, dvylikapirštės žarnos (ja maistas išteka iš skrandžio) uždegimas;</w:t>
      </w:r>
    </w:p>
    <w:p w14:paraId="2EF40296" w14:textId="77777777" w:rsidR="003162D3" w:rsidRPr="000960CA" w:rsidRDefault="003162D3" w:rsidP="003162D3">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spalvotosios akies dalies (rainelės) uždegimas, kai akys parausta, jas skauda, gali pakisti regėjimas.</w:t>
      </w:r>
    </w:p>
    <w:p w14:paraId="6213F561"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32B96F9E"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i/>
          <w:lang w:val="lt-LT"/>
        </w:rPr>
      </w:pPr>
      <w:bookmarkStart w:id="0" w:name="_Hlk98758568"/>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1 000</w:t>
      </w:r>
      <w:r w:rsidRPr="00B66EF3">
        <w:rPr>
          <w:rFonts w:ascii="Times New Roman" w:eastAsia="Times New Roman" w:hAnsi="Times New Roman" w:cs="Times New Roman"/>
          <w:b/>
          <w:bCs/>
          <w:lang w:val="lt-LT"/>
        </w:rPr>
        <w:t xml:space="preserve"> asmenų):</w:t>
      </w:r>
      <w:bookmarkEnd w:id="0"/>
      <w:r w:rsidRPr="00B66EF3">
        <w:rPr>
          <w:rFonts w:ascii="Times New Roman" w:eastAsia="Times New Roman" w:hAnsi="Times New Roman" w:cs="Times New Roman"/>
          <w:b/>
          <w:bCs/>
          <w:lang w:val="lt-LT"/>
        </w:rPr>
        <w:t xml:space="preserve"> </w:t>
      </w:r>
    </w:p>
    <w:p w14:paraId="0EFBD106" w14:textId="77777777" w:rsidR="003162D3" w:rsidRPr="000960CA" w:rsidRDefault="003162D3" w:rsidP="003162D3">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liežuvio uždegimas (liežuvis parausta, patinsta, kartais skauda), stemplės (vamzdelio, kuris sujungia burną su skrandžiu) susiaurėjimas;</w:t>
      </w:r>
    </w:p>
    <w:p w14:paraId="6D8E97BD" w14:textId="77777777" w:rsidR="003162D3" w:rsidRPr="000960CA" w:rsidRDefault="003162D3" w:rsidP="003162D3">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nustatyti kepenų funkcijos sutrikimai, diagnozuojami tik kraujo tyrimu.</w:t>
      </w:r>
    </w:p>
    <w:p w14:paraId="12600F38"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A349E01"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Vaistui jau esant rinkoje buvo pastebėti šie atvejai</w:t>
      </w:r>
    </w:p>
    <w:p w14:paraId="1F9E4ADB" w14:textId="77777777" w:rsidR="003162D3" w:rsidRPr="008646FB" w:rsidRDefault="003162D3" w:rsidP="003162D3">
      <w:pPr>
        <w:spacing w:after="0" w:line="240" w:lineRule="auto"/>
        <w:rPr>
          <w:rFonts w:ascii="Times New Roman" w:eastAsia="Calibri" w:hAnsi="Times New Roman" w:cs="Times New Roman"/>
          <w:i/>
          <w:lang w:val="lt-LT"/>
        </w:rPr>
      </w:pPr>
      <w:bookmarkStart w:id="1" w:name="_Hlk98758366"/>
      <w:bookmarkStart w:id="2" w:name="_Hlk98758589"/>
      <w:r w:rsidRPr="00C455A2">
        <w:rPr>
          <w:rFonts w:ascii="Times New Roman" w:hAnsi="Times New Roman"/>
          <w:b/>
          <w:lang w:val="lt-LT"/>
        </w:rPr>
        <w:t xml:space="preserve">Labai reti </w:t>
      </w:r>
      <w:r w:rsidRPr="00B66EF3">
        <w:rPr>
          <w:rFonts w:ascii="Times New Roman" w:eastAsia="Times New Roman" w:hAnsi="Times New Roman" w:cs="Times New Roman"/>
          <w:b/>
          <w:bCs/>
          <w:lang w:val="lt-LT"/>
        </w:rPr>
        <w:t xml:space="preserve">šalutinio poveikio reiškiniai </w:t>
      </w:r>
      <w:r w:rsidRPr="00C455A2">
        <w:rPr>
          <w:rFonts w:ascii="Times New Roman" w:hAnsi="Times New Roman"/>
          <w:b/>
          <w:lang w:val="lt-LT"/>
        </w:rPr>
        <w:t xml:space="preserve">(gali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10 000 asmenų</w:t>
      </w:r>
      <w:bookmarkEnd w:id="1"/>
      <w:r w:rsidRPr="00C455A2">
        <w:rPr>
          <w:rFonts w:ascii="Times New Roman" w:hAnsi="Times New Roman"/>
          <w:b/>
          <w:lang w:val="lt-LT"/>
        </w:rPr>
        <w:t>):</w:t>
      </w:r>
      <w:bookmarkEnd w:id="2"/>
    </w:p>
    <w:p w14:paraId="16AA79C5" w14:textId="77777777" w:rsidR="003162D3" w:rsidRPr="0058270C" w:rsidRDefault="003162D3" w:rsidP="003162D3">
      <w:pPr>
        <w:numPr>
          <w:ilvl w:val="0"/>
          <w:numId w:val="16"/>
        </w:numPr>
        <w:spacing w:after="0" w:line="240" w:lineRule="auto"/>
        <w:rPr>
          <w:rFonts w:ascii="Times New Roman" w:eastAsia="Calibri" w:hAnsi="Times New Roman" w:cs="Times New Roman"/>
          <w:lang w:val="lt-LT"/>
        </w:rPr>
      </w:pPr>
      <w:r w:rsidRPr="0058270C">
        <w:rPr>
          <w:rFonts w:ascii="Times New Roman" w:eastAsia="Calibri" w:hAnsi="Times New Roman" w:cs="Times New Roman"/>
          <w:lang w:val="lt-LT"/>
        </w:rPr>
        <w:lastRenderedPageBreak/>
        <w:t>Pasikalbėkite su savo gydytoju, jeigu Jums skauda ausį, iš ausies teka išskyros ir (arba) Jums prasidėjęs ausies uždegimas. Tai gali būtų ausyje esančio kaulo pažeidimo požymiai.</w:t>
      </w:r>
    </w:p>
    <w:p w14:paraId="250E359D" w14:textId="77777777" w:rsidR="003162D3" w:rsidRPr="00F92A51" w:rsidRDefault="003162D3" w:rsidP="003162D3">
      <w:pPr>
        <w:spacing w:after="0" w:line="240" w:lineRule="auto"/>
        <w:rPr>
          <w:rFonts w:ascii="Times New Roman" w:hAnsi="Times New Roman" w:cs="Times New Roman"/>
          <w:lang w:val="lt-LT"/>
        </w:rPr>
      </w:pPr>
      <w:bookmarkStart w:id="3" w:name="_Hlk98758378"/>
      <w:r w:rsidRPr="00B66EF3">
        <w:rPr>
          <w:rFonts w:ascii="Times New Roman" w:eastAsia="Times New Roman" w:hAnsi="Times New Roman" w:cs="Times New Roman"/>
          <w:b/>
          <w:bCs/>
          <w:lang w:val="lt-LT"/>
        </w:rPr>
        <w:t>Šalutinio poveikio reiškiniai, kurių&gt; &lt; dažnis nežinomas</w:t>
      </w:r>
      <w:r w:rsidRPr="00C455A2">
        <w:rPr>
          <w:rFonts w:ascii="Times New Roman" w:hAnsi="Times New Roman"/>
          <w:b/>
          <w:lang w:val="lt-LT"/>
        </w:rPr>
        <w:t xml:space="preserve"> (negali būti apskaičiuotas pagal turimus duomenis):</w:t>
      </w:r>
      <w:r w:rsidRPr="00B66EF3">
        <w:rPr>
          <w:rFonts w:ascii="Times New Roman" w:eastAsia="Times New Roman" w:hAnsi="Times New Roman" w:cs="Times New Roman"/>
          <w:b/>
          <w:bCs/>
          <w:lang w:val="lt-LT"/>
        </w:rPr>
        <w:t xml:space="preserve"> </w:t>
      </w:r>
      <w:bookmarkEnd w:id="3"/>
    </w:p>
    <w:p w14:paraId="2D2B809C" w14:textId="77777777" w:rsidR="003162D3" w:rsidRPr="009320EF" w:rsidRDefault="003162D3" w:rsidP="003162D3">
      <w:pPr>
        <w:widowControl w:val="0"/>
        <w:numPr>
          <w:ilvl w:val="0"/>
          <w:numId w:val="19"/>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plaukų slinkimas;</w:t>
      </w:r>
    </w:p>
    <w:p w14:paraId="78F19977" w14:textId="77777777" w:rsidR="003162D3" w:rsidRPr="009320EF" w:rsidRDefault="003162D3" w:rsidP="003162D3">
      <w:pPr>
        <w:widowControl w:val="0"/>
        <w:numPr>
          <w:ilvl w:val="0"/>
          <w:numId w:val="19"/>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kepenų sutrikimas, kartais sunkus.</w:t>
      </w:r>
    </w:p>
    <w:p w14:paraId="67995E4B"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1C34B07"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Retai, gydymo pradžioje, paciento kraujyje gali sumažėti kalcio ir fosfatų kiekis. Dažniausiai šie pokyčiai yra nežymūs ir simptomų nesukelia.</w:t>
      </w:r>
    </w:p>
    <w:p w14:paraId="3C21EE9C"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7CCBB0CF"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D4AF9C0"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p>
    <w:p w14:paraId="305BFAAA"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53AC2346" w14:textId="77777777" w:rsidR="003162D3" w:rsidRPr="0058270C" w:rsidRDefault="003162D3" w:rsidP="003162D3">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hiperkalcemija (per didelis kalcio kiekis kraujyje, dėl to gali pasireikšti stiprus troškulys, apetito netekimas, nuovargis, sunkias atvejais – nereguliarus širdies plakimas), hiperkalciurija (per didelis kalcio kiekis šlapime).</w:t>
      </w:r>
    </w:p>
    <w:p w14:paraId="0DD21444"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p>
    <w:p w14:paraId="4F603464"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1 000 asmenų</w:t>
      </w:r>
      <w:r w:rsidRPr="00C455A2">
        <w:rPr>
          <w:rFonts w:ascii="Times New Roman" w:hAnsi="Times New Roman"/>
          <w:b/>
          <w:lang w:val="lt-LT"/>
        </w:rPr>
        <w:t>):</w:t>
      </w:r>
    </w:p>
    <w:p w14:paraId="38C6C94E" w14:textId="77777777" w:rsidR="003162D3" w:rsidRPr="008646FB" w:rsidRDefault="003162D3" w:rsidP="003162D3">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vidurių užkietėjimas, vėjavimas, pykinimas, pilvo skausmai, viduriavimas;</w:t>
      </w:r>
    </w:p>
    <w:p w14:paraId="3D257B2B" w14:textId="77777777" w:rsidR="003162D3" w:rsidRPr="008646FB" w:rsidRDefault="003162D3" w:rsidP="003162D3">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 xml:space="preserve">odos reakcijos, tarp jų niežėjimas, </w:t>
      </w:r>
      <w:r>
        <w:rPr>
          <w:rFonts w:ascii="Times New Roman" w:hAnsi="Times New Roman" w:cs="Times New Roman"/>
          <w:lang w:val="lt-LT"/>
        </w:rPr>
        <w:t>iš</w:t>
      </w:r>
      <w:r w:rsidRPr="008646FB">
        <w:rPr>
          <w:rFonts w:ascii="Times New Roman" w:hAnsi="Times New Roman" w:cs="Times New Roman"/>
          <w:lang w:val="lt-LT"/>
        </w:rPr>
        <w:t>bėrimas ir dilgėlinė.</w:t>
      </w:r>
    </w:p>
    <w:p w14:paraId="61F3058C" w14:textId="77777777" w:rsidR="003162D3" w:rsidRPr="0058270C" w:rsidRDefault="003162D3" w:rsidP="003162D3">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4328BF66" w14:textId="77777777" w:rsidR="003162D3" w:rsidRPr="009320EF" w:rsidRDefault="003162D3" w:rsidP="003162D3">
      <w:pPr>
        <w:widowControl w:val="0"/>
        <w:autoSpaceDE w:val="0"/>
        <w:autoSpaceDN w:val="0"/>
        <w:adjustRightInd w:val="0"/>
        <w:spacing w:after="0" w:line="240" w:lineRule="auto"/>
        <w:ind w:right="-2"/>
        <w:rPr>
          <w:rFonts w:ascii="Times New Roman" w:hAnsi="Times New Roman"/>
          <w:u w:val="single"/>
          <w:lang w:val="lt-LT"/>
        </w:rPr>
      </w:pPr>
      <w:r w:rsidRPr="009320EF">
        <w:rPr>
          <w:rFonts w:ascii="Times New Roman" w:hAnsi="Times New Roman"/>
          <w:u w:val="single"/>
          <w:lang w:val="lt-LT"/>
        </w:rPr>
        <w:t>Pranešimas apie šalutinį poveikį</w:t>
      </w:r>
    </w:p>
    <w:p w14:paraId="0D438958" w14:textId="1D237723" w:rsidR="003162D3" w:rsidRPr="008646FB" w:rsidRDefault="003162D3" w:rsidP="003162D3">
      <w:pPr>
        <w:widowControl w:val="0"/>
        <w:autoSpaceDE w:val="0"/>
        <w:autoSpaceDN w:val="0"/>
        <w:adjustRightInd w:val="0"/>
        <w:spacing w:after="0" w:line="240" w:lineRule="auto"/>
        <w:ind w:right="-2"/>
        <w:rPr>
          <w:rFonts w:ascii="Times New Roman" w:hAnsi="Times New Roman" w:cs="Times New Roman"/>
          <w:lang w:val="lt-LT"/>
        </w:rPr>
      </w:pPr>
      <w:r w:rsidRPr="0058270C">
        <w:rPr>
          <w:rFonts w:ascii="Times New Roman" w:hAnsi="Times New Roman" w:cs="Times New Roman"/>
          <w:lang w:val="lt-LT"/>
        </w:rPr>
        <w:t xml:space="preserve">Jeigu pasireiškė šalutinis poveikis, įskaitant šiame lapelyje nenurodytą, pasakykite gydytojui arba vaistininkui. </w:t>
      </w:r>
      <w:r w:rsidR="00D57890" w:rsidRPr="001D4A5D">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r w:rsidR="00D57890" w:rsidRPr="001D4A5D">
        <w:rPr>
          <w:rFonts w:asciiTheme="majorBidi" w:hAnsiTheme="majorBidi" w:cstheme="majorBidi"/>
          <w:color w:val="0000EE"/>
          <w:u w:val="single"/>
          <w:lang w:val="lt-LT" w:eastAsia="lt-LT"/>
        </w:rPr>
        <w:t>https://vvkt.lrv.lt/lt/</w:t>
      </w:r>
      <w:r w:rsidR="00D57890" w:rsidRPr="001D4A5D">
        <w:rPr>
          <w:rFonts w:asciiTheme="majorBidi" w:hAnsiTheme="majorBidi" w:cstheme="majorBidi"/>
          <w:lang w:val="lt-LT" w:eastAsia="lt-LT"/>
        </w:rPr>
        <w:t xml:space="preserve"> nurodytais būdais arba paskambinti nemokamu telefonu 8 800 73 568. Pranešdami apie šalutinį poveikį galite mums padėti gauti daugiau informacijos apie šio vaisto saugumą</w:t>
      </w:r>
      <w:r w:rsidRPr="00C65D13">
        <w:rPr>
          <w:rFonts w:ascii="Times New Roman" w:eastAsia="Times New Roman" w:hAnsi="Times New Roman" w:cs="Times New Roman"/>
          <w:lang w:val="lt-LT"/>
        </w:rPr>
        <w:t>.</w:t>
      </w:r>
    </w:p>
    <w:p w14:paraId="72F8ADE9" w14:textId="77777777" w:rsidR="003162D3" w:rsidRPr="008646FB"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4934C5A5" w14:textId="77777777" w:rsidR="003162D3" w:rsidRPr="008646FB"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088F2A7B" w14:textId="5DCE2712" w:rsidR="003162D3" w:rsidRPr="0058270C" w:rsidRDefault="003162D3" w:rsidP="003162D3">
      <w:pPr>
        <w:keepNext/>
        <w:widowControl w:val="0"/>
        <w:autoSpaceDE w:val="0"/>
        <w:autoSpaceDN w:val="0"/>
        <w:adjustRightInd w:val="0"/>
        <w:spacing w:after="0" w:line="240" w:lineRule="auto"/>
        <w:ind w:left="567" w:right="-2" w:hanging="567"/>
        <w:rPr>
          <w:rFonts w:ascii="Times New Roman" w:hAnsi="Times New Roman" w:cs="Times New Roman"/>
          <w:b/>
          <w:lang w:val="lt-LT"/>
        </w:rPr>
      </w:pPr>
      <w:r w:rsidRPr="0058270C">
        <w:rPr>
          <w:rFonts w:ascii="Times New Roman" w:hAnsi="Times New Roman" w:cs="Times New Roman"/>
          <w:b/>
          <w:lang w:val="lt-LT"/>
        </w:rPr>
        <w:t>5.</w:t>
      </w:r>
      <w:r w:rsidRPr="0058270C">
        <w:rPr>
          <w:rFonts w:ascii="Times New Roman" w:hAnsi="Times New Roman" w:cs="Times New Roman"/>
          <w:b/>
          <w:lang w:val="lt-LT"/>
        </w:rPr>
        <w:tab/>
        <w:t xml:space="preserve">Kaip laikyti </w:t>
      </w:r>
      <w:r w:rsidR="00D81CA7">
        <w:rPr>
          <w:rFonts w:ascii="Times New Roman" w:hAnsi="Times New Roman" w:cs="Times New Roman"/>
          <w:b/>
          <w:lang w:val="lt-LT"/>
        </w:rPr>
        <w:t>Actonelcombi</w:t>
      </w:r>
    </w:p>
    <w:p w14:paraId="775D547F" w14:textId="77777777" w:rsidR="003162D3" w:rsidRPr="0058270C" w:rsidRDefault="003162D3" w:rsidP="003162D3">
      <w:pPr>
        <w:keepNext/>
        <w:widowControl w:val="0"/>
        <w:autoSpaceDE w:val="0"/>
        <w:autoSpaceDN w:val="0"/>
        <w:adjustRightInd w:val="0"/>
        <w:spacing w:after="0" w:line="240" w:lineRule="auto"/>
        <w:ind w:left="567" w:right="-2" w:hanging="567"/>
        <w:rPr>
          <w:rFonts w:ascii="Times New Roman" w:hAnsi="Times New Roman" w:cs="Times New Roman"/>
          <w:lang w:val="lt-LT"/>
        </w:rPr>
      </w:pPr>
    </w:p>
    <w:p w14:paraId="527F8598" w14:textId="77777777" w:rsidR="003162D3" w:rsidRPr="00F92A51" w:rsidRDefault="003162D3" w:rsidP="003162D3">
      <w:pPr>
        <w:spacing w:after="0" w:line="240" w:lineRule="auto"/>
        <w:rPr>
          <w:rFonts w:ascii="Times New Roman" w:hAnsi="Times New Roman" w:cs="Times New Roman"/>
          <w:lang w:val="lt-LT"/>
        </w:rPr>
      </w:pPr>
      <w:r w:rsidRPr="0058270C">
        <w:rPr>
          <w:rFonts w:ascii="Times New Roman" w:hAnsi="Times New Roman" w:cs="Times New Roman"/>
          <w:lang w:val="lt-LT"/>
        </w:rPr>
        <w:t>Šį vaistą laikykite vaikams nepastebimoje ir nepasiekiam</w:t>
      </w:r>
      <w:r w:rsidRPr="00F92A51">
        <w:rPr>
          <w:rFonts w:ascii="Times New Roman" w:hAnsi="Times New Roman" w:cs="Times New Roman"/>
          <w:lang w:val="lt-LT"/>
        </w:rPr>
        <w:t>oje vietoje.</w:t>
      </w:r>
    </w:p>
    <w:p w14:paraId="013502FF" w14:textId="77777777" w:rsidR="003162D3" w:rsidRPr="00F92A51" w:rsidRDefault="003162D3" w:rsidP="003162D3">
      <w:pPr>
        <w:spacing w:after="0" w:line="240" w:lineRule="auto"/>
        <w:rPr>
          <w:rFonts w:ascii="Times New Roman" w:hAnsi="Times New Roman" w:cs="Times New Roman"/>
          <w:lang w:val="lt-LT"/>
        </w:rPr>
      </w:pPr>
    </w:p>
    <w:p w14:paraId="69C09DE4" w14:textId="77777777" w:rsidR="003162D3" w:rsidRPr="00A33693" w:rsidRDefault="003162D3" w:rsidP="003162D3">
      <w:pPr>
        <w:spacing w:after="0" w:line="240" w:lineRule="auto"/>
        <w:rPr>
          <w:rFonts w:ascii="Times New Roman" w:hAnsi="Times New Roman" w:cs="Times New Roman"/>
          <w:lang w:val="lt-LT"/>
        </w:rPr>
      </w:pPr>
      <w:r w:rsidRPr="00F92A51">
        <w:rPr>
          <w:rFonts w:ascii="Times New Roman" w:hAnsi="Times New Roman" w:cs="Times New Roman"/>
          <w:lang w:val="lt-LT"/>
        </w:rPr>
        <w:t xml:space="preserve">Ant </w:t>
      </w:r>
      <w:r>
        <w:rPr>
          <w:rFonts w:ascii="Times New Roman" w:hAnsi="Times New Roman" w:cs="Times New Roman"/>
          <w:lang w:val="lt-LT"/>
        </w:rPr>
        <w:t xml:space="preserve">kartono </w:t>
      </w:r>
      <w:r w:rsidRPr="00F92A51">
        <w:rPr>
          <w:rFonts w:ascii="Times New Roman" w:hAnsi="Times New Roman" w:cs="Times New Roman"/>
          <w:lang w:val="lt-LT"/>
        </w:rPr>
        <w:t>dėžutės po „</w:t>
      </w:r>
      <w:r>
        <w:rPr>
          <w:rFonts w:ascii="Times New Roman" w:hAnsi="Times New Roman" w:cs="Times New Roman"/>
          <w:lang w:val="lt-LT"/>
        </w:rPr>
        <w:t>EXP</w:t>
      </w:r>
      <w:r w:rsidRPr="00A33693">
        <w:rPr>
          <w:rFonts w:ascii="Times New Roman" w:hAnsi="Times New Roman" w:cs="Times New Roman"/>
          <w:lang w:val="lt-LT"/>
        </w:rPr>
        <w:t xml:space="preserve">“ </w:t>
      </w:r>
      <w:r w:rsidRPr="00D34154">
        <w:rPr>
          <w:rFonts w:ascii="Times New Roman" w:hAnsi="Times New Roman" w:cs="Times New Roman"/>
          <w:lang w:val="lt-LT"/>
        </w:rPr>
        <w:t xml:space="preserve">ir ant lizdinės plokštelės ar paketėlio </w:t>
      </w:r>
      <w:r w:rsidRPr="00A33693">
        <w:rPr>
          <w:rFonts w:ascii="Times New Roman" w:hAnsi="Times New Roman" w:cs="Times New Roman"/>
          <w:lang w:val="lt-LT"/>
        </w:rPr>
        <w:t>nurodytam tinkamumo laikui pasibaigus, šio vaisto vartoti negalima. Vaistas tinkamas vartoti iki paskutinės nurodyto mėnesio dienos.</w:t>
      </w:r>
    </w:p>
    <w:p w14:paraId="1D7628F2" w14:textId="77777777" w:rsidR="003162D3" w:rsidRPr="000960CA" w:rsidRDefault="003162D3" w:rsidP="003162D3">
      <w:pPr>
        <w:spacing w:after="0" w:line="240" w:lineRule="auto"/>
        <w:rPr>
          <w:rFonts w:ascii="Times New Roman" w:hAnsi="Times New Roman" w:cs="Times New Roman"/>
          <w:lang w:val="lt-LT"/>
        </w:rPr>
      </w:pPr>
    </w:p>
    <w:p w14:paraId="590D872E" w14:textId="77777777" w:rsidR="003162D3" w:rsidRPr="000960CA" w:rsidRDefault="003162D3" w:rsidP="003162D3">
      <w:pPr>
        <w:spacing w:after="0" w:line="240" w:lineRule="auto"/>
        <w:rPr>
          <w:rFonts w:ascii="Times New Roman" w:hAnsi="Times New Roman" w:cs="Times New Roman"/>
          <w:lang w:val="lt-LT"/>
        </w:rPr>
      </w:pPr>
      <w:r w:rsidRPr="000960CA">
        <w:rPr>
          <w:rFonts w:ascii="Times New Roman" w:hAnsi="Times New Roman" w:cs="Times New Roman"/>
          <w:lang w:val="lt-LT"/>
        </w:rPr>
        <w:t>Šiam vaistui specialių laikymo sąlygų nereikia.</w:t>
      </w:r>
    </w:p>
    <w:p w14:paraId="7707E38C" w14:textId="77777777" w:rsidR="003162D3" w:rsidRPr="000960CA" w:rsidRDefault="003162D3" w:rsidP="003162D3">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04B16B06" w14:textId="77777777" w:rsidR="003162D3" w:rsidRPr="000960CA" w:rsidRDefault="003162D3" w:rsidP="003162D3">
      <w:pPr>
        <w:spacing w:after="0" w:line="240" w:lineRule="auto"/>
        <w:rPr>
          <w:rFonts w:ascii="Times New Roman" w:hAnsi="Times New Roman" w:cs="Times New Roman"/>
          <w:lang w:val="lt-LT"/>
        </w:rPr>
      </w:pPr>
      <w:r w:rsidRPr="000960CA">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5636DB8"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7274E995" w14:textId="77777777" w:rsidR="003162D3" w:rsidRPr="000960CA"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0A31ECBF" w14:textId="77777777" w:rsidR="003162D3" w:rsidRPr="000960CA" w:rsidRDefault="003162D3" w:rsidP="003162D3">
      <w:pPr>
        <w:keepNext/>
        <w:keepLines/>
        <w:widowControl w:val="0"/>
        <w:tabs>
          <w:tab w:val="left" w:pos="567"/>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6.</w:t>
      </w:r>
      <w:r w:rsidRPr="000960CA">
        <w:rPr>
          <w:rFonts w:ascii="Times New Roman" w:hAnsi="Times New Roman" w:cs="Times New Roman"/>
          <w:b/>
          <w:lang w:val="lt-LT"/>
        </w:rPr>
        <w:tab/>
        <w:t>Pakuotės turinys ir kita informacija</w:t>
      </w:r>
    </w:p>
    <w:p w14:paraId="3854195A" w14:textId="77777777" w:rsidR="003162D3" w:rsidRPr="000960CA" w:rsidRDefault="003162D3" w:rsidP="003162D3">
      <w:pPr>
        <w:keepNext/>
        <w:keepLines/>
        <w:widowControl w:val="0"/>
        <w:autoSpaceDE w:val="0"/>
        <w:autoSpaceDN w:val="0"/>
        <w:adjustRightInd w:val="0"/>
        <w:spacing w:after="0" w:line="240" w:lineRule="auto"/>
        <w:rPr>
          <w:rFonts w:ascii="Times New Roman" w:hAnsi="Times New Roman" w:cs="Times New Roman"/>
          <w:lang w:val="lt-LT"/>
        </w:rPr>
      </w:pPr>
    </w:p>
    <w:p w14:paraId="0D5D73DB" w14:textId="34727068" w:rsidR="003162D3" w:rsidRPr="000960CA" w:rsidRDefault="00D81CA7" w:rsidP="003162D3">
      <w:pPr>
        <w:keepNext/>
        <w:keepLines/>
        <w:widowControl w:val="0"/>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Actonelcombi</w:t>
      </w:r>
      <w:r w:rsidR="003162D3" w:rsidRPr="000960CA">
        <w:rPr>
          <w:rFonts w:ascii="Times New Roman" w:hAnsi="Times New Roman" w:cs="Times New Roman"/>
          <w:b/>
          <w:lang w:val="lt-LT"/>
        </w:rPr>
        <w:t xml:space="preserve"> sudėtis</w:t>
      </w:r>
    </w:p>
    <w:p w14:paraId="55324A16"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Plėvele dengtos tabletės</w:t>
      </w:r>
    </w:p>
    <w:p w14:paraId="05510A4F" w14:textId="77777777" w:rsidR="003162D3" w:rsidRPr="000960CA" w:rsidRDefault="003162D3" w:rsidP="003162D3">
      <w:pPr>
        <w:spacing w:after="0" w:line="240" w:lineRule="auto"/>
        <w:rPr>
          <w:rFonts w:ascii="Times New Roman" w:hAnsi="Times New Roman" w:cs="Times New Roman"/>
          <w:lang w:val="lt-LT"/>
        </w:rPr>
      </w:pPr>
      <w:r w:rsidRPr="000960CA">
        <w:rPr>
          <w:rFonts w:ascii="Times New Roman" w:hAnsi="Times New Roman" w:cs="Times New Roman"/>
          <w:lang w:val="lt-LT"/>
        </w:rPr>
        <w:t>Veiklioji medžiaga yra natrio rizedronatas. Kiekvienoje tabletėje yra 35 mg natrio rizedronato, kuris atitinka 32,5 mg rizedrono rūgšties.</w:t>
      </w:r>
    </w:p>
    <w:p w14:paraId="110523C9" w14:textId="77777777" w:rsidR="003162D3" w:rsidRPr="000960CA" w:rsidRDefault="003162D3" w:rsidP="003162D3">
      <w:pPr>
        <w:spacing w:after="0" w:line="240" w:lineRule="auto"/>
        <w:rPr>
          <w:rFonts w:ascii="Times New Roman" w:hAnsi="Times New Roman" w:cs="Times New Roman"/>
          <w:lang w:val="lt-LT"/>
        </w:rPr>
      </w:pPr>
    </w:p>
    <w:p w14:paraId="0D3A9A82"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Pagalbinės medžiagos: </w:t>
      </w:r>
    </w:p>
    <w:p w14:paraId="1C462174"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i/>
          <w:lang w:val="lt-LT"/>
        </w:rPr>
        <w:t>Tabletės branduolyje:</w:t>
      </w:r>
      <w:r w:rsidRPr="000960CA">
        <w:rPr>
          <w:rFonts w:ascii="Times New Roman" w:hAnsi="Times New Roman" w:cs="Times New Roman"/>
          <w:lang w:val="lt-LT"/>
        </w:rPr>
        <w:t xml:space="preserve"> laktozė monohidratas (žr. 2 sk</w:t>
      </w:r>
      <w:r>
        <w:rPr>
          <w:rFonts w:ascii="Times New Roman" w:hAnsi="Times New Roman" w:cs="Times New Roman"/>
          <w:lang w:val="lt-LT"/>
        </w:rPr>
        <w:t>yrių</w:t>
      </w:r>
      <w:r w:rsidRPr="000960CA">
        <w:rPr>
          <w:rFonts w:ascii="Times New Roman" w:hAnsi="Times New Roman" w:cs="Times New Roman"/>
          <w:lang w:val="lt-LT"/>
        </w:rPr>
        <w:t>), krospovidonas A, magnio stearatas ir mikrokristalinė celiuliozė.</w:t>
      </w:r>
    </w:p>
    <w:p w14:paraId="497E29C5"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p>
    <w:p w14:paraId="0815411D" w14:textId="77777777" w:rsidR="003162D3" w:rsidRPr="005B1997"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i/>
          <w:lang w:val="lt-LT"/>
        </w:rPr>
        <w:t>Tabletės plėvelėje:</w:t>
      </w:r>
      <w:r w:rsidRPr="005B1997">
        <w:rPr>
          <w:rFonts w:ascii="Times New Roman" w:hAnsi="Times New Roman" w:cs="Times New Roman"/>
          <w:lang w:val="lt-LT"/>
        </w:rPr>
        <w:t xml:space="preserve"> hipromeliozė, makrogolis, hidroksipropilceliuliozė, koloidinis bevandenis silicio </w:t>
      </w:r>
      <w:r w:rsidRPr="005B1997">
        <w:rPr>
          <w:rFonts w:ascii="Times New Roman" w:hAnsi="Times New Roman" w:cs="Times New Roman"/>
          <w:lang w:val="lt-LT"/>
        </w:rPr>
        <w:lastRenderedPageBreak/>
        <w:t>dioksidas, titano dioksidas (E171), geltonasis geležies oksidas (E172), raudonasis geležies oksidas (E172).</w:t>
      </w:r>
    </w:p>
    <w:p w14:paraId="326FA125" w14:textId="77777777" w:rsidR="003162D3" w:rsidRPr="005B1997"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7F85D756" w14:textId="77777777" w:rsidR="003162D3" w:rsidRPr="008646FB" w:rsidRDefault="003162D3" w:rsidP="003162D3">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Šnypščiųjų granulių paketėliai</w:t>
      </w:r>
    </w:p>
    <w:p w14:paraId="4CA308B6" w14:textId="77777777" w:rsidR="003162D3" w:rsidRPr="00F92A51" w:rsidRDefault="003162D3" w:rsidP="003162D3">
      <w:pPr>
        <w:widowControl w:val="0"/>
        <w:autoSpaceDE w:val="0"/>
        <w:autoSpaceDN w:val="0"/>
        <w:adjustRightInd w:val="0"/>
        <w:spacing w:after="0" w:line="240" w:lineRule="auto"/>
        <w:ind w:right="-2"/>
        <w:rPr>
          <w:rFonts w:ascii="Times New Roman" w:hAnsi="Times New Roman" w:cs="Times New Roman"/>
          <w:lang w:val="lt-LT"/>
        </w:rPr>
      </w:pPr>
      <w:r w:rsidRPr="008646FB">
        <w:rPr>
          <w:rFonts w:ascii="Times New Roman" w:hAnsi="Times New Roman" w:cs="Times New Roman"/>
          <w:lang w:val="lt-LT"/>
        </w:rPr>
        <w:t>Veikliosios medžiagos yra kalcio karbonatas ir kolekalciferolis (vitaminas D</w:t>
      </w:r>
      <w:r w:rsidRPr="0058270C">
        <w:rPr>
          <w:rFonts w:ascii="Times New Roman" w:hAnsi="Times New Roman" w:cs="Times New Roman"/>
          <w:vertAlign w:val="subscript"/>
          <w:lang w:val="lt-LT"/>
        </w:rPr>
        <w:t>3</w:t>
      </w:r>
      <w:r w:rsidRPr="0058270C">
        <w:rPr>
          <w:rFonts w:ascii="Times New Roman" w:hAnsi="Times New Roman" w:cs="Times New Roman"/>
          <w:lang w:val="lt-LT"/>
        </w:rPr>
        <w:t>). Kiekviename šnypščiųjų granulių paketėlyje yra 1000 mg kalcio (kuris atitinka 2500 mg kalcio karbonato), ir 22 mikrogramai (880 tarptautinių vienetų (TV) kolekalciferolio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w:t>
      </w:r>
    </w:p>
    <w:p w14:paraId="2591FB5F" w14:textId="77777777" w:rsidR="003162D3" w:rsidRPr="00F92A51" w:rsidRDefault="003162D3" w:rsidP="003162D3">
      <w:pPr>
        <w:widowControl w:val="0"/>
        <w:autoSpaceDE w:val="0"/>
        <w:autoSpaceDN w:val="0"/>
        <w:adjustRightInd w:val="0"/>
        <w:spacing w:after="0" w:line="240" w:lineRule="auto"/>
        <w:ind w:right="-2"/>
        <w:rPr>
          <w:rFonts w:ascii="Times New Roman" w:hAnsi="Times New Roman" w:cs="Times New Roman"/>
          <w:lang w:val="lt-LT"/>
        </w:rPr>
      </w:pPr>
    </w:p>
    <w:p w14:paraId="6C652966"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Kitos pagalbinės medžiagos yra: citrinų rūgštis, obuolių rūgštis, gliukonolaktonas, maltodekstrinas, natrio ciklamatas, sacharino natrio druska, </w:t>
      </w:r>
      <w:r w:rsidRPr="000960CA">
        <w:rPr>
          <w:rFonts w:ascii="Times New Roman" w:hAnsi="Times New Roman" w:cs="Times New Roman"/>
          <w:lang w:val="lt-LT"/>
        </w:rPr>
        <w:t>citrinos aromatinė medžiaga</w:t>
      </w:r>
      <w:r>
        <w:rPr>
          <w:rFonts w:ascii="Times New Roman" w:hAnsi="Times New Roman" w:cs="Times New Roman"/>
          <w:lang w:val="lt-LT"/>
        </w:rPr>
        <w:t xml:space="preserve"> (sudėtyje yra sorbitolio)</w:t>
      </w:r>
      <w:r w:rsidRPr="000960CA">
        <w:rPr>
          <w:rFonts w:ascii="Times New Roman" w:hAnsi="Times New Roman" w:cs="Times New Roman"/>
          <w:lang w:val="lt-LT"/>
        </w:rPr>
        <w:t xml:space="preserve">, ryžių krakmolas, kalio karbonatas, visų racematų alfa-tokoferolis, sacharozė, </w:t>
      </w:r>
      <w:r>
        <w:rPr>
          <w:rFonts w:ascii="Times New Roman" w:hAnsi="Times New Roman" w:cs="Times New Roman"/>
          <w:lang w:val="lt-LT"/>
        </w:rPr>
        <w:t>natrio askorbatas, modifikuotas krakmolas, trigliceridai, vidutinės grandinės, k</w:t>
      </w:r>
      <w:r w:rsidRPr="00D3373D">
        <w:rPr>
          <w:rFonts w:ascii="Times New Roman" w:hAnsi="Times New Roman" w:cs="Times New Roman"/>
          <w:lang w:val="lt-LT"/>
        </w:rPr>
        <w:t xml:space="preserve">oloidinis </w:t>
      </w:r>
      <w:r>
        <w:rPr>
          <w:rFonts w:ascii="Times New Roman" w:hAnsi="Times New Roman" w:cs="Times New Roman"/>
          <w:lang w:val="lt-LT"/>
        </w:rPr>
        <w:t xml:space="preserve">bevandenis </w:t>
      </w:r>
      <w:r w:rsidRPr="00D3373D">
        <w:rPr>
          <w:rFonts w:ascii="Times New Roman" w:hAnsi="Times New Roman" w:cs="Times New Roman"/>
          <w:lang w:val="lt-LT"/>
        </w:rPr>
        <w:t>silicio dioksidas</w:t>
      </w:r>
      <w:r>
        <w:rPr>
          <w:rFonts w:ascii="Times New Roman" w:hAnsi="Times New Roman" w:cs="Times New Roman"/>
          <w:lang w:val="lt-LT"/>
        </w:rPr>
        <w:t>.</w:t>
      </w:r>
    </w:p>
    <w:p w14:paraId="7FF22F9A" w14:textId="77777777" w:rsidR="003162D3" w:rsidRPr="000960CA"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9192966" w14:textId="668B734B" w:rsidR="003162D3" w:rsidRPr="000960CA" w:rsidRDefault="00D81CA7" w:rsidP="003162D3">
      <w:pPr>
        <w:widowControl w:val="0"/>
        <w:autoSpaceDE w:val="0"/>
        <w:autoSpaceDN w:val="0"/>
        <w:adjustRightInd w:val="0"/>
        <w:spacing w:after="0" w:line="240" w:lineRule="auto"/>
        <w:ind w:right="-2"/>
        <w:rPr>
          <w:rFonts w:ascii="Times New Roman" w:hAnsi="Times New Roman" w:cs="Times New Roman"/>
          <w:b/>
          <w:lang w:val="lt-LT"/>
        </w:rPr>
      </w:pPr>
      <w:r>
        <w:rPr>
          <w:rFonts w:ascii="Times New Roman" w:hAnsi="Times New Roman" w:cs="Times New Roman"/>
          <w:b/>
          <w:lang w:val="lt-LT"/>
        </w:rPr>
        <w:t>Actonelcombi</w:t>
      </w:r>
      <w:r w:rsidR="003162D3" w:rsidRPr="000960CA">
        <w:rPr>
          <w:rFonts w:ascii="Times New Roman" w:hAnsi="Times New Roman" w:cs="Times New Roman"/>
          <w:b/>
          <w:lang w:val="lt-LT"/>
        </w:rPr>
        <w:t xml:space="preserve"> išvaizda ir kiekis pakuotėje</w:t>
      </w:r>
    </w:p>
    <w:p w14:paraId="2555EAAC"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Šis vaistas tiekiamas </w:t>
      </w:r>
      <w:r>
        <w:rPr>
          <w:rFonts w:ascii="Times New Roman" w:hAnsi="Times New Roman" w:cs="Times New Roman"/>
          <w:lang w:val="lt-LT"/>
        </w:rPr>
        <w:t>sudėtinėje</w:t>
      </w:r>
      <w:r w:rsidRPr="000960CA">
        <w:rPr>
          <w:rFonts w:ascii="Times New Roman" w:hAnsi="Times New Roman" w:cs="Times New Roman"/>
          <w:lang w:val="lt-LT"/>
        </w:rPr>
        <w:t xml:space="preserve"> pakuotėje, kurią sudaro tabletės ir paketėliai.</w:t>
      </w:r>
    </w:p>
    <w:p w14:paraId="6C18A04C" w14:textId="77777777" w:rsidR="003162D3" w:rsidRPr="005B1997" w:rsidRDefault="003162D3" w:rsidP="003162D3">
      <w:pPr>
        <w:widowControl w:val="0"/>
        <w:numPr>
          <w:ilvl w:val="0"/>
          <w:numId w:val="13"/>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0960CA">
        <w:rPr>
          <w:rFonts w:ascii="Times New Roman" w:hAnsi="Times New Roman" w:cs="Times New Roman"/>
          <w:lang w:val="lt-LT"/>
        </w:rPr>
        <w:t>Tabletės yra ovalios, šviesiai oranžinės plėvele de</w:t>
      </w:r>
      <w:r w:rsidRPr="005B1997">
        <w:rPr>
          <w:rFonts w:ascii="Times New Roman" w:hAnsi="Times New Roman" w:cs="Times New Roman"/>
          <w:lang w:val="lt-LT"/>
        </w:rPr>
        <w:t>ngtos tabletės, vienoje pusėje pažymėtos raidėmis „RSN“, kitoje pusėje – „35 mg“.</w:t>
      </w:r>
    </w:p>
    <w:p w14:paraId="07CA7F52" w14:textId="77777777" w:rsidR="003162D3" w:rsidRPr="005B1997" w:rsidRDefault="003162D3" w:rsidP="003162D3">
      <w:pPr>
        <w:widowControl w:val="0"/>
        <w:numPr>
          <w:ilvl w:val="0"/>
          <w:numId w:val="13"/>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5B1997">
        <w:rPr>
          <w:rFonts w:ascii="Times New Roman" w:hAnsi="Times New Roman" w:cs="Times New Roman"/>
          <w:lang w:val="lt-LT"/>
        </w:rPr>
        <w:t>Paketėliuose yra kalcio ir vitamino D</w:t>
      </w:r>
      <w:r w:rsidRPr="005B1997">
        <w:rPr>
          <w:rFonts w:ascii="Times New Roman" w:hAnsi="Times New Roman" w:cs="Times New Roman"/>
          <w:vertAlign w:val="subscript"/>
          <w:lang w:val="lt-LT"/>
        </w:rPr>
        <w:t>3</w:t>
      </w:r>
      <w:r w:rsidRPr="005B1997">
        <w:rPr>
          <w:rFonts w:ascii="Times New Roman" w:hAnsi="Times New Roman" w:cs="Times New Roman"/>
          <w:lang w:val="lt-LT"/>
        </w:rPr>
        <w:t xml:space="preserve"> šnypščiosios granulės.</w:t>
      </w:r>
    </w:p>
    <w:p w14:paraId="7E831C11" w14:textId="77777777" w:rsidR="003162D3" w:rsidRPr="005B1997" w:rsidRDefault="003162D3" w:rsidP="003162D3">
      <w:pPr>
        <w:widowControl w:val="0"/>
        <w:autoSpaceDE w:val="0"/>
        <w:autoSpaceDN w:val="0"/>
        <w:adjustRightInd w:val="0"/>
        <w:spacing w:after="0" w:line="240" w:lineRule="auto"/>
        <w:rPr>
          <w:rFonts w:ascii="Times New Roman" w:hAnsi="Times New Roman" w:cs="Times New Roman"/>
          <w:lang w:val="lt-LT"/>
        </w:rPr>
      </w:pPr>
    </w:p>
    <w:p w14:paraId="06D8A99F" w14:textId="77777777" w:rsidR="003162D3" w:rsidRPr="00F92A51" w:rsidRDefault="003162D3" w:rsidP="003162D3">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Sudėtinės</w:t>
      </w:r>
      <w:r w:rsidRPr="005B1997">
        <w:rPr>
          <w:rFonts w:ascii="Times New Roman" w:hAnsi="Times New Roman" w:cs="Times New Roman"/>
          <w:lang w:val="lt-LT"/>
        </w:rPr>
        <w:t xml:space="preserve"> pakuotė</w:t>
      </w:r>
      <w:r w:rsidRPr="00C65D13">
        <w:rPr>
          <w:rFonts w:ascii="Times New Roman" w:hAnsi="Times New Roman" w:cs="Times New Roman"/>
          <w:lang w:val="lt-LT"/>
        </w:rPr>
        <w:t xml:space="preserve">s gali būti tiekiamos </w:t>
      </w:r>
      <w:r w:rsidRPr="008646FB">
        <w:rPr>
          <w:rFonts w:ascii="Times New Roman" w:hAnsi="Times New Roman" w:cs="Times New Roman"/>
          <w:lang w:val="lt-LT"/>
        </w:rPr>
        <w:t xml:space="preserve">savaitiniais arba mėnesiniais </w:t>
      </w:r>
      <w:r w:rsidRPr="0058270C">
        <w:rPr>
          <w:rFonts w:ascii="Times New Roman" w:hAnsi="Times New Roman" w:cs="Times New Roman"/>
          <w:lang w:val="lt-LT"/>
        </w:rPr>
        <w:t>daviniais.</w:t>
      </w:r>
    </w:p>
    <w:p w14:paraId="40EFEC8A" w14:textId="77777777" w:rsidR="003162D3" w:rsidRPr="00185BBA" w:rsidRDefault="003162D3" w:rsidP="003162D3">
      <w:pPr>
        <w:pStyle w:val="Sraopastraipa"/>
        <w:widowControl w:val="0"/>
        <w:numPr>
          <w:ilvl w:val="0"/>
          <w:numId w:val="17"/>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savaitiniame davinyje yra 1 tabletė su 6 granulių paketėliais</w:t>
      </w:r>
      <w:r w:rsidRPr="00C65D13">
        <w:rPr>
          <w:rFonts w:ascii="Times New Roman" w:hAnsi="Times New Roman" w:cs="Times New Roman"/>
          <w:lang w:val="lt-LT"/>
        </w:rPr>
        <w:t>.</w:t>
      </w:r>
    </w:p>
    <w:p w14:paraId="4F523150" w14:textId="77777777" w:rsidR="003162D3" w:rsidRPr="00185BBA" w:rsidRDefault="003162D3" w:rsidP="003162D3">
      <w:pPr>
        <w:pStyle w:val="Sraopastraipa"/>
        <w:widowControl w:val="0"/>
        <w:numPr>
          <w:ilvl w:val="0"/>
          <w:numId w:val="17"/>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mėnesiniame davinyje yra 4 tabletės su 24 granulių paketėliais</w:t>
      </w:r>
      <w:r w:rsidRPr="00C65D13">
        <w:rPr>
          <w:rFonts w:ascii="Times New Roman" w:hAnsi="Times New Roman" w:cs="Times New Roman"/>
          <w:lang w:val="lt-LT"/>
        </w:rPr>
        <w:t>.</w:t>
      </w:r>
    </w:p>
    <w:p w14:paraId="1F3AB955" w14:textId="77777777"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Pakuotės dydžiai:</w:t>
      </w:r>
    </w:p>
    <w:p w14:paraId="2AE4C19B" w14:textId="0C9CC414" w:rsidR="003162D3" w:rsidRPr="0058270C" w:rsidRDefault="003162D3" w:rsidP="003162D3">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4</w:t>
      </w:r>
      <w:r w:rsidR="00E650C8">
        <w:rPr>
          <w:rFonts w:ascii="Times New Roman" w:hAnsi="Times New Roman" w:cs="Times New Roman"/>
          <w:lang w:val="lt-LT"/>
        </w:rPr>
        <w:t xml:space="preserve"> arba </w:t>
      </w:r>
      <w:r w:rsidRPr="0058270C">
        <w:rPr>
          <w:rFonts w:ascii="Times New Roman" w:hAnsi="Times New Roman" w:cs="Times New Roman"/>
          <w:lang w:val="lt-LT"/>
        </w:rPr>
        <w:t>12 (3x4) savaitinių davinių.</w:t>
      </w:r>
    </w:p>
    <w:p w14:paraId="24E414FA" w14:textId="77777777" w:rsidR="003162D3" w:rsidRPr="00F92A51"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1, 3 mėnesiniai daviniai.</w:t>
      </w:r>
    </w:p>
    <w:p w14:paraId="5D05811A"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p>
    <w:p w14:paraId="3736AAD2"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Gali būti tiekiamos ne visų dydžių pakuotės.</w:t>
      </w:r>
    </w:p>
    <w:p w14:paraId="4744151A" w14:textId="77777777" w:rsidR="003162D3" w:rsidRPr="000960CA" w:rsidRDefault="003162D3" w:rsidP="003162D3">
      <w:pPr>
        <w:widowControl w:val="0"/>
        <w:tabs>
          <w:tab w:val="left" w:pos="567"/>
        </w:tabs>
        <w:autoSpaceDE w:val="0"/>
        <w:autoSpaceDN w:val="0"/>
        <w:adjustRightInd w:val="0"/>
        <w:spacing w:after="0" w:line="240" w:lineRule="auto"/>
        <w:rPr>
          <w:rFonts w:ascii="Times New Roman" w:hAnsi="Times New Roman" w:cs="Times New Roman"/>
          <w:lang w:val="lt-LT"/>
        </w:rPr>
      </w:pPr>
    </w:p>
    <w:p w14:paraId="201BED1F" w14:textId="77777777" w:rsidR="00C50D3E" w:rsidRPr="00C50D3E" w:rsidRDefault="00C50D3E" w:rsidP="00C50D3E">
      <w:pPr>
        <w:keepNext/>
        <w:keepLines/>
        <w:numPr>
          <w:ilvl w:val="12"/>
          <w:numId w:val="0"/>
        </w:numPr>
        <w:snapToGrid w:val="0"/>
        <w:spacing w:after="0" w:line="240" w:lineRule="auto"/>
        <w:ind w:right="-2"/>
        <w:rPr>
          <w:rFonts w:ascii="Times New Roman" w:eastAsia="Times New Roman" w:hAnsi="Times New Roman" w:cs="Times New Roman"/>
          <w:b/>
          <w:lang w:val="lt-LT"/>
        </w:rPr>
      </w:pPr>
      <w:r w:rsidRPr="00C50D3E">
        <w:rPr>
          <w:rFonts w:ascii="Times New Roman" w:eastAsia="Times New Roman" w:hAnsi="Times New Roman" w:cs="Times New Roman"/>
          <w:b/>
          <w:noProof/>
          <w:lang w:val="lt-LT"/>
        </w:rPr>
        <w:t>Registruotojas eksportuojančioje valstybėje</w:t>
      </w:r>
    </w:p>
    <w:p w14:paraId="5A8073BE"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THERAMEX IRELAND LIMITED</w:t>
      </w:r>
    </w:p>
    <w:p w14:paraId="0CE531B1"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3rd floor, Kilmore House</w:t>
      </w:r>
    </w:p>
    <w:p w14:paraId="4FB01BD5"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Park Lane, Spencer Dock</w:t>
      </w:r>
    </w:p>
    <w:p w14:paraId="32288DA0"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Dublin 1, D01YE64</w:t>
      </w:r>
    </w:p>
    <w:p w14:paraId="6A64916E" w14:textId="58CE0565" w:rsid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Airija</w:t>
      </w:r>
    </w:p>
    <w:p w14:paraId="1EBD39CF"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p>
    <w:p w14:paraId="2F2C1AA1" w14:textId="77777777" w:rsidR="00C50D3E" w:rsidRPr="00C50D3E" w:rsidRDefault="00C50D3E" w:rsidP="00C50D3E">
      <w:pPr>
        <w:autoSpaceDE w:val="0"/>
        <w:autoSpaceDN w:val="0"/>
        <w:adjustRightInd w:val="0"/>
        <w:spacing w:after="0" w:line="240" w:lineRule="auto"/>
        <w:rPr>
          <w:rFonts w:ascii="Times New Roman" w:hAnsi="Times New Roman" w:cs="Times New Roman"/>
          <w:b/>
          <w:color w:val="000000"/>
          <w:lang w:val="lt-LT"/>
        </w:rPr>
      </w:pPr>
      <w:r w:rsidRPr="00C50D3E">
        <w:rPr>
          <w:rFonts w:ascii="Times New Roman" w:hAnsi="Times New Roman" w:cs="Times New Roman"/>
          <w:b/>
          <w:color w:val="000000"/>
          <w:lang w:val="lt-LT"/>
        </w:rPr>
        <w:t>Gamintojas</w:t>
      </w:r>
    </w:p>
    <w:p w14:paraId="441AAB4E"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HERMES PHARMA GMBH</w:t>
      </w:r>
    </w:p>
    <w:p w14:paraId="4E2AAABF"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Schwimmschulweg 1A</w:t>
      </w:r>
    </w:p>
    <w:p w14:paraId="55E5524D"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A-9400 Wolfsberg</w:t>
      </w:r>
    </w:p>
    <w:p w14:paraId="4A065B05" w14:textId="599349E9"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r w:rsidRPr="00C50D3E">
        <w:rPr>
          <w:rFonts w:ascii="Times New Roman" w:hAnsi="Times New Roman" w:cs="Times New Roman"/>
          <w:bCs/>
          <w:color w:val="000000"/>
          <w:lang w:val="lt-LT"/>
        </w:rPr>
        <w:t>Austrija</w:t>
      </w:r>
    </w:p>
    <w:p w14:paraId="70DEA20F" w14:textId="77777777" w:rsidR="00C50D3E" w:rsidRPr="00C50D3E" w:rsidRDefault="00C50D3E" w:rsidP="00C50D3E">
      <w:pPr>
        <w:autoSpaceDE w:val="0"/>
        <w:autoSpaceDN w:val="0"/>
        <w:adjustRightInd w:val="0"/>
        <w:spacing w:after="0" w:line="240" w:lineRule="auto"/>
        <w:rPr>
          <w:rFonts w:ascii="Times New Roman" w:hAnsi="Times New Roman" w:cs="Times New Roman"/>
          <w:bCs/>
          <w:color w:val="000000"/>
          <w:lang w:val="lt-LT"/>
        </w:rPr>
      </w:pPr>
    </w:p>
    <w:p w14:paraId="27FC1216" w14:textId="77777777" w:rsidR="00C50D3E" w:rsidRPr="00C50D3E" w:rsidRDefault="00C50D3E" w:rsidP="00C50D3E">
      <w:pPr>
        <w:autoSpaceDE w:val="0"/>
        <w:autoSpaceDN w:val="0"/>
        <w:adjustRightInd w:val="0"/>
        <w:spacing w:after="0" w:line="240" w:lineRule="auto"/>
        <w:rPr>
          <w:rFonts w:ascii="Times New Roman" w:eastAsia="TimesNewRoman" w:hAnsi="Times New Roman" w:cs="Times New Roman"/>
          <w:color w:val="000000"/>
          <w:lang w:val="lt-LT"/>
        </w:rPr>
      </w:pPr>
      <w:r w:rsidRPr="00C50D3E">
        <w:rPr>
          <w:rFonts w:ascii="Times New Roman" w:hAnsi="Times New Roman" w:cs="Times New Roman"/>
          <w:b/>
          <w:color w:val="000000"/>
          <w:lang w:val="lt-LT"/>
        </w:rPr>
        <w:t xml:space="preserve">Lygiagretus importuotojas </w:t>
      </w:r>
      <w:r w:rsidRPr="00C50D3E">
        <w:rPr>
          <w:rFonts w:ascii="Times New Roman" w:hAnsi="Times New Roman" w:cs="Times New Roman"/>
          <w:b/>
          <w:color w:val="000000"/>
          <w:lang w:val="lt-LT"/>
        </w:rPr>
        <w:br/>
      </w:r>
      <w:r w:rsidRPr="00C50D3E">
        <w:rPr>
          <w:rFonts w:ascii="Times New Roman" w:eastAsia="TimesNewRoman" w:hAnsi="Times New Roman" w:cs="Times New Roman"/>
          <w:color w:val="000000"/>
          <w:lang w:val="lt-LT"/>
        </w:rPr>
        <w:t>UAB „Niromed“</w:t>
      </w:r>
      <w:r w:rsidRPr="00C50D3E">
        <w:rPr>
          <w:rFonts w:ascii="Times New Roman" w:hAnsi="Times New Roman" w:cs="Times New Roman"/>
          <w:b/>
          <w:color w:val="000000"/>
          <w:lang w:val="lt-LT"/>
        </w:rPr>
        <w:br/>
      </w:r>
      <w:r w:rsidRPr="00C50D3E">
        <w:rPr>
          <w:rFonts w:ascii="Times New Roman" w:eastAsia="TimesNewRoman" w:hAnsi="Times New Roman" w:cs="Times New Roman"/>
          <w:color w:val="000000"/>
          <w:lang w:val="lt-LT"/>
        </w:rPr>
        <w:t>Žirmūnų g. 139A</w:t>
      </w:r>
      <w:r w:rsidRPr="00C50D3E">
        <w:rPr>
          <w:rFonts w:ascii="Times New Roman" w:hAnsi="Times New Roman" w:cs="Times New Roman"/>
          <w:b/>
          <w:color w:val="000000"/>
          <w:lang w:val="lt-LT"/>
        </w:rPr>
        <w:br/>
      </w:r>
      <w:r w:rsidRPr="00C50D3E">
        <w:rPr>
          <w:rFonts w:ascii="Times New Roman" w:eastAsia="TimesNewRoman" w:hAnsi="Times New Roman" w:cs="Times New Roman"/>
          <w:color w:val="000000"/>
          <w:lang w:val="lt-LT"/>
        </w:rPr>
        <w:t>LT-09120 Vilnius</w:t>
      </w:r>
      <w:r w:rsidRPr="00C50D3E">
        <w:rPr>
          <w:rFonts w:ascii="Times New Roman" w:eastAsia="TimesNewRoman" w:hAnsi="Times New Roman" w:cs="Times New Roman"/>
          <w:color w:val="000000"/>
          <w:lang w:val="lt-LT"/>
        </w:rPr>
        <w:br/>
        <w:t>Lietuva</w:t>
      </w:r>
    </w:p>
    <w:p w14:paraId="0C4E9A8E" w14:textId="77777777" w:rsidR="00C50D3E" w:rsidRPr="00C50D3E" w:rsidRDefault="00C50D3E" w:rsidP="00C50D3E">
      <w:pPr>
        <w:widowControl w:val="0"/>
        <w:tabs>
          <w:tab w:val="left" w:pos="567"/>
        </w:tabs>
        <w:autoSpaceDN w:val="0"/>
        <w:snapToGrid w:val="0"/>
        <w:spacing w:after="0" w:line="260" w:lineRule="exact"/>
        <w:rPr>
          <w:rFonts w:ascii="Times New Roman" w:eastAsia="Times New Roman" w:hAnsi="Times New Roman" w:cs="Times New Roman"/>
          <w:b/>
          <w:color w:val="000000"/>
          <w:lang w:val="lt-LT"/>
        </w:rPr>
      </w:pPr>
    </w:p>
    <w:p w14:paraId="3E8BF4C8" w14:textId="77777777" w:rsidR="00C50D3E" w:rsidRPr="00C50D3E" w:rsidRDefault="00C50D3E" w:rsidP="00C50D3E">
      <w:pPr>
        <w:tabs>
          <w:tab w:val="left" w:pos="1296"/>
        </w:tabs>
        <w:snapToGrid w:val="0"/>
        <w:spacing w:after="0" w:line="240" w:lineRule="auto"/>
        <w:ind w:left="567" w:hanging="567"/>
        <w:rPr>
          <w:rFonts w:ascii="Times New Roman" w:eastAsia="Times New Roman" w:hAnsi="Times New Roman" w:cs="Times New Roman"/>
          <w:b/>
          <w:bCs/>
          <w:lang w:val="lt-LT"/>
        </w:rPr>
      </w:pPr>
      <w:r w:rsidRPr="00C50D3E">
        <w:rPr>
          <w:rFonts w:ascii="Times New Roman" w:eastAsia="Times New Roman" w:hAnsi="Times New Roman" w:cs="Times New Roman"/>
          <w:b/>
          <w:bCs/>
          <w:lang w:val="lt-LT"/>
        </w:rPr>
        <w:t>Perpakavo</w:t>
      </w:r>
    </w:p>
    <w:p w14:paraId="1A3A632B"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LABOR Przedsiębiorstwo Farmaceutyczno-Chemiczne sp. z o.o.</w:t>
      </w:r>
    </w:p>
    <w:p w14:paraId="4CFB192D"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Ul. Długosza 49,</w:t>
      </w:r>
    </w:p>
    <w:p w14:paraId="5801A1CC"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51-162 Wrocław,</w:t>
      </w:r>
    </w:p>
    <w:p w14:paraId="51A8EFC4"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Lenkija</w:t>
      </w:r>
    </w:p>
    <w:p w14:paraId="5903182E"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66C37EB7"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arba</w:t>
      </w:r>
    </w:p>
    <w:p w14:paraId="74E122CC" w14:textId="77777777" w:rsidR="00C50D3E" w:rsidRPr="00C50D3E" w:rsidRDefault="00C50D3E" w:rsidP="00C50D3E">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7C00D0A9" w14:textId="77777777" w:rsidR="00C50D3E" w:rsidRPr="00C50D3E" w:rsidRDefault="00C50D3E" w:rsidP="00C50D3E">
      <w:pPr>
        <w:tabs>
          <w:tab w:val="left" w:pos="1296"/>
        </w:tabs>
        <w:snapToGrid w:val="0"/>
        <w:spacing w:after="0" w:line="240" w:lineRule="auto"/>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UAB „Entafarma“</w:t>
      </w:r>
    </w:p>
    <w:p w14:paraId="4651DA9B" w14:textId="77777777" w:rsidR="00C50D3E" w:rsidRPr="00C50D3E" w:rsidRDefault="00C50D3E" w:rsidP="00C50D3E">
      <w:pPr>
        <w:tabs>
          <w:tab w:val="left" w:pos="1296"/>
        </w:tabs>
        <w:snapToGrid w:val="0"/>
        <w:spacing w:after="0" w:line="240" w:lineRule="auto"/>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lastRenderedPageBreak/>
        <w:t>Klonėnų vs. 1,</w:t>
      </w:r>
    </w:p>
    <w:p w14:paraId="4D3C45D9" w14:textId="77777777" w:rsidR="00C50D3E" w:rsidRPr="00C50D3E" w:rsidRDefault="00C50D3E" w:rsidP="00C50D3E">
      <w:pPr>
        <w:tabs>
          <w:tab w:val="left" w:pos="1296"/>
        </w:tabs>
        <w:snapToGrid w:val="0"/>
        <w:spacing w:after="0" w:line="240" w:lineRule="auto"/>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LT-19156 Širvintų r. sav.</w:t>
      </w:r>
    </w:p>
    <w:p w14:paraId="1C5071FF" w14:textId="77777777" w:rsidR="00C50D3E" w:rsidRPr="00C50D3E" w:rsidRDefault="00C50D3E" w:rsidP="00C50D3E">
      <w:pPr>
        <w:tabs>
          <w:tab w:val="left" w:pos="1296"/>
        </w:tabs>
        <w:snapToGrid w:val="0"/>
        <w:spacing w:after="0" w:line="240" w:lineRule="auto"/>
        <w:rPr>
          <w:rFonts w:ascii="Times New Roman" w:eastAsia="TimesNewRoman" w:hAnsi="Times New Roman" w:cs="Times New Roman"/>
          <w:color w:val="000000"/>
          <w:lang w:val="lt-LT"/>
        </w:rPr>
      </w:pPr>
      <w:r w:rsidRPr="00C50D3E">
        <w:rPr>
          <w:rFonts w:ascii="Times New Roman" w:eastAsia="TimesNewRoman" w:hAnsi="Times New Roman" w:cs="Times New Roman"/>
          <w:color w:val="000000"/>
          <w:lang w:val="lt-LT"/>
        </w:rPr>
        <w:t>Lietuva</w:t>
      </w:r>
    </w:p>
    <w:p w14:paraId="5E5307B4" w14:textId="77777777" w:rsidR="003162D3" w:rsidRPr="000960CA" w:rsidRDefault="003162D3" w:rsidP="003162D3">
      <w:pPr>
        <w:spacing w:after="0" w:line="240" w:lineRule="auto"/>
        <w:rPr>
          <w:rFonts w:ascii="Times New Roman" w:hAnsi="Times New Roman" w:cs="Times New Roman"/>
          <w:lang w:val="nl-NL"/>
        </w:rPr>
      </w:pPr>
    </w:p>
    <w:p w14:paraId="325B6739" w14:textId="6925B330" w:rsidR="003162D3" w:rsidRPr="000960CA" w:rsidRDefault="003162D3" w:rsidP="003162D3">
      <w:pPr>
        <w:spacing w:after="0" w:line="240" w:lineRule="auto"/>
        <w:rPr>
          <w:rFonts w:ascii="Times New Roman" w:hAnsi="Times New Roman" w:cs="Times New Roman"/>
          <w:b/>
          <w:lang w:val="lt-LT"/>
        </w:rPr>
      </w:pPr>
      <w:r w:rsidRPr="000960CA">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w:t>
      </w:r>
      <w:r w:rsidR="00623AA3">
        <w:rPr>
          <w:rFonts w:ascii="Times New Roman" w:hAnsi="Times New Roman" w:cs="Times New Roman"/>
          <w:b/>
          <w:lang w:val="lt-LT"/>
        </w:rPr>
        <w:t>2025-01-09</w:t>
      </w:r>
    </w:p>
    <w:p w14:paraId="7793BF95" w14:textId="77777777" w:rsidR="003162D3" w:rsidRPr="000960CA" w:rsidRDefault="003162D3" w:rsidP="003162D3">
      <w:pPr>
        <w:spacing w:after="0" w:line="240" w:lineRule="auto"/>
        <w:rPr>
          <w:rFonts w:ascii="Times New Roman" w:hAnsi="Times New Roman" w:cs="Times New Roman"/>
          <w:b/>
          <w:lang w:val="lt-LT"/>
        </w:rPr>
      </w:pPr>
    </w:p>
    <w:p w14:paraId="7A29BB13" w14:textId="29F714DC" w:rsidR="003162D3" w:rsidRPr="00623AA3" w:rsidRDefault="003162D3" w:rsidP="003162D3">
      <w:pPr>
        <w:spacing w:after="0" w:line="240" w:lineRule="auto"/>
        <w:rPr>
          <w:rFonts w:asciiTheme="majorBidi" w:hAnsiTheme="majorBidi" w:cstheme="majorBidi"/>
          <w:color w:val="0000EE"/>
          <w:u w:val="single"/>
          <w:lang w:val="lt-LT" w:eastAsia="lt-LT"/>
        </w:rPr>
      </w:pPr>
      <w:r w:rsidRPr="000960CA">
        <w:rPr>
          <w:rFonts w:ascii="Times New Roman" w:eastAsia="Times New Roman" w:hAnsi="Times New Roman" w:cs="Times New Roman"/>
          <w:noProof/>
          <w:lang w:val="lt-LT"/>
        </w:rPr>
        <w:t>Išsami informacija apie šį vaistą</w:t>
      </w:r>
      <w:r w:rsidRPr="005B1997">
        <w:rPr>
          <w:rFonts w:ascii="Times New Roman" w:hAnsi="Times New Roman" w:cs="Times New Roman"/>
          <w:lang w:val="lt-LT"/>
        </w:rPr>
        <w:t xml:space="preserve"> pateikiama Valstybinės vaistų kontrolės tarnybos prie Lietuvos Respublikos sveikatos apsaugos ministerijos </w:t>
      </w:r>
      <w:r w:rsidRPr="005B1997">
        <w:rPr>
          <w:rFonts w:ascii="Times New Roman" w:eastAsia="Times New Roman" w:hAnsi="Times New Roman" w:cs="Times New Roman"/>
          <w:noProof/>
          <w:lang w:val="lt-LT"/>
        </w:rPr>
        <w:t>tinklalapyje</w:t>
      </w:r>
      <w:r w:rsidRPr="005B1997">
        <w:rPr>
          <w:rFonts w:ascii="Times New Roman" w:hAnsi="Times New Roman" w:cs="Times New Roman"/>
          <w:i/>
          <w:lang w:val="lt-LT"/>
        </w:rPr>
        <w:t xml:space="preserve"> </w:t>
      </w:r>
      <w:hyperlink r:id="rId5" w:history="1">
        <w:r w:rsidR="000555BA" w:rsidRPr="00623AA3">
          <w:rPr>
            <w:rStyle w:val="Hipersaitas"/>
            <w:rFonts w:asciiTheme="majorBidi" w:hAnsiTheme="majorBidi" w:cstheme="majorBidi"/>
            <w:lang w:val="lt-LT" w:eastAsia="lt-LT"/>
          </w:rPr>
          <w:t>https://vvkt.lrv.lt/lt/</w:t>
        </w:r>
      </w:hyperlink>
      <w:r w:rsidR="000555BA" w:rsidRPr="00623AA3">
        <w:rPr>
          <w:rFonts w:asciiTheme="majorBidi" w:hAnsiTheme="majorBidi" w:cstheme="majorBidi"/>
          <w:color w:val="0000EE"/>
          <w:u w:val="single"/>
          <w:lang w:val="lt-LT" w:eastAsia="lt-LT"/>
        </w:rPr>
        <w:t>.</w:t>
      </w:r>
    </w:p>
    <w:sectPr w:rsidR="003162D3" w:rsidRPr="00623A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53"/>
    <w:multiLevelType w:val="hybridMultilevel"/>
    <w:tmpl w:val="E8EAE0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5511342"/>
    <w:multiLevelType w:val="hybridMultilevel"/>
    <w:tmpl w:val="FB266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2273B"/>
    <w:multiLevelType w:val="hybridMultilevel"/>
    <w:tmpl w:val="52F2618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643E3"/>
    <w:multiLevelType w:val="hybridMultilevel"/>
    <w:tmpl w:val="18EEE6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B1A6F59"/>
    <w:multiLevelType w:val="hybridMultilevel"/>
    <w:tmpl w:val="CE8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501"/>
    <w:multiLevelType w:val="hybridMultilevel"/>
    <w:tmpl w:val="6F7419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7225D"/>
    <w:multiLevelType w:val="hybridMultilevel"/>
    <w:tmpl w:val="01B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3EFB"/>
    <w:multiLevelType w:val="hybridMultilevel"/>
    <w:tmpl w:val="BA4EF3D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35F9C"/>
    <w:multiLevelType w:val="hybridMultilevel"/>
    <w:tmpl w:val="6DB68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56BCB"/>
    <w:multiLevelType w:val="hybridMultilevel"/>
    <w:tmpl w:val="133A1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D0A30"/>
    <w:multiLevelType w:val="hybridMultilevel"/>
    <w:tmpl w:val="EEC0C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05040"/>
    <w:multiLevelType w:val="hybridMultilevel"/>
    <w:tmpl w:val="3AD46472"/>
    <w:lvl w:ilvl="0" w:tplc="08090001">
      <w:start w:val="1"/>
      <w:numFmt w:val="bullet"/>
      <w:lvlText w:val=""/>
      <w:lvlJc w:val="left"/>
      <w:pPr>
        <w:tabs>
          <w:tab w:val="num" w:pos="567"/>
        </w:tabs>
        <w:ind w:left="567" w:hanging="567"/>
      </w:pPr>
      <w:rPr>
        <w:rFonts w:ascii="Symbol" w:hAnsi="Symbol"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045EC"/>
    <w:multiLevelType w:val="hybridMultilevel"/>
    <w:tmpl w:val="7BC6B6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FFFFFFFF">
      <w:start w:val="1"/>
      <w:numFmt w:val="bullet"/>
      <w:lvlText w:val="-"/>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D1CB3"/>
    <w:multiLevelType w:val="hybridMultilevel"/>
    <w:tmpl w:val="52AAB3AA"/>
    <w:lvl w:ilvl="0" w:tplc="04090001">
      <w:start w:val="1"/>
      <w:numFmt w:val="bullet"/>
      <w:lvlText w:val=""/>
      <w:lvlJc w:val="left"/>
      <w:pPr>
        <w:tabs>
          <w:tab w:val="num" w:pos="784"/>
        </w:tabs>
        <w:ind w:left="784" w:hanging="360"/>
      </w:pPr>
      <w:rPr>
        <w:rFonts w:ascii="Symbol" w:hAnsi="Symbol" w:hint="default"/>
      </w:rPr>
    </w:lvl>
    <w:lvl w:ilvl="1" w:tplc="04090003">
      <w:start w:val="1"/>
      <w:numFmt w:val="bullet"/>
      <w:lvlText w:val="o"/>
      <w:lvlJc w:val="left"/>
      <w:pPr>
        <w:tabs>
          <w:tab w:val="num" w:pos="1504"/>
        </w:tabs>
        <w:ind w:left="1504" w:hanging="360"/>
      </w:pPr>
      <w:rPr>
        <w:rFonts w:ascii="Courier New" w:hAnsi="Courier New" w:hint="default"/>
      </w:rPr>
    </w:lvl>
    <w:lvl w:ilvl="2" w:tplc="04090005">
      <w:start w:val="1"/>
      <w:numFmt w:val="bullet"/>
      <w:lvlText w:val=""/>
      <w:lvlJc w:val="left"/>
      <w:pPr>
        <w:tabs>
          <w:tab w:val="num" w:pos="2224"/>
        </w:tabs>
        <w:ind w:left="2224" w:hanging="360"/>
      </w:pPr>
      <w:rPr>
        <w:rFonts w:ascii="Wingdings" w:hAnsi="Wingdings" w:hint="default"/>
      </w:rPr>
    </w:lvl>
    <w:lvl w:ilvl="3" w:tplc="04090001">
      <w:start w:val="1"/>
      <w:numFmt w:val="bullet"/>
      <w:lvlText w:val=""/>
      <w:lvlJc w:val="left"/>
      <w:pPr>
        <w:tabs>
          <w:tab w:val="num" w:pos="2944"/>
        </w:tabs>
        <w:ind w:left="2944" w:hanging="360"/>
      </w:pPr>
      <w:rPr>
        <w:rFonts w:ascii="Symbol" w:hAnsi="Symbol" w:hint="default"/>
      </w:rPr>
    </w:lvl>
    <w:lvl w:ilvl="4" w:tplc="04090003">
      <w:start w:val="1"/>
      <w:numFmt w:val="bullet"/>
      <w:lvlText w:val="o"/>
      <w:lvlJc w:val="left"/>
      <w:pPr>
        <w:tabs>
          <w:tab w:val="num" w:pos="3664"/>
        </w:tabs>
        <w:ind w:left="3664" w:hanging="360"/>
      </w:pPr>
      <w:rPr>
        <w:rFonts w:ascii="Courier New" w:hAnsi="Courier New" w:hint="default"/>
      </w:rPr>
    </w:lvl>
    <w:lvl w:ilvl="5" w:tplc="04090005">
      <w:start w:val="1"/>
      <w:numFmt w:val="bullet"/>
      <w:lvlText w:val=""/>
      <w:lvlJc w:val="left"/>
      <w:pPr>
        <w:tabs>
          <w:tab w:val="num" w:pos="4384"/>
        </w:tabs>
        <w:ind w:left="4384" w:hanging="360"/>
      </w:pPr>
      <w:rPr>
        <w:rFonts w:ascii="Wingdings" w:hAnsi="Wingdings" w:hint="default"/>
      </w:rPr>
    </w:lvl>
    <w:lvl w:ilvl="6" w:tplc="04090001">
      <w:start w:val="1"/>
      <w:numFmt w:val="bullet"/>
      <w:lvlText w:val=""/>
      <w:lvlJc w:val="left"/>
      <w:pPr>
        <w:tabs>
          <w:tab w:val="num" w:pos="5104"/>
        </w:tabs>
        <w:ind w:left="5104" w:hanging="360"/>
      </w:pPr>
      <w:rPr>
        <w:rFonts w:ascii="Symbol" w:hAnsi="Symbol" w:hint="default"/>
      </w:rPr>
    </w:lvl>
    <w:lvl w:ilvl="7" w:tplc="04090003">
      <w:start w:val="1"/>
      <w:numFmt w:val="bullet"/>
      <w:lvlText w:val="o"/>
      <w:lvlJc w:val="left"/>
      <w:pPr>
        <w:tabs>
          <w:tab w:val="num" w:pos="5824"/>
        </w:tabs>
        <w:ind w:left="5824" w:hanging="360"/>
      </w:pPr>
      <w:rPr>
        <w:rFonts w:ascii="Courier New" w:hAnsi="Courier New" w:hint="default"/>
      </w:rPr>
    </w:lvl>
    <w:lvl w:ilvl="8" w:tplc="04090005">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539D72F7"/>
    <w:multiLevelType w:val="hybridMultilevel"/>
    <w:tmpl w:val="8A5688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61A4053"/>
    <w:multiLevelType w:val="hybridMultilevel"/>
    <w:tmpl w:val="64D22C3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8B394D"/>
    <w:multiLevelType w:val="hybridMultilevel"/>
    <w:tmpl w:val="CF688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105FF"/>
    <w:multiLevelType w:val="hybridMultilevel"/>
    <w:tmpl w:val="55204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531D5F"/>
    <w:multiLevelType w:val="hybridMultilevel"/>
    <w:tmpl w:val="03620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B4096"/>
    <w:multiLevelType w:val="hybridMultilevel"/>
    <w:tmpl w:val="E0F475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A5789"/>
    <w:multiLevelType w:val="hybridMultilevel"/>
    <w:tmpl w:val="C2C0E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3945520">
    <w:abstractNumId w:val="16"/>
  </w:num>
  <w:num w:numId="2" w16cid:durableId="360324725">
    <w:abstractNumId w:val="20"/>
  </w:num>
  <w:num w:numId="3" w16cid:durableId="1081877800">
    <w:abstractNumId w:val="5"/>
  </w:num>
  <w:num w:numId="4" w16cid:durableId="1910572759">
    <w:abstractNumId w:val="19"/>
  </w:num>
  <w:num w:numId="5" w16cid:durableId="998077139">
    <w:abstractNumId w:val="17"/>
  </w:num>
  <w:num w:numId="6" w16cid:durableId="548958402">
    <w:abstractNumId w:val="13"/>
  </w:num>
  <w:num w:numId="7" w16cid:durableId="234366480">
    <w:abstractNumId w:val="0"/>
  </w:num>
  <w:num w:numId="8" w16cid:durableId="481696348">
    <w:abstractNumId w:val="3"/>
  </w:num>
  <w:num w:numId="9" w16cid:durableId="968433525">
    <w:abstractNumId w:val="18"/>
  </w:num>
  <w:num w:numId="10" w16cid:durableId="843786642">
    <w:abstractNumId w:val="1"/>
  </w:num>
  <w:num w:numId="11" w16cid:durableId="319428454">
    <w:abstractNumId w:val="9"/>
  </w:num>
  <w:num w:numId="12" w16cid:durableId="1007053185">
    <w:abstractNumId w:val="8"/>
  </w:num>
  <w:num w:numId="13" w16cid:durableId="657998572">
    <w:abstractNumId w:val="10"/>
  </w:num>
  <w:num w:numId="14" w16cid:durableId="357898949">
    <w:abstractNumId w:val="15"/>
  </w:num>
  <w:num w:numId="15" w16cid:durableId="76288935">
    <w:abstractNumId w:val="7"/>
  </w:num>
  <w:num w:numId="16" w16cid:durableId="2023168305">
    <w:abstractNumId w:val="11"/>
  </w:num>
  <w:num w:numId="17" w16cid:durableId="1227834754">
    <w:abstractNumId w:val="14"/>
  </w:num>
  <w:num w:numId="18" w16cid:durableId="1550458813">
    <w:abstractNumId w:val="12"/>
  </w:num>
  <w:num w:numId="19" w16cid:durableId="836964211">
    <w:abstractNumId w:val="2"/>
  </w:num>
  <w:num w:numId="20" w16cid:durableId="911308112">
    <w:abstractNumId w:val="6"/>
  </w:num>
  <w:num w:numId="21" w16cid:durableId="1257639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5"/>
    <w:rsid w:val="000555BA"/>
    <w:rsid w:val="00093FB5"/>
    <w:rsid w:val="001739C9"/>
    <w:rsid w:val="002F2D2A"/>
    <w:rsid w:val="003162D3"/>
    <w:rsid w:val="00375F79"/>
    <w:rsid w:val="005E0589"/>
    <w:rsid w:val="00623AA3"/>
    <w:rsid w:val="007A539E"/>
    <w:rsid w:val="00BA1455"/>
    <w:rsid w:val="00C50D3E"/>
    <w:rsid w:val="00D57890"/>
    <w:rsid w:val="00D81CA7"/>
    <w:rsid w:val="00D84CB5"/>
    <w:rsid w:val="00E650C8"/>
    <w:rsid w:val="00E734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8381"/>
  <w15:chartTrackingRefBased/>
  <w15:docId w15:val="{A8078296-D80D-42D8-BFE4-AB91DCF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2D3"/>
    <w:pPr>
      <w:spacing w:after="200" w:line="276" w:lineRule="auto"/>
    </w:pPr>
    <w:rPr>
      <w:kern w:val="0"/>
      <w:lang w:val="en-US"/>
      <w14:ligatures w14:val="none"/>
    </w:rPr>
  </w:style>
  <w:style w:type="paragraph" w:styleId="Antrat1">
    <w:name w:val="heading 1"/>
    <w:basedOn w:val="prastasis"/>
    <w:next w:val="prastasis"/>
    <w:link w:val="Antrat1Diagrama"/>
    <w:uiPriority w:val="9"/>
    <w:qFormat/>
    <w:rsid w:val="00D84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C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C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C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C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C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C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C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C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C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C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C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C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C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C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C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C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C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C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C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C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CB5"/>
    <w:rPr>
      <w:i/>
      <w:iCs/>
      <w:color w:val="404040" w:themeColor="text1" w:themeTint="BF"/>
    </w:rPr>
  </w:style>
  <w:style w:type="paragraph" w:styleId="Sraopastraipa">
    <w:name w:val="List Paragraph"/>
    <w:basedOn w:val="prastasis"/>
    <w:uiPriority w:val="34"/>
    <w:qFormat/>
    <w:rsid w:val="00D84CB5"/>
    <w:pPr>
      <w:ind w:left="720"/>
      <w:contextualSpacing/>
    </w:pPr>
  </w:style>
  <w:style w:type="character" w:styleId="Rykuspabraukimas">
    <w:name w:val="Intense Emphasis"/>
    <w:basedOn w:val="Numatytasispastraiposriftas"/>
    <w:uiPriority w:val="21"/>
    <w:qFormat/>
    <w:rsid w:val="00D84CB5"/>
    <w:rPr>
      <w:i/>
      <w:iCs/>
      <w:color w:val="0F4761" w:themeColor="accent1" w:themeShade="BF"/>
    </w:rPr>
  </w:style>
  <w:style w:type="paragraph" w:styleId="Iskirtacitata">
    <w:name w:val="Intense Quote"/>
    <w:basedOn w:val="prastasis"/>
    <w:next w:val="prastasis"/>
    <w:link w:val="IskirtacitataDiagrama"/>
    <w:uiPriority w:val="30"/>
    <w:qFormat/>
    <w:rsid w:val="00D8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CB5"/>
    <w:rPr>
      <w:i/>
      <w:iCs/>
      <w:color w:val="0F4761" w:themeColor="accent1" w:themeShade="BF"/>
    </w:rPr>
  </w:style>
  <w:style w:type="character" w:styleId="Rykinuoroda">
    <w:name w:val="Intense Reference"/>
    <w:basedOn w:val="Numatytasispastraiposriftas"/>
    <w:uiPriority w:val="32"/>
    <w:qFormat/>
    <w:rsid w:val="00D84CB5"/>
    <w:rPr>
      <w:b/>
      <w:bCs/>
      <w:smallCaps/>
      <w:color w:val="0F4761" w:themeColor="accent1" w:themeShade="BF"/>
      <w:spacing w:val="5"/>
    </w:rPr>
  </w:style>
  <w:style w:type="character" w:styleId="Hipersaitas">
    <w:name w:val="Hyperlink"/>
    <w:basedOn w:val="Numatytasispastraiposriftas"/>
    <w:uiPriority w:val="99"/>
    <w:unhideWhenUsed/>
    <w:rsid w:val="000555BA"/>
    <w:rPr>
      <w:color w:val="467886" w:themeColor="hyperlink"/>
      <w:u w:val="single"/>
    </w:rPr>
  </w:style>
  <w:style w:type="character" w:styleId="Neapdorotaspaminjimas">
    <w:name w:val="Unresolved Mention"/>
    <w:basedOn w:val="Numatytasispastraiposriftas"/>
    <w:uiPriority w:val="99"/>
    <w:semiHidden/>
    <w:unhideWhenUsed/>
    <w:rsid w:val="0005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11859</Words>
  <Characters>6760</Characters>
  <Application>Microsoft Office Word</Application>
  <DocSecurity>0</DocSecurity>
  <Lines>56</Lines>
  <Paragraphs>37</Paragraphs>
  <ScaleCrop>false</ScaleCrop>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8</cp:revision>
  <dcterms:created xsi:type="dcterms:W3CDTF">2024-05-06T21:16:00Z</dcterms:created>
  <dcterms:modified xsi:type="dcterms:W3CDTF">2025-01-14T07:42:00Z</dcterms:modified>
</cp:coreProperties>
</file>