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EF01" w14:textId="77777777" w:rsidR="007F0612" w:rsidRPr="00A13290" w:rsidRDefault="007F0612" w:rsidP="007F0612">
      <w:pPr>
        <w:keepNext/>
        <w:tabs>
          <w:tab w:val="left" w:pos="567"/>
        </w:tabs>
        <w:autoSpaceDN w:val="0"/>
        <w:jc w:val="center"/>
        <w:outlineLvl w:val="1"/>
        <w:rPr>
          <w:b/>
          <w:snapToGrid w:val="0"/>
          <w:szCs w:val="22"/>
          <w:lang w:eastAsia="x-none"/>
        </w:rPr>
      </w:pPr>
      <w:r w:rsidRPr="00A13290">
        <w:rPr>
          <w:b/>
          <w:bCs/>
          <w:iCs/>
          <w:snapToGrid w:val="0"/>
          <w:szCs w:val="22"/>
          <w:lang w:eastAsia="x-none"/>
        </w:rPr>
        <w:t>Pakuotės lapelis:</w:t>
      </w:r>
      <w:r w:rsidRPr="00A13290">
        <w:rPr>
          <w:b/>
          <w:snapToGrid w:val="0"/>
          <w:szCs w:val="22"/>
          <w:lang w:eastAsia="x-none"/>
        </w:rPr>
        <w:t xml:space="preserve"> </w:t>
      </w:r>
      <w:r w:rsidRPr="00A13290">
        <w:rPr>
          <w:b/>
          <w:bCs/>
          <w:iCs/>
          <w:snapToGrid w:val="0"/>
          <w:szCs w:val="22"/>
          <w:lang w:eastAsia="x-none"/>
        </w:rPr>
        <w:t>informacija vartotojui</w:t>
      </w:r>
    </w:p>
    <w:p w14:paraId="0371F752" w14:textId="77777777" w:rsidR="007F0612" w:rsidRPr="00A13290" w:rsidRDefault="007F0612" w:rsidP="007F0612">
      <w:pPr>
        <w:numPr>
          <w:ilvl w:val="12"/>
          <w:numId w:val="0"/>
        </w:numPr>
        <w:shd w:val="clear" w:color="auto" w:fill="FFFFFF"/>
        <w:autoSpaceDN w:val="0"/>
        <w:jc w:val="center"/>
        <w:rPr>
          <w:snapToGrid w:val="0"/>
          <w:szCs w:val="22"/>
        </w:rPr>
      </w:pPr>
    </w:p>
    <w:p w14:paraId="4629C53A" w14:textId="77777777" w:rsidR="007F0612" w:rsidRPr="00A13290" w:rsidRDefault="007F0612" w:rsidP="007F0612">
      <w:pPr>
        <w:numPr>
          <w:ilvl w:val="12"/>
          <w:numId w:val="0"/>
        </w:numPr>
        <w:autoSpaceDN w:val="0"/>
        <w:jc w:val="center"/>
        <w:rPr>
          <w:snapToGrid w:val="0"/>
          <w:szCs w:val="22"/>
          <w:lang w:eastAsia="lt-LT"/>
        </w:rPr>
      </w:pPr>
      <w:proofErr w:type="spellStart"/>
      <w:r w:rsidRPr="00A13290">
        <w:rPr>
          <w:rFonts w:eastAsia="Calibri"/>
          <w:b/>
        </w:rPr>
        <w:t>Amoxicillin</w:t>
      </w:r>
      <w:proofErr w:type="spellEnd"/>
      <w:r w:rsidRPr="00A13290">
        <w:rPr>
          <w:rFonts w:eastAsia="Calibri"/>
          <w:b/>
        </w:rPr>
        <w:t>/</w:t>
      </w:r>
      <w:proofErr w:type="spellStart"/>
      <w:r w:rsidRPr="00A13290">
        <w:rPr>
          <w:rFonts w:eastAsia="Calibri"/>
          <w:b/>
        </w:rPr>
        <w:t>Clavulanic</w:t>
      </w:r>
      <w:proofErr w:type="spellEnd"/>
      <w:r w:rsidRPr="00A13290">
        <w:rPr>
          <w:rFonts w:eastAsia="Calibri"/>
          <w:b/>
        </w:rPr>
        <w:t xml:space="preserve"> </w:t>
      </w:r>
      <w:proofErr w:type="spellStart"/>
      <w:r w:rsidRPr="00A13290">
        <w:rPr>
          <w:rFonts w:eastAsia="Calibri"/>
          <w:b/>
        </w:rPr>
        <w:t>acid</w:t>
      </w:r>
      <w:proofErr w:type="spellEnd"/>
      <w:r w:rsidRPr="00A13290">
        <w:rPr>
          <w:rFonts w:eastAsia="Calibri"/>
          <w:b/>
        </w:rPr>
        <w:t xml:space="preserve"> TZF 600</w:t>
      </w:r>
      <w:r>
        <w:rPr>
          <w:rFonts w:eastAsia="Calibri"/>
          <w:b/>
        </w:rPr>
        <w:t> mg</w:t>
      </w:r>
      <w:r w:rsidRPr="00A13290">
        <w:rPr>
          <w:rFonts w:eastAsia="Calibri"/>
          <w:b/>
        </w:rPr>
        <w:t>/42,9</w:t>
      </w:r>
      <w:r>
        <w:rPr>
          <w:rFonts w:eastAsia="Calibri"/>
          <w:b/>
        </w:rPr>
        <w:t> mg</w:t>
      </w:r>
      <w:r w:rsidRPr="00A13290">
        <w:rPr>
          <w:rFonts w:eastAsia="Calibri"/>
          <w:b/>
        </w:rPr>
        <w:t>/5</w:t>
      </w:r>
      <w:r>
        <w:rPr>
          <w:rFonts w:eastAsia="Calibri"/>
          <w:b/>
        </w:rPr>
        <w:t> ml</w:t>
      </w:r>
      <w:r w:rsidRPr="00A13290">
        <w:rPr>
          <w:rFonts w:eastAsia="Calibri"/>
          <w:b/>
        </w:rPr>
        <w:t xml:space="preserve"> milteliai geriamajai suspensijai</w:t>
      </w:r>
      <w:r w:rsidRPr="00A13290">
        <w:rPr>
          <w:snapToGrid w:val="0"/>
          <w:szCs w:val="22"/>
          <w:lang w:eastAsia="lt-LT"/>
        </w:rPr>
        <w:t xml:space="preserve"> </w:t>
      </w:r>
    </w:p>
    <w:p w14:paraId="4B802400" w14:textId="77777777" w:rsidR="007F0612" w:rsidRPr="00A13290" w:rsidRDefault="007F0612" w:rsidP="007F0612">
      <w:pPr>
        <w:numPr>
          <w:ilvl w:val="12"/>
          <w:numId w:val="0"/>
        </w:numPr>
        <w:autoSpaceDN w:val="0"/>
        <w:jc w:val="center"/>
        <w:rPr>
          <w:snapToGrid w:val="0"/>
          <w:szCs w:val="22"/>
        </w:rPr>
      </w:pPr>
      <w:proofErr w:type="spellStart"/>
      <w:r w:rsidRPr="00A13290">
        <w:rPr>
          <w:snapToGrid w:val="0"/>
          <w:szCs w:val="22"/>
          <w:lang w:eastAsia="lt-LT"/>
        </w:rPr>
        <w:t>amoksicilinas</w:t>
      </w:r>
      <w:proofErr w:type="spellEnd"/>
      <w:r w:rsidRPr="00A13290">
        <w:rPr>
          <w:snapToGrid w:val="0"/>
          <w:szCs w:val="22"/>
          <w:lang w:eastAsia="lt-LT"/>
        </w:rPr>
        <w:t>/</w:t>
      </w:r>
      <w:proofErr w:type="spellStart"/>
      <w:r w:rsidRPr="00A13290">
        <w:rPr>
          <w:snapToGrid w:val="0"/>
          <w:szCs w:val="22"/>
          <w:lang w:eastAsia="lt-LT"/>
        </w:rPr>
        <w:t>klavulano</w:t>
      </w:r>
      <w:proofErr w:type="spellEnd"/>
      <w:r w:rsidRPr="00A13290">
        <w:rPr>
          <w:snapToGrid w:val="0"/>
          <w:szCs w:val="22"/>
          <w:lang w:eastAsia="lt-LT"/>
        </w:rPr>
        <w:t xml:space="preserve"> rūgštis</w:t>
      </w:r>
    </w:p>
    <w:p w14:paraId="0DF1FD5A" w14:textId="77777777" w:rsidR="007F0612" w:rsidRPr="00A13290" w:rsidRDefault="007F0612" w:rsidP="007F0612">
      <w:pPr>
        <w:autoSpaceDN w:val="0"/>
        <w:rPr>
          <w:snapToGrid w:val="0"/>
          <w:szCs w:val="22"/>
        </w:rPr>
      </w:pPr>
    </w:p>
    <w:p w14:paraId="17912802" w14:textId="77777777" w:rsidR="007F0612" w:rsidRPr="00A13290" w:rsidRDefault="007F0612" w:rsidP="007F0612">
      <w:pPr>
        <w:tabs>
          <w:tab w:val="left" w:pos="567"/>
        </w:tabs>
        <w:autoSpaceDN w:val="0"/>
        <w:rPr>
          <w:b/>
          <w:snapToGrid w:val="0"/>
          <w:szCs w:val="22"/>
          <w:lang w:eastAsia="lt-LT"/>
        </w:rPr>
      </w:pPr>
      <w:r w:rsidRPr="00A13290">
        <w:rPr>
          <w:b/>
          <w:snapToGrid w:val="0"/>
          <w:szCs w:val="22"/>
          <w:lang w:eastAsia="lt-LT"/>
        </w:rPr>
        <w:t>Atidžiai perskaitykite visą šį lapelį, prieš pradėdami vartoti vaistą, nes jame pateikiama Jums svarbi informacija.</w:t>
      </w:r>
    </w:p>
    <w:p w14:paraId="36B8A50D" w14:textId="77777777" w:rsidR="007F0612" w:rsidRPr="00A13290" w:rsidRDefault="007F0612" w:rsidP="007F0612">
      <w:pPr>
        <w:tabs>
          <w:tab w:val="left" w:pos="567"/>
        </w:tabs>
        <w:autoSpaceDN w:val="0"/>
        <w:ind w:left="567" w:hanging="567"/>
        <w:rPr>
          <w:snapToGrid w:val="0"/>
          <w:szCs w:val="22"/>
          <w:lang w:eastAsia="lt-LT"/>
        </w:rPr>
      </w:pPr>
      <w:r w:rsidRPr="00A13290">
        <w:rPr>
          <w:snapToGrid w:val="0"/>
          <w:szCs w:val="22"/>
          <w:lang w:eastAsia="lt-LT"/>
        </w:rPr>
        <w:t>-</w:t>
      </w:r>
      <w:r w:rsidRPr="00A13290">
        <w:rPr>
          <w:snapToGrid w:val="0"/>
          <w:szCs w:val="22"/>
          <w:lang w:eastAsia="lt-LT"/>
        </w:rPr>
        <w:tab/>
        <w:t>Neišmeskite šio lapelio, nes vėl gali prireikti jį perskaityti.</w:t>
      </w:r>
    </w:p>
    <w:p w14:paraId="64A0B2C5" w14:textId="77777777" w:rsidR="007F0612" w:rsidRPr="00A13290" w:rsidRDefault="007F0612" w:rsidP="007F0612">
      <w:pPr>
        <w:tabs>
          <w:tab w:val="left" w:pos="567"/>
        </w:tabs>
        <w:autoSpaceDN w:val="0"/>
        <w:ind w:left="567" w:hanging="567"/>
        <w:rPr>
          <w:snapToGrid w:val="0"/>
          <w:szCs w:val="22"/>
          <w:lang w:eastAsia="lt-LT"/>
        </w:rPr>
      </w:pPr>
      <w:r w:rsidRPr="00A13290">
        <w:rPr>
          <w:snapToGrid w:val="0"/>
          <w:szCs w:val="22"/>
          <w:lang w:eastAsia="lt-LT"/>
        </w:rPr>
        <w:t>-</w:t>
      </w:r>
      <w:r w:rsidRPr="00A13290">
        <w:rPr>
          <w:snapToGrid w:val="0"/>
          <w:szCs w:val="22"/>
          <w:lang w:eastAsia="lt-LT"/>
        </w:rPr>
        <w:tab/>
        <w:t>Jeigu kiltų daugiau klausimų, kreipkitės į gydytoją arba vaistininką.</w:t>
      </w:r>
    </w:p>
    <w:p w14:paraId="03F7219C" w14:textId="77777777" w:rsidR="007F0612" w:rsidRPr="00A13290" w:rsidRDefault="007F0612" w:rsidP="007F0612">
      <w:pPr>
        <w:numPr>
          <w:ilvl w:val="0"/>
          <w:numId w:val="1"/>
        </w:numPr>
        <w:tabs>
          <w:tab w:val="left" w:pos="567"/>
        </w:tabs>
        <w:overflowPunct w:val="0"/>
        <w:autoSpaceDE w:val="0"/>
        <w:autoSpaceDN w:val="0"/>
        <w:adjustRightInd w:val="0"/>
        <w:spacing w:line="260" w:lineRule="exact"/>
        <w:ind w:left="567" w:hanging="567"/>
        <w:rPr>
          <w:snapToGrid w:val="0"/>
          <w:szCs w:val="22"/>
          <w:lang w:eastAsia="lt-LT"/>
        </w:rPr>
      </w:pPr>
      <w:r w:rsidRPr="00A13290">
        <w:rPr>
          <w:snapToGrid w:val="0"/>
          <w:szCs w:val="22"/>
          <w:lang w:eastAsia="lt-LT"/>
        </w:rPr>
        <w:t>Šis vaistas skirtas tik Jūsų kūdikiui ar vaikui, todėl kitiems žmonėms jo duoti negalima. Vaistas gali jiems pakenkti (net tiems, kurių ligos požymiai yra tokie patys kaip Jūsų vaiko).</w:t>
      </w:r>
    </w:p>
    <w:p w14:paraId="3AD122AE" w14:textId="77777777" w:rsidR="007F0612" w:rsidRPr="00A13290" w:rsidRDefault="007F0612" w:rsidP="007F0612">
      <w:pPr>
        <w:tabs>
          <w:tab w:val="left" w:pos="567"/>
        </w:tabs>
        <w:suppressAutoHyphens/>
        <w:autoSpaceDN w:val="0"/>
        <w:ind w:left="567" w:hanging="567"/>
        <w:rPr>
          <w:snapToGrid w:val="0"/>
          <w:szCs w:val="22"/>
          <w:lang w:eastAsia="lt-LT"/>
        </w:rPr>
      </w:pPr>
      <w:r w:rsidRPr="00A13290">
        <w:rPr>
          <w:snapToGrid w:val="0"/>
          <w:szCs w:val="22"/>
          <w:lang w:eastAsia="lt-LT"/>
        </w:rPr>
        <w:t>-</w:t>
      </w:r>
      <w:r w:rsidRPr="00A13290">
        <w:rPr>
          <w:snapToGrid w:val="0"/>
          <w:szCs w:val="22"/>
          <w:lang w:eastAsia="lt-LT"/>
        </w:rPr>
        <w:tab/>
        <w:t>Jeigu Jūsų vaikui pasireiškė šalutinis poveikis (net jeigu jis šiame lapelyje nenurodytas), kreipkitės į gydytoją arba vaistininką. Žr. 4 skyrių.</w:t>
      </w:r>
    </w:p>
    <w:p w14:paraId="042C5238" w14:textId="77777777" w:rsidR="007F0612" w:rsidRPr="00A13290" w:rsidRDefault="007F0612" w:rsidP="007F0612">
      <w:pPr>
        <w:autoSpaceDN w:val="0"/>
        <w:ind w:right="-2"/>
        <w:rPr>
          <w:snapToGrid w:val="0"/>
          <w:szCs w:val="22"/>
        </w:rPr>
      </w:pPr>
    </w:p>
    <w:p w14:paraId="335ADC20"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Apie ką rašoma šiame lapelyje?</w:t>
      </w:r>
    </w:p>
    <w:p w14:paraId="3FBB90CA" w14:textId="77777777" w:rsidR="007F0612" w:rsidRPr="00A13290" w:rsidRDefault="007F0612" w:rsidP="007F0612">
      <w:pPr>
        <w:numPr>
          <w:ilvl w:val="12"/>
          <w:numId w:val="0"/>
        </w:numPr>
        <w:autoSpaceDN w:val="0"/>
        <w:ind w:left="284" w:right="-2"/>
        <w:rPr>
          <w:snapToGrid w:val="0"/>
          <w:szCs w:val="22"/>
        </w:rPr>
      </w:pPr>
    </w:p>
    <w:p w14:paraId="19AE7512" w14:textId="77777777" w:rsidR="007F0612" w:rsidRPr="00A13290" w:rsidRDefault="007F0612" w:rsidP="007F0612">
      <w:pPr>
        <w:numPr>
          <w:ilvl w:val="12"/>
          <w:numId w:val="0"/>
        </w:numPr>
        <w:tabs>
          <w:tab w:val="left" w:pos="709"/>
        </w:tabs>
        <w:autoSpaceDN w:val="0"/>
        <w:ind w:right="-2"/>
        <w:rPr>
          <w:snapToGrid w:val="0"/>
          <w:szCs w:val="22"/>
        </w:rPr>
      </w:pPr>
      <w:r w:rsidRPr="00A13290">
        <w:rPr>
          <w:snapToGrid w:val="0"/>
          <w:szCs w:val="22"/>
        </w:rPr>
        <w:t>1.</w:t>
      </w:r>
      <w:r w:rsidRPr="00A13290">
        <w:rPr>
          <w:snapToGrid w:val="0"/>
          <w:szCs w:val="22"/>
        </w:rPr>
        <w:tab/>
        <w:t xml:space="preserve">Kas yra </w:t>
      </w:r>
      <w:proofErr w:type="spellStart"/>
      <w:r w:rsidRPr="00A13290">
        <w:rPr>
          <w:snapToGrid w:val="0"/>
          <w:szCs w:val="22"/>
        </w:rPr>
        <w:t>Amoxicillin</w:t>
      </w:r>
      <w:proofErr w:type="spellEnd"/>
      <w:r w:rsidRPr="00A13290">
        <w:rPr>
          <w:snapToGrid w:val="0"/>
          <w:szCs w:val="22"/>
        </w:rPr>
        <w:t>/</w:t>
      </w:r>
      <w:proofErr w:type="spellStart"/>
      <w:r w:rsidRPr="00A13290">
        <w:rPr>
          <w:snapToGrid w:val="0"/>
          <w:szCs w:val="22"/>
        </w:rPr>
        <w:t>Clavulanic</w:t>
      </w:r>
      <w:proofErr w:type="spellEnd"/>
      <w:r w:rsidRPr="00A13290">
        <w:rPr>
          <w:snapToGrid w:val="0"/>
          <w:szCs w:val="22"/>
        </w:rPr>
        <w:t xml:space="preserve"> </w:t>
      </w:r>
      <w:proofErr w:type="spellStart"/>
      <w:r w:rsidRPr="00A13290">
        <w:rPr>
          <w:snapToGrid w:val="0"/>
          <w:szCs w:val="22"/>
        </w:rPr>
        <w:t>acid</w:t>
      </w:r>
      <w:proofErr w:type="spellEnd"/>
      <w:r w:rsidRPr="00A13290">
        <w:rPr>
          <w:snapToGrid w:val="0"/>
          <w:szCs w:val="22"/>
        </w:rPr>
        <w:t xml:space="preserve"> TZF</w:t>
      </w:r>
      <w:r w:rsidRPr="00A13290">
        <w:rPr>
          <w:b/>
          <w:snapToGrid w:val="0"/>
          <w:szCs w:val="22"/>
        </w:rPr>
        <w:t xml:space="preserve"> </w:t>
      </w:r>
      <w:r w:rsidRPr="00A13290">
        <w:rPr>
          <w:snapToGrid w:val="0"/>
          <w:szCs w:val="22"/>
        </w:rPr>
        <w:t xml:space="preserve">ir kam jis vartojamas </w:t>
      </w:r>
    </w:p>
    <w:p w14:paraId="54CDE54A" w14:textId="77777777" w:rsidR="007F0612" w:rsidRPr="00A13290" w:rsidRDefault="007F0612" w:rsidP="007F0612">
      <w:pPr>
        <w:numPr>
          <w:ilvl w:val="12"/>
          <w:numId w:val="0"/>
        </w:numPr>
        <w:tabs>
          <w:tab w:val="left" w:pos="709"/>
        </w:tabs>
        <w:autoSpaceDN w:val="0"/>
        <w:ind w:right="-2"/>
        <w:rPr>
          <w:snapToGrid w:val="0"/>
          <w:szCs w:val="22"/>
        </w:rPr>
      </w:pPr>
      <w:r w:rsidRPr="00A13290">
        <w:rPr>
          <w:snapToGrid w:val="0"/>
          <w:szCs w:val="22"/>
        </w:rPr>
        <w:t>2.</w:t>
      </w:r>
      <w:r w:rsidRPr="00A13290">
        <w:rPr>
          <w:snapToGrid w:val="0"/>
          <w:szCs w:val="22"/>
        </w:rPr>
        <w:tab/>
        <w:t xml:space="preserve">Kas žinotina prieš vartojant </w:t>
      </w:r>
      <w:proofErr w:type="spellStart"/>
      <w:r w:rsidRPr="00A13290">
        <w:rPr>
          <w:snapToGrid w:val="0"/>
          <w:szCs w:val="22"/>
        </w:rPr>
        <w:t>Amoxicillin</w:t>
      </w:r>
      <w:proofErr w:type="spellEnd"/>
      <w:r w:rsidRPr="00A13290">
        <w:rPr>
          <w:snapToGrid w:val="0"/>
          <w:szCs w:val="22"/>
        </w:rPr>
        <w:t>/</w:t>
      </w:r>
      <w:proofErr w:type="spellStart"/>
      <w:r w:rsidRPr="00A13290">
        <w:rPr>
          <w:snapToGrid w:val="0"/>
          <w:szCs w:val="22"/>
        </w:rPr>
        <w:t>Clavulanic</w:t>
      </w:r>
      <w:proofErr w:type="spellEnd"/>
      <w:r w:rsidRPr="00A13290">
        <w:rPr>
          <w:snapToGrid w:val="0"/>
          <w:szCs w:val="22"/>
        </w:rPr>
        <w:t xml:space="preserve"> </w:t>
      </w:r>
      <w:proofErr w:type="spellStart"/>
      <w:r w:rsidRPr="00A13290">
        <w:rPr>
          <w:snapToGrid w:val="0"/>
          <w:szCs w:val="22"/>
        </w:rPr>
        <w:t>acid</w:t>
      </w:r>
      <w:proofErr w:type="spellEnd"/>
      <w:r w:rsidRPr="00A13290">
        <w:rPr>
          <w:snapToGrid w:val="0"/>
          <w:szCs w:val="22"/>
        </w:rPr>
        <w:t xml:space="preserve"> TZF</w:t>
      </w:r>
    </w:p>
    <w:p w14:paraId="79E23919" w14:textId="77777777" w:rsidR="007F0612" w:rsidRPr="00A13290" w:rsidRDefault="007F0612" w:rsidP="007F0612">
      <w:pPr>
        <w:numPr>
          <w:ilvl w:val="12"/>
          <w:numId w:val="0"/>
        </w:numPr>
        <w:tabs>
          <w:tab w:val="left" w:pos="709"/>
        </w:tabs>
        <w:autoSpaceDN w:val="0"/>
        <w:ind w:right="-2"/>
        <w:rPr>
          <w:snapToGrid w:val="0"/>
          <w:szCs w:val="22"/>
        </w:rPr>
      </w:pPr>
      <w:r w:rsidRPr="00A13290">
        <w:rPr>
          <w:snapToGrid w:val="0"/>
          <w:szCs w:val="22"/>
        </w:rPr>
        <w:t>3.</w:t>
      </w:r>
      <w:r w:rsidRPr="00A13290">
        <w:rPr>
          <w:snapToGrid w:val="0"/>
          <w:szCs w:val="22"/>
        </w:rPr>
        <w:tab/>
        <w:t xml:space="preserve">Kaip vartoti </w:t>
      </w:r>
      <w:proofErr w:type="spellStart"/>
      <w:r w:rsidRPr="00A13290">
        <w:rPr>
          <w:snapToGrid w:val="0"/>
          <w:szCs w:val="22"/>
        </w:rPr>
        <w:t>Amoxicillin</w:t>
      </w:r>
      <w:proofErr w:type="spellEnd"/>
      <w:r w:rsidRPr="00A13290">
        <w:rPr>
          <w:snapToGrid w:val="0"/>
          <w:szCs w:val="22"/>
        </w:rPr>
        <w:t>/</w:t>
      </w:r>
      <w:proofErr w:type="spellStart"/>
      <w:r w:rsidRPr="00A13290">
        <w:rPr>
          <w:snapToGrid w:val="0"/>
          <w:szCs w:val="22"/>
        </w:rPr>
        <w:t>Clavulanic</w:t>
      </w:r>
      <w:proofErr w:type="spellEnd"/>
      <w:r w:rsidRPr="00A13290">
        <w:rPr>
          <w:snapToGrid w:val="0"/>
          <w:szCs w:val="22"/>
        </w:rPr>
        <w:t xml:space="preserve"> </w:t>
      </w:r>
      <w:proofErr w:type="spellStart"/>
      <w:r w:rsidRPr="00A13290">
        <w:rPr>
          <w:snapToGrid w:val="0"/>
          <w:szCs w:val="22"/>
        </w:rPr>
        <w:t>acid</w:t>
      </w:r>
      <w:proofErr w:type="spellEnd"/>
      <w:r w:rsidRPr="00A13290">
        <w:rPr>
          <w:snapToGrid w:val="0"/>
          <w:szCs w:val="22"/>
        </w:rPr>
        <w:t xml:space="preserve"> TZF</w:t>
      </w:r>
    </w:p>
    <w:p w14:paraId="76B55F87" w14:textId="77777777" w:rsidR="007F0612" w:rsidRPr="00A13290" w:rsidRDefault="007F0612" w:rsidP="007F0612">
      <w:pPr>
        <w:numPr>
          <w:ilvl w:val="12"/>
          <w:numId w:val="0"/>
        </w:numPr>
        <w:tabs>
          <w:tab w:val="left" w:pos="709"/>
        </w:tabs>
        <w:autoSpaceDN w:val="0"/>
        <w:ind w:right="-2"/>
        <w:rPr>
          <w:snapToGrid w:val="0"/>
          <w:szCs w:val="22"/>
        </w:rPr>
      </w:pPr>
      <w:r w:rsidRPr="00A13290">
        <w:rPr>
          <w:snapToGrid w:val="0"/>
          <w:szCs w:val="22"/>
        </w:rPr>
        <w:t>4.</w:t>
      </w:r>
      <w:r w:rsidRPr="00A13290">
        <w:rPr>
          <w:snapToGrid w:val="0"/>
          <w:szCs w:val="22"/>
        </w:rPr>
        <w:tab/>
        <w:t xml:space="preserve">Galimas šalutinis poveikis </w:t>
      </w:r>
    </w:p>
    <w:p w14:paraId="271EAA2B" w14:textId="77777777" w:rsidR="007F0612" w:rsidRPr="00A13290" w:rsidRDefault="007F0612" w:rsidP="007F0612">
      <w:pPr>
        <w:numPr>
          <w:ilvl w:val="12"/>
          <w:numId w:val="0"/>
        </w:numPr>
        <w:tabs>
          <w:tab w:val="left" w:pos="709"/>
        </w:tabs>
        <w:autoSpaceDN w:val="0"/>
        <w:ind w:right="-2"/>
        <w:rPr>
          <w:snapToGrid w:val="0"/>
          <w:szCs w:val="22"/>
        </w:rPr>
      </w:pPr>
      <w:r w:rsidRPr="00A13290">
        <w:rPr>
          <w:snapToGrid w:val="0"/>
          <w:szCs w:val="22"/>
        </w:rPr>
        <w:t>5.</w:t>
      </w:r>
      <w:r w:rsidRPr="00A13290">
        <w:rPr>
          <w:snapToGrid w:val="0"/>
          <w:szCs w:val="22"/>
        </w:rPr>
        <w:tab/>
        <w:t xml:space="preserve">Kaip laikyti </w:t>
      </w:r>
      <w:proofErr w:type="spellStart"/>
      <w:r w:rsidRPr="00A13290">
        <w:rPr>
          <w:snapToGrid w:val="0"/>
          <w:szCs w:val="22"/>
        </w:rPr>
        <w:t>Amoxicillin</w:t>
      </w:r>
      <w:proofErr w:type="spellEnd"/>
      <w:r w:rsidRPr="00A13290">
        <w:rPr>
          <w:snapToGrid w:val="0"/>
          <w:szCs w:val="22"/>
        </w:rPr>
        <w:t>/</w:t>
      </w:r>
      <w:proofErr w:type="spellStart"/>
      <w:r w:rsidRPr="00A13290">
        <w:rPr>
          <w:snapToGrid w:val="0"/>
          <w:szCs w:val="22"/>
        </w:rPr>
        <w:t>Clavulanic</w:t>
      </w:r>
      <w:proofErr w:type="spellEnd"/>
      <w:r w:rsidRPr="00A13290">
        <w:rPr>
          <w:snapToGrid w:val="0"/>
          <w:szCs w:val="22"/>
        </w:rPr>
        <w:t xml:space="preserve"> </w:t>
      </w:r>
      <w:proofErr w:type="spellStart"/>
      <w:r w:rsidRPr="00A13290">
        <w:rPr>
          <w:snapToGrid w:val="0"/>
          <w:szCs w:val="22"/>
        </w:rPr>
        <w:t>acid</w:t>
      </w:r>
      <w:proofErr w:type="spellEnd"/>
      <w:r w:rsidRPr="00A13290">
        <w:rPr>
          <w:snapToGrid w:val="0"/>
          <w:szCs w:val="22"/>
        </w:rPr>
        <w:t xml:space="preserve"> TZF</w:t>
      </w:r>
    </w:p>
    <w:p w14:paraId="5E72EB4B" w14:textId="77777777" w:rsidR="007F0612" w:rsidRPr="00A13290" w:rsidRDefault="007F0612" w:rsidP="007F0612">
      <w:pPr>
        <w:numPr>
          <w:ilvl w:val="12"/>
          <w:numId w:val="0"/>
        </w:numPr>
        <w:tabs>
          <w:tab w:val="left" w:pos="709"/>
        </w:tabs>
        <w:autoSpaceDN w:val="0"/>
        <w:ind w:right="-2"/>
        <w:rPr>
          <w:snapToGrid w:val="0"/>
          <w:szCs w:val="22"/>
        </w:rPr>
      </w:pPr>
      <w:r w:rsidRPr="00A13290">
        <w:rPr>
          <w:snapToGrid w:val="0"/>
          <w:szCs w:val="22"/>
        </w:rPr>
        <w:t>6.</w:t>
      </w:r>
      <w:r w:rsidRPr="00A13290">
        <w:rPr>
          <w:snapToGrid w:val="0"/>
          <w:szCs w:val="22"/>
        </w:rPr>
        <w:tab/>
        <w:t>Pakuotės turinys ir kita informacija</w:t>
      </w:r>
    </w:p>
    <w:p w14:paraId="79B97482" w14:textId="77777777" w:rsidR="007F0612" w:rsidRPr="00A13290" w:rsidRDefault="007F0612" w:rsidP="007F0612">
      <w:pPr>
        <w:numPr>
          <w:ilvl w:val="12"/>
          <w:numId w:val="0"/>
        </w:numPr>
        <w:autoSpaceDN w:val="0"/>
        <w:ind w:right="-2"/>
        <w:rPr>
          <w:snapToGrid w:val="0"/>
          <w:szCs w:val="22"/>
        </w:rPr>
      </w:pPr>
    </w:p>
    <w:p w14:paraId="5AB79E61" w14:textId="77777777" w:rsidR="007F0612" w:rsidRPr="00A13290" w:rsidRDefault="007F0612" w:rsidP="007F0612">
      <w:pPr>
        <w:numPr>
          <w:ilvl w:val="12"/>
          <w:numId w:val="0"/>
        </w:numPr>
        <w:autoSpaceDN w:val="0"/>
        <w:ind w:right="-2"/>
        <w:rPr>
          <w:snapToGrid w:val="0"/>
          <w:szCs w:val="22"/>
        </w:rPr>
      </w:pPr>
    </w:p>
    <w:p w14:paraId="5143D284"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1.</w:t>
      </w:r>
      <w:r w:rsidRPr="00A13290">
        <w:rPr>
          <w:b/>
          <w:bCs/>
          <w:snapToGrid w:val="0"/>
          <w:szCs w:val="22"/>
          <w:lang w:eastAsia="x-none"/>
        </w:rPr>
        <w:tab/>
        <w:t xml:space="preserve">Kas yra </w:t>
      </w: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w:t>
      </w:r>
      <w:r w:rsidRPr="00A13290">
        <w:rPr>
          <w:bCs/>
          <w:snapToGrid w:val="0"/>
          <w:szCs w:val="22"/>
          <w:lang w:eastAsia="x-none"/>
        </w:rPr>
        <w:t xml:space="preserve"> </w:t>
      </w:r>
      <w:r w:rsidRPr="00A13290">
        <w:rPr>
          <w:b/>
          <w:bCs/>
          <w:snapToGrid w:val="0"/>
          <w:szCs w:val="22"/>
          <w:lang w:eastAsia="x-none"/>
        </w:rPr>
        <w:t>ir kam jis vartojamas</w:t>
      </w:r>
    </w:p>
    <w:p w14:paraId="31F005A5" w14:textId="77777777" w:rsidR="007F0612" w:rsidRPr="00A13290" w:rsidRDefault="007F0612" w:rsidP="007F0612">
      <w:pPr>
        <w:numPr>
          <w:ilvl w:val="12"/>
          <w:numId w:val="0"/>
        </w:numPr>
        <w:autoSpaceDN w:val="0"/>
        <w:ind w:right="-2"/>
        <w:rPr>
          <w:snapToGrid w:val="0"/>
          <w:szCs w:val="22"/>
        </w:rPr>
      </w:pPr>
    </w:p>
    <w:p w14:paraId="60154FCD" w14:textId="77777777" w:rsidR="007F0612" w:rsidRPr="00A13290" w:rsidRDefault="007F0612" w:rsidP="007F0612">
      <w:pPr>
        <w:numPr>
          <w:ilvl w:val="12"/>
          <w:numId w:val="0"/>
        </w:numPr>
        <w:tabs>
          <w:tab w:val="left" w:pos="567"/>
        </w:tabs>
        <w:autoSpaceDN w:val="0"/>
        <w:rPr>
          <w:snapToGrid w:val="0"/>
          <w:szCs w:val="22"/>
          <w:lang w:eastAsia="lt-LT"/>
        </w:rPr>
      </w:pPr>
      <w:proofErr w:type="spellStart"/>
      <w:r w:rsidRPr="00A13290">
        <w:rPr>
          <w:snapToGrid w:val="0"/>
          <w:szCs w:val="22"/>
        </w:rPr>
        <w:t>Amoxicillin</w:t>
      </w:r>
      <w:proofErr w:type="spellEnd"/>
      <w:r w:rsidRPr="00A13290">
        <w:rPr>
          <w:snapToGrid w:val="0"/>
          <w:szCs w:val="22"/>
        </w:rPr>
        <w:t>/</w:t>
      </w:r>
      <w:proofErr w:type="spellStart"/>
      <w:r w:rsidRPr="00A13290">
        <w:rPr>
          <w:snapToGrid w:val="0"/>
          <w:szCs w:val="22"/>
        </w:rPr>
        <w:t>Clavulanic</w:t>
      </w:r>
      <w:proofErr w:type="spellEnd"/>
      <w:r w:rsidRPr="00A13290">
        <w:rPr>
          <w:snapToGrid w:val="0"/>
          <w:szCs w:val="22"/>
        </w:rPr>
        <w:t xml:space="preserve"> </w:t>
      </w:r>
      <w:proofErr w:type="spellStart"/>
      <w:r w:rsidRPr="00A13290">
        <w:rPr>
          <w:snapToGrid w:val="0"/>
          <w:szCs w:val="22"/>
        </w:rPr>
        <w:t>acid</w:t>
      </w:r>
      <w:proofErr w:type="spellEnd"/>
      <w:r w:rsidRPr="00A13290">
        <w:rPr>
          <w:snapToGrid w:val="0"/>
          <w:szCs w:val="22"/>
        </w:rPr>
        <w:t xml:space="preserve"> TZF </w:t>
      </w:r>
      <w:r w:rsidRPr="00A13290">
        <w:rPr>
          <w:snapToGrid w:val="0"/>
          <w:szCs w:val="22"/>
          <w:lang w:eastAsia="lt-LT"/>
        </w:rPr>
        <w:t xml:space="preserve">yra antibiotikas, kuris naikina infekcines ligas sukeliančias bakterijas. </w:t>
      </w:r>
      <w:proofErr w:type="spellStart"/>
      <w:r w:rsidRPr="00A13290">
        <w:rPr>
          <w:snapToGrid w:val="0"/>
          <w:szCs w:val="22"/>
          <w:lang w:eastAsia="lt-LT"/>
        </w:rPr>
        <w:t>Amoxicillin</w:t>
      </w:r>
      <w:proofErr w:type="spellEnd"/>
      <w:r w:rsidRPr="00A13290">
        <w:rPr>
          <w:snapToGrid w:val="0"/>
          <w:szCs w:val="22"/>
          <w:lang w:eastAsia="lt-LT"/>
        </w:rPr>
        <w:t>/</w:t>
      </w:r>
      <w:proofErr w:type="spellStart"/>
      <w:r w:rsidRPr="00A13290">
        <w:rPr>
          <w:snapToGrid w:val="0"/>
          <w:szCs w:val="22"/>
          <w:lang w:eastAsia="lt-LT"/>
        </w:rPr>
        <w:t>Clavulanic</w:t>
      </w:r>
      <w:proofErr w:type="spellEnd"/>
      <w:r w:rsidRPr="00A13290">
        <w:rPr>
          <w:snapToGrid w:val="0"/>
          <w:szCs w:val="22"/>
          <w:lang w:eastAsia="lt-LT"/>
        </w:rPr>
        <w:t xml:space="preserve"> </w:t>
      </w:r>
      <w:proofErr w:type="spellStart"/>
      <w:r w:rsidRPr="00A13290">
        <w:rPr>
          <w:snapToGrid w:val="0"/>
          <w:szCs w:val="22"/>
          <w:lang w:eastAsia="lt-LT"/>
        </w:rPr>
        <w:t>acid</w:t>
      </w:r>
      <w:proofErr w:type="spellEnd"/>
      <w:r w:rsidRPr="00A13290">
        <w:rPr>
          <w:snapToGrid w:val="0"/>
          <w:szCs w:val="22"/>
          <w:lang w:eastAsia="lt-LT"/>
        </w:rPr>
        <w:t xml:space="preserve"> TZF sudėtyje yra dviejų skirtingų vaistų: </w:t>
      </w:r>
      <w:proofErr w:type="spellStart"/>
      <w:r w:rsidRPr="00A13290">
        <w:rPr>
          <w:snapToGrid w:val="0"/>
          <w:szCs w:val="22"/>
          <w:lang w:eastAsia="lt-LT"/>
        </w:rPr>
        <w:t>amoksicilino</w:t>
      </w:r>
      <w:proofErr w:type="spellEnd"/>
      <w:r w:rsidRPr="00A13290">
        <w:rPr>
          <w:snapToGrid w:val="0"/>
          <w:szCs w:val="22"/>
          <w:lang w:eastAsia="lt-LT"/>
        </w:rPr>
        <w:t xml:space="preserve"> ir </w:t>
      </w:r>
      <w:proofErr w:type="spellStart"/>
      <w:r w:rsidRPr="00A13290">
        <w:rPr>
          <w:snapToGrid w:val="0"/>
          <w:szCs w:val="22"/>
          <w:lang w:eastAsia="lt-LT"/>
        </w:rPr>
        <w:t>klavulano</w:t>
      </w:r>
      <w:proofErr w:type="spellEnd"/>
      <w:r w:rsidRPr="00A13290">
        <w:rPr>
          <w:snapToGrid w:val="0"/>
          <w:szCs w:val="22"/>
          <w:lang w:eastAsia="lt-LT"/>
        </w:rPr>
        <w:t xml:space="preserve"> rūgšties. </w:t>
      </w:r>
      <w:proofErr w:type="spellStart"/>
      <w:r w:rsidRPr="00A13290">
        <w:rPr>
          <w:snapToGrid w:val="0"/>
          <w:szCs w:val="22"/>
          <w:lang w:eastAsia="lt-LT"/>
        </w:rPr>
        <w:t>Amoksicilinas</w:t>
      </w:r>
      <w:proofErr w:type="spellEnd"/>
      <w:r w:rsidRPr="00A13290">
        <w:rPr>
          <w:snapToGrid w:val="0"/>
          <w:szCs w:val="22"/>
          <w:lang w:eastAsia="lt-LT"/>
        </w:rPr>
        <w:t xml:space="preserve"> priklauso vaistų, vadinamų penicilinais, grupei. Kartais šis vaistas gali neveikti (tapti neveiksmingu). Kita veiklioji medžiaga (</w:t>
      </w:r>
      <w:proofErr w:type="spellStart"/>
      <w:r w:rsidRPr="00A13290">
        <w:rPr>
          <w:snapToGrid w:val="0"/>
          <w:szCs w:val="22"/>
          <w:lang w:eastAsia="lt-LT"/>
        </w:rPr>
        <w:t>klavulano</w:t>
      </w:r>
      <w:proofErr w:type="spellEnd"/>
      <w:r w:rsidRPr="00A13290">
        <w:rPr>
          <w:snapToGrid w:val="0"/>
          <w:szCs w:val="22"/>
          <w:lang w:eastAsia="lt-LT"/>
        </w:rPr>
        <w:t xml:space="preserve"> rūgštis) neleidžia taip atsitikti.</w:t>
      </w:r>
    </w:p>
    <w:p w14:paraId="2CA3428A" w14:textId="77777777" w:rsidR="007F0612" w:rsidRPr="00A13290" w:rsidRDefault="007F0612" w:rsidP="007F0612">
      <w:pPr>
        <w:numPr>
          <w:ilvl w:val="12"/>
          <w:numId w:val="0"/>
        </w:numPr>
        <w:tabs>
          <w:tab w:val="left" w:pos="567"/>
        </w:tabs>
        <w:autoSpaceDN w:val="0"/>
        <w:rPr>
          <w:snapToGrid w:val="0"/>
          <w:szCs w:val="22"/>
          <w:lang w:eastAsia="lt-LT"/>
        </w:rPr>
      </w:pPr>
    </w:p>
    <w:p w14:paraId="0E3C8486" w14:textId="77777777" w:rsidR="007F0612" w:rsidRPr="00A13290" w:rsidRDefault="007F0612" w:rsidP="007F0612">
      <w:pPr>
        <w:tabs>
          <w:tab w:val="left" w:pos="567"/>
        </w:tabs>
        <w:autoSpaceDN w:val="0"/>
        <w:spacing w:line="260" w:lineRule="exact"/>
        <w:rPr>
          <w:szCs w:val="22"/>
        </w:rPr>
      </w:pPr>
      <w:proofErr w:type="spellStart"/>
      <w:r w:rsidRPr="00A13290">
        <w:rPr>
          <w:szCs w:val="22"/>
        </w:rPr>
        <w:t>Amoxicillin</w:t>
      </w:r>
      <w:proofErr w:type="spellEnd"/>
      <w:r w:rsidRPr="00A13290">
        <w:rPr>
          <w:szCs w:val="22"/>
        </w:rPr>
        <w:t>/</w:t>
      </w:r>
      <w:proofErr w:type="spellStart"/>
      <w:r w:rsidRPr="00A13290">
        <w:rPr>
          <w:szCs w:val="22"/>
        </w:rPr>
        <w:t>Clavulanic</w:t>
      </w:r>
      <w:proofErr w:type="spellEnd"/>
      <w:r w:rsidRPr="00A13290">
        <w:rPr>
          <w:szCs w:val="22"/>
        </w:rPr>
        <w:t xml:space="preserve"> </w:t>
      </w:r>
      <w:proofErr w:type="spellStart"/>
      <w:r w:rsidRPr="00A13290">
        <w:rPr>
          <w:szCs w:val="22"/>
        </w:rPr>
        <w:t>acid</w:t>
      </w:r>
      <w:proofErr w:type="spellEnd"/>
      <w:r w:rsidRPr="00A13290">
        <w:rPr>
          <w:szCs w:val="22"/>
        </w:rPr>
        <w:t xml:space="preserve"> TZF vartojamas ne jaunesniems kaip 3 mėnesių kūdikiams, kurių kūno svoris mažesnis kaip 40</w:t>
      </w:r>
      <w:r>
        <w:rPr>
          <w:szCs w:val="22"/>
        </w:rPr>
        <w:t> kg</w:t>
      </w:r>
      <w:r w:rsidRPr="00A13290">
        <w:rPr>
          <w:szCs w:val="22"/>
        </w:rPr>
        <w:t>, infekcin</w:t>
      </w:r>
      <w:r>
        <w:rPr>
          <w:szCs w:val="22"/>
        </w:rPr>
        <w:t xml:space="preserve">ių </w:t>
      </w:r>
      <w:r w:rsidRPr="00A13290">
        <w:rPr>
          <w:szCs w:val="22"/>
        </w:rPr>
        <w:t>lig</w:t>
      </w:r>
      <w:r>
        <w:rPr>
          <w:szCs w:val="22"/>
        </w:rPr>
        <w:t>ų</w:t>
      </w:r>
      <w:r w:rsidRPr="00A13290">
        <w:rPr>
          <w:szCs w:val="22"/>
        </w:rPr>
        <w:t xml:space="preserve">, kurias sukėlė arba, kaip manoma, sukėlė penicilinui atsparūs </w:t>
      </w:r>
      <w:proofErr w:type="spellStart"/>
      <w:r w:rsidRPr="00A13290">
        <w:rPr>
          <w:i/>
          <w:iCs/>
          <w:szCs w:val="22"/>
        </w:rPr>
        <w:t>Streptococcus</w:t>
      </w:r>
      <w:proofErr w:type="spellEnd"/>
      <w:r w:rsidRPr="00A13290">
        <w:rPr>
          <w:i/>
          <w:iCs/>
          <w:szCs w:val="22"/>
        </w:rPr>
        <w:t xml:space="preserve"> </w:t>
      </w:r>
      <w:proofErr w:type="spellStart"/>
      <w:r w:rsidRPr="00A13290">
        <w:rPr>
          <w:i/>
          <w:iCs/>
          <w:szCs w:val="22"/>
        </w:rPr>
        <w:t>pneumoniae</w:t>
      </w:r>
      <w:proofErr w:type="spellEnd"/>
      <w:r>
        <w:rPr>
          <w:szCs w:val="22"/>
        </w:rPr>
        <w:t>, gydymui</w:t>
      </w:r>
      <w:r w:rsidRPr="00A13290">
        <w:rPr>
          <w:szCs w:val="22"/>
        </w:rPr>
        <w:t>:</w:t>
      </w:r>
    </w:p>
    <w:p w14:paraId="42B4BABB" w14:textId="77777777" w:rsidR="007F0612" w:rsidRPr="00A13290" w:rsidRDefault="007F0612" w:rsidP="007F0612">
      <w:pPr>
        <w:pStyle w:val="Sraopastraipa"/>
        <w:numPr>
          <w:ilvl w:val="0"/>
          <w:numId w:val="14"/>
        </w:numPr>
        <w:tabs>
          <w:tab w:val="left" w:pos="567"/>
        </w:tabs>
        <w:autoSpaceDN w:val="0"/>
        <w:spacing w:line="260" w:lineRule="exact"/>
        <w:ind w:left="567" w:hanging="567"/>
        <w:rPr>
          <w:szCs w:val="22"/>
        </w:rPr>
      </w:pPr>
      <w:r>
        <w:rPr>
          <w:szCs w:val="22"/>
        </w:rPr>
        <w:t>ū</w:t>
      </w:r>
      <w:r w:rsidRPr="00A13290">
        <w:rPr>
          <w:szCs w:val="22"/>
        </w:rPr>
        <w:t>minis vidurinės ausies uždegimas (staigus vidurinės ausies uždegimas, pasireiškiantis ausies skausmu, karščiavimu, klausos praradimu ir kartais išskyromis iš ausies)</w:t>
      </w:r>
      <w:r>
        <w:rPr>
          <w:szCs w:val="22"/>
        </w:rPr>
        <w:t>;</w:t>
      </w:r>
    </w:p>
    <w:p w14:paraId="2A6C7EA9" w14:textId="77777777" w:rsidR="007F0612" w:rsidRPr="00A13290" w:rsidRDefault="007F0612" w:rsidP="007F0612">
      <w:pPr>
        <w:pStyle w:val="Sraopastraipa"/>
        <w:numPr>
          <w:ilvl w:val="0"/>
          <w:numId w:val="14"/>
        </w:numPr>
        <w:tabs>
          <w:tab w:val="left" w:pos="567"/>
        </w:tabs>
        <w:autoSpaceDN w:val="0"/>
        <w:spacing w:line="260" w:lineRule="exact"/>
        <w:ind w:left="567" w:hanging="567"/>
        <w:rPr>
          <w:szCs w:val="22"/>
        </w:rPr>
      </w:pPr>
      <w:r>
        <w:rPr>
          <w:szCs w:val="22"/>
        </w:rPr>
        <w:t>b</w:t>
      </w:r>
      <w:r w:rsidRPr="00A13290">
        <w:rPr>
          <w:szCs w:val="22"/>
        </w:rPr>
        <w:t>endruomenėje įgyta pneumonija (plaučių infekcija, kuri pasireiškia žmonėms, kurie nėra gydomi ligoninėje).</w:t>
      </w:r>
    </w:p>
    <w:p w14:paraId="1F43F45C" w14:textId="77777777" w:rsidR="007F0612" w:rsidRPr="00A13290" w:rsidRDefault="007F0612" w:rsidP="007F0612">
      <w:pPr>
        <w:autoSpaceDN w:val="0"/>
        <w:ind w:right="-2"/>
        <w:rPr>
          <w:snapToGrid w:val="0"/>
          <w:szCs w:val="22"/>
        </w:rPr>
      </w:pPr>
    </w:p>
    <w:p w14:paraId="0D023488" w14:textId="77777777" w:rsidR="007F0612" w:rsidRPr="00A13290" w:rsidRDefault="007F0612" w:rsidP="007F0612">
      <w:pPr>
        <w:numPr>
          <w:ilvl w:val="12"/>
          <w:numId w:val="0"/>
        </w:numPr>
        <w:autoSpaceDN w:val="0"/>
        <w:ind w:right="-2"/>
        <w:rPr>
          <w:snapToGrid w:val="0"/>
          <w:szCs w:val="22"/>
        </w:rPr>
      </w:pPr>
    </w:p>
    <w:p w14:paraId="28A60758"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2.</w:t>
      </w:r>
      <w:r w:rsidRPr="00A13290">
        <w:rPr>
          <w:b/>
          <w:bCs/>
          <w:snapToGrid w:val="0"/>
          <w:szCs w:val="22"/>
          <w:lang w:eastAsia="x-none"/>
        </w:rPr>
        <w:tab/>
        <w:t xml:space="preserve">Kas žinotina prieš vartojant </w:t>
      </w: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 </w:t>
      </w:r>
    </w:p>
    <w:p w14:paraId="04748ED1" w14:textId="77777777" w:rsidR="007F0612" w:rsidRPr="00A13290" w:rsidRDefault="007F0612" w:rsidP="007F0612">
      <w:pPr>
        <w:numPr>
          <w:ilvl w:val="12"/>
          <w:numId w:val="0"/>
        </w:numPr>
        <w:autoSpaceDN w:val="0"/>
        <w:ind w:right="-2"/>
        <w:rPr>
          <w:snapToGrid w:val="0"/>
          <w:szCs w:val="22"/>
        </w:rPr>
      </w:pPr>
    </w:p>
    <w:p w14:paraId="0697A539"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 vartoti vaikui draudžiama</w:t>
      </w:r>
    </w:p>
    <w:p w14:paraId="02AA1F27" w14:textId="77777777" w:rsidR="007F0612" w:rsidRPr="00A13290" w:rsidRDefault="007F0612" w:rsidP="007F0612">
      <w:pPr>
        <w:keepNext/>
        <w:numPr>
          <w:ilvl w:val="0"/>
          <w:numId w:val="3"/>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 xml:space="preserve">jeigu yra alergija </w:t>
      </w:r>
      <w:proofErr w:type="spellStart"/>
      <w:r w:rsidRPr="00A13290">
        <w:rPr>
          <w:szCs w:val="22"/>
          <w:lang w:eastAsia="lt-LT"/>
        </w:rPr>
        <w:t>amoksicilinui</w:t>
      </w:r>
      <w:proofErr w:type="spellEnd"/>
      <w:r w:rsidRPr="00A13290">
        <w:rPr>
          <w:szCs w:val="22"/>
          <w:lang w:eastAsia="lt-LT"/>
        </w:rPr>
        <w:t xml:space="preserve">, </w:t>
      </w:r>
      <w:proofErr w:type="spellStart"/>
      <w:r w:rsidRPr="00A13290">
        <w:rPr>
          <w:szCs w:val="22"/>
          <w:lang w:eastAsia="lt-LT"/>
        </w:rPr>
        <w:t>klavulano</w:t>
      </w:r>
      <w:proofErr w:type="spellEnd"/>
      <w:r w:rsidRPr="00A13290">
        <w:rPr>
          <w:szCs w:val="22"/>
          <w:lang w:eastAsia="lt-LT"/>
        </w:rPr>
        <w:t xml:space="preserve"> rūgščiai, penicilinui arba bet kuriai pagalbinei šio vaisto medžiagai (jos išvardytos 6 skyriuje);</w:t>
      </w:r>
    </w:p>
    <w:p w14:paraId="5379CB6C" w14:textId="77777777" w:rsidR="007F0612" w:rsidRPr="00A13290" w:rsidRDefault="007F0612" w:rsidP="007F0612">
      <w:pPr>
        <w:numPr>
          <w:ilvl w:val="0"/>
          <w:numId w:val="3"/>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jeigu anksčiau pasireiškė sunki alerginė reakcija bet kuriam kitam antibiotikui. Tokios reakcijos gali pasireikšti išbėrimu arba veido ar kaklo patinimu;</w:t>
      </w:r>
    </w:p>
    <w:p w14:paraId="027DC72E" w14:textId="77777777" w:rsidR="007F0612" w:rsidRPr="00A13290" w:rsidRDefault="007F0612" w:rsidP="007F0612">
      <w:pPr>
        <w:numPr>
          <w:ilvl w:val="0"/>
          <w:numId w:val="3"/>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jeigu anksčiau vartojant antibiotikų, pasireiškė kepenų sutrikimas ar gelta (odos pageltimas).</w:t>
      </w:r>
    </w:p>
    <w:p w14:paraId="2E4EEB21" w14:textId="77777777" w:rsidR="007F0612" w:rsidRPr="00A13290" w:rsidRDefault="007F0612" w:rsidP="007F0612">
      <w:pPr>
        <w:tabs>
          <w:tab w:val="left" w:pos="567"/>
        </w:tabs>
        <w:autoSpaceDN w:val="0"/>
        <w:ind w:right="-2"/>
        <w:rPr>
          <w:snapToGrid w:val="0"/>
          <w:szCs w:val="22"/>
          <w:lang w:eastAsia="lt-LT"/>
        </w:rPr>
      </w:pPr>
    </w:p>
    <w:p w14:paraId="249F2C68" w14:textId="77777777" w:rsidR="007F0612" w:rsidRPr="00A13290" w:rsidRDefault="007F0612" w:rsidP="007F0612">
      <w:pPr>
        <w:pStyle w:val="Sraopastraipa"/>
        <w:numPr>
          <w:ilvl w:val="0"/>
          <w:numId w:val="15"/>
        </w:numPr>
        <w:tabs>
          <w:tab w:val="left" w:pos="360"/>
        </w:tabs>
        <w:autoSpaceDN w:val="0"/>
        <w:ind w:left="284" w:hanging="284"/>
        <w:rPr>
          <w:b/>
          <w:bCs/>
          <w:snapToGrid w:val="0"/>
          <w:szCs w:val="22"/>
        </w:rPr>
      </w:pPr>
      <w:r w:rsidRPr="00A13290">
        <w:rPr>
          <w:b/>
          <w:snapToGrid w:val="0"/>
          <w:szCs w:val="22"/>
          <w:lang w:eastAsia="lt-LT"/>
        </w:rPr>
        <w:t xml:space="preserve">Jeigu vaikui yra anksčiau nurodytų aplinkybių, </w:t>
      </w:r>
      <w:proofErr w:type="spellStart"/>
      <w:r w:rsidRPr="00A13290">
        <w:rPr>
          <w:b/>
          <w:snapToGrid w:val="0"/>
          <w:szCs w:val="22"/>
          <w:lang w:eastAsia="lt-LT"/>
        </w:rPr>
        <w:t>Amoxicillin</w:t>
      </w:r>
      <w:proofErr w:type="spellEnd"/>
      <w:r w:rsidRPr="00A13290">
        <w:rPr>
          <w:b/>
          <w:snapToGrid w:val="0"/>
          <w:szCs w:val="22"/>
          <w:lang w:eastAsia="lt-LT"/>
        </w:rPr>
        <w:t>/</w:t>
      </w:r>
      <w:proofErr w:type="spellStart"/>
      <w:r w:rsidRPr="00A13290">
        <w:rPr>
          <w:b/>
          <w:snapToGrid w:val="0"/>
          <w:szCs w:val="22"/>
          <w:lang w:eastAsia="lt-LT"/>
        </w:rPr>
        <w:t>Clavulanic</w:t>
      </w:r>
      <w:proofErr w:type="spellEnd"/>
      <w:r w:rsidRPr="00A13290">
        <w:rPr>
          <w:b/>
          <w:snapToGrid w:val="0"/>
          <w:szCs w:val="22"/>
          <w:lang w:eastAsia="lt-LT"/>
        </w:rPr>
        <w:t xml:space="preserve"> </w:t>
      </w:r>
      <w:proofErr w:type="spellStart"/>
      <w:r w:rsidRPr="00A13290">
        <w:rPr>
          <w:b/>
          <w:snapToGrid w:val="0"/>
          <w:szCs w:val="22"/>
          <w:lang w:eastAsia="lt-LT"/>
        </w:rPr>
        <w:t>acid</w:t>
      </w:r>
      <w:proofErr w:type="spellEnd"/>
      <w:r w:rsidRPr="00A13290">
        <w:rPr>
          <w:b/>
          <w:snapToGrid w:val="0"/>
          <w:szCs w:val="22"/>
          <w:lang w:eastAsia="lt-LT"/>
        </w:rPr>
        <w:t xml:space="preserve"> TZF vartoti negalima</w:t>
      </w:r>
      <w:r w:rsidRPr="00A13290">
        <w:rPr>
          <w:snapToGrid w:val="0"/>
          <w:szCs w:val="22"/>
          <w:lang w:eastAsia="lt-LT"/>
        </w:rPr>
        <w:t>.</w:t>
      </w:r>
    </w:p>
    <w:p w14:paraId="09774CFA" w14:textId="77777777" w:rsidR="007F0612" w:rsidRPr="00A13290" w:rsidRDefault="007F0612" w:rsidP="007F0612">
      <w:pPr>
        <w:tabs>
          <w:tab w:val="num" w:pos="644"/>
        </w:tabs>
        <w:autoSpaceDN w:val="0"/>
        <w:ind w:right="-2" w:firstLine="284"/>
        <w:rPr>
          <w:snapToGrid w:val="0"/>
          <w:szCs w:val="22"/>
          <w:lang w:eastAsia="lt-LT"/>
        </w:rPr>
      </w:pPr>
      <w:r w:rsidRPr="00A13290">
        <w:rPr>
          <w:snapToGrid w:val="0"/>
          <w:szCs w:val="22"/>
          <w:lang w:eastAsia="lt-LT"/>
        </w:rPr>
        <w:t xml:space="preserve">Jeigu abejojate, prieš pradėdami vaikui vartoti </w:t>
      </w:r>
      <w:proofErr w:type="spellStart"/>
      <w:r w:rsidRPr="00A13290">
        <w:rPr>
          <w:snapToGrid w:val="0"/>
          <w:szCs w:val="22"/>
          <w:lang w:eastAsia="lt-LT"/>
        </w:rPr>
        <w:t>Amoxicillin</w:t>
      </w:r>
      <w:proofErr w:type="spellEnd"/>
      <w:r w:rsidRPr="00A13290">
        <w:rPr>
          <w:snapToGrid w:val="0"/>
          <w:szCs w:val="22"/>
          <w:lang w:eastAsia="lt-LT"/>
        </w:rPr>
        <w:t>/</w:t>
      </w:r>
      <w:proofErr w:type="spellStart"/>
      <w:r w:rsidRPr="00A13290">
        <w:rPr>
          <w:snapToGrid w:val="0"/>
          <w:szCs w:val="22"/>
          <w:lang w:eastAsia="lt-LT"/>
        </w:rPr>
        <w:t>Clavulanic</w:t>
      </w:r>
      <w:proofErr w:type="spellEnd"/>
      <w:r w:rsidRPr="00A13290">
        <w:rPr>
          <w:snapToGrid w:val="0"/>
          <w:szCs w:val="22"/>
          <w:lang w:eastAsia="lt-LT"/>
        </w:rPr>
        <w:t xml:space="preserve"> </w:t>
      </w:r>
      <w:proofErr w:type="spellStart"/>
      <w:r w:rsidRPr="00A13290">
        <w:rPr>
          <w:snapToGrid w:val="0"/>
          <w:szCs w:val="22"/>
          <w:lang w:eastAsia="lt-LT"/>
        </w:rPr>
        <w:t>acid</w:t>
      </w:r>
      <w:proofErr w:type="spellEnd"/>
      <w:r w:rsidRPr="00A13290">
        <w:rPr>
          <w:snapToGrid w:val="0"/>
          <w:szCs w:val="22"/>
          <w:lang w:eastAsia="lt-LT"/>
        </w:rPr>
        <w:t xml:space="preserve"> TZF, kreipkitės į gydytoją arba vaistininką.</w:t>
      </w:r>
    </w:p>
    <w:p w14:paraId="40D0D954" w14:textId="77777777" w:rsidR="007F0612" w:rsidRPr="00A13290" w:rsidRDefault="007F0612" w:rsidP="007F0612">
      <w:pPr>
        <w:numPr>
          <w:ilvl w:val="12"/>
          <w:numId w:val="0"/>
        </w:numPr>
        <w:autoSpaceDN w:val="0"/>
        <w:ind w:right="-2"/>
        <w:rPr>
          <w:snapToGrid w:val="0"/>
          <w:szCs w:val="22"/>
        </w:rPr>
      </w:pPr>
    </w:p>
    <w:p w14:paraId="272E426F"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lastRenderedPageBreak/>
        <w:t>Įspėjimai ir atsargumo priemonės</w:t>
      </w:r>
    </w:p>
    <w:p w14:paraId="34B76AC6" w14:textId="77777777" w:rsidR="007F0612" w:rsidRPr="00985E68" w:rsidRDefault="007F0612" w:rsidP="007F0612">
      <w:pPr>
        <w:keepNext/>
        <w:tabs>
          <w:tab w:val="left" w:pos="567"/>
        </w:tabs>
        <w:autoSpaceDN w:val="0"/>
        <w:spacing w:line="260" w:lineRule="exact"/>
        <w:outlineLvl w:val="3"/>
        <w:rPr>
          <w:b/>
          <w:bCs/>
          <w:snapToGrid w:val="0"/>
          <w:szCs w:val="22"/>
          <w:lang w:eastAsia="x-none"/>
        </w:rPr>
      </w:pPr>
      <w:r w:rsidRPr="00985E68">
        <w:rPr>
          <w:bCs/>
          <w:snapToGrid w:val="0"/>
          <w:szCs w:val="22"/>
          <w:lang w:eastAsia="x-none"/>
        </w:rPr>
        <w:t xml:space="preserve">Pasitarkite su gydytoju, vaistininku arba slaugytoju prieš pradėdami vartoti </w:t>
      </w:r>
      <w:proofErr w:type="spellStart"/>
      <w:r w:rsidRPr="00985E68">
        <w:rPr>
          <w:snapToGrid w:val="0"/>
          <w:szCs w:val="22"/>
          <w:lang w:eastAsia="lt-LT"/>
        </w:rPr>
        <w:t>Amoxicillin</w:t>
      </w:r>
      <w:proofErr w:type="spellEnd"/>
      <w:r w:rsidRPr="00985E68">
        <w:rPr>
          <w:snapToGrid w:val="0"/>
          <w:szCs w:val="22"/>
          <w:lang w:eastAsia="lt-LT"/>
        </w:rPr>
        <w:t>/</w:t>
      </w:r>
      <w:proofErr w:type="spellStart"/>
      <w:r w:rsidRPr="00985E68">
        <w:rPr>
          <w:snapToGrid w:val="0"/>
          <w:szCs w:val="22"/>
          <w:lang w:eastAsia="lt-LT"/>
        </w:rPr>
        <w:t>Clavulanic</w:t>
      </w:r>
      <w:proofErr w:type="spellEnd"/>
      <w:r w:rsidRPr="00985E68">
        <w:rPr>
          <w:snapToGrid w:val="0"/>
          <w:szCs w:val="22"/>
          <w:lang w:eastAsia="lt-LT"/>
        </w:rPr>
        <w:t xml:space="preserve"> </w:t>
      </w:r>
      <w:proofErr w:type="spellStart"/>
      <w:r w:rsidRPr="00985E68">
        <w:rPr>
          <w:snapToGrid w:val="0"/>
          <w:szCs w:val="22"/>
          <w:lang w:eastAsia="lt-LT"/>
        </w:rPr>
        <w:t>acid</w:t>
      </w:r>
      <w:proofErr w:type="spellEnd"/>
      <w:r w:rsidRPr="00985E68">
        <w:rPr>
          <w:snapToGrid w:val="0"/>
          <w:szCs w:val="22"/>
          <w:lang w:eastAsia="lt-LT"/>
        </w:rPr>
        <w:t xml:space="preserve"> TZF</w:t>
      </w:r>
      <w:r w:rsidRPr="00985E68">
        <w:rPr>
          <w:bCs/>
          <w:snapToGrid w:val="0"/>
          <w:szCs w:val="22"/>
          <w:lang w:eastAsia="x-none"/>
        </w:rPr>
        <w:t>, jeigu:</w:t>
      </w:r>
    </w:p>
    <w:p w14:paraId="7B880E95" w14:textId="77777777" w:rsidR="007F0612" w:rsidRPr="000D3D75" w:rsidRDefault="007F0612" w:rsidP="007F0612">
      <w:pPr>
        <w:pStyle w:val="Sraopastraipa"/>
        <w:keepNext/>
        <w:numPr>
          <w:ilvl w:val="0"/>
          <w:numId w:val="21"/>
        </w:numPr>
        <w:tabs>
          <w:tab w:val="left" w:pos="567"/>
        </w:tabs>
        <w:autoSpaceDN w:val="0"/>
        <w:spacing w:line="260" w:lineRule="exact"/>
        <w:ind w:left="567" w:hanging="567"/>
        <w:outlineLvl w:val="3"/>
        <w:rPr>
          <w:b/>
          <w:bCs/>
          <w:snapToGrid w:val="0"/>
          <w:szCs w:val="22"/>
          <w:lang w:eastAsia="x-none"/>
        </w:rPr>
      </w:pPr>
      <w:r w:rsidRPr="00985E68">
        <w:rPr>
          <w:bCs/>
          <w:snapToGrid w:val="0"/>
          <w:szCs w:val="22"/>
          <w:lang w:eastAsia="x-none"/>
        </w:rPr>
        <w:t>sergate infekcine mononukleoze (virusine liga, kurios simptomai panašūs į peršalimo</w:t>
      </w:r>
      <w:r>
        <w:rPr>
          <w:bCs/>
          <w:snapToGrid w:val="0"/>
          <w:szCs w:val="22"/>
          <w:lang w:eastAsia="x-none"/>
        </w:rPr>
        <w:t xml:space="preserve"> </w:t>
      </w:r>
      <w:r w:rsidRPr="00985E68">
        <w:rPr>
          <w:bCs/>
          <w:snapToGrid w:val="0"/>
          <w:szCs w:val="22"/>
          <w:lang w:eastAsia="x-none"/>
        </w:rPr>
        <w:t>požymius);</w:t>
      </w:r>
    </w:p>
    <w:p w14:paraId="2DA47679" w14:textId="77777777" w:rsidR="007F0612" w:rsidRPr="000D3D75" w:rsidRDefault="007F0612" w:rsidP="007F0612">
      <w:pPr>
        <w:pStyle w:val="Sraopastraipa"/>
        <w:keepNext/>
        <w:numPr>
          <w:ilvl w:val="0"/>
          <w:numId w:val="21"/>
        </w:numPr>
        <w:tabs>
          <w:tab w:val="left" w:pos="567"/>
        </w:tabs>
        <w:autoSpaceDN w:val="0"/>
        <w:spacing w:line="260" w:lineRule="exact"/>
        <w:ind w:left="567" w:hanging="567"/>
        <w:outlineLvl w:val="3"/>
        <w:rPr>
          <w:b/>
          <w:bCs/>
          <w:snapToGrid w:val="0"/>
          <w:szCs w:val="22"/>
          <w:lang w:eastAsia="x-none"/>
        </w:rPr>
      </w:pPr>
      <w:r w:rsidRPr="00985E68">
        <w:rPr>
          <w:bCs/>
          <w:snapToGrid w:val="0"/>
          <w:szCs w:val="22"/>
          <w:lang w:eastAsia="x-none"/>
        </w:rPr>
        <w:t>jums gydoma kepenų arba inkstų liga</w:t>
      </w:r>
      <w:r>
        <w:rPr>
          <w:bCs/>
          <w:snapToGrid w:val="0"/>
          <w:szCs w:val="22"/>
          <w:lang w:eastAsia="x-none"/>
        </w:rPr>
        <w:t>;</w:t>
      </w:r>
    </w:p>
    <w:p w14:paraId="1961BBAD" w14:textId="77777777" w:rsidR="007F0612" w:rsidRPr="000D3D75" w:rsidRDefault="007F0612" w:rsidP="007F0612">
      <w:pPr>
        <w:pStyle w:val="Sraopastraipa"/>
        <w:keepNext/>
        <w:numPr>
          <w:ilvl w:val="0"/>
          <w:numId w:val="21"/>
        </w:numPr>
        <w:tabs>
          <w:tab w:val="left" w:pos="567"/>
        </w:tabs>
        <w:autoSpaceDN w:val="0"/>
        <w:spacing w:line="260" w:lineRule="exact"/>
        <w:ind w:left="567" w:hanging="567"/>
        <w:outlineLvl w:val="3"/>
        <w:rPr>
          <w:b/>
          <w:bCs/>
          <w:snapToGrid w:val="0"/>
          <w:szCs w:val="22"/>
          <w:lang w:eastAsia="x-none"/>
        </w:rPr>
      </w:pPr>
      <w:r w:rsidRPr="00985E68">
        <w:rPr>
          <w:bCs/>
          <w:snapToGrid w:val="0"/>
          <w:szCs w:val="22"/>
          <w:lang w:eastAsia="x-none"/>
        </w:rPr>
        <w:t>retai šlapinatės;</w:t>
      </w:r>
    </w:p>
    <w:p w14:paraId="5569ACC5" w14:textId="77777777" w:rsidR="007F0612" w:rsidRPr="00985E68" w:rsidRDefault="007F0612" w:rsidP="007F0612">
      <w:pPr>
        <w:pStyle w:val="Sraopastraipa"/>
        <w:keepNext/>
        <w:numPr>
          <w:ilvl w:val="0"/>
          <w:numId w:val="21"/>
        </w:numPr>
        <w:tabs>
          <w:tab w:val="left" w:pos="567"/>
        </w:tabs>
        <w:autoSpaceDN w:val="0"/>
        <w:spacing w:line="260" w:lineRule="exact"/>
        <w:ind w:left="567" w:hanging="567"/>
        <w:outlineLvl w:val="3"/>
        <w:rPr>
          <w:b/>
          <w:bCs/>
          <w:snapToGrid w:val="0"/>
          <w:szCs w:val="22"/>
          <w:lang w:eastAsia="x-none"/>
        </w:rPr>
      </w:pPr>
      <w:r w:rsidRPr="00985E68">
        <w:rPr>
          <w:bCs/>
          <w:snapToGrid w:val="0"/>
          <w:szCs w:val="22"/>
          <w:lang w:eastAsia="x-none"/>
        </w:rPr>
        <w:t>vartojant bet kuriuos antibiotikus arba po jų vartojimo pasireiškė viduriavimas (tai gali būti su antibiotikų vartojimu susijęs kolitas). Tokiu atveju negalima vartoti žarnyno peristaltiką slopinančių vaistų.</w:t>
      </w:r>
    </w:p>
    <w:p w14:paraId="5215E200" w14:textId="77777777" w:rsidR="007F0612" w:rsidRPr="00A13290" w:rsidRDefault="007F0612" w:rsidP="007F0612">
      <w:pPr>
        <w:autoSpaceDN w:val="0"/>
        <w:ind w:right="-2"/>
        <w:rPr>
          <w:snapToGrid w:val="0"/>
          <w:szCs w:val="22"/>
        </w:rPr>
      </w:pPr>
    </w:p>
    <w:p w14:paraId="2C8BEB13" w14:textId="77777777" w:rsidR="007F0612" w:rsidRPr="00A13290" w:rsidRDefault="007F0612" w:rsidP="007F0612">
      <w:pPr>
        <w:numPr>
          <w:ilvl w:val="12"/>
          <w:numId w:val="0"/>
        </w:numPr>
        <w:tabs>
          <w:tab w:val="left" w:pos="567"/>
        </w:tabs>
        <w:autoSpaceDN w:val="0"/>
        <w:ind w:right="-2"/>
        <w:rPr>
          <w:snapToGrid w:val="0"/>
          <w:szCs w:val="22"/>
          <w:lang w:eastAsia="lt-LT"/>
        </w:rPr>
      </w:pPr>
      <w:r w:rsidRPr="00A13290">
        <w:rPr>
          <w:snapToGrid w:val="0"/>
          <w:szCs w:val="22"/>
          <w:lang w:eastAsia="lt-LT"/>
        </w:rPr>
        <w:t xml:space="preserve">Jeigu abejojate, ar </w:t>
      </w:r>
      <w:r>
        <w:rPr>
          <w:snapToGrid w:val="0"/>
          <w:szCs w:val="22"/>
          <w:lang w:eastAsia="lt-LT"/>
        </w:rPr>
        <w:t>Jums yra</w:t>
      </w:r>
      <w:r w:rsidRPr="00A13290">
        <w:rPr>
          <w:snapToGrid w:val="0"/>
          <w:szCs w:val="22"/>
          <w:lang w:eastAsia="lt-LT"/>
        </w:rPr>
        <w:t xml:space="preserve"> anksčiau nurodytų aplinkybių, prieš pradėdami vartoti</w:t>
      </w:r>
      <w:r>
        <w:rPr>
          <w:snapToGrid w:val="0"/>
          <w:szCs w:val="22"/>
          <w:lang w:eastAsia="lt-LT"/>
        </w:rPr>
        <w:t xml:space="preserve"> </w:t>
      </w:r>
      <w:proofErr w:type="spellStart"/>
      <w:r w:rsidRPr="00A13290">
        <w:rPr>
          <w:snapToGrid w:val="0"/>
          <w:szCs w:val="22"/>
          <w:lang w:eastAsia="lt-LT"/>
        </w:rPr>
        <w:t>Amoxicillin</w:t>
      </w:r>
      <w:proofErr w:type="spellEnd"/>
      <w:r w:rsidRPr="00A13290">
        <w:rPr>
          <w:snapToGrid w:val="0"/>
          <w:szCs w:val="22"/>
          <w:lang w:eastAsia="lt-LT"/>
        </w:rPr>
        <w:t>/</w:t>
      </w:r>
      <w:proofErr w:type="spellStart"/>
      <w:r w:rsidRPr="00A13290">
        <w:rPr>
          <w:snapToGrid w:val="0"/>
          <w:szCs w:val="22"/>
          <w:lang w:eastAsia="lt-LT"/>
        </w:rPr>
        <w:t>Clavulanic</w:t>
      </w:r>
      <w:proofErr w:type="spellEnd"/>
      <w:r w:rsidRPr="00A13290">
        <w:rPr>
          <w:snapToGrid w:val="0"/>
          <w:szCs w:val="22"/>
          <w:lang w:eastAsia="lt-LT"/>
        </w:rPr>
        <w:t xml:space="preserve"> </w:t>
      </w:r>
      <w:proofErr w:type="spellStart"/>
      <w:r w:rsidRPr="00A13290">
        <w:rPr>
          <w:snapToGrid w:val="0"/>
          <w:szCs w:val="22"/>
          <w:lang w:eastAsia="lt-LT"/>
        </w:rPr>
        <w:t>acid</w:t>
      </w:r>
      <w:proofErr w:type="spellEnd"/>
      <w:r w:rsidRPr="00A13290">
        <w:rPr>
          <w:snapToGrid w:val="0"/>
          <w:szCs w:val="22"/>
          <w:lang w:eastAsia="lt-LT"/>
        </w:rPr>
        <w:t xml:space="preserve"> TZF, kreipkitės į gydytoją arba vaistininką.</w:t>
      </w:r>
    </w:p>
    <w:p w14:paraId="0EC5FFE9" w14:textId="77777777" w:rsidR="007F0612" w:rsidRPr="00A13290" w:rsidRDefault="007F0612" w:rsidP="007F0612">
      <w:pPr>
        <w:numPr>
          <w:ilvl w:val="12"/>
          <w:numId w:val="0"/>
        </w:numPr>
        <w:tabs>
          <w:tab w:val="left" w:pos="567"/>
        </w:tabs>
        <w:autoSpaceDN w:val="0"/>
        <w:rPr>
          <w:snapToGrid w:val="0"/>
          <w:szCs w:val="22"/>
          <w:lang w:eastAsia="lt-LT"/>
        </w:rPr>
      </w:pPr>
    </w:p>
    <w:p w14:paraId="5CF75679" w14:textId="77777777" w:rsidR="007F0612" w:rsidRDefault="007F0612" w:rsidP="007F0612">
      <w:pPr>
        <w:numPr>
          <w:ilvl w:val="12"/>
          <w:numId w:val="0"/>
        </w:numPr>
        <w:tabs>
          <w:tab w:val="left" w:pos="567"/>
        </w:tabs>
        <w:autoSpaceDN w:val="0"/>
        <w:rPr>
          <w:szCs w:val="20"/>
          <w:lang w:eastAsia="lt-LT"/>
        </w:rPr>
      </w:pPr>
      <w:r w:rsidRPr="00A13290">
        <w:rPr>
          <w:snapToGrid w:val="0"/>
          <w:szCs w:val="22"/>
          <w:lang w:eastAsia="lt-LT"/>
        </w:rPr>
        <w:t xml:space="preserve">Tam tikrais atvejais gydytojas gali ištirti, kokios rūšies bakterijos vaikui sukėlė infekcinę ligą. Atsižvelgdamas į tyrimo rezultatus, gydytojas gali skirti </w:t>
      </w:r>
      <w:r>
        <w:rPr>
          <w:snapToGrid w:val="0"/>
          <w:szCs w:val="22"/>
          <w:lang w:eastAsia="lt-LT"/>
        </w:rPr>
        <w:t>Jums</w:t>
      </w:r>
      <w:r w:rsidRPr="00A13290">
        <w:rPr>
          <w:snapToGrid w:val="0"/>
          <w:szCs w:val="22"/>
          <w:lang w:eastAsia="lt-LT"/>
        </w:rPr>
        <w:t xml:space="preserve"> </w:t>
      </w:r>
      <w:r w:rsidRPr="00A13290">
        <w:rPr>
          <w:szCs w:val="20"/>
          <w:lang w:eastAsia="lt-LT"/>
        </w:rPr>
        <w:t xml:space="preserve">kitokio stiprumo </w:t>
      </w:r>
      <w:proofErr w:type="spellStart"/>
      <w:r w:rsidRPr="00A13290">
        <w:rPr>
          <w:szCs w:val="20"/>
          <w:lang w:eastAsia="lt-LT"/>
        </w:rPr>
        <w:t>Amoxicillin</w:t>
      </w:r>
      <w:proofErr w:type="spellEnd"/>
      <w:r w:rsidRPr="00A13290">
        <w:rPr>
          <w:szCs w:val="20"/>
          <w:lang w:eastAsia="lt-LT"/>
        </w:rPr>
        <w:t>/</w:t>
      </w:r>
      <w:proofErr w:type="spellStart"/>
      <w:r w:rsidRPr="00A13290">
        <w:rPr>
          <w:szCs w:val="20"/>
          <w:lang w:eastAsia="lt-LT"/>
        </w:rPr>
        <w:t>Clavulanic</w:t>
      </w:r>
      <w:proofErr w:type="spellEnd"/>
      <w:r w:rsidRPr="00A13290">
        <w:rPr>
          <w:szCs w:val="20"/>
          <w:lang w:eastAsia="lt-LT"/>
        </w:rPr>
        <w:t xml:space="preserve"> </w:t>
      </w:r>
      <w:proofErr w:type="spellStart"/>
      <w:r w:rsidRPr="00A13290">
        <w:rPr>
          <w:szCs w:val="20"/>
          <w:lang w:eastAsia="lt-LT"/>
        </w:rPr>
        <w:t>acid</w:t>
      </w:r>
      <w:proofErr w:type="spellEnd"/>
      <w:r w:rsidRPr="00A13290">
        <w:rPr>
          <w:szCs w:val="20"/>
          <w:lang w:eastAsia="lt-LT"/>
        </w:rPr>
        <w:t xml:space="preserve"> TZF arba kitokį vaistą.</w:t>
      </w:r>
    </w:p>
    <w:p w14:paraId="17BD4F14" w14:textId="77777777" w:rsidR="007F0612" w:rsidRDefault="007F0612" w:rsidP="007F0612">
      <w:pPr>
        <w:numPr>
          <w:ilvl w:val="12"/>
          <w:numId w:val="0"/>
        </w:numPr>
        <w:tabs>
          <w:tab w:val="left" w:pos="567"/>
        </w:tabs>
        <w:autoSpaceDN w:val="0"/>
        <w:rPr>
          <w:szCs w:val="20"/>
          <w:lang w:eastAsia="lt-LT"/>
        </w:rPr>
      </w:pPr>
    </w:p>
    <w:p w14:paraId="548F740D" w14:textId="77777777" w:rsidR="007F0612" w:rsidRPr="00A13290" w:rsidRDefault="007F0612" w:rsidP="007F0612">
      <w:pPr>
        <w:numPr>
          <w:ilvl w:val="12"/>
          <w:numId w:val="0"/>
        </w:numPr>
        <w:tabs>
          <w:tab w:val="left" w:pos="567"/>
        </w:tabs>
        <w:autoSpaceDN w:val="0"/>
        <w:rPr>
          <w:snapToGrid w:val="0"/>
          <w:szCs w:val="22"/>
          <w:lang w:eastAsia="lt-LT"/>
        </w:rPr>
      </w:pPr>
      <w:r w:rsidRPr="00D70022">
        <w:rPr>
          <w:snapToGrid w:val="0"/>
          <w:szCs w:val="22"/>
          <w:lang w:eastAsia="lt-LT"/>
        </w:rPr>
        <w:t xml:space="preserve">Užsitęsęs </w:t>
      </w:r>
      <w:proofErr w:type="spellStart"/>
      <w:r w:rsidRPr="00D70022">
        <w:rPr>
          <w:snapToGrid w:val="0"/>
          <w:szCs w:val="22"/>
          <w:lang w:eastAsia="lt-LT"/>
        </w:rPr>
        <w:t>Amoxicillin</w:t>
      </w:r>
      <w:proofErr w:type="spellEnd"/>
      <w:r w:rsidRPr="00D70022">
        <w:rPr>
          <w:snapToGrid w:val="0"/>
          <w:szCs w:val="22"/>
          <w:lang w:eastAsia="lt-LT"/>
        </w:rPr>
        <w:t>/</w:t>
      </w:r>
      <w:proofErr w:type="spellStart"/>
      <w:r w:rsidRPr="00D70022">
        <w:rPr>
          <w:snapToGrid w:val="0"/>
          <w:szCs w:val="22"/>
          <w:lang w:eastAsia="lt-LT"/>
        </w:rPr>
        <w:t>Clavulanic</w:t>
      </w:r>
      <w:proofErr w:type="spellEnd"/>
      <w:r w:rsidRPr="00D70022">
        <w:rPr>
          <w:snapToGrid w:val="0"/>
          <w:szCs w:val="22"/>
          <w:lang w:eastAsia="lt-LT"/>
        </w:rPr>
        <w:t xml:space="preserve"> </w:t>
      </w:r>
      <w:proofErr w:type="spellStart"/>
      <w:r w:rsidRPr="00D70022">
        <w:rPr>
          <w:snapToGrid w:val="0"/>
          <w:szCs w:val="22"/>
          <w:lang w:eastAsia="lt-LT"/>
        </w:rPr>
        <w:t>acid</w:t>
      </w:r>
      <w:proofErr w:type="spellEnd"/>
      <w:r w:rsidRPr="00D70022">
        <w:rPr>
          <w:snapToGrid w:val="0"/>
          <w:szCs w:val="22"/>
          <w:lang w:eastAsia="lt-LT"/>
        </w:rPr>
        <w:t xml:space="preserve"> TZF vartojimas kartais gali sukelti nejautrių mikroorganizmų dauginimąsi.</w:t>
      </w:r>
      <w:r>
        <w:rPr>
          <w:snapToGrid w:val="0"/>
          <w:szCs w:val="22"/>
          <w:lang w:eastAsia="lt-LT"/>
        </w:rPr>
        <w:t xml:space="preserve"> </w:t>
      </w:r>
      <w:r w:rsidRPr="00D70022">
        <w:rPr>
          <w:snapToGrid w:val="0"/>
          <w:szCs w:val="22"/>
          <w:lang w:eastAsia="lt-LT"/>
        </w:rPr>
        <w:t>Jeigu simptomai pablogėja arba pasireiškia naujos infekcijos požymių, pacientas turi kreiptis į gydytoją.</w:t>
      </w:r>
    </w:p>
    <w:p w14:paraId="1E6402FF" w14:textId="77777777" w:rsidR="007F0612" w:rsidRPr="00A13290" w:rsidRDefault="007F0612" w:rsidP="007F0612">
      <w:pPr>
        <w:tabs>
          <w:tab w:val="left" w:pos="360"/>
        </w:tabs>
        <w:autoSpaceDN w:val="0"/>
        <w:rPr>
          <w:snapToGrid w:val="0"/>
          <w:szCs w:val="22"/>
          <w:highlight w:val="yellow"/>
        </w:rPr>
      </w:pPr>
    </w:p>
    <w:p w14:paraId="7DD3B62B" w14:textId="77777777" w:rsidR="007F0612" w:rsidRPr="00A13290" w:rsidRDefault="007F0612" w:rsidP="007F0612">
      <w:pPr>
        <w:keepNext/>
        <w:numPr>
          <w:ilvl w:val="12"/>
          <w:numId w:val="0"/>
        </w:numPr>
        <w:tabs>
          <w:tab w:val="left" w:pos="567"/>
        </w:tabs>
        <w:autoSpaceDN w:val="0"/>
        <w:rPr>
          <w:b/>
          <w:snapToGrid w:val="0"/>
          <w:szCs w:val="22"/>
          <w:lang w:eastAsia="lt-LT"/>
        </w:rPr>
      </w:pPr>
      <w:r w:rsidRPr="00A13290">
        <w:rPr>
          <w:b/>
          <w:snapToGrid w:val="0"/>
          <w:szCs w:val="22"/>
          <w:lang w:eastAsia="lt-LT"/>
        </w:rPr>
        <w:t>Būklės, kurių turite saugotis</w:t>
      </w:r>
    </w:p>
    <w:p w14:paraId="3E007F0A" w14:textId="77777777" w:rsidR="007F0612" w:rsidRPr="00A13290" w:rsidRDefault="007F0612" w:rsidP="007F0612">
      <w:pPr>
        <w:keepNext/>
        <w:numPr>
          <w:ilvl w:val="12"/>
          <w:numId w:val="0"/>
        </w:numPr>
        <w:tabs>
          <w:tab w:val="left" w:pos="567"/>
        </w:tabs>
        <w:autoSpaceDN w:val="0"/>
        <w:rPr>
          <w:snapToGrid w:val="0"/>
          <w:szCs w:val="22"/>
          <w:lang w:eastAsia="lt-LT"/>
        </w:rPr>
      </w:pPr>
      <w:proofErr w:type="spellStart"/>
      <w:r w:rsidRPr="00A13290">
        <w:rPr>
          <w:snapToGrid w:val="0"/>
          <w:szCs w:val="22"/>
          <w:lang w:eastAsia="lt-LT"/>
        </w:rPr>
        <w:t>Amoxicillin</w:t>
      </w:r>
      <w:proofErr w:type="spellEnd"/>
      <w:r w:rsidRPr="00A13290">
        <w:rPr>
          <w:snapToGrid w:val="0"/>
          <w:szCs w:val="22"/>
          <w:lang w:eastAsia="lt-LT"/>
        </w:rPr>
        <w:t>/</w:t>
      </w:r>
      <w:proofErr w:type="spellStart"/>
      <w:r w:rsidRPr="00A13290">
        <w:rPr>
          <w:snapToGrid w:val="0"/>
          <w:szCs w:val="22"/>
          <w:lang w:eastAsia="lt-LT"/>
        </w:rPr>
        <w:t>Clavulanic</w:t>
      </w:r>
      <w:proofErr w:type="spellEnd"/>
      <w:r w:rsidRPr="00A13290">
        <w:rPr>
          <w:snapToGrid w:val="0"/>
          <w:szCs w:val="22"/>
          <w:lang w:eastAsia="lt-LT"/>
        </w:rPr>
        <w:t xml:space="preserve"> </w:t>
      </w:r>
      <w:proofErr w:type="spellStart"/>
      <w:r w:rsidRPr="00A13290">
        <w:rPr>
          <w:snapToGrid w:val="0"/>
          <w:szCs w:val="22"/>
          <w:lang w:eastAsia="lt-LT"/>
        </w:rPr>
        <w:t>acid</w:t>
      </w:r>
      <w:proofErr w:type="spellEnd"/>
      <w:r w:rsidRPr="00A13290">
        <w:rPr>
          <w:snapToGrid w:val="0"/>
          <w:szCs w:val="22"/>
          <w:lang w:eastAsia="lt-LT"/>
        </w:rPr>
        <w:t xml:space="preserve"> TZF gali pasunkinti kai kurias esamas būkles arba sukelti sunkų šalutinį poveikį. Tokios būklės yra alerginės reakcijos, traukuliai (priepuoliai) ir storosios žarnos uždegimas. Turite stebėti, ar vartojant </w:t>
      </w:r>
      <w:proofErr w:type="spellStart"/>
      <w:r w:rsidRPr="00A13290">
        <w:rPr>
          <w:snapToGrid w:val="0"/>
          <w:szCs w:val="22"/>
          <w:lang w:eastAsia="lt-LT"/>
        </w:rPr>
        <w:t>Amoxicillin</w:t>
      </w:r>
      <w:proofErr w:type="spellEnd"/>
      <w:r w:rsidRPr="00A13290">
        <w:rPr>
          <w:snapToGrid w:val="0"/>
          <w:szCs w:val="22"/>
          <w:lang w:eastAsia="lt-LT"/>
        </w:rPr>
        <w:t>/</w:t>
      </w:r>
      <w:proofErr w:type="spellStart"/>
      <w:r w:rsidRPr="00A13290">
        <w:rPr>
          <w:snapToGrid w:val="0"/>
          <w:szCs w:val="22"/>
          <w:lang w:eastAsia="lt-LT"/>
        </w:rPr>
        <w:t>Clavulanic</w:t>
      </w:r>
      <w:proofErr w:type="spellEnd"/>
      <w:r w:rsidRPr="00A13290">
        <w:rPr>
          <w:snapToGrid w:val="0"/>
          <w:szCs w:val="22"/>
          <w:lang w:eastAsia="lt-LT"/>
        </w:rPr>
        <w:t xml:space="preserve"> </w:t>
      </w:r>
      <w:proofErr w:type="spellStart"/>
      <w:r w:rsidRPr="00A13290">
        <w:rPr>
          <w:snapToGrid w:val="0"/>
          <w:szCs w:val="22"/>
          <w:lang w:eastAsia="lt-LT"/>
        </w:rPr>
        <w:t>acid</w:t>
      </w:r>
      <w:proofErr w:type="spellEnd"/>
      <w:r w:rsidRPr="00A13290">
        <w:rPr>
          <w:snapToGrid w:val="0"/>
          <w:szCs w:val="22"/>
          <w:lang w:eastAsia="lt-LT"/>
        </w:rPr>
        <w:t xml:space="preserve"> TZF, vaikui neatsiranda tam tikrų simptomų, kad būtų kuo mažesnė bet kurių komplikacijų rizika. Žr. 4 </w:t>
      </w:r>
      <w:r w:rsidRPr="00A13290">
        <w:rPr>
          <w:bCs/>
          <w:snapToGrid w:val="0"/>
          <w:szCs w:val="22"/>
        </w:rPr>
        <w:t>skyriaus poskyrį</w:t>
      </w:r>
      <w:r w:rsidRPr="00DA2194">
        <w:rPr>
          <w:snapToGrid w:val="0"/>
          <w:szCs w:val="22"/>
          <w:lang w:eastAsia="lt-LT"/>
        </w:rPr>
        <w:t xml:space="preserve"> ,,Būklės, kurių turite saugotis“.</w:t>
      </w:r>
    </w:p>
    <w:p w14:paraId="3416805F" w14:textId="77777777" w:rsidR="007F0612" w:rsidRPr="00A13290" w:rsidRDefault="007F0612" w:rsidP="007F0612">
      <w:pPr>
        <w:numPr>
          <w:ilvl w:val="12"/>
          <w:numId w:val="0"/>
        </w:numPr>
        <w:tabs>
          <w:tab w:val="left" w:pos="567"/>
        </w:tabs>
        <w:autoSpaceDN w:val="0"/>
        <w:ind w:right="-2"/>
        <w:rPr>
          <w:b/>
          <w:snapToGrid w:val="0"/>
          <w:szCs w:val="22"/>
          <w:lang w:eastAsia="lt-LT"/>
        </w:rPr>
      </w:pPr>
    </w:p>
    <w:p w14:paraId="5E4778E7" w14:textId="77777777" w:rsidR="007F0612" w:rsidRPr="00A13290" w:rsidRDefault="007F0612" w:rsidP="007F0612">
      <w:pPr>
        <w:keepNext/>
        <w:numPr>
          <w:ilvl w:val="12"/>
          <w:numId w:val="0"/>
        </w:numPr>
        <w:tabs>
          <w:tab w:val="left" w:pos="567"/>
        </w:tabs>
        <w:autoSpaceDN w:val="0"/>
        <w:rPr>
          <w:b/>
          <w:snapToGrid w:val="0"/>
          <w:szCs w:val="22"/>
          <w:lang w:eastAsia="lt-LT"/>
        </w:rPr>
      </w:pPr>
      <w:r w:rsidRPr="00A13290">
        <w:rPr>
          <w:b/>
          <w:snapToGrid w:val="0"/>
          <w:szCs w:val="22"/>
          <w:lang w:eastAsia="lt-LT"/>
        </w:rPr>
        <w:t>Kraujo ir šlapimo tyrimai</w:t>
      </w:r>
    </w:p>
    <w:p w14:paraId="76F61F30" w14:textId="77777777" w:rsidR="007F0612" w:rsidRPr="00A13290" w:rsidRDefault="007F0612" w:rsidP="007F0612">
      <w:pPr>
        <w:keepNext/>
        <w:numPr>
          <w:ilvl w:val="12"/>
          <w:numId w:val="0"/>
        </w:numPr>
        <w:tabs>
          <w:tab w:val="left" w:pos="567"/>
        </w:tabs>
        <w:autoSpaceDN w:val="0"/>
        <w:rPr>
          <w:snapToGrid w:val="0"/>
          <w:szCs w:val="22"/>
          <w:lang w:eastAsia="lt-LT"/>
        </w:rPr>
      </w:pPr>
      <w:r w:rsidRPr="00A13290">
        <w:rPr>
          <w:snapToGrid w:val="0"/>
          <w:szCs w:val="22"/>
          <w:lang w:eastAsia="lt-LT"/>
        </w:rPr>
        <w:t xml:space="preserve">Jeigu </w:t>
      </w:r>
      <w:r>
        <w:rPr>
          <w:snapToGrid w:val="0"/>
          <w:szCs w:val="22"/>
          <w:lang w:eastAsia="lt-LT"/>
        </w:rPr>
        <w:t>Jums</w:t>
      </w:r>
      <w:r w:rsidRPr="00A13290">
        <w:rPr>
          <w:snapToGrid w:val="0"/>
          <w:szCs w:val="22"/>
          <w:lang w:eastAsia="lt-LT"/>
        </w:rPr>
        <w:t xml:space="preserve"> bus atliekami kraujo (pvz., raudonųjų kraujo ląstelių kiekiui nustatyti arba kepenų funkcijos tyrimai) arba šlapimo tyrimai (gliukozei nustatyti), pasakykite gydytojui arba slaugytojui, kad </w:t>
      </w:r>
      <w:r>
        <w:rPr>
          <w:snapToGrid w:val="0"/>
          <w:szCs w:val="22"/>
          <w:lang w:eastAsia="lt-LT"/>
        </w:rPr>
        <w:t>Jūs vartojate</w:t>
      </w:r>
      <w:r w:rsidRPr="00A13290">
        <w:rPr>
          <w:snapToGrid w:val="0"/>
          <w:szCs w:val="22"/>
          <w:lang w:eastAsia="lt-LT"/>
        </w:rPr>
        <w:t xml:space="preserve"> </w:t>
      </w:r>
      <w:proofErr w:type="spellStart"/>
      <w:r w:rsidRPr="00A13290">
        <w:rPr>
          <w:snapToGrid w:val="0"/>
          <w:szCs w:val="22"/>
          <w:lang w:eastAsia="lt-LT"/>
        </w:rPr>
        <w:t>Amoxicillin</w:t>
      </w:r>
      <w:proofErr w:type="spellEnd"/>
      <w:r w:rsidRPr="00A13290">
        <w:rPr>
          <w:snapToGrid w:val="0"/>
          <w:szCs w:val="22"/>
          <w:lang w:eastAsia="lt-LT"/>
        </w:rPr>
        <w:t>/</w:t>
      </w:r>
      <w:proofErr w:type="spellStart"/>
      <w:r w:rsidRPr="00A13290">
        <w:rPr>
          <w:snapToGrid w:val="0"/>
          <w:szCs w:val="22"/>
          <w:lang w:eastAsia="lt-LT"/>
        </w:rPr>
        <w:t>Clavulanic</w:t>
      </w:r>
      <w:proofErr w:type="spellEnd"/>
      <w:r w:rsidRPr="00A13290">
        <w:rPr>
          <w:snapToGrid w:val="0"/>
          <w:szCs w:val="22"/>
          <w:lang w:eastAsia="lt-LT"/>
        </w:rPr>
        <w:t xml:space="preserve"> </w:t>
      </w:r>
      <w:proofErr w:type="spellStart"/>
      <w:r w:rsidRPr="00A13290">
        <w:rPr>
          <w:snapToGrid w:val="0"/>
          <w:szCs w:val="22"/>
          <w:lang w:eastAsia="lt-LT"/>
        </w:rPr>
        <w:t>acid</w:t>
      </w:r>
      <w:proofErr w:type="spellEnd"/>
      <w:r w:rsidRPr="00A13290">
        <w:rPr>
          <w:snapToGrid w:val="0"/>
          <w:szCs w:val="22"/>
          <w:lang w:eastAsia="lt-LT"/>
        </w:rPr>
        <w:t xml:space="preserve"> TZF. Tai padaryti reikia dėl to, kad </w:t>
      </w:r>
      <w:proofErr w:type="spellStart"/>
      <w:r w:rsidRPr="00A13290">
        <w:rPr>
          <w:snapToGrid w:val="0"/>
          <w:szCs w:val="22"/>
          <w:lang w:eastAsia="lt-LT"/>
        </w:rPr>
        <w:t>Amoxicillin</w:t>
      </w:r>
      <w:proofErr w:type="spellEnd"/>
      <w:r w:rsidRPr="00A13290">
        <w:rPr>
          <w:snapToGrid w:val="0"/>
          <w:szCs w:val="22"/>
          <w:lang w:eastAsia="lt-LT"/>
        </w:rPr>
        <w:t>/</w:t>
      </w:r>
      <w:proofErr w:type="spellStart"/>
      <w:r w:rsidRPr="00A13290">
        <w:rPr>
          <w:snapToGrid w:val="0"/>
          <w:szCs w:val="22"/>
          <w:lang w:eastAsia="lt-LT"/>
        </w:rPr>
        <w:t>Clavulanic</w:t>
      </w:r>
      <w:proofErr w:type="spellEnd"/>
      <w:r w:rsidRPr="00A13290">
        <w:rPr>
          <w:snapToGrid w:val="0"/>
          <w:szCs w:val="22"/>
          <w:lang w:eastAsia="lt-LT"/>
        </w:rPr>
        <w:t xml:space="preserve"> </w:t>
      </w:r>
      <w:proofErr w:type="spellStart"/>
      <w:r w:rsidRPr="00A13290">
        <w:rPr>
          <w:snapToGrid w:val="0"/>
          <w:szCs w:val="22"/>
          <w:lang w:eastAsia="lt-LT"/>
        </w:rPr>
        <w:t>acid</w:t>
      </w:r>
      <w:proofErr w:type="spellEnd"/>
      <w:r w:rsidRPr="00A13290">
        <w:rPr>
          <w:snapToGrid w:val="0"/>
          <w:szCs w:val="22"/>
          <w:lang w:eastAsia="lt-LT"/>
        </w:rPr>
        <w:t xml:space="preserve"> TZF gali veikti šių tyrimų rodmenis.</w:t>
      </w:r>
    </w:p>
    <w:p w14:paraId="5B177C82" w14:textId="77777777" w:rsidR="007F0612" w:rsidRPr="00A13290" w:rsidRDefault="007F0612" w:rsidP="007F0612">
      <w:pPr>
        <w:numPr>
          <w:ilvl w:val="12"/>
          <w:numId w:val="0"/>
        </w:numPr>
        <w:autoSpaceDN w:val="0"/>
        <w:rPr>
          <w:b/>
          <w:snapToGrid w:val="0"/>
          <w:szCs w:val="22"/>
        </w:rPr>
      </w:pPr>
    </w:p>
    <w:p w14:paraId="2F105BAC"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 xml:space="preserve">Kiti vaistai ir </w:t>
      </w: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w:t>
      </w:r>
    </w:p>
    <w:p w14:paraId="2199A429" w14:textId="77777777" w:rsidR="007F0612" w:rsidRDefault="007F0612" w:rsidP="007F0612">
      <w:pPr>
        <w:numPr>
          <w:ilvl w:val="12"/>
          <w:numId w:val="0"/>
        </w:numPr>
        <w:tabs>
          <w:tab w:val="left" w:pos="567"/>
        </w:tabs>
        <w:autoSpaceDN w:val="0"/>
        <w:ind w:right="-2"/>
        <w:rPr>
          <w:snapToGrid w:val="0"/>
          <w:szCs w:val="20"/>
          <w:lang w:eastAsia="lt-LT"/>
        </w:rPr>
      </w:pPr>
      <w:r w:rsidRPr="00A13290">
        <w:rPr>
          <w:snapToGrid w:val="0"/>
          <w:szCs w:val="20"/>
          <w:lang w:eastAsia="lt-LT"/>
        </w:rPr>
        <w:t xml:space="preserve">Jeigu </w:t>
      </w:r>
      <w:r>
        <w:rPr>
          <w:snapToGrid w:val="0"/>
          <w:szCs w:val="20"/>
          <w:lang w:eastAsia="lt-LT"/>
        </w:rPr>
        <w:t>Jūs</w:t>
      </w:r>
      <w:r w:rsidRPr="00A13290">
        <w:rPr>
          <w:snapToGrid w:val="0"/>
          <w:szCs w:val="20"/>
          <w:lang w:eastAsia="lt-LT"/>
        </w:rPr>
        <w:t xml:space="preserve"> vartoja</w:t>
      </w:r>
      <w:r>
        <w:rPr>
          <w:snapToGrid w:val="0"/>
          <w:szCs w:val="20"/>
          <w:lang w:eastAsia="lt-LT"/>
        </w:rPr>
        <w:t>te</w:t>
      </w:r>
      <w:r w:rsidRPr="00A13290">
        <w:rPr>
          <w:snapToGrid w:val="0"/>
          <w:szCs w:val="20"/>
          <w:lang w:eastAsia="lt-LT"/>
        </w:rPr>
        <w:t xml:space="preserve"> ar neseniai vartojo</w:t>
      </w:r>
      <w:r>
        <w:rPr>
          <w:snapToGrid w:val="0"/>
          <w:szCs w:val="20"/>
          <w:lang w:eastAsia="lt-LT"/>
        </w:rPr>
        <w:t xml:space="preserve">te </w:t>
      </w:r>
      <w:r w:rsidRPr="00A13290">
        <w:rPr>
          <w:snapToGrid w:val="0"/>
          <w:szCs w:val="20"/>
          <w:lang w:eastAsia="lt-LT"/>
        </w:rPr>
        <w:t>kitų vaistų arba dėl to nesate tikri, apie tai pasakykite gydytojui arba vaistininkui.</w:t>
      </w:r>
    </w:p>
    <w:p w14:paraId="1E3B8819" w14:textId="77777777" w:rsidR="007F0612" w:rsidRPr="00A13290" w:rsidRDefault="007F0612" w:rsidP="007F0612">
      <w:pPr>
        <w:numPr>
          <w:ilvl w:val="12"/>
          <w:numId w:val="0"/>
        </w:numPr>
        <w:tabs>
          <w:tab w:val="left" w:pos="567"/>
        </w:tabs>
        <w:autoSpaceDN w:val="0"/>
        <w:ind w:right="-2"/>
        <w:rPr>
          <w:snapToGrid w:val="0"/>
          <w:szCs w:val="20"/>
          <w:lang w:eastAsia="lt-LT"/>
        </w:rPr>
      </w:pPr>
    </w:p>
    <w:p w14:paraId="6CE0DA55" w14:textId="77777777" w:rsidR="007F0612" w:rsidRDefault="007F0612" w:rsidP="007F0612">
      <w:pPr>
        <w:tabs>
          <w:tab w:val="left" w:pos="567"/>
        </w:tabs>
        <w:autoSpaceDN w:val="0"/>
        <w:rPr>
          <w:snapToGrid w:val="0"/>
          <w:szCs w:val="20"/>
          <w:lang w:eastAsia="lt-LT"/>
        </w:rPr>
      </w:pPr>
      <w:r w:rsidRPr="00A13290">
        <w:rPr>
          <w:snapToGrid w:val="0"/>
          <w:szCs w:val="20"/>
          <w:lang w:eastAsia="lt-LT"/>
        </w:rPr>
        <w:t>Jeigu Jūs</w:t>
      </w:r>
      <w:r>
        <w:rPr>
          <w:snapToGrid w:val="0"/>
          <w:szCs w:val="20"/>
          <w:lang w:eastAsia="lt-LT"/>
        </w:rPr>
        <w:t xml:space="preserve"> vartojate</w:t>
      </w:r>
      <w:r w:rsidRPr="00A13290">
        <w:rPr>
          <w:snapToGrid w:val="0"/>
          <w:szCs w:val="20"/>
          <w:lang w:eastAsia="lt-LT"/>
        </w:rPr>
        <w:t xml:space="preserve"> </w:t>
      </w:r>
      <w:bookmarkStart w:id="0" w:name="OLE_LINK18"/>
      <w:bookmarkStart w:id="1" w:name="OLE_LINK17"/>
      <w:proofErr w:type="spellStart"/>
      <w:r w:rsidRPr="00A13290">
        <w:rPr>
          <w:snapToGrid w:val="0"/>
          <w:szCs w:val="20"/>
          <w:lang w:eastAsia="lt-LT"/>
        </w:rPr>
        <w:t>Amoxicillin</w:t>
      </w:r>
      <w:proofErr w:type="spellEnd"/>
      <w:r w:rsidRPr="00A13290">
        <w:rPr>
          <w:snapToGrid w:val="0"/>
          <w:szCs w:val="20"/>
          <w:lang w:eastAsia="lt-LT"/>
        </w:rPr>
        <w:t>/</w:t>
      </w:r>
      <w:proofErr w:type="spellStart"/>
      <w:r w:rsidRPr="00A13290">
        <w:rPr>
          <w:snapToGrid w:val="0"/>
          <w:szCs w:val="20"/>
          <w:lang w:eastAsia="lt-LT"/>
        </w:rPr>
        <w:t>Clavulanic</w:t>
      </w:r>
      <w:proofErr w:type="spellEnd"/>
      <w:r w:rsidRPr="00A13290">
        <w:rPr>
          <w:snapToGrid w:val="0"/>
          <w:szCs w:val="20"/>
          <w:lang w:eastAsia="lt-LT"/>
        </w:rPr>
        <w:t xml:space="preserve"> </w:t>
      </w:r>
      <w:proofErr w:type="spellStart"/>
      <w:r w:rsidRPr="00A13290">
        <w:rPr>
          <w:snapToGrid w:val="0"/>
          <w:szCs w:val="20"/>
          <w:lang w:eastAsia="lt-LT"/>
        </w:rPr>
        <w:t>acid</w:t>
      </w:r>
      <w:proofErr w:type="spellEnd"/>
      <w:r w:rsidRPr="00A13290">
        <w:rPr>
          <w:snapToGrid w:val="0"/>
          <w:szCs w:val="20"/>
          <w:lang w:eastAsia="lt-LT"/>
        </w:rPr>
        <w:t xml:space="preserve"> TZF kartu su </w:t>
      </w:r>
      <w:bookmarkEnd w:id="0"/>
      <w:bookmarkEnd w:id="1"/>
      <w:proofErr w:type="spellStart"/>
      <w:r w:rsidRPr="00A13290">
        <w:rPr>
          <w:snapToGrid w:val="0"/>
          <w:szCs w:val="20"/>
          <w:lang w:eastAsia="lt-LT"/>
        </w:rPr>
        <w:t>alopurinoliu</w:t>
      </w:r>
      <w:proofErr w:type="spellEnd"/>
      <w:r w:rsidRPr="00A13290">
        <w:rPr>
          <w:snapToGrid w:val="0"/>
          <w:szCs w:val="20"/>
          <w:lang w:eastAsia="lt-LT"/>
        </w:rPr>
        <w:t xml:space="preserve"> </w:t>
      </w:r>
      <w:bookmarkStart w:id="2" w:name="OLE_LINK20"/>
      <w:bookmarkStart w:id="3" w:name="OLE_LINK19"/>
      <w:r w:rsidRPr="00A13290">
        <w:rPr>
          <w:snapToGrid w:val="0"/>
          <w:szCs w:val="20"/>
          <w:lang w:eastAsia="lt-LT"/>
        </w:rPr>
        <w:t>(gydoma podagra),</w:t>
      </w:r>
      <w:bookmarkEnd w:id="2"/>
      <w:bookmarkEnd w:id="3"/>
      <w:r w:rsidRPr="00A13290">
        <w:rPr>
          <w:snapToGrid w:val="0"/>
          <w:szCs w:val="20"/>
          <w:lang w:eastAsia="lt-LT"/>
        </w:rPr>
        <w:t xml:space="preserve"> padidėja alerginės odos reakcijos rizika.</w:t>
      </w:r>
    </w:p>
    <w:p w14:paraId="0924D203" w14:textId="77777777" w:rsidR="007F0612" w:rsidRPr="00A13290" w:rsidRDefault="007F0612" w:rsidP="007F0612">
      <w:pPr>
        <w:tabs>
          <w:tab w:val="left" w:pos="567"/>
        </w:tabs>
        <w:autoSpaceDN w:val="0"/>
        <w:rPr>
          <w:snapToGrid w:val="0"/>
          <w:szCs w:val="20"/>
          <w:lang w:eastAsia="lt-LT"/>
        </w:rPr>
      </w:pPr>
    </w:p>
    <w:p w14:paraId="64997C8D" w14:textId="77777777" w:rsidR="007F0612" w:rsidRDefault="007F0612" w:rsidP="007F0612">
      <w:pPr>
        <w:numPr>
          <w:ilvl w:val="12"/>
          <w:numId w:val="0"/>
        </w:numPr>
        <w:tabs>
          <w:tab w:val="left" w:pos="567"/>
        </w:tabs>
        <w:autoSpaceDN w:val="0"/>
        <w:ind w:right="-2"/>
        <w:rPr>
          <w:snapToGrid w:val="0"/>
          <w:szCs w:val="20"/>
          <w:lang w:eastAsia="lt-LT"/>
        </w:rPr>
      </w:pPr>
      <w:r w:rsidRPr="00A13290">
        <w:rPr>
          <w:snapToGrid w:val="0"/>
          <w:szCs w:val="20"/>
          <w:lang w:eastAsia="lt-LT"/>
        </w:rPr>
        <w:t xml:space="preserve">Jeigu </w:t>
      </w:r>
      <w:bookmarkStart w:id="4" w:name="OLE_LINK24"/>
      <w:bookmarkStart w:id="5" w:name="OLE_LINK23"/>
      <w:r w:rsidRPr="00A13290">
        <w:rPr>
          <w:snapToGrid w:val="0"/>
          <w:szCs w:val="20"/>
          <w:lang w:eastAsia="lt-LT"/>
        </w:rPr>
        <w:t>Jūs</w:t>
      </w:r>
      <w:r>
        <w:rPr>
          <w:snapToGrid w:val="0"/>
          <w:szCs w:val="20"/>
          <w:lang w:eastAsia="lt-LT"/>
        </w:rPr>
        <w:t xml:space="preserve"> vartojate</w:t>
      </w:r>
      <w:r w:rsidRPr="00A13290">
        <w:rPr>
          <w:snapToGrid w:val="0"/>
          <w:szCs w:val="20"/>
          <w:lang w:eastAsia="lt-LT"/>
        </w:rPr>
        <w:t xml:space="preserve"> </w:t>
      </w:r>
      <w:proofErr w:type="spellStart"/>
      <w:r w:rsidRPr="00A13290">
        <w:rPr>
          <w:snapToGrid w:val="0"/>
          <w:szCs w:val="20"/>
          <w:lang w:eastAsia="lt-LT"/>
        </w:rPr>
        <w:t>Amoxicillin</w:t>
      </w:r>
      <w:proofErr w:type="spellEnd"/>
      <w:r w:rsidRPr="00A13290">
        <w:rPr>
          <w:snapToGrid w:val="0"/>
          <w:szCs w:val="20"/>
          <w:lang w:eastAsia="lt-LT"/>
        </w:rPr>
        <w:t>/</w:t>
      </w:r>
      <w:proofErr w:type="spellStart"/>
      <w:r w:rsidRPr="00A13290">
        <w:rPr>
          <w:snapToGrid w:val="0"/>
          <w:szCs w:val="20"/>
          <w:lang w:eastAsia="lt-LT"/>
        </w:rPr>
        <w:t>Clavulanic</w:t>
      </w:r>
      <w:proofErr w:type="spellEnd"/>
      <w:r w:rsidRPr="00A13290">
        <w:rPr>
          <w:snapToGrid w:val="0"/>
          <w:szCs w:val="20"/>
          <w:lang w:eastAsia="lt-LT"/>
        </w:rPr>
        <w:t xml:space="preserve"> </w:t>
      </w:r>
      <w:proofErr w:type="spellStart"/>
      <w:r w:rsidRPr="00A13290">
        <w:rPr>
          <w:snapToGrid w:val="0"/>
          <w:szCs w:val="20"/>
          <w:lang w:eastAsia="lt-LT"/>
        </w:rPr>
        <w:t>acid</w:t>
      </w:r>
      <w:proofErr w:type="spellEnd"/>
      <w:r w:rsidRPr="00A13290">
        <w:rPr>
          <w:snapToGrid w:val="0"/>
          <w:szCs w:val="20"/>
          <w:lang w:eastAsia="lt-LT"/>
        </w:rPr>
        <w:t xml:space="preserve"> TZF </w:t>
      </w:r>
      <w:bookmarkEnd w:id="4"/>
      <w:bookmarkEnd w:id="5"/>
      <w:r w:rsidRPr="00A13290">
        <w:rPr>
          <w:snapToGrid w:val="0"/>
          <w:szCs w:val="20"/>
          <w:lang w:eastAsia="lt-LT"/>
        </w:rPr>
        <w:t xml:space="preserve">kartu su </w:t>
      </w:r>
      <w:proofErr w:type="spellStart"/>
      <w:r w:rsidRPr="00A13290">
        <w:rPr>
          <w:snapToGrid w:val="0"/>
          <w:szCs w:val="20"/>
          <w:lang w:eastAsia="lt-LT"/>
        </w:rPr>
        <w:t>probenecidu</w:t>
      </w:r>
      <w:proofErr w:type="spellEnd"/>
      <w:r w:rsidRPr="00A13290">
        <w:rPr>
          <w:snapToGrid w:val="0"/>
          <w:szCs w:val="20"/>
          <w:lang w:eastAsia="lt-LT"/>
        </w:rPr>
        <w:t xml:space="preserve"> (gydoma podagra), gydytojas gali nuspręsti pakeisti </w:t>
      </w:r>
      <w:bookmarkStart w:id="6" w:name="OLE_LINK28"/>
      <w:bookmarkStart w:id="7" w:name="OLE_LINK27"/>
      <w:proofErr w:type="spellStart"/>
      <w:r w:rsidRPr="00A13290">
        <w:rPr>
          <w:snapToGrid w:val="0"/>
          <w:szCs w:val="20"/>
          <w:lang w:eastAsia="lt-LT"/>
        </w:rPr>
        <w:t>Amoxicillin</w:t>
      </w:r>
      <w:proofErr w:type="spellEnd"/>
      <w:r w:rsidRPr="00A13290">
        <w:rPr>
          <w:snapToGrid w:val="0"/>
          <w:szCs w:val="20"/>
          <w:lang w:eastAsia="lt-LT"/>
        </w:rPr>
        <w:t>/</w:t>
      </w:r>
      <w:proofErr w:type="spellStart"/>
      <w:r w:rsidRPr="00A13290">
        <w:rPr>
          <w:snapToGrid w:val="0"/>
          <w:szCs w:val="20"/>
          <w:lang w:eastAsia="lt-LT"/>
        </w:rPr>
        <w:t>Clavulanic</w:t>
      </w:r>
      <w:proofErr w:type="spellEnd"/>
      <w:r w:rsidRPr="00A13290">
        <w:rPr>
          <w:snapToGrid w:val="0"/>
          <w:szCs w:val="20"/>
          <w:lang w:eastAsia="lt-LT"/>
        </w:rPr>
        <w:t xml:space="preserve"> </w:t>
      </w:r>
      <w:proofErr w:type="spellStart"/>
      <w:r w:rsidRPr="00A13290">
        <w:rPr>
          <w:snapToGrid w:val="0"/>
          <w:szCs w:val="20"/>
          <w:lang w:eastAsia="lt-LT"/>
        </w:rPr>
        <w:t>acid</w:t>
      </w:r>
      <w:proofErr w:type="spellEnd"/>
      <w:r w:rsidRPr="00A13290">
        <w:rPr>
          <w:snapToGrid w:val="0"/>
          <w:szCs w:val="20"/>
          <w:lang w:eastAsia="lt-LT"/>
        </w:rPr>
        <w:t xml:space="preserve"> TZF </w:t>
      </w:r>
      <w:bookmarkEnd w:id="6"/>
      <w:bookmarkEnd w:id="7"/>
      <w:r w:rsidRPr="00A13290">
        <w:rPr>
          <w:snapToGrid w:val="0"/>
          <w:szCs w:val="20"/>
          <w:lang w:eastAsia="lt-LT"/>
        </w:rPr>
        <w:t>dozę.</w:t>
      </w:r>
    </w:p>
    <w:p w14:paraId="6F4C27A7" w14:textId="77777777" w:rsidR="007F0612" w:rsidRPr="00A13290" w:rsidRDefault="007F0612" w:rsidP="007F0612">
      <w:pPr>
        <w:numPr>
          <w:ilvl w:val="12"/>
          <w:numId w:val="0"/>
        </w:numPr>
        <w:tabs>
          <w:tab w:val="left" w:pos="567"/>
        </w:tabs>
        <w:autoSpaceDN w:val="0"/>
        <w:ind w:right="-2"/>
        <w:rPr>
          <w:snapToGrid w:val="0"/>
          <w:szCs w:val="20"/>
          <w:lang w:eastAsia="lt-LT"/>
        </w:rPr>
      </w:pPr>
    </w:p>
    <w:p w14:paraId="579A2A3A" w14:textId="77777777" w:rsidR="007F0612" w:rsidRDefault="007F0612" w:rsidP="007F0612">
      <w:pPr>
        <w:numPr>
          <w:ilvl w:val="12"/>
          <w:numId w:val="0"/>
        </w:numPr>
        <w:tabs>
          <w:tab w:val="left" w:pos="567"/>
        </w:tabs>
        <w:autoSpaceDN w:val="0"/>
        <w:ind w:right="-2"/>
        <w:rPr>
          <w:snapToGrid w:val="0"/>
          <w:szCs w:val="20"/>
          <w:lang w:eastAsia="lt-LT"/>
        </w:rPr>
      </w:pPr>
      <w:r w:rsidRPr="00A13290">
        <w:rPr>
          <w:snapToGrid w:val="0"/>
          <w:szCs w:val="20"/>
          <w:lang w:eastAsia="lt-LT"/>
        </w:rPr>
        <w:t xml:space="preserve">Jeigu </w:t>
      </w:r>
      <w:bookmarkStart w:id="8" w:name="OLE_LINK32"/>
      <w:bookmarkStart w:id="9" w:name="OLE_LINK31"/>
      <w:proofErr w:type="spellStart"/>
      <w:r w:rsidRPr="00A13290">
        <w:rPr>
          <w:snapToGrid w:val="0"/>
          <w:szCs w:val="20"/>
          <w:lang w:eastAsia="lt-LT"/>
        </w:rPr>
        <w:t>Amoxicillin</w:t>
      </w:r>
      <w:proofErr w:type="spellEnd"/>
      <w:r w:rsidRPr="00A13290">
        <w:rPr>
          <w:snapToGrid w:val="0"/>
          <w:szCs w:val="20"/>
          <w:lang w:eastAsia="lt-LT"/>
        </w:rPr>
        <w:t>/</w:t>
      </w:r>
      <w:proofErr w:type="spellStart"/>
      <w:r w:rsidRPr="00A13290">
        <w:rPr>
          <w:snapToGrid w:val="0"/>
          <w:szCs w:val="20"/>
          <w:lang w:eastAsia="lt-LT"/>
        </w:rPr>
        <w:t>Clavulanic</w:t>
      </w:r>
      <w:proofErr w:type="spellEnd"/>
      <w:r w:rsidRPr="00A13290">
        <w:rPr>
          <w:snapToGrid w:val="0"/>
          <w:szCs w:val="20"/>
          <w:lang w:eastAsia="lt-LT"/>
        </w:rPr>
        <w:t xml:space="preserve"> </w:t>
      </w:r>
      <w:proofErr w:type="spellStart"/>
      <w:r w:rsidRPr="00A13290">
        <w:rPr>
          <w:snapToGrid w:val="0"/>
          <w:szCs w:val="20"/>
          <w:lang w:eastAsia="lt-LT"/>
        </w:rPr>
        <w:t>acid</w:t>
      </w:r>
      <w:proofErr w:type="spellEnd"/>
      <w:r w:rsidRPr="00A13290">
        <w:rPr>
          <w:snapToGrid w:val="0"/>
          <w:szCs w:val="20"/>
          <w:lang w:eastAsia="lt-LT"/>
        </w:rPr>
        <w:t xml:space="preserve"> TZF </w:t>
      </w:r>
      <w:bookmarkEnd w:id="8"/>
      <w:bookmarkEnd w:id="9"/>
      <w:r w:rsidRPr="00A13290">
        <w:rPr>
          <w:snapToGrid w:val="0"/>
          <w:szCs w:val="20"/>
          <w:lang w:eastAsia="lt-LT"/>
        </w:rPr>
        <w:t>vartojamas kartu su vaistais, kurie neleidžia susiformuoti kraujo krešuliams (pvz., varfarinu), gali prireikti papildomų kraujo tyrimų.</w:t>
      </w:r>
    </w:p>
    <w:p w14:paraId="5052D6F3" w14:textId="77777777" w:rsidR="007F0612" w:rsidRPr="00A13290" w:rsidRDefault="007F0612" w:rsidP="007F0612">
      <w:pPr>
        <w:numPr>
          <w:ilvl w:val="12"/>
          <w:numId w:val="0"/>
        </w:numPr>
        <w:tabs>
          <w:tab w:val="left" w:pos="567"/>
        </w:tabs>
        <w:autoSpaceDN w:val="0"/>
        <w:ind w:right="-2"/>
        <w:rPr>
          <w:snapToGrid w:val="0"/>
          <w:szCs w:val="20"/>
          <w:lang w:eastAsia="lt-LT"/>
        </w:rPr>
      </w:pPr>
    </w:p>
    <w:p w14:paraId="150D06FD" w14:textId="77777777" w:rsidR="007F0612" w:rsidRDefault="007F0612" w:rsidP="007F0612">
      <w:pPr>
        <w:tabs>
          <w:tab w:val="left" w:pos="567"/>
        </w:tabs>
        <w:autoSpaceDE w:val="0"/>
        <w:autoSpaceDN w:val="0"/>
        <w:adjustRightInd w:val="0"/>
        <w:rPr>
          <w:snapToGrid w:val="0"/>
          <w:szCs w:val="20"/>
          <w:lang w:eastAsia="lt-LT"/>
        </w:rPr>
      </w:pPr>
      <w:bookmarkStart w:id="10" w:name="OLE_LINK36"/>
      <w:bookmarkStart w:id="11" w:name="OLE_LINK35"/>
      <w:proofErr w:type="spellStart"/>
      <w:r w:rsidRPr="00A13290">
        <w:rPr>
          <w:snapToGrid w:val="0"/>
          <w:szCs w:val="20"/>
          <w:lang w:eastAsia="lt-LT"/>
        </w:rPr>
        <w:t>Amoxicillin</w:t>
      </w:r>
      <w:proofErr w:type="spellEnd"/>
      <w:r w:rsidRPr="00A13290">
        <w:rPr>
          <w:snapToGrid w:val="0"/>
          <w:szCs w:val="20"/>
          <w:lang w:eastAsia="lt-LT"/>
        </w:rPr>
        <w:t>/</w:t>
      </w:r>
      <w:proofErr w:type="spellStart"/>
      <w:r w:rsidRPr="00A13290">
        <w:rPr>
          <w:snapToGrid w:val="0"/>
          <w:szCs w:val="20"/>
          <w:lang w:eastAsia="lt-LT"/>
        </w:rPr>
        <w:t>Clavulanic</w:t>
      </w:r>
      <w:proofErr w:type="spellEnd"/>
      <w:r w:rsidRPr="00A13290">
        <w:rPr>
          <w:snapToGrid w:val="0"/>
          <w:szCs w:val="20"/>
          <w:lang w:eastAsia="lt-LT"/>
        </w:rPr>
        <w:t xml:space="preserve"> </w:t>
      </w:r>
      <w:proofErr w:type="spellStart"/>
      <w:r w:rsidRPr="00A13290">
        <w:rPr>
          <w:snapToGrid w:val="0"/>
          <w:szCs w:val="20"/>
          <w:lang w:eastAsia="lt-LT"/>
        </w:rPr>
        <w:t>acid</w:t>
      </w:r>
      <w:proofErr w:type="spellEnd"/>
      <w:r w:rsidRPr="00A13290">
        <w:rPr>
          <w:snapToGrid w:val="0"/>
          <w:szCs w:val="20"/>
          <w:lang w:eastAsia="lt-LT"/>
        </w:rPr>
        <w:t xml:space="preserve"> TZF </w:t>
      </w:r>
      <w:bookmarkEnd w:id="10"/>
      <w:bookmarkEnd w:id="11"/>
      <w:r w:rsidRPr="00A13290">
        <w:rPr>
          <w:snapToGrid w:val="0"/>
          <w:szCs w:val="20"/>
          <w:lang w:eastAsia="lt-LT"/>
        </w:rPr>
        <w:t xml:space="preserve">gali keisti </w:t>
      </w:r>
      <w:proofErr w:type="spellStart"/>
      <w:r w:rsidRPr="00A13290">
        <w:rPr>
          <w:snapToGrid w:val="0"/>
          <w:szCs w:val="20"/>
          <w:lang w:eastAsia="lt-LT"/>
        </w:rPr>
        <w:t>metotreksato</w:t>
      </w:r>
      <w:proofErr w:type="spellEnd"/>
      <w:r w:rsidRPr="00A13290">
        <w:rPr>
          <w:snapToGrid w:val="0"/>
          <w:szCs w:val="20"/>
          <w:lang w:eastAsia="lt-LT"/>
        </w:rPr>
        <w:t xml:space="preserve"> (vaisto, kuriuo gydomas vėžys arba reumatinės ligos) poveikį.</w:t>
      </w:r>
    </w:p>
    <w:p w14:paraId="2FD1E22A" w14:textId="77777777" w:rsidR="007F0612" w:rsidRPr="00A13290" w:rsidRDefault="007F0612" w:rsidP="007F0612">
      <w:pPr>
        <w:tabs>
          <w:tab w:val="left" w:pos="567"/>
        </w:tabs>
        <w:autoSpaceDE w:val="0"/>
        <w:autoSpaceDN w:val="0"/>
        <w:adjustRightInd w:val="0"/>
        <w:rPr>
          <w:snapToGrid w:val="0"/>
          <w:szCs w:val="20"/>
          <w:lang w:eastAsia="lt-LT"/>
        </w:rPr>
      </w:pPr>
    </w:p>
    <w:p w14:paraId="21DE3F53" w14:textId="77777777" w:rsidR="007F0612" w:rsidRDefault="007F0612" w:rsidP="007F0612">
      <w:pPr>
        <w:tabs>
          <w:tab w:val="left" w:pos="567"/>
        </w:tabs>
        <w:autoSpaceDN w:val="0"/>
        <w:rPr>
          <w:snapToGrid w:val="0"/>
          <w:szCs w:val="20"/>
          <w:lang w:eastAsia="lt-LT"/>
        </w:rPr>
      </w:pPr>
      <w:bookmarkStart w:id="12" w:name="OLE_LINK42"/>
      <w:bookmarkStart w:id="13" w:name="OLE_LINK41"/>
      <w:proofErr w:type="spellStart"/>
      <w:r w:rsidRPr="00A13290">
        <w:rPr>
          <w:snapToGrid w:val="0"/>
          <w:szCs w:val="20"/>
          <w:lang w:eastAsia="lt-LT"/>
        </w:rPr>
        <w:t>Amoxicillin</w:t>
      </w:r>
      <w:proofErr w:type="spellEnd"/>
      <w:r w:rsidRPr="00A13290">
        <w:rPr>
          <w:snapToGrid w:val="0"/>
          <w:szCs w:val="20"/>
          <w:lang w:eastAsia="lt-LT"/>
        </w:rPr>
        <w:t>/</w:t>
      </w:r>
      <w:proofErr w:type="spellStart"/>
      <w:r w:rsidRPr="00A13290">
        <w:rPr>
          <w:snapToGrid w:val="0"/>
          <w:szCs w:val="20"/>
          <w:lang w:eastAsia="lt-LT"/>
        </w:rPr>
        <w:t>Clavulanic</w:t>
      </w:r>
      <w:proofErr w:type="spellEnd"/>
      <w:r w:rsidRPr="00A13290">
        <w:rPr>
          <w:snapToGrid w:val="0"/>
          <w:szCs w:val="20"/>
          <w:lang w:eastAsia="lt-LT"/>
        </w:rPr>
        <w:t xml:space="preserve"> </w:t>
      </w:r>
      <w:proofErr w:type="spellStart"/>
      <w:r w:rsidRPr="00A13290">
        <w:rPr>
          <w:snapToGrid w:val="0"/>
          <w:szCs w:val="20"/>
          <w:lang w:eastAsia="lt-LT"/>
        </w:rPr>
        <w:t>acid</w:t>
      </w:r>
      <w:proofErr w:type="spellEnd"/>
      <w:r w:rsidRPr="00A13290">
        <w:rPr>
          <w:snapToGrid w:val="0"/>
          <w:szCs w:val="20"/>
          <w:lang w:eastAsia="lt-LT"/>
        </w:rPr>
        <w:t xml:space="preserve"> TZF </w:t>
      </w:r>
      <w:bookmarkEnd w:id="12"/>
      <w:bookmarkEnd w:id="13"/>
      <w:r w:rsidRPr="00A13290">
        <w:rPr>
          <w:snapToGrid w:val="0"/>
          <w:szCs w:val="20"/>
          <w:lang w:eastAsia="lt-LT"/>
        </w:rPr>
        <w:t xml:space="preserve">gali keisti </w:t>
      </w:r>
      <w:proofErr w:type="spellStart"/>
      <w:r w:rsidRPr="00A13290">
        <w:rPr>
          <w:snapToGrid w:val="0"/>
          <w:szCs w:val="20"/>
          <w:lang w:eastAsia="lt-LT"/>
        </w:rPr>
        <w:t>mikofenolato</w:t>
      </w:r>
      <w:proofErr w:type="spellEnd"/>
      <w:r w:rsidRPr="00A13290">
        <w:rPr>
          <w:snapToGrid w:val="0"/>
          <w:szCs w:val="20"/>
          <w:lang w:eastAsia="lt-LT"/>
        </w:rPr>
        <w:t xml:space="preserve"> </w:t>
      </w:r>
      <w:proofErr w:type="spellStart"/>
      <w:r w:rsidRPr="00A13290">
        <w:rPr>
          <w:snapToGrid w:val="0"/>
          <w:szCs w:val="20"/>
          <w:lang w:eastAsia="lt-LT"/>
        </w:rPr>
        <w:t>mofetilio</w:t>
      </w:r>
      <w:proofErr w:type="spellEnd"/>
      <w:r w:rsidRPr="00A13290">
        <w:rPr>
          <w:snapToGrid w:val="0"/>
          <w:szCs w:val="20"/>
          <w:lang w:eastAsia="lt-LT"/>
        </w:rPr>
        <w:t xml:space="preserve"> (vaisto, kuris vartojamas, norint apsisaugoti nuo persodinto organo atmetimo) poveikį.</w:t>
      </w:r>
    </w:p>
    <w:p w14:paraId="6630135D" w14:textId="77777777" w:rsidR="007F0612" w:rsidRDefault="007F0612" w:rsidP="007F0612">
      <w:pPr>
        <w:tabs>
          <w:tab w:val="left" w:pos="567"/>
        </w:tabs>
        <w:autoSpaceDN w:val="0"/>
        <w:rPr>
          <w:snapToGrid w:val="0"/>
          <w:szCs w:val="20"/>
          <w:lang w:eastAsia="lt-LT"/>
        </w:rPr>
      </w:pPr>
    </w:p>
    <w:p w14:paraId="5D63CA2C" w14:textId="77777777" w:rsidR="007F0612" w:rsidRPr="00FF0181" w:rsidRDefault="007F0612" w:rsidP="007F0612">
      <w:pPr>
        <w:tabs>
          <w:tab w:val="left" w:pos="567"/>
        </w:tabs>
        <w:autoSpaceDN w:val="0"/>
        <w:rPr>
          <w:b/>
          <w:bCs/>
          <w:snapToGrid w:val="0"/>
          <w:szCs w:val="20"/>
          <w:lang w:eastAsia="lt-LT"/>
        </w:rPr>
      </w:pPr>
      <w:proofErr w:type="spellStart"/>
      <w:r w:rsidRPr="00FF0181">
        <w:rPr>
          <w:b/>
          <w:bCs/>
          <w:snapToGrid w:val="0"/>
          <w:szCs w:val="20"/>
          <w:lang w:eastAsia="lt-LT"/>
        </w:rPr>
        <w:t>Amoxicillin</w:t>
      </w:r>
      <w:proofErr w:type="spellEnd"/>
      <w:r w:rsidRPr="00FF0181">
        <w:rPr>
          <w:b/>
          <w:bCs/>
          <w:snapToGrid w:val="0"/>
          <w:szCs w:val="20"/>
          <w:lang w:eastAsia="lt-LT"/>
        </w:rPr>
        <w:t>/</w:t>
      </w:r>
      <w:proofErr w:type="spellStart"/>
      <w:r w:rsidRPr="00FF0181">
        <w:rPr>
          <w:b/>
          <w:bCs/>
          <w:snapToGrid w:val="0"/>
          <w:szCs w:val="20"/>
          <w:lang w:eastAsia="lt-LT"/>
        </w:rPr>
        <w:t>Clavulanic</w:t>
      </w:r>
      <w:proofErr w:type="spellEnd"/>
      <w:r w:rsidRPr="00FF0181">
        <w:rPr>
          <w:b/>
          <w:bCs/>
          <w:snapToGrid w:val="0"/>
          <w:szCs w:val="20"/>
          <w:lang w:eastAsia="lt-LT"/>
        </w:rPr>
        <w:t xml:space="preserve"> </w:t>
      </w:r>
      <w:proofErr w:type="spellStart"/>
      <w:r w:rsidRPr="00FF0181">
        <w:rPr>
          <w:b/>
          <w:bCs/>
          <w:snapToGrid w:val="0"/>
          <w:szCs w:val="20"/>
          <w:lang w:eastAsia="lt-LT"/>
        </w:rPr>
        <w:t>acid</w:t>
      </w:r>
      <w:proofErr w:type="spellEnd"/>
      <w:r w:rsidRPr="00FF0181">
        <w:rPr>
          <w:b/>
          <w:bCs/>
          <w:snapToGrid w:val="0"/>
          <w:szCs w:val="20"/>
          <w:lang w:eastAsia="lt-LT"/>
        </w:rPr>
        <w:t xml:space="preserve"> TZF vartojimas su maistu</w:t>
      </w:r>
    </w:p>
    <w:p w14:paraId="584FEFB2" w14:textId="77777777" w:rsidR="007F0612" w:rsidRPr="00ED1709" w:rsidRDefault="007F0612" w:rsidP="007F0612">
      <w:pPr>
        <w:numPr>
          <w:ilvl w:val="12"/>
          <w:numId w:val="0"/>
        </w:numPr>
        <w:autoSpaceDN w:val="0"/>
        <w:rPr>
          <w:snapToGrid w:val="0"/>
          <w:szCs w:val="22"/>
        </w:rPr>
      </w:pPr>
      <w:r w:rsidRPr="00ED1709">
        <w:rPr>
          <w:snapToGrid w:val="0"/>
          <w:szCs w:val="22"/>
        </w:rPr>
        <w:t>Siekiant sumažinti galim</w:t>
      </w:r>
      <w:r>
        <w:rPr>
          <w:snapToGrid w:val="0"/>
          <w:szCs w:val="22"/>
        </w:rPr>
        <w:t>us</w:t>
      </w:r>
      <w:r w:rsidRPr="00ED1709">
        <w:rPr>
          <w:snapToGrid w:val="0"/>
          <w:szCs w:val="22"/>
        </w:rPr>
        <w:t xml:space="preserve"> virškinimo trakto sutrikimus, </w:t>
      </w:r>
      <w:proofErr w:type="spellStart"/>
      <w:r w:rsidRPr="00A13290">
        <w:rPr>
          <w:snapToGrid w:val="0"/>
          <w:szCs w:val="20"/>
          <w:lang w:eastAsia="lt-LT"/>
        </w:rPr>
        <w:t>Amoxicillin</w:t>
      </w:r>
      <w:proofErr w:type="spellEnd"/>
      <w:r w:rsidRPr="00A13290">
        <w:rPr>
          <w:snapToGrid w:val="0"/>
          <w:szCs w:val="20"/>
          <w:lang w:eastAsia="lt-LT"/>
        </w:rPr>
        <w:t>/</w:t>
      </w:r>
      <w:proofErr w:type="spellStart"/>
      <w:r w:rsidRPr="00A13290">
        <w:rPr>
          <w:snapToGrid w:val="0"/>
          <w:szCs w:val="20"/>
          <w:lang w:eastAsia="lt-LT"/>
        </w:rPr>
        <w:t>Clavulanic</w:t>
      </w:r>
      <w:proofErr w:type="spellEnd"/>
      <w:r w:rsidRPr="00A13290">
        <w:rPr>
          <w:snapToGrid w:val="0"/>
          <w:szCs w:val="20"/>
          <w:lang w:eastAsia="lt-LT"/>
        </w:rPr>
        <w:t xml:space="preserve"> </w:t>
      </w:r>
      <w:proofErr w:type="spellStart"/>
      <w:r w:rsidRPr="00A13290">
        <w:rPr>
          <w:snapToGrid w:val="0"/>
          <w:szCs w:val="20"/>
          <w:lang w:eastAsia="lt-LT"/>
        </w:rPr>
        <w:t>acid</w:t>
      </w:r>
      <w:proofErr w:type="spellEnd"/>
      <w:r w:rsidRPr="00A13290">
        <w:rPr>
          <w:snapToGrid w:val="0"/>
          <w:szCs w:val="20"/>
          <w:lang w:eastAsia="lt-LT"/>
        </w:rPr>
        <w:t xml:space="preserve"> </w:t>
      </w:r>
      <w:r w:rsidRPr="00ED1709">
        <w:rPr>
          <w:snapToGrid w:val="0"/>
          <w:szCs w:val="22"/>
        </w:rPr>
        <w:t xml:space="preserve">TZF reikia vartoti </w:t>
      </w:r>
      <w:r>
        <w:rPr>
          <w:snapToGrid w:val="0"/>
          <w:szCs w:val="22"/>
        </w:rPr>
        <w:t>su maistu</w:t>
      </w:r>
      <w:r w:rsidRPr="00ED1709">
        <w:rPr>
          <w:snapToGrid w:val="0"/>
          <w:szCs w:val="22"/>
        </w:rPr>
        <w:t>.</w:t>
      </w:r>
    </w:p>
    <w:p w14:paraId="0DAB6738" w14:textId="77777777" w:rsidR="007F0612" w:rsidRPr="00A13290" w:rsidRDefault="007F0612" w:rsidP="007F0612">
      <w:pPr>
        <w:numPr>
          <w:ilvl w:val="12"/>
          <w:numId w:val="0"/>
        </w:numPr>
        <w:autoSpaceDN w:val="0"/>
        <w:rPr>
          <w:snapToGrid w:val="0"/>
          <w:szCs w:val="22"/>
        </w:rPr>
      </w:pPr>
    </w:p>
    <w:p w14:paraId="03A383DF"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Nėštumas</w:t>
      </w:r>
      <w:r w:rsidRPr="00A13290">
        <w:rPr>
          <w:b/>
          <w:snapToGrid w:val="0"/>
          <w:szCs w:val="22"/>
          <w:lang w:eastAsia="x-none"/>
        </w:rPr>
        <w:t>,</w:t>
      </w:r>
      <w:r>
        <w:rPr>
          <w:b/>
          <w:snapToGrid w:val="0"/>
          <w:szCs w:val="22"/>
          <w:lang w:eastAsia="x-none"/>
        </w:rPr>
        <w:t xml:space="preserve"> ir</w:t>
      </w:r>
      <w:r w:rsidRPr="00A13290">
        <w:rPr>
          <w:b/>
          <w:bCs/>
          <w:snapToGrid w:val="0"/>
          <w:szCs w:val="22"/>
          <w:lang w:eastAsia="x-none"/>
        </w:rPr>
        <w:t xml:space="preserve"> žindymo laikotarpis</w:t>
      </w:r>
    </w:p>
    <w:p w14:paraId="3306C227" w14:textId="77777777" w:rsidR="007F0612" w:rsidRPr="00A13290" w:rsidRDefault="007F0612" w:rsidP="007F0612">
      <w:pPr>
        <w:keepNext/>
        <w:numPr>
          <w:ilvl w:val="12"/>
          <w:numId w:val="0"/>
        </w:numPr>
        <w:tabs>
          <w:tab w:val="left" w:pos="567"/>
        </w:tabs>
        <w:autoSpaceDN w:val="0"/>
        <w:rPr>
          <w:snapToGrid w:val="0"/>
          <w:szCs w:val="20"/>
          <w:lang w:eastAsia="lt-LT"/>
        </w:rPr>
      </w:pPr>
      <w:r w:rsidRPr="00A13290">
        <w:rPr>
          <w:snapToGrid w:val="0"/>
          <w:szCs w:val="20"/>
          <w:lang w:eastAsia="lt-LT"/>
        </w:rPr>
        <w:t xml:space="preserve">Jeigu </w:t>
      </w:r>
      <w:r>
        <w:rPr>
          <w:snapToGrid w:val="0"/>
          <w:szCs w:val="20"/>
          <w:lang w:eastAsia="lt-LT"/>
        </w:rPr>
        <w:t>esate</w:t>
      </w:r>
      <w:r w:rsidRPr="00A13290">
        <w:rPr>
          <w:snapToGrid w:val="0"/>
          <w:szCs w:val="20"/>
          <w:lang w:eastAsia="lt-LT"/>
        </w:rPr>
        <w:t xml:space="preserve"> nėščia, žindo</w:t>
      </w:r>
      <w:r>
        <w:rPr>
          <w:snapToGrid w:val="0"/>
          <w:szCs w:val="20"/>
          <w:lang w:eastAsia="lt-LT"/>
        </w:rPr>
        <w:t>te</w:t>
      </w:r>
      <w:r w:rsidRPr="00A13290">
        <w:rPr>
          <w:snapToGrid w:val="0"/>
          <w:szCs w:val="20"/>
          <w:lang w:eastAsia="lt-LT"/>
        </w:rPr>
        <w:t xml:space="preserve"> kūdikį, manote, kad </w:t>
      </w:r>
      <w:r>
        <w:rPr>
          <w:snapToGrid w:val="0"/>
          <w:szCs w:val="20"/>
          <w:lang w:eastAsia="lt-LT"/>
        </w:rPr>
        <w:t>esate</w:t>
      </w:r>
      <w:r w:rsidRPr="00A13290">
        <w:rPr>
          <w:snapToGrid w:val="0"/>
          <w:szCs w:val="20"/>
          <w:lang w:eastAsia="lt-LT"/>
        </w:rPr>
        <w:t xml:space="preserve"> nėščia, arba planuoja</w:t>
      </w:r>
      <w:r>
        <w:rPr>
          <w:snapToGrid w:val="0"/>
          <w:szCs w:val="20"/>
          <w:lang w:eastAsia="lt-LT"/>
        </w:rPr>
        <w:t>te</w:t>
      </w:r>
      <w:r w:rsidRPr="00A13290">
        <w:rPr>
          <w:snapToGrid w:val="0"/>
          <w:szCs w:val="20"/>
          <w:lang w:eastAsia="lt-LT"/>
        </w:rPr>
        <w:t xml:space="preserve"> pastoti, pasitarkite su gydytoju arba vaistininku prieš </w:t>
      </w:r>
      <w:r>
        <w:rPr>
          <w:snapToGrid w:val="0"/>
          <w:szCs w:val="20"/>
          <w:lang w:eastAsia="lt-LT"/>
        </w:rPr>
        <w:t xml:space="preserve">Jums </w:t>
      </w:r>
      <w:r w:rsidRPr="00A13290">
        <w:rPr>
          <w:snapToGrid w:val="0"/>
          <w:szCs w:val="20"/>
          <w:lang w:eastAsia="lt-LT"/>
        </w:rPr>
        <w:t>vartojant šį vaistą.</w:t>
      </w:r>
    </w:p>
    <w:p w14:paraId="2553183A" w14:textId="77777777" w:rsidR="007F0612" w:rsidRDefault="007F0612" w:rsidP="007F0612">
      <w:pPr>
        <w:numPr>
          <w:ilvl w:val="12"/>
          <w:numId w:val="0"/>
        </w:numPr>
        <w:autoSpaceDN w:val="0"/>
        <w:rPr>
          <w:snapToGrid w:val="0"/>
          <w:szCs w:val="22"/>
        </w:rPr>
      </w:pPr>
    </w:p>
    <w:p w14:paraId="7FD53C89" w14:textId="77777777" w:rsidR="007F0612" w:rsidRPr="000D5FD5" w:rsidRDefault="007F0612" w:rsidP="007F0612">
      <w:pPr>
        <w:numPr>
          <w:ilvl w:val="12"/>
          <w:numId w:val="0"/>
        </w:numPr>
        <w:autoSpaceDN w:val="0"/>
        <w:rPr>
          <w:snapToGrid w:val="0"/>
          <w:szCs w:val="22"/>
        </w:rPr>
      </w:pPr>
      <w:r w:rsidRPr="000D5FD5">
        <w:rPr>
          <w:snapToGrid w:val="0"/>
          <w:szCs w:val="22"/>
        </w:rPr>
        <w:t xml:space="preserve">Venkite vartoti </w:t>
      </w:r>
      <w:proofErr w:type="spellStart"/>
      <w:r w:rsidRPr="000D5FD5">
        <w:rPr>
          <w:snapToGrid w:val="0"/>
          <w:szCs w:val="22"/>
        </w:rPr>
        <w:t>Amoxicillin</w:t>
      </w:r>
      <w:proofErr w:type="spellEnd"/>
      <w:r w:rsidRPr="000D5FD5">
        <w:rPr>
          <w:snapToGrid w:val="0"/>
          <w:szCs w:val="22"/>
        </w:rPr>
        <w:t>/</w:t>
      </w:r>
      <w:proofErr w:type="spellStart"/>
      <w:r w:rsidRPr="000D5FD5">
        <w:rPr>
          <w:snapToGrid w:val="0"/>
          <w:szCs w:val="22"/>
        </w:rPr>
        <w:t>Clavulanic</w:t>
      </w:r>
      <w:proofErr w:type="spellEnd"/>
      <w:r w:rsidRPr="000D5FD5">
        <w:rPr>
          <w:snapToGrid w:val="0"/>
          <w:szCs w:val="22"/>
        </w:rPr>
        <w:t xml:space="preserve"> </w:t>
      </w:r>
      <w:proofErr w:type="spellStart"/>
      <w:r w:rsidRPr="000D5FD5">
        <w:rPr>
          <w:snapToGrid w:val="0"/>
          <w:szCs w:val="22"/>
        </w:rPr>
        <w:t>acid</w:t>
      </w:r>
      <w:proofErr w:type="spellEnd"/>
      <w:r w:rsidRPr="000D5FD5">
        <w:rPr>
          <w:snapToGrid w:val="0"/>
          <w:szCs w:val="22"/>
        </w:rPr>
        <w:t xml:space="preserve"> TZF nėštumo metu, nebent gydytojas mano, kad tai būtina.</w:t>
      </w:r>
    </w:p>
    <w:p w14:paraId="3280614F" w14:textId="77777777" w:rsidR="007F0612" w:rsidRDefault="007F0612" w:rsidP="007F0612">
      <w:pPr>
        <w:numPr>
          <w:ilvl w:val="12"/>
          <w:numId w:val="0"/>
        </w:numPr>
        <w:autoSpaceDN w:val="0"/>
        <w:rPr>
          <w:snapToGrid w:val="0"/>
          <w:szCs w:val="22"/>
        </w:rPr>
      </w:pPr>
    </w:p>
    <w:p w14:paraId="0221F230" w14:textId="77777777" w:rsidR="007F0612" w:rsidRDefault="007F0612" w:rsidP="007F0612">
      <w:pPr>
        <w:numPr>
          <w:ilvl w:val="12"/>
          <w:numId w:val="0"/>
        </w:numPr>
        <w:autoSpaceDN w:val="0"/>
        <w:rPr>
          <w:snapToGrid w:val="0"/>
          <w:szCs w:val="22"/>
        </w:rPr>
      </w:pPr>
      <w:proofErr w:type="spellStart"/>
      <w:r w:rsidRPr="000D5FD5">
        <w:rPr>
          <w:snapToGrid w:val="0"/>
          <w:szCs w:val="22"/>
        </w:rPr>
        <w:t>Amoxicillin</w:t>
      </w:r>
      <w:proofErr w:type="spellEnd"/>
      <w:r w:rsidRPr="000D5FD5">
        <w:rPr>
          <w:snapToGrid w:val="0"/>
          <w:szCs w:val="22"/>
        </w:rPr>
        <w:t>/</w:t>
      </w:r>
      <w:proofErr w:type="spellStart"/>
      <w:r w:rsidRPr="000D5FD5">
        <w:rPr>
          <w:snapToGrid w:val="0"/>
          <w:szCs w:val="22"/>
        </w:rPr>
        <w:t>Clavulanic</w:t>
      </w:r>
      <w:proofErr w:type="spellEnd"/>
      <w:r w:rsidRPr="000D5FD5">
        <w:rPr>
          <w:snapToGrid w:val="0"/>
          <w:szCs w:val="22"/>
        </w:rPr>
        <w:t xml:space="preserve"> </w:t>
      </w:r>
      <w:proofErr w:type="spellStart"/>
      <w:r w:rsidRPr="000D5FD5">
        <w:rPr>
          <w:snapToGrid w:val="0"/>
          <w:szCs w:val="22"/>
        </w:rPr>
        <w:t>acid</w:t>
      </w:r>
      <w:proofErr w:type="spellEnd"/>
      <w:r w:rsidRPr="000D5FD5">
        <w:rPr>
          <w:snapToGrid w:val="0"/>
          <w:szCs w:val="22"/>
        </w:rPr>
        <w:t xml:space="preserve"> TZF galima vartoti žindymo laikotarpiu tik gydytojui įvertinus naudos ir rizikos santykį.</w:t>
      </w:r>
    </w:p>
    <w:p w14:paraId="6B54D0C9" w14:textId="77777777" w:rsidR="007F0612" w:rsidRPr="00A13290" w:rsidRDefault="007F0612" w:rsidP="007F0612">
      <w:pPr>
        <w:numPr>
          <w:ilvl w:val="12"/>
          <w:numId w:val="0"/>
        </w:numPr>
        <w:autoSpaceDN w:val="0"/>
        <w:rPr>
          <w:snapToGrid w:val="0"/>
          <w:szCs w:val="22"/>
        </w:rPr>
      </w:pPr>
    </w:p>
    <w:p w14:paraId="2FDA9573"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Vairavimas ir mechanizmų valdymas</w:t>
      </w:r>
    </w:p>
    <w:p w14:paraId="6FA432DE" w14:textId="77777777" w:rsidR="007F0612" w:rsidRDefault="007F0612" w:rsidP="007F0612">
      <w:pPr>
        <w:numPr>
          <w:ilvl w:val="12"/>
          <w:numId w:val="0"/>
        </w:numPr>
        <w:autoSpaceDN w:val="0"/>
        <w:ind w:right="-2"/>
        <w:rPr>
          <w:snapToGrid w:val="0"/>
          <w:szCs w:val="20"/>
          <w:lang w:eastAsia="lt-LT"/>
        </w:rPr>
      </w:pPr>
      <w:proofErr w:type="spellStart"/>
      <w:r w:rsidRPr="00AA4B8F">
        <w:rPr>
          <w:snapToGrid w:val="0"/>
          <w:szCs w:val="20"/>
          <w:lang w:eastAsia="lt-LT"/>
        </w:rPr>
        <w:t>Amoxicillin</w:t>
      </w:r>
      <w:proofErr w:type="spellEnd"/>
      <w:r w:rsidRPr="00AA4B8F">
        <w:rPr>
          <w:snapToGrid w:val="0"/>
          <w:szCs w:val="20"/>
          <w:lang w:eastAsia="lt-LT"/>
        </w:rPr>
        <w:t>/</w:t>
      </w:r>
      <w:proofErr w:type="spellStart"/>
      <w:r w:rsidRPr="00AA4B8F">
        <w:rPr>
          <w:snapToGrid w:val="0"/>
          <w:szCs w:val="20"/>
          <w:lang w:eastAsia="lt-LT"/>
        </w:rPr>
        <w:t>Clavulanic</w:t>
      </w:r>
      <w:proofErr w:type="spellEnd"/>
      <w:r w:rsidRPr="00AA4B8F">
        <w:rPr>
          <w:snapToGrid w:val="0"/>
          <w:szCs w:val="20"/>
          <w:lang w:eastAsia="lt-LT"/>
        </w:rPr>
        <w:t xml:space="preserve"> </w:t>
      </w:r>
      <w:proofErr w:type="spellStart"/>
      <w:r w:rsidRPr="00AA4B8F">
        <w:rPr>
          <w:snapToGrid w:val="0"/>
          <w:szCs w:val="20"/>
          <w:lang w:eastAsia="lt-LT"/>
        </w:rPr>
        <w:t>acid</w:t>
      </w:r>
      <w:proofErr w:type="spellEnd"/>
      <w:r w:rsidRPr="00AA4B8F">
        <w:rPr>
          <w:snapToGrid w:val="0"/>
          <w:szCs w:val="20"/>
          <w:lang w:eastAsia="lt-LT"/>
        </w:rPr>
        <w:t xml:space="preserve"> TZF gali sukelti šalutinį poveikį (pvz., alergines reakcijas, galvos svaigimą, traukulius), kuris gali paveikti gebėjimą vairuoti ar valdyti mechanizmus.</w:t>
      </w:r>
      <w:r>
        <w:rPr>
          <w:snapToGrid w:val="0"/>
          <w:szCs w:val="20"/>
          <w:lang w:eastAsia="lt-LT"/>
        </w:rPr>
        <w:t xml:space="preserve"> </w:t>
      </w:r>
      <w:r w:rsidRPr="00AA4B8F">
        <w:rPr>
          <w:snapToGrid w:val="0"/>
          <w:szCs w:val="20"/>
          <w:lang w:eastAsia="lt-LT"/>
        </w:rPr>
        <w:t>Jeigu jaučiatės blogai, nevairuokite ir nevaldykite mechanizmų.</w:t>
      </w:r>
    </w:p>
    <w:p w14:paraId="0940638A" w14:textId="77777777" w:rsidR="007F0612" w:rsidRPr="00A13290" w:rsidRDefault="007F0612" w:rsidP="007F0612">
      <w:pPr>
        <w:numPr>
          <w:ilvl w:val="12"/>
          <w:numId w:val="0"/>
        </w:numPr>
        <w:autoSpaceDN w:val="0"/>
        <w:ind w:right="-2"/>
        <w:rPr>
          <w:snapToGrid w:val="0"/>
          <w:szCs w:val="22"/>
        </w:rPr>
      </w:pPr>
    </w:p>
    <w:p w14:paraId="06376666" w14:textId="77777777" w:rsidR="007F0612" w:rsidRPr="00A13290" w:rsidRDefault="007F0612" w:rsidP="007F0612">
      <w:pPr>
        <w:keepNext/>
        <w:tabs>
          <w:tab w:val="left" w:pos="567"/>
        </w:tabs>
        <w:autoSpaceDN w:val="0"/>
        <w:spacing w:line="260" w:lineRule="exact"/>
        <w:outlineLvl w:val="3"/>
        <w:rPr>
          <w:b/>
          <w:bCs/>
          <w:snapToGrid w:val="0"/>
          <w:color w:val="000000"/>
          <w:szCs w:val="22"/>
          <w:lang w:eastAsia="x-none"/>
        </w:rPr>
      </w:pP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 sudėtyje yra </w:t>
      </w:r>
      <w:proofErr w:type="spellStart"/>
      <w:r w:rsidRPr="00A13290">
        <w:rPr>
          <w:b/>
          <w:bCs/>
          <w:snapToGrid w:val="0"/>
          <w:color w:val="000000"/>
          <w:szCs w:val="22"/>
          <w:lang w:eastAsia="x-none"/>
        </w:rPr>
        <w:t>aspartamo</w:t>
      </w:r>
      <w:proofErr w:type="spellEnd"/>
      <w:r w:rsidRPr="00A13290">
        <w:rPr>
          <w:b/>
          <w:bCs/>
          <w:snapToGrid w:val="0"/>
          <w:color w:val="000000"/>
          <w:szCs w:val="22"/>
          <w:lang w:eastAsia="x-none"/>
        </w:rPr>
        <w:t xml:space="preserve"> (E</w:t>
      </w:r>
      <w:r>
        <w:rPr>
          <w:b/>
          <w:bCs/>
          <w:snapToGrid w:val="0"/>
          <w:color w:val="000000"/>
          <w:szCs w:val="22"/>
          <w:lang w:eastAsia="x-none"/>
        </w:rPr>
        <w:t> </w:t>
      </w:r>
      <w:r w:rsidRPr="00A13290">
        <w:rPr>
          <w:b/>
          <w:bCs/>
          <w:snapToGrid w:val="0"/>
          <w:color w:val="000000"/>
          <w:szCs w:val="22"/>
          <w:lang w:eastAsia="x-none"/>
        </w:rPr>
        <w:t>951)</w:t>
      </w:r>
    </w:p>
    <w:p w14:paraId="1660128D" w14:textId="77777777" w:rsidR="007F0612" w:rsidRPr="00A13290" w:rsidRDefault="007F0612" w:rsidP="007F0612">
      <w:pPr>
        <w:rPr>
          <w:rFonts w:eastAsia="Calibri"/>
        </w:rPr>
      </w:pPr>
      <w:r w:rsidRPr="00A13290">
        <w:rPr>
          <w:rFonts w:eastAsia="Calibri"/>
        </w:rPr>
        <w:t>Kiekviename šio vaisto mililitre yra 2,72</w:t>
      </w:r>
      <w:r>
        <w:rPr>
          <w:rFonts w:eastAsia="Calibri"/>
        </w:rPr>
        <w:t> mg</w:t>
      </w:r>
      <w:r w:rsidRPr="00A13290">
        <w:rPr>
          <w:rFonts w:eastAsia="Calibri"/>
        </w:rPr>
        <w:t xml:space="preserve"> </w:t>
      </w:r>
      <w:proofErr w:type="spellStart"/>
      <w:r w:rsidRPr="00A13290">
        <w:rPr>
          <w:rFonts w:eastAsia="Calibri"/>
        </w:rPr>
        <w:t>aspartamo</w:t>
      </w:r>
      <w:proofErr w:type="spellEnd"/>
      <w:r w:rsidRPr="00A13290">
        <w:rPr>
          <w:rFonts w:eastAsia="Calibri"/>
        </w:rPr>
        <w:t xml:space="preserve">. </w:t>
      </w:r>
      <w:proofErr w:type="spellStart"/>
      <w:r w:rsidRPr="00A13290">
        <w:rPr>
          <w:rFonts w:eastAsia="Calibri"/>
        </w:rPr>
        <w:t>Aspartamas</w:t>
      </w:r>
      <w:proofErr w:type="spellEnd"/>
      <w:r w:rsidRPr="00A13290">
        <w:rPr>
          <w:rFonts w:eastAsia="Calibri"/>
        </w:rPr>
        <w:t xml:space="preserve"> yra </w:t>
      </w:r>
      <w:proofErr w:type="spellStart"/>
      <w:r w:rsidRPr="00A13290">
        <w:rPr>
          <w:rFonts w:eastAsia="Calibri"/>
        </w:rPr>
        <w:t>fenilalanino</w:t>
      </w:r>
      <w:proofErr w:type="spellEnd"/>
      <w:r w:rsidRPr="00A13290">
        <w:rPr>
          <w:rFonts w:eastAsia="Calibri"/>
        </w:rPr>
        <w:t xml:space="preserve"> šaltinis. Jis gali būti kenksmingas sergantiems </w:t>
      </w:r>
      <w:proofErr w:type="spellStart"/>
      <w:r w:rsidRPr="00A13290">
        <w:rPr>
          <w:rFonts w:eastAsia="Calibri"/>
        </w:rPr>
        <w:t>fenilketonurija</w:t>
      </w:r>
      <w:proofErr w:type="spellEnd"/>
      <w:r w:rsidRPr="00A13290">
        <w:rPr>
          <w:rFonts w:eastAsia="Calibri"/>
        </w:rPr>
        <w:t xml:space="preserve">, reta genetine liga, kuria sergant </w:t>
      </w:r>
      <w:proofErr w:type="spellStart"/>
      <w:r w:rsidRPr="00A13290">
        <w:rPr>
          <w:rFonts w:eastAsia="Calibri"/>
        </w:rPr>
        <w:t>fenilalaninas</w:t>
      </w:r>
      <w:proofErr w:type="spellEnd"/>
      <w:r w:rsidRPr="00A13290">
        <w:rPr>
          <w:rFonts w:eastAsia="Calibri"/>
        </w:rPr>
        <w:t xml:space="preserve"> kaupiasi organizme, nes organizmas negali jo tinkamai pašalinti.</w:t>
      </w:r>
    </w:p>
    <w:p w14:paraId="7EB4673D" w14:textId="77777777" w:rsidR="007F0612" w:rsidRPr="00A13290" w:rsidRDefault="007F0612" w:rsidP="007F0612">
      <w:pPr>
        <w:autoSpaceDN w:val="0"/>
        <w:rPr>
          <w:i/>
          <w:iCs/>
          <w:color w:val="000000"/>
          <w:szCs w:val="22"/>
          <w:highlight w:val="yellow"/>
        </w:rPr>
      </w:pPr>
    </w:p>
    <w:p w14:paraId="69E97BF4" w14:textId="77777777" w:rsidR="007F0612" w:rsidRPr="00A13290" w:rsidRDefault="007F0612" w:rsidP="007F0612">
      <w:pPr>
        <w:keepNext/>
        <w:tabs>
          <w:tab w:val="left" w:pos="567"/>
        </w:tabs>
        <w:autoSpaceDN w:val="0"/>
        <w:spacing w:line="260" w:lineRule="exact"/>
        <w:outlineLvl w:val="3"/>
        <w:rPr>
          <w:b/>
          <w:bCs/>
          <w:snapToGrid w:val="0"/>
          <w:color w:val="000000"/>
          <w:szCs w:val="22"/>
          <w:lang w:eastAsia="x-none"/>
        </w:rPr>
      </w:pP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 sudėtyje yra </w:t>
      </w:r>
      <w:proofErr w:type="spellStart"/>
      <w:r w:rsidRPr="00A13290">
        <w:rPr>
          <w:b/>
          <w:bCs/>
          <w:snapToGrid w:val="0"/>
          <w:color w:val="000000"/>
          <w:szCs w:val="22"/>
          <w:lang w:eastAsia="x-none"/>
        </w:rPr>
        <w:t>maltodekstrino</w:t>
      </w:r>
      <w:proofErr w:type="spellEnd"/>
      <w:r w:rsidRPr="00A13290">
        <w:rPr>
          <w:b/>
          <w:bCs/>
          <w:snapToGrid w:val="0"/>
          <w:color w:val="000000"/>
          <w:szCs w:val="22"/>
          <w:lang w:eastAsia="x-none"/>
        </w:rPr>
        <w:t xml:space="preserve"> (gliukozės)</w:t>
      </w:r>
    </w:p>
    <w:p w14:paraId="3D4535F4" w14:textId="77777777" w:rsidR="007F0612" w:rsidRPr="00A13290" w:rsidRDefault="007F0612" w:rsidP="007F0612">
      <w:pPr>
        <w:autoSpaceDN w:val="0"/>
        <w:rPr>
          <w:rFonts w:eastAsia="Calibri"/>
        </w:rPr>
      </w:pPr>
      <w:r w:rsidRPr="00A13290">
        <w:rPr>
          <w:rFonts w:eastAsia="Calibri"/>
        </w:rPr>
        <w:t>Jeigu gydytojas Jums yra sakęs, kad netoleruojate kokių nors angliavandenių, kreipkitės į jį prieš pradėdami vartoti šį vaistą.</w:t>
      </w:r>
    </w:p>
    <w:p w14:paraId="2333A437" w14:textId="77777777" w:rsidR="007F0612" w:rsidRPr="00A13290" w:rsidRDefault="007F0612" w:rsidP="007F0612">
      <w:pPr>
        <w:autoSpaceDN w:val="0"/>
        <w:rPr>
          <w:rFonts w:eastAsia="Calibri"/>
        </w:rPr>
      </w:pPr>
    </w:p>
    <w:p w14:paraId="0F2F8BE7" w14:textId="77777777" w:rsidR="007F0612" w:rsidRPr="00A13290" w:rsidRDefault="007F0612" w:rsidP="007F0612">
      <w:pPr>
        <w:keepNext/>
        <w:tabs>
          <w:tab w:val="left" w:pos="567"/>
        </w:tabs>
        <w:autoSpaceDN w:val="0"/>
        <w:spacing w:line="260" w:lineRule="exact"/>
        <w:outlineLvl w:val="3"/>
        <w:rPr>
          <w:b/>
          <w:bCs/>
          <w:snapToGrid w:val="0"/>
          <w:color w:val="000000"/>
          <w:szCs w:val="22"/>
          <w:lang w:eastAsia="x-none"/>
        </w:rPr>
      </w:pP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 sudėtyje yra </w:t>
      </w:r>
      <w:r w:rsidRPr="00A13290">
        <w:rPr>
          <w:b/>
          <w:bCs/>
          <w:snapToGrid w:val="0"/>
          <w:color w:val="000000"/>
          <w:szCs w:val="22"/>
          <w:lang w:eastAsia="x-none"/>
        </w:rPr>
        <w:t>kalio</w:t>
      </w:r>
    </w:p>
    <w:p w14:paraId="2E16E00E" w14:textId="77777777" w:rsidR="007F0612" w:rsidRPr="00A13290" w:rsidRDefault="007F0612" w:rsidP="007F0612">
      <w:pPr>
        <w:autoSpaceDN w:val="0"/>
        <w:rPr>
          <w:rFonts w:eastAsia="Calibri"/>
        </w:rPr>
      </w:pPr>
      <w:r w:rsidRPr="00A13290">
        <w:rPr>
          <w:rFonts w:eastAsia="Calibri"/>
        </w:rPr>
        <w:t xml:space="preserve">Kiekviename </w:t>
      </w:r>
      <w:proofErr w:type="spellStart"/>
      <w:r w:rsidRPr="00A13290">
        <w:rPr>
          <w:rFonts w:eastAsia="Calibri"/>
        </w:rPr>
        <w:t>Amoxicillin</w:t>
      </w:r>
      <w:proofErr w:type="spellEnd"/>
      <w:r w:rsidRPr="00A13290">
        <w:rPr>
          <w:rFonts w:eastAsia="Calibri"/>
        </w:rPr>
        <w:t>/</w:t>
      </w:r>
      <w:proofErr w:type="spellStart"/>
      <w:r w:rsidRPr="00A13290">
        <w:rPr>
          <w:rFonts w:eastAsia="Calibri"/>
        </w:rPr>
        <w:t>Clavulanic</w:t>
      </w:r>
      <w:proofErr w:type="spellEnd"/>
      <w:r w:rsidRPr="00A13290">
        <w:rPr>
          <w:rFonts w:eastAsia="Calibri"/>
        </w:rPr>
        <w:t xml:space="preserve"> </w:t>
      </w:r>
      <w:proofErr w:type="spellStart"/>
      <w:r w:rsidRPr="00A13290">
        <w:rPr>
          <w:rFonts w:eastAsia="Calibri"/>
        </w:rPr>
        <w:t>acid</w:t>
      </w:r>
      <w:proofErr w:type="spellEnd"/>
      <w:r w:rsidRPr="00A13290">
        <w:rPr>
          <w:rFonts w:eastAsia="Calibri"/>
        </w:rPr>
        <w:t xml:space="preserve"> TZF mililitre yra 1,98</w:t>
      </w:r>
      <w:r>
        <w:rPr>
          <w:rFonts w:eastAsia="Calibri"/>
        </w:rPr>
        <w:t> mg</w:t>
      </w:r>
      <w:r w:rsidRPr="00A13290">
        <w:rPr>
          <w:rFonts w:eastAsia="Calibri"/>
        </w:rPr>
        <w:t xml:space="preserve"> (arba 0,05 </w:t>
      </w:r>
      <w:proofErr w:type="spellStart"/>
      <w:r w:rsidRPr="00A13290">
        <w:rPr>
          <w:rFonts w:eastAsia="Calibri"/>
        </w:rPr>
        <w:t>mmol</w:t>
      </w:r>
      <w:proofErr w:type="spellEnd"/>
      <w:r w:rsidRPr="00A13290">
        <w:rPr>
          <w:rFonts w:eastAsia="Calibri"/>
        </w:rPr>
        <w:t>) kalio.</w:t>
      </w:r>
      <w:r>
        <w:rPr>
          <w:rFonts w:eastAsia="Calibri"/>
        </w:rPr>
        <w:t xml:space="preserve"> </w:t>
      </w:r>
      <w:r w:rsidRPr="00A13290">
        <w:rPr>
          <w:rFonts w:eastAsia="Calibri"/>
        </w:rPr>
        <w:t xml:space="preserve">Atsižvelgiant į </w:t>
      </w:r>
      <w:r>
        <w:rPr>
          <w:rFonts w:eastAsia="Calibri"/>
        </w:rPr>
        <w:t xml:space="preserve">preparato charakteristikų santraukos </w:t>
      </w:r>
      <w:r w:rsidRPr="00A13290">
        <w:rPr>
          <w:rFonts w:eastAsia="Calibri"/>
        </w:rPr>
        <w:t>4.2 skyriuje aprašytą dozavimo režimą, didžiausias kalio kiekis, kurį pacientui galima skirti vienkartine doze, yra maždaug 29,63</w:t>
      </w:r>
      <w:r>
        <w:rPr>
          <w:rFonts w:eastAsia="Calibri"/>
        </w:rPr>
        <w:t> mg</w:t>
      </w:r>
      <w:r w:rsidRPr="00A13290">
        <w:rPr>
          <w:rFonts w:eastAsia="Calibri"/>
        </w:rPr>
        <w:t xml:space="preserve"> (arba 0,75 </w:t>
      </w:r>
      <w:proofErr w:type="spellStart"/>
      <w:r w:rsidRPr="00A13290">
        <w:rPr>
          <w:rFonts w:eastAsia="Calibri"/>
        </w:rPr>
        <w:t>mmol</w:t>
      </w:r>
      <w:proofErr w:type="spellEnd"/>
      <w:r w:rsidRPr="00A13290">
        <w:rPr>
          <w:rFonts w:eastAsia="Calibri"/>
        </w:rPr>
        <w:t>), o didžiausias paros kiekis – maždaug 59,26</w:t>
      </w:r>
      <w:r>
        <w:rPr>
          <w:rFonts w:eastAsia="Calibri"/>
        </w:rPr>
        <w:t> mg</w:t>
      </w:r>
      <w:r w:rsidRPr="00A13290">
        <w:rPr>
          <w:rFonts w:eastAsia="Calibri"/>
        </w:rPr>
        <w:t xml:space="preserve"> (arba 1,50 </w:t>
      </w:r>
      <w:proofErr w:type="spellStart"/>
      <w:r w:rsidRPr="00A13290">
        <w:rPr>
          <w:rFonts w:eastAsia="Calibri"/>
        </w:rPr>
        <w:t>mmol</w:t>
      </w:r>
      <w:proofErr w:type="spellEnd"/>
      <w:r w:rsidRPr="00A13290">
        <w:rPr>
          <w:rFonts w:eastAsia="Calibri"/>
        </w:rPr>
        <w:t>). Būtina atsižvelgti, jei sutrikusi inkstų funkcija arba kontroliuojamas kalio kiekis maiste.</w:t>
      </w:r>
    </w:p>
    <w:p w14:paraId="3E9E4956" w14:textId="77777777" w:rsidR="007F0612" w:rsidRPr="00A13290" w:rsidRDefault="007F0612" w:rsidP="007F0612">
      <w:pPr>
        <w:autoSpaceDN w:val="0"/>
        <w:rPr>
          <w:color w:val="000000"/>
          <w:szCs w:val="22"/>
        </w:rPr>
      </w:pPr>
    </w:p>
    <w:p w14:paraId="59703052" w14:textId="77777777" w:rsidR="007F0612" w:rsidRPr="00A13290" w:rsidRDefault="007F0612" w:rsidP="007F0612">
      <w:pPr>
        <w:keepNext/>
        <w:tabs>
          <w:tab w:val="left" w:pos="567"/>
        </w:tabs>
        <w:autoSpaceDN w:val="0"/>
        <w:spacing w:line="260" w:lineRule="exact"/>
        <w:outlineLvl w:val="3"/>
        <w:rPr>
          <w:b/>
          <w:bCs/>
          <w:snapToGrid w:val="0"/>
          <w:color w:val="000000"/>
          <w:szCs w:val="22"/>
          <w:lang w:eastAsia="x-none"/>
        </w:rPr>
      </w:pP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 sudėtyje yra </w:t>
      </w:r>
      <w:r w:rsidRPr="00A13290">
        <w:rPr>
          <w:b/>
          <w:bCs/>
          <w:snapToGrid w:val="0"/>
          <w:color w:val="000000"/>
          <w:szCs w:val="22"/>
          <w:lang w:eastAsia="x-none"/>
        </w:rPr>
        <w:t>natrio</w:t>
      </w:r>
    </w:p>
    <w:p w14:paraId="3FFAAFF4" w14:textId="77777777" w:rsidR="007F0612" w:rsidRPr="00A13290" w:rsidRDefault="007F0612" w:rsidP="007F0612">
      <w:pPr>
        <w:widowControl w:val="0"/>
        <w:tabs>
          <w:tab w:val="left" w:pos="9214"/>
        </w:tabs>
        <w:autoSpaceDE w:val="0"/>
        <w:autoSpaceDN w:val="0"/>
        <w:adjustRightInd w:val="0"/>
        <w:ind w:right="26"/>
        <w:rPr>
          <w:color w:val="000000" w:themeColor="text1"/>
          <w:szCs w:val="22"/>
        </w:rPr>
      </w:pPr>
      <w:r>
        <w:rPr>
          <w:rFonts w:eastAsia="Calibri"/>
        </w:rPr>
        <w:t>Kiek</w:t>
      </w:r>
      <w:r w:rsidRPr="00A13290">
        <w:rPr>
          <w:rFonts w:eastAsia="Calibri"/>
        </w:rPr>
        <w:t xml:space="preserve">vienoje </w:t>
      </w:r>
      <w:proofErr w:type="spellStart"/>
      <w:r w:rsidRPr="00A13290">
        <w:rPr>
          <w:rFonts w:eastAsia="Calibri"/>
        </w:rPr>
        <w:t>Amoxicillin</w:t>
      </w:r>
      <w:proofErr w:type="spellEnd"/>
      <w:r w:rsidRPr="00A13290">
        <w:rPr>
          <w:rFonts w:eastAsia="Calibri"/>
        </w:rPr>
        <w:t>/</w:t>
      </w:r>
      <w:proofErr w:type="spellStart"/>
      <w:r w:rsidRPr="00A13290">
        <w:rPr>
          <w:rFonts w:eastAsia="Calibri"/>
        </w:rPr>
        <w:t>Clavulanic</w:t>
      </w:r>
      <w:proofErr w:type="spellEnd"/>
      <w:r w:rsidRPr="00A13290">
        <w:rPr>
          <w:rFonts w:eastAsia="Calibri"/>
        </w:rPr>
        <w:t xml:space="preserve"> </w:t>
      </w:r>
      <w:proofErr w:type="spellStart"/>
      <w:r w:rsidRPr="00A13290">
        <w:rPr>
          <w:rFonts w:eastAsia="Calibri"/>
        </w:rPr>
        <w:t>acid</w:t>
      </w:r>
      <w:proofErr w:type="spellEnd"/>
      <w:r w:rsidRPr="00A13290">
        <w:rPr>
          <w:rFonts w:eastAsia="Calibri"/>
        </w:rPr>
        <w:t xml:space="preserve"> TZF dozėje </w:t>
      </w:r>
      <w:r w:rsidRPr="00A13290">
        <w:rPr>
          <w:color w:val="000000" w:themeColor="text1"/>
          <w:szCs w:val="22"/>
          <w:lang w:eastAsia="lt-LT"/>
        </w:rPr>
        <w:t xml:space="preserve">yra </w:t>
      </w:r>
      <w:r w:rsidRPr="00A13290">
        <w:rPr>
          <w:color w:val="000000" w:themeColor="text1"/>
          <w:szCs w:val="22"/>
        </w:rPr>
        <w:t>mažiau kaip 1 </w:t>
      </w:r>
      <w:proofErr w:type="spellStart"/>
      <w:r w:rsidRPr="00A13290">
        <w:rPr>
          <w:color w:val="000000" w:themeColor="text1"/>
          <w:szCs w:val="22"/>
        </w:rPr>
        <w:t>mmol</w:t>
      </w:r>
      <w:proofErr w:type="spellEnd"/>
      <w:r w:rsidRPr="00A13290">
        <w:rPr>
          <w:color w:val="000000" w:themeColor="text1"/>
          <w:szCs w:val="22"/>
        </w:rPr>
        <w:t xml:space="preserve"> (23</w:t>
      </w:r>
      <w:r>
        <w:rPr>
          <w:color w:val="000000" w:themeColor="text1"/>
          <w:szCs w:val="22"/>
        </w:rPr>
        <w:t> mg</w:t>
      </w:r>
      <w:r w:rsidRPr="00A13290">
        <w:rPr>
          <w:color w:val="000000" w:themeColor="text1"/>
          <w:szCs w:val="22"/>
        </w:rPr>
        <w:t>) natrio, t. y., jis beveik neturi reikšmės.</w:t>
      </w:r>
    </w:p>
    <w:p w14:paraId="0F3CE847" w14:textId="77777777" w:rsidR="007F0612" w:rsidRPr="00A13290" w:rsidRDefault="007F0612" w:rsidP="007F0612">
      <w:pPr>
        <w:widowControl w:val="0"/>
        <w:tabs>
          <w:tab w:val="left" w:pos="9214"/>
        </w:tabs>
        <w:autoSpaceDE w:val="0"/>
        <w:autoSpaceDN w:val="0"/>
        <w:adjustRightInd w:val="0"/>
        <w:ind w:right="26"/>
        <w:rPr>
          <w:color w:val="000000" w:themeColor="text1"/>
          <w:szCs w:val="22"/>
        </w:rPr>
      </w:pPr>
    </w:p>
    <w:p w14:paraId="2EA7ADF5" w14:textId="77777777" w:rsidR="007F0612" w:rsidRPr="00A13290" w:rsidRDefault="007F0612" w:rsidP="007F0612">
      <w:pPr>
        <w:keepNext/>
        <w:tabs>
          <w:tab w:val="left" w:pos="567"/>
        </w:tabs>
        <w:autoSpaceDN w:val="0"/>
        <w:spacing w:line="260" w:lineRule="exact"/>
        <w:outlineLvl w:val="3"/>
        <w:rPr>
          <w:b/>
          <w:bCs/>
          <w:snapToGrid w:val="0"/>
          <w:color w:val="000000"/>
          <w:szCs w:val="22"/>
          <w:lang w:eastAsia="x-none"/>
        </w:rPr>
      </w:pP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 sudėtyje yra </w:t>
      </w:r>
      <w:proofErr w:type="spellStart"/>
      <w:r w:rsidRPr="00A13290">
        <w:rPr>
          <w:b/>
          <w:bCs/>
          <w:snapToGrid w:val="0"/>
          <w:color w:val="000000"/>
          <w:szCs w:val="22"/>
          <w:lang w:eastAsia="x-none"/>
        </w:rPr>
        <w:t>propilenglikolio</w:t>
      </w:r>
      <w:proofErr w:type="spellEnd"/>
    </w:p>
    <w:p w14:paraId="71C95263" w14:textId="77777777" w:rsidR="007F0612" w:rsidRPr="00A13290" w:rsidRDefault="007F0612" w:rsidP="007F0612">
      <w:pPr>
        <w:widowControl w:val="0"/>
        <w:tabs>
          <w:tab w:val="left" w:pos="9214"/>
        </w:tabs>
        <w:autoSpaceDE w:val="0"/>
        <w:autoSpaceDN w:val="0"/>
        <w:adjustRightInd w:val="0"/>
        <w:ind w:right="26"/>
        <w:rPr>
          <w:rFonts w:eastAsia="Calibri"/>
        </w:rPr>
      </w:pPr>
      <w:r w:rsidRPr="00A13290">
        <w:rPr>
          <w:rFonts w:eastAsia="Calibri"/>
        </w:rPr>
        <w:t xml:space="preserve">Kiekviename </w:t>
      </w:r>
      <w:proofErr w:type="spellStart"/>
      <w:r w:rsidRPr="00A13290">
        <w:rPr>
          <w:rFonts w:eastAsia="Calibri"/>
        </w:rPr>
        <w:t>Amoxicillin</w:t>
      </w:r>
      <w:proofErr w:type="spellEnd"/>
      <w:r w:rsidRPr="00A13290">
        <w:rPr>
          <w:rFonts w:eastAsia="Calibri"/>
        </w:rPr>
        <w:t>/</w:t>
      </w:r>
      <w:proofErr w:type="spellStart"/>
      <w:r w:rsidRPr="00A13290">
        <w:rPr>
          <w:rFonts w:eastAsia="Calibri"/>
        </w:rPr>
        <w:t>Clavulanic</w:t>
      </w:r>
      <w:proofErr w:type="spellEnd"/>
      <w:r w:rsidRPr="00A13290">
        <w:rPr>
          <w:rFonts w:eastAsia="Calibri"/>
        </w:rPr>
        <w:t xml:space="preserve"> </w:t>
      </w:r>
      <w:proofErr w:type="spellStart"/>
      <w:r w:rsidRPr="00A13290">
        <w:rPr>
          <w:rFonts w:eastAsia="Calibri"/>
        </w:rPr>
        <w:t>acid</w:t>
      </w:r>
      <w:proofErr w:type="spellEnd"/>
      <w:r w:rsidRPr="00A13290">
        <w:rPr>
          <w:rFonts w:eastAsia="Calibri"/>
        </w:rPr>
        <w:t xml:space="preserve"> TZF mililitre yra 0,08</w:t>
      </w:r>
      <w:r>
        <w:rPr>
          <w:rFonts w:eastAsia="Calibri"/>
        </w:rPr>
        <w:t> mg</w:t>
      </w:r>
      <w:r w:rsidRPr="00A13290">
        <w:rPr>
          <w:rFonts w:eastAsia="Calibri"/>
        </w:rPr>
        <w:t xml:space="preserve"> </w:t>
      </w:r>
      <w:proofErr w:type="spellStart"/>
      <w:r w:rsidRPr="00A13290">
        <w:rPr>
          <w:rFonts w:eastAsia="Calibri"/>
        </w:rPr>
        <w:t>propilenglikolio</w:t>
      </w:r>
      <w:proofErr w:type="spellEnd"/>
      <w:r w:rsidRPr="00A13290">
        <w:rPr>
          <w:rFonts w:eastAsia="Calibri"/>
        </w:rPr>
        <w:t>.</w:t>
      </w:r>
    </w:p>
    <w:p w14:paraId="536A9D9E" w14:textId="77777777" w:rsidR="007F0612" w:rsidRPr="00A13290" w:rsidRDefault="007F0612" w:rsidP="007F0612">
      <w:pPr>
        <w:widowControl w:val="0"/>
        <w:tabs>
          <w:tab w:val="left" w:pos="9214"/>
        </w:tabs>
        <w:autoSpaceDE w:val="0"/>
        <w:autoSpaceDN w:val="0"/>
        <w:adjustRightInd w:val="0"/>
        <w:ind w:right="26"/>
        <w:rPr>
          <w:rFonts w:eastAsia="Calibri"/>
        </w:rPr>
      </w:pPr>
    </w:p>
    <w:p w14:paraId="3C2DA7C4" w14:textId="77777777" w:rsidR="007F0612" w:rsidRPr="00A13290" w:rsidRDefault="007F0612" w:rsidP="007F0612">
      <w:pPr>
        <w:keepNext/>
        <w:tabs>
          <w:tab w:val="left" w:pos="567"/>
        </w:tabs>
        <w:autoSpaceDN w:val="0"/>
        <w:spacing w:line="260" w:lineRule="exact"/>
        <w:outlineLvl w:val="3"/>
        <w:rPr>
          <w:b/>
          <w:bCs/>
          <w:snapToGrid w:val="0"/>
          <w:color w:val="000000"/>
          <w:szCs w:val="22"/>
          <w:lang w:eastAsia="x-none"/>
        </w:rPr>
      </w:pP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 sudėtyje yra </w:t>
      </w:r>
      <w:proofErr w:type="spellStart"/>
      <w:r w:rsidRPr="00A13290">
        <w:rPr>
          <w:b/>
          <w:bCs/>
          <w:snapToGrid w:val="0"/>
          <w:color w:val="000000"/>
          <w:szCs w:val="22"/>
          <w:lang w:eastAsia="x-none"/>
        </w:rPr>
        <w:t>benzilo</w:t>
      </w:r>
      <w:proofErr w:type="spellEnd"/>
      <w:r w:rsidRPr="00A13290">
        <w:rPr>
          <w:b/>
          <w:bCs/>
          <w:snapToGrid w:val="0"/>
          <w:color w:val="000000"/>
          <w:szCs w:val="22"/>
          <w:lang w:eastAsia="x-none"/>
        </w:rPr>
        <w:t xml:space="preserve"> alkoholio</w:t>
      </w:r>
    </w:p>
    <w:p w14:paraId="3E89DD39" w14:textId="77777777" w:rsidR="007F0612" w:rsidRPr="00E1632A" w:rsidRDefault="007F0612" w:rsidP="007F0612">
      <w:pPr>
        <w:widowControl w:val="0"/>
        <w:tabs>
          <w:tab w:val="left" w:pos="9214"/>
        </w:tabs>
        <w:autoSpaceDE w:val="0"/>
        <w:autoSpaceDN w:val="0"/>
        <w:adjustRightInd w:val="0"/>
        <w:ind w:right="26"/>
        <w:rPr>
          <w:rFonts w:eastAsia="Calibri"/>
        </w:rPr>
      </w:pPr>
      <w:r w:rsidRPr="00A13290">
        <w:rPr>
          <w:rFonts w:eastAsia="Calibri"/>
        </w:rPr>
        <w:t xml:space="preserve">Kiekviename </w:t>
      </w:r>
      <w:proofErr w:type="spellStart"/>
      <w:r w:rsidRPr="00A13290">
        <w:rPr>
          <w:rFonts w:eastAsia="Calibri"/>
        </w:rPr>
        <w:t>Amoxicillin</w:t>
      </w:r>
      <w:proofErr w:type="spellEnd"/>
      <w:r w:rsidRPr="00A13290">
        <w:rPr>
          <w:rFonts w:eastAsia="Calibri"/>
        </w:rPr>
        <w:t>/</w:t>
      </w:r>
      <w:proofErr w:type="spellStart"/>
      <w:r w:rsidRPr="00A13290">
        <w:rPr>
          <w:rFonts w:eastAsia="Calibri"/>
        </w:rPr>
        <w:t>Clavulanic</w:t>
      </w:r>
      <w:proofErr w:type="spellEnd"/>
      <w:r w:rsidRPr="00A13290">
        <w:rPr>
          <w:rFonts w:eastAsia="Calibri"/>
        </w:rPr>
        <w:t xml:space="preserve"> </w:t>
      </w:r>
      <w:proofErr w:type="spellStart"/>
      <w:r w:rsidRPr="00A13290">
        <w:rPr>
          <w:rFonts w:eastAsia="Calibri"/>
        </w:rPr>
        <w:t>acid</w:t>
      </w:r>
      <w:proofErr w:type="spellEnd"/>
      <w:r w:rsidRPr="00A13290">
        <w:rPr>
          <w:rFonts w:eastAsia="Calibri"/>
        </w:rPr>
        <w:t xml:space="preserve"> TZF </w:t>
      </w:r>
      <w:r>
        <w:rPr>
          <w:rFonts w:eastAsia="Calibri"/>
        </w:rPr>
        <w:t xml:space="preserve">mililitre yra 0,1 mg </w:t>
      </w:r>
      <w:proofErr w:type="spellStart"/>
      <w:r w:rsidRPr="00E1632A">
        <w:rPr>
          <w:rFonts w:eastAsia="Calibri"/>
        </w:rPr>
        <w:t>benzilo</w:t>
      </w:r>
      <w:proofErr w:type="spellEnd"/>
      <w:r w:rsidRPr="00E1632A">
        <w:rPr>
          <w:rFonts w:eastAsia="Calibri"/>
        </w:rPr>
        <w:t xml:space="preserve"> alkoholio. </w:t>
      </w:r>
      <w:proofErr w:type="spellStart"/>
      <w:r w:rsidRPr="00E1632A">
        <w:rPr>
          <w:rFonts w:eastAsia="Calibri"/>
        </w:rPr>
        <w:t>Benzilo</w:t>
      </w:r>
      <w:proofErr w:type="spellEnd"/>
      <w:r w:rsidRPr="00E1632A">
        <w:rPr>
          <w:rFonts w:eastAsia="Calibri"/>
        </w:rPr>
        <w:t xml:space="preserve"> alkoholis gali sukelti alergin</w:t>
      </w:r>
      <w:r>
        <w:rPr>
          <w:rFonts w:eastAsia="Calibri"/>
        </w:rPr>
        <w:t>ių</w:t>
      </w:r>
      <w:r w:rsidRPr="00E1632A">
        <w:rPr>
          <w:rFonts w:eastAsia="Calibri"/>
        </w:rPr>
        <w:t xml:space="preserve"> reakcij</w:t>
      </w:r>
      <w:r>
        <w:rPr>
          <w:rFonts w:eastAsia="Calibri"/>
        </w:rPr>
        <w:t>ų</w:t>
      </w:r>
      <w:r w:rsidRPr="00E1632A">
        <w:rPr>
          <w:rFonts w:eastAsia="Calibri"/>
        </w:rPr>
        <w:t>.</w:t>
      </w:r>
    </w:p>
    <w:p w14:paraId="49F8B770" w14:textId="77777777" w:rsidR="007F0612" w:rsidRPr="00E1632A" w:rsidRDefault="007F0612" w:rsidP="007F0612">
      <w:pPr>
        <w:widowControl w:val="0"/>
        <w:tabs>
          <w:tab w:val="left" w:pos="9214"/>
        </w:tabs>
        <w:autoSpaceDE w:val="0"/>
        <w:autoSpaceDN w:val="0"/>
        <w:adjustRightInd w:val="0"/>
        <w:ind w:right="26"/>
        <w:rPr>
          <w:rFonts w:eastAsia="Calibri"/>
        </w:rPr>
      </w:pPr>
      <w:r w:rsidRPr="00C24240">
        <w:rPr>
          <w:rFonts w:eastAsia="Calibri"/>
        </w:rPr>
        <w:t>Nevartokite ilgiau nei savaitę mažiems vaikams</w:t>
      </w:r>
      <w:r>
        <w:rPr>
          <w:rFonts w:eastAsia="Calibri"/>
        </w:rPr>
        <w:t xml:space="preserve"> </w:t>
      </w:r>
      <w:r w:rsidRPr="00C24240">
        <w:rPr>
          <w:rFonts w:eastAsia="Calibri"/>
        </w:rPr>
        <w:t>(jaunesniems kaip 3 metų), nebent tai patarė</w:t>
      </w:r>
      <w:r>
        <w:rPr>
          <w:rFonts w:eastAsia="Calibri"/>
        </w:rPr>
        <w:t xml:space="preserve"> </w:t>
      </w:r>
      <w:r w:rsidRPr="00C24240">
        <w:rPr>
          <w:rFonts w:eastAsia="Calibri"/>
        </w:rPr>
        <w:t>gydytojas arba vaistininkas.</w:t>
      </w:r>
    </w:p>
    <w:p w14:paraId="65A21475" w14:textId="77777777" w:rsidR="007F0612" w:rsidRPr="00E1632A" w:rsidRDefault="007F0612" w:rsidP="007F0612">
      <w:pPr>
        <w:widowControl w:val="0"/>
        <w:tabs>
          <w:tab w:val="left" w:pos="9214"/>
        </w:tabs>
        <w:autoSpaceDE w:val="0"/>
        <w:autoSpaceDN w:val="0"/>
        <w:adjustRightInd w:val="0"/>
        <w:ind w:right="26"/>
        <w:rPr>
          <w:rFonts w:eastAsia="Calibri"/>
        </w:rPr>
      </w:pPr>
      <w:r w:rsidRPr="005E4578">
        <w:rPr>
          <w:rFonts w:eastAsia="Calibri"/>
        </w:rPr>
        <w:t xml:space="preserve">Mažiems vaikams </w:t>
      </w:r>
      <w:proofErr w:type="spellStart"/>
      <w:r w:rsidRPr="005E4578">
        <w:rPr>
          <w:rFonts w:eastAsia="Calibri"/>
        </w:rPr>
        <w:t>benzilo</w:t>
      </w:r>
      <w:proofErr w:type="spellEnd"/>
      <w:r w:rsidRPr="005E4578">
        <w:rPr>
          <w:rFonts w:eastAsia="Calibri"/>
        </w:rPr>
        <w:t xml:space="preserve"> alkoholis siejamas su</w:t>
      </w:r>
      <w:r>
        <w:rPr>
          <w:rFonts w:eastAsia="Calibri"/>
        </w:rPr>
        <w:t xml:space="preserve"> </w:t>
      </w:r>
      <w:r w:rsidRPr="005E4578">
        <w:rPr>
          <w:rFonts w:eastAsia="Calibri"/>
        </w:rPr>
        <w:t>sunkaus šalutinio poveikio, įskaitant kvėpavimo</w:t>
      </w:r>
      <w:r>
        <w:rPr>
          <w:rFonts w:eastAsia="Calibri"/>
        </w:rPr>
        <w:t xml:space="preserve"> </w:t>
      </w:r>
      <w:r w:rsidRPr="005E4578">
        <w:rPr>
          <w:rFonts w:eastAsia="Calibri"/>
        </w:rPr>
        <w:t xml:space="preserve">sutrikimą (vadinamąjį </w:t>
      </w:r>
      <w:proofErr w:type="spellStart"/>
      <w:r w:rsidRPr="005E4578">
        <w:rPr>
          <w:rFonts w:eastAsia="Calibri"/>
        </w:rPr>
        <w:t>žiobčiojimo</w:t>
      </w:r>
      <w:proofErr w:type="spellEnd"/>
      <w:r w:rsidRPr="005E4578">
        <w:rPr>
          <w:rFonts w:eastAsia="Calibri"/>
        </w:rPr>
        <w:t xml:space="preserve"> sindromą),</w:t>
      </w:r>
      <w:r>
        <w:rPr>
          <w:rFonts w:eastAsia="Calibri"/>
        </w:rPr>
        <w:t xml:space="preserve"> </w:t>
      </w:r>
      <w:r w:rsidRPr="005E4578">
        <w:rPr>
          <w:rFonts w:eastAsia="Calibri"/>
        </w:rPr>
        <w:t>rizika.</w:t>
      </w:r>
      <w:r>
        <w:rPr>
          <w:rFonts w:eastAsia="Calibri"/>
        </w:rPr>
        <w:t xml:space="preserve"> </w:t>
      </w:r>
      <w:r w:rsidRPr="00EA0CE3">
        <w:rPr>
          <w:rFonts w:eastAsia="Calibri"/>
        </w:rPr>
        <w:t xml:space="preserve">Didžiausią komplikacijų riziką tarp vaikų, vyresnių nei 3 mėnesių, turi neišnešioti kūdikiai arba </w:t>
      </w:r>
      <w:r w:rsidRPr="00BB6063">
        <w:rPr>
          <w:rFonts w:eastAsia="Calibri"/>
        </w:rPr>
        <w:t xml:space="preserve">kūdikiai, gimę </w:t>
      </w:r>
      <w:r>
        <w:rPr>
          <w:rFonts w:eastAsia="Calibri"/>
        </w:rPr>
        <w:t>itin mažo svorio</w:t>
      </w:r>
      <w:r w:rsidRPr="00BB6063">
        <w:rPr>
          <w:rFonts w:eastAsia="Calibri"/>
        </w:rPr>
        <w:t>.</w:t>
      </w:r>
      <w:r>
        <w:rPr>
          <w:rFonts w:eastAsia="Calibri"/>
        </w:rPr>
        <w:t xml:space="preserve"> </w:t>
      </w:r>
      <w:r w:rsidRPr="00E1632A">
        <w:rPr>
          <w:rFonts w:eastAsia="Calibri"/>
        </w:rPr>
        <w:t xml:space="preserve">Jūsų gydytojas nuspręs, ar šis vaistas tinka jūsų vaikui ir ar yra </w:t>
      </w:r>
      <w:proofErr w:type="spellStart"/>
      <w:r>
        <w:rPr>
          <w:rFonts w:eastAsia="Calibri"/>
        </w:rPr>
        <w:t>žiobčiojimo</w:t>
      </w:r>
      <w:proofErr w:type="spellEnd"/>
      <w:r w:rsidRPr="00E1632A">
        <w:rPr>
          <w:rFonts w:eastAsia="Calibri"/>
        </w:rPr>
        <w:t xml:space="preserve"> sindromo rizika.</w:t>
      </w:r>
    </w:p>
    <w:p w14:paraId="15F7C55E" w14:textId="77777777" w:rsidR="007F0612" w:rsidRDefault="007F0612" w:rsidP="007F0612">
      <w:pPr>
        <w:rPr>
          <w:szCs w:val="22"/>
        </w:rPr>
      </w:pPr>
      <w:r w:rsidRPr="000302AB">
        <w:rPr>
          <w:szCs w:val="22"/>
        </w:rPr>
        <w:t xml:space="preserve">Pasitarkite su gydytoju arba vaistininku, jeigu esate nėščia arba žindote kūdikį, kadangi didelis </w:t>
      </w:r>
      <w:proofErr w:type="spellStart"/>
      <w:r w:rsidRPr="000302AB">
        <w:rPr>
          <w:szCs w:val="22"/>
        </w:rPr>
        <w:t>benzilo</w:t>
      </w:r>
      <w:proofErr w:type="spellEnd"/>
      <w:r w:rsidRPr="000302AB">
        <w:rPr>
          <w:szCs w:val="22"/>
        </w:rPr>
        <w:t xml:space="preserve"> alkoholio kiekis gali kauptis Jūsų organizme ir sukelti šalutinį poveikį (vadinamąją </w:t>
      </w:r>
      <w:proofErr w:type="spellStart"/>
      <w:r w:rsidRPr="000302AB">
        <w:rPr>
          <w:szCs w:val="22"/>
        </w:rPr>
        <w:t>metabolinę</w:t>
      </w:r>
      <w:proofErr w:type="spellEnd"/>
      <w:r w:rsidRPr="000302AB">
        <w:rPr>
          <w:szCs w:val="22"/>
        </w:rPr>
        <w:t xml:space="preserve"> </w:t>
      </w:r>
      <w:proofErr w:type="spellStart"/>
      <w:r w:rsidRPr="000302AB">
        <w:rPr>
          <w:szCs w:val="22"/>
        </w:rPr>
        <w:t>acidozę</w:t>
      </w:r>
      <w:proofErr w:type="spellEnd"/>
      <w:r w:rsidRPr="000302AB">
        <w:rPr>
          <w:szCs w:val="22"/>
        </w:rPr>
        <w:t>).</w:t>
      </w:r>
    </w:p>
    <w:p w14:paraId="5D5B5A19" w14:textId="77777777" w:rsidR="007F0612" w:rsidRDefault="007F0612" w:rsidP="007F0612">
      <w:pPr>
        <w:rPr>
          <w:szCs w:val="22"/>
        </w:rPr>
      </w:pPr>
      <w:r w:rsidRPr="000302AB">
        <w:rPr>
          <w:szCs w:val="22"/>
        </w:rPr>
        <w:t xml:space="preserve">Pasitarkite su gydytoju arba vaistininku, jeigu sergate kepenų arba inkstų ligomis, kadangi didelis </w:t>
      </w:r>
      <w:proofErr w:type="spellStart"/>
      <w:r w:rsidRPr="000302AB">
        <w:rPr>
          <w:szCs w:val="22"/>
        </w:rPr>
        <w:t>benzilo</w:t>
      </w:r>
      <w:proofErr w:type="spellEnd"/>
      <w:r w:rsidRPr="000302AB">
        <w:rPr>
          <w:szCs w:val="22"/>
        </w:rPr>
        <w:t xml:space="preserve"> alkoholio kiekis gali kauptis Jūsų organizme ir sukelti šalutinį poveikį (vadinamąją </w:t>
      </w:r>
      <w:proofErr w:type="spellStart"/>
      <w:r w:rsidRPr="000302AB">
        <w:rPr>
          <w:szCs w:val="22"/>
        </w:rPr>
        <w:t>metabolinę</w:t>
      </w:r>
      <w:proofErr w:type="spellEnd"/>
      <w:r w:rsidRPr="000302AB">
        <w:rPr>
          <w:szCs w:val="22"/>
        </w:rPr>
        <w:t xml:space="preserve"> </w:t>
      </w:r>
      <w:proofErr w:type="spellStart"/>
      <w:r w:rsidRPr="000302AB">
        <w:rPr>
          <w:szCs w:val="22"/>
        </w:rPr>
        <w:t>acidozę</w:t>
      </w:r>
      <w:proofErr w:type="spellEnd"/>
      <w:r w:rsidRPr="000302AB">
        <w:rPr>
          <w:szCs w:val="22"/>
        </w:rPr>
        <w:t>).</w:t>
      </w:r>
    </w:p>
    <w:p w14:paraId="149C5EB5" w14:textId="77777777" w:rsidR="007F0612" w:rsidRPr="00A13290" w:rsidRDefault="007F0612" w:rsidP="007F0612">
      <w:pPr>
        <w:widowControl w:val="0"/>
        <w:tabs>
          <w:tab w:val="left" w:pos="9214"/>
        </w:tabs>
        <w:autoSpaceDE w:val="0"/>
        <w:autoSpaceDN w:val="0"/>
        <w:adjustRightInd w:val="0"/>
        <w:ind w:right="26"/>
        <w:rPr>
          <w:snapToGrid w:val="0"/>
          <w:szCs w:val="22"/>
        </w:rPr>
      </w:pPr>
    </w:p>
    <w:p w14:paraId="4DE9EF43" w14:textId="77777777" w:rsidR="007F0612" w:rsidRPr="00A13290" w:rsidRDefault="007F0612" w:rsidP="007F0612">
      <w:pPr>
        <w:numPr>
          <w:ilvl w:val="12"/>
          <w:numId w:val="0"/>
        </w:numPr>
        <w:autoSpaceDN w:val="0"/>
        <w:ind w:right="-2"/>
        <w:rPr>
          <w:snapToGrid w:val="0"/>
          <w:szCs w:val="22"/>
        </w:rPr>
      </w:pPr>
    </w:p>
    <w:p w14:paraId="228CCF4F" w14:textId="77777777" w:rsidR="007F0612" w:rsidRPr="00A13290" w:rsidRDefault="007F0612" w:rsidP="007F0612">
      <w:pPr>
        <w:keepNext/>
        <w:keepLines/>
        <w:tabs>
          <w:tab w:val="left" w:pos="567"/>
        </w:tabs>
        <w:autoSpaceDN w:val="0"/>
        <w:outlineLvl w:val="2"/>
        <w:rPr>
          <w:b/>
          <w:bCs/>
          <w:snapToGrid w:val="0"/>
          <w:szCs w:val="22"/>
          <w:lang w:eastAsia="x-none"/>
        </w:rPr>
      </w:pPr>
      <w:r w:rsidRPr="00A13290">
        <w:rPr>
          <w:b/>
          <w:bCs/>
          <w:snapToGrid w:val="0"/>
          <w:szCs w:val="22"/>
          <w:lang w:eastAsia="x-none"/>
        </w:rPr>
        <w:lastRenderedPageBreak/>
        <w:t>3.</w:t>
      </w:r>
      <w:r w:rsidRPr="00A13290">
        <w:rPr>
          <w:b/>
          <w:bCs/>
          <w:snapToGrid w:val="0"/>
          <w:szCs w:val="22"/>
          <w:lang w:eastAsia="x-none"/>
        </w:rPr>
        <w:tab/>
        <w:t xml:space="preserve">Kaip vartoti </w:t>
      </w: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w:t>
      </w:r>
    </w:p>
    <w:p w14:paraId="0EF9C7BE" w14:textId="77777777" w:rsidR="007F0612" w:rsidRPr="00A13290" w:rsidRDefault="007F0612" w:rsidP="007F0612">
      <w:pPr>
        <w:numPr>
          <w:ilvl w:val="12"/>
          <w:numId w:val="0"/>
        </w:numPr>
        <w:autoSpaceDN w:val="0"/>
        <w:ind w:right="-2"/>
        <w:rPr>
          <w:snapToGrid w:val="0"/>
          <w:szCs w:val="22"/>
        </w:rPr>
      </w:pPr>
    </w:p>
    <w:p w14:paraId="1F7086C9" w14:textId="77777777" w:rsidR="007F0612" w:rsidRPr="00A13290" w:rsidRDefault="007F0612" w:rsidP="007F0612">
      <w:pPr>
        <w:numPr>
          <w:ilvl w:val="12"/>
          <w:numId w:val="0"/>
        </w:numPr>
        <w:autoSpaceDN w:val="0"/>
        <w:ind w:right="-2"/>
        <w:rPr>
          <w:snapToGrid w:val="0"/>
          <w:szCs w:val="22"/>
        </w:rPr>
      </w:pPr>
      <w:r w:rsidRPr="00A13290">
        <w:rPr>
          <w:snapToGrid w:val="0"/>
          <w:szCs w:val="22"/>
        </w:rPr>
        <w:t xml:space="preserve">Visada vartokite šį vaistą tiksliai, kaip nurodė gydytojas arba vaistininkas. Jeigu abejojate, kreipkitės į gydytoją arba vaistininką. </w:t>
      </w:r>
    </w:p>
    <w:p w14:paraId="3AEFA0CA" w14:textId="77777777" w:rsidR="007F0612" w:rsidRPr="0062710A" w:rsidRDefault="007F0612" w:rsidP="007F0612">
      <w:pPr>
        <w:keepNext/>
        <w:keepLines/>
        <w:tabs>
          <w:tab w:val="left" w:pos="567"/>
        </w:tabs>
        <w:autoSpaceDN w:val="0"/>
        <w:outlineLvl w:val="2"/>
        <w:rPr>
          <w:snapToGrid w:val="0"/>
          <w:szCs w:val="22"/>
          <w:lang w:eastAsia="x-none"/>
        </w:rPr>
      </w:pPr>
      <w:r w:rsidRPr="0062710A">
        <w:rPr>
          <w:snapToGrid w:val="0"/>
          <w:szCs w:val="22"/>
        </w:rPr>
        <w:t xml:space="preserve">Jei reikia, gydytojas gali skirti pacientui mažesnę </w:t>
      </w:r>
      <w:proofErr w:type="spellStart"/>
      <w:r w:rsidRPr="00A13290">
        <w:rPr>
          <w:snapToGrid w:val="0"/>
          <w:szCs w:val="22"/>
          <w:lang w:eastAsia="x-none"/>
        </w:rPr>
        <w:t>Amoxicillin</w:t>
      </w:r>
      <w:proofErr w:type="spellEnd"/>
      <w:r w:rsidRPr="00A13290">
        <w:rPr>
          <w:snapToGrid w:val="0"/>
          <w:szCs w:val="22"/>
          <w:lang w:eastAsia="x-none"/>
        </w:rPr>
        <w:t>/</w:t>
      </w:r>
      <w:proofErr w:type="spellStart"/>
      <w:r w:rsidRPr="00A13290">
        <w:rPr>
          <w:snapToGrid w:val="0"/>
          <w:szCs w:val="22"/>
          <w:lang w:eastAsia="x-none"/>
        </w:rPr>
        <w:t>Clavulanic</w:t>
      </w:r>
      <w:proofErr w:type="spellEnd"/>
      <w:r w:rsidRPr="00A13290">
        <w:rPr>
          <w:snapToGrid w:val="0"/>
          <w:szCs w:val="22"/>
          <w:lang w:eastAsia="x-none"/>
        </w:rPr>
        <w:t xml:space="preserve"> </w:t>
      </w:r>
      <w:proofErr w:type="spellStart"/>
      <w:r w:rsidRPr="00A13290">
        <w:rPr>
          <w:snapToGrid w:val="0"/>
          <w:szCs w:val="22"/>
          <w:lang w:eastAsia="x-none"/>
        </w:rPr>
        <w:t>acid</w:t>
      </w:r>
      <w:proofErr w:type="spellEnd"/>
      <w:r w:rsidRPr="00A13290">
        <w:rPr>
          <w:snapToGrid w:val="0"/>
          <w:szCs w:val="22"/>
          <w:lang w:eastAsia="x-none"/>
        </w:rPr>
        <w:t xml:space="preserve"> TZF</w:t>
      </w:r>
      <w:r w:rsidRPr="0062710A">
        <w:rPr>
          <w:snapToGrid w:val="0"/>
          <w:szCs w:val="22"/>
        </w:rPr>
        <w:t xml:space="preserve"> dozę.</w:t>
      </w:r>
    </w:p>
    <w:p w14:paraId="15F84212" w14:textId="77777777" w:rsidR="007F0612" w:rsidRPr="00A13290" w:rsidRDefault="007F0612" w:rsidP="007F0612">
      <w:pPr>
        <w:numPr>
          <w:ilvl w:val="12"/>
          <w:numId w:val="0"/>
        </w:numPr>
        <w:autoSpaceDN w:val="0"/>
        <w:ind w:right="-2"/>
        <w:rPr>
          <w:snapToGrid w:val="0"/>
          <w:szCs w:val="22"/>
        </w:rPr>
      </w:pPr>
    </w:p>
    <w:p w14:paraId="700B7A76" w14:textId="77777777" w:rsidR="007F0612" w:rsidRPr="00A13290" w:rsidRDefault="007F0612" w:rsidP="007F0612">
      <w:pPr>
        <w:keepNext/>
        <w:tabs>
          <w:tab w:val="left" w:pos="567"/>
        </w:tabs>
        <w:autoSpaceDN w:val="0"/>
        <w:ind w:right="-2"/>
        <w:rPr>
          <w:b/>
          <w:snapToGrid w:val="0"/>
          <w:szCs w:val="20"/>
          <w:lang w:eastAsia="lt-LT"/>
        </w:rPr>
      </w:pPr>
      <w:r w:rsidRPr="00A13290">
        <w:rPr>
          <w:b/>
          <w:snapToGrid w:val="0"/>
          <w:szCs w:val="20"/>
          <w:lang w:eastAsia="lt-LT"/>
        </w:rPr>
        <w:t>Suaugusieji ir vaikai, kurie sveria 40</w:t>
      </w:r>
      <w:r>
        <w:rPr>
          <w:b/>
          <w:snapToGrid w:val="0"/>
          <w:szCs w:val="20"/>
          <w:lang w:eastAsia="lt-LT"/>
        </w:rPr>
        <w:t> kg</w:t>
      </w:r>
      <w:r w:rsidRPr="00A13290">
        <w:rPr>
          <w:b/>
          <w:snapToGrid w:val="0"/>
          <w:szCs w:val="20"/>
          <w:lang w:eastAsia="lt-LT"/>
        </w:rPr>
        <w:t xml:space="preserve"> ir daugiau</w:t>
      </w:r>
    </w:p>
    <w:p w14:paraId="0365FD7A" w14:textId="77777777" w:rsidR="007F0612" w:rsidRPr="00A13290" w:rsidRDefault="007F0612" w:rsidP="007F0612">
      <w:pPr>
        <w:keepNext/>
        <w:numPr>
          <w:ilvl w:val="0"/>
          <w:numId w:val="4"/>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Šios suspensijos paprastai nerekomenduojama vartoti suaugusiesiems ir vaikams, kurie sveria 40</w:t>
      </w:r>
      <w:r>
        <w:rPr>
          <w:szCs w:val="20"/>
          <w:lang w:eastAsia="lt-LT"/>
        </w:rPr>
        <w:t> kg</w:t>
      </w:r>
      <w:r w:rsidRPr="00A13290">
        <w:rPr>
          <w:szCs w:val="20"/>
          <w:lang w:eastAsia="lt-LT"/>
        </w:rPr>
        <w:t xml:space="preserve"> ar daugiau. Patarimo kreipkitės į gydytoją ar vaistininką.</w:t>
      </w:r>
    </w:p>
    <w:p w14:paraId="7AB9E77D" w14:textId="77777777" w:rsidR="007F0612" w:rsidRPr="00A13290" w:rsidRDefault="007F0612" w:rsidP="007F0612">
      <w:pPr>
        <w:keepNext/>
        <w:tabs>
          <w:tab w:val="left" w:pos="567"/>
        </w:tabs>
        <w:autoSpaceDN w:val="0"/>
        <w:ind w:right="-2"/>
        <w:rPr>
          <w:b/>
          <w:snapToGrid w:val="0"/>
          <w:szCs w:val="20"/>
          <w:lang w:eastAsia="lt-LT"/>
        </w:rPr>
      </w:pPr>
    </w:p>
    <w:p w14:paraId="48F2B320" w14:textId="77777777" w:rsidR="007F0612" w:rsidRPr="00A13290" w:rsidRDefault="007F0612" w:rsidP="007F0612">
      <w:pPr>
        <w:keepNext/>
        <w:tabs>
          <w:tab w:val="left" w:pos="567"/>
        </w:tabs>
        <w:autoSpaceDN w:val="0"/>
        <w:ind w:right="-2"/>
        <w:rPr>
          <w:b/>
          <w:snapToGrid w:val="0"/>
          <w:szCs w:val="20"/>
          <w:u w:val="single"/>
          <w:lang w:eastAsia="lt-LT"/>
        </w:rPr>
      </w:pPr>
      <w:r w:rsidRPr="00A13290">
        <w:rPr>
          <w:b/>
          <w:snapToGrid w:val="0"/>
          <w:szCs w:val="20"/>
          <w:lang w:eastAsia="lt-LT"/>
        </w:rPr>
        <w:t>Vaikai, kurie sveria mažiau kaip 40</w:t>
      </w:r>
      <w:r>
        <w:rPr>
          <w:b/>
          <w:snapToGrid w:val="0"/>
          <w:szCs w:val="20"/>
          <w:lang w:eastAsia="lt-LT"/>
        </w:rPr>
        <w:t> kg</w:t>
      </w:r>
      <w:r w:rsidRPr="00A13290">
        <w:rPr>
          <w:b/>
          <w:snapToGrid w:val="0"/>
          <w:szCs w:val="20"/>
          <w:lang w:eastAsia="lt-LT"/>
        </w:rPr>
        <w:t xml:space="preserve"> </w:t>
      </w:r>
      <w:r w:rsidRPr="00A13290">
        <w:rPr>
          <w:b/>
          <w:snapToGrid w:val="0"/>
          <w:szCs w:val="20"/>
          <w:u w:val="single"/>
          <w:lang w:eastAsia="lt-LT"/>
        </w:rPr>
        <w:t>(nuo 3 mėnesių amžiaus)</w:t>
      </w:r>
    </w:p>
    <w:p w14:paraId="21CEB143" w14:textId="77777777" w:rsidR="007F0612" w:rsidRPr="00A13290" w:rsidRDefault="007F0612" w:rsidP="007F0612">
      <w:pPr>
        <w:keepNext/>
        <w:tabs>
          <w:tab w:val="left" w:pos="567"/>
        </w:tabs>
        <w:autoSpaceDN w:val="0"/>
        <w:rPr>
          <w:snapToGrid w:val="0"/>
          <w:szCs w:val="20"/>
          <w:lang w:eastAsia="lt-LT"/>
        </w:rPr>
      </w:pPr>
      <w:r w:rsidRPr="00A13290">
        <w:rPr>
          <w:snapToGrid w:val="0"/>
          <w:szCs w:val="20"/>
          <w:lang w:eastAsia="lt-LT"/>
        </w:rPr>
        <w:t>Visos dozės yra paruoštos taip, kad būtų galima dozuoti pagal vaiko kūno svorį kilogramais.</w:t>
      </w:r>
    </w:p>
    <w:p w14:paraId="11731AA1" w14:textId="77777777" w:rsidR="007F0612" w:rsidRPr="00A13290" w:rsidRDefault="007F0612" w:rsidP="007F0612">
      <w:pPr>
        <w:numPr>
          <w:ilvl w:val="0"/>
          <w:numId w:val="5"/>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 xml:space="preserve">Gydytojas nurodys, kokią </w:t>
      </w:r>
      <w:proofErr w:type="spellStart"/>
      <w:r w:rsidRPr="00A13290">
        <w:rPr>
          <w:szCs w:val="20"/>
          <w:lang w:eastAsia="lt-LT"/>
        </w:rPr>
        <w:t>Amoxicillin</w:t>
      </w:r>
      <w:proofErr w:type="spellEnd"/>
      <w:r w:rsidRPr="00A13290">
        <w:rPr>
          <w:szCs w:val="20"/>
          <w:lang w:eastAsia="lt-LT"/>
        </w:rPr>
        <w:t>/</w:t>
      </w:r>
      <w:proofErr w:type="spellStart"/>
      <w:r w:rsidRPr="00A13290">
        <w:rPr>
          <w:szCs w:val="20"/>
          <w:lang w:eastAsia="lt-LT"/>
        </w:rPr>
        <w:t>Clavulanic</w:t>
      </w:r>
      <w:proofErr w:type="spellEnd"/>
      <w:r w:rsidRPr="00A13290">
        <w:rPr>
          <w:szCs w:val="20"/>
          <w:lang w:eastAsia="lt-LT"/>
        </w:rPr>
        <w:t xml:space="preserve"> </w:t>
      </w:r>
      <w:proofErr w:type="spellStart"/>
      <w:r w:rsidRPr="00A13290">
        <w:rPr>
          <w:szCs w:val="20"/>
          <w:lang w:eastAsia="lt-LT"/>
        </w:rPr>
        <w:t>acid</w:t>
      </w:r>
      <w:proofErr w:type="spellEnd"/>
      <w:r w:rsidRPr="00A13290">
        <w:rPr>
          <w:szCs w:val="20"/>
          <w:lang w:eastAsia="lt-LT"/>
        </w:rPr>
        <w:t xml:space="preserve"> TZF dozę reikia vartoti kūdikiui ar vaikui.</w:t>
      </w:r>
    </w:p>
    <w:p w14:paraId="07D14A50" w14:textId="77777777" w:rsidR="007F0612" w:rsidRPr="00A13290" w:rsidRDefault="007F0612" w:rsidP="007F0612">
      <w:pPr>
        <w:numPr>
          <w:ilvl w:val="0"/>
          <w:numId w:val="5"/>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Kiekvienoje vaisto pakuotėje yra geriamasis švirkštas. Turite juo naudotis, kad sugirdytumėte teisingą dozę.</w:t>
      </w:r>
    </w:p>
    <w:p w14:paraId="031C9EE8" w14:textId="77777777" w:rsidR="007F0612" w:rsidRPr="00A13290" w:rsidRDefault="007F0612" w:rsidP="007F0612">
      <w:pPr>
        <w:numPr>
          <w:ilvl w:val="0"/>
          <w:numId w:val="5"/>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Įprasta paros dozė yra 90/6,4</w:t>
      </w:r>
      <w:r>
        <w:rPr>
          <w:szCs w:val="20"/>
          <w:lang w:eastAsia="lt-LT"/>
        </w:rPr>
        <w:t> mg</w:t>
      </w:r>
      <w:r w:rsidRPr="00A13290">
        <w:rPr>
          <w:szCs w:val="20"/>
          <w:lang w:eastAsia="lt-LT"/>
        </w:rPr>
        <w:t xml:space="preserve"> kiekvienam kūno svorio kilogramui per parą (0,75</w:t>
      </w:r>
      <w:r>
        <w:rPr>
          <w:szCs w:val="20"/>
          <w:lang w:eastAsia="lt-LT"/>
        </w:rPr>
        <w:t> ml</w:t>
      </w:r>
      <w:r w:rsidRPr="00A13290">
        <w:rPr>
          <w:szCs w:val="20"/>
          <w:lang w:eastAsia="lt-LT"/>
        </w:rPr>
        <w:t xml:space="preserve"> suspensijos/kg kūno svorio per parą), vartojama padalijus į dvi dozes per parą. Vienkartinė dozė yra 45/3,2</w:t>
      </w:r>
      <w:r>
        <w:rPr>
          <w:szCs w:val="20"/>
          <w:lang w:eastAsia="lt-LT"/>
        </w:rPr>
        <w:t> mg</w:t>
      </w:r>
      <w:r w:rsidRPr="00A13290">
        <w:rPr>
          <w:szCs w:val="20"/>
          <w:lang w:eastAsia="lt-LT"/>
        </w:rPr>
        <w:t>/kg kūno svorio</w:t>
      </w:r>
      <w:r>
        <w:rPr>
          <w:szCs w:val="20"/>
          <w:lang w:eastAsia="lt-LT"/>
        </w:rPr>
        <w:t xml:space="preserve"> </w:t>
      </w:r>
      <w:r w:rsidRPr="00A13290">
        <w:rPr>
          <w:szCs w:val="20"/>
          <w:lang w:eastAsia="lt-LT"/>
        </w:rPr>
        <w:t>(0,375</w:t>
      </w:r>
      <w:r>
        <w:rPr>
          <w:szCs w:val="20"/>
          <w:lang w:eastAsia="lt-LT"/>
        </w:rPr>
        <w:t> ml</w:t>
      </w:r>
      <w:r w:rsidRPr="00A13290">
        <w:rPr>
          <w:szCs w:val="20"/>
          <w:lang w:eastAsia="lt-LT"/>
        </w:rPr>
        <w:t xml:space="preserve"> suspensijos/kg kūno svorio).</w:t>
      </w:r>
    </w:p>
    <w:p w14:paraId="7C08D476" w14:textId="77777777" w:rsidR="007F0612" w:rsidRPr="00A13290" w:rsidRDefault="007F0612" w:rsidP="007F0612">
      <w:pPr>
        <w:tabs>
          <w:tab w:val="left" w:pos="567"/>
        </w:tabs>
        <w:overflowPunct w:val="0"/>
        <w:autoSpaceDE w:val="0"/>
        <w:autoSpaceDN w:val="0"/>
        <w:adjustRightInd w:val="0"/>
        <w:spacing w:line="260" w:lineRule="exact"/>
        <w:ind w:right="-2"/>
        <w:contextualSpacing/>
        <w:rPr>
          <w:szCs w:val="20"/>
          <w:lang w:eastAsia="lt-LT"/>
        </w:rPr>
      </w:pPr>
      <w:proofErr w:type="spellStart"/>
      <w:r w:rsidRPr="00A13290">
        <w:rPr>
          <w:szCs w:val="20"/>
          <w:lang w:eastAsia="lt-LT"/>
        </w:rPr>
        <w:t>Amoxicillin</w:t>
      </w:r>
      <w:proofErr w:type="spellEnd"/>
      <w:r w:rsidRPr="00A13290">
        <w:rPr>
          <w:szCs w:val="20"/>
          <w:lang w:eastAsia="lt-LT"/>
        </w:rPr>
        <w:t>/</w:t>
      </w:r>
      <w:proofErr w:type="spellStart"/>
      <w:r w:rsidRPr="00A13290">
        <w:rPr>
          <w:szCs w:val="20"/>
          <w:lang w:eastAsia="lt-LT"/>
        </w:rPr>
        <w:t>Clavulanic</w:t>
      </w:r>
      <w:proofErr w:type="spellEnd"/>
      <w:r w:rsidRPr="00A13290">
        <w:rPr>
          <w:szCs w:val="20"/>
          <w:lang w:eastAsia="lt-LT"/>
        </w:rPr>
        <w:t xml:space="preserve"> </w:t>
      </w:r>
      <w:proofErr w:type="spellStart"/>
      <w:r w:rsidRPr="00A13290">
        <w:rPr>
          <w:szCs w:val="20"/>
          <w:lang w:eastAsia="lt-LT"/>
        </w:rPr>
        <w:t>acid</w:t>
      </w:r>
      <w:proofErr w:type="spellEnd"/>
      <w:r w:rsidRPr="00A13290">
        <w:rPr>
          <w:szCs w:val="20"/>
          <w:lang w:eastAsia="lt-LT"/>
        </w:rPr>
        <w:t xml:space="preserve"> TZF </w:t>
      </w:r>
      <w:r w:rsidRPr="00A13290">
        <w:rPr>
          <w:rFonts w:eastAsia="Calibri"/>
        </w:rPr>
        <w:t>nerekomenduojama vartoti jaunesniems kaip 3 mėnesių vaikams.</w:t>
      </w:r>
    </w:p>
    <w:p w14:paraId="79CBBD2F" w14:textId="77777777" w:rsidR="007F0612" w:rsidRPr="00A13290" w:rsidRDefault="007F0612" w:rsidP="007F0612">
      <w:pPr>
        <w:tabs>
          <w:tab w:val="left" w:pos="360"/>
        </w:tabs>
        <w:autoSpaceDN w:val="0"/>
        <w:rPr>
          <w:snapToGrid w:val="0"/>
          <w:szCs w:val="22"/>
          <w:highlight w:val="yellow"/>
        </w:rPr>
      </w:pPr>
    </w:p>
    <w:tbl>
      <w:tblPr>
        <w:tblStyle w:val="Lentelstinklelis"/>
        <w:tblW w:w="0" w:type="auto"/>
        <w:tblLook w:val="04A0" w:firstRow="1" w:lastRow="0" w:firstColumn="1" w:lastColumn="0" w:noHBand="0" w:noVBand="1"/>
      </w:tblPr>
      <w:tblGrid>
        <w:gridCol w:w="1980"/>
        <w:gridCol w:w="7080"/>
      </w:tblGrid>
      <w:tr w:rsidR="007F0612" w:rsidRPr="00A13290" w14:paraId="04D6398E" w14:textId="77777777" w:rsidTr="00342A12">
        <w:tc>
          <w:tcPr>
            <w:tcW w:w="1980" w:type="dxa"/>
          </w:tcPr>
          <w:p w14:paraId="1825B0D5" w14:textId="77777777" w:rsidR="007F0612" w:rsidRPr="00A13290" w:rsidRDefault="007F0612" w:rsidP="00342A12">
            <w:pPr>
              <w:jc w:val="center"/>
              <w:rPr>
                <w:b/>
                <w:bCs/>
                <w:sz w:val="22"/>
                <w:szCs w:val="22"/>
              </w:rPr>
            </w:pPr>
            <w:r w:rsidRPr="00A13290">
              <w:rPr>
                <w:b/>
                <w:bCs/>
                <w:sz w:val="22"/>
                <w:szCs w:val="22"/>
              </w:rPr>
              <w:t>Kūno svoris (kg)</w:t>
            </w:r>
          </w:p>
        </w:tc>
        <w:tc>
          <w:tcPr>
            <w:tcW w:w="7082" w:type="dxa"/>
          </w:tcPr>
          <w:p w14:paraId="78FD9F7C" w14:textId="77777777" w:rsidR="007F0612" w:rsidRPr="00A13290" w:rsidRDefault="007F0612" w:rsidP="00342A12">
            <w:pPr>
              <w:ind w:left="720"/>
              <w:jc w:val="center"/>
              <w:rPr>
                <w:b/>
                <w:bCs/>
                <w:sz w:val="22"/>
                <w:szCs w:val="22"/>
              </w:rPr>
            </w:pPr>
            <w:proofErr w:type="spellStart"/>
            <w:r w:rsidRPr="00A13290">
              <w:rPr>
                <w:b/>
                <w:bCs/>
                <w:sz w:val="22"/>
                <w:szCs w:val="22"/>
              </w:rPr>
              <w:t>Amoxicillin</w:t>
            </w:r>
            <w:proofErr w:type="spellEnd"/>
            <w:r w:rsidRPr="00A13290">
              <w:rPr>
                <w:b/>
                <w:bCs/>
                <w:sz w:val="22"/>
                <w:szCs w:val="22"/>
              </w:rPr>
              <w:t>/</w:t>
            </w:r>
            <w:proofErr w:type="spellStart"/>
            <w:r w:rsidRPr="00A13290">
              <w:rPr>
                <w:b/>
                <w:bCs/>
                <w:sz w:val="22"/>
                <w:szCs w:val="22"/>
              </w:rPr>
              <w:t>Clavulanic</w:t>
            </w:r>
            <w:proofErr w:type="spellEnd"/>
            <w:r w:rsidRPr="00A13290">
              <w:rPr>
                <w:b/>
                <w:bCs/>
                <w:sz w:val="22"/>
                <w:szCs w:val="22"/>
              </w:rPr>
              <w:t xml:space="preserve"> </w:t>
            </w:r>
            <w:proofErr w:type="spellStart"/>
            <w:r w:rsidRPr="00A13290">
              <w:rPr>
                <w:b/>
                <w:bCs/>
                <w:sz w:val="22"/>
                <w:szCs w:val="22"/>
              </w:rPr>
              <w:t>acid</w:t>
            </w:r>
            <w:proofErr w:type="spellEnd"/>
            <w:r w:rsidRPr="00A13290">
              <w:rPr>
                <w:b/>
                <w:bCs/>
                <w:sz w:val="22"/>
                <w:szCs w:val="22"/>
              </w:rPr>
              <w:t xml:space="preserve"> TZF tūris, atitinkantis 90/6,4</w:t>
            </w:r>
            <w:r>
              <w:rPr>
                <w:b/>
                <w:bCs/>
                <w:sz w:val="22"/>
                <w:szCs w:val="22"/>
              </w:rPr>
              <w:t> mg</w:t>
            </w:r>
            <w:r w:rsidRPr="00A13290">
              <w:rPr>
                <w:b/>
                <w:bCs/>
                <w:sz w:val="22"/>
                <w:szCs w:val="22"/>
              </w:rPr>
              <w:t xml:space="preserve">/kg kūno svorio per parą </w:t>
            </w:r>
          </w:p>
          <w:p w14:paraId="34DC5C85" w14:textId="77777777" w:rsidR="007F0612" w:rsidRPr="00A13290" w:rsidRDefault="007F0612" w:rsidP="00342A12">
            <w:pPr>
              <w:jc w:val="center"/>
              <w:rPr>
                <w:b/>
                <w:bCs/>
                <w:sz w:val="22"/>
                <w:szCs w:val="22"/>
              </w:rPr>
            </w:pPr>
            <w:r w:rsidRPr="00A13290">
              <w:rPr>
                <w:b/>
                <w:bCs/>
                <w:sz w:val="22"/>
                <w:szCs w:val="22"/>
              </w:rPr>
              <w:t>(0,75</w:t>
            </w:r>
            <w:r>
              <w:rPr>
                <w:b/>
                <w:bCs/>
                <w:sz w:val="22"/>
                <w:szCs w:val="22"/>
              </w:rPr>
              <w:t> ml</w:t>
            </w:r>
            <w:r w:rsidRPr="00A13290">
              <w:rPr>
                <w:b/>
                <w:bCs/>
                <w:sz w:val="22"/>
                <w:szCs w:val="22"/>
              </w:rPr>
              <w:t xml:space="preserve"> suspensijos/kg kūno svorio per parą)</w:t>
            </w:r>
          </w:p>
        </w:tc>
      </w:tr>
      <w:tr w:rsidR="007F0612" w:rsidRPr="00A13290" w14:paraId="118A0EFC" w14:textId="77777777" w:rsidTr="00342A12">
        <w:tc>
          <w:tcPr>
            <w:tcW w:w="1980" w:type="dxa"/>
          </w:tcPr>
          <w:p w14:paraId="296AAAE5" w14:textId="77777777" w:rsidR="007F0612" w:rsidRPr="00A13290" w:rsidRDefault="007F0612" w:rsidP="00342A12">
            <w:pPr>
              <w:jc w:val="center"/>
              <w:rPr>
                <w:sz w:val="22"/>
                <w:szCs w:val="22"/>
              </w:rPr>
            </w:pPr>
            <w:r w:rsidRPr="00A13290">
              <w:rPr>
                <w:sz w:val="22"/>
                <w:szCs w:val="22"/>
              </w:rPr>
              <w:t>8</w:t>
            </w:r>
          </w:p>
        </w:tc>
        <w:tc>
          <w:tcPr>
            <w:tcW w:w="7082" w:type="dxa"/>
          </w:tcPr>
          <w:p w14:paraId="7C2AD068" w14:textId="77777777" w:rsidR="007F0612" w:rsidRPr="00A13290" w:rsidRDefault="007F0612" w:rsidP="00342A12">
            <w:pPr>
              <w:jc w:val="center"/>
              <w:rPr>
                <w:sz w:val="22"/>
                <w:szCs w:val="22"/>
              </w:rPr>
            </w:pPr>
            <w:r w:rsidRPr="00A13290">
              <w:rPr>
                <w:sz w:val="22"/>
                <w:szCs w:val="22"/>
              </w:rPr>
              <w:t>3,0</w:t>
            </w:r>
            <w:r>
              <w:rPr>
                <w:sz w:val="22"/>
                <w:szCs w:val="22"/>
              </w:rPr>
              <w:t> ml</w:t>
            </w:r>
            <w:r w:rsidRPr="00A13290">
              <w:rPr>
                <w:sz w:val="22"/>
                <w:szCs w:val="22"/>
              </w:rPr>
              <w:t xml:space="preserve"> du kartus per parą</w:t>
            </w:r>
          </w:p>
        </w:tc>
      </w:tr>
      <w:tr w:rsidR="007F0612" w:rsidRPr="00A13290" w14:paraId="45BCAB6C" w14:textId="77777777" w:rsidTr="00342A12">
        <w:tc>
          <w:tcPr>
            <w:tcW w:w="1980" w:type="dxa"/>
          </w:tcPr>
          <w:p w14:paraId="786D8DEB" w14:textId="77777777" w:rsidR="007F0612" w:rsidRPr="00A13290" w:rsidRDefault="007F0612" w:rsidP="00342A12">
            <w:pPr>
              <w:jc w:val="center"/>
              <w:rPr>
                <w:sz w:val="22"/>
                <w:szCs w:val="22"/>
              </w:rPr>
            </w:pPr>
            <w:r w:rsidRPr="00A13290">
              <w:rPr>
                <w:sz w:val="22"/>
                <w:szCs w:val="22"/>
              </w:rPr>
              <w:t>12</w:t>
            </w:r>
          </w:p>
        </w:tc>
        <w:tc>
          <w:tcPr>
            <w:tcW w:w="7082" w:type="dxa"/>
          </w:tcPr>
          <w:p w14:paraId="1DEA6F4D" w14:textId="77777777" w:rsidR="007F0612" w:rsidRPr="00A13290" w:rsidRDefault="007F0612" w:rsidP="00342A12">
            <w:pPr>
              <w:jc w:val="center"/>
              <w:rPr>
                <w:sz w:val="22"/>
                <w:szCs w:val="22"/>
              </w:rPr>
            </w:pPr>
            <w:r w:rsidRPr="00A13290">
              <w:rPr>
                <w:sz w:val="22"/>
                <w:szCs w:val="22"/>
              </w:rPr>
              <w:t>4,5</w:t>
            </w:r>
            <w:r>
              <w:rPr>
                <w:sz w:val="22"/>
                <w:szCs w:val="22"/>
              </w:rPr>
              <w:t> ml</w:t>
            </w:r>
            <w:r w:rsidRPr="00A13290">
              <w:rPr>
                <w:sz w:val="22"/>
                <w:szCs w:val="22"/>
              </w:rPr>
              <w:t xml:space="preserve"> du kartus per parą</w:t>
            </w:r>
          </w:p>
        </w:tc>
      </w:tr>
      <w:tr w:rsidR="007F0612" w:rsidRPr="00A13290" w14:paraId="19CFAEEB" w14:textId="77777777" w:rsidTr="00342A12">
        <w:tc>
          <w:tcPr>
            <w:tcW w:w="1980" w:type="dxa"/>
          </w:tcPr>
          <w:p w14:paraId="72092EE4" w14:textId="77777777" w:rsidR="007F0612" w:rsidRPr="00A13290" w:rsidRDefault="007F0612" w:rsidP="00342A12">
            <w:pPr>
              <w:jc w:val="center"/>
              <w:rPr>
                <w:sz w:val="22"/>
                <w:szCs w:val="22"/>
              </w:rPr>
            </w:pPr>
            <w:r w:rsidRPr="00A13290">
              <w:rPr>
                <w:sz w:val="22"/>
                <w:szCs w:val="22"/>
              </w:rPr>
              <w:t>16</w:t>
            </w:r>
          </w:p>
        </w:tc>
        <w:tc>
          <w:tcPr>
            <w:tcW w:w="7082" w:type="dxa"/>
          </w:tcPr>
          <w:p w14:paraId="6558C6CE" w14:textId="77777777" w:rsidR="007F0612" w:rsidRPr="00A13290" w:rsidRDefault="007F0612" w:rsidP="00342A12">
            <w:pPr>
              <w:jc w:val="center"/>
              <w:rPr>
                <w:sz w:val="22"/>
                <w:szCs w:val="22"/>
              </w:rPr>
            </w:pPr>
            <w:r w:rsidRPr="00A13290">
              <w:rPr>
                <w:sz w:val="22"/>
                <w:szCs w:val="22"/>
              </w:rPr>
              <w:t>6,0</w:t>
            </w:r>
            <w:r>
              <w:rPr>
                <w:sz w:val="22"/>
                <w:szCs w:val="22"/>
              </w:rPr>
              <w:t> ml</w:t>
            </w:r>
            <w:r w:rsidRPr="00A13290">
              <w:rPr>
                <w:sz w:val="22"/>
                <w:szCs w:val="22"/>
              </w:rPr>
              <w:t xml:space="preserve"> du kartus per parą</w:t>
            </w:r>
          </w:p>
        </w:tc>
      </w:tr>
      <w:tr w:rsidR="007F0612" w:rsidRPr="00A13290" w14:paraId="78D41B48" w14:textId="77777777" w:rsidTr="00342A12">
        <w:tc>
          <w:tcPr>
            <w:tcW w:w="1980" w:type="dxa"/>
          </w:tcPr>
          <w:p w14:paraId="4F763E4B" w14:textId="77777777" w:rsidR="007F0612" w:rsidRPr="00A13290" w:rsidRDefault="007F0612" w:rsidP="00342A12">
            <w:pPr>
              <w:jc w:val="center"/>
              <w:rPr>
                <w:sz w:val="22"/>
                <w:szCs w:val="22"/>
              </w:rPr>
            </w:pPr>
            <w:r w:rsidRPr="00A13290">
              <w:rPr>
                <w:sz w:val="22"/>
                <w:szCs w:val="22"/>
              </w:rPr>
              <w:t>20</w:t>
            </w:r>
          </w:p>
        </w:tc>
        <w:tc>
          <w:tcPr>
            <w:tcW w:w="7082" w:type="dxa"/>
          </w:tcPr>
          <w:p w14:paraId="0640A3AF" w14:textId="77777777" w:rsidR="007F0612" w:rsidRPr="00A13290" w:rsidRDefault="007F0612" w:rsidP="00342A12">
            <w:pPr>
              <w:jc w:val="center"/>
              <w:rPr>
                <w:sz w:val="22"/>
                <w:szCs w:val="22"/>
              </w:rPr>
            </w:pPr>
            <w:r w:rsidRPr="00A13290">
              <w:rPr>
                <w:sz w:val="22"/>
                <w:szCs w:val="22"/>
              </w:rPr>
              <w:t>7,5</w:t>
            </w:r>
            <w:r>
              <w:rPr>
                <w:sz w:val="22"/>
                <w:szCs w:val="22"/>
              </w:rPr>
              <w:t> ml</w:t>
            </w:r>
            <w:r w:rsidRPr="00A13290">
              <w:rPr>
                <w:sz w:val="22"/>
                <w:szCs w:val="22"/>
              </w:rPr>
              <w:t xml:space="preserve"> du kartus per parą</w:t>
            </w:r>
          </w:p>
        </w:tc>
      </w:tr>
      <w:tr w:rsidR="007F0612" w:rsidRPr="00A13290" w14:paraId="3F555014" w14:textId="77777777" w:rsidTr="00342A12">
        <w:tc>
          <w:tcPr>
            <w:tcW w:w="1980" w:type="dxa"/>
          </w:tcPr>
          <w:p w14:paraId="7C278786" w14:textId="77777777" w:rsidR="007F0612" w:rsidRPr="00A13290" w:rsidRDefault="007F0612" w:rsidP="00342A12">
            <w:pPr>
              <w:jc w:val="center"/>
              <w:rPr>
                <w:sz w:val="22"/>
                <w:szCs w:val="22"/>
              </w:rPr>
            </w:pPr>
            <w:r w:rsidRPr="00A13290">
              <w:rPr>
                <w:sz w:val="22"/>
                <w:szCs w:val="22"/>
              </w:rPr>
              <w:t>24</w:t>
            </w:r>
          </w:p>
        </w:tc>
        <w:tc>
          <w:tcPr>
            <w:tcW w:w="7082" w:type="dxa"/>
          </w:tcPr>
          <w:p w14:paraId="13870EF4" w14:textId="77777777" w:rsidR="007F0612" w:rsidRPr="00A13290" w:rsidRDefault="007F0612" w:rsidP="00342A12">
            <w:pPr>
              <w:jc w:val="center"/>
              <w:rPr>
                <w:sz w:val="22"/>
                <w:szCs w:val="22"/>
              </w:rPr>
            </w:pPr>
            <w:r w:rsidRPr="00A13290">
              <w:rPr>
                <w:sz w:val="22"/>
                <w:szCs w:val="22"/>
              </w:rPr>
              <w:t>9,0</w:t>
            </w:r>
            <w:r>
              <w:rPr>
                <w:sz w:val="22"/>
                <w:szCs w:val="22"/>
              </w:rPr>
              <w:t> ml</w:t>
            </w:r>
            <w:r w:rsidRPr="00A13290">
              <w:rPr>
                <w:sz w:val="22"/>
                <w:szCs w:val="22"/>
              </w:rPr>
              <w:t xml:space="preserve"> du kartus per parą</w:t>
            </w:r>
          </w:p>
        </w:tc>
      </w:tr>
      <w:tr w:rsidR="007F0612" w:rsidRPr="00A13290" w14:paraId="36077304" w14:textId="77777777" w:rsidTr="00342A12">
        <w:tc>
          <w:tcPr>
            <w:tcW w:w="1980" w:type="dxa"/>
          </w:tcPr>
          <w:p w14:paraId="46EDD3E6" w14:textId="77777777" w:rsidR="007F0612" w:rsidRPr="00A13290" w:rsidRDefault="007F0612" w:rsidP="00342A12">
            <w:pPr>
              <w:jc w:val="center"/>
              <w:rPr>
                <w:sz w:val="22"/>
                <w:szCs w:val="22"/>
              </w:rPr>
            </w:pPr>
            <w:r w:rsidRPr="00A13290">
              <w:rPr>
                <w:sz w:val="22"/>
                <w:szCs w:val="22"/>
              </w:rPr>
              <w:t>28</w:t>
            </w:r>
          </w:p>
        </w:tc>
        <w:tc>
          <w:tcPr>
            <w:tcW w:w="7082" w:type="dxa"/>
          </w:tcPr>
          <w:p w14:paraId="2CE70715" w14:textId="77777777" w:rsidR="007F0612" w:rsidRPr="00A13290" w:rsidRDefault="007F0612" w:rsidP="00342A12">
            <w:pPr>
              <w:jc w:val="center"/>
              <w:rPr>
                <w:sz w:val="22"/>
                <w:szCs w:val="22"/>
              </w:rPr>
            </w:pPr>
            <w:r w:rsidRPr="00A13290">
              <w:rPr>
                <w:sz w:val="22"/>
                <w:szCs w:val="22"/>
              </w:rPr>
              <w:t>10,5</w:t>
            </w:r>
            <w:r>
              <w:rPr>
                <w:sz w:val="22"/>
                <w:szCs w:val="22"/>
              </w:rPr>
              <w:t> ml</w:t>
            </w:r>
            <w:r w:rsidRPr="00A13290">
              <w:rPr>
                <w:sz w:val="22"/>
                <w:szCs w:val="22"/>
              </w:rPr>
              <w:t xml:space="preserve"> du kartus per parą</w:t>
            </w:r>
          </w:p>
        </w:tc>
      </w:tr>
      <w:tr w:rsidR="007F0612" w:rsidRPr="00A13290" w14:paraId="011AA07B" w14:textId="77777777" w:rsidTr="00342A12">
        <w:tc>
          <w:tcPr>
            <w:tcW w:w="1980" w:type="dxa"/>
          </w:tcPr>
          <w:p w14:paraId="56D437BE" w14:textId="77777777" w:rsidR="007F0612" w:rsidRPr="00A13290" w:rsidRDefault="007F0612" w:rsidP="00342A12">
            <w:pPr>
              <w:jc w:val="center"/>
              <w:rPr>
                <w:sz w:val="22"/>
                <w:szCs w:val="22"/>
              </w:rPr>
            </w:pPr>
            <w:r w:rsidRPr="00A13290">
              <w:rPr>
                <w:sz w:val="22"/>
                <w:szCs w:val="22"/>
              </w:rPr>
              <w:t>32</w:t>
            </w:r>
          </w:p>
        </w:tc>
        <w:tc>
          <w:tcPr>
            <w:tcW w:w="7082" w:type="dxa"/>
          </w:tcPr>
          <w:p w14:paraId="266B6551" w14:textId="77777777" w:rsidR="007F0612" w:rsidRPr="00A13290" w:rsidRDefault="007F0612" w:rsidP="00342A12">
            <w:pPr>
              <w:jc w:val="center"/>
              <w:rPr>
                <w:sz w:val="22"/>
                <w:szCs w:val="22"/>
              </w:rPr>
            </w:pPr>
            <w:r w:rsidRPr="00A13290">
              <w:rPr>
                <w:sz w:val="22"/>
                <w:szCs w:val="22"/>
              </w:rPr>
              <w:t>12,0</w:t>
            </w:r>
            <w:r>
              <w:rPr>
                <w:sz w:val="22"/>
                <w:szCs w:val="22"/>
              </w:rPr>
              <w:t> ml</w:t>
            </w:r>
            <w:r w:rsidRPr="00A13290">
              <w:rPr>
                <w:sz w:val="22"/>
                <w:szCs w:val="22"/>
              </w:rPr>
              <w:t xml:space="preserve"> du kartus per parą</w:t>
            </w:r>
          </w:p>
        </w:tc>
      </w:tr>
      <w:tr w:rsidR="007F0612" w:rsidRPr="00A13290" w14:paraId="270A293C" w14:textId="77777777" w:rsidTr="00342A12">
        <w:tc>
          <w:tcPr>
            <w:tcW w:w="1980" w:type="dxa"/>
          </w:tcPr>
          <w:p w14:paraId="758B502B" w14:textId="77777777" w:rsidR="007F0612" w:rsidRPr="00A13290" w:rsidRDefault="007F0612" w:rsidP="00342A12">
            <w:pPr>
              <w:jc w:val="center"/>
              <w:rPr>
                <w:sz w:val="22"/>
                <w:szCs w:val="22"/>
              </w:rPr>
            </w:pPr>
            <w:r w:rsidRPr="00A13290">
              <w:rPr>
                <w:sz w:val="22"/>
                <w:szCs w:val="22"/>
              </w:rPr>
              <w:t>36</w:t>
            </w:r>
          </w:p>
        </w:tc>
        <w:tc>
          <w:tcPr>
            <w:tcW w:w="7082" w:type="dxa"/>
          </w:tcPr>
          <w:p w14:paraId="7C8F7861" w14:textId="77777777" w:rsidR="007F0612" w:rsidRPr="00A13290" w:rsidRDefault="007F0612" w:rsidP="00342A12">
            <w:pPr>
              <w:jc w:val="center"/>
              <w:rPr>
                <w:sz w:val="22"/>
                <w:szCs w:val="22"/>
              </w:rPr>
            </w:pPr>
            <w:r w:rsidRPr="00A13290">
              <w:rPr>
                <w:sz w:val="22"/>
                <w:szCs w:val="22"/>
              </w:rPr>
              <w:t>13,5</w:t>
            </w:r>
            <w:r>
              <w:rPr>
                <w:sz w:val="22"/>
                <w:szCs w:val="22"/>
              </w:rPr>
              <w:t> ml</w:t>
            </w:r>
            <w:r w:rsidRPr="00A13290">
              <w:rPr>
                <w:sz w:val="22"/>
                <w:szCs w:val="22"/>
              </w:rPr>
              <w:t xml:space="preserve"> du kartus per parą</w:t>
            </w:r>
          </w:p>
        </w:tc>
      </w:tr>
    </w:tbl>
    <w:p w14:paraId="4BDCB059" w14:textId="77777777" w:rsidR="007F0612" w:rsidRPr="00A13290" w:rsidRDefault="007F0612" w:rsidP="007F0612">
      <w:pPr>
        <w:tabs>
          <w:tab w:val="left" w:pos="360"/>
        </w:tabs>
        <w:autoSpaceDN w:val="0"/>
        <w:rPr>
          <w:snapToGrid w:val="0"/>
          <w:szCs w:val="22"/>
          <w:highlight w:val="yellow"/>
        </w:rPr>
      </w:pPr>
    </w:p>
    <w:p w14:paraId="6C662018" w14:textId="77777777" w:rsidR="007F0612" w:rsidRPr="00A13290" w:rsidRDefault="007F0612" w:rsidP="007F0612">
      <w:pPr>
        <w:keepNext/>
        <w:tabs>
          <w:tab w:val="left" w:pos="567"/>
        </w:tabs>
        <w:autoSpaceDN w:val="0"/>
        <w:rPr>
          <w:b/>
          <w:i/>
          <w:snapToGrid w:val="0"/>
          <w:szCs w:val="20"/>
          <w:lang w:eastAsia="lt-LT"/>
        </w:rPr>
      </w:pPr>
      <w:r w:rsidRPr="00A13290">
        <w:rPr>
          <w:b/>
          <w:snapToGrid w:val="0"/>
          <w:szCs w:val="20"/>
          <w:lang w:eastAsia="lt-LT"/>
        </w:rPr>
        <w:t>Pacientai, kurie serga inkstų ir kepenų funkcijos sutrikimais</w:t>
      </w:r>
    </w:p>
    <w:p w14:paraId="24EA29CA" w14:textId="77777777" w:rsidR="007F0612" w:rsidRPr="00A13290" w:rsidRDefault="007F0612" w:rsidP="007F0612">
      <w:pPr>
        <w:keepNext/>
        <w:numPr>
          <w:ilvl w:val="0"/>
          <w:numId w:val="5"/>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 xml:space="preserve">Jeigu Jūs sergate inkstų funkcijos sutrikimu, dozę gali tekti sumažinti. Gydytojas gali skirti kitokio stiprumo </w:t>
      </w:r>
      <w:proofErr w:type="spellStart"/>
      <w:r w:rsidRPr="00A13290">
        <w:rPr>
          <w:szCs w:val="20"/>
          <w:lang w:eastAsia="lt-LT"/>
        </w:rPr>
        <w:t>Amoxicillin</w:t>
      </w:r>
      <w:proofErr w:type="spellEnd"/>
      <w:r w:rsidRPr="00A13290">
        <w:rPr>
          <w:szCs w:val="20"/>
          <w:lang w:eastAsia="lt-LT"/>
        </w:rPr>
        <w:t>/</w:t>
      </w:r>
      <w:proofErr w:type="spellStart"/>
      <w:r w:rsidRPr="00A13290">
        <w:rPr>
          <w:szCs w:val="20"/>
          <w:lang w:eastAsia="lt-LT"/>
        </w:rPr>
        <w:t>Clavulanic</w:t>
      </w:r>
      <w:proofErr w:type="spellEnd"/>
      <w:r w:rsidRPr="00A13290">
        <w:rPr>
          <w:szCs w:val="20"/>
          <w:lang w:eastAsia="lt-LT"/>
        </w:rPr>
        <w:t xml:space="preserve"> </w:t>
      </w:r>
      <w:proofErr w:type="spellStart"/>
      <w:r w:rsidRPr="00A13290">
        <w:rPr>
          <w:szCs w:val="20"/>
          <w:lang w:eastAsia="lt-LT"/>
        </w:rPr>
        <w:t>acid</w:t>
      </w:r>
      <w:proofErr w:type="spellEnd"/>
      <w:r w:rsidRPr="00A13290">
        <w:rPr>
          <w:szCs w:val="20"/>
          <w:lang w:eastAsia="lt-LT"/>
        </w:rPr>
        <w:t xml:space="preserve"> TZF arba kitokį vaistą.</w:t>
      </w:r>
    </w:p>
    <w:p w14:paraId="4651E19B" w14:textId="77777777" w:rsidR="007F0612" w:rsidRPr="00A13290" w:rsidRDefault="007F0612" w:rsidP="007F0612">
      <w:pPr>
        <w:numPr>
          <w:ilvl w:val="0"/>
          <w:numId w:val="5"/>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Jeigu Jūs sergate kepenų funkcijos sutrikimu, gali tekti dažniau tirti kraują ir ištirti, kaip veikia kepenys.</w:t>
      </w:r>
    </w:p>
    <w:p w14:paraId="4E48CC20" w14:textId="77777777" w:rsidR="007F0612" w:rsidRPr="00A13290" w:rsidRDefault="007F0612" w:rsidP="007F0612">
      <w:pPr>
        <w:tabs>
          <w:tab w:val="left" w:pos="567"/>
        </w:tabs>
        <w:autoSpaceDN w:val="0"/>
        <w:ind w:right="-2"/>
        <w:rPr>
          <w:snapToGrid w:val="0"/>
          <w:szCs w:val="20"/>
          <w:lang w:eastAsia="lt-LT"/>
        </w:rPr>
      </w:pPr>
    </w:p>
    <w:p w14:paraId="59CBD924" w14:textId="77777777" w:rsidR="007F0612" w:rsidRPr="00A13290" w:rsidRDefault="007F0612" w:rsidP="007F0612">
      <w:pPr>
        <w:keepNext/>
        <w:tabs>
          <w:tab w:val="left" w:pos="567"/>
        </w:tabs>
        <w:autoSpaceDN w:val="0"/>
        <w:ind w:right="-2"/>
        <w:rPr>
          <w:b/>
          <w:snapToGrid w:val="0"/>
          <w:szCs w:val="20"/>
          <w:lang w:eastAsia="lt-LT"/>
        </w:rPr>
      </w:pPr>
      <w:r w:rsidRPr="00A13290">
        <w:rPr>
          <w:b/>
          <w:snapToGrid w:val="0"/>
          <w:szCs w:val="20"/>
          <w:lang w:eastAsia="lt-LT"/>
        </w:rPr>
        <w:t xml:space="preserve">Kaip vartoti </w:t>
      </w:r>
      <w:proofErr w:type="spellStart"/>
      <w:r w:rsidRPr="00A13290">
        <w:rPr>
          <w:b/>
          <w:snapToGrid w:val="0"/>
          <w:szCs w:val="22"/>
        </w:rPr>
        <w:t>Amoxicillin</w:t>
      </w:r>
      <w:proofErr w:type="spellEnd"/>
      <w:r w:rsidRPr="00A13290">
        <w:rPr>
          <w:b/>
          <w:snapToGrid w:val="0"/>
          <w:szCs w:val="22"/>
        </w:rPr>
        <w:t>/</w:t>
      </w:r>
      <w:proofErr w:type="spellStart"/>
      <w:r w:rsidRPr="00A13290">
        <w:rPr>
          <w:b/>
          <w:snapToGrid w:val="0"/>
          <w:szCs w:val="22"/>
        </w:rPr>
        <w:t>Clavulanic</w:t>
      </w:r>
      <w:proofErr w:type="spellEnd"/>
      <w:r w:rsidRPr="00A13290">
        <w:rPr>
          <w:b/>
          <w:snapToGrid w:val="0"/>
          <w:szCs w:val="22"/>
        </w:rPr>
        <w:t xml:space="preserve"> </w:t>
      </w:r>
      <w:proofErr w:type="spellStart"/>
      <w:r w:rsidRPr="00A13290">
        <w:rPr>
          <w:b/>
          <w:snapToGrid w:val="0"/>
          <w:szCs w:val="22"/>
        </w:rPr>
        <w:t>acid</w:t>
      </w:r>
      <w:proofErr w:type="spellEnd"/>
      <w:r w:rsidRPr="00A13290">
        <w:rPr>
          <w:b/>
          <w:snapToGrid w:val="0"/>
          <w:szCs w:val="22"/>
        </w:rPr>
        <w:t xml:space="preserve"> TZF</w:t>
      </w:r>
    </w:p>
    <w:p w14:paraId="7C561B08" w14:textId="77777777" w:rsidR="007F0612" w:rsidRPr="00A13290" w:rsidRDefault="007F0612" w:rsidP="007F0612">
      <w:pPr>
        <w:keepNext/>
        <w:numPr>
          <w:ilvl w:val="0"/>
          <w:numId w:val="5"/>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Prieš vartojant kiekvieną dozę, buteliuką reikia gerai pakratyti.</w:t>
      </w:r>
    </w:p>
    <w:p w14:paraId="0E5803C3" w14:textId="77777777" w:rsidR="007F0612" w:rsidRPr="00A13290" w:rsidRDefault="007F0612" w:rsidP="007F0612">
      <w:pPr>
        <w:numPr>
          <w:ilvl w:val="0"/>
          <w:numId w:val="5"/>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Vaistą sugirdykite valgant.</w:t>
      </w:r>
    </w:p>
    <w:p w14:paraId="6194FB12" w14:textId="77777777" w:rsidR="007F0612" w:rsidRPr="00A13290" w:rsidRDefault="007F0612" w:rsidP="007F0612">
      <w:pPr>
        <w:numPr>
          <w:ilvl w:val="0"/>
          <w:numId w:val="5"/>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Paskirstykite dozes vienodais laiko tarpais per parą, ne dažniau kaip kas 4 valandas. Dviejų dozių per vieną valandą vartoti negalima.</w:t>
      </w:r>
    </w:p>
    <w:p w14:paraId="2B70DA53" w14:textId="77777777" w:rsidR="007F0612" w:rsidRPr="00A13290" w:rsidRDefault="007F0612" w:rsidP="007F0612">
      <w:pPr>
        <w:numPr>
          <w:ilvl w:val="0"/>
          <w:numId w:val="5"/>
        </w:numPr>
        <w:tabs>
          <w:tab w:val="left" w:pos="567"/>
        </w:tabs>
        <w:overflowPunct w:val="0"/>
        <w:autoSpaceDE w:val="0"/>
        <w:autoSpaceDN w:val="0"/>
        <w:adjustRightInd w:val="0"/>
        <w:spacing w:line="260" w:lineRule="exact"/>
        <w:ind w:left="567" w:right="-2" w:hanging="567"/>
        <w:contextualSpacing/>
        <w:rPr>
          <w:szCs w:val="20"/>
          <w:lang w:eastAsia="lt-LT"/>
        </w:rPr>
      </w:pPr>
      <w:proofErr w:type="spellStart"/>
      <w:r w:rsidRPr="00A13290">
        <w:rPr>
          <w:szCs w:val="22"/>
        </w:rPr>
        <w:t>Amoxicillin</w:t>
      </w:r>
      <w:proofErr w:type="spellEnd"/>
      <w:r w:rsidRPr="00A13290">
        <w:rPr>
          <w:szCs w:val="22"/>
        </w:rPr>
        <w:t>/</w:t>
      </w:r>
      <w:proofErr w:type="spellStart"/>
      <w:r w:rsidRPr="00A13290">
        <w:rPr>
          <w:szCs w:val="22"/>
        </w:rPr>
        <w:t>Clavulanic</w:t>
      </w:r>
      <w:proofErr w:type="spellEnd"/>
      <w:r w:rsidRPr="00A13290">
        <w:rPr>
          <w:szCs w:val="22"/>
        </w:rPr>
        <w:t xml:space="preserve"> </w:t>
      </w:r>
      <w:proofErr w:type="spellStart"/>
      <w:r w:rsidRPr="00A13290">
        <w:rPr>
          <w:szCs w:val="22"/>
        </w:rPr>
        <w:t>acid</w:t>
      </w:r>
      <w:proofErr w:type="spellEnd"/>
      <w:r w:rsidRPr="00A13290">
        <w:rPr>
          <w:szCs w:val="22"/>
        </w:rPr>
        <w:t xml:space="preserve"> TZF</w:t>
      </w:r>
      <w:r w:rsidRPr="00A13290">
        <w:rPr>
          <w:szCs w:val="20"/>
          <w:lang w:eastAsia="lt-LT"/>
        </w:rPr>
        <w:t xml:space="preserve"> vartoti pacientui ilgiau kaip 2 savaites negalima. Jeigu pacientas vis dar jaučiasi blogai, dar sykį kreipkitės į gydytoją.</w:t>
      </w:r>
    </w:p>
    <w:p w14:paraId="23747480" w14:textId="77777777" w:rsidR="007F0612" w:rsidRPr="00A13290" w:rsidRDefault="007F0612" w:rsidP="007F0612">
      <w:pPr>
        <w:tabs>
          <w:tab w:val="left" w:pos="567"/>
        </w:tabs>
        <w:autoSpaceDN w:val="0"/>
        <w:ind w:right="-2"/>
        <w:rPr>
          <w:snapToGrid w:val="0"/>
          <w:szCs w:val="20"/>
          <w:lang w:eastAsia="lt-LT"/>
        </w:rPr>
      </w:pPr>
    </w:p>
    <w:p w14:paraId="45A61DE1" w14:textId="77777777" w:rsidR="007F0612" w:rsidRPr="00A13290" w:rsidRDefault="007F0612" w:rsidP="007F0612">
      <w:pPr>
        <w:keepNext/>
        <w:tabs>
          <w:tab w:val="left" w:pos="567"/>
        </w:tabs>
        <w:autoSpaceDN w:val="0"/>
        <w:rPr>
          <w:b/>
          <w:snapToGrid w:val="0"/>
          <w:szCs w:val="20"/>
          <w:lang w:eastAsia="lt-LT"/>
        </w:rPr>
      </w:pPr>
      <w:r w:rsidRPr="00A13290">
        <w:rPr>
          <w:b/>
          <w:snapToGrid w:val="0"/>
          <w:szCs w:val="20"/>
          <w:lang w:eastAsia="lt-LT"/>
        </w:rPr>
        <w:lastRenderedPageBreak/>
        <w:t xml:space="preserve">Ką daryti pavartojus per didelę </w:t>
      </w:r>
      <w:bookmarkStart w:id="14" w:name="OLE_LINK75"/>
      <w:bookmarkStart w:id="15" w:name="OLE_LINK74"/>
      <w:proofErr w:type="spellStart"/>
      <w:r w:rsidRPr="00A13290">
        <w:rPr>
          <w:b/>
          <w:snapToGrid w:val="0"/>
          <w:szCs w:val="22"/>
        </w:rPr>
        <w:t>Amoxicillin</w:t>
      </w:r>
      <w:proofErr w:type="spellEnd"/>
      <w:r w:rsidRPr="00A13290">
        <w:rPr>
          <w:b/>
          <w:snapToGrid w:val="0"/>
          <w:szCs w:val="22"/>
        </w:rPr>
        <w:t>/</w:t>
      </w:r>
      <w:proofErr w:type="spellStart"/>
      <w:r w:rsidRPr="00A13290">
        <w:rPr>
          <w:b/>
          <w:snapToGrid w:val="0"/>
          <w:szCs w:val="22"/>
        </w:rPr>
        <w:t>Clavulanic</w:t>
      </w:r>
      <w:proofErr w:type="spellEnd"/>
      <w:r w:rsidRPr="00A13290">
        <w:rPr>
          <w:b/>
          <w:snapToGrid w:val="0"/>
          <w:szCs w:val="22"/>
        </w:rPr>
        <w:t xml:space="preserve"> </w:t>
      </w:r>
      <w:proofErr w:type="spellStart"/>
      <w:r w:rsidRPr="00A13290">
        <w:rPr>
          <w:b/>
          <w:snapToGrid w:val="0"/>
          <w:szCs w:val="22"/>
        </w:rPr>
        <w:t>acid</w:t>
      </w:r>
      <w:proofErr w:type="spellEnd"/>
      <w:r w:rsidRPr="00A13290">
        <w:rPr>
          <w:b/>
          <w:snapToGrid w:val="0"/>
          <w:szCs w:val="22"/>
        </w:rPr>
        <w:t xml:space="preserve"> TZF</w:t>
      </w:r>
      <w:r w:rsidRPr="00A13290">
        <w:rPr>
          <w:b/>
          <w:snapToGrid w:val="0"/>
          <w:szCs w:val="20"/>
          <w:lang w:eastAsia="lt-LT"/>
        </w:rPr>
        <w:t xml:space="preserve"> </w:t>
      </w:r>
      <w:bookmarkEnd w:id="14"/>
      <w:bookmarkEnd w:id="15"/>
      <w:r w:rsidRPr="00A13290">
        <w:rPr>
          <w:b/>
          <w:snapToGrid w:val="0"/>
          <w:szCs w:val="20"/>
          <w:lang w:eastAsia="lt-LT"/>
        </w:rPr>
        <w:t>dozę</w:t>
      </w:r>
    </w:p>
    <w:p w14:paraId="10D5103E" w14:textId="77777777" w:rsidR="007F0612" w:rsidRPr="00A13290" w:rsidRDefault="007F0612" w:rsidP="007F0612">
      <w:pPr>
        <w:keepNext/>
        <w:tabs>
          <w:tab w:val="left" w:pos="567"/>
        </w:tabs>
        <w:autoSpaceDN w:val="0"/>
        <w:rPr>
          <w:snapToGrid w:val="0"/>
          <w:szCs w:val="20"/>
          <w:lang w:eastAsia="lt-LT"/>
        </w:rPr>
      </w:pPr>
      <w:r w:rsidRPr="00A13290">
        <w:rPr>
          <w:snapToGrid w:val="0"/>
          <w:szCs w:val="20"/>
          <w:lang w:eastAsia="lt-LT"/>
        </w:rPr>
        <w:t xml:space="preserve">Jeigu Jūs pavartojote per daug </w:t>
      </w:r>
      <w:proofErr w:type="spellStart"/>
      <w:r w:rsidRPr="00A13290">
        <w:rPr>
          <w:snapToGrid w:val="0"/>
          <w:szCs w:val="22"/>
        </w:rPr>
        <w:t>Amoxicillin</w:t>
      </w:r>
      <w:proofErr w:type="spellEnd"/>
      <w:r w:rsidRPr="00A13290">
        <w:rPr>
          <w:snapToGrid w:val="0"/>
          <w:szCs w:val="22"/>
        </w:rPr>
        <w:t>/</w:t>
      </w:r>
      <w:proofErr w:type="spellStart"/>
      <w:r w:rsidRPr="00A13290">
        <w:rPr>
          <w:snapToGrid w:val="0"/>
          <w:szCs w:val="22"/>
        </w:rPr>
        <w:t>Clavulanic</w:t>
      </w:r>
      <w:proofErr w:type="spellEnd"/>
      <w:r w:rsidRPr="00A13290">
        <w:rPr>
          <w:snapToGrid w:val="0"/>
          <w:szCs w:val="22"/>
        </w:rPr>
        <w:t xml:space="preserve"> </w:t>
      </w:r>
      <w:proofErr w:type="spellStart"/>
      <w:r w:rsidRPr="00A13290">
        <w:rPr>
          <w:snapToGrid w:val="0"/>
          <w:szCs w:val="22"/>
        </w:rPr>
        <w:t>acid</w:t>
      </w:r>
      <w:proofErr w:type="spellEnd"/>
      <w:r w:rsidRPr="00A13290">
        <w:rPr>
          <w:snapToGrid w:val="0"/>
          <w:szCs w:val="22"/>
        </w:rPr>
        <w:t xml:space="preserve"> TZF</w:t>
      </w:r>
      <w:r w:rsidRPr="00A13290">
        <w:rPr>
          <w:snapToGrid w:val="0"/>
          <w:szCs w:val="20"/>
          <w:lang w:eastAsia="lt-LT"/>
        </w:rPr>
        <w:t>, gali pasireikšti skrandžio ir žarnyno negalavimas (pykinimas, vėmimas ar viduriavimas) ar traukuliai. Kiek galima greičiau pasakykite gydytojui. Pasiimkite vaisto buteliuką, kad galėtumėte parodyti gydytojui.</w:t>
      </w:r>
    </w:p>
    <w:p w14:paraId="58DCC349" w14:textId="77777777" w:rsidR="007F0612" w:rsidRPr="00A13290" w:rsidRDefault="007F0612" w:rsidP="007F0612">
      <w:pPr>
        <w:keepNext/>
        <w:tabs>
          <w:tab w:val="left" w:pos="567"/>
        </w:tabs>
        <w:autoSpaceDN w:val="0"/>
        <w:rPr>
          <w:snapToGrid w:val="0"/>
          <w:szCs w:val="20"/>
          <w:lang w:eastAsia="lt-LT"/>
        </w:rPr>
      </w:pPr>
    </w:p>
    <w:p w14:paraId="283C9A2B" w14:textId="77777777" w:rsidR="007F0612" w:rsidRPr="00A13290" w:rsidRDefault="007F0612" w:rsidP="007F0612">
      <w:pPr>
        <w:keepNext/>
        <w:tabs>
          <w:tab w:val="left" w:pos="567"/>
        </w:tabs>
        <w:autoSpaceDN w:val="0"/>
        <w:rPr>
          <w:b/>
          <w:snapToGrid w:val="0"/>
          <w:szCs w:val="20"/>
          <w:lang w:eastAsia="lt-LT"/>
        </w:rPr>
      </w:pPr>
      <w:r w:rsidRPr="00A13290">
        <w:rPr>
          <w:b/>
          <w:snapToGrid w:val="0"/>
          <w:szCs w:val="20"/>
          <w:lang w:eastAsia="lt-LT"/>
        </w:rPr>
        <w:t xml:space="preserve">Pamiršus pavartoti </w:t>
      </w:r>
      <w:proofErr w:type="spellStart"/>
      <w:r w:rsidRPr="00A13290">
        <w:rPr>
          <w:b/>
          <w:snapToGrid w:val="0"/>
          <w:szCs w:val="22"/>
        </w:rPr>
        <w:t>Amoxicillin</w:t>
      </w:r>
      <w:proofErr w:type="spellEnd"/>
      <w:r w:rsidRPr="00A13290">
        <w:rPr>
          <w:b/>
          <w:snapToGrid w:val="0"/>
          <w:szCs w:val="22"/>
        </w:rPr>
        <w:t>/</w:t>
      </w:r>
      <w:proofErr w:type="spellStart"/>
      <w:r w:rsidRPr="00A13290">
        <w:rPr>
          <w:b/>
          <w:snapToGrid w:val="0"/>
          <w:szCs w:val="22"/>
        </w:rPr>
        <w:t>Clavulanic</w:t>
      </w:r>
      <w:proofErr w:type="spellEnd"/>
      <w:r w:rsidRPr="00A13290">
        <w:rPr>
          <w:b/>
          <w:snapToGrid w:val="0"/>
          <w:szCs w:val="22"/>
        </w:rPr>
        <w:t xml:space="preserve"> </w:t>
      </w:r>
      <w:proofErr w:type="spellStart"/>
      <w:r w:rsidRPr="00A13290">
        <w:rPr>
          <w:b/>
          <w:snapToGrid w:val="0"/>
          <w:szCs w:val="22"/>
        </w:rPr>
        <w:t>acid</w:t>
      </w:r>
      <w:proofErr w:type="spellEnd"/>
      <w:r w:rsidRPr="00A13290">
        <w:rPr>
          <w:b/>
          <w:snapToGrid w:val="0"/>
          <w:szCs w:val="22"/>
        </w:rPr>
        <w:t xml:space="preserve"> TZF</w:t>
      </w:r>
    </w:p>
    <w:p w14:paraId="37F32483" w14:textId="77777777" w:rsidR="007F0612" w:rsidRPr="00A13290" w:rsidRDefault="007F0612" w:rsidP="007F0612">
      <w:pPr>
        <w:keepNext/>
        <w:tabs>
          <w:tab w:val="left" w:pos="567"/>
        </w:tabs>
        <w:autoSpaceDN w:val="0"/>
        <w:rPr>
          <w:snapToGrid w:val="0"/>
          <w:szCs w:val="20"/>
          <w:lang w:eastAsia="lt-LT"/>
        </w:rPr>
      </w:pPr>
      <w:r w:rsidRPr="00A13290">
        <w:rPr>
          <w:snapToGrid w:val="0"/>
          <w:szCs w:val="20"/>
          <w:lang w:eastAsia="lt-LT"/>
        </w:rPr>
        <w:t>Jeigu pamiršote sugirdyti dozę, padarykite tai, kai tik prisiminsite. Kitos dozės negalima sugirdyti per greitai. Kitą dozę galima gerti ne anksčiau, kaip po maždaug 4 valandų. Negalima vartoti dvigubos dozės norint kompensuoti praleistą dozę.</w:t>
      </w:r>
    </w:p>
    <w:p w14:paraId="05CC749C" w14:textId="77777777" w:rsidR="007F0612" w:rsidRPr="00A13290" w:rsidRDefault="007F0612" w:rsidP="007F0612">
      <w:pPr>
        <w:keepNext/>
        <w:tabs>
          <w:tab w:val="left" w:pos="567"/>
        </w:tabs>
        <w:autoSpaceDN w:val="0"/>
        <w:rPr>
          <w:snapToGrid w:val="0"/>
          <w:szCs w:val="20"/>
          <w:lang w:eastAsia="lt-LT"/>
        </w:rPr>
      </w:pPr>
    </w:p>
    <w:p w14:paraId="0FA22EEF" w14:textId="77777777" w:rsidR="007F0612" w:rsidRPr="00A13290" w:rsidRDefault="007F0612" w:rsidP="007F0612">
      <w:pPr>
        <w:keepNext/>
        <w:tabs>
          <w:tab w:val="left" w:pos="567"/>
        </w:tabs>
        <w:autoSpaceDN w:val="0"/>
        <w:rPr>
          <w:b/>
          <w:snapToGrid w:val="0"/>
          <w:szCs w:val="20"/>
          <w:lang w:eastAsia="lt-LT"/>
        </w:rPr>
      </w:pPr>
      <w:r w:rsidRPr="00A13290">
        <w:rPr>
          <w:b/>
          <w:snapToGrid w:val="0"/>
          <w:szCs w:val="20"/>
          <w:lang w:eastAsia="lt-LT"/>
        </w:rPr>
        <w:t xml:space="preserve">Nustojus vartoti </w:t>
      </w:r>
      <w:proofErr w:type="spellStart"/>
      <w:r w:rsidRPr="00A13290">
        <w:rPr>
          <w:b/>
          <w:snapToGrid w:val="0"/>
          <w:szCs w:val="22"/>
        </w:rPr>
        <w:t>Amoxicillin</w:t>
      </w:r>
      <w:proofErr w:type="spellEnd"/>
      <w:r w:rsidRPr="00A13290">
        <w:rPr>
          <w:b/>
          <w:snapToGrid w:val="0"/>
          <w:szCs w:val="22"/>
        </w:rPr>
        <w:t>/</w:t>
      </w:r>
      <w:proofErr w:type="spellStart"/>
      <w:r w:rsidRPr="00A13290">
        <w:rPr>
          <w:b/>
          <w:snapToGrid w:val="0"/>
          <w:szCs w:val="22"/>
        </w:rPr>
        <w:t>Clavulanic</w:t>
      </w:r>
      <w:proofErr w:type="spellEnd"/>
      <w:r w:rsidRPr="00A13290">
        <w:rPr>
          <w:b/>
          <w:snapToGrid w:val="0"/>
          <w:szCs w:val="22"/>
        </w:rPr>
        <w:t xml:space="preserve"> </w:t>
      </w:r>
      <w:proofErr w:type="spellStart"/>
      <w:r w:rsidRPr="00A13290">
        <w:rPr>
          <w:b/>
          <w:snapToGrid w:val="0"/>
          <w:szCs w:val="22"/>
        </w:rPr>
        <w:t>acid</w:t>
      </w:r>
      <w:proofErr w:type="spellEnd"/>
      <w:r w:rsidRPr="00A13290">
        <w:rPr>
          <w:b/>
          <w:snapToGrid w:val="0"/>
          <w:szCs w:val="22"/>
        </w:rPr>
        <w:t xml:space="preserve"> TZF</w:t>
      </w:r>
    </w:p>
    <w:p w14:paraId="5BEF4B62" w14:textId="77777777" w:rsidR="007F0612" w:rsidRPr="00A13290" w:rsidRDefault="007F0612" w:rsidP="007F0612">
      <w:pPr>
        <w:keepNext/>
        <w:tabs>
          <w:tab w:val="left" w:pos="567"/>
        </w:tabs>
        <w:autoSpaceDN w:val="0"/>
        <w:rPr>
          <w:snapToGrid w:val="0"/>
          <w:szCs w:val="20"/>
          <w:lang w:eastAsia="lt-LT"/>
        </w:rPr>
      </w:pPr>
      <w:proofErr w:type="spellStart"/>
      <w:r w:rsidRPr="00A13290">
        <w:rPr>
          <w:snapToGrid w:val="0"/>
          <w:szCs w:val="22"/>
        </w:rPr>
        <w:t>Amoxicillin</w:t>
      </w:r>
      <w:proofErr w:type="spellEnd"/>
      <w:r w:rsidRPr="00A13290">
        <w:rPr>
          <w:snapToGrid w:val="0"/>
          <w:szCs w:val="22"/>
        </w:rPr>
        <w:t>/</w:t>
      </w:r>
      <w:proofErr w:type="spellStart"/>
      <w:r w:rsidRPr="00A13290">
        <w:rPr>
          <w:snapToGrid w:val="0"/>
          <w:szCs w:val="22"/>
        </w:rPr>
        <w:t>Clavulanic</w:t>
      </w:r>
      <w:proofErr w:type="spellEnd"/>
      <w:r w:rsidRPr="00A13290">
        <w:rPr>
          <w:snapToGrid w:val="0"/>
          <w:szCs w:val="22"/>
        </w:rPr>
        <w:t xml:space="preserve"> </w:t>
      </w:r>
      <w:proofErr w:type="spellStart"/>
      <w:r w:rsidRPr="00A13290">
        <w:rPr>
          <w:snapToGrid w:val="0"/>
          <w:szCs w:val="22"/>
        </w:rPr>
        <w:t>acid</w:t>
      </w:r>
      <w:proofErr w:type="spellEnd"/>
      <w:r w:rsidRPr="00A13290">
        <w:rPr>
          <w:snapToGrid w:val="0"/>
          <w:szCs w:val="22"/>
        </w:rPr>
        <w:t xml:space="preserve"> TZF reikia vartoti tol</w:t>
      </w:r>
      <w:r w:rsidRPr="00A13290">
        <w:rPr>
          <w:snapToGrid w:val="0"/>
          <w:szCs w:val="20"/>
          <w:lang w:eastAsia="lt-LT"/>
        </w:rPr>
        <w:t>, kol bus baigtas gydymo kursas, net jeigu pacientas jaučiasi gerai. Kad įveiktų infekcinę ligą, pacientas išgerti kiekvieną dozę. Jeigu organizme lieka bakterijų, liga gali atsinaujinti.</w:t>
      </w:r>
    </w:p>
    <w:p w14:paraId="062BD029" w14:textId="77777777" w:rsidR="007F0612" w:rsidRPr="00A13290" w:rsidRDefault="007F0612" w:rsidP="007F0612">
      <w:pPr>
        <w:tabs>
          <w:tab w:val="left" w:pos="360"/>
        </w:tabs>
        <w:autoSpaceDN w:val="0"/>
        <w:rPr>
          <w:snapToGrid w:val="0"/>
          <w:szCs w:val="22"/>
          <w:highlight w:val="yellow"/>
        </w:rPr>
      </w:pPr>
    </w:p>
    <w:p w14:paraId="59DD7B67" w14:textId="77777777" w:rsidR="007F0612" w:rsidRPr="00A13290" w:rsidRDefault="007F0612" w:rsidP="007F0612">
      <w:pPr>
        <w:numPr>
          <w:ilvl w:val="12"/>
          <w:numId w:val="0"/>
        </w:numPr>
        <w:autoSpaceDN w:val="0"/>
        <w:ind w:right="-29"/>
        <w:rPr>
          <w:snapToGrid w:val="0"/>
          <w:szCs w:val="22"/>
        </w:rPr>
      </w:pPr>
      <w:r w:rsidRPr="00A13290">
        <w:rPr>
          <w:snapToGrid w:val="0"/>
          <w:szCs w:val="22"/>
        </w:rPr>
        <w:t>Jeigu kiltų daugiau klausimų dėl šio vaisto vartojimo, kreipkitės į gydytoją, vaistininką arba slaugytoją.</w:t>
      </w:r>
    </w:p>
    <w:p w14:paraId="20D3F556" w14:textId="77777777" w:rsidR="007F0612" w:rsidRPr="00A13290" w:rsidRDefault="007F0612" w:rsidP="007F0612">
      <w:pPr>
        <w:numPr>
          <w:ilvl w:val="12"/>
          <w:numId w:val="0"/>
        </w:numPr>
        <w:autoSpaceDN w:val="0"/>
        <w:rPr>
          <w:snapToGrid w:val="0"/>
          <w:szCs w:val="22"/>
        </w:rPr>
      </w:pPr>
    </w:p>
    <w:p w14:paraId="7E77B2B0" w14:textId="77777777" w:rsidR="007F0612" w:rsidRPr="00A13290" w:rsidRDefault="007F0612" w:rsidP="007F0612">
      <w:pPr>
        <w:numPr>
          <w:ilvl w:val="12"/>
          <w:numId w:val="0"/>
        </w:numPr>
        <w:autoSpaceDN w:val="0"/>
        <w:rPr>
          <w:snapToGrid w:val="0"/>
          <w:szCs w:val="22"/>
        </w:rPr>
      </w:pPr>
    </w:p>
    <w:p w14:paraId="510F10F5" w14:textId="77777777" w:rsidR="007F0612" w:rsidRPr="00A13290" w:rsidRDefault="007F0612" w:rsidP="007F0612">
      <w:pPr>
        <w:keepNext/>
        <w:keepLines/>
        <w:tabs>
          <w:tab w:val="left" w:pos="567"/>
        </w:tabs>
        <w:autoSpaceDN w:val="0"/>
        <w:outlineLvl w:val="2"/>
        <w:rPr>
          <w:b/>
          <w:bCs/>
          <w:snapToGrid w:val="0"/>
          <w:szCs w:val="22"/>
          <w:lang w:eastAsia="x-none"/>
        </w:rPr>
      </w:pPr>
      <w:r w:rsidRPr="00A13290">
        <w:rPr>
          <w:b/>
          <w:bCs/>
          <w:snapToGrid w:val="0"/>
          <w:szCs w:val="22"/>
          <w:lang w:eastAsia="x-none"/>
        </w:rPr>
        <w:t>4.</w:t>
      </w:r>
      <w:r w:rsidRPr="00A13290">
        <w:rPr>
          <w:b/>
          <w:bCs/>
          <w:snapToGrid w:val="0"/>
          <w:szCs w:val="22"/>
          <w:lang w:eastAsia="x-none"/>
        </w:rPr>
        <w:tab/>
        <w:t>Galimas šalutinis poveikis</w:t>
      </w:r>
    </w:p>
    <w:p w14:paraId="4A0A6D22" w14:textId="77777777" w:rsidR="007F0612" w:rsidRPr="00A13290" w:rsidRDefault="007F0612" w:rsidP="007F0612">
      <w:pPr>
        <w:numPr>
          <w:ilvl w:val="12"/>
          <w:numId w:val="0"/>
        </w:numPr>
        <w:autoSpaceDN w:val="0"/>
        <w:rPr>
          <w:snapToGrid w:val="0"/>
          <w:szCs w:val="22"/>
        </w:rPr>
      </w:pPr>
    </w:p>
    <w:p w14:paraId="0D097AEF" w14:textId="77777777" w:rsidR="007F0612" w:rsidRPr="00A13290" w:rsidRDefault="007F0612" w:rsidP="007F0612">
      <w:pPr>
        <w:numPr>
          <w:ilvl w:val="12"/>
          <w:numId w:val="0"/>
        </w:numPr>
        <w:autoSpaceDN w:val="0"/>
        <w:ind w:right="-29"/>
        <w:rPr>
          <w:snapToGrid w:val="0"/>
          <w:szCs w:val="22"/>
        </w:rPr>
      </w:pPr>
      <w:r w:rsidRPr="00A13290">
        <w:rPr>
          <w:snapToGrid w:val="0"/>
          <w:szCs w:val="22"/>
        </w:rPr>
        <w:t xml:space="preserve">Šis vaistas, kaip ir visi kiti, gali sukelti šalutinį poveikį, nors jis pasireiškia ne visiems žmonėms. </w:t>
      </w:r>
      <w:r w:rsidRPr="00A13290">
        <w:rPr>
          <w:rFonts w:eastAsia="Calibri"/>
        </w:rPr>
        <w:t>Vartojant šį vaistą, gali pasireikšti toliau išvardytas šalutinis poveikis.</w:t>
      </w:r>
    </w:p>
    <w:p w14:paraId="3FBDE489" w14:textId="77777777" w:rsidR="007F0612" w:rsidRPr="00A13290" w:rsidRDefault="007F0612" w:rsidP="007F0612">
      <w:pPr>
        <w:numPr>
          <w:ilvl w:val="12"/>
          <w:numId w:val="0"/>
        </w:numPr>
        <w:autoSpaceDN w:val="0"/>
        <w:ind w:right="-29"/>
        <w:rPr>
          <w:snapToGrid w:val="0"/>
          <w:szCs w:val="22"/>
        </w:rPr>
      </w:pPr>
    </w:p>
    <w:p w14:paraId="72F54112" w14:textId="77777777" w:rsidR="007F0612" w:rsidRPr="00A13290" w:rsidRDefault="007F0612" w:rsidP="007F0612">
      <w:pPr>
        <w:tabs>
          <w:tab w:val="left" w:pos="567"/>
        </w:tabs>
        <w:autoSpaceDE w:val="0"/>
        <w:autoSpaceDN w:val="0"/>
        <w:adjustRightInd w:val="0"/>
        <w:spacing w:line="260" w:lineRule="exact"/>
        <w:rPr>
          <w:b/>
          <w:bCs/>
          <w:snapToGrid w:val="0"/>
          <w:szCs w:val="22"/>
        </w:rPr>
      </w:pPr>
      <w:r w:rsidRPr="00A13290">
        <w:rPr>
          <w:b/>
          <w:bCs/>
          <w:snapToGrid w:val="0"/>
          <w:szCs w:val="22"/>
        </w:rPr>
        <w:t>Būklės, kurių turite saugotis</w:t>
      </w:r>
    </w:p>
    <w:p w14:paraId="45CE3F8F" w14:textId="77777777" w:rsidR="007F0612" w:rsidRPr="00A13290" w:rsidRDefault="007F0612" w:rsidP="007F0612">
      <w:pPr>
        <w:tabs>
          <w:tab w:val="left" w:pos="567"/>
        </w:tabs>
        <w:autoSpaceDE w:val="0"/>
        <w:autoSpaceDN w:val="0"/>
        <w:adjustRightInd w:val="0"/>
        <w:spacing w:line="260" w:lineRule="exact"/>
        <w:rPr>
          <w:b/>
          <w:bCs/>
          <w:snapToGrid w:val="0"/>
          <w:szCs w:val="22"/>
        </w:rPr>
      </w:pPr>
    </w:p>
    <w:p w14:paraId="146919B5" w14:textId="77777777" w:rsidR="007F0612" w:rsidRPr="00A13290" w:rsidRDefault="007F0612" w:rsidP="007F0612">
      <w:pPr>
        <w:tabs>
          <w:tab w:val="left" w:pos="360"/>
        </w:tabs>
        <w:autoSpaceDN w:val="0"/>
        <w:rPr>
          <w:b/>
          <w:snapToGrid w:val="0"/>
          <w:szCs w:val="22"/>
        </w:rPr>
      </w:pPr>
      <w:r w:rsidRPr="00A13290">
        <w:rPr>
          <w:b/>
          <w:snapToGrid w:val="0"/>
          <w:szCs w:val="22"/>
        </w:rPr>
        <w:t>Alerginės reakcijos:</w:t>
      </w:r>
    </w:p>
    <w:p w14:paraId="1F0BF68B" w14:textId="77777777" w:rsidR="007F0612" w:rsidRPr="00A13290" w:rsidRDefault="007F0612" w:rsidP="007F0612">
      <w:pPr>
        <w:numPr>
          <w:ilvl w:val="0"/>
          <w:numId w:val="6"/>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odos išbėrimas;</w:t>
      </w:r>
    </w:p>
    <w:p w14:paraId="28FDF868" w14:textId="77777777" w:rsidR="007F0612" w:rsidRPr="00A13290" w:rsidRDefault="007F0612" w:rsidP="007F0612">
      <w:pPr>
        <w:numPr>
          <w:ilvl w:val="0"/>
          <w:numId w:val="6"/>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kraujagyslių uždegimas, kuris gali pasireikšti raudonomis ar purpurinėmis iškiliomis dėmėmis odoje, bet gali paveikti ir kitas organizmo vietas;</w:t>
      </w:r>
    </w:p>
    <w:p w14:paraId="322F7351" w14:textId="77777777" w:rsidR="007F0612" w:rsidRPr="00A13290" w:rsidRDefault="007F0612" w:rsidP="007F0612">
      <w:pPr>
        <w:numPr>
          <w:ilvl w:val="0"/>
          <w:numId w:val="6"/>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karščiavimas, sąnarių skausmas, kaklo, pažastų ar kirkšnių limfmazgių padidėjimas;</w:t>
      </w:r>
    </w:p>
    <w:p w14:paraId="6167B37B" w14:textId="77777777" w:rsidR="007F0612" w:rsidRPr="00A13290" w:rsidRDefault="007F0612" w:rsidP="007F0612">
      <w:pPr>
        <w:numPr>
          <w:ilvl w:val="0"/>
          <w:numId w:val="6"/>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patinimas, kartais veido ar gerklės (</w:t>
      </w:r>
      <w:proofErr w:type="spellStart"/>
      <w:r w:rsidRPr="00A13290">
        <w:rPr>
          <w:szCs w:val="20"/>
          <w:lang w:eastAsia="lt-LT"/>
        </w:rPr>
        <w:t>angioneurozinė</w:t>
      </w:r>
      <w:proofErr w:type="spellEnd"/>
      <w:r w:rsidRPr="00A13290">
        <w:rPr>
          <w:szCs w:val="20"/>
          <w:lang w:eastAsia="lt-LT"/>
        </w:rPr>
        <w:t xml:space="preserve"> edema), dėl kurio gali pasunkėti kvėpavimas;</w:t>
      </w:r>
    </w:p>
    <w:p w14:paraId="625D5358" w14:textId="77777777" w:rsidR="007F0612" w:rsidRPr="00A13290" w:rsidRDefault="007F0612" w:rsidP="007F0612">
      <w:pPr>
        <w:numPr>
          <w:ilvl w:val="0"/>
          <w:numId w:val="6"/>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alpimas;</w:t>
      </w:r>
    </w:p>
    <w:p w14:paraId="315332C2" w14:textId="77777777" w:rsidR="007F0612" w:rsidRPr="00A13290" w:rsidRDefault="007F0612" w:rsidP="007F0612">
      <w:pPr>
        <w:numPr>
          <w:ilvl w:val="0"/>
          <w:numId w:val="6"/>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krūtinės skausmas pasireiškus alerginėms reakcijoms, kuris gali būti alergijos sukelto širdies smūgio simptomas (</w:t>
      </w:r>
      <w:proofErr w:type="spellStart"/>
      <w:r w:rsidRPr="00A13290">
        <w:rPr>
          <w:szCs w:val="20"/>
          <w:lang w:eastAsia="lt-LT"/>
        </w:rPr>
        <w:t>Kounis</w:t>
      </w:r>
      <w:proofErr w:type="spellEnd"/>
      <w:r w:rsidRPr="00A13290">
        <w:rPr>
          <w:szCs w:val="20"/>
          <w:lang w:eastAsia="lt-LT"/>
        </w:rPr>
        <w:t xml:space="preserve"> sindromas).</w:t>
      </w:r>
    </w:p>
    <w:p w14:paraId="5FCF0382" w14:textId="77777777" w:rsidR="007F0612" w:rsidRPr="00A13290" w:rsidRDefault="007F0612" w:rsidP="007F0612">
      <w:pPr>
        <w:tabs>
          <w:tab w:val="num" w:pos="644"/>
        </w:tabs>
        <w:autoSpaceDN w:val="0"/>
        <w:ind w:right="-2"/>
        <w:rPr>
          <w:rFonts w:eastAsia="SimSun"/>
          <w:snapToGrid w:val="0"/>
          <w:szCs w:val="20"/>
          <w:lang w:eastAsia="lt-LT"/>
        </w:rPr>
      </w:pPr>
    </w:p>
    <w:p w14:paraId="23C6738F" w14:textId="77777777" w:rsidR="007F0612" w:rsidRPr="00A13290" w:rsidRDefault="007F0612" w:rsidP="007F0612">
      <w:pPr>
        <w:pStyle w:val="Sraopastraipa"/>
        <w:numPr>
          <w:ilvl w:val="0"/>
          <w:numId w:val="16"/>
        </w:numPr>
        <w:tabs>
          <w:tab w:val="num" w:pos="567"/>
        </w:tabs>
        <w:autoSpaceDN w:val="0"/>
        <w:ind w:left="567" w:right="-2" w:hanging="567"/>
        <w:rPr>
          <w:b/>
          <w:bCs/>
          <w:snapToGrid w:val="0"/>
          <w:szCs w:val="20"/>
          <w:lang w:eastAsia="lt-LT"/>
        </w:rPr>
      </w:pPr>
      <w:r w:rsidRPr="00A13290">
        <w:rPr>
          <w:rFonts w:eastAsia="SimSun"/>
          <w:b/>
          <w:bCs/>
          <w:snapToGrid w:val="0"/>
          <w:szCs w:val="20"/>
          <w:lang w:eastAsia="lt-LT"/>
        </w:rPr>
        <w:t>Jeigu Jums pasireiškė tokių simptomų, nedelsdami kreipkitės į gydytoją.</w:t>
      </w:r>
      <w:r w:rsidRPr="00A13290">
        <w:rPr>
          <w:b/>
          <w:bCs/>
          <w:snapToGrid w:val="0"/>
          <w:szCs w:val="20"/>
          <w:lang w:eastAsia="lt-LT"/>
        </w:rPr>
        <w:t xml:space="preserve"> Nutraukite </w:t>
      </w:r>
      <w:proofErr w:type="spellStart"/>
      <w:r w:rsidRPr="00A13290">
        <w:rPr>
          <w:b/>
          <w:bCs/>
          <w:snapToGrid w:val="0"/>
          <w:szCs w:val="20"/>
          <w:lang w:eastAsia="lt-LT"/>
        </w:rPr>
        <w:t>Amoxicillin</w:t>
      </w:r>
      <w:proofErr w:type="spellEnd"/>
      <w:r w:rsidRPr="00A13290">
        <w:rPr>
          <w:b/>
          <w:bCs/>
          <w:snapToGrid w:val="0"/>
          <w:szCs w:val="20"/>
          <w:lang w:eastAsia="lt-LT"/>
        </w:rPr>
        <w:t>/</w:t>
      </w:r>
      <w:proofErr w:type="spellStart"/>
      <w:r w:rsidRPr="00A13290">
        <w:rPr>
          <w:b/>
          <w:bCs/>
          <w:snapToGrid w:val="0"/>
          <w:szCs w:val="20"/>
          <w:lang w:eastAsia="lt-LT"/>
        </w:rPr>
        <w:t>Clavulanic</w:t>
      </w:r>
      <w:proofErr w:type="spellEnd"/>
      <w:r w:rsidRPr="00A13290">
        <w:rPr>
          <w:b/>
          <w:bCs/>
          <w:snapToGrid w:val="0"/>
          <w:szCs w:val="20"/>
          <w:lang w:eastAsia="lt-LT"/>
        </w:rPr>
        <w:t xml:space="preserve"> </w:t>
      </w:r>
      <w:proofErr w:type="spellStart"/>
      <w:r w:rsidRPr="00A13290">
        <w:rPr>
          <w:b/>
          <w:bCs/>
          <w:snapToGrid w:val="0"/>
          <w:szCs w:val="20"/>
          <w:lang w:eastAsia="lt-LT"/>
        </w:rPr>
        <w:t>acid</w:t>
      </w:r>
      <w:proofErr w:type="spellEnd"/>
      <w:r w:rsidRPr="00A13290">
        <w:rPr>
          <w:b/>
          <w:bCs/>
          <w:snapToGrid w:val="0"/>
          <w:szCs w:val="20"/>
          <w:lang w:eastAsia="lt-LT"/>
        </w:rPr>
        <w:t xml:space="preserve"> TZF vartojimą.</w:t>
      </w:r>
    </w:p>
    <w:p w14:paraId="0F4C0CEB" w14:textId="77777777" w:rsidR="007F0612" w:rsidRPr="00A13290" w:rsidRDefault="007F0612" w:rsidP="007F0612">
      <w:pPr>
        <w:tabs>
          <w:tab w:val="num" w:pos="644"/>
        </w:tabs>
        <w:autoSpaceDN w:val="0"/>
        <w:ind w:right="-2"/>
        <w:rPr>
          <w:b/>
          <w:snapToGrid w:val="0"/>
          <w:szCs w:val="20"/>
          <w:lang w:eastAsia="lt-LT"/>
        </w:rPr>
      </w:pPr>
    </w:p>
    <w:p w14:paraId="73985049" w14:textId="77777777" w:rsidR="007F0612" w:rsidRPr="00A13290" w:rsidRDefault="007F0612" w:rsidP="007F0612">
      <w:pPr>
        <w:keepNext/>
        <w:tabs>
          <w:tab w:val="left" w:pos="567"/>
        </w:tabs>
        <w:autoSpaceDN w:val="0"/>
        <w:rPr>
          <w:b/>
          <w:snapToGrid w:val="0"/>
          <w:szCs w:val="20"/>
          <w:lang w:eastAsia="lt-LT"/>
        </w:rPr>
      </w:pPr>
      <w:r w:rsidRPr="00A13290">
        <w:rPr>
          <w:b/>
          <w:snapToGrid w:val="0"/>
          <w:szCs w:val="20"/>
          <w:lang w:eastAsia="lt-LT"/>
        </w:rPr>
        <w:t>Storosios žarnos uždegimas</w:t>
      </w:r>
    </w:p>
    <w:p w14:paraId="354CF436" w14:textId="77777777" w:rsidR="007F0612" w:rsidRPr="00A13290" w:rsidRDefault="007F0612" w:rsidP="007F0612">
      <w:pPr>
        <w:keepNext/>
        <w:tabs>
          <w:tab w:val="left" w:pos="567"/>
        </w:tabs>
        <w:autoSpaceDN w:val="0"/>
        <w:rPr>
          <w:snapToGrid w:val="0"/>
          <w:szCs w:val="20"/>
          <w:lang w:eastAsia="lt-LT"/>
        </w:rPr>
      </w:pPr>
      <w:r w:rsidRPr="00A13290">
        <w:rPr>
          <w:snapToGrid w:val="0"/>
          <w:szCs w:val="20"/>
          <w:lang w:eastAsia="lt-LT"/>
        </w:rPr>
        <w:t>Dėl storosios žarnos uždegimo gali pasireikšti viduriavimas vandeningomis išmatomis su krauju ir gleivėmis, pilvo skausmas ir (arba) karščiavimas.</w:t>
      </w:r>
    </w:p>
    <w:p w14:paraId="64418079" w14:textId="77777777" w:rsidR="007F0612" w:rsidRPr="00A13290" w:rsidRDefault="007F0612" w:rsidP="007F0612">
      <w:pPr>
        <w:keepNext/>
        <w:tabs>
          <w:tab w:val="left" w:pos="567"/>
        </w:tabs>
        <w:autoSpaceDN w:val="0"/>
        <w:rPr>
          <w:snapToGrid w:val="0"/>
          <w:szCs w:val="20"/>
          <w:lang w:eastAsia="lt-LT"/>
        </w:rPr>
      </w:pPr>
    </w:p>
    <w:p w14:paraId="3FEA9F63" w14:textId="77777777" w:rsidR="007F0612" w:rsidRPr="00A13290" w:rsidRDefault="007F0612" w:rsidP="007F0612">
      <w:pPr>
        <w:tabs>
          <w:tab w:val="num" w:pos="644"/>
        </w:tabs>
        <w:autoSpaceDN w:val="0"/>
        <w:ind w:right="-2"/>
        <w:rPr>
          <w:rFonts w:eastAsia="SimSun"/>
          <w:b/>
          <w:snapToGrid w:val="0"/>
          <w:szCs w:val="20"/>
          <w:lang w:eastAsia="lt-LT"/>
        </w:rPr>
      </w:pPr>
      <w:r w:rsidRPr="00A13290">
        <w:rPr>
          <w:rFonts w:eastAsia="SimSun"/>
          <w:b/>
          <w:snapToGrid w:val="0"/>
          <w:szCs w:val="20"/>
          <w:lang w:eastAsia="lt-LT"/>
        </w:rPr>
        <w:t xml:space="preserve">Vaistų sukelto </w:t>
      </w:r>
      <w:proofErr w:type="spellStart"/>
      <w:r w:rsidRPr="00A13290">
        <w:rPr>
          <w:rFonts w:eastAsia="SimSun"/>
          <w:b/>
          <w:snapToGrid w:val="0"/>
          <w:szCs w:val="20"/>
          <w:lang w:eastAsia="lt-LT"/>
        </w:rPr>
        <w:t>enterokolito</w:t>
      </w:r>
      <w:proofErr w:type="spellEnd"/>
      <w:r w:rsidRPr="00A13290">
        <w:rPr>
          <w:rFonts w:eastAsia="SimSun"/>
          <w:b/>
          <w:snapToGrid w:val="0"/>
          <w:szCs w:val="20"/>
          <w:lang w:eastAsia="lt-LT"/>
        </w:rPr>
        <w:t xml:space="preserve"> sindromas (VSES)</w:t>
      </w:r>
    </w:p>
    <w:p w14:paraId="26F1755A" w14:textId="77777777" w:rsidR="007F0612" w:rsidRPr="00A13290" w:rsidRDefault="007F0612" w:rsidP="007F0612">
      <w:pPr>
        <w:tabs>
          <w:tab w:val="num" w:pos="644"/>
        </w:tabs>
        <w:autoSpaceDN w:val="0"/>
        <w:ind w:right="-2"/>
        <w:rPr>
          <w:rFonts w:eastAsia="SimSun"/>
          <w:snapToGrid w:val="0"/>
          <w:szCs w:val="20"/>
          <w:lang w:eastAsia="lt-LT"/>
        </w:rPr>
      </w:pPr>
      <w:r w:rsidRPr="00A13290">
        <w:rPr>
          <w:rFonts w:eastAsia="SimSun"/>
          <w:snapToGrid w:val="0"/>
          <w:szCs w:val="20"/>
          <w:lang w:eastAsia="lt-LT"/>
        </w:rPr>
        <w:t xml:space="preserve">Gauta pranešimų apie VSES, kuris daugiausiai pasireiškė </w:t>
      </w:r>
      <w:proofErr w:type="spellStart"/>
      <w:r w:rsidRPr="00A13290">
        <w:rPr>
          <w:rFonts w:eastAsia="SimSun"/>
          <w:snapToGrid w:val="0"/>
          <w:szCs w:val="20"/>
          <w:lang w:eastAsia="lt-LT"/>
        </w:rPr>
        <w:t>amoksiciliną</w:t>
      </w:r>
      <w:proofErr w:type="spellEnd"/>
      <w:r w:rsidRPr="00A13290">
        <w:rPr>
          <w:rFonts w:eastAsia="SimSun"/>
          <w:snapToGrid w:val="0"/>
          <w:szCs w:val="20"/>
          <w:lang w:eastAsia="lt-LT"/>
        </w:rPr>
        <w:t>/</w:t>
      </w:r>
      <w:proofErr w:type="spellStart"/>
      <w:r w:rsidRPr="00A13290">
        <w:rPr>
          <w:rFonts w:eastAsia="SimSun"/>
          <w:snapToGrid w:val="0"/>
          <w:szCs w:val="20"/>
          <w:lang w:eastAsia="lt-LT"/>
        </w:rPr>
        <w:t>klavulano</w:t>
      </w:r>
      <w:proofErr w:type="spellEnd"/>
      <w:r w:rsidRPr="00A13290">
        <w:rPr>
          <w:rFonts w:eastAsia="SimSun"/>
          <w:snapToGrid w:val="0"/>
          <w:szCs w:val="20"/>
          <w:lang w:eastAsia="lt-LT"/>
        </w:rPr>
        <w:t xml:space="preserve"> rūgštį vartojantiems vaikams. Tai yra tam tikro tipo alerginė reakcija, kurios pagrindinis simptomas yra pasikartojantis vėmimas (1-4 valandas po vaisto pavartojimo). Kiti simptomai gali būti pilvo skausmas, letargija, viduriavimas ir kraujospūdžio sumažėjimas.</w:t>
      </w:r>
    </w:p>
    <w:p w14:paraId="182FD61D" w14:textId="77777777" w:rsidR="007F0612" w:rsidRPr="00A13290" w:rsidRDefault="007F0612" w:rsidP="007F0612">
      <w:pPr>
        <w:tabs>
          <w:tab w:val="num" w:pos="644"/>
        </w:tabs>
        <w:autoSpaceDN w:val="0"/>
        <w:ind w:right="-2"/>
        <w:rPr>
          <w:rFonts w:eastAsia="SimSun"/>
          <w:snapToGrid w:val="0"/>
          <w:szCs w:val="20"/>
          <w:lang w:eastAsia="lt-LT"/>
        </w:rPr>
      </w:pPr>
    </w:p>
    <w:p w14:paraId="7E35D6E5" w14:textId="77777777" w:rsidR="007F0612" w:rsidRPr="00A13290" w:rsidRDefault="007F0612" w:rsidP="007F0612">
      <w:pPr>
        <w:tabs>
          <w:tab w:val="num" w:pos="644"/>
        </w:tabs>
        <w:autoSpaceDN w:val="0"/>
        <w:ind w:right="-2"/>
        <w:rPr>
          <w:rFonts w:eastAsia="SimSun"/>
          <w:b/>
          <w:snapToGrid w:val="0"/>
          <w:szCs w:val="20"/>
          <w:lang w:eastAsia="lt-LT"/>
        </w:rPr>
      </w:pPr>
      <w:r w:rsidRPr="00A13290">
        <w:rPr>
          <w:rFonts w:eastAsia="SimSun"/>
          <w:b/>
          <w:snapToGrid w:val="0"/>
          <w:szCs w:val="20"/>
          <w:lang w:eastAsia="lt-LT"/>
        </w:rPr>
        <w:t>Ūminis kasos uždegimas (ūminis pankreatitas)</w:t>
      </w:r>
    </w:p>
    <w:p w14:paraId="72821084" w14:textId="77777777" w:rsidR="007F0612" w:rsidRPr="00A13290" w:rsidRDefault="007F0612" w:rsidP="007F0612">
      <w:pPr>
        <w:tabs>
          <w:tab w:val="num" w:pos="644"/>
        </w:tabs>
        <w:autoSpaceDN w:val="0"/>
        <w:ind w:right="-2"/>
        <w:rPr>
          <w:rFonts w:eastAsia="SimSun"/>
          <w:snapToGrid w:val="0"/>
          <w:szCs w:val="20"/>
          <w:lang w:eastAsia="lt-LT"/>
        </w:rPr>
      </w:pPr>
      <w:r w:rsidRPr="00A13290">
        <w:rPr>
          <w:rFonts w:eastAsia="SimSun"/>
          <w:snapToGrid w:val="0"/>
          <w:szCs w:val="20"/>
          <w:lang w:eastAsia="lt-LT"/>
        </w:rPr>
        <w:t>Jei pajutote stiprų ir nepraeinantį skausmą pilvo srityje, tai gali būti ūminio pankreatito požymis.</w:t>
      </w:r>
    </w:p>
    <w:p w14:paraId="02C08594" w14:textId="77777777" w:rsidR="007F0612" w:rsidRPr="00A13290" w:rsidRDefault="007F0612" w:rsidP="007F0612">
      <w:pPr>
        <w:tabs>
          <w:tab w:val="num" w:pos="644"/>
        </w:tabs>
        <w:autoSpaceDN w:val="0"/>
        <w:ind w:right="-2"/>
        <w:rPr>
          <w:rFonts w:eastAsia="SimSun"/>
          <w:snapToGrid w:val="0"/>
          <w:szCs w:val="20"/>
          <w:lang w:eastAsia="lt-LT"/>
        </w:rPr>
      </w:pPr>
    </w:p>
    <w:p w14:paraId="2ED1285A" w14:textId="77777777" w:rsidR="007F0612" w:rsidRPr="00A13290" w:rsidRDefault="007F0612" w:rsidP="007F0612">
      <w:pPr>
        <w:pStyle w:val="Sraopastraipa"/>
        <w:numPr>
          <w:ilvl w:val="0"/>
          <w:numId w:val="17"/>
        </w:numPr>
        <w:tabs>
          <w:tab w:val="num" w:pos="567"/>
        </w:tabs>
        <w:autoSpaceDN w:val="0"/>
        <w:ind w:left="567" w:right="-2" w:hanging="567"/>
        <w:rPr>
          <w:b/>
          <w:bCs/>
          <w:snapToGrid w:val="0"/>
          <w:szCs w:val="20"/>
          <w:lang w:eastAsia="lt-LT"/>
        </w:rPr>
      </w:pPr>
      <w:r w:rsidRPr="0077102E">
        <w:rPr>
          <w:rFonts w:eastAsia="SimSun"/>
          <w:snapToGrid w:val="0"/>
          <w:szCs w:val="20"/>
          <w:lang w:eastAsia="lt-LT"/>
        </w:rPr>
        <w:t>Jeigu Jums pasireiškė tokių simptomų</w:t>
      </w:r>
      <w:r w:rsidRPr="00A13290">
        <w:rPr>
          <w:rFonts w:eastAsia="SimSun"/>
          <w:b/>
          <w:bCs/>
          <w:snapToGrid w:val="0"/>
          <w:szCs w:val="20"/>
          <w:lang w:eastAsia="lt-LT"/>
        </w:rPr>
        <w:t>, kiek galima greičiau kreipkitės patarimo į gydytoją</w:t>
      </w:r>
      <w:r w:rsidRPr="00A13290">
        <w:rPr>
          <w:b/>
          <w:bCs/>
          <w:snapToGrid w:val="0"/>
          <w:szCs w:val="20"/>
          <w:lang w:eastAsia="lt-LT"/>
        </w:rPr>
        <w:t>.</w:t>
      </w:r>
    </w:p>
    <w:p w14:paraId="2905D745" w14:textId="77777777" w:rsidR="007F0612" w:rsidRPr="00A13290" w:rsidRDefault="007F0612" w:rsidP="007F0612">
      <w:pPr>
        <w:tabs>
          <w:tab w:val="left" w:pos="567"/>
        </w:tabs>
        <w:autoSpaceDN w:val="0"/>
        <w:ind w:right="-2"/>
        <w:rPr>
          <w:snapToGrid w:val="0"/>
          <w:szCs w:val="20"/>
          <w:lang w:eastAsia="lt-LT"/>
        </w:rPr>
      </w:pPr>
    </w:p>
    <w:p w14:paraId="602042FD" w14:textId="77777777" w:rsidR="007F0612" w:rsidRPr="00A13290" w:rsidRDefault="007F0612" w:rsidP="007F0612">
      <w:pPr>
        <w:keepNext/>
        <w:tabs>
          <w:tab w:val="left" w:pos="567"/>
        </w:tabs>
        <w:autoSpaceDN w:val="0"/>
        <w:rPr>
          <w:snapToGrid w:val="0"/>
          <w:szCs w:val="20"/>
          <w:lang w:eastAsia="lt-LT"/>
        </w:rPr>
      </w:pPr>
      <w:r w:rsidRPr="00A13290">
        <w:rPr>
          <w:b/>
          <w:bCs/>
          <w:snapToGrid w:val="0"/>
          <w:szCs w:val="22"/>
        </w:rPr>
        <w:t xml:space="preserve">Labai dažni šalutinio poveikio reiškiniai (gali pasireikšti </w:t>
      </w:r>
      <w:r>
        <w:rPr>
          <w:b/>
          <w:bCs/>
          <w:snapToGrid w:val="0"/>
          <w:szCs w:val="22"/>
        </w:rPr>
        <w:t>ne rečiau</w:t>
      </w:r>
      <w:r w:rsidRPr="00A13290">
        <w:rPr>
          <w:b/>
          <w:bCs/>
          <w:snapToGrid w:val="0"/>
          <w:szCs w:val="22"/>
        </w:rPr>
        <w:t xml:space="preserve"> kaip 1 iš 10 asmenų):</w:t>
      </w:r>
    </w:p>
    <w:p w14:paraId="50B6C458" w14:textId="77777777" w:rsidR="007F0612" w:rsidRPr="00A13290" w:rsidRDefault="007F0612" w:rsidP="007F0612">
      <w:pPr>
        <w:pStyle w:val="Sraopastraipa"/>
        <w:numPr>
          <w:ilvl w:val="0"/>
          <w:numId w:val="7"/>
        </w:numPr>
        <w:tabs>
          <w:tab w:val="left" w:pos="567"/>
        </w:tabs>
        <w:autoSpaceDN w:val="0"/>
        <w:ind w:left="567" w:right="-2" w:hanging="567"/>
        <w:rPr>
          <w:snapToGrid w:val="0"/>
          <w:szCs w:val="20"/>
          <w:lang w:eastAsia="lt-LT"/>
        </w:rPr>
      </w:pPr>
      <w:r w:rsidRPr="00A13290">
        <w:rPr>
          <w:snapToGrid w:val="0"/>
          <w:szCs w:val="20"/>
          <w:lang w:eastAsia="lt-LT"/>
        </w:rPr>
        <w:t>viduriavimas (suaugusiesiems).</w:t>
      </w:r>
    </w:p>
    <w:p w14:paraId="0E97350B" w14:textId="77777777" w:rsidR="007F0612" w:rsidRPr="00A13290" w:rsidRDefault="007F0612" w:rsidP="007F0612">
      <w:pPr>
        <w:tabs>
          <w:tab w:val="left" w:pos="567"/>
        </w:tabs>
        <w:autoSpaceDN w:val="0"/>
        <w:ind w:right="-2"/>
        <w:rPr>
          <w:snapToGrid w:val="0"/>
          <w:szCs w:val="20"/>
          <w:lang w:eastAsia="lt-LT"/>
        </w:rPr>
      </w:pPr>
    </w:p>
    <w:p w14:paraId="59DAAF00" w14:textId="77777777" w:rsidR="007F0612" w:rsidRPr="00A13290" w:rsidRDefault="007F0612" w:rsidP="007F0612">
      <w:pPr>
        <w:keepNext/>
        <w:tabs>
          <w:tab w:val="left" w:pos="567"/>
        </w:tabs>
        <w:autoSpaceDN w:val="0"/>
        <w:rPr>
          <w:snapToGrid w:val="0"/>
          <w:szCs w:val="20"/>
          <w:lang w:eastAsia="lt-LT"/>
        </w:rPr>
      </w:pPr>
      <w:r w:rsidRPr="00A13290">
        <w:rPr>
          <w:b/>
          <w:bCs/>
          <w:snapToGrid w:val="0"/>
          <w:szCs w:val="22"/>
        </w:rPr>
        <w:t>Dažni šalutinio poveikio reiškiniai (gali pasireikšti rečiau kaip 1 iš 10 asmenų):</w:t>
      </w:r>
    </w:p>
    <w:p w14:paraId="35788232" w14:textId="77777777" w:rsidR="007F0612" w:rsidRPr="00A13290" w:rsidRDefault="007F0612" w:rsidP="007F0612">
      <w:pPr>
        <w:pStyle w:val="Sraopastraipa"/>
        <w:numPr>
          <w:ilvl w:val="0"/>
          <w:numId w:val="7"/>
        </w:numPr>
        <w:tabs>
          <w:tab w:val="left" w:pos="567"/>
        </w:tabs>
        <w:autoSpaceDN w:val="0"/>
        <w:ind w:left="567" w:right="-2" w:hanging="567"/>
        <w:rPr>
          <w:snapToGrid w:val="0"/>
          <w:szCs w:val="20"/>
          <w:lang w:eastAsia="lt-LT"/>
        </w:rPr>
      </w:pPr>
      <w:r w:rsidRPr="00A13290">
        <w:rPr>
          <w:snapToGrid w:val="0"/>
          <w:szCs w:val="20"/>
          <w:lang w:eastAsia="lt-LT"/>
        </w:rPr>
        <w:t>pienligė (</w:t>
      </w:r>
      <w:proofErr w:type="spellStart"/>
      <w:r w:rsidRPr="00A13290">
        <w:rPr>
          <w:snapToGrid w:val="0"/>
          <w:szCs w:val="20"/>
          <w:lang w:eastAsia="lt-LT"/>
        </w:rPr>
        <w:t>kandidozė</w:t>
      </w:r>
      <w:proofErr w:type="spellEnd"/>
      <w:r w:rsidRPr="00A13290">
        <w:rPr>
          <w:snapToGrid w:val="0"/>
          <w:szCs w:val="20"/>
          <w:lang w:eastAsia="lt-LT"/>
        </w:rPr>
        <w:t xml:space="preserve"> – </w:t>
      </w:r>
      <w:proofErr w:type="spellStart"/>
      <w:r w:rsidRPr="00A13290">
        <w:rPr>
          <w:snapToGrid w:val="0"/>
          <w:szCs w:val="20"/>
          <w:lang w:eastAsia="lt-LT"/>
        </w:rPr>
        <w:t>mieliagrybių</w:t>
      </w:r>
      <w:proofErr w:type="spellEnd"/>
      <w:r w:rsidRPr="00A13290">
        <w:rPr>
          <w:snapToGrid w:val="0"/>
          <w:szCs w:val="20"/>
          <w:lang w:eastAsia="lt-LT"/>
        </w:rPr>
        <w:t xml:space="preserve"> sukelta makšties, burnos ar odos raukšlių infekcinė liga);</w:t>
      </w:r>
    </w:p>
    <w:p w14:paraId="6B2780EB" w14:textId="77777777" w:rsidR="007F0612" w:rsidRPr="00A13290" w:rsidRDefault="007F0612" w:rsidP="007F0612">
      <w:pPr>
        <w:pStyle w:val="Sraopastraipa"/>
        <w:numPr>
          <w:ilvl w:val="0"/>
          <w:numId w:val="7"/>
        </w:numPr>
        <w:tabs>
          <w:tab w:val="left" w:pos="567"/>
        </w:tabs>
        <w:autoSpaceDE w:val="0"/>
        <w:autoSpaceDN w:val="0"/>
        <w:adjustRightInd w:val="0"/>
        <w:ind w:left="567" w:hanging="567"/>
        <w:rPr>
          <w:snapToGrid w:val="0"/>
          <w:szCs w:val="22"/>
        </w:rPr>
      </w:pPr>
      <w:r w:rsidRPr="00A13290">
        <w:rPr>
          <w:snapToGrid w:val="0"/>
          <w:szCs w:val="20"/>
          <w:lang w:eastAsia="lt-LT"/>
        </w:rPr>
        <w:t xml:space="preserve">pykinimas, ypač geriant dideles dozes. </w:t>
      </w:r>
    </w:p>
    <w:p w14:paraId="65899F85" w14:textId="77777777" w:rsidR="007F0612" w:rsidRPr="00A13290" w:rsidRDefault="007F0612" w:rsidP="007F0612">
      <w:pPr>
        <w:pStyle w:val="Sraopastraipa"/>
        <w:numPr>
          <w:ilvl w:val="0"/>
          <w:numId w:val="17"/>
        </w:numPr>
        <w:tabs>
          <w:tab w:val="left" w:pos="567"/>
        </w:tabs>
        <w:autoSpaceDE w:val="0"/>
        <w:autoSpaceDN w:val="0"/>
        <w:adjustRightInd w:val="0"/>
        <w:ind w:left="567" w:hanging="567"/>
        <w:rPr>
          <w:snapToGrid w:val="0"/>
          <w:szCs w:val="22"/>
        </w:rPr>
      </w:pPr>
      <w:r w:rsidRPr="00A13290">
        <w:rPr>
          <w:snapToGrid w:val="0"/>
          <w:szCs w:val="22"/>
        </w:rPr>
        <w:t xml:space="preserve">Jeigu pasireiškia toks poveikis, gerkite </w:t>
      </w:r>
      <w:proofErr w:type="spellStart"/>
      <w:r w:rsidRPr="009916BB">
        <w:rPr>
          <w:snapToGrid w:val="0"/>
          <w:szCs w:val="22"/>
        </w:rPr>
        <w:t>Amoxicillin</w:t>
      </w:r>
      <w:proofErr w:type="spellEnd"/>
      <w:r w:rsidRPr="009916BB">
        <w:rPr>
          <w:snapToGrid w:val="0"/>
          <w:szCs w:val="22"/>
        </w:rPr>
        <w:t>/</w:t>
      </w:r>
      <w:proofErr w:type="spellStart"/>
      <w:r w:rsidRPr="009916BB">
        <w:rPr>
          <w:snapToGrid w:val="0"/>
          <w:szCs w:val="22"/>
        </w:rPr>
        <w:t>Clavulanic</w:t>
      </w:r>
      <w:proofErr w:type="spellEnd"/>
      <w:r w:rsidRPr="009916BB">
        <w:rPr>
          <w:snapToGrid w:val="0"/>
          <w:szCs w:val="22"/>
        </w:rPr>
        <w:t xml:space="preserve"> </w:t>
      </w:r>
      <w:proofErr w:type="spellStart"/>
      <w:r w:rsidRPr="009916BB">
        <w:rPr>
          <w:snapToGrid w:val="0"/>
          <w:szCs w:val="22"/>
        </w:rPr>
        <w:t>acid</w:t>
      </w:r>
      <w:proofErr w:type="spellEnd"/>
      <w:r w:rsidRPr="009916BB">
        <w:rPr>
          <w:snapToGrid w:val="0"/>
          <w:szCs w:val="22"/>
        </w:rPr>
        <w:t xml:space="preserve"> TZF </w:t>
      </w:r>
      <w:r w:rsidRPr="00A13290">
        <w:rPr>
          <w:snapToGrid w:val="0"/>
          <w:szCs w:val="22"/>
        </w:rPr>
        <w:t>prieš valgį;</w:t>
      </w:r>
    </w:p>
    <w:p w14:paraId="6BB99DBC" w14:textId="77777777" w:rsidR="007F0612" w:rsidRPr="00A13290" w:rsidRDefault="007F0612" w:rsidP="007F0612">
      <w:pPr>
        <w:pStyle w:val="Sraopastraipa"/>
        <w:numPr>
          <w:ilvl w:val="0"/>
          <w:numId w:val="7"/>
        </w:numPr>
        <w:tabs>
          <w:tab w:val="left" w:pos="567"/>
        </w:tabs>
        <w:autoSpaceDN w:val="0"/>
        <w:ind w:left="567" w:right="-2" w:hanging="567"/>
        <w:rPr>
          <w:snapToGrid w:val="0"/>
          <w:szCs w:val="20"/>
          <w:lang w:eastAsia="lt-LT"/>
        </w:rPr>
      </w:pPr>
      <w:r w:rsidRPr="00A13290">
        <w:rPr>
          <w:snapToGrid w:val="0"/>
          <w:szCs w:val="20"/>
          <w:lang w:eastAsia="lt-LT"/>
        </w:rPr>
        <w:t>vėmimas;</w:t>
      </w:r>
    </w:p>
    <w:p w14:paraId="4AE52F21" w14:textId="77777777" w:rsidR="007F0612" w:rsidRPr="00A13290" w:rsidRDefault="007F0612" w:rsidP="007F0612">
      <w:pPr>
        <w:pStyle w:val="Sraopastraipa"/>
        <w:numPr>
          <w:ilvl w:val="0"/>
          <w:numId w:val="7"/>
        </w:numPr>
        <w:tabs>
          <w:tab w:val="left" w:pos="567"/>
        </w:tabs>
        <w:autoSpaceDN w:val="0"/>
        <w:ind w:left="567" w:right="-2" w:hanging="567"/>
        <w:rPr>
          <w:snapToGrid w:val="0"/>
          <w:szCs w:val="20"/>
          <w:lang w:eastAsia="lt-LT"/>
        </w:rPr>
      </w:pPr>
      <w:r w:rsidRPr="00A13290">
        <w:rPr>
          <w:snapToGrid w:val="0"/>
          <w:szCs w:val="20"/>
          <w:lang w:eastAsia="lt-LT"/>
        </w:rPr>
        <w:t>viduriavimas (vaikams).</w:t>
      </w:r>
    </w:p>
    <w:p w14:paraId="554DEC50" w14:textId="77777777" w:rsidR="007F0612" w:rsidRPr="00A13290" w:rsidRDefault="007F0612" w:rsidP="007F0612">
      <w:pPr>
        <w:tabs>
          <w:tab w:val="num" w:pos="644"/>
        </w:tabs>
        <w:autoSpaceDN w:val="0"/>
        <w:ind w:right="-2"/>
        <w:rPr>
          <w:snapToGrid w:val="0"/>
          <w:szCs w:val="20"/>
          <w:lang w:eastAsia="lt-LT"/>
        </w:rPr>
      </w:pPr>
    </w:p>
    <w:p w14:paraId="296FA569" w14:textId="77777777" w:rsidR="007F0612" w:rsidRPr="00A13290" w:rsidRDefault="007F0612" w:rsidP="007F0612">
      <w:pPr>
        <w:autoSpaceDE w:val="0"/>
        <w:autoSpaceDN w:val="0"/>
        <w:adjustRightInd w:val="0"/>
        <w:rPr>
          <w:b/>
          <w:bCs/>
          <w:szCs w:val="22"/>
        </w:rPr>
      </w:pPr>
      <w:r w:rsidRPr="00A13290">
        <w:rPr>
          <w:b/>
          <w:bCs/>
          <w:snapToGrid w:val="0"/>
          <w:szCs w:val="22"/>
        </w:rPr>
        <w:t>Nedažni šalutinio poveikio reiškiniai (gali pasireikšti rečiau kaip 1 iš 100 asmenų):</w:t>
      </w:r>
    </w:p>
    <w:p w14:paraId="3B2979A6" w14:textId="77777777" w:rsidR="007F0612" w:rsidRPr="00A13290" w:rsidRDefault="007F0612" w:rsidP="007F0612">
      <w:pPr>
        <w:numPr>
          <w:ilvl w:val="0"/>
          <w:numId w:val="7"/>
        </w:numPr>
        <w:tabs>
          <w:tab w:val="left" w:pos="567"/>
        </w:tabs>
        <w:overflowPunct w:val="0"/>
        <w:autoSpaceDE w:val="0"/>
        <w:autoSpaceDN w:val="0"/>
        <w:adjustRightInd w:val="0"/>
        <w:spacing w:line="260" w:lineRule="exact"/>
        <w:ind w:left="567" w:hanging="567"/>
        <w:contextualSpacing/>
        <w:rPr>
          <w:szCs w:val="22"/>
        </w:rPr>
      </w:pPr>
      <w:r w:rsidRPr="00A13290">
        <w:rPr>
          <w:szCs w:val="22"/>
        </w:rPr>
        <w:t>odos išbėrimas, niežulys;</w:t>
      </w:r>
    </w:p>
    <w:p w14:paraId="412C9A3D" w14:textId="77777777" w:rsidR="007F0612" w:rsidRPr="00A13290" w:rsidRDefault="007F0612" w:rsidP="007F0612">
      <w:pPr>
        <w:numPr>
          <w:ilvl w:val="0"/>
          <w:numId w:val="7"/>
        </w:numPr>
        <w:tabs>
          <w:tab w:val="left" w:pos="567"/>
        </w:tabs>
        <w:overflowPunct w:val="0"/>
        <w:autoSpaceDE w:val="0"/>
        <w:autoSpaceDN w:val="0"/>
        <w:adjustRightInd w:val="0"/>
        <w:spacing w:line="260" w:lineRule="exact"/>
        <w:ind w:left="567" w:hanging="567"/>
        <w:contextualSpacing/>
        <w:rPr>
          <w:szCs w:val="22"/>
        </w:rPr>
      </w:pPr>
      <w:r w:rsidRPr="00A13290">
        <w:rPr>
          <w:szCs w:val="22"/>
        </w:rPr>
        <w:t xml:space="preserve">iškilus niežtintis išbėrimas </w:t>
      </w:r>
      <w:r w:rsidRPr="00437F8D">
        <w:rPr>
          <w:szCs w:val="22"/>
        </w:rPr>
        <w:t>(dilgėlinė);</w:t>
      </w:r>
    </w:p>
    <w:p w14:paraId="6725F431" w14:textId="77777777" w:rsidR="007F0612" w:rsidRPr="00A13290" w:rsidRDefault="007F0612" w:rsidP="007F0612">
      <w:pPr>
        <w:numPr>
          <w:ilvl w:val="0"/>
          <w:numId w:val="7"/>
        </w:numPr>
        <w:tabs>
          <w:tab w:val="left" w:pos="567"/>
        </w:tabs>
        <w:overflowPunct w:val="0"/>
        <w:autoSpaceDE w:val="0"/>
        <w:autoSpaceDN w:val="0"/>
        <w:adjustRightInd w:val="0"/>
        <w:spacing w:line="260" w:lineRule="exact"/>
        <w:ind w:left="567" w:hanging="567"/>
        <w:contextualSpacing/>
        <w:rPr>
          <w:szCs w:val="22"/>
        </w:rPr>
      </w:pPr>
      <w:proofErr w:type="spellStart"/>
      <w:r w:rsidRPr="00A13290">
        <w:rPr>
          <w:szCs w:val="22"/>
        </w:rPr>
        <w:t>nevirškinimas</w:t>
      </w:r>
      <w:proofErr w:type="spellEnd"/>
      <w:r w:rsidRPr="00A13290">
        <w:rPr>
          <w:szCs w:val="22"/>
        </w:rPr>
        <w:t>;</w:t>
      </w:r>
    </w:p>
    <w:p w14:paraId="3615FA6E" w14:textId="77777777" w:rsidR="007F0612" w:rsidRPr="00A13290" w:rsidRDefault="007F0612" w:rsidP="007F0612">
      <w:pPr>
        <w:numPr>
          <w:ilvl w:val="0"/>
          <w:numId w:val="7"/>
        </w:numPr>
        <w:tabs>
          <w:tab w:val="left" w:pos="567"/>
        </w:tabs>
        <w:overflowPunct w:val="0"/>
        <w:autoSpaceDE w:val="0"/>
        <w:autoSpaceDN w:val="0"/>
        <w:adjustRightInd w:val="0"/>
        <w:spacing w:line="260" w:lineRule="exact"/>
        <w:ind w:left="567" w:hanging="567"/>
        <w:contextualSpacing/>
        <w:rPr>
          <w:szCs w:val="22"/>
        </w:rPr>
      </w:pPr>
      <w:r w:rsidRPr="00A13290">
        <w:rPr>
          <w:szCs w:val="22"/>
        </w:rPr>
        <w:t>svaigulys;</w:t>
      </w:r>
    </w:p>
    <w:p w14:paraId="043526C1" w14:textId="77777777" w:rsidR="007F0612" w:rsidRPr="00A13290" w:rsidRDefault="007F0612" w:rsidP="007F0612">
      <w:pPr>
        <w:numPr>
          <w:ilvl w:val="0"/>
          <w:numId w:val="7"/>
        </w:numPr>
        <w:tabs>
          <w:tab w:val="left" w:pos="567"/>
        </w:tabs>
        <w:overflowPunct w:val="0"/>
        <w:autoSpaceDE w:val="0"/>
        <w:autoSpaceDN w:val="0"/>
        <w:adjustRightInd w:val="0"/>
        <w:spacing w:line="260" w:lineRule="exact"/>
        <w:ind w:left="567" w:hanging="567"/>
        <w:contextualSpacing/>
        <w:rPr>
          <w:szCs w:val="22"/>
        </w:rPr>
      </w:pPr>
      <w:r w:rsidRPr="00A13290">
        <w:rPr>
          <w:szCs w:val="22"/>
        </w:rPr>
        <w:t>galvos skausmas.</w:t>
      </w:r>
    </w:p>
    <w:p w14:paraId="061C76F5" w14:textId="77777777" w:rsidR="007F0612" w:rsidRPr="00A13290" w:rsidRDefault="007F0612" w:rsidP="007F0612">
      <w:pPr>
        <w:tabs>
          <w:tab w:val="left" w:pos="567"/>
        </w:tabs>
        <w:overflowPunct w:val="0"/>
        <w:autoSpaceDE w:val="0"/>
        <w:autoSpaceDN w:val="0"/>
        <w:adjustRightInd w:val="0"/>
        <w:spacing w:line="260" w:lineRule="exact"/>
        <w:contextualSpacing/>
        <w:rPr>
          <w:szCs w:val="22"/>
        </w:rPr>
      </w:pPr>
    </w:p>
    <w:p w14:paraId="0D0C5B5D" w14:textId="77777777" w:rsidR="007F0612" w:rsidRPr="00A13290" w:rsidRDefault="007F0612" w:rsidP="007F0612">
      <w:pPr>
        <w:autoSpaceDE w:val="0"/>
        <w:autoSpaceDN w:val="0"/>
        <w:adjustRightInd w:val="0"/>
        <w:rPr>
          <w:b/>
          <w:bCs/>
          <w:szCs w:val="22"/>
        </w:rPr>
      </w:pPr>
      <w:r w:rsidRPr="00A13290">
        <w:rPr>
          <w:b/>
          <w:bCs/>
          <w:szCs w:val="22"/>
        </w:rPr>
        <w:t>Nedažnas šalutinis poveikis, kurį gali rodyti kraujo tyrimai:</w:t>
      </w:r>
    </w:p>
    <w:p w14:paraId="2E19C7C4" w14:textId="77777777" w:rsidR="007F0612" w:rsidRPr="00A13290" w:rsidRDefault="007F0612" w:rsidP="007F0612">
      <w:pPr>
        <w:numPr>
          <w:ilvl w:val="0"/>
          <w:numId w:val="7"/>
        </w:numPr>
        <w:tabs>
          <w:tab w:val="left" w:pos="567"/>
        </w:tabs>
        <w:overflowPunct w:val="0"/>
        <w:autoSpaceDE w:val="0"/>
        <w:autoSpaceDN w:val="0"/>
        <w:adjustRightInd w:val="0"/>
        <w:spacing w:line="260" w:lineRule="exact"/>
        <w:ind w:left="567" w:hanging="567"/>
        <w:contextualSpacing/>
        <w:rPr>
          <w:szCs w:val="22"/>
        </w:rPr>
      </w:pPr>
      <w:r w:rsidRPr="00A13290">
        <w:rPr>
          <w:szCs w:val="22"/>
        </w:rPr>
        <w:t>tam tikrų medžiagų (fermentų), kurios gaminamos kepenyse, padaugėjimas.</w:t>
      </w:r>
    </w:p>
    <w:p w14:paraId="2E1180E6" w14:textId="77777777" w:rsidR="007F0612" w:rsidRPr="00A13290" w:rsidRDefault="007F0612" w:rsidP="007F0612">
      <w:pPr>
        <w:tabs>
          <w:tab w:val="left" w:pos="360"/>
        </w:tabs>
        <w:autoSpaceDN w:val="0"/>
        <w:rPr>
          <w:snapToGrid w:val="0"/>
          <w:szCs w:val="22"/>
          <w:highlight w:val="yellow"/>
        </w:rPr>
      </w:pPr>
    </w:p>
    <w:p w14:paraId="708AB119" w14:textId="77777777" w:rsidR="007F0612" w:rsidRPr="00A13290" w:rsidRDefault="007F0612" w:rsidP="007F0612">
      <w:pPr>
        <w:keepNext/>
        <w:autoSpaceDN w:val="0"/>
        <w:rPr>
          <w:szCs w:val="22"/>
          <w:lang w:eastAsia="lt-LT"/>
        </w:rPr>
      </w:pPr>
      <w:r w:rsidRPr="00A13290">
        <w:rPr>
          <w:b/>
          <w:bCs/>
          <w:snapToGrid w:val="0"/>
          <w:szCs w:val="22"/>
        </w:rPr>
        <w:t>Reti šalutinio poveikio reiškiniai (gali pasireikšti rečiau kaip 1 iš 1 000 asmenų):</w:t>
      </w:r>
    </w:p>
    <w:p w14:paraId="13B8F91B" w14:textId="77777777" w:rsidR="007F0612" w:rsidRPr="00A13290" w:rsidRDefault="007F0612" w:rsidP="007F0612">
      <w:pPr>
        <w:pStyle w:val="Sraopastraipa"/>
        <w:keepNext/>
        <w:numPr>
          <w:ilvl w:val="0"/>
          <w:numId w:val="8"/>
        </w:numPr>
        <w:tabs>
          <w:tab w:val="left" w:pos="567"/>
        </w:tabs>
        <w:autoSpaceDN w:val="0"/>
        <w:ind w:left="567" w:hanging="567"/>
        <w:rPr>
          <w:snapToGrid w:val="0"/>
          <w:szCs w:val="22"/>
          <w:lang w:eastAsia="lt-LT"/>
        </w:rPr>
      </w:pPr>
      <w:r w:rsidRPr="00A13290">
        <w:rPr>
          <w:snapToGrid w:val="0"/>
          <w:szCs w:val="22"/>
          <w:lang w:eastAsia="lt-LT"/>
        </w:rPr>
        <w:t xml:space="preserve">odos išbėrimas, kuris gali pasireikšti pūslėmis ar būti panašus į mažus taikinius (viduryje tamsi dėmelė, apsupta blyškesnės srities, kurią supa tamsus žiedas – </w:t>
      </w:r>
      <w:r w:rsidRPr="00A13290">
        <w:rPr>
          <w:iCs/>
          <w:snapToGrid w:val="0"/>
          <w:szCs w:val="22"/>
          <w:lang w:eastAsia="lt-LT"/>
        </w:rPr>
        <w:t xml:space="preserve">daugiaformė </w:t>
      </w:r>
      <w:proofErr w:type="spellStart"/>
      <w:r w:rsidRPr="00A13290">
        <w:rPr>
          <w:iCs/>
          <w:snapToGrid w:val="0"/>
          <w:szCs w:val="22"/>
          <w:lang w:eastAsia="lt-LT"/>
        </w:rPr>
        <w:t>eritema</w:t>
      </w:r>
      <w:proofErr w:type="spellEnd"/>
      <w:r w:rsidRPr="00A13290">
        <w:rPr>
          <w:iCs/>
          <w:snapToGrid w:val="0"/>
          <w:szCs w:val="22"/>
          <w:lang w:eastAsia="lt-LT"/>
        </w:rPr>
        <w:t>).</w:t>
      </w:r>
    </w:p>
    <w:p w14:paraId="3A393F60" w14:textId="77777777" w:rsidR="007F0612" w:rsidRPr="00A13290" w:rsidRDefault="007F0612" w:rsidP="007F0612">
      <w:pPr>
        <w:pStyle w:val="Sraopastraipa"/>
        <w:numPr>
          <w:ilvl w:val="0"/>
          <w:numId w:val="18"/>
        </w:numPr>
        <w:tabs>
          <w:tab w:val="left" w:pos="567"/>
        </w:tabs>
        <w:autoSpaceDN w:val="0"/>
        <w:ind w:left="567" w:right="-2" w:hanging="567"/>
        <w:rPr>
          <w:szCs w:val="22"/>
          <w:lang w:eastAsia="lt-LT"/>
        </w:rPr>
      </w:pPr>
      <w:r w:rsidRPr="00A13290">
        <w:rPr>
          <w:szCs w:val="22"/>
          <w:lang w:eastAsia="lt-LT"/>
        </w:rPr>
        <w:t>Jeigu pastebėjote bet kurį iš šių simptomų, nedelsdami kreipkitės į gydytoją.</w:t>
      </w:r>
    </w:p>
    <w:p w14:paraId="4141130D" w14:textId="77777777" w:rsidR="007F0612" w:rsidRPr="00A13290" w:rsidRDefault="007F0612" w:rsidP="007F0612">
      <w:pPr>
        <w:tabs>
          <w:tab w:val="left" w:pos="567"/>
        </w:tabs>
        <w:autoSpaceDN w:val="0"/>
        <w:ind w:right="-2"/>
        <w:rPr>
          <w:szCs w:val="22"/>
          <w:lang w:eastAsia="lt-LT"/>
        </w:rPr>
      </w:pPr>
    </w:p>
    <w:p w14:paraId="7884B701" w14:textId="77777777" w:rsidR="007F0612" w:rsidRPr="00A13290" w:rsidRDefault="007F0612" w:rsidP="007F0612">
      <w:pPr>
        <w:tabs>
          <w:tab w:val="left" w:pos="567"/>
        </w:tabs>
        <w:autoSpaceDN w:val="0"/>
        <w:ind w:right="-2"/>
        <w:rPr>
          <w:b/>
          <w:bCs/>
          <w:szCs w:val="22"/>
          <w:lang w:eastAsia="lt-LT"/>
        </w:rPr>
      </w:pPr>
      <w:r w:rsidRPr="00A13290">
        <w:rPr>
          <w:b/>
          <w:bCs/>
          <w:szCs w:val="22"/>
          <w:lang w:eastAsia="lt-LT"/>
        </w:rPr>
        <w:t>Retas šalutinis poveikis, kurį gali rodyti kraujo tyrimai:</w:t>
      </w:r>
    </w:p>
    <w:p w14:paraId="166DA70A" w14:textId="77777777" w:rsidR="007F0612" w:rsidRPr="00A13290" w:rsidRDefault="007F0612" w:rsidP="007F0612">
      <w:pPr>
        <w:pStyle w:val="Sraopastraipa"/>
        <w:numPr>
          <w:ilvl w:val="0"/>
          <w:numId w:val="8"/>
        </w:numPr>
        <w:tabs>
          <w:tab w:val="left" w:pos="567"/>
        </w:tabs>
        <w:autoSpaceDN w:val="0"/>
        <w:ind w:left="567" w:right="-2" w:hanging="567"/>
        <w:rPr>
          <w:snapToGrid w:val="0"/>
          <w:szCs w:val="22"/>
          <w:lang w:eastAsia="lt-LT"/>
        </w:rPr>
      </w:pPr>
      <w:r w:rsidRPr="00A13290">
        <w:rPr>
          <w:snapToGrid w:val="0"/>
          <w:szCs w:val="22"/>
          <w:lang w:eastAsia="lt-LT"/>
        </w:rPr>
        <w:t>mažas kraujo ląstelių, kurios dalyvauja kraujo krešėjime, kiekis;</w:t>
      </w:r>
    </w:p>
    <w:p w14:paraId="07ADDFE9" w14:textId="77777777" w:rsidR="007F0612" w:rsidRPr="00A13290" w:rsidRDefault="007F0612" w:rsidP="007F0612">
      <w:pPr>
        <w:numPr>
          <w:ilvl w:val="0"/>
          <w:numId w:val="8"/>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mažas baltųjų kraujo ląstelių kiekis.</w:t>
      </w:r>
    </w:p>
    <w:p w14:paraId="3473A6BE" w14:textId="77777777" w:rsidR="007F0612" w:rsidRPr="00A13290" w:rsidRDefault="007F0612" w:rsidP="007F0612">
      <w:pPr>
        <w:tabs>
          <w:tab w:val="left" w:pos="360"/>
        </w:tabs>
        <w:autoSpaceDN w:val="0"/>
        <w:rPr>
          <w:snapToGrid w:val="0"/>
          <w:szCs w:val="20"/>
          <w:highlight w:val="yellow"/>
        </w:rPr>
      </w:pPr>
    </w:p>
    <w:p w14:paraId="53D08A3C" w14:textId="77777777" w:rsidR="007F0612" w:rsidRPr="00A13290" w:rsidRDefault="007F0612" w:rsidP="007F0612">
      <w:pPr>
        <w:tabs>
          <w:tab w:val="left" w:pos="360"/>
        </w:tabs>
        <w:autoSpaceDN w:val="0"/>
        <w:rPr>
          <w:b/>
          <w:snapToGrid w:val="0"/>
          <w:szCs w:val="22"/>
        </w:rPr>
      </w:pPr>
      <w:bookmarkStart w:id="16" w:name="_Hlk126848543"/>
      <w:r w:rsidRPr="00A13290">
        <w:rPr>
          <w:b/>
          <w:bCs/>
          <w:snapToGrid w:val="0"/>
          <w:szCs w:val="22"/>
        </w:rPr>
        <w:t>Šalutinio poveikio reiškiniai, kurių dažnis nežinomas (negali būti apskaičiuotas pagal turimus duomenis):</w:t>
      </w:r>
    </w:p>
    <w:bookmarkEnd w:id="16"/>
    <w:p w14:paraId="0253F704" w14:textId="77777777" w:rsidR="007F0612" w:rsidRPr="00A13290" w:rsidRDefault="007F0612" w:rsidP="007F0612">
      <w:pPr>
        <w:numPr>
          <w:ilvl w:val="0"/>
          <w:numId w:val="8"/>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Alerginės reakcijos (žr. anksčiau).</w:t>
      </w:r>
    </w:p>
    <w:p w14:paraId="6A381869" w14:textId="77777777" w:rsidR="007F0612" w:rsidRPr="00A13290" w:rsidRDefault="007F0612" w:rsidP="007F0612">
      <w:pPr>
        <w:numPr>
          <w:ilvl w:val="0"/>
          <w:numId w:val="8"/>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Storosios žarnos uždegimas (žr. anksčiau).</w:t>
      </w:r>
    </w:p>
    <w:p w14:paraId="050D6AB0" w14:textId="77777777" w:rsidR="007F0612" w:rsidRPr="00A13290" w:rsidRDefault="007F0612" w:rsidP="007F0612">
      <w:pPr>
        <w:numPr>
          <w:ilvl w:val="0"/>
          <w:numId w:val="9"/>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Smegenis ir nugaros smegenis dengiančių apsauginių dangalų uždegimas (</w:t>
      </w:r>
      <w:proofErr w:type="spellStart"/>
      <w:r w:rsidRPr="00A13290">
        <w:rPr>
          <w:szCs w:val="22"/>
          <w:lang w:eastAsia="lt-LT"/>
        </w:rPr>
        <w:t>aseptinis</w:t>
      </w:r>
      <w:proofErr w:type="spellEnd"/>
      <w:r w:rsidRPr="00A13290">
        <w:rPr>
          <w:szCs w:val="22"/>
          <w:lang w:eastAsia="lt-LT"/>
        </w:rPr>
        <w:t xml:space="preserve"> meningitas)</w:t>
      </w:r>
    </w:p>
    <w:p w14:paraId="6EC293B0" w14:textId="77777777" w:rsidR="007F0612" w:rsidRPr="00A13290" w:rsidRDefault="007F0612" w:rsidP="007F0612">
      <w:pPr>
        <w:numPr>
          <w:ilvl w:val="0"/>
          <w:numId w:val="9"/>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Sunkios odos reakcijos:</w:t>
      </w:r>
    </w:p>
    <w:p w14:paraId="39A8B828" w14:textId="77777777" w:rsidR="007F0612" w:rsidRPr="00A13290" w:rsidRDefault="007F0612" w:rsidP="007F0612">
      <w:pPr>
        <w:numPr>
          <w:ilvl w:val="0"/>
          <w:numId w:val="10"/>
        </w:numPr>
        <w:tabs>
          <w:tab w:val="left" w:pos="567"/>
        </w:tabs>
        <w:overflowPunct w:val="0"/>
        <w:autoSpaceDE w:val="0"/>
        <w:autoSpaceDN w:val="0"/>
        <w:adjustRightInd w:val="0"/>
        <w:spacing w:line="260" w:lineRule="exact"/>
        <w:ind w:left="851" w:right="-2" w:hanging="284"/>
        <w:contextualSpacing/>
        <w:rPr>
          <w:szCs w:val="22"/>
          <w:lang w:eastAsia="lt-LT"/>
        </w:rPr>
      </w:pPr>
      <w:r w:rsidRPr="00A13290">
        <w:rPr>
          <w:szCs w:val="22"/>
          <w:lang w:eastAsia="lt-LT"/>
        </w:rPr>
        <w:t>plačiai išplitęs odos išbėrimas, kuris gali pasireikšti pūslėmis ar odos lupimusi, ypač apie burną, nosį, akis ir lytinius organus (</w:t>
      </w:r>
      <w:proofErr w:type="spellStart"/>
      <w:r w:rsidRPr="00A13290">
        <w:rPr>
          <w:szCs w:val="22"/>
          <w:lang w:eastAsia="lt-LT"/>
        </w:rPr>
        <w:t>Stivenso</w:t>
      </w:r>
      <w:proofErr w:type="spellEnd"/>
      <w:r w:rsidRPr="00A13290">
        <w:rPr>
          <w:szCs w:val="22"/>
          <w:lang w:eastAsia="lt-LT"/>
        </w:rPr>
        <w:t xml:space="preserve"> - Džonsono [</w:t>
      </w:r>
      <w:proofErr w:type="spellStart"/>
      <w:r w:rsidRPr="00A13290">
        <w:rPr>
          <w:szCs w:val="22"/>
          <w:lang w:eastAsia="lt-LT"/>
        </w:rPr>
        <w:t>Stevens-Johnson</w:t>
      </w:r>
      <w:proofErr w:type="spellEnd"/>
      <w:r w:rsidRPr="00A13290">
        <w:rPr>
          <w:szCs w:val="22"/>
          <w:lang w:eastAsia="lt-LT"/>
        </w:rPr>
        <w:t>] sindromas) ir sunkesnėmis formomis, dėl kurių pasireiškia masyvus odos lupimasis (daugiau kaip 30</w:t>
      </w:r>
      <w:r>
        <w:rPr>
          <w:szCs w:val="22"/>
          <w:lang w:eastAsia="lt-LT"/>
        </w:rPr>
        <w:t> %</w:t>
      </w:r>
      <w:r w:rsidRPr="00A13290">
        <w:rPr>
          <w:szCs w:val="22"/>
          <w:lang w:eastAsia="lt-LT"/>
        </w:rPr>
        <w:t xml:space="preserve"> kūno paviršiaus ploto – toksinė epidermio </w:t>
      </w:r>
      <w:proofErr w:type="spellStart"/>
      <w:r w:rsidRPr="00A13290">
        <w:rPr>
          <w:szCs w:val="22"/>
          <w:lang w:eastAsia="lt-LT"/>
        </w:rPr>
        <w:t>nekrolizė</w:t>
      </w:r>
      <w:proofErr w:type="spellEnd"/>
      <w:r w:rsidRPr="00A13290">
        <w:rPr>
          <w:szCs w:val="22"/>
          <w:lang w:eastAsia="lt-LT"/>
        </w:rPr>
        <w:t>);</w:t>
      </w:r>
    </w:p>
    <w:p w14:paraId="18AD9BB1" w14:textId="77777777" w:rsidR="007F0612" w:rsidRPr="00A13290" w:rsidRDefault="007F0612" w:rsidP="007F0612">
      <w:pPr>
        <w:numPr>
          <w:ilvl w:val="0"/>
          <w:numId w:val="10"/>
        </w:numPr>
        <w:tabs>
          <w:tab w:val="left" w:pos="567"/>
        </w:tabs>
        <w:overflowPunct w:val="0"/>
        <w:autoSpaceDE w:val="0"/>
        <w:autoSpaceDN w:val="0"/>
        <w:adjustRightInd w:val="0"/>
        <w:spacing w:line="260" w:lineRule="exact"/>
        <w:ind w:left="851" w:right="-2" w:hanging="284"/>
        <w:contextualSpacing/>
        <w:rPr>
          <w:iCs/>
          <w:szCs w:val="22"/>
          <w:lang w:eastAsia="lt-LT"/>
        </w:rPr>
      </w:pPr>
      <w:r w:rsidRPr="00A13290">
        <w:rPr>
          <w:szCs w:val="22"/>
          <w:lang w:eastAsia="lt-LT"/>
        </w:rPr>
        <w:t>plačiai išplitęs raudonas odos išbėrimas, pasireiškiantis mažomis pūlingomis pūslėmis (</w:t>
      </w:r>
      <w:proofErr w:type="spellStart"/>
      <w:r w:rsidRPr="00A13290">
        <w:rPr>
          <w:iCs/>
          <w:szCs w:val="22"/>
          <w:lang w:eastAsia="lt-LT"/>
        </w:rPr>
        <w:t>buliozinis</w:t>
      </w:r>
      <w:proofErr w:type="spellEnd"/>
      <w:r w:rsidRPr="00A13290">
        <w:rPr>
          <w:iCs/>
          <w:szCs w:val="22"/>
          <w:lang w:eastAsia="lt-LT"/>
        </w:rPr>
        <w:t xml:space="preserve"> (</w:t>
      </w:r>
      <w:proofErr w:type="spellStart"/>
      <w:r w:rsidRPr="00A13290">
        <w:rPr>
          <w:iCs/>
          <w:szCs w:val="22"/>
          <w:lang w:eastAsia="lt-LT"/>
        </w:rPr>
        <w:t>pūslinis</w:t>
      </w:r>
      <w:proofErr w:type="spellEnd"/>
      <w:r w:rsidRPr="00A13290">
        <w:rPr>
          <w:iCs/>
          <w:szCs w:val="22"/>
          <w:lang w:eastAsia="lt-LT"/>
        </w:rPr>
        <w:t xml:space="preserve">) </w:t>
      </w:r>
      <w:proofErr w:type="spellStart"/>
      <w:r w:rsidRPr="00A13290">
        <w:rPr>
          <w:iCs/>
          <w:szCs w:val="22"/>
          <w:lang w:eastAsia="lt-LT"/>
        </w:rPr>
        <w:t>eksfoliacinis</w:t>
      </w:r>
      <w:proofErr w:type="spellEnd"/>
      <w:r w:rsidRPr="00A13290">
        <w:rPr>
          <w:iCs/>
          <w:szCs w:val="22"/>
          <w:lang w:eastAsia="lt-LT"/>
        </w:rPr>
        <w:t xml:space="preserve"> dermatitas);</w:t>
      </w:r>
    </w:p>
    <w:p w14:paraId="573AA1E0" w14:textId="77777777" w:rsidR="007F0612" w:rsidRPr="00A13290" w:rsidRDefault="007F0612" w:rsidP="007F0612">
      <w:pPr>
        <w:numPr>
          <w:ilvl w:val="0"/>
          <w:numId w:val="10"/>
        </w:numPr>
        <w:tabs>
          <w:tab w:val="left" w:pos="567"/>
        </w:tabs>
        <w:overflowPunct w:val="0"/>
        <w:autoSpaceDE w:val="0"/>
        <w:autoSpaceDN w:val="0"/>
        <w:adjustRightInd w:val="0"/>
        <w:spacing w:line="260" w:lineRule="exact"/>
        <w:ind w:left="851" w:right="-2" w:hanging="284"/>
        <w:contextualSpacing/>
        <w:rPr>
          <w:szCs w:val="22"/>
          <w:lang w:eastAsia="lt-LT"/>
        </w:rPr>
      </w:pPr>
      <w:r w:rsidRPr="00A13290">
        <w:rPr>
          <w:szCs w:val="22"/>
          <w:lang w:eastAsia="lt-LT"/>
        </w:rPr>
        <w:t>raudonas, žvynuotas išbėrimas, pasireiškiantis gumbais po oda ir pūslėmis (</w:t>
      </w:r>
      <w:proofErr w:type="spellStart"/>
      <w:r w:rsidRPr="00A13290">
        <w:rPr>
          <w:szCs w:val="22"/>
          <w:lang w:eastAsia="lt-LT"/>
        </w:rPr>
        <w:t>egzanteminė</w:t>
      </w:r>
      <w:proofErr w:type="spellEnd"/>
      <w:r w:rsidRPr="00A13290">
        <w:rPr>
          <w:szCs w:val="22"/>
          <w:lang w:eastAsia="lt-LT"/>
        </w:rPr>
        <w:t xml:space="preserve"> </w:t>
      </w:r>
      <w:proofErr w:type="spellStart"/>
      <w:r w:rsidRPr="00A13290">
        <w:rPr>
          <w:szCs w:val="22"/>
          <w:lang w:eastAsia="lt-LT"/>
        </w:rPr>
        <w:t>pustuliozė</w:t>
      </w:r>
      <w:proofErr w:type="spellEnd"/>
      <w:r w:rsidRPr="00A13290">
        <w:rPr>
          <w:szCs w:val="22"/>
          <w:lang w:eastAsia="lt-LT"/>
        </w:rPr>
        <w:t>);</w:t>
      </w:r>
    </w:p>
    <w:p w14:paraId="7F6100A3" w14:textId="77777777" w:rsidR="007F0612" w:rsidRPr="00A13290" w:rsidRDefault="007F0612" w:rsidP="007F0612">
      <w:pPr>
        <w:numPr>
          <w:ilvl w:val="0"/>
          <w:numId w:val="10"/>
        </w:numPr>
        <w:tabs>
          <w:tab w:val="left" w:pos="567"/>
        </w:tabs>
        <w:overflowPunct w:val="0"/>
        <w:autoSpaceDE w:val="0"/>
        <w:autoSpaceDN w:val="0"/>
        <w:adjustRightInd w:val="0"/>
        <w:spacing w:line="260" w:lineRule="exact"/>
        <w:ind w:left="851" w:right="-2" w:hanging="284"/>
        <w:contextualSpacing/>
        <w:rPr>
          <w:szCs w:val="22"/>
          <w:lang w:eastAsia="lt-LT"/>
        </w:rPr>
      </w:pPr>
      <w:r w:rsidRPr="00A13290">
        <w:rPr>
          <w:szCs w:val="22"/>
          <w:lang w:eastAsia="lt-LT"/>
        </w:rPr>
        <w:t>į gripą panašūs simptomai, galintys pasireikšti kartu su išbėrimu, karščiavimu, patinusiais limfmazgiais, taip pat nuo normos nukrypę kraujo tyrimų rezultatai, įskaitant baltųjų kraujo ląstelių kiekio padidėjimą (</w:t>
      </w:r>
      <w:proofErr w:type="spellStart"/>
      <w:r w:rsidRPr="00A13290">
        <w:rPr>
          <w:szCs w:val="22"/>
          <w:lang w:eastAsia="lt-LT"/>
        </w:rPr>
        <w:t>eozinofiliją</w:t>
      </w:r>
      <w:proofErr w:type="spellEnd"/>
      <w:r w:rsidRPr="00A13290">
        <w:rPr>
          <w:szCs w:val="22"/>
          <w:lang w:eastAsia="lt-LT"/>
        </w:rPr>
        <w:t xml:space="preserve">) ir kepenų fermentų aktyvumo padidėjimą (reakcija į vaistą su </w:t>
      </w:r>
      <w:proofErr w:type="spellStart"/>
      <w:r w:rsidRPr="00A13290">
        <w:rPr>
          <w:szCs w:val="22"/>
          <w:lang w:eastAsia="lt-LT"/>
        </w:rPr>
        <w:t>eozinofilija</w:t>
      </w:r>
      <w:proofErr w:type="spellEnd"/>
      <w:r w:rsidRPr="00A13290">
        <w:rPr>
          <w:szCs w:val="22"/>
          <w:lang w:eastAsia="lt-LT"/>
        </w:rPr>
        <w:t xml:space="preserve"> ir sisteminiais simptomais [DRESS]);</w:t>
      </w:r>
    </w:p>
    <w:p w14:paraId="47626D7E" w14:textId="77777777" w:rsidR="007F0612" w:rsidRDefault="007F0612" w:rsidP="007F0612">
      <w:pPr>
        <w:numPr>
          <w:ilvl w:val="0"/>
          <w:numId w:val="10"/>
        </w:numPr>
        <w:tabs>
          <w:tab w:val="left" w:pos="567"/>
        </w:tabs>
        <w:overflowPunct w:val="0"/>
        <w:autoSpaceDE w:val="0"/>
        <w:autoSpaceDN w:val="0"/>
        <w:adjustRightInd w:val="0"/>
        <w:spacing w:line="260" w:lineRule="exact"/>
        <w:ind w:left="851" w:right="-2" w:hanging="284"/>
        <w:contextualSpacing/>
        <w:rPr>
          <w:szCs w:val="22"/>
          <w:lang w:eastAsia="lt-LT"/>
        </w:rPr>
      </w:pPr>
      <w:r w:rsidRPr="00A13290">
        <w:t>raudonas bėrimas, paprastai pasireiškiantis abiejose sėdmenų pusėse, viršutinėje vidinėje šlaunų dalyje, pažastyse ir kakle (s</w:t>
      </w:r>
      <w:r w:rsidRPr="00A13290">
        <w:rPr>
          <w:snapToGrid w:val="0"/>
          <w:szCs w:val="22"/>
          <w:lang w:eastAsia="lt-LT"/>
        </w:rPr>
        <w:t xml:space="preserve">imetriška su vaistiniu preparatu susijusi </w:t>
      </w:r>
      <w:proofErr w:type="spellStart"/>
      <w:r w:rsidRPr="00A13290">
        <w:rPr>
          <w:snapToGrid w:val="0"/>
          <w:szCs w:val="22"/>
          <w:lang w:eastAsia="lt-LT"/>
        </w:rPr>
        <w:t>egzantema</w:t>
      </w:r>
      <w:proofErr w:type="spellEnd"/>
      <w:r w:rsidRPr="00A13290">
        <w:rPr>
          <w:snapToGrid w:val="0"/>
          <w:szCs w:val="22"/>
          <w:lang w:eastAsia="lt-LT"/>
        </w:rPr>
        <w:t xml:space="preserve"> aplink lyties organus ir sulenkimų srityse (angl. </w:t>
      </w:r>
      <w:proofErr w:type="spellStart"/>
      <w:r w:rsidRPr="00A13290">
        <w:rPr>
          <w:i/>
          <w:iCs/>
          <w:snapToGrid w:val="0"/>
          <w:szCs w:val="22"/>
          <w:lang w:eastAsia="lt-LT"/>
        </w:rPr>
        <w:t>symmetrical</w:t>
      </w:r>
      <w:proofErr w:type="spellEnd"/>
      <w:r w:rsidRPr="00A13290">
        <w:rPr>
          <w:i/>
          <w:iCs/>
          <w:snapToGrid w:val="0"/>
          <w:szCs w:val="22"/>
          <w:lang w:eastAsia="lt-LT"/>
        </w:rPr>
        <w:t xml:space="preserve"> </w:t>
      </w:r>
      <w:proofErr w:type="spellStart"/>
      <w:r w:rsidRPr="00A13290">
        <w:rPr>
          <w:i/>
          <w:iCs/>
          <w:snapToGrid w:val="0"/>
          <w:szCs w:val="22"/>
          <w:lang w:eastAsia="lt-LT"/>
        </w:rPr>
        <w:t>drug-related</w:t>
      </w:r>
      <w:proofErr w:type="spellEnd"/>
      <w:r w:rsidRPr="00A13290">
        <w:rPr>
          <w:i/>
          <w:iCs/>
          <w:snapToGrid w:val="0"/>
          <w:szCs w:val="22"/>
          <w:lang w:eastAsia="lt-LT"/>
        </w:rPr>
        <w:t xml:space="preserve"> </w:t>
      </w:r>
      <w:proofErr w:type="spellStart"/>
      <w:r w:rsidRPr="00A13290">
        <w:rPr>
          <w:i/>
          <w:iCs/>
          <w:snapToGrid w:val="0"/>
          <w:szCs w:val="22"/>
          <w:lang w:eastAsia="lt-LT"/>
        </w:rPr>
        <w:t>intertriginous</w:t>
      </w:r>
      <w:proofErr w:type="spellEnd"/>
      <w:r w:rsidRPr="00A13290">
        <w:rPr>
          <w:i/>
          <w:iCs/>
          <w:snapToGrid w:val="0"/>
          <w:szCs w:val="22"/>
          <w:lang w:eastAsia="lt-LT"/>
        </w:rPr>
        <w:t xml:space="preserve"> </w:t>
      </w:r>
      <w:proofErr w:type="spellStart"/>
      <w:r w:rsidRPr="00A13290">
        <w:rPr>
          <w:i/>
          <w:iCs/>
          <w:snapToGrid w:val="0"/>
          <w:szCs w:val="22"/>
          <w:lang w:eastAsia="lt-LT"/>
        </w:rPr>
        <w:t>and</w:t>
      </w:r>
      <w:proofErr w:type="spellEnd"/>
      <w:r w:rsidRPr="00A13290">
        <w:rPr>
          <w:i/>
          <w:iCs/>
          <w:snapToGrid w:val="0"/>
          <w:szCs w:val="22"/>
          <w:lang w:eastAsia="lt-LT"/>
        </w:rPr>
        <w:t xml:space="preserve"> </w:t>
      </w:r>
      <w:proofErr w:type="spellStart"/>
      <w:r w:rsidRPr="00A13290">
        <w:rPr>
          <w:i/>
          <w:iCs/>
          <w:snapToGrid w:val="0"/>
          <w:szCs w:val="22"/>
          <w:lang w:eastAsia="lt-LT"/>
        </w:rPr>
        <w:t>flexural</w:t>
      </w:r>
      <w:proofErr w:type="spellEnd"/>
      <w:r w:rsidRPr="00A13290">
        <w:rPr>
          <w:i/>
          <w:iCs/>
          <w:snapToGrid w:val="0"/>
          <w:szCs w:val="22"/>
          <w:lang w:eastAsia="lt-LT"/>
        </w:rPr>
        <w:t xml:space="preserve"> </w:t>
      </w:r>
      <w:proofErr w:type="spellStart"/>
      <w:r w:rsidRPr="00A13290">
        <w:rPr>
          <w:i/>
          <w:iCs/>
          <w:snapToGrid w:val="0"/>
          <w:szCs w:val="22"/>
          <w:lang w:eastAsia="lt-LT"/>
        </w:rPr>
        <w:t>exanthema</w:t>
      </w:r>
      <w:proofErr w:type="spellEnd"/>
      <w:r w:rsidRPr="00A13290">
        <w:rPr>
          <w:i/>
          <w:iCs/>
          <w:snapToGrid w:val="0"/>
          <w:szCs w:val="22"/>
          <w:lang w:eastAsia="lt-LT"/>
        </w:rPr>
        <w:t>, SDRIFE</w:t>
      </w:r>
      <w:r w:rsidRPr="00A13290">
        <w:rPr>
          <w:snapToGrid w:val="0"/>
          <w:szCs w:val="22"/>
          <w:lang w:eastAsia="lt-LT"/>
        </w:rPr>
        <w:t>) (</w:t>
      </w:r>
      <w:proofErr w:type="spellStart"/>
      <w:r w:rsidRPr="00A13290">
        <w:rPr>
          <w:snapToGrid w:val="0"/>
          <w:szCs w:val="22"/>
          <w:lang w:eastAsia="lt-LT"/>
        </w:rPr>
        <w:t>babuino</w:t>
      </w:r>
      <w:proofErr w:type="spellEnd"/>
      <w:r w:rsidRPr="00A13290">
        <w:rPr>
          <w:snapToGrid w:val="0"/>
          <w:szCs w:val="22"/>
          <w:lang w:eastAsia="lt-LT"/>
        </w:rPr>
        <w:t xml:space="preserve"> sindromas)).</w:t>
      </w:r>
    </w:p>
    <w:p w14:paraId="260F536A" w14:textId="77777777" w:rsidR="007F0612" w:rsidRPr="00054F4E" w:rsidRDefault="007F0612" w:rsidP="007F0612">
      <w:pPr>
        <w:tabs>
          <w:tab w:val="left" w:pos="567"/>
        </w:tabs>
        <w:overflowPunct w:val="0"/>
        <w:autoSpaceDE w:val="0"/>
        <w:autoSpaceDN w:val="0"/>
        <w:adjustRightInd w:val="0"/>
        <w:spacing w:line="260" w:lineRule="exact"/>
        <w:ind w:right="-2"/>
        <w:contextualSpacing/>
        <w:rPr>
          <w:szCs w:val="22"/>
          <w:lang w:eastAsia="lt-LT"/>
        </w:rPr>
      </w:pPr>
    </w:p>
    <w:p w14:paraId="34FFDEC7" w14:textId="77777777" w:rsidR="007F0612" w:rsidRPr="00054F4E" w:rsidRDefault="007F0612" w:rsidP="007F0612">
      <w:pPr>
        <w:pStyle w:val="Sraopastraipa"/>
        <w:keepNext/>
        <w:numPr>
          <w:ilvl w:val="0"/>
          <w:numId w:val="18"/>
        </w:numPr>
        <w:tabs>
          <w:tab w:val="num" w:pos="567"/>
          <w:tab w:val="num" w:pos="1800"/>
        </w:tabs>
        <w:autoSpaceDN w:val="0"/>
        <w:ind w:left="567" w:hanging="567"/>
        <w:rPr>
          <w:szCs w:val="22"/>
          <w:lang w:eastAsia="lt-LT"/>
        </w:rPr>
      </w:pPr>
      <w:r w:rsidRPr="00054F4E">
        <w:rPr>
          <w:b/>
          <w:szCs w:val="22"/>
          <w:lang w:eastAsia="lt-LT"/>
        </w:rPr>
        <w:t>Jeigu Jums pasireiškė bet kuris iš nurodytų simptomų, nedelsdami kreipkitės į gydytoją</w:t>
      </w:r>
      <w:r w:rsidRPr="00054F4E">
        <w:rPr>
          <w:szCs w:val="22"/>
          <w:lang w:eastAsia="lt-LT"/>
        </w:rPr>
        <w:t>:</w:t>
      </w:r>
    </w:p>
    <w:p w14:paraId="571246E4" w14:textId="77777777" w:rsidR="007F0612" w:rsidRPr="00A13290" w:rsidRDefault="007F0612" w:rsidP="007F0612">
      <w:pPr>
        <w:pStyle w:val="Sraopastraipa"/>
        <w:numPr>
          <w:ilvl w:val="0"/>
          <w:numId w:val="11"/>
        </w:numPr>
        <w:autoSpaceDN w:val="0"/>
        <w:ind w:left="567" w:right="-2" w:hanging="567"/>
        <w:rPr>
          <w:szCs w:val="22"/>
          <w:lang w:eastAsia="lt-LT"/>
        </w:rPr>
      </w:pPr>
      <w:r w:rsidRPr="00A13290">
        <w:rPr>
          <w:szCs w:val="22"/>
          <w:lang w:eastAsia="lt-LT"/>
        </w:rPr>
        <w:t xml:space="preserve">išbėrimas su pūslėmis, kurios išsidėsto ratu arba kaip perlų grandinėlės aplink centrinėje dalyje susiformavusį šašą (linijinė </w:t>
      </w:r>
      <w:proofErr w:type="spellStart"/>
      <w:r w:rsidRPr="00A13290">
        <w:rPr>
          <w:szCs w:val="22"/>
          <w:lang w:eastAsia="lt-LT"/>
        </w:rPr>
        <w:t>IgA</w:t>
      </w:r>
      <w:proofErr w:type="spellEnd"/>
      <w:r w:rsidRPr="00A13290">
        <w:rPr>
          <w:szCs w:val="22"/>
          <w:lang w:eastAsia="lt-LT"/>
        </w:rPr>
        <w:t xml:space="preserve"> liga);</w:t>
      </w:r>
    </w:p>
    <w:p w14:paraId="7336876B" w14:textId="77777777" w:rsidR="007F0612" w:rsidRPr="00A13290" w:rsidRDefault="007F0612" w:rsidP="007F0612">
      <w:pPr>
        <w:pStyle w:val="Sraopastraipa"/>
        <w:keepNext/>
        <w:numPr>
          <w:ilvl w:val="0"/>
          <w:numId w:val="11"/>
        </w:numPr>
        <w:autoSpaceDN w:val="0"/>
        <w:ind w:left="567" w:hanging="567"/>
        <w:rPr>
          <w:szCs w:val="22"/>
          <w:lang w:eastAsia="lt-LT"/>
        </w:rPr>
      </w:pPr>
      <w:r w:rsidRPr="00A13290">
        <w:rPr>
          <w:szCs w:val="22"/>
          <w:lang w:eastAsia="lt-LT"/>
        </w:rPr>
        <w:t>kepenų uždegimas;</w:t>
      </w:r>
    </w:p>
    <w:p w14:paraId="0DF617F9" w14:textId="77777777" w:rsidR="007F0612" w:rsidRPr="00A13290" w:rsidRDefault="007F0612" w:rsidP="007F0612">
      <w:pPr>
        <w:pStyle w:val="Sraopastraipa"/>
        <w:numPr>
          <w:ilvl w:val="0"/>
          <w:numId w:val="11"/>
        </w:numPr>
        <w:autoSpaceDN w:val="0"/>
        <w:ind w:left="567" w:right="-2" w:hanging="567"/>
        <w:rPr>
          <w:szCs w:val="22"/>
          <w:lang w:eastAsia="lt-LT"/>
        </w:rPr>
      </w:pPr>
      <w:r w:rsidRPr="00A13290">
        <w:rPr>
          <w:szCs w:val="22"/>
          <w:lang w:eastAsia="lt-LT"/>
        </w:rPr>
        <w:t xml:space="preserve">gelta dėl </w:t>
      </w:r>
      <w:proofErr w:type="spellStart"/>
      <w:r w:rsidRPr="00A13290">
        <w:rPr>
          <w:szCs w:val="22"/>
          <w:lang w:eastAsia="lt-LT"/>
        </w:rPr>
        <w:t>bilirubino</w:t>
      </w:r>
      <w:proofErr w:type="spellEnd"/>
      <w:r w:rsidRPr="00A13290">
        <w:rPr>
          <w:szCs w:val="22"/>
          <w:lang w:eastAsia="lt-LT"/>
        </w:rPr>
        <w:t xml:space="preserve"> padaugėjimo kraujyje (kepenyse gaminama medžiaga), kuri gali pasireikšti</w:t>
      </w:r>
      <w:r>
        <w:rPr>
          <w:szCs w:val="22"/>
          <w:lang w:eastAsia="lt-LT"/>
        </w:rPr>
        <w:t xml:space="preserve"> </w:t>
      </w:r>
      <w:r w:rsidRPr="00A13290">
        <w:rPr>
          <w:szCs w:val="22"/>
          <w:lang w:eastAsia="lt-LT"/>
        </w:rPr>
        <w:t>odos ir akių baltymo pageltimu;</w:t>
      </w:r>
    </w:p>
    <w:p w14:paraId="350267ED" w14:textId="77777777" w:rsidR="007F0612" w:rsidRPr="00A13290" w:rsidRDefault="007F0612" w:rsidP="007F0612">
      <w:pPr>
        <w:pStyle w:val="Sraopastraipa"/>
        <w:numPr>
          <w:ilvl w:val="0"/>
          <w:numId w:val="11"/>
        </w:numPr>
        <w:autoSpaceDN w:val="0"/>
        <w:ind w:left="567" w:right="-2" w:hanging="567"/>
        <w:rPr>
          <w:szCs w:val="22"/>
          <w:lang w:eastAsia="lt-LT"/>
        </w:rPr>
      </w:pPr>
      <w:r w:rsidRPr="00A13290">
        <w:rPr>
          <w:szCs w:val="22"/>
          <w:lang w:eastAsia="lt-LT"/>
        </w:rPr>
        <w:lastRenderedPageBreak/>
        <w:t>inkstų kanalėlių uždegimas;</w:t>
      </w:r>
    </w:p>
    <w:p w14:paraId="3859B8FA" w14:textId="77777777" w:rsidR="007F0612" w:rsidRPr="00A13290" w:rsidRDefault="007F0612" w:rsidP="007F0612">
      <w:pPr>
        <w:pStyle w:val="Sraopastraipa"/>
        <w:numPr>
          <w:ilvl w:val="0"/>
          <w:numId w:val="11"/>
        </w:numPr>
        <w:autoSpaceDN w:val="0"/>
        <w:ind w:left="567" w:right="-2" w:hanging="567"/>
        <w:rPr>
          <w:szCs w:val="22"/>
          <w:lang w:eastAsia="lt-LT"/>
        </w:rPr>
      </w:pPr>
      <w:r w:rsidRPr="00A13290">
        <w:rPr>
          <w:szCs w:val="22"/>
          <w:lang w:eastAsia="lt-LT"/>
        </w:rPr>
        <w:t>kraujo krešėjimo pailgėjimas;</w:t>
      </w:r>
    </w:p>
    <w:p w14:paraId="651A2C67" w14:textId="77777777" w:rsidR="007F0612" w:rsidRPr="00A13290" w:rsidRDefault="007F0612" w:rsidP="007F0612">
      <w:pPr>
        <w:pStyle w:val="Sraopastraipa"/>
        <w:numPr>
          <w:ilvl w:val="0"/>
          <w:numId w:val="11"/>
        </w:numPr>
        <w:autoSpaceDN w:val="0"/>
        <w:ind w:left="567" w:right="-2" w:hanging="567"/>
        <w:rPr>
          <w:szCs w:val="22"/>
          <w:lang w:eastAsia="lt-LT"/>
        </w:rPr>
      </w:pPr>
      <w:r w:rsidRPr="00A13290">
        <w:rPr>
          <w:szCs w:val="22"/>
          <w:lang w:eastAsia="lt-LT"/>
        </w:rPr>
        <w:t>pernelyg didelis aktyvumas;</w:t>
      </w:r>
    </w:p>
    <w:p w14:paraId="3826669A" w14:textId="77777777" w:rsidR="007F0612" w:rsidRPr="00A13290" w:rsidRDefault="007F0612" w:rsidP="007F0612">
      <w:pPr>
        <w:pStyle w:val="Sraopastraipa"/>
        <w:numPr>
          <w:ilvl w:val="0"/>
          <w:numId w:val="11"/>
        </w:numPr>
        <w:autoSpaceDN w:val="0"/>
        <w:ind w:left="567" w:right="-2" w:hanging="567"/>
        <w:rPr>
          <w:szCs w:val="22"/>
          <w:lang w:eastAsia="lt-LT"/>
        </w:rPr>
      </w:pPr>
      <w:r w:rsidRPr="00A13290">
        <w:rPr>
          <w:szCs w:val="22"/>
          <w:lang w:eastAsia="lt-LT"/>
        </w:rPr>
        <w:t xml:space="preserve">traukuliai (dideles </w:t>
      </w:r>
      <w:proofErr w:type="spellStart"/>
      <w:r w:rsidRPr="00A13290">
        <w:rPr>
          <w:szCs w:val="22"/>
          <w:lang w:eastAsia="lt-LT"/>
        </w:rPr>
        <w:t>Amoxicillin</w:t>
      </w:r>
      <w:proofErr w:type="spellEnd"/>
      <w:r w:rsidRPr="00A13290">
        <w:rPr>
          <w:szCs w:val="22"/>
          <w:lang w:eastAsia="lt-LT"/>
        </w:rPr>
        <w:t>/</w:t>
      </w:r>
      <w:proofErr w:type="spellStart"/>
      <w:r w:rsidRPr="00A13290">
        <w:rPr>
          <w:szCs w:val="22"/>
          <w:lang w:eastAsia="lt-LT"/>
        </w:rPr>
        <w:t>Clavulanic</w:t>
      </w:r>
      <w:proofErr w:type="spellEnd"/>
      <w:r w:rsidRPr="00A13290">
        <w:rPr>
          <w:szCs w:val="22"/>
          <w:lang w:eastAsia="lt-LT"/>
        </w:rPr>
        <w:t xml:space="preserve"> </w:t>
      </w:r>
      <w:proofErr w:type="spellStart"/>
      <w:r w:rsidRPr="00A13290">
        <w:rPr>
          <w:szCs w:val="22"/>
          <w:lang w:eastAsia="lt-LT"/>
        </w:rPr>
        <w:t>acid</w:t>
      </w:r>
      <w:proofErr w:type="spellEnd"/>
      <w:r w:rsidRPr="00A13290">
        <w:rPr>
          <w:szCs w:val="22"/>
          <w:lang w:eastAsia="lt-LT"/>
        </w:rPr>
        <w:t xml:space="preserve"> TZF dozes vartojantiems ar inkstų funkcijos sutrikimais sergantiems žmonėms);</w:t>
      </w:r>
    </w:p>
    <w:p w14:paraId="343AED19" w14:textId="77777777" w:rsidR="007F0612" w:rsidRPr="00A13290" w:rsidRDefault="007F0612" w:rsidP="007F0612">
      <w:pPr>
        <w:pStyle w:val="Sraopastraipa"/>
        <w:numPr>
          <w:ilvl w:val="0"/>
          <w:numId w:val="11"/>
        </w:numPr>
        <w:autoSpaceDN w:val="0"/>
        <w:ind w:left="567" w:right="-2" w:hanging="567"/>
        <w:rPr>
          <w:szCs w:val="22"/>
          <w:lang w:eastAsia="lt-LT"/>
        </w:rPr>
      </w:pPr>
      <w:r w:rsidRPr="00A13290">
        <w:rPr>
          <w:szCs w:val="22"/>
          <w:lang w:eastAsia="lt-LT"/>
        </w:rPr>
        <w:t>juodas liežuvis, kuris atrodo tarsi gauruotas;</w:t>
      </w:r>
    </w:p>
    <w:p w14:paraId="53A6B90A" w14:textId="77777777" w:rsidR="007F0612" w:rsidRPr="00A13290" w:rsidRDefault="007F0612" w:rsidP="007F0612">
      <w:pPr>
        <w:pStyle w:val="Sraopastraipa"/>
        <w:numPr>
          <w:ilvl w:val="0"/>
          <w:numId w:val="11"/>
        </w:numPr>
        <w:autoSpaceDN w:val="0"/>
        <w:ind w:left="567" w:right="-2" w:hanging="567"/>
        <w:rPr>
          <w:szCs w:val="22"/>
          <w:lang w:eastAsia="lt-LT"/>
        </w:rPr>
      </w:pPr>
      <w:r w:rsidRPr="00A13290">
        <w:rPr>
          <w:szCs w:val="22"/>
          <w:lang w:eastAsia="lt-LT"/>
        </w:rPr>
        <w:t>dantų spalvos pokyčiai (vaikams), kurie paprastai pašalinami, valant dantis šepetėliu.</w:t>
      </w:r>
    </w:p>
    <w:p w14:paraId="3E15901F" w14:textId="77777777" w:rsidR="007F0612" w:rsidRPr="00A13290" w:rsidRDefault="007F0612" w:rsidP="007F0612">
      <w:pPr>
        <w:autoSpaceDE w:val="0"/>
        <w:autoSpaceDN w:val="0"/>
        <w:adjustRightInd w:val="0"/>
        <w:ind w:right="-2"/>
        <w:rPr>
          <w:szCs w:val="22"/>
        </w:rPr>
      </w:pPr>
    </w:p>
    <w:p w14:paraId="5C46C6C8" w14:textId="77777777" w:rsidR="007F0612" w:rsidRPr="00A13290" w:rsidRDefault="007F0612" w:rsidP="007F0612">
      <w:pPr>
        <w:keepNext/>
        <w:autoSpaceDN w:val="0"/>
        <w:ind w:right="-2"/>
        <w:rPr>
          <w:b/>
          <w:bCs/>
          <w:szCs w:val="22"/>
          <w:lang w:eastAsia="lt-LT"/>
        </w:rPr>
      </w:pPr>
      <w:r w:rsidRPr="00A13290">
        <w:rPr>
          <w:b/>
          <w:bCs/>
          <w:szCs w:val="22"/>
          <w:lang w:eastAsia="lt-LT"/>
        </w:rPr>
        <w:t>Šalutinis poveikis, kurį gali rodyti kraujo ar šlapimo tyrimai:</w:t>
      </w:r>
    </w:p>
    <w:p w14:paraId="2244D879" w14:textId="77777777" w:rsidR="007F0612" w:rsidRPr="00A13290" w:rsidRDefault="007F0612" w:rsidP="007F0612">
      <w:pPr>
        <w:pStyle w:val="Sraopastraipa"/>
        <w:keepNext/>
        <w:numPr>
          <w:ilvl w:val="0"/>
          <w:numId w:val="12"/>
        </w:numPr>
        <w:autoSpaceDN w:val="0"/>
        <w:ind w:left="567" w:right="-2" w:hanging="567"/>
        <w:rPr>
          <w:szCs w:val="22"/>
          <w:lang w:eastAsia="lt-LT"/>
        </w:rPr>
      </w:pPr>
      <w:r>
        <w:rPr>
          <w:szCs w:val="22"/>
          <w:lang w:eastAsia="lt-LT"/>
        </w:rPr>
        <w:t>žymus</w:t>
      </w:r>
      <w:r w:rsidRPr="00A13290">
        <w:rPr>
          <w:szCs w:val="22"/>
          <w:lang w:eastAsia="lt-LT"/>
        </w:rPr>
        <w:t xml:space="preserve"> baltųjų kraujo ląstelių kiekio sumažėjimas;</w:t>
      </w:r>
    </w:p>
    <w:p w14:paraId="4631706D" w14:textId="77777777" w:rsidR="007F0612" w:rsidRPr="00A13290" w:rsidRDefault="007F0612" w:rsidP="007F0612">
      <w:pPr>
        <w:pStyle w:val="Sraopastraipa"/>
        <w:numPr>
          <w:ilvl w:val="0"/>
          <w:numId w:val="12"/>
        </w:numPr>
        <w:autoSpaceDN w:val="0"/>
        <w:ind w:left="567" w:right="-2" w:hanging="567"/>
        <w:rPr>
          <w:szCs w:val="22"/>
          <w:lang w:eastAsia="lt-LT"/>
        </w:rPr>
      </w:pPr>
      <w:r w:rsidRPr="00A13290">
        <w:rPr>
          <w:szCs w:val="22"/>
          <w:lang w:eastAsia="lt-LT"/>
        </w:rPr>
        <w:t>mažas raudonųjų kraujo ląstelių kiekis (hemolizinė anemija);</w:t>
      </w:r>
    </w:p>
    <w:p w14:paraId="71B2D099" w14:textId="77777777" w:rsidR="007F0612" w:rsidRPr="00A13290" w:rsidRDefault="007F0612" w:rsidP="007F0612">
      <w:pPr>
        <w:pStyle w:val="Sraopastraipa"/>
        <w:numPr>
          <w:ilvl w:val="0"/>
          <w:numId w:val="12"/>
        </w:numPr>
        <w:autoSpaceDN w:val="0"/>
        <w:ind w:left="567" w:right="-2" w:hanging="567"/>
        <w:rPr>
          <w:szCs w:val="22"/>
          <w:lang w:eastAsia="lt-LT"/>
        </w:rPr>
      </w:pPr>
      <w:r w:rsidRPr="00A13290">
        <w:rPr>
          <w:szCs w:val="22"/>
          <w:lang w:eastAsia="lt-LT"/>
        </w:rPr>
        <w:t>kristalai šlapime,</w:t>
      </w:r>
      <w:r w:rsidRPr="00A13290">
        <w:t xml:space="preserve"> </w:t>
      </w:r>
      <w:bookmarkStart w:id="17" w:name="_Hlk126848588"/>
      <w:r w:rsidRPr="00A13290">
        <w:rPr>
          <w:szCs w:val="22"/>
          <w:lang w:eastAsia="lt-LT"/>
        </w:rPr>
        <w:t>kurie gali sukelti ūminę inkstų pažaidą</w:t>
      </w:r>
      <w:bookmarkEnd w:id="17"/>
      <w:r w:rsidRPr="00A13290">
        <w:rPr>
          <w:szCs w:val="22"/>
          <w:lang w:eastAsia="lt-LT"/>
        </w:rPr>
        <w:t>.</w:t>
      </w:r>
    </w:p>
    <w:p w14:paraId="73F976F7" w14:textId="77777777" w:rsidR="007F0612" w:rsidRPr="00A13290" w:rsidRDefault="007F0612" w:rsidP="007F0612">
      <w:pPr>
        <w:autoSpaceDN w:val="0"/>
        <w:ind w:right="-2"/>
        <w:rPr>
          <w:szCs w:val="22"/>
          <w:lang w:eastAsia="lt-LT"/>
        </w:rPr>
      </w:pPr>
    </w:p>
    <w:p w14:paraId="4455C576" w14:textId="77777777" w:rsidR="007F0612" w:rsidRPr="00A13290" w:rsidRDefault="007F0612" w:rsidP="007F0612">
      <w:pPr>
        <w:tabs>
          <w:tab w:val="left" w:pos="567"/>
        </w:tabs>
        <w:autoSpaceDN w:val="0"/>
        <w:ind w:right="-2"/>
        <w:rPr>
          <w:b/>
          <w:snapToGrid w:val="0"/>
          <w:szCs w:val="22"/>
        </w:rPr>
      </w:pPr>
      <w:r w:rsidRPr="00A13290">
        <w:rPr>
          <w:b/>
          <w:snapToGrid w:val="0"/>
          <w:szCs w:val="22"/>
        </w:rPr>
        <w:t>Pranešimas apie šalutinį poveikį</w:t>
      </w:r>
    </w:p>
    <w:p w14:paraId="298510B7" w14:textId="77777777" w:rsidR="007F0612" w:rsidRPr="00A13290" w:rsidRDefault="007F0612" w:rsidP="007F0612">
      <w:pPr>
        <w:tabs>
          <w:tab w:val="left" w:pos="567"/>
        </w:tabs>
        <w:autoSpaceDN w:val="0"/>
        <w:spacing w:line="260" w:lineRule="exact"/>
        <w:ind w:right="-2"/>
        <w:rPr>
          <w:szCs w:val="22"/>
          <w:lang w:eastAsia="lt-LT"/>
        </w:rPr>
      </w:pPr>
      <w:r w:rsidRPr="00A13290">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13290">
        <w:rPr>
          <w:color w:val="0000EE"/>
          <w:szCs w:val="22"/>
          <w:u w:val="single"/>
          <w:lang w:eastAsia="lt-LT"/>
        </w:rPr>
        <w:t>https://vvkt.lrv.lt/lt/</w:t>
      </w:r>
      <w:r w:rsidRPr="00A13290">
        <w:rPr>
          <w:szCs w:val="22"/>
          <w:lang w:eastAsia="lt-LT"/>
        </w:rPr>
        <w:t xml:space="preserve"> nurodytais būdais arba paskambinti nemokamu telefonu +370 800 73 568. Pranešdami apie šalutinį poveikį galite mums padėti gauti daugiau informacijos apie šio vaisto saugumą.</w:t>
      </w:r>
    </w:p>
    <w:p w14:paraId="70DF15F1" w14:textId="77777777" w:rsidR="007F0612" w:rsidRPr="00A13290" w:rsidRDefault="007F0612" w:rsidP="007F0612">
      <w:pPr>
        <w:tabs>
          <w:tab w:val="left" w:pos="567"/>
        </w:tabs>
        <w:autoSpaceDN w:val="0"/>
        <w:spacing w:line="260" w:lineRule="exact"/>
        <w:ind w:right="-2"/>
        <w:rPr>
          <w:snapToGrid w:val="0"/>
          <w:szCs w:val="22"/>
        </w:rPr>
      </w:pPr>
    </w:p>
    <w:p w14:paraId="3959BA1C" w14:textId="77777777" w:rsidR="007F0612" w:rsidRPr="00A13290" w:rsidRDefault="007F0612" w:rsidP="007F0612">
      <w:pPr>
        <w:tabs>
          <w:tab w:val="left" w:pos="567"/>
        </w:tabs>
        <w:autoSpaceDN w:val="0"/>
        <w:spacing w:line="260" w:lineRule="exact"/>
        <w:ind w:right="-2"/>
        <w:rPr>
          <w:snapToGrid w:val="0"/>
          <w:szCs w:val="22"/>
        </w:rPr>
      </w:pPr>
    </w:p>
    <w:p w14:paraId="42458BE1" w14:textId="77777777" w:rsidR="007F0612" w:rsidRPr="00A13290" w:rsidRDefault="007F0612" w:rsidP="007F0612">
      <w:pPr>
        <w:keepNext/>
        <w:keepLines/>
        <w:tabs>
          <w:tab w:val="left" w:pos="567"/>
        </w:tabs>
        <w:autoSpaceDN w:val="0"/>
        <w:ind w:right="-2"/>
        <w:outlineLvl w:val="2"/>
        <w:rPr>
          <w:b/>
          <w:bCs/>
          <w:snapToGrid w:val="0"/>
          <w:szCs w:val="22"/>
          <w:lang w:eastAsia="x-none"/>
        </w:rPr>
      </w:pPr>
      <w:r w:rsidRPr="00A13290">
        <w:rPr>
          <w:b/>
          <w:bCs/>
          <w:snapToGrid w:val="0"/>
          <w:szCs w:val="22"/>
          <w:lang w:eastAsia="x-none"/>
        </w:rPr>
        <w:t>5.</w:t>
      </w:r>
      <w:r w:rsidRPr="00A13290">
        <w:rPr>
          <w:b/>
          <w:bCs/>
          <w:snapToGrid w:val="0"/>
          <w:szCs w:val="22"/>
          <w:lang w:eastAsia="x-none"/>
        </w:rPr>
        <w:tab/>
        <w:t xml:space="preserve">Kaip laikyti </w:t>
      </w: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w:t>
      </w:r>
    </w:p>
    <w:p w14:paraId="01140A10" w14:textId="77777777" w:rsidR="007F0612" w:rsidRPr="00A13290" w:rsidRDefault="007F0612" w:rsidP="007F0612">
      <w:pPr>
        <w:numPr>
          <w:ilvl w:val="12"/>
          <w:numId w:val="0"/>
        </w:numPr>
        <w:autoSpaceDN w:val="0"/>
        <w:ind w:right="-2"/>
        <w:rPr>
          <w:snapToGrid w:val="0"/>
          <w:szCs w:val="22"/>
        </w:rPr>
      </w:pPr>
    </w:p>
    <w:p w14:paraId="78D2BAB0" w14:textId="77777777" w:rsidR="007F0612" w:rsidRPr="00A13290" w:rsidRDefault="007F0612" w:rsidP="007F0612">
      <w:pPr>
        <w:numPr>
          <w:ilvl w:val="12"/>
          <w:numId w:val="0"/>
        </w:numPr>
        <w:autoSpaceDN w:val="0"/>
        <w:ind w:right="-2"/>
        <w:rPr>
          <w:snapToGrid w:val="0"/>
          <w:szCs w:val="22"/>
        </w:rPr>
      </w:pPr>
      <w:r w:rsidRPr="00A13290">
        <w:rPr>
          <w:snapToGrid w:val="0"/>
          <w:szCs w:val="22"/>
        </w:rPr>
        <w:t>Šį vaistą laikykite vaikams nepastebimoje ir nepasiekiamoje vietoje.</w:t>
      </w:r>
    </w:p>
    <w:p w14:paraId="4750D897" w14:textId="77777777" w:rsidR="007F0612" w:rsidRPr="00A13290" w:rsidRDefault="007F0612" w:rsidP="007F0612">
      <w:pPr>
        <w:numPr>
          <w:ilvl w:val="12"/>
          <w:numId w:val="0"/>
        </w:numPr>
        <w:autoSpaceDN w:val="0"/>
        <w:ind w:right="-2"/>
        <w:rPr>
          <w:snapToGrid w:val="0"/>
          <w:szCs w:val="22"/>
        </w:rPr>
      </w:pPr>
    </w:p>
    <w:p w14:paraId="0391F865" w14:textId="77777777" w:rsidR="007F0612" w:rsidRPr="00A13290" w:rsidRDefault="007F0612" w:rsidP="007F0612">
      <w:pPr>
        <w:rPr>
          <w:rFonts w:eastAsia="Calibri"/>
          <w:u w:val="single"/>
        </w:rPr>
      </w:pPr>
      <w:r w:rsidRPr="00A13290">
        <w:rPr>
          <w:rFonts w:eastAsia="Calibri"/>
          <w:u w:val="single"/>
        </w:rPr>
        <w:t>Sausi milteliai</w:t>
      </w:r>
    </w:p>
    <w:p w14:paraId="11F2DE83" w14:textId="77777777" w:rsidR="007F0612" w:rsidRPr="00A13290" w:rsidRDefault="007F0612" w:rsidP="007F0612">
      <w:pPr>
        <w:autoSpaceDN w:val="0"/>
        <w:rPr>
          <w:iCs/>
          <w:snapToGrid w:val="0"/>
          <w:szCs w:val="20"/>
          <w:lang w:eastAsia="lt-LT"/>
        </w:rPr>
      </w:pPr>
      <w:r w:rsidRPr="00A13290">
        <w:rPr>
          <w:iCs/>
          <w:snapToGrid w:val="0"/>
          <w:szCs w:val="20"/>
          <w:lang w:eastAsia="lt-LT"/>
        </w:rPr>
        <w:t>Šiam vaistui specialių laikymo sąlygų nereikia.</w:t>
      </w:r>
    </w:p>
    <w:p w14:paraId="2D4EF453" w14:textId="77777777" w:rsidR="007F0612" w:rsidRPr="00A13290" w:rsidRDefault="007F0612" w:rsidP="007F0612">
      <w:pPr>
        <w:tabs>
          <w:tab w:val="left" w:pos="360"/>
        </w:tabs>
        <w:autoSpaceDN w:val="0"/>
        <w:rPr>
          <w:snapToGrid w:val="0"/>
          <w:szCs w:val="22"/>
        </w:rPr>
      </w:pPr>
    </w:p>
    <w:p w14:paraId="48FFD87D" w14:textId="77777777" w:rsidR="007F0612" w:rsidRPr="00A13290" w:rsidRDefault="007F0612" w:rsidP="007F0612">
      <w:pPr>
        <w:tabs>
          <w:tab w:val="left" w:pos="567"/>
        </w:tabs>
        <w:autoSpaceDN w:val="0"/>
        <w:rPr>
          <w:snapToGrid w:val="0"/>
          <w:szCs w:val="20"/>
          <w:lang w:eastAsia="lt-LT"/>
        </w:rPr>
      </w:pPr>
      <w:r w:rsidRPr="00A13290">
        <w:rPr>
          <w:snapToGrid w:val="0"/>
          <w:szCs w:val="22"/>
        </w:rPr>
        <w:t xml:space="preserve">Ant dėžutės ir buteliuko etiketės po „EXP“ nurodytam tinkamumo laikui pasibaigus, šio vaisto vartoti negalima. Vaistas tinkamas vartoti iki paskutinės nurodyto mėnesio dienos. </w:t>
      </w:r>
      <w:bookmarkStart w:id="18" w:name="OLE_LINK85"/>
      <w:bookmarkStart w:id="19" w:name="OLE_LINK84"/>
    </w:p>
    <w:bookmarkEnd w:id="18"/>
    <w:bookmarkEnd w:id="19"/>
    <w:p w14:paraId="1A210010" w14:textId="77777777" w:rsidR="007F0612" w:rsidRPr="00A13290" w:rsidRDefault="007F0612" w:rsidP="007F0612">
      <w:pPr>
        <w:numPr>
          <w:ilvl w:val="12"/>
          <w:numId w:val="0"/>
        </w:numPr>
        <w:autoSpaceDN w:val="0"/>
        <w:ind w:right="-2"/>
        <w:rPr>
          <w:snapToGrid w:val="0"/>
          <w:szCs w:val="22"/>
        </w:rPr>
      </w:pPr>
    </w:p>
    <w:p w14:paraId="7F0C38AE" w14:textId="77777777" w:rsidR="007F0612" w:rsidRPr="006965F8" w:rsidRDefault="007F0612" w:rsidP="007F0612">
      <w:pPr>
        <w:numPr>
          <w:ilvl w:val="12"/>
          <w:numId w:val="0"/>
        </w:numPr>
        <w:autoSpaceDN w:val="0"/>
        <w:ind w:right="-2"/>
        <w:rPr>
          <w:snapToGrid w:val="0"/>
          <w:szCs w:val="22"/>
          <w:u w:val="single"/>
        </w:rPr>
      </w:pPr>
      <w:r w:rsidRPr="006965F8">
        <w:rPr>
          <w:snapToGrid w:val="0"/>
          <w:szCs w:val="22"/>
          <w:u w:val="single"/>
        </w:rPr>
        <w:t>Geriamoji suspensija</w:t>
      </w:r>
    </w:p>
    <w:p w14:paraId="12E7675F" w14:textId="77777777" w:rsidR="007F0612" w:rsidRPr="006965F8" w:rsidRDefault="007F0612" w:rsidP="007F0612">
      <w:pPr>
        <w:numPr>
          <w:ilvl w:val="12"/>
          <w:numId w:val="0"/>
        </w:numPr>
        <w:autoSpaceDN w:val="0"/>
        <w:ind w:right="-2"/>
        <w:rPr>
          <w:snapToGrid w:val="0"/>
          <w:szCs w:val="22"/>
        </w:rPr>
      </w:pPr>
      <w:r w:rsidRPr="006965F8">
        <w:rPr>
          <w:snapToGrid w:val="0"/>
          <w:szCs w:val="22"/>
        </w:rPr>
        <w:t>Laikykite šaldytuve</w:t>
      </w:r>
      <w:r w:rsidRPr="00A13290">
        <w:rPr>
          <w:snapToGrid w:val="0"/>
          <w:szCs w:val="22"/>
        </w:rPr>
        <w:t xml:space="preserve"> </w:t>
      </w:r>
      <w:r w:rsidRPr="006965F8">
        <w:rPr>
          <w:snapToGrid w:val="0"/>
          <w:szCs w:val="22"/>
        </w:rPr>
        <w:t>(2</w:t>
      </w:r>
      <w:r>
        <w:rPr>
          <w:snapToGrid w:val="0"/>
          <w:szCs w:val="22"/>
        </w:rPr>
        <w:t> </w:t>
      </w:r>
      <w:r w:rsidRPr="006965F8">
        <w:rPr>
          <w:snapToGrid w:val="0"/>
          <w:szCs w:val="22"/>
        </w:rPr>
        <w:t>°C–8</w:t>
      </w:r>
      <w:r>
        <w:rPr>
          <w:snapToGrid w:val="0"/>
          <w:szCs w:val="22"/>
        </w:rPr>
        <w:t> </w:t>
      </w:r>
      <w:r w:rsidRPr="006965F8">
        <w:rPr>
          <w:snapToGrid w:val="0"/>
          <w:szCs w:val="22"/>
        </w:rPr>
        <w:t>°C) ne ilgiau kaip 10 dienų</w:t>
      </w:r>
      <w:r w:rsidRPr="00A13290">
        <w:rPr>
          <w:snapToGrid w:val="0"/>
          <w:szCs w:val="22"/>
        </w:rPr>
        <w:t>.</w:t>
      </w:r>
    </w:p>
    <w:p w14:paraId="52755A3D" w14:textId="77777777" w:rsidR="007F0612" w:rsidRPr="00A13290" w:rsidRDefault="007F0612" w:rsidP="007F0612">
      <w:pPr>
        <w:numPr>
          <w:ilvl w:val="12"/>
          <w:numId w:val="0"/>
        </w:numPr>
        <w:autoSpaceDN w:val="0"/>
        <w:ind w:right="-2"/>
        <w:rPr>
          <w:snapToGrid w:val="0"/>
          <w:szCs w:val="22"/>
        </w:rPr>
      </w:pPr>
    </w:p>
    <w:p w14:paraId="7B13AEDF" w14:textId="77777777" w:rsidR="007F0612" w:rsidRPr="00A13290" w:rsidRDefault="007F0612" w:rsidP="007F0612">
      <w:pPr>
        <w:numPr>
          <w:ilvl w:val="12"/>
          <w:numId w:val="0"/>
        </w:numPr>
        <w:autoSpaceDN w:val="0"/>
        <w:ind w:right="-2"/>
        <w:rPr>
          <w:i/>
          <w:snapToGrid w:val="0"/>
          <w:szCs w:val="22"/>
        </w:rPr>
      </w:pPr>
      <w:r w:rsidRPr="00A13290">
        <w:rPr>
          <w:snapToGrid w:val="0"/>
          <w:szCs w:val="22"/>
        </w:rPr>
        <w:t>Vaistų negalima išmesti į kanalizaciją arba su buitinėmis atliekomis. Kaip išmesti nereikalingus vaistus, klauskite vaistininko. Šios priemonės padės apsaugoti aplinką.</w:t>
      </w:r>
    </w:p>
    <w:p w14:paraId="3D28A39D" w14:textId="77777777" w:rsidR="007F0612" w:rsidRPr="00A13290" w:rsidRDefault="007F0612" w:rsidP="007F0612">
      <w:pPr>
        <w:numPr>
          <w:ilvl w:val="12"/>
          <w:numId w:val="0"/>
        </w:numPr>
        <w:autoSpaceDN w:val="0"/>
        <w:ind w:right="-2"/>
        <w:rPr>
          <w:snapToGrid w:val="0"/>
          <w:szCs w:val="22"/>
        </w:rPr>
      </w:pPr>
    </w:p>
    <w:p w14:paraId="5B198896" w14:textId="77777777" w:rsidR="007F0612" w:rsidRPr="00A13290" w:rsidRDefault="007F0612" w:rsidP="007F0612">
      <w:pPr>
        <w:numPr>
          <w:ilvl w:val="12"/>
          <w:numId w:val="0"/>
        </w:numPr>
        <w:autoSpaceDN w:val="0"/>
        <w:ind w:right="-2"/>
        <w:rPr>
          <w:snapToGrid w:val="0"/>
          <w:szCs w:val="22"/>
        </w:rPr>
      </w:pPr>
    </w:p>
    <w:p w14:paraId="7D99D86D" w14:textId="77777777" w:rsidR="007F0612" w:rsidRPr="00A13290" w:rsidRDefault="007F0612" w:rsidP="007F0612">
      <w:pPr>
        <w:keepNext/>
        <w:keepLines/>
        <w:tabs>
          <w:tab w:val="left" w:pos="567"/>
        </w:tabs>
        <w:autoSpaceDN w:val="0"/>
        <w:outlineLvl w:val="2"/>
        <w:rPr>
          <w:b/>
          <w:bCs/>
          <w:snapToGrid w:val="0"/>
          <w:szCs w:val="22"/>
          <w:lang w:eastAsia="x-none"/>
        </w:rPr>
      </w:pPr>
      <w:r w:rsidRPr="00A13290">
        <w:rPr>
          <w:b/>
          <w:bCs/>
          <w:snapToGrid w:val="0"/>
          <w:szCs w:val="22"/>
          <w:lang w:eastAsia="x-none"/>
        </w:rPr>
        <w:t>6.</w:t>
      </w:r>
      <w:r w:rsidRPr="00A13290">
        <w:rPr>
          <w:bCs/>
          <w:snapToGrid w:val="0"/>
          <w:szCs w:val="22"/>
          <w:lang w:eastAsia="x-none"/>
        </w:rPr>
        <w:tab/>
      </w:r>
      <w:r w:rsidRPr="00A13290">
        <w:rPr>
          <w:b/>
          <w:bCs/>
          <w:snapToGrid w:val="0"/>
          <w:szCs w:val="22"/>
          <w:lang w:eastAsia="x-none"/>
        </w:rPr>
        <w:t>Pakuotės turinys ir kita informacija</w:t>
      </w:r>
    </w:p>
    <w:p w14:paraId="1210CA0F" w14:textId="77777777" w:rsidR="007F0612" w:rsidRPr="00A13290" w:rsidRDefault="007F0612" w:rsidP="007F0612">
      <w:pPr>
        <w:numPr>
          <w:ilvl w:val="12"/>
          <w:numId w:val="0"/>
        </w:numPr>
        <w:autoSpaceDN w:val="0"/>
        <w:rPr>
          <w:snapToGrid w:val="0"/>
          <w:szCs w:val="22"/>
        </w:rPr>
      </w:pPr>
    </w:p>
    <w:p w14:paraId="292449B0"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 sudėtis </w:t>
      </w:r>
    </w:p>
    <w:p w14:paraId="702BAD2A" w14:textId="77777777" w:rsidR="007F0612" w:rsidRPr="00A13290" w:rsidRDefault="007F0612" w:rsidP="007F0612">
      <w:pPr>
        <w:numPr>
          <w:ilvl w:val="0"/>
          <w:numId w:val="13"/>
        </w:numPr>
        <w:tabs>
          <w:tab w:val="left" w:pos="567"/>
        </w:tabs>
        <w:overflowPunct w:val="0"/>
        <w:autoSpaceDE w:val="0"/>
        <w:autoSpaceDN w:val="0"/>
        <w:adjustRightInd w:val="0"/>
        <w:spacing w:line="260" w:lineRule="exact"/>
        <w:ind w:left="567" w:hanging="567"/>
        <w:contextualSpacing/>
        <w:rPr>
          <w:szCs w:val="22"/>
          <w:lang w:eastAsia="lt-LT"/>
        </w:rPr>
      </w:pPr>
      <w:r w:rsidRPr="008F5A46">
        <w:rPr>
          <w:szCs w:val="22"/>
          <w:u w:val="single"/>
        </w:rPr>
        <w:t>Veikliosios medžiagos</w:t>
      </w:r>
      <w:r w:rsidRPr="00A13290">
        <w:rPr>
          <w:szCs w:val="22"/>
        </w:rPr>
        <w:t xml:space="preserve"> yra </w:t>
      </w:r>
      <w:proofErr w:type="spellStart"/>
      <w:r w:rsidRPr="00A13290">
        <w:rPr>
          <w:szCs w:val="22"/>
          <w:lang w:eastAsia="lt-LT"/>
        </w:rPr>
        <w:t>amoksicilinas</w:t>
      </w:r>
      <w:proofErr w:type="spellEnd"/>
      <w:r w:rsidRPr="00A13290">
        <w:rPr>
          <w:szCs w:val="22"/>
          <w:lang w:eastAsia="lt-LT"/>
        </w:rPr>
        <w:t xml:space="preserve"> ir </w:t>
      </w:r>
      <w:proofErr w:type="spellStart"/>
      <w:r w:rsidRPr="00A13290">
        <w:rPr>
          <w:szCs w:val="22"/>
          <w:lang w:eastAsia="lt-LT"/>
        </w:rPr>
        <w:t>klavulano</w:t>
      </w:r>
      <w:proofErr w:type="spellEnd"/>
      <w:r w:rsidRPr="00A13290">
        <w:rPr>
          <w:szCs w:val="22"/>
          <w:lang w:eastAsia="lt-LT"/>
        </w:rPr>
        <w:t xml:space="preserve"> rūgštis.</w:t>
      </w:r>
      <w:r w:rsidRPr="00A13290">
        <w:rPr>
          <w:szCs w:val="22"/>
        </w:rPr>
        <w:t xml:space="preserve"> 1</w:t>
      </w:r>
      <w:r>
        <w:rPr>
          <w:szCs w:val="22"/>
        </w:rPr>
        <w:t> ml</w:t>
      </w:r>
      <w:r w:rsidRPr="00A13290">
        <w:rPr>
          <w:szCs w:val="22"/>
          <w:lang w:eastAsia="lt-LT"/>
        </w:rPr>
        <w:t xml:space="preserve"> paruoštos geriamosios suspensijos yra </w:t>
      </w:r>
      <w:r>
        <w:rPr>
          <w:szCs w:val="22"/>
          <w:lang w:eastAsia="lt-LT"/>
        </w:rPr>
        <w:t>12</w:t>
      </w:r>
      <w:r w:rsidRPr="00A13290">
        <w:rPr>
          <w:szCs w:val="22"/>
          <w:lang w:eastAsia="lt-LT"/>
        </w:rPr>
        <w:t>0</w:t>
      </w:r>
      <w:r>
        <w:rPr>
          <w:szCs w:val="22"/>
          <w:lang w:eastAsia="lt-LT"/>
        </w:rPr>
        <w:t> mg</w:t>
      </w:r>
      <w:r w:rsidRPr="00A13290">
        <w:rPr>
          <w:szCs w:val="22"/>
          <w:lang w:eastAsia="lt-LT"/>
        </w:rPr>
        <w:t xml:space="preserve"> </w:t>
      </w:r>
      <w:proofErr w:type="spellStart"/>
      <w:r w:rsidRPr="00A13290">
        <w:rPr>
          <w:szCs w:val="22"/>
          <w:lang w:eastAsia="lt-LT"/>
        </w:rPr>
        <w:t>amoksicilino</w:t>
      </w:r>
      <w:proofErr w:type="spellEnd"/>
      <w:r w:rsidRPr="00A13290">
        <w:rPr>
          <w:szCs w:val="22"/>
          <w:lang w:eastAsia="lt-LT"/>
        </w:rPr>
        <w:t xml:space="preserve"> (</w:t>
      </w:r>
      <w:proofErr w:type="spellStart"/>
      <w:r w:rsidRPr="00A13290">
        <w:rPr>
          <w:szCs w:val="22"/>
          <w:lang w:eastAsia="lt-LT"/>
        </w:rPr>
        <w:t>amoksicilino</w:t>
      </w:r>
      <w:proofErr w:type="spellEnd"/>
      <w:r w:rsidRPr="00A13290">
        <w:rPr>
          <w:szCs w:val="22"/>
          <w:lang w:eastAsia="lt-LT"/>
        </w:rPr>
        <w:t xml:space="preserve"> </w:t>
      </w:r>
      <w:proofErr w:type="spellStart"/>
      <w:r w:rsidRPr="00A13290">
        <w:rPr>
          <w:szCs w:val="22"/>
          <w:lang w:eastAsia="lt-LT"/>
        </w:rPr>
        <w:t>trihidrato</w:t>
      </w:r>
      <w:proofErr w:type="spellEnd"/>
      <w:r w:rsidRPr="00A13290">
        <w:rPr>
          <w:szCs w:val="22"/>
          <w:lang w:eastAsia="lt-LT"/>
        </w:rPr>
        <w:t xml:space="preserve"> pavidalu) ir </w:t>
      </w:r>
      <w:r>
        <w:rPr>
          <w:szCs w:val="22"/>
          <w:lang w:eastAsia="lt-LT"/>
        </w:rPr>
        <w:t>8,58 mg</w:t>
      </w:r>
      <w:r w:rsidRPr="00A13290">
        <w:rPr>
          <w:szCs w:val="22"/>
          <w:lang w:eastAsia="lt-LT"/>
        </w:rPr>
        <w:t xml:space="preserve"> </w:t>
      </w:r>
      <w:proofErr w:type="spellStart"/>
      <w:r w:rsidRPr="00A13290">
        <w:rPr>
          <w:szCs w:val="22"/>
          <w:lang w:eastAsia="lt-LT"/>
        </w:rPr>
        <w:t>klavulano</w:t>
      </w:r>
      <w:proofErr w:type="spellEnd"/>
      <w:r w:rsidRPr="00A13290">
        <w:rPr>
          <w:szCs w:val="22"/>
          <w:lang w:eastAsia="lt-LT"/>
        </w:rPr>
        <w:t xml:space="preserve"> rūgšties (praskiesto kalio </w:t>
      </w:r>
      <w:proofErr w:type="spellStart"/>
      <w:r w:rsidRPr="00A13290">
        <w:rPr>
          <w:szCs w:val="22"/>
          <w:lang w:eastAsia="lt-LT"/>
        </w:rPr>
        <w:t>klavulanato</w:t>
      </w:r>
      <w:proofErr w:type="spellEnd"/>
      <w:r w:rsidRPr="00A13290">
        <w:rPr>
          <w:szCs w:val="22"/>
          <w:lang w:eastAsia="lt-LT"/>
        </w:rPr>
        <w:t xml:space="preserve"> pavidalu).</w:t>
      </w:r>
      <w:r>
        <w:rPr>
          <w:szCs w:val="22"/>
          <w:lang w:eastAsia="lt-LT"/>
        </w:rPr>
        <w:t xml:space="preserve"> </w:t>
      </w:r>
      <w:r>
        <w:rPr>
          <w:szCs w:val="22"/>
        </w:rPr>
        <w:t>5 ml</w:t>
      </w:r>
      <w:r w:rsidRPr="00A13290">
        <w:rPr>
          <w:szCs w:val="22"/>
          <w:lang w:eastAsia="lt-LT"/>
        </w:rPr>
        <w:t xml:space="preserve"> paruoštos geriamosios suspensijos yra </w:t>
      </w:r>
      <w:r>
        <w:rPr>
          <w:szCs w:val="22"/>
          <w:lang w:eastAsia="lt-LT"/>
        </w:rPr>
        <w:t>600 mg</w:t>
      </w:r>
      <w:r w:rsidRPr="00A13290">
        <w:rPr>
          <w:szCs w:val="22"/>
          <w:lang w:eastAsia="lt-LT"/>
        </w:rPr>
        <w:t xml:space="preserve"> </w:t>
      </w:r>
      <w:proofErr w:type="spellStart"/>
      <w:r w:rsidRPr="00A13290">
        <w:rPr>
          <w:szCs w:val="22"/>
          <w:lang w:eastAsia="lt-LT"/>
        </w:rPr>
        <w:t>amoksicilino</w:t>
      </w:r>
      <w:proofErr w:type="spellEnd"/>
      <w:r w:rsidRPr="00A13290">
        <w:rPr>
          <w:szCs w:val="22"/>
          <w:lang w:eastAsia="lt-LT"/>
        </w:rPr>
        <w:t xml:space="preserve"> (</w:t>
      </w:r>
      <w:proofErr w:type="spellStart"/>
      <w:r w:rsidRPr="00A13290">
        <w:rPr>
          <w:szCs w:val="22"/>
          <w:lang w:eastAsia="lt-LT"/>
        </w:rPr>
        <w:t>amoksicilino</w:t>
      </w:r>
      <w:proofErr w:type="spellEnd"/>
      <w:r w:rsidRPr="00A13290">
        <w:rPr>
          <w:szCs w:val="22"/>
          <w:lang w:eastAsia="lt-LT"/>
        </w:rPr>
        <w:t xml:space="preserve"> </w:t>
      </w:r>
      <w:proofErr w:type="spellStart"/>
      <w:r w:rsidRPr="00A13290">
        <w:rPr>
          <w:szCs w:val="22"/>
          <w:lang w:eastAsia="lt-LT"/>
        </w:rPr>
        <w:t>trihidrato</w:t>
      </w:r>
      <w:proofErr w:type="spellEnd"/>
      <w:r w:rsidRPr="00A13290">
        <w:rPr>
          <w:szCs w:val="22"/>
          <w:lang w:eastAsia="lt-LT"/>
        </w:rPr>
        <w:t xml:space="preserve"> pavidalu) ir </w:t>
      </w:r>
      <w:r>
        <w:rPr>
          <w:szCs w:val="22"/>
          <w:lang w:eastAsia="lt-LT"/>
        </w:rPr>
        <w:t>42,9 mg</w:t>
      </w:r>
      <w:r w:rsidRPr="00A13290">
        <w:rPr>
          <w:szCs w:val="22"/>
          <w:lang w:eastAsia="lt-LT"/>
        </w:rPr>
        <w:t xml:space="preserve"> </w:t>
      </w:r>
      <w:proofErr w:type="spellStart"/>
      <w:r w:rsidRPr="00A13290">
        <w:rPr>
          <w:szCs w:val="22"/>
          <w:lang w:eastAsia="lt-LT"/>
        </w:rPr>
        <w:t>klavulano</w:t>
      </w:r>
      <w:proofErr w:type="spellEnd"/>
      <w:r w:rsidRPr="00A13290">
        <w:rPr>
          <w:szCs w:val="22"/>
          <w:lang w:eastAsia="lt-LT"/>
        </w:rPr>
        <w:t xml:space="preserve"> rūgšties (praskiesto kalio </w:t>
      </w:r>
      <w:proofErr w:type="spellStart"/>
      <w:r w:rsidRPr="00A13290">
        <w:rPr>
          <w:szCs w:val="22"/>
          <w:lang w:eastAsia="lt-LT"/>
        </w:rPr>
        <w:t>klavulanato</w:t>
      </w:r>
      <w:proofErr w:type="spellEnd"/>
      <w:r w:rsidRPr="00A13290">
        <w:rPr>
          <w:szCs w:val="22"/>
          <w:lang w:eastAsia="lt-LT"/>
        </w:rPr>
        <w:t xml:space="preserve"> pavidalu).</w:t>
      </w:r>
    </w:p>
    <w:p w14:paraId="569F285B" w14:textId="77777777" w:rsidR="007F0612" w:rsidRPr="00A13290" w:rsidRDefault="007F0612" w:rsidP="007F0612">
      <w:pPr>
        <w:pStyle w:val="Sraopastraipa"/>
        <w:numPr>
          <w:ilvl w:val="0"/>
          <w:numId w:val="19"/>
        </w:numPr>
        <w:tabs>
          <w:tab w:val="left" w:pos="567"/>
        </w:tabs>
        <w:ind w:left="567" w:hanging="567"/>
        <w:rPr>
          <w:rFonts w:eastAsia="Calibri"/>
        </w:rPr>
      </w:pPr>
      <w:r w:rsidRPr="008F5A46">
        <w:rPr>
          <w:snapToGrid w:val="0"/>
          <w:szCs w:val="22"/>
          <w:u w:val="single"/>
        </w:rPr>
        <w:t>Pagalbinės medžiagos</w:t>
      </w:r>
      <w:r w:rsidRPr="00A13290">
        <w:rPr>
          <w:snapToGrid w:val="0"/>
          <w:szCs w:val="22"/>
        </w:rPr>
        <w:t xml:space="preserve"> yra </w:t>
      </w:r>
      <w:proofErr w:type="spellStart"/>
      <w:r w:rsidRPr="00A13290">
        <w:rPr>
          <w:rFonts w:eastAsia="Calibri"/>
        </w:rPr>
        <w:t>aspartamas</w:t>
      </w:r>
      <w:proofErr w:type="spellEnd"/>
      <w:r w:rsidRPr="00A13290">
        <w:rPr>
          <w:rFonts w:eastAsia="Calibri"/>
        </w:rPr>
        <w:t xml:space="preserve"> (E</w:t>
      </w:r>
      <w:r>
        <w:rPr>
          <w:rFonts w:eastAsia="Calibri"/>
        </w:rPr>
        <w:t> </w:t>
      </w:r>
      <w:r w:rsidRPr="00A13290">
        <w:rPr>
          <w:rFonts w:eastAsia="Calibri"/>
        </w:rPr>
        <w:t>951), c</w:t>
      </w:r>
      <w:r w:rsidRPr="00A13290">
        <w:rPr>
          <w:snapToGrid w:val="0"/>
          <w:szCs w:val="22"/>
        </w:rPr>
        <w:t xml:space="preserve">itrinų rūgštis (bevandenė), </w:t>
      </w:r>
      <w:proofErr w:type="spellStart"/>
      <w:r w:rsidRPr="00A13290">
        <w:rPr>
          <w:snapToGrid w:val="0"/>
          <w:szCs w:val="22"/>
        </w:rPr>
        <w:t>guaro</w:t>
      </w:r>
      <w:proofErr w:type="spellEnd"/>
      <w:r w:rsidRPr="00A13290">
        <w:rPr>
          <w:snapToGrid w:val="0"/>
          <w:szCs w:val="22"/>
        </w:rPr>
        <w:t xml:space="preserve"> </w:t>
      </w:r>
      <w:r>
        <w:rPr>
          <w:snapToGrid w:val="0"/>
          <w:szCs w:val="22"/>
        </w:rPr>
        <w:t>lipai</w:t>
      </w:r>
      <w:r w:rsidRPr="00A13290">
        <w:rPr>
          <w:snapToGrid w:val="0"/>
          <w:szCs w:val="22"/>
        </w:rPr>
        <w:t xml:space="preserve">, hidratuotas koloidinis silicio dioksidas, bevandenis koloidinis silicio dioksidas, natrio citratas, braškių kvapioji medžiaga (sudėtyje yra kukurūzų </w:t>
      </w:r>
      <w:proofErr w:type="spellStart"/>
      <w:r w:rsidRPr="00A13290">
        <w:rPr>
          <w:snapToGrid w:val="0"/>
          <w:szCs w:val="22"/>
        </w:rPr>
        <w:t>maltodekstrino</w:t>
      </w:r>
      <w:proofErr w:type="spellEnd"/>
      <w:r w:rsidRPr="00A13290">
        <w:rPr>
          <w:snapToGrid w:val="0"/>
          <w:szCs w:val="22"/>
        </w:rPr>
        <w:t xml:space="preserve">, kvapiųjų </w:t>
      </w:r>
      <w:r>
        <w:rPr>
          <w:snapToGrid w:val="0"/>
          <w:szCs w:val="22"/>
        </w:rPr>
        <w:t>medžiagų</w:t>
      </w:r>
      <w:r w:rsidRPr="00A13290">
        <w:rPr>
          <w:snapToGrid w:val="0"/>
          <w:szCs w:val="22"/>
        </w:rPr>
        <w:t xml:space="preserve">, </w:t>
      </w:r>
      <w:proofErr w:type="spellStart"/>
      <w:r w:rsidRPr="00A13290">
        <w:rPr>
          <w:snapToGrid w:val="0"/>
          <w:szCs w:val="22"/>
        </w:rPr>
        <w:t>trietilo</w:t>
      </w:r>
      <w:proofErr w:type="spellEnd"/>
      <w:r w:rsidRPr="00A13290">
        <w:rPr>
          <w:snapToGrid w:val="0"/>
          <w:szCs w:val="22"/>
        </w:rPr>
        <w:t xml:space="preserve"> citrato (E</w:t>
      </w:r>
      <w:r>
        <w:rPr>
          <w:snapToGrid w:val="0"/>
          <w:szCs w:val="22"/>
        </w:rPr>
        <w:t> </w:t>
      </w:r>
      <w:r w:rsidRPr="00A13290">
        <w:rPr>
          <w:snapToGrid w:val="0"/>
          <w:szCs w:val="22"/>
        </w:rPr>
        <w:t xml:space="preserve">1505), </w:t>
      </w:r>
      <w:proofErr w:type="spellStart"/>
      <w:r w:rsidRPr="00A13290">
        <w:rPr>
          <w:snapToGrid w:val="0"/>
          <w:szCs w:val="22"/>
        </w:rPr>
        <w:t>benzilo</w:t>
      </w:r>
      <w:proofErr w:type="spellEnd"/>
      <w:r w:rsidRPr="00A13290">
        <w:rPr>
          <w:snapToGrid w:val="0"/>
          <w:szCs w:val="22"/>
        </w:rPr>
        <w:t xml:space="preserve"> alkoholio, </w:t>
      </w:r>
      <w:proofErr w:type="spellStart"/>
      <w:r w:rsidRPr="00A13290">
        <w:rPr>
          <w:snapToGrid w:val="0"/>
          <w:szCs w:val="22"/>
        </w:rPr>
        <w:t>propilenglikolio</w:t>
      </w:r>
      <w:proofErr w:type="spellEnd"/>
      <w:r w:rsidRPr="00A13290">
        <w:rPr>
          <w:snapToGrid w:val="0"/>
          <w:szCs w:val="22"/>
        </w:rPr>
        <w:t xml:space="preserve"> (E</w:t>
      </w:r>
      <w:r>
        <w:rPr>
          <w:snapToGrid w:val="0"/>
          <w:szCs w:val="22"/>
        </w:rPr>
        <w:t> </w:t>
      </w:r>
      <w:r w:rsidRPr="00A13290">
        <w:rPr>
          <w:snapToGrid w:val="0"/>
          <w:szCs w:val="22"/>
        </w:rPr>
        <w:t>1520)).</w:t>
      </w:r>
    </w:p>
    <w:p w14:paraId="32DC0DE4" w14:textId="77777777" w:rsidR="007F0612" w:rsidRPr="00A13290" w:rsidRDefault="007F0612" w:rsidP="007F0612">
      <w:pPr>
        <w:pStyle w:val="Sraopastraipa"/>
        <w:numPr>
          <w:ilvl w:val="0"/>
          <w:numId w:val="19"/>
        </w:numPr>
        <w:tabs>
          <w:tab w:val="left" w:pos="567"/>
        </w:tabs>
        <w:ind w:left="567" w:hanging="567"/>
        <w:rPr>
          <w:rFonts w:eastAsia="Calibri"/>
        </w:rPr>
      </w:pPr>
      <w:r w:rsidRPr="00A13290">
        <w:rPr>
          <w:rFonts w:eastAsia="Calibri"/>
        </w:rPr>
        <w:t xml:space="preserve">Svarbią informaciją apie kai kurias </w:t>
      </w:r>
      <w:proofErr w:type="spellStart"/>
      <w:r w:rsidRPr="00A13290">
        <w:rPr>
          <w:rFonts w:eastAsia="Calibri"/>
        </w:rPr>
        <w:t>Amoxicillin</w:t>
      </w:r>
      <w:proofErr w:type="spellEnd"/>
      <w:r w:rsidRPr="00A13290">
        <w:rPr>
          <w:rFonts w:eastAsia="Calibri"/>
        </w:rPr>
        <w:t>/</w:t>
      </w:r>
      <w:proofErr w:type="spellStart"/>
      <w:r w:rsidRPr="00A13290">
        <w:rPr>
          <w:rFonts w:eastAsia="Calibri"/>
        </w:rPr>
        <w:t>Clavulanic</w:t>
      </w:r>
      <w:proofErr w:type="spellEnd"/>
      <w:r w:rsidRPr="00A13290">
        <w:rPr>
          <w:rFonts w:eastAsia="Calibri"/>
        </w:rPr>
        <w:t xml:space="preserve"> </w:t>
      </w:r>
      <w:proofErr w:type="spellStart"/>
      <w:r w:rsidRPr="00A13290">
        <w:rPr>
          <w:rFonts w:eastAsia="Calibri"/>
        </w:rPr>
        <w:t>acid</w:t>
      </w:r>
      <w:proofErr w:type="spellEnd"/>
      <w:r w:rsidRPr="00A13290">
        <w:rPr>
          <w:rFonts w:eastAsia="Calibri"/>
        </w:rPr>
        <w:t xml:space="preserve"> TZF pagalbines medžiagas žr. 2 skyriuje.</w:t>
      </w:r>
    </w:p>
    <w:p w14:paraId="3F0DADB5" w14:textId="77777777" w:rsidR="007F0612" w:rsidRPr="00A13290" w:rsidRDefault="007F0612" w:rsidP="007F0612">
      <w:pPr>
        <w:autoSpaceDN w:val="0"/>
        <w:ind w:right="-2"/>
        <w:rPr>
          <w:snapToGrid w:val="0"/>
          <w:szCs w:val="22"/>
        </w:rPr>
      </w:pPr>
    </w:p>
    <w:p w14:paraId="0ACDD658"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proofErr w:type="spellStart"/>
      <w:r w:rsidRPr="00A13290">
        <w:rPr>
          <w:b/>
          <w:bCs/>
          <w:snapToGrid w:val="0"/>
          <w:szCs w:val="22"/>
          <w:lang w:eastAsia="x-none"/>
        </w:rPr>
        <w:t>Amoxicillin</w:t>
      </w:r>
      <w:proofErr w:type="spellEnd"/>
      <w:r w:rsidRPr="00A13290">
        <w:rPr>
          <w:b/>
          <w:bCs/>
          <w:snapToGrid w:val="0"/>
          <w:szCs w:val="22"/>
          <w:lang w:eastAsia="x-none"/>
        </w:rPr>
        <w:t>/</w:t>
      </w:r>
      <w:proofErr w:type="spellStart"/>
      <w:r w:rsidRPr="00A13290">
        <w:rPr>
          <w:b/>
          <w:bCs/>
          <w:snapToGrid w:val="0"/>
          <w:szCs w:val="22"/>
          <w:lang w:eastAsia="x-none"/>
        </w:rPr>
        <w:t>Clavulanic</w:t>
      </w:r>
      <w:proofErr w:type="spellEnd"/>
      <w:r w:rsidRPr="00A13290">
        <w:rPr>
          <w:b/>
          <w:bCs/>
          <w:snapToGrid w:val="0"/>
          <w:szCs w:val="22"/>
          <w:lang w:eastAsia="x-none"/>
        </w:rPr>
        <w:t xml:space="preserve"> </w:t>
      </w:r>
      <w:proofErr w:type="spellStart"/>
      <w:r w:rsidRPr="00A13290">
        <w:rPr>
          <w:b/>
          <w:bCs/>
          <w:snapToGrid w:val="0"/>
          <w:szCs w:val="22"/>
          <w:lang w:eastAsia="x-none"/>
        </w:rPr>
        <w:t>acid</w:t>
      </w:r>
      <w:proofErr w:type="spellEnd"/>
      <w:r w:rsidRPr="00A13290">
        <w:rPr>
          <w:b/>
          <w:bCs/>
          <w:snapToGrid w:val="0"/>
          <w:szCs w:val="22"/>
          <w:lang w:eastAsia="x-none"/>
        </w:rPr>
        <w:t xml:space="preserve"> TZF išvaizda ir kiekis pakuotėje</w:t>
      </w:r>
    </w:p>
    <w:p w14:paraId="15A49C6D" w14:textId="77777777" w:rsidR="007F0612" w:rsidRPr="00A13290" w:rsidRDefault="007F0612" w:rsidP="007F0612">
      <w:pPr>
        <w:tabs>
          <w:tab w:val="left" w:pos="567"/>
        </w:tabs>
        <w:autoSpaceDN w:val="0"/>
        <w:spacing w:line="260" w:lineRule="exact"/>
        <w:rPr>
          <w:snapToGrid w:val="0"/>
          <w:szCs w:val="20"/>
        </w:rPr>
      </w:pPr>
      <w:r w:rsidRPr="00A13290">
        <w:rPr>
          <w:snapToGrid w:val="0"/>
          <w:szCs w:val="20"/>
        </w:rPr>
        <w:t xml:space="preserve">Balti arba šviesiai geltoni milteliai; </w:t>
      </w:r>
      <w:r>
        <w:rPr>
          <w:snapToGrid w:val="0"/>
          <w:szCs w:val="20"/>
        </w:rPr>
        <w:t xml:space="preserve">paruošus su </w:t>
      </w:r>
      <w:r w:rsidRPr="00A13290">
        <w:rPr>
          <w:snapToGrid w:val="0"/>
          <w:szCs w:val="20"/>
        </w:rPr>
        <w:t>vanden</w:t>
      </w:r>
      <w:r>
        <w:rPr>
          <w:snapToGrid w:val="0"/>
          <w:szCs w:val="20"/>
        </w:rPr>
        <w:t>iu</w:t>
      </w:r>
      <w:r w:rsidRPr="00A13290">
        <w:rPr>
          <w:snapToGrid w:val="0"/>
          <w:szCs w:val="20"/>
        </w:rPr>
        <w:t xml:space="preserve"> gaunama homogeninė suspensija.</w:t>
      </w:r>
    </w:p>
    <w:p w14:paraId="6711CCC0" w14:textId="77777777" w:rsidR="007F0612" w:rsidRPr="00A13290" w:rsidRDefault="007F0612" w:rsidP="007F0612">
      <w:pPr>
        <w:tabs>
          <w:tab w:val="left" w:pos="567"/>
        </w:tabs>
        <w:autoSpaceDN w:val="0"/>
        <w:spacing w:line="260" w:lineRule="exact"/>
        <w:rPr>
          <w:snapToGrid w:val="0"/>
          <w:szCs w:val="20"/>
        </w:rPr>
      </w:pPr>
    </w:p>
    <w:p w14:paraId="30E8C2B5" w14:textId="77777777" w:rsidR="007F0612" w:rsidRPr="00795D29" w:rsidRDefault="007F0612" w:rsidP="007F0612">
      <w:pPr>
        <w:numPr>
          <w:ilvl w:val="12"/>
          <w:numId w:val="0"/>
        </w:numPr>
        <w:autoSpaceDN w:val="0"/>
        <w:ind w:right="-2"/>
        <w:rPr>
          <w:snapToGrid w:val="0"/>
          <w:szCs w:val="22"/>
        </w:rPr>
      </w:pPr>
      <w:r w:rsidRPr="00795D29">
        <w:rPr>
          <w:b/>
          <w:bCs/>
          <w:snapToGrid w:val="0"/>
          <w:szCs w:val="22"/>
        </w:rPr>
        <w:t>Pakuotė</w:t>
      </w:r>
      <w:r w:rsidRPr="00795D29">
        <w:rPr>
          <w:snapToGrid w:val="0"/>
          <w:szCs w:val="22"/>
        </w:rPr>
        <w:t>: 1 buteliukas kartoninėje dėžutėje, kuri</w:t>
      </w:r>
      <w:r w:rsidRPr="00A13290">
        <w:rPr>
          <w:snapToGrid w:val="0"/>
          <w:szCs w:val="22"/>
        </w:rPr>
        <w:t>ame</w:t>
      </w:r>
      <w:r w:rsidRPr="00795D29">
        <w:rPr>
          <w:snapToGrid w:val="0"/>
          <w:szCs w:val="22"/>
        </w:rPr>
        <w:t xml:space="preserve"> yra 12,09</w:t>
      </w:r>
      <w:r>
        <w:rPr>
          <w:snapToGrid w:val="0"/>
          <w:szCs w:val="22"/>
        </w:rPr>
        <w:t> </w:t>
      </w:r>
      <w:r w:rsidRPr="00795D29">
        <w:rPr>
          <w:snapToGrid w:val="0"/>
          <w:szCs w:val="22"/>
        </w:rPr>
        <w:t>g arba 24,18</w:t>
      </w:r>
      <w:r>
        <w:rPr>
          <w:snapToGrid w:val="0"/>
          <w:szCs w:val="22"/>
        </w:rPr>
        <w:t> </w:t>
      </w:r>
      <w:r w:rsidRPr="00795D29">
        <w:rPr>
          <w:snapToGrid w:val="0"/>
          <w:szCs w:val="22"/>
        </w:rPr>
        <w:t>g miltelių.</w:t>
      </w:r>
    </w:p>
    <w:p w14:paraId="6C82753D" w14:textId="77777777" w:rsidR="007F0612" w:rsidRPr="00795D29" w:rsidRDefault="007F0612" w:rsidP="007F0612">
      <w:pPr>
        <w:numPr>
          <w:ilvl w:val="12"/>
          <w:numId w:val="0"/>
        </w:numPr>
        <w:autoSpaceDN w:val="0"/>
        <w:ind w:right="-2"/>
        <w:rPr>
          <w:snapToGrid w:val="0"/>
          <w:szCs w:val="22"/>
        </w:rPr>
      </w:pPr>
      <w:r>
        <w:rPr>
          <w:snapToGrid w:val="0"/>
          <w:szCs w:val="22"/>
        </w:rPr>
        <w:lastRenderedPageBreak/>
        <w:t>Paruošus su</w:t>
      </w:r>
      <w:r w:rsidRPr="00795D29">
        <w:rPr>
          <w:snapToGrid w:val="0"/>
          <w:szCs w:val="22"/>
        </w:rPr>
        <w:t xml:space="preserve"> vanden</w:t>
      </w:r>
      <w:r>
        <w:rPr>
          <w:snapToGrid w:val="0"/>
          <w:szCs w:val="22"/>
        </w:rPr>
        <w:t>iu</w:t>
      </w:r>
      <w:r w:rsidRPr="00795D29">
        <w:rPr>
          <w:snapToGrid w:val="0"/>
          <w:szCs w:val="22"/>
        </w:rPr>
        <w:t>, buteliuke yra 50</w:t>
      </w:r>
      <w:r>
        <w:rPr>
          <w:snapToGrid w:val="0"/>
          <w:szCs w:val="22"/>
        </w:rPr>
        <w:t> ml</w:t>
      </w:r>
      <w:r w:rsidRPr="00795D29">
        <w:rPr>
          <w:snapToGrid w:val="0"/>
          <w:szCs w:val="22"/>
        </w:rPr>
        <w:t xml:space="preserve"> arba 100</w:t>
      </w:r>
      <w:r>
        <w:rPr>
          <w:snapToGrid w:val="0"/>
          <w:szCs w:val="22"/>
        </w:rPr>
        <w:t> ml</w:t>
      </w:r>
      <w:r w:rsidRPr="00795D29">
        <w:rPr>
          <w:snapToGrid w:val="0"/>
          <w:szCs w:val="22"/>
        </w:rPr>
        <w:t xml:space="preserve"> suspensijos</w:t>
      </w:r>
      <w:r w:rsidRPr="00A13290">
        <w:rPr>
          <w:snapToGrid w:val="0"/>
          <w:szCs w:val="22"/>
        </w:rPr>
        <w:t>, atitinkamai</w:t>
      </w:r>
      <w:r w:rsidRPr="00795D29">
        <w:rPr>
          <w:snapToGrid w:val="0"/>
          <w:szCs w:val="22"/>
        </w:rPr>
        <w:t>.</w:t>
      </w:r>
    </w:p>
    <w:p w14:paraId="63D89D0B" w14:textId="77777777" w:rsidR="007F0612" w:rsidRPr="00A13290" w:rsidRDefault="007F0612" w:rsidP="007F0612">
      <w:pPr>
        <w:numPr>
          <w:ilvl w:val="12"/>
          <w:numId w:val="0"/>
        </w:numPr>
        <w:autoSpaceDN w:val="0"/>
        <w:ind w:right="-2"/>
        <w:rPr>
          <w:snapToGrid w:val="0"/>
          <w:szCs w:val="22"/>
        </w:rPr>
      </w:pPr>
    </w:p>
    <w:p w14:paraId="080DA0D1" w14:textId="77777777" w:rsidR="007F0612" w:rsidRPr="00A13290" w:rsidRDefault="007F0612" w:rsidP="007F0612">
      <w:pPr>
        <w:numPr>
          <w:ilvl w:val="12"/>
          <w:numId w:val="0"/>
        </w:numPr>
        <w:autoSpaceDN w:val="0"/>
        <w:ind w:right="-2"/>
        <w:rPr>
          <w:snapToGrid w:val="0"/>
          <w:szCs w:val="22"/>
        </w:rPr>
      </w:pPr>
      <w:r w:rsidRPr="00A13290">
        <w:rPr>
          <w:snapToGrid w:val="0"/>
          <w:szCs w:val="22"/>
        </w:rPr>
        <w:t>Visų dydžių pakuotėse yra geriamasis švirkštas su adapteriu, leidžiantis dozuoti iki 5</w:t>
      </w:r>
      <w:r>
        <w:rPr>
          <w:snapToGrid w:val="0"/>
          <w:szCs w:val="22"/>
        </w:rPr>
        <w:t> ml</w:t>
      </w:r>
      <w:r w:rsidRPr="00A13290">
        <w:rPr>
          <w:snapToGrid w:val="0"/>
          <w:szCs w:val="22"/>
        </w:rPr>
        <w:t xml:space="preserve"> suspensijos 0,1</w:t>
      </w:r>
      <w:r>
        <w:rPr>
          <w:snapToGrid w:val="0"/>
          <w:szCs w:val="22"/>
        </w:rPr>
        <w:t> ml</w:t>
      </w:r>
      <w:r w:rsidRPr="00A13290">
        <w:rPr>
          <w:snapToGrid w:val="0"/>
          <w:szCs w:val="22"/>
        </w:rPr>
        <w:t xml:space="preserve"> tikslumu.</w:t>
      </w:r>
    </w:p>
    <w:p w14:paraId="0DDF2208" w14:textId="77777777" w:rsidR="007F0612" w:rsidRPr="00A13290" w:rsidRDefault="007F0612" w:rsidP="007F0612">
      <w:pPr>
        <w:numPr>
          <w:ilvl w:val="12"/>
          <w:numId w:val="0"/>
        </w:numPr>
        <w:autoSpaceDN w:val="0"/>
        <w:ind w:right="-2"/>
        <w:rPr>
          <w:snapToGrid w:val="0"/>
          <w:szCs w:val="22"/>
        </w:rPr>
      </w:pPr>
    </w:p>
    <w:p w14:paraId="442957E9" w14:textId="77777777" w:rsidR="007F0612" w:rsidRPr="00A13290" w:rsidRDefault="007F0612" w:rsidP="007F0612">
      <w:pPr>
        <w:numPr>
          <w:ilvl w:val="12"/>
          <w:numId w:val="0"/>
        </w:numPr>
        <w:autoSpaceDN w:val="0"/>
        <w:ind w:right="-2"/>
        <w:rPr>
          <w:snapToGrid w:val="0"/>
          <w:szCs w:val="22"/>
        </w:rPr>
      </w:pPr>
      <w:r w:rsidRPr="00A13290">
        <w:rPr>
          <w:snapToGrid w:val="0"/>
          <w:szCs w:val="22"/>
        </w:rPr>
        <w:t>Gali būti tiekiamos ne visų dydžių pakuotės.</w:t>
      </w:r>
    </w:p>
    <w:p w14:paraId="011E58AB" w14:textId="77777777" w:rsidR="007F0612" w:rsidRPr="00A13290" w:rsidRDefault="007F0612" w:rsidP="007F0612">
      <w:pPr>
        <w:numPr>
          <w:ilvl w:val="12"/>
          <w:numId w:val="0"/>
        </w:numPr>
        <w:autoSpaceDN w:val="0"/>
        <w:ind w:right="-2"/>
        <w:rPr>
          <w:snapToGrid w:val="0"/>
          <w:szCs w:val="22"/>
        </w:rPr>
      </w:pPr>
    </w:p>
    <w:p w14:paraId="043C557E" w14:textId="77777777" w:rsidR="007F0612" w:rsidRPr="00A13290" w:rsidRDefault="007F0612" w:rsidP="007F0612">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Registruotojas ir gamintojas</w:t>
      </w:r>
    </w:p>
    <w:p w14:paraId="19A86D30" w14:textId="77777777" w:rsidR="007F0612" w:rsidRPr="00A13290" w:rsidRDefault="007F0612" w:rsidP="007F0612">
      <w:pPr>
        <w:tabs>
          <w:tab w:val="left" w:pos="142"/>
          <w:tab w:val="left" w:pos="360"/>
          <w:tab w:val="left" w:pos="426"/>
          <w:tab w:val="left" w:pos="993"/>
          <w:tab w:val="right" w:pos="7655"/>
        </w:tabs>
        <w:rPr>
          <w:szCs w:val="22"/>
        </w:rPr>
      </w:pPr>
      <w:proofErr w:type="spellStart"/>
      <w:r w:rsidRPr="00A13290">
        <w:rPr>
          <w:szCs w:val="22"/>
        </w:rPr>
        <w:t>Tarchomińskie</w:t>
      </w:r>
      <w:proofErr w:type="spellEnd"/>
      <w:r w:rsidRPr="00A13290">
        <w:rPr>
          <w:szCs w:val="22"/>
        </w:rPr>
        <w:t xml:space="preserve"> </w:t>
      </w:r>
      <w:proofErr w:type="spellStart"/>
      <w:r w:rsidRPr="00A13290">
        <w:rPr>
          <w:szCs w:val="22"/>
        </w:rPr>
        <w:t>Zakłady</w:t>
      </w:r>
      <w:proofErr w:type="spellEnd"/>
      <w:r w:rsidRPr="00A13290">
        <w:rPr>
          <w:szCs w:val="22"/>
        </w:rPr>
        <w:t xml:space="preserve"> </w:t>
      </w:r>
      <w:proofErr w:type="spellStart"/>
      <w:r w:rsidRPr="00A13290">
        <w:rPr>
          <w:szCs w:val="22"/>
        </w:rPr>
        <w:t>Farmaceutyczne</w:t>
      </w:r>
      <w:proofErr w:type="spellEnd"/>
      <w:r w:rsidRPr="00A13290">
        <w:rPr>
          <w:szCs w:val="22"/>
        </w:rPr>
        <w:t xml:space="preserve"> „</w:t>
      </w:r>
      <w:proofErr w:type="spellStart"/>
      <w:r w:rsidRPr="00A13290">
        <w:rPr>
          <w:szCs w:val="22"/>
        </w:rPr>
        <w:t>Polfa</w:t>
      </w:r>
      <w:proofErr w:type="spellEnd"/>
      <w:r w:rsidRPr="00A13290">
        <w:rPr>
          <w:szCs w:val="22"/>
        </w:rPr>
        <w:t xml:space="preserve">” </w:t>
      </w:r>
      <w:proofErr w:type="spellStart"/>
      <w:r w:rsidRPr="00A13290">
        <w:rPr>
          <w:szCs w:val="22"/>
        </w:rPr>
        <w:t>Spółka</w:t>
      </w:r>
      <w:proofErr w:type="spellEnd"/>
      <w:r w:rsidRPr="00A13290">
        <w:rPr>
          <w:szCs w:val="22"/>
        </w:rPr>
        <w:t xml:space="preserve"> </w:t>
      </w:r>
      <w:proofErr w:type="spellStart"/>
      <w:r w:rsidRPr="00A13290">
        <w:rPr>
          <w:szCs w:val="22"/>
        </w:rPr>
        <w:t>Akcyjna</w:t>
      </w:r>
      <w:proofErr w:type="spellEnd"/>
    </w:p>
    <w:p w14:paraId="6D718211" w14:textId="77777777" w:rsidR="007F0612" w:rsidRPr="00A13290" w:rsidRDefault="007F0612" w:rsidP="007F0612">
      <w:pPr>
        <w:tabs>
          <w:tab w:val="left" w:pos="360"/>
          <w:tab w:val="left" w:pos="426"/>
        </w:tabs>
        <w:jc w:val="both"/>
        <w:rPr>
          <w:szCs w:val="22"/>
        </w:rPr>
      </w:pPr>
      <w:proofErr w:type="spellStart"/>
      <w:r w:rsidRPr="00A13290">
        <w:rPr>
          <w:szCs w:val="22"/>
        </w:rPr>
        <w:t>ul</w:t>
      </w:r>
      <w:proofErr w:type="spellEnd"/>
      <w:r w:rsidRPr="00A13290">
        <w:rPr>
          <w:szCs w:val="22"/>
        </w:rPr>
        <w:t xml:space="preserve">. A. </w:t>
      </w:r>
      <w:proofErr w:type="spellStart"/>
      <w:r w:rsidRPr="00A13290">
        <w:rPr>
          <w:szCs w:val="22"/>
        </w:rPr>
        <w:t>Fleminga</w:t>
      </w:r>
      <w:proofErr w:type="spellEnd"/>
      <w:r w:rsidRPr="00A13290">
        <w:rPr>
          <w:szCs w:val="22"/>
        </w:rPr>
        <w:t xml:space="preserve"> 2</w:t>
      </w:r>
    </w:p>
    <w:p w14:paraId="3697A684" w14:textId="77777777" w:rsidR="007F0612" w:rsidRPr="00A13290" w:rsidRDefault="007F0612" w:rsidP="007F0612">
      <w:pPr>
        <w:tabs>
          <w:tab w:val="left" w:pos="360"/>
          <w:tab w:val="left" w:pos="426"/>
        </w:tabs>
        <w:jc w:val="both"/>
        <w:rPr>
          <w:szCs w:val="22"/>
        </w:rPr>
      </w:pPr>
      <w:r w:rsidRPr="00A13290">
        <w:rPr>
          <w:szCs w:val="22"/>
        </w:rPr>
        <w:t xml:space="preserve">03-176 </w:t>
      </w:r>
      <w:proofErr w:type="spellStart"/>
      <w:r w:rsidRPr="00587B3B">
        <w:rPr>
          <w:szCs w:val="22"/>
        </w:rPr>
        <w:t>Warszawa</w:t>
      </w:r>
      <w:proofErr w:type="spellEnd"/>
    </w:p>
    <w:p w14:paraId="72DBE7FF" w14:textId="77777777" w:rsidR="007F0612" w:rsidRPr="00A13290" w:rsidRDefault="007F0612" w:rsidP="007F0612">
      <w:pPr>
        <w:tabs>
          <w:tab w:val="left" w:pos="0"/>
          <w:tab w:val="left" w:pos="360"/>
          <w:tab w:val="left" w:pos="426"/>
        </w:tabs>
        <w:rPr>
          <w:szCs w:val="22"/>
        </w:rPr>
      </w:pPr>
      <w:r w:rsidRPr="00A13290">
        <w:rPr>
          <w:szCs w:val="22"/>
        </w:rPr>
        <w:t>Lenkija</w:t>
      </w:r>
    </w:p>
    <w:p w14:paraId="79601DDD" w14:textId="77777777" w:rsidR="007F0612" w:rsidRPr="00153467" w:rsidRDefault="007F0612" w:rsidP="007F0612">
      <w:pPr>
        <w:ind w:right="-2"/>
        <w:rPr>
          <w:snapToGrid w:val="0"/>
          <w:szCs w:val="20"/>
        </w:rPr>
      </w:pPr>
    </w:p>
    <w:p w14:paraId="7766ADC7" w14:textId="77777777" w:rsidR="007F0612" w:rsidRPr="00A13290" w:rsidRDefault="007F0612" w:rsidP="007F0612">
      <w:pPr>
        <w:numPr>
          <w:ilvl w:val="12"/>
          <w:numId w:val="0"/>
        </w:numPr>
        <w:tabs>
          <w:tab w:val="left" w:pos="567"/>
        </w:tabs>
        <w:autoSpaceDN w:val="0"/>
        <w:spacing w:line="260" w:lineRule="exact"/>
        <w:ind w:right="-2"/>
        <w:rPr>
          <w:snapToGrid w:val="0"/>
          <w:szCs w:val="22"/>
        </w:rPr>
      </w:pPr>
      <w:r w:rsidRPr="00A13290">
        <w:rPr>
          <w:b/>
          <w:snapToGrid w:val="0"/>
          <w:szCs w:val="22"/>
        </w:rPr>
        <w:t>Šis vaistas Europos ekonominės erdvės valstybėse narėse registruotas tokiais pavadinimais</w:t>
      </w:r>
      <w:r w:rsidRPr="00A13290">
        <w:rPr>
          <w:snapToGrid w:val="0"/>
          <w:szCs w:val="22"/>
        </w:rPr>
        <w:t>:</w:t>
      </w:r>
    </w:p>
    <w:p w14:paraId="3925AD4B" w14:textId="77777777" w:rsidR="007F0612" w:rsidRPr="00A13290" w:rsidRDefault="007F0612" w:rsidP="007F0612">
      <w:pPr>
        <w:tabs>
          <w:tab w:val="left" w:pos="360"/>
        </w:tabs>
        <w:autoSpaceDN w:val="0"/>
        <w:rPr>
          <w:i/>
          <w:snapToGrid w:val="0"/>
          <w:szCs w:val="22"/>
          <w:highlight w:val="yellow"/>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0"/>
      </w:tblGrid>
      <w:tr w:rsidR="007F0612" w:rsidRPr="00A13290" w14:paraId="6CFFBBFC" w14:textId="77777777" w:rsidTr="00342A12">
        <w:tc>
          <w:tcPr>
            <w:tcW w:w="1980" w:type="dxa"/>
            <w:tcBorders>
              <w:top w:val="single" w:sz="4" w:space="0" w:color="auto"/>
              <w:left w:val="single" w:sz="4" w:space="0" w:color="auto"/>
              <w:bottom w:val="single" w:sz="4" w:space="0" w:color="auto"/>
              <w:right w:val="single" w:sz="4" w:space="0" w:color="auto"/>
            </w:tcBorders>
          </w:tcPr>
          <w:p w14:paraId="7575F5C7" w14:textId="77777777" w:rsidR="007F0612" w:rsidRPr="00A13290" w:rsidRDefault="007F0612" w:rsidP="00342A12">
            <w:pPr>
              <w:tabs>
                <w:tab w:val="left" w:pos="360"/>
              </w:tabs>
              <w:autoSpaceDN w:val="0"/>
              <w:rPr>
                <w:rFonts w:eastAsia="SimSun"/>
                <w:snapToGrid w:val="0"/>
                <w:szCs w:val="22"/>
              </w:rPr>
            </w:pPr>
            <w:r w:rsidRPr="00A13290">
              <w:rPr>
                <w:rFonts w:eastAsia="SimSun"/>
                <w:snapToGrid w:val="0"/>
                <w:szCs w:val="22"/>
              </w:rPr>
              <w:t>Lenkija</w:t>
            </w:r>
          </w:p>
        </w:tc>
        <w:tc>
          <w:tcPr>
            <w:tcW w:w="7080" w:type="dxa"/>
            <w:tcBorders>
              <w:top w:val="single" w:sz="4" w:space="0" w:color="auto"/>
              <w:left w:val="single" w:sz="4" w:space="0" w:color="auto"/>
              <w:bottom w:val="single" w:sz="4" w:space="0" w:color="auto"/>
              <w:right w:val="single" w:sz="4" w:space="0" w:color="auto"/>
            </w:tcBorders>
          </w:tcPr>
          <w:p w14:paraId="4962C3D6" w14:textId="77777777" w:rsidR="007F0612" w:rsidRPr="002472E6" w:rsidRDefault="007F0612" w:rsidP="00342A12">
            <w:pPr>
              <w:rPr>
                <w:szCs w:val="22"/>
              </w:rPr>
            </w:pPr>
            <w:proofErr w:type="spellStart"/>
            <w:r w:rsidRPr="00A13290">
              <w:rPr>
                <w:szCs w:val="22"/>
              </w:rPr>
              <w:t>Taromentin</w:t>
            </w:r>
            <w:proofErr w:type="spellEnd"/>
            <w:r w:rsidRPr="00A13290">
              <w:rPr>
                <w:szCs w:val="22"/>
              </w:rPr>
              <w:t xml:space="preserve"> ES</w:t>
            </w:r>
          </w:p>
        </w:tc>
      </w:tr>
      <w:tr w:rsidR="007F0612" w:rsidRPr="00A13290" w14:paraId="01C99E6A" w14:textId="77777777" w:rsidTr="00342A12">
        <w:tc>
          <w:tcPr>
            <w:tcW w:w="1980" w:type="dxa"/>
            <w:tcBorders>
              <w:top w:val="single" w:sz="4" w:space="0" w:color="auto"/>
              <w:left w:val="single" w:sz="4" w:space="0" w:color="auto"/>
              <w:bottom w:val="single" w:sz="4" w:space="0" w:color="auto"/>
              <w:right w:val="single" w:sz="4" w:space="0" w:color="auto"/>
            </w:tcBorders>
          </w:tcPr>
          <w:p w14:paraId="29DBAB2F" w14:textId="77777777" w:rsidR="007F0612" w:rsidRPr="00A13290" w:rsidRDefault="007F0612" w:rsidP="00342A12">
            <w:pPr>
              <w:tabs>
                <w:tab w:val="left" w:pos="360"/>
              </w:tabs>
              <w:autoSpaceDN w:val="0"/>
              <w:rPr>
                <w:rFonts w:eastAsia="SimSun"/>
                <w:snapToGrid w:val="0"/>
                <w:szCs w:val="22"/>
              </w:rPr>
            </w:pPr>
            <w:r w:rsidRPr="00A13290">
              <w:rPr>
                <w:rFonts w:eastAsia="SimSun"/>
                <w:snapToGrid w:val="0"/>
                <w:szCs w:val="22"/>
              </w:rPr>
              <w:t>Portugalija</w:t>
            </w:r>
          </w:p>
        </w:tc>
        <w:tc>
          <w:tcPr>
            <w:tcW w:w="7080" w:type="dxa"/>
            <w:tcBorders>
              <w:top w:val="single" w:sz="4" w:space="0" w:color="auto"/>
              <w:left w:val="single" w:sz="4" w:space="0" w:color="auto"/>
              <w:bottom w:val="single" w:sz="4" w:space="0" w:color="auto"/>
              <w:right w:val="single" w:sz="4" w:space="0" w:color="auto"/>
            </w:tcBorders>
          </w:tcPr>
          <w:p w14:paraId="6B42EEA2" w14:textId="77777777" w:rsidR="007F0612" w:rsidRPr="00A13290" w:rsidRDefault="007F0612" w:rsidP="00342A12">
            <w:pPr>
              <w:rPr>
                <w:szCs w:val="22"/>
              </w:rPr>
            </w:pPr>
            <w:proofErr w:type="spellStart"/>
            <w:r w:rsidRPr="00140DB8">
              <w:rPr>
                <w:szCs w:val="22"/>
              </w:rPr>
              <w:t>Amoxicilina</w:t>
            </w:r>
            <w:proofErr w:type="spellEnd"/>
            <w:r w:rsidRPr="00140DB8">
              <w:rPr>
                <w:szCs w:val="22"/>
              </w:rPr>
              <w:t xml:space="preserve"> + </w:t>
            </w:r>
            <w:proofErr w:type="spellStart"/>
            <w:r w:rsidRPr="00140DB8">
              <w:rPr>
                <w:szCs w:val="22"/>
              </w:rPr>
              <w:t>Ácido</w:t>
            </w:r>
            <w:proofErr w:type="spellEnd"/>
            <w:r w:rsidRPr="00140DB8">
              <w:rPr>
                <w:szCs w:val="22"/>
              </w:rPr>
              <w:t xml:space="preserve"> </w:t>
            </w:r>
            <w:proofErr w:type="spellStart"/>
            <w:r w:rsidRPr="00140DB8">
              <w:rPr>
                <w:szCs w:val="22"/>
              </w:rPr>
              <w:t>clavulânico</w:t>
            </w:r>
            <w:proofErr w:type="spellEnd"/>
            <w:r w:rsidRPr="00140DB8">
              <w:rPr>
                <w:szCs w:val="22"/>
              </w:rPr>
              <w:t xml:space="preserve"> TZF</w:t>
            </w:r>
          </w:p>
        </w:tc>
      </w:tr>
      <w:tr w:rsidR="007F0612" w:rsidRPr="00A13290" w14:paraId="0CFBA4BB" w14:textId="77777777" w:rsidTr="00342A12">
        <w:tc>
          <w:tcPr>
            <w:tcW w:w="1980" w:type="dxa"/>
            <w:tcBorders>
              <w:top w:val="single" w:sz="4" w:space="0" w:color="auto"/>
              <w:left w:val="single" w:sz="4" w:space="0" w:color="auto"/>
              <w:bottom w:val="single" w:sz="4" w:space="0" w:color="auto"/>
              <w:right w:val="single" w:sz="4" w:space="0" w:color="auto"/>
            </w:tcBorders>
          </w:tcPr>
          <w:p w14:paraId="2ECEE8CE" w14:textId="77777777" w:rsidR="007F0612" w:rsidRPr="00A13290" w:rsidRDefault="007F0612" w:rsidP="00342A12">
            <w:pPr>
              <w:tabs>
                <w:tab w:val="left" w:pos="360"/>
              </w:tabs>
              <w:autoSpaceDN w:val="0"/>
              <w:rPr>
                <w:rFonts w:eastAsia="SimSun"/>
                <w:snapToGrid w:val="0"/>
                <w:szCs w:val="22"/>
              </w:rPr>
            </w:pPr>
            <w:r>
              <w:rPr>
                <w:rFonts w:eastAsia="SimSun"/>
                <w:snapToGrid w:val="0"/>
                <w:szCs w:val="22"/>
              </w:rPr>
              <w:t>Austrija</w:t>
            </w:r>
          </w:p>
        </w:tc>
        <w:tc>
          <w:tcPr>
            <w:tcW w:w="7080" w:type="dxa"/>
            <w:tcBorders>
              <w:top w:val="single" w:sz="4" w:space="0" w:color="auto"/>
              <w:left w:val="single" w:sz="4" w:space="0" w:color="auto"/>
              <w:bottom w:val="single" w:sz="4" w:space="0" w:color="auto"/>
              <w:right w:val="single" w:sz="4" w:space="0" w:color="auto"/>
            </w:tcBorders>
          </w:tcPr>
          <w:p w14:paraId="52C5E554" w14:textId="77777777" w:rsidR="007F0612" w:rsidRPr="00A13290" w:rsidRDefault="007F0612" w:rsidP="00342A12">
            <w:pPr>
              <w:rPr>
                <w:szCs w:val="22"/>
              </w:rPr>
            </w:pPr>
            <w:proofErr w:type="spellStart"/>
            <w:r w:rsidRPr="00337E58">
              <w:rPr>
                <w:szCs w:val="22"/>
              </w:rPr>
              <w:t>Amoxicillin</w:t>
            </w:r>
            <w:proofErr w:type="spellEnd"/>
            <w:r w:rsidRPr="00337E58">
              <w:rPr>
                <w:szCs w:val="22"/>
              </w:rPr>
              <w:t>/</w:t>
            </w:r>
            <w:proofErr w:type="spellStart"/>
            <w:r w:rsidRPr="00337E58">
              <w:rPr>
                <w:szCs w:val="22"/>
              </w:rPr>
              <w:t>Clavulansäure</w:t>
            </w:r>
            <w:proofErr w:type="spellEnd"/>
            <w:r w:rsidRPr="00337E58">
              <w:rPr>
                <w:szCs w:val="22"/>
              </w:rPr>
              <w:t xml:space="preserve"> </w:t>
            </w:r>
            <w:proofErr w:type="spellStart"/>
            <w:r w:rsidRPr="00337E58">
              <w:rPr>
                <w:szCs w:val="22"/>
              </w:rPr>
              <w:t>Polfa</w:t>
            </w:r>
            <w:proofErr w:type="spellEnd"/>
            <w:r w:rsidRPr="00337E58">
              <w:rPr>
                <w:szCs w:val="22"/>
              </w:rPr>
              <w:t xml:space="preserve"> 600 mg/5 ml + 42,9 mg/5 ml </w:t>
            </w:r>
            <w:proofErr w:type="spellStart"/>
            <w:r w:rsidRPr="00337E58">
              <w:rPr>
                <w:szCs w:val="22"/>
              </w:rPr>
              <w:t>Pulver</w:t>
            </w:r>
            <w:proofErr w:type="spellEnd"/>
            <w:r w:rsidRPr="00337E58">
              <w:rPr>
                <w:szCs w:val="22"/>
              </w:rPr>
              <w:t xml:space="preserve"> </w:t>
            </w:r>
            <w:proofErr w:type="spellStart"/>
            <w:r w:rsidRPr="00337E58">
              <w:rPr>
                <w:szCs w:val="22"/>
              </w:rPr>
              <w:t>zur</w:t>
            </w:r>
            <w:proofErr w:type="spellEnd"/>
            <w:r w:rsidRPr="00337E58">
              <w:rPr>
                <w:szCs w:val="22"/>
              </w:rPr>
              <w:t xml:space="preserve"> </w:t>
            </w:r>
            <w:proofErr w:type="spellStart"/>
            <w:r w:rsidRPr="00337E58">
              <w:rPr>
                <w:szCs w:val="22"/>
              </w:rPr>
              <w:t>Herstellung</w:t>
            </w:r>
            <w:proofErr w:type="spellEnd"/>
            <w:r w:rsidRPr="00337E58">
              <w:rPr>
                <w:szCs w:val="22"/>
              </w:rPr>
              <w:t xml:space="preserve"> </w:t>
            </w:r>
            <w:proofErr w:type="spellStart"/>
            <w:r w:rsidRPr="00337E58">
              <w:rPr>
                <w:szCs w:val="22"/>
              </w:rPr>
              <w:t>einer</w:t>
            </w:r>
            <w:proofErr w:type="spellEnd"/>
            <w:r w:rsidRPr="00337E58">
              <w:rPr>
                <w:szCs w:val="22"/>
              </w:rPr>
              <w:t xml:space="preserve"> </w:t>
            </w:r>
            <w:proofErr w:type="spellStart"/>
            <w:r w:rsidRPr="00337E58">
              <w:rPr>
                <w:szCs w:val="22"/>
              </w:rPr>
              <w:t>Suspension</w:t>
            </w:r>
            <w:proofErr w:type="spellEnd"/>
            <w:r w:rsidRPr="00337E58">
              <w:rPr>
                <w:szCs w:val="22"/>
              </w:rPr>
              <w:t xml:space="preserve"> </w:t>
            </w:r>
            <w:proofErr w:type="spellStart"/>
            <w:r w:rsidRPr="00337E58">
              <w:rPr>
                <w:szCs w:val="22"/>
              </w:rPr>
              <w:t>zum</w:t>
            </w:r>
            <w:proofErr w:type="spellEnd"/>
            <w:r w:rsidRPr="00337E58">
              <w:rPr>
                <w:szCs w:val="22"/>
              </w:rPr>
              <w:t xml:space="preserve"> </w:t>
            </w:r>
            <w:proofErr w:type="spellStart"/>
            <w:r w:rsidRPr="00337E58">
              <w:rPr>
                <w:szCs w:val="22"/>
              </w:rPr>
              <w:t>Einnehmen</w:t>
            </w:r>
            <w:proofErr w:type="spellEnd"/>
          </w:p>
        </w:tc>
      </w:tr>
      <w:tr w:rsidR="007F0612" w:rsidRPr="00A13290" w14:paraId="02D4829A" w14:textId="77777777" w:rsidTr="00342A12">
        <w:tc>
          <w:tcPr>
            <w:tcW w:w="1980" w:type="dxa"/>
            <w:tcBorders>
              <w:top w:val="single" w:sz="4" w:space="0" w:color="auto"/>
              <w:left w:val="single" w:sz="4" w:space="0" w:color="auto"/>
              <w:bottom w:val="single" w:sz="4" w:space="0" w:color="auto"/>
              <w:right w:val="single" w:sz="4" w:space="0" w:color="auto"/>
            </w:tcBorders>
          </w:tcPr>
          <w:p w14:paraId="2CEB4BEA" w14:textId="77777777" w:rsidR="007F0612" w:rsidRPr="00A13290" w:rsidRDefault="007F0612" w:rsidP="00342A12">
            <w:pPr>
              <w:tabs>
                <w:tab w:val="left" w:pos="360"/>
              </w:tabs>
              <w:autoSpaceDN w:val="0"/>
              <w:rPr>
                <w:rFonts w:eastAsia="SimSun"/>
                <w:snapToGrid w:val="0"/>
                <w:szCs w:val="22"/>
              </w:rPr>
            </w:pPr>
            <w:r>
              <w:rPr>
                <w:rFonts w:eastAsia="SimSun"/>
                <w:snapToGrid w:val="0"/>
                <w:szCs w:val="22"/>
              </w:rPr>
              <w:t>Bulgarija</w:t>
            </w:r>
          </w:p>
        </w:tc>
        <w:tc>
          <w:tcPr>
            <w:tcW w:w="7080" w:type="dxa"/>
            <w:tcBorders>
              <w:top w:val="single" w:sz="4" w:space="0" w:color="auto"/>
              <w:left w:val="single" w:sz="4" w:space="0" w:color="auto"/>
              <w:bottom w:val="single" w:sz="4" w:space="0" w:color="auto"/>
              <w:right w:val="single" w:sz="4" w:space="0" w:color="auto"/>
            </w:tcBorders>
          </w:tcPr>
          <w:p w14:paraId="59CC0967" w14:textId="77777777" w:rsidR="007F0612" w:rsidRPr="00A13290" w:rsidRDefault="007F0612" w:rsidP="00342A12">
            <w:pPr>
              <w:rPr>
                <w:szCs w:val="22"/>
              </w:rPr>
            </w:pPr>
            <w:proofErr w:type="spellStart"/>
            <w:r w:rsidRPr="00A13290">
              <w:rPr>
                <w:szCs w:val="22"/>
              </w:rPr>
              <w:t>Taromentin</w:t>
            </w:r>
            <w:proofErr w:type="spellEnd"/>
            <w:r w:rsidRPr="00A13290">
              <w:rPr>
                <w:szCs w:val="22"/>
              </w:rPr>
              <w:t xml:space="preserve"> ES, </w:t>
            </w:r>
            <w:proofErr w:type="spellStart"/>
            <w:r w:rsidRPr="00A13290">
              <w:rPr>
                <w:szCs w:val="22"/>
              </w:rPr>
              <w:t>Powder</w:t>
            </w:r>
            <w:proofErr w:type="spellEnd"/>
            <w:r w:rsidRPr="00A13290">
              <w:rPr>
                <w:szCs w:val="22"/>
              </w:rPr>
              <w:t xml:space="preserve"> </w:t>
            </w:r>
            <w:proofErr w:type="spellStart"/>
            <w:r w:rsidRPr="00A13290">
              <w:rPr>
                <w:szCs w:val="22"/>
              </w:rPr>
              <w:t>for</w:t>
            </w:r>
            <w:proofErr w:type="spellEnd"/>
            <w:r w:rsidRPr="00A13290">
              <w:rPr>
                <w:szCs w:val="22"/>
              </w:rPr>
              <w:t xml:space="preserve"> </w:t>
            </w:r>
            <w:proofErr w:type="spellStart"/>
            <w:r w:rsidRPr="00A13290">
              <w:rPr>
                <w:szCs w:val="22"/>
              </w:rPr>
              <w:t>oral</w:t>
            </w:r>
            <w:proofErr w:type="spellEnd"/>
            <w:r w:rsidRPr="00A13290">
              <w:rPr>
                <w:szCs w:val="22"/>
              </w:rPr>
              <w:t xml:space="preserve"> </w:t>
            </w:r>
            <w:proofErr w:type="spellStart"/>
            <w:r w:rsidRPr="00A13290">
              <w:rPr>
                <w:szCs w:val="22"/>
              </w:rPr>
              <w:t>suspension</w:t>
            </w:r>
            <w:proofErr w:type="spellEnd"/>
            <w:r w:rsidRPr="00A13290">
              <w:rPr>
                <w:szCs w:val="22"/>
              </w:rPr>
              <w:t>, 600</w:t>
            </w:r>
            <w:r>
              <w:rPr>
                <w:szCs w:val="22"/>
              </w:rPr>
              <w:t> mg</w:t>
            </w:r>
            <w:r w:rsidRPr="00A13290">
              <w:rPr>
                <w:szCs w:val="22"/>
              </w:rPr>
              <w:t>/42.9</w:t>
            </w:r>
            <w:r>
              <w:rPr>
                <w:szCs w:val="22"/>
              </w:rPr>
              <w:t> mg</w:t>
            </w:r>
            <w:r w:rsidRPr="00A13290">
              <w:rPr>
                <w:szCs w:val="22"/>
              </w:rPr>
              <w:t>/5</w:t>
            </w:r>
            <w:r>
              <w:rPr>
                <w:szCs w:val="22"/>
              </w:rPr>
              <w:t> </w:t>
            </w:r>
            <w:proofErr w:type="spellStart"/>
            <w:r>
              <w:rPr>
                <w:szCs w:val="22"/>
              </w:rPr>
              <w:t>mL</w:t>
            </w:r>
            <w:proofErr w:type="spellEnd"/>
            <w:r w:rsidRPr="00A13290">
              <w:rPr>
                <w:szCs w:val="22"/>
              </w:rPr>
              <w:t xml:space="preserve">, </w:t>
            </w:r>
          </w:p>
          <w:p w14:paraId="03919382" w14:textId="77777777" w:rsidR="007F0612" w:rsidRPr="00A13290" w:rsidRDefault="007F0612" w:rsidP="00342A12">
            <w:pPr>
              <w:rPr>
                <w:szCs w:val="22"/>
              </w:rPr>
            </w:pPr>
            <w:proofErr w:type="spellStart"/>
            <w:r w:rsidRPr="00A13290">
              <w:rPr>
                <w:szCs w:val="22"/>
              </w:rPr>
              <w:t>Тароментин</w:t>
            </w:r>
            <w:proofErr w:type="spellEnd"/>
            <w:r w:rsidRPr="00A13290">
              <w:rPr>
                <w:szCs w:val="22"/>
              </w:rPr>
              <w:t xml:space="preserve"> EC, </w:t>
            </w:r>
            <w:proofErr w:type="spellStart"/>
            <w:r w:rsidRPr="00A13290">
              <w:rPr>
                <w:szCs w:val="22"/>
              </w:rPr>
              <w:t>Прах</w:t>
            </w:r>
            <w:proofErr w:type="spellEnd"/>
            <w:r w:rsidRPr="00A13290">
              <w:rPr>
                <w:szCs w:val="22"/>
              </w:rPr>
              <w:t xml:space="preserve"> </w:t>
            </w:r>
            <w:proofErr w:type="spellStart"/>
            <w:r w:rsidRPr="00A13290">
              <w:rPr>
                <w:szCs w:val="22"/>
              </w:rPr>
              <w:t>за</w:t>
            </w:r>
            <w:proofErr w:type="spellEnd"/>
            <w:r w:rsidRPr="00A13290">
              <w:rPr>
                <w:szCs w:val="22"/>
              </w:rPr>
              <w:t xml:space="preserve"> </w:t>
            </w:r>
            <w:proofErr w:type="spellStart"/>
            <w:r w:rsidRPr="00A13290">
              <w:rPr>
                <w:szCs w:val="22"/>
              </w:rPr>
              <w:t>перорална</w:t>
            </w:r>
            <w:proofErr w:type="spellEnd"/>
            <w:r w:rsidRPr="00A13290">
              <w:rPr>
                <w:szCs w:val="22"/>
              </w:rPr>
              <w:t xml:space="preserve"> суспензия,600 </w:t>
            </w:r>
            <w:proofErr w:type="spellStart"/>
            <w:r w:rsidRPr="00A13290">
              <w:rPr>
                <w:szCs w:val="22"/>
              </w:rPr>
              <w:t>мг</w:t>
            </w:r>
            <w:proofErr w:type="spellEnd"/>
            <w:r w:rsidRPr="00A13290">
              <w:rPr>
                <w:szCs w:val="22"/>
              </w:rPr>
              <w:t xml:space="preserve"> /42.9 </w:t>
            </w:r>
            <w:proofErr w:type="spellStart"/>
            <w:r w:rsidRPr="00A13290">
              <w:rPr>
                <w:szCs w:val="22"/>
              </w:rPr>
              <w:t>мг</w:t>
            </w:r>
            <w:proofErr w:type="spellEnd"/>
            <w:r w:rsidRPr="00A13290">
              <w:rPr>
                <w:szCs w:val="22"/>
              </w:rPr>
              <w:t xml:space="preserve"> / 5 </w:t>
            </w:r>
            <w:proofErr w:type="spellStart"/>
            <w:r w:rsidRPr="00A13290">
              <w:rPr>
                <w:szCs w:val="22"/>
              </w:rPr>
              <w:t>мл</w:t>
            </w:r>
            <w:proofErr w:type="spellEnd"/>
          </w:p>
        </w:tc>
      </w:tr>
      <w:tr w:rsidR="007F0612" w:rsidRPr="00A13290" w14:paraId="03A0FB6B" w14:textId="77777777" w:rsidTr="00342A12">
        <w:tc>
          <w:tcPr>
            <w:tcW w:w="1980" w:type="dxa"/>
            <w:tcBorders>
              <w:top w:val="single" w:sz="4" w:space="0" w:color="auto"/>
              <w:left w:val="single" w:sz="4" w:space="0" w:color="auto"/>
              <w:bottom w:val="single" w:sz="4" w:space="0" w:color="auto"/>
              <w:right w:val="single" w:sz="4" w:space="0" w:color="auto"/>
            </w:tcBorders>
          </w:tcPr>
          <w:p w14:paraId="2DA2ED0B" w14:textId="77777777" w:rsidR="007F0612" w:rsidRPr="00A13290" w:rsidRDefault="007F0612" w:rsidP="00342A12">
            <w:pPr>
              <w:tabs>
                <w:tab w:val="left" w:pos="360"/>
              </w:tabs>
              <w:autoSpaceDN w:val="0"/>
              <w:rPr>
                <w:rFonts w:eastAsia="SimSun"/>
                <w:snapToGrid w:val="0"/>
                <w:szCs w:val="22"/>
              </w:rPr>
            </w:pPr>
            <w:r>
              <w:rPr>
                <w:rFonts w:eastAsia="SimSun"/>
                <w:snapToGrid w:val="0"/>
                <w:szCs w:val="22"/>
              </w:rPr>
              <w:t>Malta</w:t>
            </w:r>
          </w:p>
        </w:tc>
        <w:tc>
          <w:tcPr>
            <w:tcW w:w="7080" w:type="dxa"/>
            <w:tcBorders>
              <w:top w:val="single" w:sz="4" w:space="0" w:color="auto"/>
              <w:left w:val="single" w:sz="4" w:space="0" w:color="auto"/>
              <w:bottom w:val="single" w:sz="4" w:space="0" w:color="auto"/>
              <w:right w:val="single" w:sz="4" w:space="0" w:color="auto"/>
            </w:tcBorders>
          </w:tcPr>
          <w:p w14:paraId="5E6C8115" w14:textId="77777777" w:rsidR="007F0612" w:rsidRPr="00A13290" w:rsidRDefault="007F0612" w:rsidP="00342A12">
            <w:pPr>
              <w:rPr>
                <w:szCs w:val="22"/>
              </w:rPr>
            </w:pPr>
            <w:proofErr w:type="spellStart"/>
            <w:r w:rsidRPr="00A13290">
              <w:rPr>
                <w:szCs w:val="22"/>
              </w:rPr>
              <w:t>Taromentin</w:t>
            </w:r>
            <w:proofErr w:type="spellEnd"/>
            <w:r w:rsidRPr="00A13290">
              <w:rPr>
                <w:szCs w:val="22"/>
              </w:rPr>
              <w:t xml:space="preserve"> ES, </w:t>
            </w:r>
            <w:proofErr w:type="spellStart"/>
            <w:r w:rsidRPr="00A13290">
              <w:rPr>
                <w:szCs w:val="22"/>
              </w:rPr>
              <w:t>Powder</w:t>
            </w:r>
            <w:proofErr w:type="spellEnd"/>
            <w:r w:rsidRPr="00A13290">
              <w:rPr>
                <w:szCs w:val="22"/>
              </w:rPr>
              <w:t xml:space="preserve"> </w:t>
            </w:r>
            <w:proofErr w:type="spellStart"/>
            <w:r w:rsidRPr="00A13290">
              <w:rPr>
                <w:szCs w:val="22"/>
              </w:rPr>
              <w:t>for</w:t>
            </w:r>
            <w:proofErr w:type="spellEnd"/>
            <w:r w:rsidRPr="00A13290">
              <w:rPr>
                <w:szCs w:val="22"/>
              </w:rPr>
              <w:t xml:space="preserve"> </w:t>
            </w:r>
            <w:proofErr w:type="spellStart"/>
            <w:r w:rsidRPr="00A13290">
              <w:rPr>
                <w:szCs w:val="22"/>
              </w:rPr>
              <w:t>oral</w:t>
            </w:r>
            <w:proofErr w:type="spellEnd"/>
            <w:r w:rsidRPr="00A13290">
              <w:rPr>
                <w:szCs w:val="22"/>
              </w:rPr>
              <w:t xml:space="preserve"> </w:t>
            </w:r>
            <w:proofErr w:type="spellStart"/>
            <w:r w:rsidRPr="00A13290">
              <w:rPr>
                <w:szCs w:val="22"/>
              </w:rPr>
              <w:t>suspension</w:t>
            </w:r>
            <w:proofErr w:type="spellEnd"/>
            <w:r w:rsidRPr="00A13290">
              <w:rPr>
                <w:szCs w:val="22"/>
              </w:rPr>
              <w:t>, 600</w:t>
            </w:r>
            <w:r>
              <w:rPr>
                <w:szCs w:val="22"/>
              </w:rPr>
              <w:t> mg</w:t>
            </w:r>
            <w:r w:rsidRPr="00A13290">
              <w:rPr>
                <w:szCs w:val="22"/>
              </w:rPr>
              <w:t>/42.9</w:t>
            </w:r>
            <w:r>
              <w:rPr>
                <w:szCs w:val="22"/>
              </w:rPr>
              <w:t> mg</w:t>
            </w:r>
            <w:r w:rsidRPr="00A13290">
              <w:rPr>
                <w:szCs w:val="22"/>
              </w:rPr>
              <w:t>/5</w:t>
            </w:r>
            <w:r>
              <w:rPr>
                <w:szCs w:val="22"/>
              </w:rPr>
              <w:t> </w:t>
            </w:r>
            <w:proofErr w:type="spellStart"/>
            <w:r>
              <w:rPr>
                <w:szCs w:val="22"/>
              </w:rPr>
              <w:t>mL</w:t>
            </w:r>
            <w:proofErr w:type="spellEnd"/>
          </w:p>
        </w:tc>
      </w:tr>
      <w:tr w:rsidR="007F0612" w:rsidRPr="00A13290" w14:paraId="3D94ADB0" w14:textId="77777777" w:rsidTr="00342A12">
        <w:tc>
          <w:tcPr>
            <w:tcW w:w="1980" w:type="dxa"/>
            <w:tcBorders>
              <w:top w:val="single" w:sz="4" w:space="0" w:color="auto"/>
              <w:left w:val="single" w:sz="4" w:space="0" w:color="auto"/>
              <w:bottom w:val="single" w:sz="4" w:space="0" w:color="auto"/>
              <w:right w:val="single" w:sz="4" w:space="0" w:color="auto"/>
            </w:tcBorders>
          </w:tcPr>
          <w:p w14:paraId="51D9E3DA" w14:textId="77777777" w:rsidR="007F0612" w:rsidRPr="00A13290" w:rsidRDefault="007F0612" w:rsidP="00342A12">
            <w:pPr>
              <w:tabs>
                <w:tab w:val="left" w:pos="360"/>
              </w:tabs>
              <w:autoSpaceDN w:val="0"/>
              <w:rPr>
                <w:rFonts w:eastAsia="SimSun"/>
                <w:snapToGrid w:val="0"/>
                <w:szCs w:val="22"/>
              </w:rPr>
            </w:pPr>
            <w:r>
              <w:rPr>
                <w:rFonts w:eastAsia="SimSun"/>
                <w:snapToGrid w:val="0"/>
                <w:szCs w:val="22"/>
              </w:rPr>
              <w:t>Kroatija</w:t>
            </w:r>
          </w:p>
        </w:tc>
        <w:tc>
          <w:tcPr>
            <w:tcW w:w="7080" w:type="dxa"/>
            <w:tcBorders>
              <w:top w:val="single" w:sz="4" w:space="0" w:color="auto"/>
              <w:left w:val="single" w:sz="4" w:space="0" w:color="auto"/>
              <w:bottom w:val="single" w:sz="4" w:space="0" w:color="auto"/>
              <w:right w:val="single" w:sz="4" w:space="0" w:color="auto"/>
            </w:tcBorders>
          </w:tcPr>
          <w:p w14:paraId="2F0713F0" w14:textId="77777777" w:rsidR="007F0612" w:rsidRPr="00A13290" w:rsidRDefault="007F0612" w:rsidP="00342A12">
            <w:pPr>
              <w:rPr>
                <w:szCs w:val="22"/>
              </w:rPr>
            </w:pPr>
            <w:proofErr w:type="spellStart"/>
            <w:r w:rsidRPr="00A13290">
              <w:rPr>
                <w:szCs w:val="22"/>
              </w:rPr>
              <w:t>Taromentin</w:t>
            </w:r>
            <w:proofErr w:type="spellEnd"/>
            <w:r w:rsidRPr="00A13290">
              <w:rPr>
                <w:szCs w:val="22"/>
              </w:rPr>
              <w:t xml:space="preserve"> 600</w:t>
            </w:r>
            <w:r>
              <w:rPr>
                <w:szCs w:val="22"/>
              </w:rPr>
              <w:t> mg</w:t>
            </w:r>
            <w:r w:rsidRPr="00A13290">
              <w:rPr>
                <w:szCs w:val="22"/>
              </w:rPr>
              <w:t xml:space="preserve"> + 42,9</w:t>
            </w:r>
            <w:r>
              <w:rPr>
                <w:szCs w:val="22"/>
              </w:rPr>
              <w:t> mg</w:t>
            </w:r>
            <w:r w:rsidRPr="00A13290">
              <w:rPr>
                <w:szCs w:val="22"/>
              </w:rPr>
              <w:t>/5</w:t>
            </w:r>
            <w:r>
              <w:rPr>
                <w:szCs w:val="22"/>
              </w:rPr>
              <w:t> </w:t>
            </w:r>
            <w:proofErr w:type="spellStart"/>
            <w:r>
              <w:rPr>
                <w:szCs w:val="22"/>
              </w:rPr>
              <w:t>mL</w:t>
            </w:r>
            <w:proofErr w:type="spellEnd"/>
            <w:r w:rsidRPr="00A13290">
              <w:rPr>
                <w:szCs w:val="22"/>
              </w:rPr>
              <w:t xml:space="preserve"> </w:t>
            </w:r>
            <w:proofErr w:type="spellStart"/>
            <w:r w:rsidRPr="00A13290">
              <w:rPr>
                <w:szCs w:val="22"/>
              </w:rPr>
              <w:t>prašak</w:t>
            </w:r>
            <w:proofErr w:type="spellEnd"/>
            <w:r w:rsidRPr="00A13290">
              <w:rPr>
                <w:szCs w:val="22"/>
              </w:rPr>
              <w:t xml:space="preserve"> </w:t>
            </w:r>
            <w:proofErr w:type="spellStart"/>
            <w:r w:rsidRPr="00A13290">
              <w:rPr>
                <w:szCs w:val="22"/>
              </w:rPr>
              <w:t>za</w:t>
            </w:r>
            <w:proofErr w:type="spellEnd"/>
            <w:r w:rsidRPr="00A13290">
              <w:rPr>
                <w:szCs w:val="22"/>
              </w:rPr>
              <w:t xml:space="preserve"> </w:t>
            </w:r>
            <w:proofErr w:type="spellStart"/>
            <w:r w:rsidRPr="00A13290">
              <w:rPr>
                <w:szCs w:val="22"/>
              </w:rPr>
              <w:t>oralnu</w:t>
            </w:r>
            <w:proofErr w:type="spellEnd"/>
            <w:r w:rsidRPr="00A13290">
              <w:rPr>
                <w:szCs w:val="22"/>
              </w:rPr>
              <w:t xml:space="preserve"> </w:t>
            </w:r>
            <w:proofErr w:type="spellStart"/>
            <w:r w:rsidRPr="00A13290">
              <w:rPr>
                <w:szCs w:val="22"/>
              </w:rPr>
              <w:t>suspenziju</w:t>
            </w:r>
            <w:proofErr w:type="spellEnd"/>
          </w:p>
        </w:tc>
      </w:tr>
      <w:tr w:rsidR="007F0612" w:rsidRPr="00A13290" w14:paraId="747C0FC1" w14:textId="77777777" w:rsidTr="00342A12">
        <w:tc>
          <w:tcPr>
            <w:tcW w:w="1980" w:type="dxa"/>
            <w:tcBorders>
              <w:top w:val="single" w:sz="4" w:space="0" w:color="auto"/>
              <w:left w:val="single" w:sz="4" w:space="0" w:color="auto"/>
              <w:bottom w:val="single" w:sz="4" w:space="0" w:color="auto"/>
              <w:right w:val="single" w:sz="4" w:space="0" w:color="auto"/>
            </w:tcBorders>
          </w:tcPr>
          <w:p w14:paraId="0BD80811" w14:textId="77777777" w:rsidR="007F0612" w:rsidRPr="00A13290" w:rsidRDefault="007F0612" w:rsidP="00342A12">
            <w:pPr>
              <w:tabs>
                <w:tab w:val="left" w:pos="360"/>
              </w:tabs>
              <w:autoSpaceDN w:val="0"/>
              <w:rPr>
                <w:rFonts w:eastAsia="SimSun"/>
                <w:snapToGrid w:val="0"/>
                <w:szCs w:val="22"/>
              </w:rPr>
            </w:pPr>
            <w:r>
              <w:rPr>
                <w:rFonts w:eastAsia="SimSun"/>
                <w:snapToGrid w:val="0"/>
                <w:szCs w:val="22"/>
              </w:rPr>
              <w:t>Vengrija</w:t>
            </w:r>
          </w:p>
        </w:tc>
        <w:tc>
          <w:tcPr>
            <w:tcW w:w="7080" w:type="dxa"/>
            <w:tcBorders>
              <w:top w:val="single" w:sz="4" w:space="0" w:color="auto"/>
              <w:left w:val="single" w:sz="4" w:space="0" w:color="auto"/>
              <w:bottom w:val="single" w:sz="4" w:space="0" w:color="auto"/>
              <w:right w:val="single" w:sz="4" w:space="0" w:color="auto"/>
            </w:tcBorders>
          </w:tcPr>
          <w:p w14:paraId="79BA2075" w14:textId="77777777" w:rsidR="007F0612" w:rsidRPr="00A13290" w:rsidRDefault="007F0612" w:rsidP="00342A12">
            <w:pPr>
              <w:rPr>
                <w:szCs w:val="22"/>
              </w:rPr>
            </w:pPr>
            <w:proofErr w:type="spellStart"/>
            <w:r w:rsidRPr="00A13290">
              <w:rPr>
                <w:szCs w:val="22"/>
              </w:rPr>
              <w:t>Taromentin</w:t>
            </w:r>
            <w:proofErr w:type="spellEnd"/>
            <w:r w:rsidRPr="00A13290">
              <w:rPr>
                <w:szCs w:val="22"/>
              </w:rPr>
              <w:t xml:space="preserve"> </w:t>
            </w:r>
            <w:proofErr w:type="spellStart"/>
            <w:r w:rsidRPr="00A13290">
              <w:rPr>
                <w:szCs w:val="22"/>
              </w:rPr>
              <w:t>por</w:t>
            </w:r>
            <w:proofErr w:type="spellEnd"/>
            <w:r w:rsidRPr="00A13290">
              <w:rPr>
                <w:szCs w:val="22"/>
              </w:rPr>
              <w:t xml:space="preserve"> </w:t>
            </w:r>
            <w:proofErr w:type="spellStart"/>
            <w:r w:rsidRPr="00A13290">
              <w:rPr>
                <w:szCs w:val="22"/>
              </w:rPr>
              <w:t>belsőleges</w:t>
            </w:r>
            <w:proofErr w:type="spellEnd"/>
            <w:r w:rsidRPr="00A13290">
              <w:rPr>
                <w:szCs w:val="22"/>
              </w:rPr>
              <w:t xml:space="preserve"> </w:t>
            </w:r>
            <w:proofErr w:type="spellStart"/>
            <w:r w:rsidRPr="00A13290">
              <w:rPr>
                <w:szCs w:val="22"/>
              </w:rPr>
              <w:t>szuszpenzióhoz</w:t>
            </w:r>
            <w:proofErr w:type="spellEnd"/>
            <w:r w:rsidRPr="00A13290">
              <w:rPr>
                <w:szCs w:val="22"/>
              </w:rPr>
              <w:t>, 600</w:t>
            </w:r>
            <w:r>
              <w:rPr>
                <w:szCs w:val="22"/>
              </w:rPr>
              <w:t> mg</w:t>
            </w:r>
            <w:r w:rsidRPr="00A13290">
              <w:rPr>
                <w:szCs w:val="22"/>
              </w:rPr>
              <w:t>/42,9</w:t>
            </w:r>
            <w:r>
              <w:rPr>
                <w:szCs w:val="22"/>
              </w:rPr>
              <w:t> mg</w:t>
            </w:r>
            <w:r w:rsidRPr="00A13290">
              <w:rPr>
                <w:szCs w:val="22"/>
              </w:rPr>
              <w:t>/5</w:t>
            </w:r>
            <w:r>
              <w:rPr>
                <w:szCs w:val="22"/>
              </w:rPr>
              <w:t> </w:t>
            </w:r>
            <w:proofErr w:type="spellStart"/>
            <w:r>
              <w:rPr>
                <w:szCs w:val="22"/>
              </w:rPr>
              <w:t>mL</w:t>
            </w:r>
            <w:proofErr w:type="spellEnd"/>
          </w:p>
        </w:tc>
      </w:tr>
      <w:tr w:rsidR="007F0612" w:rsidRPr="00A13290" w14:paraId="37E1CF44" w14:textId="77777777" w:rsidTr="00342A12">
        <w:tc>
          <w:tcPr>
            <w:tcW w:w="1980" w:type="dxa"/>
            <w:tcBorders>
              <w:top w:val="single" w:sz="4" w:space="0" w:color="auto"/>
              <w:left w:val="single" w:sz="4" w:space="0" w:color="auto"/>
              <w:bottom w:val="single" w:sz="4" w:space="0" w:color="auto"/>
              <w:right w:val="single" w:sz="4" w:space="0" w:color="auto"/>
            </w:tcBorders>
          </w:tcPr>
          <w:p w14:paraId="567544A4" w14:textId="77777777" w:rsidR="007F0612" w:rsidRPr="00A13290" w:rsidRDefault="007F0612" w:rsidP="00342A12">
            <w:pPr>
              <w:tabs>
                <w:tab w:val="left" w:pos="360"/>
              </w:tabs>
              <w:autoSpaceDN w:val="0"/>
              <w:rPr>
                <w:rFonts w:eastAsia="SimSun"/>
                <w:snapToGrid w:val="0"/>
                <w:szCs w:val="22"/>
              </w:rPr>
            </w:pPr>
            <w:r>
              <w:rPr>
                <w:rFonts w:eastAsia="SimSun"/>
                <w:snapToGrid w:val="0"/>
                <w:szCs w:val="22"/>
              </w:rPr>
              <w:t>Latvija, Estija</w:t>
            </w:r>
          </w:p>
        </w:tc>
        <w:tc>
          <w:tcPr>
            <w:tcW w:w="7080" w:type="dxa"/>
            <w:tcBorders>
              <w:top w:val="single" w:sz="4" w:space="0" w:color="auto"/>
              <w:left w:val="single" w:sz="4" w:space="0" w:color="auto"/>
              <w:bottom w:val="single" w:sz="4" w:space="0" w:color="auto"/>
              <w:right w:val="single" w:sz="4" w:space="0" w:color="auto"/>
            </w:tcBorders>
          </w:tcPr>
          <w:p w14:paraId="6BD72636" w14:textId="77777777" w:rsidR="007F0612" w:rsidRPr="00A13290" w:rsidRDefault="007F0612" w:rsidP="00342A12">
            <w:pPr>
              <w:rPr>
                <w:szCs w:val="22"/>
              </w:rPr>
            </w:pPr>
            <w:proofErr w:type="spellStart"/>
            <w:r w:rsidRPr="00A13290">
              <w:rPr>
                <w:szCs w:val="22"/>
              </w:rPr>
              <w:t>Taromentin</w:t>
            </w:r>
            <w:proofErr w:type="spellEnd"/>
          </w:p>
        </w:tc>
      </w:tr>
      <w:tr w:rsidR="007F0612" w:rsidRPr="00A13290" w14:paraId="290B4F9A" w14:textId="77777777" w:rsidTr="00342A12">
        <w:tc>
          <w:tcPr>
            <w:tcW w:w="1980" w:type="dxa"/>
            <w:tcBorders>
              <w:top w:val="single" w:sz="4" w:space="0" w:color="auto"/>
              <w:left w:val="single" w:sz="4" w:space="0" w:color="auto"/>
              <w:bottom w:val="single" w:sz="4" w:space="0" w:color="auto"/>
              <w:right w:val="single" w:sz="4" w:space="0" w:color="auto"/>
            </w:tcBorders>
          </w:tcPr>
          <w:p w14:paraId="6CD94209" w14:textId="77777777" w:rsidR="007F0612" w:rsidRPr="00A13290" w:rsidRDefault="007F0612" w:rsidP="00342A12">
            <w:pPr>
              <w:tabs>
                <w:tab w:val="left" w:pos="360"/>
              </w:tabs>
              <w:autoSpaceDN w:val="0"/>
              <w:rPr>
                <w:rFonts w:eastAsia="SimSun"/>
                <w:snapToGrid w:val="0"/>
                <w:szCs w:val="22"/>
              </w:rPr>
            </w:pPr>
            <w:r>
              <w:rPr>
                <w:rFonts w:eastAsia="SimSun"/>
                <w:snapToGrid w:val="0"/>
                <w:szCs w:val="22"/>
              </w:rPr>
              <w:t>Vokietija</w:t>
            </w:r>
          </w:p>
        </w:tc>
        <w:tc>
          <w:tcPr>
            <w:tcW w:w="7080" w:type="dxa"/>
            <w:tcBorders>
              <w:top w:val="single" w:sz="4" w:space="0" w:color="auto"/>
              <w:left w:val="single" w:sz="4" w:space="0" w:color="auto"/>
              <w:bottom w:val="single" w:sz="4" w:space="0" w:color="auto"/>
              <w:right w:val="single" w:sz="4" w:space="0" w:color="auto"/>
            </w:tcBorders>
          </w:tcPr>
          <w:p w14:paraId="65C74768" w14:textId="77777777" w:rsidR="007F0612" w:rsidRPr="00A13290" w:rsidRDefault="007F0612" w:rsidP="00342A12">
            <w:pPr>
              <w:tabs>
                <w:tab w:val="left" w:pos="360"/>
              </w:tabs>
              <w:autoSpaceDN w:val="0"/>
              <w:rPr>
                <w:rFonts w:eastAsia="SimSun"/>
                <w:snapToGrid w:val="0"/>
                <w:szCs w:val="22"/>
              </w:rPr>
            </w:pPr>
            <w:proofErr w:type="spellStart"/>
            <w:r w:rsidRPr="00A13290">
              <w:rPr>
                <w:szCs w:val="22"/>
              </w:rPr>
              <w:t>Taromentin</w:t>
            </w:r>
            <w:proofErr w:type="spellEnd"/>
            <w:r w:rsidRPr="00A13290">
              <w:rPr>
                <w:szCs w:val="22"/>
              </w:rPr>
              <w:t xml:space="preserve"> 600</w:t>
            </w:r>
            <w:r>
              <w:rPr>
                <w:szCs w:val="22"/>
              </w:rPr>
              <w:t> mg</w:t>
            </w:r>
            <w:r w:rsidRPr="00A13290">
              <w:rPr>
                <w:szCs w:val="22"/>
              </w:rPr>
              <w:t>/5</w:t>
            </w:r>
            <w:r>
              <w:rPr>
                <w:szCs w:val="22"/>
              </w:rPr>
              <w:t> </w:t>
            </w:r>
            <w:proofErr w:type="spellStart"/>
            <w:r>
              <w:rPr>
                <w:szCs w:val="22"/>
              </w:rPr>
              <w:t>mL</w:t>
            </w:r>
            <w:proofErr w:type="spellEnd"/>
            <w:r w:rsidRPr="00A13290">
              <w:rPr>
                <w:szCs w:val="22"/>
              </w:rPr>
              <w:t xml:space="preserve"> + 42,9</w:t>
            </w:r>
            <w:r>
              <w:rPr>
                <w:szCs w:val="22"/>
              </w:rPr>
              <w:t> mg</w:t>
            </w:r>
            <w:r w:rsidRPr="00A13290">
              <w:rPr>
                <w:szCs w:val="22"/>
              </w:rPr>
              <w:t>/</w:t>
            </w:r>
            <w:proofErr w:type="spellStart"/>
            <w:r>
              <w:rPr>
                <w:szCs w:val="22"/>
              </w:rPr>
              <w:t>mL</w:t>
            </w:r>
            <w:proofErr w:type="spellEnd"/>
            <w:r w:rsidRPr="00A13290">
              <w:rPr>
                <w:szCs w:val="22"/>
              </w:rPr>
              <w:t xml:space="preserve"> </w:t>
            </w:r>
            <w:proofErr w:type="spellStart"/>
            <w:r w:rsidRPr="00A13290">
              <w:rPr>
                <w:szCs w:val="22"/>
              </w:rPr>
              <w:t>Pulver</w:t>
            </w:r>
            <w:proofErr w:type="spellEnd"/>
            <w:r w:rsidRPr="00A13290">
              <w:rPr>
                <w:szCs w:val="22"/>
              </w:rPr>
              <w:t xml:space="preserve"> </w:t>
            </w:r>
            <w:proofErr w:type="spellStart"/>
            <w:r w:rsidRPr="00A13290">
              <w:rPr>
                <w:szCs w:val="22"/>
              </w:rPr>
              <w:t>zur</w:t>
            </w:r>
            <w:proofErr w:type="spellEnd"/>
            <w:r w:rsidRPr="00A13290">
              <w:rPr>
                <w:szCs w:val="22"/>
              </w:rPr>
              <w:t xml:space="preserve"> </w:t>
            </w:r>
            <w:proofErr w:type="spellStart"/>
            <w:r w:rsidRPr="00A13290">
              <w:rPr>
                <w:szCs w:val="22"/>
              </w:rPr>
              <w:t>Herstellung</w:t>
            </w:r>
            <w:proofErr w:type="spellEnd"/>
            <w:r w:rsidRPr="00A13290">
              <w:rPr>
                <w:szCs w:val="22"/>
              </w:rPr>
              <w:t xml:space="preserve"> </w:t>
            </w:r>
            <w:proofErr w:type="spellStart"/>
            <w:r w:rsidRPr="00A13290">
              <w:rPr>
                <w:szCs w:val="22"/>
              </w:rPr>
              <w:t>einer</w:t>
            </w:r>
            <w:proofErr w:type="spellEnd"/>
            <w:r w:rsidRPr="00A13290">
              <w:rPr>
                <w:szCs w:val="22"/>
              </w:rPr>
              <w:t xml:space="preserve"> </w:t>
            </w:r>
            <w:proofErr w:type="spellStart"/>
            <w:r w:rsidRPr="00A13290">
              <w:rPr>
                <w:szCs w:val="22"/>
              </w:rPr>
              <w:t>Suspension</w:t>
            </w:r>
            <w:proofErr w:type="spellEnd"/>
            <w:r w:rsidRPr="00A13290">
              <w:rPr>
                <w:szCs w:val="22"/>
              </w:rPr>
              <w:t xml:space="preserve"> </w:t>
            </w:r>
            <w:proofErr w:type="spellStart"/>
            <w:r w:rsidRPr="00A13290">
              <w:rPr>
                <w:szCs w:val="22"/>
              </w:rPr>
              <w:t>zum</w:t>
            </w:r>
            <w:proofErr w:type="spellEnd"/>
            <w:r w:rsidRPr="00A13290">
              <w:rPr>
                <w:szCs w:val="22"/>
              </w:rPr>
              <w:t xml:space="preserve"> </w:t>
            </w:r>
            <w:proofErr w:type="spellStart"/>
            <w:r w:rsidRPr="00A13290">
              <w:rPr>
                <w:szCs w:val="22"/>
              </w:rPr>
              <w:t>Einnehmen</w:t>
            </w:r>
            <w:proofErr w:type="spellEnd"/>
          </w:p>
        </w:tc>
      </w:tr>
      <w:tr w:rsidR="007F0612" w:rsidRPr="00A13290" w14:paraId="49B6517B" w14:textId="77777777" w:rsidTr="00342A12">
        <w:tc>
          <w:tcPr>
            <w:tcW w:w="1980" w:type="dxa"/>
            <w:tcBorders>
              <w:top w:val="single" w:sz="4" w:space="0" w:color="auto"/>
              <w:left w:val="single" w:sz="4" w:space="0" w:color="auto"/>
              <w:bottom w:val="single" w:sz="4" w:space="0" w:color="auto"/>
              <w:right w:val="single" w:sz="4" w:space="0" w:color="auto"/>
            </w:tcBorders>
          </w:tcPr>
          <w:p w14:paraId="31F99339" w14:textId="77777777" w:rsidR="007F0612" w:rsidRPr="00A13290" w:rsidRDefault="007F0612" w:rsidP="00342A12">
            <w:pPr>
              <w:tabs>
                <w:tab w:val="left" w:pos="360"/>
              </w:tabs>
              <w:autoSpaceDN w:val="0"/>
              <w:rPr>
                <w:rFonts w:eastAsia="SimSun"/>
                <w:snapToGrid w:val="0"/>
                <w:szCs w:val="22"/>
              </w:rPr>
            </w:pPr>
            <w:r>
              <w:rPr>
                <w:rFonts w:eastAsia="SimSun"/>
                <w:snapToGrid w:val="0"/>
                <w:szCs w:val="22"/>
              </w:rPr>
              <w:t>Lietuva</w:t>
            </w:r>
          </w:p>
        </w:tc>
        <w:tc>
          <w:tcPr>
            <w:tcW w:w="7080" w:type="dxa"/>
            <w:tcBorders>
              <w:top w:val="single" w:sz="4" w:space="0" w:color="auto"/>
              <w:left w:val="single" w:sz="4" w:space="0" w:color="auto"/>
              <w:bottom w:val="single" w:sz="4" w:space="0" w:color="auto"/>
              <w:right w:val="single" w:sz="4" w:space="0" w:color="auto"/>
            </w:tcBorders>
          </w:tcPr>
          <w:p w14:paraId="4E91C819" w14:textId="77777777" w:rsidR="007F0612" w:rsidRPr="00A13290" w:rsidRDefault="007F0612" w:rsidP="00342A12">
            <w:pPr>
              <w:tabs>
                <w:tab w:val="left" w:pos="360"/>
              </w:tabs>
              <w:autoSpaceDN w:val="0"/>
              <w:rPr>
                <w:rFonts w:eastAsia="SimSun"/>
                <w:snapToGrid w:val="0"/>
                <w:szCs w:val="22"/>
              </w:rPr>
            </w:pPr>
            <w:proofErr w:type="spellStart"/>
            <w:r w:rsidRPr="00A13290">
              <w:rPr>
                <w:szCs w:val="22"/>
              </w:rPr>
              <w:t>Amoxicillin</w:t>
            </w:r>
            <w:proofErr w:type="spellEnd"/>
            <w:r w:rsidRPr="00A13290">
              <w:rPr>
                <w:szCs w:val="22"/>
              </w:rPr>
              <w:t>/</w:t>
            </w:r>
            <w:proofErr w:type="spellStart"/>
            <w:r w:rsidRPr="00A13290">
              <w:rPr>
                <w:szCs w:val="22"/>
              </w:rPr>
              <w:t>Clavulanic</w:t>
            </w:r>
            <w:proofErr w:type="spellEnd"/>
            <w:r w:rsidRPr="00A13290">
              <w:rPr>
                <w:szCs w:val="22"/>
              </w:rPr>
              <w:t xml:space="preserve"> </w:t>
            </w:r>
            <w:proofErr w:type="spellStart"/>
            <w:r w:rsidRPr="00A13290">
              <w:rPr>
                <w:szCs w:val="22"/>
              </w:rPr>
              <w:t>acid</w:t>
            </w:r>
            <w:proofErr w:type="spellEnd"/>
            <w:r w:rsidRPr="00A13290">
              <w:rPr>
                <w:szCs w:val="22"/>
              </w:rPr>
              <w:t xml:space="preserve"> TZF 600</w:t>
            </w:r>
            <w:r>
              <w:rPr>
                <w:szCs w:val="22"/>
              </w:rPr>
              <w:t> mg</w:t>
            </w:r>
            <w:r w:rsidRPr="00A13290">
              <w:rPr>
                <w:szCs w:val="22"/>
              </w:rPr>
              <w:t>/42,9</w:t>
            </w:r>
            <w:r>
              <w:rPr>
                <w:szCs w:val="22"/>
              </w:rPr>
              <w:t> mg</w:t>
            </w:r>
            <w:r w:rsidRPr="00A13290">
              <w:rPr>
                <w:szCs w:val="22"/>
              </w:rPr>
              <w:t>/5</w:t>
            </w:r>
            <w:r>
              <w:rPr>
                <w:szCs w:val="22"/>
              </w:rPr>
              <w:t> ml</w:t>
            </w:r>
            <w:r w:rsidRPr="00A13290">
              <w:rPr>
                <w:szCs w:val="22"/>
              </w:rPr>
              <w:t xml:space="preserve"> milteliai geriamajai suspensijai</w:t>
            </w:r>
          </w:p>
        </w:tc>
      </w:tr>
    </w:tbl>
    <w:p w14:paraId="7260B2D3" w14:textId="77777777" w:rsidR="007F0612" w:rsidRPr="00A13290" w:rsidRDefault="007F0612" w:rsidP="007F0612">
      <w:pPr>
        <w:tabs>
          <w:tab w:val="left" w:pos="567"/>
        </w:tabs>
        <w:autoSpaceDN w:val="0"/>
        <w:spacing w:line="260" w:lineRule="exact"/>
        <w:ind w:left="567" w:hanging="567"/>
        <w:rPr>
          <w:snapToGrid w:val="0"/>
          <w:szCs w:val="22"/>
        </w:rPr>
      </w:pPr>
    </w:p>
    <w:p w14:paraId="02B92C03" w14:textId="77777777" w:rsidR="007F0612" w:rsidRPr="00A13290" w:rsidRDefault="007F0612" w:rsidP="007F0612">
      <w:pPr>
        <w:numPr>
          <w:ilvl w:val="12"/>
          <w:numId w:val="0"/>
        </w:numPr>
        <w:autoSpaceDN w:val="0"/>
        <w:ind w:right="-2"/>
        <w:rPr>
          <w:b/>
          <w:snapToGrid w:val="0"/>
          <w:szCs w:val="22"/>
        </w:rPr>
      </w:pPr>
      <w:r w:rsidRPr="00A13290">
        <w:rPr>
          <w:b/>
          <w:snapToGrid w:val="0"/>
          <w:szCs w:val="22"/>
        </w:rPr>
        <w:t xml:space="preserve">Šis pakuotės lapelis paskutinį kartą peržiūrėtas </w:t>
      </w:r>
      <w:r>
        <w:rPr>
          <w:b/>
          <w:bCs/>
          <w:szCs w:val="22"/>
          <w:lang w:eastAsia="lt-LT"/>
        </w:rPr>
        <w:t>2026-04-13.</w:t>
      </w:r>
    </w:p>
    <w:p w14:paraId="14DA1D2C" w14:textId="77777777" w:rsidR="007F0612" w:rsidRPr="00A13290" w:rsidRDefault="007F0612" w:rsidP="007F0612">
      <w:pPr>
        <w:numPr>
          <w:ilvl w:val="12"/>
          <w:numId w:val="0"/>
        </w:numPr>
        <w:tabs>
          <w:tab w:val="left" w:pos="567"/>
        </w:tabs>
        <w:autoSpaceDN w:val="0"/>
        <w:ind w:right="-2"/>
        <w:rPr>
          <w:i/>
          <w:snapToGrid w:val="0"/>
          <w:szCs w:val="22"/>
        </w:rPr>
      </w:pPr>
    </w:p>
    <w:p w14:paraId="0E9DEFAA" w14:textId="77777777" w:rsidR="007F0612" w:rsidRPr="00A13290" w:rsidRDefault="007F0612" w:rsidP="007F0612">
      <w:pPr>
        <w:numPr>
          <w:ilvl w:val="12"/>
          <w:numId w:val="0"/>
        </w:numPr>
        <w:tabs>
          <w:tab w:val="left" w:pos="567"/>
        </w:tabs>
        <w:autoSpaceDN w:val="0"/>
        <w:ind w:right="-2"/>
        <w:rPr>
          <w:i/>
          <w:snapToGrid w:val="0"/>
          <w:szCs w:val="22"/>
        </w:rPr>
      </w:pPr>
    </w:p>
    <w:p w14:paraId="5C000C98" w14:textId="77777777" w:rsidR="007F0612" w:rsidRPr="00A13290" w:rsidRDefault="007F0612" w:rsidP="007F0612">
      <w:pPr>
        <w:numPr>
          <w:ilvl w:val="12"/>
          <w:numId w:val="0"/>
        </w:numPr>
        <w:tabs>
          <w:tab w:val="left" w:pos="567"/>
        </w:tabs>
        <w:autoSpaceDN w:val="0"/>
        <w:ind w:right="-2"/>
        <w:rPr>
          <w:i/>
          <w:snapToGrid w:val="0"/>
          <w:color w:val="008000"/>
          <w:szCs w:val="22"/>
        </w:rPr>
      </w:pPr>
      <w:r w:rsidRPr="00A13290">
        <w:rPr>
          <w:snapToGrid w:val="0"/>
          <w:szCs w:val="22"/>
        </w:rPr>
        <w:t>Išsami informacija apie šį vaistą pateikiama Valstybinės vaistų kontrolės tarnybos prie Lietuvos Respublikos sveikatos apsaugos ministerijos tinklalapyje</w:t>
      </w:r>
      <w:r w:rsidRPr="00A13290">
        <w:rPr>
          <w:i/>
          <w:snapToGrid w:val="0"/>
          <w:szCs w:val="22"/>
        </w:rPr>
        <w:t xml:space="preserve"> </w:t>
      </w:r>
      <w:r>
        <w:rPr>
          <w:color w:val="0000EE"/>
          <w:szCs w:val="22"/>
          <w:u w:val="single"/>
          <w:lang w:eastAsia="lt-LT"/>
        </w:rPr>
        <w:t>https://vvkt.lrv.lt/lt/</w:t>
      </w:r>
      <w:r>
        <w:rPr>
          <w:szCs w:val="22"/>
          <w:lang w:eastAsia="lt-LT"/>
        </w:rPr>
        <w:t>.</w:t>
      </w:r>
    </w:p>
    <w:p w14:paraId="08F01A22" w14:textId="77777777" w:rsidR="007F0612" w:rsidRPr="00A13290" w:rsidRDefault="007F0612" w:rsidP="007F0612">
      <w:pPr>
        <w:autoSpaceDN w:val="0"/>
        <w:rPr>
          <w:i/>
          <w:snapToGrid w:val="0"/>
          <w:szCs w:val="22"/>
        </w:rPr>
      </w:pPr>
    </w:p>
    <w:p w14:paraId="7E2747F0" w14:textId="77777777" w:rsidR="007F0612" w:rsidRPr="00A13290" w:rsidRDefault="007F0612" w:rsidP="007F0612">
      <w:pPr>
        <w:numPr>
          <w:ilvl w:val="12"/>
          <w:numId w:val="0"/>
        </w:numPr>
        <w:tabs>
          <w:tab w:val="left" w:pos="567"/>
        </w:tabs>
        <w:autoSpaceDN w:val="0"/>
        <w:ind w:right="-2"/>
        <w:rPr>
          <w:i/>
          <w:snapToGrid w:val="0"/>
          <w:szCs w:val="22"/>
        </w:rPr>
      </w:pPr>
    </w:p>
    <w:p w14:paraId="43FFCE3B" w14:textId="77777777" w:rsidR="007F0612" w:rsidRPr="00A13290" w:rsidRDefault="007F0612" w:rsidP="007F0612">
      <w:pPr>
        <w:keepNext/>
        <w:tabs>
          <w:tab w:val="left" w:pos="360"/>
        </w:tabs>
        <w:autoSpaceDN w:val="0"/>
        <w:rPr>
          <w:b/>
          <w:snapToGrid w:val="0"/>
          <w:szCs w:val="22"/>
        </w:rPr>
      </w:pPr>
      <w:r>
        <w:rPr>
          <w:b/>
          <w:snapToGrid w:val="0"/>
          <w:szCs w:val="22"/>
        </w:rPr>
        <w:t>M</w:t>
      </w:r>
      <w:r w:rsidRPr="00A13290">
        <w:rPr>
          <w:b/>
          <w:snapToGrid w:val="0"/>
          <w:szCs w:val="22"/>
        </w:rPr>
        <w:t>edicininis švietimas</w:t>
      </w:r>
      <w:r>
        <w:rPr>
          <w:b/>
          <w:snapToGrid w:val="0"/>
          <w:szCs w:val="22"/>
        </w:rPr>
        <w:t>:</w:t>
      </w:r>
    </w:p>
    <w:p w14:paraId="479773A4" w14:textId="77777777" w:rsidR="007F0612" w:rsidRDefault="007F0612" w:rsidP="007F0612">
      <w:pPr>
        <w:keepNext/>
        <w:tabs>
          <w:tab w:val="left" w:pos="360"/>
        </w:tabs>
        <w:autoSpaceDN w:val="0"/>
        <w:rPr>
          <w:snapToGrid w:val="0"/>
          <w:szCs w:val="20"/>
          <w:lang w:eastAsia="lt-LT"/>
        </w:rPr>
      </w:pPr>
      <w:r w:rsidRPr="00A13290">
        <w:rPr>
          <w:snapToGrid w:val="0"/>
          <w:szCs w:val="20"/>
          <w:lang w:eastAsia="lt-LT"/>
        </w:rPr>
        <w:t>Antibiotikais gydomos bakterijų sukeliamos infekcinės ligos. Jie neveikia virusų sukeltų infekcinių ligų.</w:t>
      </w:r>
    </w:p>
    <w:p w14:paraId="183C3BFD" w14:textId="77777777" w:rsidR="007F0612" w:rsidRPr="00A13290" w:rsidRDefault="007F0612" w:rsidP="007F0612">
      <w:pPr>
        <w:keepNext/>
        <w:tabs>
          <w:tab w:val="left" w:pos="360"/>
        </w:tabs>
        <w:autoSpaceDN w:val="0"/>
        <w:rPr>
          <w:b/>
          <w:snapToGrid w:val="0"/>
          <w:szCs w:val="22"/>
        </w:rPr>
      </w:pPr>
    </w:p>
    <w:p w14:paraId="59D6117B" w14:textId="77777777" w:rsidR="007F0612" w:rsidRDefault="007F0612" w:rsidP="007F0612">
      <w:pPr>
        <w:tabs>
          <w:tab w:val="left" w:pos="360"/>
        </w:tabs>
        <w:autoSpaceDN w:val="0"/>
        <w:rPr>
          <w:snapToGrid w:val="0"/>
          <w:szCs w:val="20"/>
          <w:lang w:eastAsia="lt-LT"/>
        </w:rPr>
      </w:pPr>
      <w:r w:rsidRPr="00A13290">
        <w:rPr>
          <w:snapToGrid w:val="0"/>
          <w:szCs w:val="20"/>
          <w:lang w:eastAsia="lt-LT"/>
        </w:rPr>
        <w:t xml:space="preserve">Kartais infekcinės ligos, kurias sukėlė bakterijos, nereaguoja į antibiotikų kursą. </w:t>
      </w:r>
    </w:p>
    <w:p w14:paraId="04697AD9" w14:textId="77777777" w:rsidR="007F0612" w:rsidRDefault="007F0612" w:rsidP="007F0612">
      <w:pPr>
        <w:tabs>
          <w:tab w:val="left" w:pos="360"/>
        </w:tabs>
        <w:autoSpaceDN w:val="0"/>
        <w:rPr>
          <w:snapToGrid w:val="0"/>
          <w:szCs w:val="20"/>
          <w:lang w:eastAsia="lt-LT"/>
        </w:rPr>
      </w:pPr>
      <w:r w:rsidRPr="00A13290">
        <w:rPr>
          <w:snapToGrid w:val="0"/>
          <w:szCs w:val="20"/>
          <w:lang w:eastAsia="lt-LT"/>
        </w:rPr>
        <w:t xml:space="preserve">Viena iš dažniausių šio reiškinio priežasčių yra ta, kad bakterijos, kurios sukelia infekcines ligas, yra atsparios vartojamam antibiotikui. </w:t>
      </w:r>
    </w:p>
    <w:p w14:paraId="5D9A7E2B" w14:textId="77777777" w:rsidR="007F0612" w:rsidRDefault="007F0612" w:rsidP="007F0612">
      <w:pPr>
        <w:tabs>
          <w:tab w:val="left" w:pos="360"/>
        </w:tabs>
        <w:autoSpaceDN w:val="0"/>
        <w:rPr>
          <w:snapToGrid w:val="0"/>
          <w:szCs w:val="20"/>
          <w:lang w:eastAsia="lt-LT"/>
        </w:rPr>
      </w:pPr>
      <w:r w:rsidRPr="00A13290">
        <w:rPr>
          <w:snapToGrid w:val="0"/>
          <w:szCs w:val="20"/>
          <w:lang w:eastAsia="lt-LT"/>
        </w:rPr>
        <w:t>Tai reiškia, kad jos išgyvena ir net dauginasi, nepaisant antibiotiko vartojimo.</w:t>
      </w:r>
    </w:p>
    <w:p w14:paraId="0AE71F53" w14:textId="77777777" w:rsidR="007F0612" w:rsidRPr="00A13290" w:rsidRDefault="007F0612" w:rsidP="007F0612">
      <w:pPr>
        <w:tabs>
          <w:tab w:val="left" w:pos="360"/>
        </w:tabs>
        <w:autoSpaceDN w:val="0"/>
        <w:rPr>
          <w:snapToGrid w:val="0"/>
          <w:szCs w:val="20"/>
          <w:lang w:eastAsia="lt-LT"/>
        </w:rPr>
      </w:pPr>
    </w:p>
    <w:p w14:paraId="5FA9759D" w14:textId="77777777" w:rsidR="007F0612" w:rsidRDefault="007F0612" w:rsidP="007F0612">
      <w:pPr>
        <w:tabs>
          <w:tab w:val="left" w:pos="360"/>
        </w:tabs>
        <w:autoSpaceDN w:val="0"/>
        <w:rPr>
          <w:snapToGrid w:val="0"/>
          <w:szCs w:val="20"/>
          <w:lang w:eastAsia="lt-LT"/>
        </w:rPr>
      </w:pPr>
      <w:r w:rsidRPr="00A13290">
        <w:rPr>
          <w:snapToGrid w:val="0"/>
          <w:szCs w:val="20"/>
          <w:lang w:eastAsia="lt-LT"/>
        </w:rPr>
        <w:t>Bakterijos gali tapti atspariomis antibiotikams dėl įvairių priežasčių. Atidus antibiotikų vartojimas gali padėti sumažinti bakterijų atsparumo jiems atsiradimo tikimybę.</w:t>
      </w:r>
    </w:p>
    <w:p w14:paraId="0311E64D" w14:textId="77777777" w:rsidR="007F0612" w:rsidRPr="00A13290" w:rsidRDefault="007F0612" w:rsidP="007F0612">
      <w:pPr>
        <w:tabs>
          <w:tab w:val="left" w:pos="360"/>
        </w:tabs>
        <w:autoSpaceDN w:val="0"/>
        <w:rPr>
          <w:snapToGrid w:val="0"/>
          <w:szCs w:val="20"/>
          <w:lang w:eastAsia="lt-LT"/>
        </w:rPr>
      </w:pPr>
    </w:p>
    <w:p w14:paraId="60BCB86A" w14:textId="77777777" w:rsidR="007F0612" w:rsidRDefault="007F0612" w:rsidP="007F0612">
      <w:pPr>
        <w:tabs>
          <w:tab w:val="left" w:pos="360"/>
        </w:tabs>
        <w:autoSpaceDN w:val="0"/>
        <w:rPr>
          <w:snapToGrid w:val="0"/>
          <w:szCs w:val="20"/>
          <w:lang w:eastAsia="lt-LT"/>
        </w:rPr>
      </w:pPr>
      <w:r w:rsidRPr="00A13290">
        <w:rPr>
          <w:snapToGrid w:val="0"/>
          <w:szCs w:val="20"/>
          <w:lang w:eastAsia="lt-LT"/>
        </w:rPr>
        <w:t>Jeigu gydytojas skiria antibiotikų kursą, tai ketina gydyti tik ligą, kuria sergate šiuo metu. Išvardytų rekomendacijų paisymas padės išvengti atsparių bakterijų, kurios padaro antibiotiką neveiksmingu, atsiradimo.</w:t>
      </w:r>
    </w:p>
    <w:p w14:paraId="42FBAD4D" w14:textId="77777777" w:rsidR="007F0612" w:rsidRPr="00A13290" w:rsidRDefault="007F0612" w:rsidP="007F0612">
      <w:pPr>
        <w:tabs>
          <w:tab w:val="left" w:pos="360"/>
        </w:tabs>
        <w:autoSpaceDN w:val="0"/>
        <w:rPr>
          <w:snapToGrid w:val="0"/>
          <w:szCs w:val="20"/>
          <w:lang w:eastAsia="lt-LT"/>
        </w:rPr>
      </w:pPr>
    </w:p>
    <w:p w14:paraId="4C3437F1" w14:textId="77777777" w:rsidR="007F0612" w:rsidRPr="00A13290" w:rsidRDefault="007F0612" w:rsidP="007F0612">
      <w:pPr>
        <w:numPr>
          <w:ilvl w:val="0"/>
          <w:numId w:val="2"/>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 xml:space="preserve">Labai svarbu, kad vartotumėte teisingą antibiotiko dozę reikiamu laiku tiek dienų, kiek paskirta. Perskaitykite vartojimo instrukciją etiketėje ir, jeigu ko nors nesupratote, paprašykite gydytojo arba vaistininko, kad paaiškintų. </w:t>
      </w:r>
    </w:p>
    <w:p w14:paraId="0A52F1A5" w14:textId="77777777" w:rsidR="007F0612" w:rsidRPr="00A13290" w:rsidRDefault="007F0612" w:rsidP="007F0612">
      <w:pPr>
        <w:numPr>
          <w:ilvl w:val="0"/>
          <w:numId w:val="2"/>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lastRenderedPageBreak/>
        <w:t>Antibiotiko vartoti negalima, jeigu jis nepaskirtas būtent Jums. Antibiotiką galima vartoti tik tai infekcinei ligai gydyti, kurios gydymui jis buvo paskirtas.</w:t>
      </w:r>
    </w:p>
    <w:p w14:paraId="2B0CF94B" w14:textId="77777777" w:rsidR="007F0612" w:rsidRPr="00A13290" w:rsidRDefault="007F0612" w:rsidP="007F0612">
      <w:pPr>
        <w:numPr>
          <w:ilvl w:val="0"/>
          <w:numId w:val="2"/>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Antibiotikų, kurie buvo paskirti kitiems žmonėms, vartoti negalima, net jeigu jie sirgo panašia infekcine liga, kaip Jūs.</w:t>
      </w:r>
    </w:p>
    <w:p w14:paraId="2BC48E7C" w14:textId="77777777" w:rsidR="007F0612" w:rsidRPr="00A13290" w:rsidRDefault="007F0612" w:rsidP="007F0612">
      <w:pPr>
        <w:numPr>
          <w:ilvl w:val="0"/>
          <w:numId w:val="2"/>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Antibiotikų, kurie buvo paskirti Jums, perduoti vartoti kitiems žmonėms negalima.</w:t>
      </w:r>
    </w:p>
    <w:p w14:paraId="2E9AF587" w14:textId="77777777" w:rsidR="007F0612" w:rsidRPr="00A13290" w:rsidRDefault="007F0612" w:rsidP="007F0612">
      <w:pPr>
        <w:numPr>
          <w:ilvl w:val="0"/>
          <w:numId w:val="2"/>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Jeigu vartojant pagal gydytojo nurodymus baigus kursą liko antibiotiko, likučius reikia grąžinti į vaistinę tinkamam sunaikinimui.</w:t>
      </w:r>
    </w:p>
    <w:p w14:paraId="09CA04A7" w14:textId="77777777" w:rsidR="007F0612" w:rsidRPr="00A13290" w:rsidRDefault="007F0612" w:rsidP="007F0612">
      <w:pPr>
        <w:tabs>
          <w:tab w:val="left" w:pos="360"/>
        </w:tabs>
        <w:autoSpaceDN w:val="0"/>
        <w:rPr>
          <w:snapToGrid w:val="0"/>
          <w:szCs w:val="22"/>
          <w:highlight w:val="yellow"/>
        </w:rPr>
      </w:pPr>
    </w:p>
    <w:p w14:paraId="26212E85" w14:textId="77777777" w:rsidR="007F0612" w:rsidRPr="00A13290" w:rsidRDefault="007F0612" w:rsidP="007F0612">
      <w:pPr>
        <w:tabs>
          <w:tab w:val="left" w:pos="360"/>
        </w:tabs>
        <w:autoSpaceDN w:val="0"/>
        <w:rPr>
          <w:snapToGrid w:val="0"/>
          <w:szCs w:val="22"/>
        </w:rPr>
      </w:pPr>
      <w:r w:rsidRPr="00A13290">
        <w:rPr>
          <w:snapToGrid w:val="0"/>
          <w:szCs w:val="22"/>
        </w:rPr>
        <w:t>---------------------------------------------------------------------------------------------------------------------------</w:t>
      </w:r>
    </w:p>
    <w:p w14:paraId="62027277" w14:textId="77777777" w:rsidR="007F0612" w:rsidRDefault="007F0612" w:rsidP="007F0612">
      <w:pPr>
        <w:tabs>
          <w:tab w:val="left" w:pos="360"/>
        </w:tabs>
        <w:autoSpaceDN w:val="0"/>
        <w:jc w:val="center"/>
        <w:rPr>
          <w:b/>
          <w:snapToGrid w:val="0"/>
          <w:szCs w:val="20"/>
          <w:lang w:eastAsia="lt-LT"/>
        </w:rPr>
      </w:pPr>
      <w:r w:rsidRPr="00F1428C">
        <w:rPr>
          <w:b/>
          <w:snapToGrid w:val="0"/>
          <w:szCs w:val="20"/>
          <w:lang w:eastAsia="lt-LT"/>
        </w:rPr>
        <w:t>Vaisto paruošimo vartojimui instrukcija</w:t>
      </w:r>
    </w:p>
    <w:p w14:paraId="12EE2A62" w14:textId="77777777" w:rsidR="007F0612" w:rsidRDefault="007F0612" w:rsidP="007F0612">
      <w:pPr>
        <w:tabs>
          <w:tab w:val="left" w:pos="360"/>
        </w:tabs>
        <w:autoSpaceDN w:val="0"/>
        <w:jc w:val="center"/>
        <w:rPr>
          <w:snapToGrid w:val="0"/>
          <w:color w:val="000000"/>
          <w:szCs w:val="22"/>
          <w:highlight w:val="yellow"/>
        </w:rPr>
      </w:pPr>
    </w:p>
    <w:p w14:paraId="55DC9B56" w14:textId="77777777" w:rsidR="007F0612" w:rsidRPr="00B92C83" w:rsidRDefault="007F0612" w:rsidP="007F0612">
      <w:pPr>
        <w:tabs>
          <w:tab w:val="left" w:pos="360"/>
        </w:tabs>
        <w:autoSpaceDN w:val="0"/>
        <w:rPr>
          <w:b/>
          <w:bCs/>
          <w:snapToGrid w:val="0"/>
          <w:color w:val="000000"/>
          <w:szCs w:val="22"/>
          <w:highlight w:val="yellow"/>
        </w:rPr>
      </w:pPr>
      <w:r w:rsidRPr="00B92C83">
        <w:rPr>
          <w:b/>
          <w:bCs/>
          <w:snapToGrid w:val="0"/>
          <w:color w:val="000000"/>
          <w:szCs w:val="22"/>
        </w:rPr>
        <w:t>Suspensijos paruošimas</w:t>
      </w:r>
    </w:p>
    <w:p w14:paraId="0B4012C1" w14:textId="77777777" w:rsidR="007F0612" w:rsidRPr="00A13290" w:rsidRDefault="007F0612" w:rsidP="007F0612">
      <w:pPr>
        <w:tabs>
          <w:tab w:val="left" w:pos="567"/>
        </w:tabs>
        <w:autoSpaceDN w:val="0"/>
        <w:spacing w:line="260" w:lineRule="exact"/>
        <w:rPr>
          <w:snapToGrid w:val="0"/>
          <w:szCs w:val="22"/>
        </w:rPr>
      </w:pPr>
    </w:p>
    <w:p w14:paraId="341C27CB" w14:textId="77777777" w:rsidR="007F0612" w:rsidRPr="00A13290" w:rsidRDefault="007F0612" w:rsidP="007F0612">
      <w:pPr>
        <w:tabs>
          <w:tab w:val="left" w:pos="360"/>
        </w:tabs>
        <w:autoSpaceDN w:val="0"/>
        <w:rPr>
          <w:szCs w:val="22"/>
        </w:rPr>
      </w:pPr>
      <w:r w:rsidRPr="00A13290">
        <w:rPr>
          <w:szCs w:val="22"/>
        </w:rPr>
        <w:t>Prieš vartojimą atsukite dangtelį ir įsitikinkite, kad buteliuko apsauginė folija nėra pažeista.</w:t>
      </w:r>
    </w:p>
    <w:p w14:paraId="372F5AA2" w14:textId="77777777" w:rsidR="007F0612" w:rsidRPr="00081CD4" w:rsidRDefault="007F0612" w:rsidP="007F0612">
      <w:pPr>
        <w:tabs>
          <w:tab w:val="left" w:pos="360"/>
        </w:tabs>
        <w:autoSpaceDN w:val="0"/>
        <w:rPr>
          <w:szCs w:val="22"/>
        </w:rPr>
      </w:pPr>
      <w:r w:rsidRPr="00A13290">
        <w:rPr>
          <w:szCs w:val="22"/>
        </w:rPr>
        <w:t xml:space="preserve">Užsukite dangtelį ir pakratykite buteliuką, kad milteliai taptų birūs, tada vėl atsukite dangtelį ir nuimkite apsauginę foliją. </w:t>
      </w:r>
      <w:r w:rsidRPr="00081CD4">
        <w:rPr>
          <w:szCs w:val="22"/>
        </w:rPr>
        <w:t>Įpilkite virinto, iki kambario temperatūros atvėsinto vandens (tūris nurodytas žemiau). Užsukite dangtelį, apverskite buteliuką ir gerai pakratykite.</w:t>
      </w:r>
    </w:p>
    <w:p w14:paraId="2EB4C20F" w14:textId="77777777" w:rsidR="007F0612" w:rsidRPr="00A13290" w:rsidRDefault="007F0612" w:rsidP="007F0612">
      <w:pPr>
        <w:tabs>
          <w:tab w:val="left" w:pos="360"/>
        </w:tabs>
        <w:autoSpaceDN w:val="0"/>
        <w:jc w:val="both"/>
        <w:rPr>
          <w:szCs w:val="22"/>
        </w:rPr>
      </w:pPr>
    </w:p>
    <w:p w14:paraId="67857EAE" w14:textId="77777777" w:rsidR="007F0612" w:rsidRPr="00A13290" w:rsidRDefault="007F0612" w:rsidP="007F0612">
      <w:pPr>
        <w:tabs>
          <w:tab w:val="left" w:pos="360"/>
        </w:tabs>
        <w:autoSpaceDN w:val="0"/>
        <w:rPr>
          <w:szCs w:val="22"/>
        </w:rPr>
      </w:pPr>
      <w:r w:rsidRPr="00A13290">
        <w:rPr>
          <w:szCs w:val="22"/>
          <w:u w:val="single"/>
        </w:rPr>
        <w:t>Alternatyvus suspensijos paruošimo būdas</w:t>
      </w:r>
      <w:r w:rsidRPr="00A13290">
        <w:rPr>
          <w:szCs w:val="22"/>
        </w:rPr>
        <w:t xml:space="preserve">: įpilkite virinto, iki kambario temperatūros atvėsinto vandens </w:t>
      </w:r>
      <w:r>
        <w:rPr>
          <w:szCs w:val="22"/>
        </w:rPr>
        <w:t xml:space="preserve">beveik </w:t>
      </w:r>
      <w:r w:rsidRPr="00A13290">
        <w:rPr>
          <w:szCs w:val="22"/>
        </w:rPr>
        <w:t>iki žymos ant buteliuko etiketės. Užsukite dangtelį, apverskite buteliuką ir gerai supurtykite, tuomet papildykite vandeniu tiksliai iki žymos. Vėl užsukite dangtelį, apverskite buteliuką ir gerai suplakite.</w:t>
      </w:r>
    </w:p>
    <w:p w14:paraId="0759D320" w14:textId="77777777" w:rsidR="007F0612" w:rsidRPr="00A13290" w:rsidRDefault="007F0612" w:rsidP="007F0612">
      <w:pPr>
        <w:tabs>
          <w:tab w:val="left" w:pos="360"/>
        </w:tabs>
        <w:autoSpaceDN w:val="0"/>
        <w:rPr>
          <w:snapToGrid w:val="0"/>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686"/>
        <w:gridCol w:w="3111"/>
      </w:tblGrid>
      <w:tr w:rsidR="007F0612" w:rsidRPr="00A13290" w14:paraId="15B22000" w14:textId="77777777" w:rsidTr="00342A12">
        <w:tc>
          <w:tcPr>
            <w:tcW w:w="2263" w:type="dxa"/>
            <w:tcBorders>
              <w:top w:val="single" w:sz="4" w:space="0" w:color="auto"/>
              <w:left w:val="single" w:sz="4" w:space="0" w:color="auto"/>
              <w:bottom w:val="single" w:sz="4" w:space="0" w:color="auto"/>
              <w:right w:val="single" w:sz="4" w:space="0" w:color="auto"/>
            </w:tcBorders>
            <w:hideMark/>
          </w:tcPr>
          <w:p w14:paraId="1C05140C" w14:textId="77777777" w:rsidR="007F0612" w:rsidRPr="008C6D36" w:rsidRDefault="007F0612" w:rsidP="00342A12">
            <w:pPr>
              <w:tabs>
                <w:tab w:val="left" w:pos="360"/>
              </w:tabs>
              <w:autoSpaceDN w:val="0"/>
              <w:rPr>
                <w:rFonts w:eastAsia="SimSun"/>
                <w:bCs/>
                <w:snapToGrid w:val="0"/>
                <w:szCs w:val="22"/>
                <w:highlight w:val="yellow"/>
                <w:u w:val="single"/>
              </w:rPr>
            </w:pPr>
            <w:r w:rsidRPr="008C6D36">
              <w:rPr>
                <w:rFonts w:eastAsia="SimSun"/>
                <w:bCs/>
                <w:snapToGrid w:val="0"/>
                <w:szCs w:val="22"/>
                <w:u w:val="single"/>
              </w:rPr>
              <w:t>Stiprumas</w:t>
            </w:r>
          </w:p>
        </w:tc>
        <w:tc>
          <w:tcPr>
            <w:tcW w:w="3686" w:type="dxa"/>
            <w:tcBorders>
              <w:top w:val="single" w:sz="4" w:space="0" w:color="auto"/>
              <w:left w:val="single" w:sz="4" w:space="0" w:color="auto"/>
              <w:bottom w:val="single" w:sz="4" w:space="0" w:color="auto"/>
              <w:right w:val="single" w:sz="4" w:space="0" w:color="auto"/>
            </w:tcBorders>
            <w:hideMark/>
          </w:tcPr>
          <w:p w14:paraId="09DEC44A" w14:textId="77777777" w:rsidR="007F0612" w:rsidRPr="00451D58" w:rsidRDefault="007F0612" w:rsidP="00342A12">
            <w:pPr>
              <w:tabs>
                <w:tab w:val="left" w:pos="360"/>
              </w:tabs>
              <w:autoSpaceDN w:val="0"/>
              <w:jc w:val="center"/>
              <w:rPr>
                <w:rFonts w:eastAsia="SimSun"/>
                <w:bCs/>
                <w:snapToGrid w:val="0"/>
                <w:szCs w:val="22"/>
                <w:u w:val="single"/>
              </w:rPr>
            </w:pPr>
            <w:r w:rsidRPr="008C6D36">
              <w:rPr>
                <w:rFonts w:eastAsia="SimSun"/>
                <w:bCs/>
                <w:snapToGrid w:val="0"/>
                <w:szCs w:val="22"/>
                <w:u w:val="single"/>
              </w:rPr>
              <w:t>Vandens kiekis, kurį reikia įpilti, ruošiant suspensiją</w:t>
            </w:r>
            <w:r>
              <w:rPr>
                <w:rFonts w:eastAsia="SimSun"/>
                <w:bCs/>
                <w:snapToGrid w:val="0"/>
                <w:szCs w:val="22"/>
                <w:u w:val="single"/>
              </w:rPr>
              <w:t xml:space="preserve"> </w:t>
            </w:r>
            <w:r w:rsidRPr="008C6D36">
              <w:rPr>
                <w:rFonts w:eastAsia="SimSun"/>
                <w:bCs/>
                <w:snapToGrid w:val="0"/>
                <w:szCs w:val="22"/>
                <w:u w:val="single"/>
              </w:rPr>
              <w:t>(</w:t>
            </w:r>
            <w:r>
              <w:rPr>
                <w:rFonts w:eastAsia="SimSun"/>
                <w:bCs/>
                <w:snapToGrid w:val="0"/>
                <w:szCs w:val="22"/>
                <w:u w:val="single"/>
              </w:rPr>
              <w:t>ml</w:t>
            </w:r>
            <w:r w:rsidRPr="008C6D36">
              <w:rPr>
                <w:rFonts w:eastAsia="SimSun"/>
                <w:bCs/>
                <w:snapToGrid w:val="0"/>
                <w:szCs w:val="22"/>
                <w:u w:val="single"/>
              </w:rPr>
              <w:t>)</w:t>
            </w:r>
          </w:p>
        </w:tc>
        <w:tc>
          <w:tcPr>
            <w:tcW w:w="3111" w:type="dxa"/>
            <w:tcBorders>
              <w:top w:val="single" w:sz="4" w:space="0" w:color="auto"/>
              <w:left w:val="single" w:sz="4" w:space="0" w:color="auto"/>
              <w:bottom w:val="single" w:sz="4" w:space="0" w:color="auto"/>
              <w:right w:val="single" w:sz="4" w:space="0" w:color="auto"/>
            </w:tcBorders>
          </w:tcPr>
          <w:p w14:paraId="421CF9A3" w14:textId="77777777" w:rsidR="007F0612" w:rsidRPr="008C6D36" w:rsidRDefault="007F0612" w:rsidP="00342A12">
            <w:pPr>
              <w:tabs>
                <w:tab w:val="left" w:pos="567"/>
              </w:tabs>
              <w:autoSpaceDE w:val="0"/>
              <w:autoSpaceDN w:val="0"/>
              <w:adjustRightInd w:val="0"/>
              <w:spacing w:line="260" w:lineRule="exact"/>
              <w:jc w:val="center"/>
              <w:rPr>
                <w:rFonts w:eastAsia="SimSun"/>
                <w:bCs/>
                <w:snapToGrid w:val="0"/>
                <w:szCs w:val="22"/>
                <w:u w:val="single"/>
              </w:rPr>
            </w:pPr>
            <w:r w:rsidRPr="008C6D36">
              <w:rPr>
                <w:rFonts w:eastAsia="SimSun"/>
                <w:bCs/>
                <w:snapToGrid w:val="0"/>
                <w:szCs w:val="22"/>
                <w:u w:val="single"/>
              </w:rPr>
              <w:t>Galutinis paruoštos geriamosios</w:t>
            </w:r>
          </w:p>
          <w:p w14:paraId="6CA1C93D" w14:textId="77777777" w:rsidR="007F0612" w:rsidRPr="00451D58" w:rsidRDefault="007F0612" w:rsidP="00342A12">
            <w:pPr>
              <w:tabs>
                <w:tab w:val="left" w:pos="567"/>
              </w:tabs>
              <w:autoSpaceDE w:val="0"/>
              <w:autoSpaceDN w:val="0"/>
              <w:adjustRightInd w:val="0"/>
              <w:spacing w:line="260" w:lineRule="exact"/>
              <w:jc w:val="center"/>
              <w:rPr>
                <w:rFonts w:eastAsia="SimSun"/>
                <w:bCs/>
                <w:snapToGrid w:val="0"/>
                <w:szCs w:val="22"/>
                <w:u w:val="single"/>
              </w:rPr>
            </w:pPr>
            <w:r w:rsidRPr="008C6D36">
              <w:rPr>
                <w:rFonts w:eastAsia="SimSun"/>
                <w:bCs/>
                <w:snapToGrid w:val="0"/>
                <w:szCs w:val="22"/>
                <w:u w:val="single"/>
              </w:rPr>
              <w:t>suspensijos kiekis (</w:t>
            </w:r>
            <w:r>
              <w:rPr>
                <w:rFonts w:eastAsia="SimSun"/>
                <w:bCs/>
                <w:snapToGrid w:val="0"/>
                <w:szCs w:val="22"/>
                <w:u w:val="single"/>
              </w:rPr>
              <w:t>ml</w:t>
            </w:r>
            <w:r w:rsidRPr="008C6D36">
              <w:rPr>
                <w:rFonts w:eastAsia="SimSun"/>
                <w:bCs/>
                <w:snapToGrid w:val="0"/>
                <w:szCs w:val="22"/>
                <w:u w:val="single"/>
              </w:rPr>
              <w:t>)</w:t>
            </w:r>
          </w:p>
        </w:tc>
      </w:tr>
      <w:tr w:rsidR="007F0612" w:rsidRPr="00A13290" w14:paraId="61A1B5A5" w14:textId="77777777" w:rsidTr="00342A12">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6D8256C5" w14:textId="77777777" w:rsidR="007F0612" w:rsidRPr="00A13290" w:rsidRDefault="007F0612" w:rsidP="00342A12">
            <w:pPr>
              <w:tabs>
                <w:tab w:val="left" w:pos="360"/>
              </w:tabs>
              <w:autoSpaceDN w:val="0"/>
              <w:rPr>
                <w:rFonts w:eastAsia="SimSun"/>
                <w:snapToGrid w:val="0"/>
                <w:szCs w:val="22"/>
                <w:highlight w:val="yellow"/>
              </w:rPr>
            </w:pPr>
            <w:r w:rsidRPr="00507BD6">
              <w:rPr>
                <w:rFonts w:eastAsia="Calibri"/>
              </w:rPr>
              <w:t>600</w:t>
            </w:r>
            <w:r>
              <w:rPr>
                <w:rFonts w:eastAsia="Calibri"/>
              </w:rPr>
              <w:t> mg</w:t>
            </w:r>
            <w:r w:rsidRPr="00507BD6">
              <w:rPr>
                <w:rFonts w:eastAsia="Calibri"/>
              </w:rPr>
              <w:t>/42,9</w:t>
            </w:r>
            <w:r>
              <w:rPr>
                <w:rFonts w:eastAsia="Calibri"/>
              </w:rPr>
              <w:t> mg</w:t>
            </w:r>
            <w:r w:rsidRPr="00507BD6">
              <w:rPr>
                <w:rFonts w:eastAsia="Calibri"/>
              </w:rPr>
              <w:t>/5</w:t>
            </w:r>
            <w:r>
              <w:rPr>
                <w:rFonts w:eastAsia="Calibri"/>
              </w:rPr>
              <w:t> ml</w:t>
            </w:r>
          </w:p>
        </w:tc>
        <w:tc>
          <w:tcPr>
            <w:tcW w:w="3686" w:type="dxa"/>
            <w:tcBorders>
              <w:top w:val="single" w:sz="4" w:space="0" w:color="auto"/>
              <w:left w:val="single" w:sz="4" w:space="0" w:color="auto"/>
              <w:bottom w:val="single" w:sz="4" w:space="0" w:color="auto"/>
              <w:right w:val="single" w:sz="4" w:space="0" w:color="auto"/>
            </w:tcBorders>
            <w:hideMark/>
          </w:tcPr>
          <w:p w14:paraId="3C47BB4D" w14:textId="77777777" w:rsidR="007F0612" w:rsidRPr="00A13290" w:rsidRDefault="007F0612" w:rsidP="00342A12">
            <w:pPr>
              <w:tabs>
                <w:tab w:val="left" w:pos="360"/>
              </w:tabs>
              <w:autoSpaceDN w:val="0"/>
              <w:jc w:val="center"/>
              <w:rPr>
                <w:rFonts w:eastAsia="SimSun"/>
                <w:snapToGrid w:val="0"/>
                <w:szCs w:val="22"/>
                <w:highlight w:val="yellow"/>
              </w:rPr>
            </w:pPr>
            <w:r w:rsidRPr="00745D87">
              <w:t>47</w:t>
            </w:r>
            <w:r>
              <w:t>,</w:t>
            </w:r>
            <w:r w:rsidRPr="00745D87">
              <w:t>5</w:t>
            </w:r>
          </w:p>
        </w:tc>
        <w:tc>
          <w:tcPr>
            <w:tcW w:w="3111" w:type="dxa"/>
            <w:tcBorders>
              <w:top w:val="single" w:sz="4" w:space="0" w:color="auto"/>
              <w:left w:val="single" w:sz="4" w:space="0" w:color="auto"/>
              <w:bottom w:val="single" w:sz="4" w:space="0" w:color="auto"/>
              <w:right w:val="single" w:sz="4" w:space="0" w:color="auto"/>
            </w:tcBorders>
            <w:hideMark/>
          </w:tcPr>
          <w:p w14:paraId="26E95D01" w14:textId="77777777" w:rsidR="007F0612" w:rsidRPr="00A13290" w:rsidRDefault="007F0612" w:rsidP="00342A12">
            <w:pPr>
              <w:tabs>
                <w:tab w:val="left" w:pos="360"/>
                <w:tab w:val="left" w:pos="795"/>
              </w:tabs>
              <w:autoSpaceDN w:val="0"/>
              <w:jc w:val="center"/>
              <w:rPr>
                <w:rFonts w:eastAsia="SimSun"/>
                <w:snapToGrid w:val="0"/>
                <w:szCs w:val="22"/>
                <w:highlight w:val="yellow"/>
              </w:rPr>
            </w:pPr>
            <w:r w:rsidRPr="00745D87">
              <w:t>50</w:t>
            </w:r>
          </w:p>
        </w:tc>
      </w:tr>
      <w:tr w:rsidR="007F0612" w:rsidRPr="00A13290" w14:paraId="4BE1EAD8" w14:textId="77777777" w:rsidTr="00342A12">
        <w:tc>
          <w:tcPr>
            <w:tcW w:w="2263" w:type="dxa"/>
            <w:vMerge/>
            <w:tcBorders>
              <w:top w:val="single" w:sz="4" w:space="0" w:color="auto"/>
              <w:left w:val="single" w:sz="4" w:space="0" w:color="auto"/>
              <w:bottom w:val="single" w:sz="4" w:space="0" w:color="auto"/>
              <w:right w:val="single" w:sz="4" w:space="0" w:color="auto"/>
            </w:tcBorders>
            <w:vAlign w:val="center"/>
            <w:hideMark/>
          </w:tcPr>
          <w:p w14:paraId="13C26352" w14:textId="77777777" w:rsidR="007F0612" w:rsidRPr="00A13290" w:rsidRDefault="007F0612" w:rsidP="00342A12">
            <w:pPr>
              <w:rPr>
                <w:rFonts w:eastAsia="SimSun"/>
                <w:snapToGrid w:val="0"/>
                <w:szCs w:val="22"/>
                <w:highlight w:val="yellow"/>
              </w:rPr>
            </w:pPr>
          </w:p>
        </w:tc>
        <w:tc>
          <w:tcPr>
            <w:tcW w:w="3686" w:type="dxa"/>
            <w:tcBorders>
              <w:top w:val="single" w:sz="4" w:space="0" w:color="auto"/>
              <w:left w:val="single" w:sz="4" w:space="0" w:color="auto"/>
              <w:bottom w:val="single" w:sz="4" w:space="0" w:color="auto"/>
              <w:right w:val="single" w:sz="4" w:space="0" w:color="auto"/>
            </w:tcBorders>
            <w:hideMark/>
          </w:tcPr>
          <w:p w14:paraId="2368F53E" w14:textId="77777777" w:rsidR="007F0612" w:rsidRPr="00A13290" w:rsidRDefault="007F0612" w:rsidP="00342A12">
            <w:pPr>
              <w:tabs>
                <w:tab w:val="left" w:pos="360"/>
              </w:tabs>
              <w:autoSpaceDN w:val="0"/>
              <w:jc w:val="center"/>
              <w:rPr>
                <w:rFonts w:eastAsia="SimSun"/>
                <w:snapToGrid w:val="0"/>
                <w:szCs w:val="22"/>
                <w:highlight w:val="yellow"/>
              </w:rPr>
            </w:pPr>
            <w:r w:rsidRPr="00745D87">
              <w:t>95</w:t>
            </w:r>
          </w:p>
        </w:tc>
        <w:tc>
          <w:tcPr>
            <w:tcW w:w="3111" w:type="dxa"/>
            <w:tcBorders>
              <w:top w:val="single" w:sz="4" w:space="0" w:color="auto"/>
              <w:left w:val="single" w:sz="4" w:space="0" w:color="auto"/>
              <w:bottom w:val="single" w:sz="4" w:space="0" w:color="auto"/>
              <w:right w:val="single" w:sz="4" w:space="0" w:color="auto"/>
            </w:tcBorders>
            <w:hideMark/>
          </w:tcPr>
          <w:p w14:paraId="0C9504B2" w14:textId="77777777" w:rsidR="007F0612" w:rsidRPr="00A13290" w:rsidRDefault="007F0612" w:rsidP="00342A12">
            <w:pPr>
              <w:tabs>
                <w:tab w:val="left" w:pos="360"/>
              </w:tabs>
              <w:autoSpaceDN w:val="0"/>
              <w:jc w:val="center"/>
              <w:rPr>
                <w:rFonts w:eastAsia="SimSun"/>
                <w:snapToGrid w:val="0"/>
                <w:szCs w:val="22"/>
                <w:highlight w:val="yellow"/>
              </w:rPr>
            </w:pPr>
            <w:r w:rsidRPr="00745D87">
              <w:t>100</w:t>
            </w:r>
          </w:p>
        </w:tc>
      </w:tr>
    </w:tbl>
    <w:p w14:paraId="34FB3391" w14:textId="77777777" w:rsidR="007F0612" w:rsidRPr="00A13290" w:rsidRDefault="007F0612" w:rsidP="007F0612">
      <w:pPr>
        <w:tabs>
          <w:tab w:val="left" w:pos="360"/>
        </w:tabs>
        <w:autoSpaceDN w:val="0"/>
        <w:rPr>
          <w:snapToGrid w:val="0"/>
          <w:szCs w:val="22"/>
          <w:highlight w:val="yellow"/>
        </w:rPr>
      </w:pPr>
    </w:p>
    <w:p w14:paraId="23F60603" w14:textId="77777777" w:rsidR="007F0612" w:rsidRPr="00E14EBD" w:rsidRDefault="007F0612" w:rsidP="007F0612">
      <w:pPr>
        <w:tabs>
          <w:tab w:val="left" w:pos="360"/>
        </w:tabs>
        <w:autoSpaceDN w:val="0"/>
        <w:rPr>
          <w:snapToGrid w:val="0"/>
          <w:szCs w:val="20"/>
          <w:lang w:eastAsia="lt-LT"/>
        </w:rPr>
      </w:pPr>
      <w:r w:rsidRPr="00E14EBD">
        <w:rPr>
          <w:snapToGrid w:val="0"/>
          <w:szCs w:val="20"/>
          <w:lang w:eastAsia="lt-LT"/>
        </w:rPr>
        <w:t>Prieš kiekvieną vartojimą buteliuką gerai suplakite.</w:t>
      </w:r>
    </w:p>
    <w:p w14:paraId="30516DBE" w14:textId="77777777" w:rsidR="007F0612" w:rsidRDefault="007F0612" w:rsidP="007F0612">
      <w:pPr>
        <w:tabs>
          <w:tab w:val="left" w:pos="360"/>
        </w:tabs>
        <w:autoSpaceDN w:val="0"/>
        <w:rPr>
          <w:snapToGrid w:val="0"/>
          <w:szCs w:val="22"/>
          <w:highlight w:val="yellow"/>
        </w:rPr>
      </w:pPr>
    </w:p>
    <w:p w14:paraId="3EEBE4E5" w14:textId="77777777" w:rsidR="007F0612" w:rsidRPr="00A13290" w:rsidRDefault="007F0612" w:rsidP="007F0612">
      <w:pPr>
        <w:tabs>
          <w:tab w:val="left" w:pos="360"/>
        </w:tabs>
        <w:autoSpaceDN w:val="0"/>
        <w:rPr>
          <w:snapToGrid w:val="0"/>
          <w:szCs w:val="22"/>
          <w:highlight w:val="yellow"/>
        </w:rPr>
      </w:pPr>
    </w:p>
    <w:p w14:paraId="7AB8FAFB" w14:textId="77777777" w:rsidR="007F0612" w:rsidRDefault="007F0612" w:rsidP="007F0612">
      <w:pPr>
        <w:tabs>
          <w:tab w:val="left" w:pos="360"/>
        </w:tabs>
        <w:autoSpaceDN w:val="0"/>
        <w:jc w:val="center"/>
        <w:rPr>
          <w:b/>
          <w:snapToGrid w:val="0"/>
          <w:szCs w:val="20"/>
          <w:lang w:eastAsia="lt-LT"/>
        </w:rPr>
      </w:pPr>
      <w:r w:rsidRPr="00A13290">
        <w:rPr>
          <w:b/>
          <w:snapToGrid w:val="0"/>
          <w:szCs w:val="20"/>
          <w:lang w:eastAsia="lt-LT"/>
        </w:rPr>
        <w:t>Instrukcija kaip naudotis geriamuoju švirkštu</w:t>
      </w:r>
    </w:p>
    <w:p w14:paraId="25816E90" w14:textId="77777777" w:rsidR="007F0612" w:rsidRPr="00A13290" w:rsidRDefault="007F0612" w:rsidP="007F0612">
      <w:pPr>
        <w:tabs>
          <w:tab w:val="left" w:pos="360"/>
        </w:tabs>
        <w:autoSpaceDN w:val="0"/>
        <w:jc w:val="center"/>
        <w:rPr>
          <w:b/>
          <w:snapToGrid w:val="0"/>
          <w:szCs w:val="20"/>
          <w:lang w:eastAsia="lt-LT"/>
        </w:rPr>
      </w:pPr>
    </w:p>
    <w:p w14:paraId="717B5C0E" w14:textId="77777777" w:rsidR="007F0612" w:rsidRDefault="007F0612" w:rsidP="007F0612">
      <w:pPr>
        <w:pStyle w:val="Sraopastraipa"/>
        <w:numPr>
          <w:ilvl w:val="0"/>
          <w:numId w:val="20"/>
        </w:numPr>
        <w:tabs>
          <w:tab w:val="left" w:pos="360"/>
        </w:tabs>
        <w:autoSpaceDN w:val="0"/>
        <w:rPr>
          <w:snapToGrid w:val="0"/>
          <w:szCs w:val="20"/>
          <w:lang w:eastAsia="lt-LT"/>
        </w:rPr>
      </w:pPr>
      <w:bookmarkStart w:id="20" w:name="OLE_LINK149"/>
      <w:bookmarkStart w:id="21" w:name="OLE_LINK148"/>
      <w:bookmarkStart w:id="22" w:name="OLE_LINK152"/>
      <w:bookmarkStart w:id="23" w:name="OLE_LINK153"/>
      <w:r w:rsidRPr="001F79DF">
        <w:rPr>
          <w:snapToGrid w:val="0"/>
          <w:szCs w:val="20"/>
          <w:lang w:eastAsia="lt-LT"/>
        </w:rPr>
        <w:t>Paruošę suspensiją, atsukite dangtelį ir įspauskite adapterį į buteliuko kaklelį</w:t>
      </w:r>
      <w:r>
        <w:rPr>
          <w:snapToGrid w:val="0"/>
          <w:szCs w:val="20"/>
          <w:lang w:eastAsia="lt-LT"/>
        </w:rPr>
        <w:t>.</w:t>
      </w:r>
    </w:p>
    <w:p w14:paraId="24878BCF" w14:textId="77777777" w:rsidR="007F0612" w:rsidRDefault="007F0612" w:rsidP="007F0612">
      <w:pPr>
        <w:pStyle w:val="Sraopastraipa"/>
        <w:numPr>
          <w:ilvl w:val="0"/>
          <w:numId w:val="20"/>
        </w:numPr>
        <w:tabs>
          <w:tab w:val="left" w:pos="360"/>
        </w:tabs>
        <w:autoSpaceDN w:val="0"/>
        <w:rPr>
          <w:snapToGrid w:val="0"/>
          <w:szCs w:val="20"/>
          <w:lang w:eastAsia="lt-LT"/>
        </w:rPr>
      </w:pPr>
      <w:r w:rsidRPr="004C59FF">
        <w:rPr>
          <w:snapToGrid w:val="0"/>
          <w:szCs w:val="20"/>
          <w:lang w:eastAsia="lt-LT"/>
        </w:rPr>
        <w:t>Įspaudę adapterį, įstatykite geriamąjį švirkštą į adapterio angą, apverskite buteliuką ir įtraukite reikiamą kiekį suspensijos.</w:t>
      </w:r>
    </w:p>
    <w:p w14:paraId="7F0B4E73" w14:textId="77777777" w:rsidR="007F0612" w:rsidRDefault="007F0612" w:rsidP="007F0612">
      <w:pPr>
        <w:pStyle w:val="Sraopastraipa"/>
        <w:numPr>
          <w:ilvl w:val="0"/>
          <w:numId w:val="20"/>
        </w:numPr>
        <w:tabs>
          <w:tab w:val="left" w:pos="360"/>
        </w:tabs>
        <w:autoSpaceDN w:val="0"/>
        <w:rPr>
          <w:snapToGrid w:val="0"/>
          <w:szCs w:val="20"/>
          <w:lang w:eastAsia="lt-LT"/>
        </w:rPr>
      </w:pPr>
      <w:r w:rsidRPr="004C59FF">
        <w:rPr>
          <w:snapToGrid w:val="0"/>
          <w:szCs w:val="20"/>
          <w:lang w:eastAsia="lt-LT"/>
        </w:rPr>
        <w:t>Įtraukus reikiamą kiekį suspensijos, apverskite buteliuką (kad kaklelis būtų viršuje) ir ištraukite geriamąjį švirkštą iš adapterio. Adapterio iš buteliuko kaklelio neišimkite.</w:t>
      </w:r>
    </w:p>
    <w:p w14:paraId="6FCD9234" w14:textId="77777777" w:rsidR="007F0612" w:rsidRDefault="007F0612" w:rsidP="007F0612">
      <w:pPr>
        <w:pStyle w:val="Sraopastraipa"/>
        <w:numPr>
          <w:ilvl w:val="0"/>
          <w:numId w:val="20"/>
        </w:numPr>
        <w:tabs>
          <w:tab w:val="left" w:pos="360"/>
        </w:tabs>
        <w:autoSpaceDN w:val="0"/>
        <w:rPr>
          <w:snapToGrid w:val="0"/>
          <w:szCs w:val="20"/>
          <w:lang w:eastAsia="lt-LT"/>
        </w:rPr>
      </w:pPr>
      <w:r w:rsidRPr="004C59FF">
        <w:rPr>
          <w:snapToGrid w:val="0"/>
          <w:szCs w:val="20"/>
          <w:lang w:eastAsia="lt-LT"/>
        </w:rPr>
        <w:t>Geriamąjį švirkštą po kiekvieno naudojimo nuplaukite tekančiu vandeniu. Prieš kitą naudojimą visiškai išdžiovinkite.</w:t>
      </w:r>
    </w:p>
    <w:p w14:paraId="3C6EBB9E" w14:textId="77777777" w:rsidR="007F0612" w:rsidRPr="004C59FF" w:rsidRDefault="007F0612" w:rsidP="007F0612">
      <w:pPr>
        <w:pStyle w:val="Sraopastraipa"/>
        <w:numPr>
          <w:ilvl w:val="0"/>
          <w:numId w:val="20"/>
        </w:numPr>
        <w:tabs>
          <w:tab w:val="left" w:pos="360"/>
        </w:tabs>
        <w:autoSpaceDN w:val="0"/>
        <w:rPr>
          <w:snapToGrid w:val="0"/>
          <w:szCs w:val="20"/>
          <w:lang w:eastAsia="lt-LT"/>
        </w:rPr>
      </w:pPr>
      <w:r w:rsidRPr="004C59FF">
        <w:rPr>
          <w:snapToGrid w:val="0"/>
          <w:szCs w:val="20"/>
          <w:lang w:eastAsia="lt-LT"/>
        </w:rPr>
        <w:t>Užsukite dangtelį.</w:t>
      </w:r>
    </w:p>
    <w:bookmarkEnd w:id="20"/>
    <w:bookmarkEnd w:id="21"/>
    <w:bookmarkEnd w:id="22"/>
    <w:bookmarkEnd w:id="23"/>
    <w:p w14:paraId="7F20776F" w14:textId="77777777" w:rsidR="007F0612" w:rsidRDefault="007F0612" w:rsidP="007F0612"/>
    <w:p w14:paraId="71007EB5" w14:textId="77777777" w:rsidR="00222FED" w:rsidRDefault="00222FED"/>
    <w:sectPr w:rsidR="00222FED" w:rsidSect="007F0612">
      <w:footerReference w:type="even" r:id="rId5"/>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D1C4" w14:textId="77777777" w:rsidR="007F0612" w:rsidRPr="00A13290" w:rsidRDefault="007F0612">
    <w:pPr>
      <w:pStyle w:val="Porat"/>
      <w:framePr w:wrap="around" w:vAnchor="text" w:hAnchor="margin" w:xAlign="right" w:y="1"/>
      <w:rPr>
        <w:rStyle w:val="Puslapionumeris"/>
        <w:lang w:val="lt-LT"/>
      </w:rPr>
    </w:pPr>
    <w:r w:rsidRPr="00A13290">
      <w:rPr>
        <w:rStyle w:val="Puslapionumeris"/>
        <w:lang w:val="lt-LT"/>
      </w:rPr>
      <w:fldChar w:fldCharType="begin"/>
    </w:r>
    <w:r w:rsidRPr="00A13290">
      <w:rPr>
        <w:rStyle w:val="Puslapionumeris"/>
        <w:lang w:val="lt-LT"/>
      </w:rPr>
      <w:instrText xml:space="preserve">PAGE  </w:instrText>
    </w:r>
    <w:r w:rsidRPr="00A13290">
      <w:rPr>
        <w:rStyle w:val="Puslapionumeris"/>
        <w:lang w:val="lt-LT"/>
      </w:rPr>
      <w:fldChar w:fldCharType="separate"/>
    </w:r>
    <w:r w:rsidRPr="00A13290">
      <w:rPr>
        <w:rStyle w:val="Puslapionumeris"/>
        <w:lang w:val="lt-LT"/>
      </w:rPr>
      <w:t>6</w:t>
    </w:r>
    <w:r w:rsidRPr="00A13290">
      <w:rPr>
        <w:rStyle w:val="Puslapionumeris"/>
        <w:lang w:val="lt-LT"/>
      </w:rPr>
      <w:fldChar w:fldCharType="end"/>
    </w:r>
  </w:p>
  <w:p w14:paraId="6A860A2B" w14:textId="77777777" w:rsidR="007F0612" w:rsidRPr="00A13290" w:rsidRDefault="007F061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AB2F" w14:textId="77777777" w:rsidR="007F0612" w:rsidRPr="00A13290" w:rsidRDefault="007F0612">
    <w:pPr>
      <w:pStyle w:val="Porat"/>
      <w:framePr w:wrap="around" w:vAnchor="text" w:hAnchor="margin" w:xAlign="right" w:y="1"/>
      <w:rPr>
        <w:rStyle w:val="Puslapionumeris"/>
        <w:lang w:val="lt-LT"/>
      </w:rPr>
    </w:pPr>
  </w:p>
  <w:p w14:paraId="4CB10663" w14:textId="77777777" w:rsidR="007F0612" w:rsidRPr="00865D71" w:rsidRDefault="007F0612" w:rsidP="000F3062">
    <w:pPr>
      <w:pStyle w:val="Porat"/>
      <w:ind w:right="360"/>
      <w:jc w:val="right"/>
      <w:rPr>
        <w:rStyle w:val="Puslapionumeris"/>
        <w:rFonts w:ascii="Times New Roman" w:hAnsi="Times New Roman"/>
        <w:lang w:val="lt-LT"/>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702B2A"/>
    <w:multiLevelType w:val="hybridMultilevel"/>
    <w:tmpl w:val="9A8EC14A"/>
    <w:lvl w:ilvl="0" w:tplc="09F6854E">
      <w:start w:val="1"/>
      <w:numFmt w:val="bullet"/>
      <w:lvlText w:val="-"/>
      <w:lvlJc w:val="left"/>
      <w:pPr>
        <w:ind w:left="720" w:hanging="360"/>
      </w:pPr>
      <w:rPr>
        <w:rFonts w:ascii="Times New Roman" w:hAnsi="Times New Roman"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3174E0"/>
    <w:multiLevelType w:val="hybridMultilevel"/>
    <w:tmpl w:val="27B493E8"/>
    <w:lvl w:ilvl="0" w:tplc="09F685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5563C1"/>
    <w:multiLevelType w:val="hybridMultilevel"/>
    <w:tmpl w:val="4EC449C0"/>
    <w:lvl w:ilvl="0" w:tplc="09F685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637A9D"/>
    <w:multiLevelType w:val="hybridMultilevel"/>
    <w:tmpl w:val="8B6418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CA0C8C"/>
    <w:multiLevelType w:val="hybridMultilevel"/>
    <w:tmpl w:val="29061D0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13759"/>
    <w:multiLevelType w:val="hybridMultilevel"/>
    <w:tmpl w:val="93580F0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B0639E1"/>
    <w:multiLevelType w:val="hybridMultilevel"/>
    <w:tmpl w:val="DC6E2742"/>
    <w:lvl w:ilvl="0" w:tplc="042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62900AE"/>
    <w:multiLevelType w:val="hybridMultilevel"/>
    <w:tmpl w:val="D6088510"/>
    <w:lvl w:ilvl="0" w:tplc="09F6854E">
      <w:start w:val="1"/>
      <w:numFmt w:val="bullet"/>
      <w:lvlText w:val="-"/>
      <w:lvlJc w:val="left"/>
      <w:pPr>
        <w:ind w:left="1287" w:hanging="360"/>
      </w:pPr>
      <w:rPr>
        <w:rFonts w:ascii="Times New Roman" w:hAnsi="Times New Roman" w:cs="Times New Roman" w:hint="default"/>
      </w:rPr>
    </w:lvl>
    <w:lvl w:ilvl="1" w:tplc="FFFFFFFF">
      <w:start w:val="1"/>
      <w:numFmt w:val="bullet"/>
      <w:lvlText w:val="o"/>
      <w:lvlJc w:val="left"/>
      <w:pPr>
        <w:ind w:left="2007" w:hanging="360"/>
      </w:pPr>
      <w:rPr>
        <w:rFonts w:ascii="Courier New" w:hAnsi="Courier New"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Times New Roman"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Times New Roman" w:hint="default"/>
      </w:rPr>
    </w:lvl>
    <w:lvl w:ilvl="8" w:tplc="FFFFFFFF">
      <w:start w:val="1"/>
      <w:numFmt w:val="bullet"/>
      <w:lvlText w:val=""/>
      <w:lvlJc w:val="left"/>
      <w:pPr>
        <w:ind w:left="7047" w:hanging="360"/>
      </w:pPr>
      <w:rPr>
        <w:rFonts w:ascii="Wingdings" w:hAnsi="Wingdings" w:hint="default"/>
      </w:rPr>
    </w:lvl>
  </w:abstractNum>
  <w:abstractNum w:abstractNumId="9" w15:restartNumberingAfterBreak="0">
    <w:nsid w:val="48007B33"/>
    <w:multiLevelType w:val="hybridMultilevel"/>
    <w:tmpl w:val="73109A4E"/>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9BC051A"/>
    <w:multiLevelType w:val="hybridMultilevel"/>
    <w:tmpl w:val="A03A587C"/>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2E96C86"/>
    <w:multiLevelType w:val="hybridMultilevel"/>
    <w:tmpl w:val="ECAC1D30"/>
    <w:lvl w:ilvl="0" w:tplc="09F6854E">
      <w:start w:val="1"/>
      <w:numFmt w:val="bullet"/>
      <w:lvlText w:val="-"/>
      <w:lvlJc w:val="left"/>
      <w:pPr>
        <w:ind w:left="360" w:hanging="360"/>
      </w:pPr>
      <w:rPr>
        <w:rFonts w:ascii="Times New Roman" w:hAnsi="Times New Roman" w:cs="Times New Roman"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730111C"/>
    <w:multiLevelType w:val="hybridMultilevel"/>
    <w:tmpl w:val="24401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1A70CDB"/>
    <w:multiLevelType w:val="hybridMultilevel"/>
    <w:tmpl w:val="94146984"/>
    <w:lvl w:ilvl="0" w:tplc="80A60874">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605320"/>
    <w:multiLevelType w:val="hybridMultilevel"/>
    <w:tmpl w:val="74507FBE"/>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B474DF6"/>
    <w:multiLevelType w:val="hybridMultilevel"/>
    <w:tmpl w:val="5EF42986"/>
    <w:lvl w:ilvl="0" w:tplc="09F6854E">
      <w:start w:val="1"/>
      <w:numFmt w:val="bullet"/>
      <w:lvlText w:val="-"/>
      <w:lvlJc w:val="left"/>
      <w:pPr>
        <w:ind w:left="360" w:hanging="360"/>
      </w:pPr>
      <w:rPr>
        <w:rFonts w:ascii="Times New Roman" w:hAnsi="Times New Roman" w:cs="Times New Roman"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4540CE"/>
    <w:multiLevelType w:val="hybridMultilevel"/>
    <w:tmpl w:val="E84C3A6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E9814E6"/>
    <w:multiLevelType w:val="hybridMultilevel"/>
    <w:tmpl w:val="E69210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2A1784"/>
    <w:multiLevelType w:val="hybridMultilevel"/>
    <w:tmpl w:val="3DF0A34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64F7EA4"/>
    <w:multiLevelType w:val="hybridMultilevel"/>
    <w:tmpl w:val="A2E269A2"/>
    <w:lvl w:ilvl="0" w:tplc="09F6854E">
      <w:start w:val="1"/>
      <w:numFmt w:val="bullet"/>
      <w:lvlText w:val="-"/>
      <w:lvlJc w:val="left"/>
      <w:pPr>
        <w:ind w:left="720" w:hanging="360"/>
      </w:pPr>
      <w:rPr>
        <w:rFonts w:ascii="Times New Roman" w:hAnsi="Times New Roman"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A893D96"/>
    <w:multiLevelType w:val="hybridMultilevel"/>
    <w:tmpl w:val="BA8633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9510029">
    <w:abstractNumId w:val="0"/>
    <w:lvlOverride w:ilvl="0">
      <w:lvl w:ilvl="0">
        <w:numFmt w:val="bullet"/>
        <w:lvlText w:val="-"/>
        <w:legacy w:legacy="1" w:legacySpace="0" w:legacyIndent="360"/>
        <w:lvlJc w:val="left"/>
        <w:pPr>
          <w:ind w:left="360" w:hanging="360"/>
        </w:pPr>
        <w:rPr>
          <w:rFonts w:cs="Times New Roman"/>
        </w:rPr>
      </w:lvl>
    </w:lvlOverride>
  </w:num>
  <w:num w:numId="2" w16cid:durableId="478960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9663148">
    <w:abstractNumId w:val="18"/>
  </w:num>
  <w:num w:numId="4" w16cid:durableId="1682590198">
    <w:abstractNumId w:val="14"/>
  </w:num>
  <w:num w:numId="5" w16cid:durableId="1428118124">
    <w:abstractNumId w:val="9"/>
  </w:num>
  <w:num w:numId="6" w16cid:durableId="1138186398">
    <w:abstractNumId w:val="16"/>
  </w:num>
  <w:num w:numId="7" w16cid:durableId="1589733469">
    <w:abstractNumId w:val="15"/>
  </w:num>
  <w:num w:numId="8" w16cid:durableId="355236226">
    <w:abstractNumId w:val="6"/>
  </w:num>
  <w:num w:numId="9" w16cid:durableId="1457792894">
    <w:abstractNumId w:val="10"/>
  </w:num>
  <w:num w:numId="10" w16cid:durableId="1950772493">
    <w:abstractNumId w:val="8"/>
  </w:num>
  <w:num w:numId="11" w16cid:durableId="168562723">
    <w:abstractNumId w:val="1"/>
  </w:num>
  <w:num w:numId="12" w16cid:durableId="1875993453">
    <w:abstractNumId w:val="11"/>
  </w:num>
  <w:num w:numId="13" w16cid:durableId="105316898">
    <w:abstractNumId w:val="19"/>
  </w:num>
  <w:num w:numId="14" w16cid:durableId="414132851">
    <w:abstractNumId w:val="13"/>
  </w:num>
  <w:num w:numId="15" w16cid:durableId="1795829046">
    <w:abstractNumId w:val="5"/>
  </w:num>
  <w:num w:numId="16" w16cid:durableId="1378896376">
    <w:abstractNumId w:val="17"/>
  </w:num>
  <w:num w:numId="17" w16cid:durableId="324863590">
    <w:abstractNumId w:val="4"/>
  </w:num>
  <w:num w:numId="18" w16cid:durableId="731125624">
    <w:abstractNumId w:val="7"/>
  </w:num>
  <w:num w:numId="19" w16cid:durableId="392318227">
    <w:abstractNumId w:val="3"/>
  </w:num>
  <w:num w:numId="20" w16cid:durableId="897402393">
    <w:abstractNumId w:val="20"/>
  </w:num>
  <w:num w:numId="21" w16cid:durableId="786196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2"/>
    <w:rsid w:val="00222FED"/>
    <w:rsid w:val="005F173E"/>
    <w:rsid w:val="007F0612"/>
    <w:rsid w:val="008B3AD4"/>
    <w:rsid w:val="00984A0A"/>
    <w:rsid w:val="00D047C4"/>
    <w:rsid w:val="00EC0D97"/>
    <w:rsid w:val="00F84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AE07"/>
  <w15:chartTrackingRefBased/>
  <w15:docId w15:val="{84977146-4E0D-4B5E-B370-15DC1B9D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612"/>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7F0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0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06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06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061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F061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061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F061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061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6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06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061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061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061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F061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061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F061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061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F061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06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06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061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06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0612"/>
    <w:rPr>
      <w:i/>
      <w:iCs/>
      <w:color w:val="404040" w:themeColor="text1" w:themeTint="BF"/>
    </w:rPr>
  </w:style>
  <w:style w:type="paragraph" w:styleId="Sraopastraipa">
    <w:name w:val="List Paragraph"/>
    <w:basedOn w:val="prastasis"/>
    <w:uiPriority w:val="34"/>
    <w:qFormat/>
    <w:rsid w:val="007F0612"/>
    <w:pPr>
      <w:ind w:left="720"/>
      <w:contextualSpacing/>
    </w:pPr>
  </w:style>
  <w:style w:type="character" w:styleId="Rykuspabraukimas">
    <w:name w:val="Intense Emphasis"/>
    <w:basedOn w:val="Numatytasispastraiposriftas"/>
    <w:uiPriority w:val="21"/>
    <w:qFormat/>
    <w:rsid w:val="007F0612"/>
    <w:rPr>
      <w:i/>
      <w:iCs/>
      <w:color w:val="0F4761" w:themeColor="accent1" w:themeShade="BF"/>
    </w:rPr>
  </w:style>
  <w:style w:type="paragraph" w:styleId="Iskirtacitata">
    <w:name w:val="Intense Quote"/>
    <w:basedOn w:val="prastasis"/>
    <w:next w:val="prastasis"/>
    <w:link w:val="IskirtacitataDiagrama"/>
    <w:uiPriority w:val="30"/>
    <w:qFormat/>
    <w:rsid w:val="007F0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0612"/>
    <w:rPr>
      <w:i/>
      <w:iCs/>
      <w:color w:val="0F4761" w:themeColor="accent1" w:themeShade="BF"/>
    </w:rPr>
  </w:style>
  <w:style w:type="character" w:styleId="Rykinuoroda">
    <w:name w:val="Intense Reference"/>
    <w:basedOn w:val="Numatytasispastraiposriftas"/>
    <w:uiPriority w:val="32"/>
    <w:qFormat/>
    <w:rsid w:val="007F0612"/>
    <w:rPr>
      <w:b/>
      <w:bCs/>
      <w:smallCaps/>
      <w:color w:val="0F4761" w:themeColor="accent1" w:themeShade="BF"/>
      <w:spacing w:val="5"/>
    </w:rPr>
  </w:style>
  <w:style w:type="table" w:styleId="Lentelstinklelis">
    <w:name w:val="Table Grid"/>
    <w:basedOn w:val="prastojilentel"/>
    <w:uiPriority w:val="99"/>
    <w:rsid w:val="007F0612"/>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7F0612"/>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7F0612"/>
    <w:rPr>
      <w:rFonts w:ascii="Helvetica" w:eastAsia="Times New Roman" w:hAnsi="Helvetica"/>
      <w:kern w:val="0"/>
      <w:sz w:val="16"/>
      <w:szCs w:val="20"/>
      <w:lang w:val="cs-CZ"/>
      <w14:ligatures w14:val="none"/>
    </w:rPr>
  </w:style>
  <w:style w:type="character" w:styleId="Puslapionumeris">
    <w:name w:val="page number"/>
    <w:uiPriority w:val="99"/>
    <w:rsid w:val="007F06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15842</Words>
  <Characters>9030</Characters>
  <Application>Microsoft Office Word</Application>
  <DocSecurity>0</DocSecurity>
  <Lines>75</Lines>
  <Paragraphs>49</Paragraphs>
  <ScaleCrop>false</ScaleCrop>
  <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2026-05-04T10:58:00Z</dcterms:created>
  <dcterms:modified xsi:type="dcterms:W3CDTF">2026-05-04T10:59:00Z</dcterms:modified>
</cp:coreProperties>
</file>