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C05F1" w14:textId="77777777" w:rsidR="00A273EC" w:rsidRPr="006C2142" w:rsidRDefault="00A273EC" w:rsidP="00C554DF">
      <w:pPr>
        <w:pStyle w:val="BodyText"/>
        <w:spacing w:after="0"/>
      </w:pPr>
    </w:p>
    <w:p w14:paraId="60FCD9EC" w14:textId="77777777" w:rsidR="00A273EC" w:rsidRPr="006C2142" w:rsidRDefault="00A273EC" w:rsidP="00C554DF">
      <w:pPr>
        <w:pStyle w:val="BodyText"/>
        <w:spacing w:after="0"/>
      </w:pPr>
    </w:p>
    <w:p w14:paraId="5F4117D0" w14:textId="77777777" w:rsidR="00A273EC" w:rsidRPr="006C2142" w:rsidRDefault="00A273EC" w:rsidP="00C554DF">
      <w:pPr>
        <w:pStyle w:val="BodyText"/>
        <w:spacing w:after="0"/>
      </w:pPr>
    </w:p>
    <w:p w14:paraId="5F3B61AC" w14:textId="77777777" w:rsidR="00A273EC" w:rsidRPr="006C2142" w:rsidRDefault="00A273EC" w:rsidP="00C554DF">
      <w:pPr>
        <w:pStyle w:val="BodyText"/>
        <w:spacing w:after="0"/>
      </w:pPr>
    </w:p>
    <w:p w14:paraId="041EFEE5" w14:textId="77777777" w:rsidR="00A273EC" w:rsidRPr="006C2142" w:rsidRDefault="00A273EC" w:rsidP="00C554DF">
      <w:pPr>
        <w:pStyle w:val="BodyText"/>
        <w:spacing w:after="0"/>
      </w:pPr>
    </w:p>
    <w:p w14:paraId="342550E3" w14:textId="77777777" w:rsidR="00A273EC" w:rsidRPr="006C2142" w:rsidRDefault="00A273EC" w:rsidP="00C554DF">
      <w:pPr>
        <w:pStyle w:val="BodyText"/>
        <w:spacing w:after="0"/>
      </w:pPr>
    </w:p>
    <w:p w14:paraId="169CE910" w14:textId="77777777" w:rsidR="00A273EC" w:rsidRPr="006C2142" w:rsidRDefault="00A273EC" w:rsidP="00C554DF">
      <w:pPr>
        <w:pStyle w:val="BodyText"/>
        <w:spacing w:after="0"/>
      </w:pPr>
    </w:p>
    <w:p w14:paraId="1CA5C110" w14:textId="77777777" w:rsidR="00A273EC" w:rsidRPr="006C2142" w:rsidRDefault="00A273EC" w:rsidP="00C554DF">
      <w:pPr>
        <w:pStyle w:val="BodyText"/>
        <w:spacing w:after="0"/>
      </w:pPr>
    </w:p>
    <w:p w14:paraId="1DEC49C6" w14:textId="77777777" w:rsidR="00A273EC" w:rsidRPr="006C2142" w:rsidRDefault="00A273EC" w:rsidP="00C554DF">
      <w:pPr>
        <w:pStyle w:val="BodyText"/>
        <w:spacing w:after="0"/>
      </w:pPr>
    </w:p>
    <w:p w14:paraId="0CD6E4EF" w14:textId="77777777" w:rsidR="00A273EC" w:rsidRPr="006C2142" w:rsidRDefault="00A273EC" w:rsidP="00C554DF">
      <w:pPr>
        <w:pStyle w:val="BodyText"/>
        <w:spacing w:after="0"/>
      </w:pPr>
    </w:p>
    <w:p w14:paraId="2B195A8D" w14:textId="77777777" w:rsidR="00A273EC" w:rsidRPr="006C2142" w:rsidRDefault="00A273EC" w:rsidP="00C554DF">
      <w:pPr>
        <w:pStyle w:val="BodyText"/>
        <w:spacing w:after="0"/>
      </w:pPr>
    </w:p>
    <w:p w14:paraId="06B38FC5" w14:textId="77777777" w:rsidR="00A273EC" w:rsidRPr="006C2142" w:rsidRDefault="00A273EC" w:rsidP="00C554DF">
      <w:pPr>
        <w:pStyle w:val="BodyText"/>
        <w:spacing w:after="0"/>
      </w:pPr>
    </w:p>
    <w:p w14:paraId="319F230D" w14:textId="77777777" w:rsidR="00A273EC" w:rsidRPr="006C2142" w:rsidRDefault="00A273EC" w:rsidP="00C554DF">
      <w:pPr>
        <w:pStyle w:val="BodyText"/>
        <w:spacing w:after="0"/>
      </w:pPr>
    </w:p>
    <w:p w14:paraId="41108330" w14:textId="77777777" w:rsidR="00A273EC" w:rsidRPr="006C2142" w:rsidRDefault="00A273EC" w:rsidP="00C554DF">
      <w:pPr>
        <w:pStyle w:val="BodyText"/>
        <w:spacing w:after="0"/>
      </w:pPr>
    </w:p>
    <w:p w14:paraId="31859DA2" w14:textId="77777777" w:rsidR="00A273EC" w:rsidRPr="006C2142" w:rsidRDefault="00A273EC" w:rsidP="00C554DF">
      <w:pPr>
        <w:pStyle w:val="BodyText"/>
        <w:spacing w:after="0"/>
      </w:pPr>
    </w:p>
    <w:p w14:paraId="6DFD177B" w14:textId="77777777" w:rsidR="00A273EC" w:rsidRPr="006C2142" w:rsidRDefault="00A273EC" w:rsidP="00C554DF">
      <w:pPr>
        <w:pStyle w:val="BodyText"/>
        <w:spacing w:after="0"/>
      </w:pPr>
    </w:p>
    <w:p w14:paraId="217ABC67" w14:textId="77777777" w:rsidR="00A273EC" w:rsidRPr="006C2142" w:rsidRDefault="00A273EC" w:rsidP="00C554DF">
      <w:pPr>
        <w:pStyle w:val="BodyText"/>
        <w:spacing w:after="0"/>
      </w:pPr>
    </w:p>
    <w:p w14:paraId="7C9A727D" w14:textId="77777777" w:rsidR="00A273EC" w:rsidRPr="006C2142" w:rsidRDefault="00A273EC" w:rsidP="00C554DF">
      <w:pPr>
        <w:pStyle w:val="BodyText"/>
        <w:spacing w:after="0"/>
      </w:pPr>
    </w:p>
    <w:p w14:paraId="4C2712A8" w14:textId="77777777" w:rsidR="00A273EC" w:rsidRPr="006C2142" w:rsidRDefault="00A273EC" w:rsidP="00C554DF">
      <w:pPr>
        <w:pStyle w:val="BodyText"/>
        <w:spacing w:after="0"/>
      </w:pPr>
    </w:p>
    <w:p w14:paraId="12038A94" w14:textId="77777777" w:rsidR="00A273EC" w:rsidRPr="006C2142" w:rsidRDefault="00A273EC" w:rsidP="00C554DF">
      <w:pPr>
        <w:pStyle w:val="BodyText"/>
        <w:spacing w:after="0"/>
      </w:pPr>
    </w:p>
    <w:p w14:paraId="2CE8178C" w14:textId="77777777" w:rsidR="00A273EC" w:rsidRPr="006C2142" w:rsidRDefault="00A273EC" w:rsidP="00C554DF">
      <w:pPr>
        <w:pStyle w:val="BodyText"/>
        <w:spacing w:after="0"/>
      </w:pPr>
    </w:p>
    <w:p w14:paraId="5EDC3025" w14:textId="77777777" w:rsidR="00A273EC" w:rsidRPr="006C2142" w:rsidRDefault="00A273EC" w:rsidP="00C554DF">
      <w:pPr>
        <w:pStyle w:val="BodyText"/>
        <w:spacing w:after="0"/>
      </w:pPr>
    </w:p>
    <w:p w14:paraId="402FF6EC" w14:textId="77777777" w:rsidR="00A273EC" w:rsidRPr="006C2142" w:rsidRDefault="00A273EC" w:rsidP="00C554DF">
      <w:pPr>
        <w:pStyle w:val="BodyText"/>
        <w:spacing w:after="0"/>
        <w:jc w:val="center"/>
        <w:rPr>
          <w:b/>
        </w:rPr>
      </w:pPr>
      <w:r w:rsidRPr="006C2142">
        <w:rPr>
          <w:b/>
        </w:rPr>
        <w:t>A. ŽENKLINIMAS</w:t>
      </w:r>
    </w:p>
    <w:p w14:paraId="0B20A2C4" w14:textId="77777777" w:rsidR="00A273EC" w:rsidRPr="006C2142" w:rsidRDefault="00A273EC" w:rsidP="006134A1">
      <w:pPr>
        <w:pStyle w:val="PI-1labEMEASMCA"/>
      </w:pPr>
      <w:r w:rsidRPr="006C2142">
        <w:br w:type="page"/>
      </w:r>
    </w:p>
    <w:p w14:paraId="7E10E34F" w14:textId="77777777" w:rsidR="00A273EC" w:rsidRPr="006C2142" w:rsidRDefault="00A273EC" w:rsidP="006C2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C2142">
        <w:rPr>
          <w:b/>
        </w:rPr>
        <w:lastRenderedPageBreak/>
        <w:t>INFORMACIJA ANT IŠORINĖS PAKUOTĖS</w:t>
      </w:r>
    </w:p>
    <w:p w14:paraId="68ED510C" w14:textId="77777777" w:rsidR="00A273EC" w:rsidRPr="006C2142" w:rsidRDefault="00A273EC" w:rsidP="006C2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</w:p>
    <w:p w14:paraId="734B233B" w14:textId="2936127F" w:rsidR="00A273EC" w:rsidRPr="006C2142" w:rsidRDefault="003F5EEC" w:rsidP="006C2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F5EEC">
        <w:rPr>
          <w:b/>
        </w:rPr>
        <w:t>KARTONO DĖŽUTĖ</w:t>
      </w:r>
    </w:p>
    <w:p w14:paraId="24938187" w14:textId="77777777" w:rsidR="00A273EC" w:rsidRPr="006C2142" w:rsidRDefault="00A273EC" w:rsidP="006C2142"/>
    <w:p w14:paraId="49DCCB85" w14:textId="77777777" w:rsidR="00A273EC" w:rsidRPr="006C2142" w:rsidRDefault="00A273EC" w:rsidP="006C2142"/>
    <w:p w14:paraId="36787EFD" w14:textId="77777777" w:rsidR="00A273EC" w:rsidRPr="006C2142" w:rsidRDefault="00A273EC" w:rsidP="006C2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 w:rsidRPr="006C2142">
        <w:rPr>
          <w:b/>
        </w:rPr>
        <w:t>1.</w:t>
      </w:r>
      <w:r w:rsidRPr="006C2142">
        <w:rPr>
          <w:b/>
        </w:rPr>
        <w:tab/>
        <w:t>VAISTINIO PREPARATO PAVADINIMAS</w:t>
      </w:r>
    </w:p>
    <w:p w14:paraId="77D01CB4" w14:textId="673C1AAD" w:rsidR="00B768F9" w:rsidRPr="006F644B" w:rsidRDefault="00B768F9" w:rsidP="00B768F9"/>
    <w:p w14:paraId="7FD7F861" w14:textId="32C033A5" w:rsidR="00A273EC" w:rsidRPr="006C2142" w:rsidRDefault="003F5EEC" w:rsidP="003F5EEC">
      <w:r w:rsidRPr="003F5EEC">
        <w:t xml:space="preserve">Valaciclovir </w:t>
      </w:r>
      <w:r w:rsidR="008D7489">
        <w:t>Viatris</w:t>
      </w:r>
      <w:r w:rsidR="00A273EC" w:rsidRPr="003F5EEC">
        <w:t xml:space="preserve"> 1000 mg plėvele dengtos tabletės</w:t>
      </w:r>
    </w:p>
    <w:p w14:paraId="1B60AA23" w14:textId="56D02DC7" w:rsidR="00A273EC" w:rsidRPr="006C2142" w:rsidRDefault="003F5EEC" w:rsidP="00C554DF">
      <w:pPr>
        <w:pStyle w:val="BodyText"/>
        <w:spacing w:after="0"/>
      </w:pPr>
      <w:r>
        <w:t>v</w:t>
      </w:r>
      <w:r w:rsidRPr="003F5EEC">
        <w:t>alacikloviras</w:t>
      </w:r>
    </w:p>
    <w:p w14:paraId="666BAECB" w14:textId="77777777" w:rsidR="00A273EC" w:rsidRPr="006C2142" w:rsidRDefault="00A273EC" w:rsidP="00C554DF">
      <w:pPr>
        <w:pStyle w:val="BodyText"/>
        <w:spacing w:after="0"/>
      </w:pPr>
    </w:p>
    <w:p w14:paraId="4C1D96C9" w14:textId="77777777" w:rsidR="00A273EC" w:rsidRPr="006C2142" w:rsidRDefault="00A273EC" w:rsidP="006C2142"/>
    <w:p w14:paraId="262E6C38" w14:textId="77777777" w:rsidR="00A273EC" w:rsidRPr="006C2142" w:rsidRDefault="00A273EC" w:rsidP="006C2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</w:rPr>
      </w:pPr>
      <w:r w:rsidRPr="006C2142">
        <w:rPr>
          <w:b/>
        </w:rPr>
        <w:t>2.</w:t>
      </w:r>
      <w:r w:rsidRPr="006C2142">
        <w:rPr>
          <w:b/>
        </w:rPr>
        <w:tab/>
        <w:t>VEIKLIOJI MEDŽIAGA IR JOS KIEKIS</w:t>
      </w:r>
    </w:p>
    <w:p w14:paraId="00FEFD6C" w14:textId="1C80133B" w:rsidR="00B768F9" w:rsidRPr="006F644B" w:rsidRDefault="00B768F9" w:rsidP="00B768F9"/>
    <w:p w14:paraId="3A5E660F" w14:textId="634463C7" w:rsidR="00A273EC" w:rsidRPr="006C2142" w:rsidRDefault="00A273EC" w:rsidP="0083557B">
      <w:r w:rsidRPr="003F5EEC">
        <w:t>Kiekvienoje plėvele dengtoje tabletėje yra 1000</w:t>
      </w:r>
      <w:r w:rsidR="00B768F9" w:rsidRPr="003F5EEC">
        <w:t xml:space="preserve"> </w:t>
      </w:r>
      <w:r w:rsidRPr="003F5EEC">
        <w:t>mg valacikloviro (valacikloviro hidrochlorido monohidrato pavidalu).</w:t>
      </w:r>
    </w:p>
    <w:p w14:paraId="527E31B4" w14:textId="77777777" w:rsidR="00A273EC" w:rsidRPr="006C2142" w:rsidRDefault="00A273EC" w:rsidP="00C554DF">
      <w:pPr>
        <w:pStyle w:val="BodyText"/>
        <w:spacing w:after="0"/>
      </w:pPr>
    </w:p>
    <w:p w14:paraId="4E45A194" w14:textId="77777777" w:rsidR="00A273EC" w:rsidRPr="006C2142" w:rsidRDefault="00A273EC" w:rsidP="006C2142"/>
    <w:p w14:paraId="605486C7" w14:textId="77777777" w:rsidR="00A273EC" w:rsidRPr="006C2142" w:rsidRDefault="00A273EC" w:rsidP="006C2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highlight w:val="lightGray"/>
        </w:rPr>
      </w:pPr>
      <w:r w:rsidRPr="006C2142">
        <w:rPr>
          <w:b/>
        </w:rPr>
        <w:t>3.</w:t>
      </w:r>
      <w:r w:rsidRPr="006C2142">
        <w:rPr>
          <w:b/>
        </w:rPr>
        <w:tab/>
        <w:t>PAGALBINIŲ MEDŽIAGŲ SĄRAŠAS</w:t>
      </w:r>
    </w:p>
    <w:p w14:paraId="25C35C3B" w14:textId="77777777" w:rsidR="00A273EC" w:rsidRPr="006C2142" w:rsidRDefault="00A273EC" w:rsidP="006C2142"/>
    <w:p w14:paraId="52B61867" w14:textId="77777777" w:rsidR="00A273EC" w:rsidRPr="006C2142" w:rsidRDefault="00A273EC" w:rsidP="006C2142"/>
    <w:p w14:paraId="2ED30082" w14:textId="77777777" w:rsidR="00A273EC" w:rsidRPr="006C2142" w:rsidRDefault="00A273EC" w:rsidP="006C2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 w:rsidRPr="006C2142">
        <w:rPr>
          <w:b/>
        </w:rPr>
        <w:t>4.</w:t>
      </w:r>
      <w:r w:rsidRPr="006C2142">
        <w:rPr>
          <w:b/>
        </w:rPr>
        <w:tab/>
        <w:t>FARMACINĖ FORMA IR KIEKIS PAKUOTĖJE</w:t>
      </w:r>
    </w:p>
    <w:p w14:paraId="6FC753F0" w14:textId="77777777" w:rsidR="00A273EC" w:rsidRPr="006C2142" w:rsidRDefault="00A273EC" w:rsidP="006C2142"/>
    <w:p w14:paraId="19B2AFF0" w14:textId="27D82DA4" w:rsidR="00A273EC" w:rsidRPr="006C2142" w:rsidRDefault="00A273EC" w:rsidP="00C554DF">
      <w:pPr>
        <w:pStyle w:val="BodyText"/>
        <w:spacing w:after="0"/>
      </w:pPr>
      <w:r w:rsidRPr="003F5EEC">
        <w:rPr>
          <w:highlight w:val="lightGray"/>
        </w:rPr>
        <w:t>Plėvele dengta tabletė</w:t>
      </w:r>
    </w:p>
    <w:p w14:paraId="4D9917DB" w14:textId="77777777" w:rsidR="00A273EC" w:rsidRPr="003F5EEC" w:rsidRDefault="00A273EC" w:rsidP="00C554DF">
      <w:pPr>
        <w:pStyle w:val="BodyText"/>
        <w:spacing w:after="0"/>
      </w:pPr>
      <w:r w:rsidRPr="003F5EEC">
        <w:t>21 plėvele dengta tabletė</w:t>
      </w:r>
    </w:p>
    <w:p w14:paraId="3BFB6200" w14:textId="77777777" w:rsidR="00A273EC" w:rsidRPr="006C2142" w:rsidRDefault="00A273EC" w:rsidP="00C554DF">
      <w:pPr>
        <w:pStyle w:val="BodyText"/>
        <w:spacing w:after="0"/>
      </w:pPr>
    </w:p>
    <w:p w14:paraId="35EB5DF6" w14:textId="77777777" w:rsidR="00A273EC" w:rsidRPr="006C2142" w:rsidRDefault="00A273EC" w:rsidP="006C2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highlight w:val="lightGray"/>
        </w:rPr>
      </w:pPr>
      <w:r w:rsidRPr="006C2142">
        <w:rPr>
          <w:b/>
        </w:rPr>
        <w:t>5.</w:t>
      </w:r>
      <w:r w:rsidRPr="006C2142">
        <w:rPr>
          <w:b/>
        </w:rPr>
        <w:tab/>
        <w:t>VARTOJIMO METODAS IR BŪDAS</w:t>
      </w:r>
    </w:p>
    <w:p w14:paraId="2180768B" w14:textId="77777777" w:rsidR="00A273EC" w:rsidRPr="006C2142" w:rsidRDefault="00A273EC" w:rsidP="00C554DF">
      <w:pPr>
        <w:pStyle w:val="BodyText"/>
        <w:spacing w:after="0"/>
      </w:pPr>
    </w:p>
    <w:p w14:paraId="5850739C" w14:textId="3F56676B" w:rsidR="00A273EC" w:rsidRPr="006C2142" w:rsidRDefault="00A273EC" w:rsidP="00C554DF">
      <w:pPr>
        <w:pStyle w:val="BodyText"/>
        <w:spacing w:after="0"/>
      </w:pPr>
      <w:r w:rsidRPr="006C2142">
        <w:t>Vartoti per burną</w:t>
      </w:r>
      <w:r w:rsidR="00D639E5">
        <w:t>.</w:t>
      </w:r>
    </w:p>
    <w:p w14:paraId="216FFB98" w14:textId="77777777" w:rsidR="00A273EC" w:rsidRPr="00F252A6" w:rsidRDefault="00A273EC" w:rsidP="00F252A6">
      <w:pPr>
        <w:pStyle w:val="BTEMEASMCA"/>
      </w:pPr>
      <w:r w:rsidRPr="00F252A6">
        <w:t>Prieš vartojimą perskaitykite pakuotės lapelį.</w:t>
      </w:r>
    </w:p>
    <w:p w14:paraId="6013BA7A" w14:textId="77777777" w:rsidR="00A273EC" w:rsidRPr="006C2142" w:rsidRDefault="00A273EC" w:rsidP="00F252A6">
      <w:pPr>
        <w:pStyle w:val="BTEMEASMCA"/>
      </w:pPr>
    </w:p>
    <w:p w14:paraId="6FE5C65D" w14:textId="77777777" w:rsidR="00A273EC" w:rsidRPr="006C2142" w:rsidRDefault="00A273EC" w:rsidP="00C554DF">
      <w:pPr>
        <w:pStyle w:val="BodyText"/>
        <w:spacing w:after="0"/>
      </w:pPr>
    </w:p>
    <w:p w14:paraId="5CF7DB24" w14:textId="77777777" w:rsidR="00A273EC" w:rsidRPr="006C2142" w:rsidRDefault="00A273EC" w:rsidP="006C21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 w:rsidRPr="006C2142">
        <w:rPr>
          <w:b/>
        </w:rPr>
        <w:t>6.</w:t>
      </w:r>
      <w:r w:rsidRPr="006C2142">
        <w:rPr>
          <w:b/>
        </w:rPr>
        <w:tab/>
        <w:t>SPECIALUS ĮSPĖJIMAS, KAD VAISTINĮ PREPARATĄ BŪTINA LAIKYTI VAIKAMS NEPASTEBIMOJE IR NEPASIEKIAMOJE VIETOJE</w:t>
      </w:r>
    </w:p>
    <w:p w14:paraId="2B9EC993" w14:textId="77777777" w:rsidR="00A273EC" w:rsidRPr="006C2142" w:rsidRDefault="00A273EC" w:rsidP="00C554DF">
      <w:pPr>
        <w:pStyle w:val="BodyText"/>
        <w:spacing w:after="0"/>
      </w:pPr>
    </w:p>
    <w:p w14:paraId="05A7C98C" w14:textId="77777777" w:rsidR="00A273EC" w:rsidRPr="006C2142" w:rsidRDefault="00A273EC" w:rsidP="00C554DF">
      <w:pPr>
        <w:pStyle w:val="BodyText"/>
        <w:spacing w:after="0"/>
      </w:pPr>
      <w:r w:rsidRPr="006C2142">
        <w:t>Laikyti vaikams nepastebimoje ir nepasiekiamoje vietoje.</w:t>
      </w:r>
    </w:p>
    <w:p w14:paraId="10EBBBBB" w14:textId="77777777" w:rsidR="00A273EC" w:rsidRPr="006C2142" w:rsidRDefault="00A273EC" w:rsidP="00C554DF">
      <w:pPr>
        <w:pStyle w:val="BodyText"/>
        <w:spacing w:after="0"/>
      </w:pPr>
    </w:p>
    <w:p w14:paraId="3E8DAD6E" w14:textId="77777777" w:rsidR="00A273EC" w:rsidRPr="006C2142" w:rsidRDefault="00A273EC" w:rsidP="00C554DF">
      <w:pPr>
        <w:pStyle w:val="BodyText"/>
        <w:spacing w:after="0"/>
      </w:pPr>
    </w:p>
    <w:p w14:paraId="5C432D26" w14:textId="77777777" w:rsidR="00A273EC" w:rsidRPr="006C2142" w:rsidRDefault="00A273EC" w:rsidP="006C2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highlight w:val="lightGray"/>
        </w:rPr>
      </w:pPr>
      <w:r w:rsidRPr="006C2142">
        <w:rPr>
          <w:b/>
        </w:rPr>
        <w:t>7.</w:t>
      </w:r>
      <w:r w:rsidRPr="006C2142">
        <w:rPr>
          <w:b/>
        </w:rPr>
        <w:tab/>
        <w:t>KITAS SPECIALUS ĮSPĖJIMAS (JEI REIKIA)</w:t>
      </w:r>
    </w:p>
    <w:p w14:paraId="182802FE" w14:textId="77777777" w:rsidR="00A273EC" w:rsidRPr="006C2142" w:rsidRDefault="00A273EC" w:rsidP="006C2142"/>
    <w:p w14:paraId="52078B3C" w14:textId="77777777" w:rsidR="00A273EC" w:rsidRPr="006C2142" w:rsidRDefault="00A273EC" w:rsidP="006C2142"/>
    <w:p w14:paraId="06756926" w14:textId="77777777" w:rsidR="00A273EC" w:rsidRPr="006C2142" w:rsidRDefault="00A273EC" w:rsidP="006C2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highlight w:val="lightGray"/>
        </w:rPr>
      </w:pPr>
      <w:r w:rsidRPr="006C2142">
        <w:rPr>
          <w:b/>
        </w:rPr>
        <w:t>8.</w:t>
      </w:r>
      <w:r w:rsidRPr="006C2142">
        <w:rPr>
          <w:b/>
        </w:rPr>
        <w:tab/>
        <w:t>TINKAMUMO LAIKAS</w:t>
      </w:r>
    </w:p>
    <w:p w14:paraId="614F7CF1" w14:textId="77777777" w:rsidR="00A273EC" w:rsidRPr="006C2142" w:rsidRDefault="00A273EC" w:rsidP="006C2142"/>
    <w:p w14:paraId="417914D9" w14:textId="7727430F" w:rsidR="00A273EC" w:rsidRPr="006C2142" w:rsidRDefault="00E66266" w:rsidP="006C2142">
      <w:pPr>
        <w:rPr>
          <w:i/>
        </w:rPr>
      </w:pPr>
      <w:r>
        <w:rPr>
          <w:szCs w:val="22"/>
        </w:rPr>
        <w:t>EXP</w:t>
      </w:r>
      <w:r w:rsidR="009056EB">
        <w:rPr>
          <w:szCs w:val="22"/>
        </w:rPr>
        <w:t xml:space="preserve">: </w:t>
      </w:r>
      <w:r w:rsidR="009056EB" w:rsidRPr="009056EB">
        <w:rPr>
          <w:szCs w:val="22"/>
          <w:highlight w:val="lightGray"/>
        </w:rPr>
        <w:t>MMMM mm</w:t>
      </w:r>
    </w:p>
    <w:p w14:paraId="5D21A6DE" w14:textId="77777777" w:rsidR="00A273EC" w:rsidRPr="006C2142" w:rsidRDefault="00A273EC" w:rsidP="006C2142"/>
    <w:p w14:paraId="6F0B6AE9" w14:textId="77777777" w:rsidR="00A273EC" w:rsidRPr="006C2142" w:rsidRDefault="00A273EC" w:rsidP="006C2142"/>
    <w:p w14:paraId="6FEF4DA7" w14:textId="47865BBD" w:rsidR="00A273EC" w:rsidRPr="006C2142" w:rsidRDefault="00A273EC" w:rsidP="009056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 w:rsidRPr="006C2142">
        <w:rPr>
          <w:b/>
        </w:rPr>
        <w:t>9.</w:t>
      </w:r>
      <w:r w:rsidRPr="006C2142">
        <w:rPr>
          <w:b/>
        </w:rPr>
        <w:tab/>
      </w:r>
      <w:r w:rsidRPr="006C2142">
        <w:rPr>
          <w:b/>
          <w:caps/>
        </w:rPr>
        <w:t>SPECIALIOS laikymo sąlygos</w:t>
      </w:r>
    </w:p>
    <w:p w14:paraId="4A82EAE4" w14:textId="77777777" w:rsidR="00A273EC" w:rsidRPr="006C2142" w:rsidRDefault="00A273EC" w:rsidP="00C554DF">
      <w:pPr>
        <w:pStyle w:val="BodyText"/>
        <w:spacing w:after="0"/>
      </w:pPr>
    </w:p>
    <w:p w14:paraId="1B7A03F9" w14:textId="77777777" w:rsidR="00A273EC" w:rsidRPr="006C2142" w:rsidRDefault="00A273EC" w:rsidP="00C554DF">
      <w:pPr>
        <w:pStyle w:val="BodyText"/>
        <w:spacing w:after="0"/>
      </w:pPr>
    </w:p>
    <w:p w14:paraId="32F72473" w14:textId="77777777" w:rsidR="00A273EC" w:rsidRPr="006C2142" w:rsidRDefault="00A273EC" w:rsidP="00C55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</w:rPr>
      </w:pPr>
      <w:r w:rsidRPr="006C2142">
        <w:rPr>
          <w:b/>
        </w:rPr>
        <w:t>10.</w:t>
      </w:r>
      <w:r w:rsidRPr="006C2142">
        <w:rPr>
          <w:b/>
        </w:rPr>
        <w:tab/>
      </w:r>
      <w:r w:rsidRPr="006C2142">
        <w:rPr>
          <w:b/>
          <w:caps/>
        </w:rPr>
        <w:t>specialios atsargumo priemonės</w:t>
      </w:r>
      <w:r w:rsidRPr="006C2142">
        <w:rPr>
          <w:b/>
        </w:rPr>
        <w:t xml:space="preserve"> DĖL NESUVARTOTO </w:t>
      </w:r>
      <w:r w:rsidRPr="006C2142">
        <w:rPr>
          <w:b/>
          <w:caps/>
        </w:rPr>
        <w:t>VAISTINIO PREPARATO AR JO ATLIEKŲ TVARKYMO</w:t>
      </w:r>
      <w:r w:rsidRPr="006C2142">
        <w:rPr>
          <w:caps/>
        </w:rPr>
        <w:t xml:space="preserve"> </w:t>
      </w:r>
      <w:r w:rsidRPr="006C2142">
        <w:rPr>
          <w:b/>
          <w:caps/>
        </w:rPr>
        <w:t>(jei reikia)</w:t>
      </w:r>
    </w:p>
    <w:p w14:paraId="4E3E2412" w14:textId="77777777" w:rsidR="00A273EC" w:rsidRPr="006C2142" w:rsidRDefault="00A273EC" w:rsidP="006C2142"/>
    <w:p w14:paraId="40FAADA4" w14:textId="77777777" w:rsidR="00A273EC" w:rsidRPr="006C2142" w:rsidRDefault="00A273EC" w:rsidP="006C2142"/>
    <w:p w14:paraId="6BE44404" w14:textId="719B3901" w:rsidR="00A273EC" w:rsidRPr="006C2142" w:rsidRDefault="00A273EC" w:rsidP="00C55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</w:rPr>
      </w:pPr>
      <w:r w:rsidRPr="006C2142">
        <w:rPr>
          <w:b/>
        </w:rPr>
        <w:t>11.</w:t>
      </w:r>
      <w:r w:rsidRPr="006C2142">
        <w:rPr>
          <w:b/>
        </w:rPr>
        <w:tab/>
      </w:r>
      <w:r w:rsidR="009056EB" w:rsidRPr="00681FE0">
        <w:rPr>
          <w:rFonts w:eastAsia="Calibri"/>
          <w:b/>
          <w:szCs w:val="22"/>
        </w:rPr>
        <w:t>LYGIAGRETUS IMPORTUOTOJAS</w:t>
      </w:r>
    </w:p>
    <w:p w14:paraId="2F124CAF" w14:textId="77777777" w:rsidR="00A273EC" w:rsidRPr="006C2142" w:rsidRDefault="00A273EC" w:rsidP="006C2142"/>
    <w:p w14:paraId="24E88225" w14:textId="7DE906D2" w:rsidR="00EE2168" w:rsidRPr="009056EB" w:rsidRDefault="009056EB" w:rsidP="009056EB">
      <w:pPr>
        <w:widowControl w:val="0"/>
        <w:autoSpaceDE w:val="0"/>
        <w:autoSpaceDN w:val="0"/>
        <w:spacing w:before="92"/>
        <w:rPr>
          <w:rFonts w:eastAsia="SimSun"/>
          <w:iCs/>
        </w:rPr>
      </w:pPr>
      <w:r w:rsidRPr="006D54D6">
        <w:rPr>
          <w:rFonts w:eastAsia="SimSun"/>
          <w:iCs/>
        </w:rPr>
        <w:lastRenderedPageBreak/>
        <w:t xml:space="preserve">Lygiagretus importuotojas UAB </w:t>
      </w:r>
      <w:r>
        <w:rPr>
          <w:rFonts w:eastAsia="SimSun"/>
          <w:iCs/>
        </w:rPr>
        <w:t>„</w:t>
      </w:r>
      <w:r w:rsidRPr="006D54D6">
        <w:rPr>
          <w:rFonts w:eastAsia="SimSun"/>
          <w:iCs/>
        </w:rPr>
        <w:t>Lex ano</w:t>
      </w:r>
      <w:r>
        <w:rPr>
          <w:rFonts w:eastAsia="SimSun"/>
          <w:iCs/>
        </w:rPr>
        <w:t>“</w:t>
      </w:r>
      <w:r w:rsidRPr="006D54D6">
        <w:rPr>
          <w:rFonts w:eastAsia="SimSun"/>
          <w:iCs/>
          <w:highlight w:val="lightGray"/>
        </w:rPr>
        <w:t>, Naugarduko g. 3, LT-03231 Vilnius, Lietuva</w:t>
      </w:r>
    </w:p>
    <w:p w14:paraId="0F253625" w14:textId="77777777" w:rsidR="00A273EC" w:rsidRPr="006C2142" w:rsidRDefault="00A273EC" w:rsidP="006C2142"/>
    <w:p w14:paraId="219AEBC1" w14:textId="77777777" w:rsidR="00A273EC" w:rsidRPr="006C2142" w:rsidRDefault="00A273EC" w:rsidP="006C2142"/>
    <w:p w14:paraId="4F531B70" w14:textId="4A0A7AC5" w:rsidR="00A273EC" w:rsidRPr="006C2142" w:rsidRDefault="00A273EC" w:rsidP="00C55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</w:pPr>
      <w:r w:rsidRPr="006C2142">
        <w:rPr>
          <w:b/>
        </w:rPr>
        <w:t>12.</w:t>
      </w:r>
      <w:r w:rsidRPr="006C2142">
        <w:rPr>
          <w:b/>
        </w:rPr>
        <w:tab/>
      </w:r>
      <w:r w:rsidR="009056EB" w:rsidRPr="00242045">
        <w:rPr>
          <w:rFonts w:eastAsia="Calibri"/>
          <w:b/>
          <w:szCs w:val="22"/>
        </w:rPr>
        <w:t>LYGIAGRETAUS IMPORTO LEIDIMO NUMERIS</w:t>
      </w:r>
      <w:r w:rsidRPr="006C2142">
        <w:rPr>
          <w:b/>
          <w:caps/>
        </w:rPr>
        <w:t xml:space="preserve"> (-iai)</w:t>
      </w:r>
      <w:r w:rsidRPr="006C2142">
        <w:rPr>
          <w:b/>
        </w:rPr>
        <w:t xml:space="preserve"> </w:t>
      </w:r>
    </w:p>
    <w:p w14:paraId="425066BD" w14:textId="77777777" w:rsidR="00A273EC" w:rsidRPr="006C2142" w:rsidRDefault="00A273EC" w:rsidP="006C2142"/>
    <w:p w14:paraId="0DBAC676" w14:textId="0C20AAC2" w:rsidR="00A273EC" w:rsidRPr="006C2142" w:rsidRDefault="009056EB" w:rsidP="006C2142">
      <w:r w:rsidRPr="00C31160">
        <w:rPr>
          <w:rFonts w:eastAsia="Calibri"/>
          <w:szCs w:val="22"/>
        </w:rPr>
        <w:t>LT/L/</w:t>
      </w:r>
      <w:r w:rsidR="00DF7947">
        <w:rPr>
          <w:rFonts w:eastAsia="Calibri"/>
          <w:szCs w:val="22"/>
        </w:rPr>
        <w:t>25/2320/001</w:t>
      </w:r>
    </w:p>
    <w:p w14:paraId="515C4241" w14:textId="77777777" w:rsidR="00A273EC" w:rsidRPr="006C2142" w:rsidRDefault="00A273EC" w:rsidP="006C2142"/>
    <w:p w14:paraId="5B66A9F4" w14:textId="77777777" w:rsidR="00A273EC" w:rsidRPr="006C2142" w:rsidRDefault="00A273EC" w:rsidP="00C55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</w:pPr>
      <w:r w:rsidRPr="006C2142">
        <w:rPr>
          <w:b/>
        </w:rPr>
        <w:t>13.</w:t>
      </w:r>
      <w:r w:rsidRPr="006C2142">
        <w:rPr>
          <w:b/>
        </w:rPr>
        <w:tab/>
        <w:t>SERIJOS NUMERIS</w:t>
      </w:r>
    </w:p>
    <w:p w14:paraId="0C92D687" w14:textId="77777777" w:rsidR="00A273EC" w:rsidRPr="006C2142" w:rsidRDefault="00A273EC" w:rsidP="006C2142"/>
    <w:p w14:paraId="783CA732" w14:textId="7C4A9998" w:rsidR="00A273EC" w:rsidRPr="006C2142" w:rsidRDefault="00E66266" w:rsidP="006C2142">
      <w:r>
        <w:rPr>
          <w:szCs w:val="22"/>
        </w:rPr>
        <w:t>Lot</w:t>
      </w:r>
      <w:r w:rsidR="00610DA5">
        <w:rPr>
          <w:szCs w:val="22"/>
        </w:rPr>
        <w:t>:</w:t>
      </w:r>
    </w:p>
    <w:p w14:paraId="49E7252C" w14:textId="77777777" w:rsidR="00A273EC" w:rsidRPr="006C2142" w:rsidRDefault="00A273EC" w:rsidP="006C2142"/>
    <w:p w14:paraId="4389D423" w14:textId="77777777" w:rsidR="00A273EC" w:rsidRPr="006C2142" w:rsidRDefault="00A273EC" w:rsidP="006C2142"/>
    <w:p w14:paraId="199C23AD" w14:textId="77777777" w:rsidR="00A273EC" w:rsidRPr="006C2142" w:rsidRDefault="00A273EC" w:rsidP="00C55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</w:pPr>
      <w:r w:rsidRPr="006C2142">
        <w:rPr>
          <w:b/>
        </w:rPr>
        <w:t>14.</w:t>
      </w:r>
      <w:r w:rsidRPr="006C2142">
        <w:rPr>
          <w:b/>
        </w:rPr>
        <w:tab/>
      </w:r>
      <w:r w:rsidRPr="006C2142">
        <w:rPr>
          <w:b/>
          <w:caps/>
        </w:rPr>
        <w:t>PARDAVIMO (IŠDAVImo) tvarka</w:t>
      </w:r>
    </w:p>
    <w:p w14:paraId="161158FA" w14:textId="77777777" w:rsidR="00A273EC" w:rsidRPr="006C2142" w:rsidRDefault="00A273EC" w:rsidP="006C2142"/>
    <w:p w14:paraId="328F19FB" w14:textId="7470EEAD" w:rsidR="00A273EC" w:rsidRPr="006C2142" w:rsidRDefault="00A273EC" w:rsidP="006C2142">
      <w:pPr>
        <w:ind w:left="567" w:hanging="567"/>
      </w:pPr>
      <w:r w:rsidRPr="006C2142">
        <w:t xml:space="preserve">Receptinis </w:t>
      </w:r>
      <w:r>
        <w:rPr>
          <w:szCs w:val="22"/>
        </w:rPr>
        <w:t>vaist</w:t>
      </w:r>
      <w:r w:rsidR="005544EA">
        <w:rPr>
          <w:szCs w:val="22"/>
        </w:rPr>
        <w:t>a</w:t>
      </w:r>
      <w:r>
        <w:rPr>
          <w:szCs w:val="22"/>
        </w:rPr>
        <w:t>s</w:t>
      </w:r>
      <w:r w:rsidR="005544EA">
        <w:rPr>
          <w:szCs w:val="22"/>
        </w:rPr>
        <w:t>.</w:t>
      </w:r>
    </w:p>
    <w:p w14:paraId="36E47DA3" w14:textId="77777777" w:rsidR="00A273EC" w:rsidRPr="006C2142" w:rsidRDefault="00A273EC" w:rsidP="006C2142"/>
    <w:p w14:paraId="76B4ACAE" w14:textId="77777777" w:rsidR="00A273EC" w:rsidRPr="006C2142" w:rsidRDefault="00A273EC" w:rsidP="006C2142"/>
    <w:p w14:paraId="0C518095" w14:textId="77777777" w:rsidR="00A273EC" w:rsidRPr="006C2142" w:rsidRDefault="00A273EC" w:rsidP="00C55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</w:pPr>
      <w:r w:rsidRPr="006C2142">
        <w:rPr>
          <w:b/>
        </w:rPr>
        <w:t>15.</w:t>
      </w:r>
      <w:r w:rsidRPr="006C2142">
        <w:rPr>
          <w:b/>
        </w:rPr>
        <w:tab/>
      </w:r>
      <w:r w:rsidRPr="006C2142">
        <w:rPr>
          <w:b/>
          <w:caps/>
        </w:rPr>
        <w:t>vartojimo instrukcijA</w:t>
      </w:r>
    </w:p>
    <w:p w14:paraId="2DBE80DD" w14:textId="77777777" w:rsidR="00A273EC" w:rsidRPr="006C2142" w:rsidRDefault="00A273EC" w:rsidP="006C2142">
      <w:pPr>
        <w:rPr>
          <w:b/>
        </w:rPr>
      </w:pPr>
    </w:p>
    <w:p w14:paraId="596E3A6A" w14:textId="77777777" w:rsidR="00A273EC" w:rsidRPr="006C2142" w:rsidRDefault="00A273EC" w:rsidP="006C2142"/>
    <w:p w14:paraId="74C3C761" w14:textId="77777777" w:rsidR="00A273EC" w:rsidRPr="006C2142" w:rsidRDefault="00A273EC" w:rsidP="00C55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</w:pPr>
      <w:r w:rsidRPr="006C2142">
        <w:rPr>
          <w:b/>
        </w:rPr>
        <w:t>16.</w:t>
      </w:r>
      <w:r w:rsidRPr="006C2142">
        <w:rPr>
          <w:b/>
        </w:rPr>
        <w:tab/>
      </w:r>
      <w:r w:rsidRPr="006C2142">
        <w:rPr>
          <w:b/>
          <w:caps/>
        </w:rPr>
        <w:t>INFORMACIJA BRAILIO RAŠTU</w:t>
      </w:r>
    </w:p>
    <w:p w14:paraId="6EAB9288" w14:textId="77777777" w:rsidR="00610DA5" w:rsidRDefault="00610DA5" w:rsidP="00610DA5">
      <w:pPr>
        <w:pStyle w:val="Heading2"/>
        <w:rPr>
          <w:rFonts w:ascii="Times New Roman" w:hAnsi="Times New Roman"/>
          <w:b w:val="0"/>
          <w:bCs w:val="0"/>
        </w:rPr>
      </w:pPr>
    </w:p>
    <w:p w14:paraId="67A0B5FA" w14:textId="52D12EC4" w:rsidR="00A273EC" w:rsidRDefault="00610DA5" w:rsidP="00610DA5">
      <w:pPr>
        <w:pStyle w:val="Heading2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</w:t>
      </w:r>
      <w:r w:rsidRPr="00610DA5">
        <w:rPr>
          <w:rFonts w:ascii="Times New Roman" w:hAnsi="Times New Roman"/>
          <w:b w:val="0"/>
          <w:bCs w:val="0"/>
        </w:rPr>
        <w:t xml:space="preserve">alaciclovir </w:t>
      </w:r>
      <w:r w:rsidR="008D7489">
        <w:rPr>
          <w:rFonts w:ascii="Times New Roman" w:hAnsi="Times New Roman"/>
          <w:b w:val="0"/>
          <w:bCs w:val="0"/>
        </w:rPr>
        <w:t>viatris</w:t>
      </w:r>
      <w:r w:rsidRPr="00610DA5">
        <w:rPr>
          <w:rFonts w:ascii="Times New Roman" w:hAnsi="Times New Roman"/>
          <w:b w:val="0"/>
          <w:bCs w:val="0"/>
        </w:rPr>
        <w:t xml:space="preserve"> 1000 mg</w:t>
      </w:r>
    </w:p>
    <w:p w14:paraId="67FBDCBF" w14:textId="77777777" w:rsidR="00610DA5" w:rsidRPr="00610DA5" w:rsidRDefault="00610DA5" w:rsidP="00610DA5"/>
    <w:p w14:paraId="1B72206C" w14:textId="77777777" w:rsidR="00A77046" w:rsidRPr="00A77046" w:rsidRDefault="00A77046" w:rsidP="00A77046">
      <w:pPr>
        <w:pStyle w:val="ListParagraph"/>
        <w:keepNext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outlineLvl w:val="0"/>
        <w:rPr>
          <w:i/>
          <w:noProof/>
          <w:lang w:eastAsia="lt-LT" w:bidi="lt-LT"/>
        </w:rPr>
      </w:pPr>
      <w:r w:rsidRPr="00A77046">
        <w:rPr>
          <w:b/>
          <w:noProof/>
          <w:lang w:eastAsia="lt-LT" w:bidi="lt-LT"/>
        </w:rPr>
        <w:t>UNIKALUS IDENTIFIKATORIUS – 2D BRŪKŠNINIS KODAS</w:t>
      </w:r>
    </w:p>
    <w:p w14:paraId="04529898" w14:textId="77777777" w:rsidR="00A77046" w:rsidRPr="00A77046" w:rsidRDefault="00A77046" w:rsidP="00A77046">
      <w:pPr>
        <w:rPr>
          <w:noProof/>
          <w:lang w:eastAsia="lt-LT" w:bidi="lt-LT"/>
        </w:rPr>
      </w:pPr>
    </w:p>
    <w:p w14:paraId="6FB4AC06" w14:textId="77777777" w:rsidR="00A77046" w:rsidRPr="00A77046" w:rsidRDefault="00A77046" w:rsidP="00A77046">
      <w:pPr>
        <w:tabs>
          <w:tab w:val="left" w:pos="567"/>
        </w:tabs>
        <w:rPr>
          <w:noProof/>
          <w:szCs w:val="22"/>
          <w:shd w:val="clear" w:color="auto" w:fill="CCCCCC"/>
          <w:lang w:eastAsia="lt-LT" w:bidi="lt-LT"/>
        </w:rPr>
      </w:pPr>
      <w:r w:rsidRPr="00A77046">
        <w:rPr>
          <w:noProof/>
          <w:highlight w:val="lightGray"/>
          <w:lang w:eastAsia="lt-LT" w:bidi="lt-LT"/>
        </w:rPr>
        <w:t xml:space="preserve">2D brūkšninis kodas su nurodytu unikaliu </w:t>
      </w:r>
      <w:r>
        <w:rPr>
          <w:noProof/>
          <w:highlight w:val="lightGray"/>
          <w:lang w:eastAsia="lt-LT" w:bidi="lt-LT"/>
        </w:rPr>
        <w:t>identifikatoriumi.</w:t>
      </w:r>
    </w:p>
    <w:p w14:paraId="013853DA" w14:textId="77777777" w:rsidR="00A77046" w:rsidRPr="00A77046" w:rsidRDefault="00A77046" w:rsidP="00A77046">
      <w:pPr>
        <w:rPr>
          <w:noProof/>
          <w:lang w:eastAsia="lt-LT" w:bidi="lt-LT"/>
        </w:rPr>
      </w:pPr>
    </w:p>
    <w:p w14:paraId="68F5746F" w14:textId="77777777" w:rsidR="00A77046" w:rsidRPr="00A77046" w:rsidRDefault="00A77046" w:rsidP="00A77046">
      <w:pPr>
        <w:rPr>
          <w:noProof/>
          <w:lang w:eastAsia="lt-LT" w:bidi="lt-LT"/>
        </w:rPr>
      </w:pPr>
    </w:p>
    <w:p w14:paraId="2B80C6E7" w14:textId="77777777" w:rsidR="00A77046" w:rsidRPr="00A77046" w:rsidRDefault="00A77046" w:rsidP="00A77046">
      <w:pPr>
        <w:pStyle w:val="ListParagraph"/>
        <w:keepNext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outlineLvl w:val="0"/>
        <w:rPr>
          <w:i/>
          <w:noProof/>
          <w:lang w:eastAsia="lt-LT" w:bidi="lt-LT"/>
        </w:rPr>
      </w:pPr>
      <w:r w:rsidRPr="00A77046">
        <w:rPr>
          <w:b/>
          <w:noProof/>
          <w:lang w:eastAsia="lt-LT" w:bidi="lt-LT"/>
        </w:rPr>
        <w:t>UNIKALUS IDENTIFIKATORIUS – ŽMONĖMS SUPRANTAMI DUOMENYS</w:t>
      </w:r>
    </w:p>
    <w:p w14:paraId="065B6589" w14:textId="77777777" w:rsidR="00A77046" w:rsidRPr="00A77046" w:rsidRDefault="00A77046" w:rsidP="00A77046">
      <w:pPr>
        <w:rPr>
          <w:noProof/>
          <w:lang w:eastAsia="lt-LT" w:bidi="lt-LT"/>
        </w:rPr>
      </w:pPr>
    </w:p>
    <w:p w14:paraId="7B52F588" w14:textId="06121650" w:rsidR="00A77046" w:rsidRPr="00A77046" w:rsidRDefault="00A77046" w:rsidP="00A77046">
      <w:pPr>
        <w:tabs>
          <w:tab w:val="left" w:pos="567"/>
        </w:tabs>
        <w:spacing w:line="260" w:lineRule="exact"/>
        <w:rPr>
          <w:color w:val="008000"/>
          <w:szCs w:val="22"/>
          <w:lang w:eastAsia="lt-LT" w:bidi="lt-LT"/>
        </w:rPr>
      </w:pPr>
      <w:r w:rsidRPr="00A77046">
        <w:rPr>
          <w:lang w:eastAsia="lt-LT" w:bidi="lt-LT"/>
        </w:rPr>
        <w:t xml:space="preserve">PC: </w:t>
      </w:r>
    </w:p>
    <w:p w14:paraId="38A26E86" w14:textId="2E129DDC" w:rsidR="00A77046" w:rsidRPr="00A77046" w:rsidRDefault="00A77046" w:rsidP="00A77046">
      <w:pPr>
        <w:tabs>
          <w:tab w:val="left" w:pos="567"/>
        </w:tabs>
        <w:spacing w:line="260" w:lineRule="exact"/>
        <w:rPr>
          <w:szCs w:val="22"/>
          <w:lang w:eastAsia="lt-LT" w:bidi="lt-LT"/>
        </w:rPr>
      </w:pPr>
      <w:r w:rsidRPr="00A77046">
        <w:rPr>
          <w:lang w:eastAsia="lt-LT" w:bidi="lt-LT"/>
        </w:rPr>
        <w:t xml:space="preserve">SN: </w:t>
      </w:r>
    </w:p>
    <w:p w14:paraId="1891F823" w14:textId="6661C284" w:rsidR="00A273EC" w:rsidRDefault="00A77046" w:rsidP="00A273EC">
      <w:pPr>
        <w:rPr>
          <w:lang w:eastAsia="lt-LT" w:bidi="lt-LT"/>
        </w:rPr>
      </w:pPr>
      <w:r w:rsidRPr="008927D3">
        <w:rPr>
          <w:highlight w:val="lightGray"/>
          <w:lang w:eastAsia="lt-LT" w:bidi="lt-LT"/>
        </w:rPr>
        <w:t>NN:</w:t>
      </w:r>
    </w:p>
    <w:p w14:paraId="7E7DD768" w14:textId="03B22AA9" w:rsidR="0010715C" w:rsidRDefault="0010715C" w:rsidP="0010715C">
      <w:pPr>
        <w:tabs>
          <w:tab w:val="left" w:pos="567"/>
        </w:tabs>
        <w:contextualSpacing/>
        <w:rPr>
          <w:rFonts w:eastAsia="SimSun"/>
        </w:rPr>
      </w:pPr>
      <w:r w:rsidRPr="00EA32FD">
        <w:rPr>
          <w:rFonts w:eastAsia="SimSun"/>
        </w:rPr>
        <w:t>________________________________________________________________________________</w:t>
      </w:r>
    </w:p>
    <w:p w14:paraId="3CBDAEE3" w14:textId="297C85DD" w:rsidR="0010715C" w:rsidRDefault="0010715C" w:rsidP="0010715C">
      <w:pPr>
        <w:tabs>
          <w:tab w:val="left" w:pos="567"/>
        </w:tabs>
        <w:rPr>
          <w:rFonts w:eastAsia="SimSun"/>
        </w:rPr>
      </w:pPr>
      <w:r w:rsidRPr="00EA32FD">
        <w:rPr>
          <w:rFonts w:eastAsia="SimSun"/>
        </w:rPr>
        <w:t>Gamintojas:</w:t>
      </w:r>
      <w:r>
        <w:rPr>
          <w:rFonts w:eastAsia="SimSun"/>
        </w:rPr>
        <w:t xml:space="preserve"> </w:t>
      </w:r>
      <w:r w:rsidR="008E55B0" w:rsidRPr="008E55B0">
        <w:rPr>
          <w:rFonts w:eastAsia="SimSun"/>
        </w:rPr>
        <w:t xml:space="preserve">McDermott Laboratories Ltd t/a Gerard Laboratories, </w:t>
      </w:r>
      <w:r w:rsidR="00B4310E" w:rsidRPr="00B4310E">
        <w:rPr>
          <w:rFonts w:eastAsia="SimSun"/>
        </w:rPr>
        <w:t xml:space="preserve">35-36 Baldoyle Industrial Estate, Grange Road, </w:t>
      </w:r>
      <w:r w:rsidR="008E55B0" w:rsidRPr="008E55B0">
        <w:rPr>
          <w:rFonts w:eastAsia="SimSun"/>
        </w:rPr>
        <w:t>Dublin 13, Airija</w:t>
      </w:r>
      <w:r w:rsidR="008E55B0">
        <w:rPr>
          <w:rFonts w:eastAsia="SimSun"/>
        </w:rPr>
        <w:t xml:space="preserve"> arba </w:t>
      </w:r>
      <w:r w:rsidR="008E55B0" w:rsidRPr="00EC0767">
        <w:rPr>
          <w:rFonts w:ascii="Times New Roman PSMT" w:hAnsi="Times New Roman PSMT" w:cs="Times New Roman PSMT"/>
          <w:color w:val="000000"/>
        </w:rPr>
        <w:t>Mylan Hungary Kft,</w:t>
      </w:r>
      <w:r w:rsidR="008E55B0">
        <w:rPr>
          <w:rFonts w:ascii="Times New Roman PSMT" w:hAnsi="Times New Roman PSMT" w:cs="Times New Roman PSMT"/>
          <w:color w:val="000000"/>
        </w:rPr>
        <w:t xml:space="preserve"> </w:t>
      </w:r>
      <w:r w:rsidR="008E55B0" w:rsidRPr="00EC0767">
        <w:rPr>
          <w:rFonts w:ascii="Times New Roman PSMT" w:hAnsi="Times New Roman PSMT" w:cs="Times New Roman PSMT"/>
          <w:color w:val="000000"/>
        </w:rPr>
        <w:t>Mylan utca 1,</w:t>
      </w:r>
      <w:r w:rsidR="008E55B0">
        <w:rPr>
          <w:rFonts w:ascii="Times New Roman PSMT" w:hAnsi="Times New Roman PSMT" w:cs="Times New Roman PSMT"/>
          <w:color w:val="000000"/>
        </w:rPr>
        <w:t xml:space="preserve"> </w:t>
      </w:r>
      <w:r w:rsidR="008E55B0" w:rsidRPr="00EC0767">
        <w:rPr>
          <w:rFonts w:ascii="Times New Roman PSMT" w:hAnsi="Times New Roman PSMT" w:cs="Times New Roman PSMT"/>
          <w:color w:val="000000"/>
        </w:rPr>
        <w:t>H-2900 Komarom,</w:t>
      </w:r>
      <w:r w:rsidR="008E55B0">
        <w:rPr>
          <w:rFonts w:ascii="Times New Roman PSMT" w:hAnsi="Times New Roman PSMT" w:cs="Times New Roman PSMT"/>
          <w:color w:val="000000"/>
        </w:rPr>
        <w:t xml:space="preserve"> Vengrija</w:t>
      </w:r>
    </w:p>
    <w:p w14:paraId="53EB08EA" w14:textId="77777777" w:rsidR="0010715C" w:rsidRDefault="0010715C" w:rsidP="0010715C">
      <w:pPr>
        <w:tabs>
          <w:tab w:val="left" w:pos="567"/>
        </w:tabs>
        <w:rPr>
          <w:rFonts w:eastAsia="SimSun"/>
        </w:rPr>
      </w:pPr>
    </w:p>
    <w:p w14:paraId="7AC1D9A9" w14:textId="77777777" w:rsidR="0010715C" w:rsidRPr="00EA32FD" w:rsidRDefault="0010715C" w:rsidP="0010715C">
      <w:pPr>
        <w:tabs>
          <w:tab w:val="left" w:pos="567"/>
        </w:tabs>
        <w:rPr>
          <w:rFonts w:eastAsia="SimSun"/>
        </w:rPr>
      </w:pPr>
      <w:r w:rsidRPr="00EA32FD">
        <w:rPr>
          <w:rFonts w:eastAsia="SimSun"/>
        </w:rPr>
        <w:t>Perpakavo Lietuvos ir Norvegijos UAB „Norfachema“, Vytauto g. 6, LT-55175 Jonava, Lietuva</w:t>
      </w:r>
    </w:p>
    <w:p w14:paraId="79C834BB" w14:textId="77777777" w:rsidR="0010715C" w:rsidRPr="00EA32FD" w:rsidRDefault="0010715C" w:rsidP="0010715C">
      <w:pPr>
        <w:tabs>
          <w:tab w:val="left" w:pos="567"/>
        </w:tabs>
        <w:rPr>
          <w:rFonts w:eastAsia="SimSun"/>
          <w:highlight w:val="lightGray"/>
        </w:rPr>
      </w:pPr>
      <w:r w:rsidRPr="00EA32FD">
        <w:rPr>
          <w:rFonts w:eastAsia="SimSun"/>
          <w:highlight w:val="lightGray"/>
        </w:rPr>
        <w:t>UAB „ENTAFARMA“, Klonėnų vs. 1, LT-19156 Širvintų r. sav., Lietuva</w:t>
      </w:r>
    </w:p>
    <w:p w14:paraId="49AE443C" w14:textId="77777777" w:rsidR="0010715C" w:rsidRPr="00EA32FD" w:rsidRDefault="0010715C" w:rsidP="0010715C">
      <w:pPr>
        <w:tabs>
          <w:tab w:val="left" w:pos="567"/>
        </w:tabs>
        <w:rPr>
          <w:rFonts w:eastAsia="SimSun"/>
        </w:rPr>
      </w:pPr>
    </w:p>
    <w:p w14:paraId="3D7C9933" w14:textId="77777777" w:rsidR="0010715C" w:rsidRDefault="0010715C" w:rsidP="0010715C">
      <w:pPr>
        <w:tabs>
          <w:tab w:val="left" w:pos="567"/>
        </w:tabs>
        <w:rPr>
          <w:rFonts w:eastAsia="SimSun"/>
        </w:rPr>
      </w:pPr>
      <w:r w:rsidRPr="00EA32FD">
        <w:rPr>
          <w:rFonts w:eastAsia="SimSun"/>
          <w:highlight w:val="lightGray"/>
        </w:rPr>
        <w:t>Perpakavimo serija:</w:t>
      </w:r>
    </w:p>
    <w:p w14:paraId="7E0B867F" w14:textId="77777777" w:rsidR="0010715C" w:rsidRDefault="0010715C" w:rsidP="0010715C">
      <w:pPr>
        <w:tabs>
          <w:tab w:val="left" w:pos="567"/>
        </w:tabs>
        <w:rPr>
          <w:rFonts w:eastAsia="SimSun"/>
        </w:rPr>
      </w:pPr>
    </w:p>
    <w:p w14:paraId="40F97130" w14:textId="0B5440C7" w:rsidR="0010715C" w:rsidRPr="00410D40" w:rsidRDefault="00B4310E" w:rsidP="00410D40">
      <w:pPr>
        <w:rPr>
          <w:i/>
          <w:iCs/>
        </w:rPr>
      </w:pPr>
      <w:r w:rsidRPr="00410D40">
        <w:rPr>
          <w:i/>
          <w:iCs/>
        </w:rPr>
        <w:t xml:space="preserve">Lygiagrečiai importuojamas vaistas nuo referencinio vaisto skiriasi pagalbinėmis medžiagomis (referencinio vaisto sudėtyje yra hidroksipropilceliuliozės, o </w:t>
      </w:r>
      <w:r w:rsidR="000B6BF9" w:rsidRPr="00410D40">
        <w:rPr>
          <w:i/>
          <w:iCs/>
        </w:rPr>
        <w:t>lygiagrečiai</w:t>
      </w:r>
      <w:r w:rsidRPr="00410D40">
        <w:rPr>
          <w:i/>
          <w:iCs/>
        </w:rPr>
        <w:t xml:space="preserve"> importuojamo vaisto – krospovidono, polisorbato 80 (E433)), išvaizda ir pakuote (referencinio vaisto tabletės yra ovalios, 22,0 x 11,0 mm dydž</w:t>
      </w:r>
      <w:r w:rsidR="000B6BF9">
        <w:rPr>
          <w:i/>
          <w:iCs/>
        </w:rPr>
        <w:t>i</w:t>
      </w:r>
      <w:r w:rsidRPr="00410D40">
        <w:rPr>
          <w:i/>
          <w:iCs/>
        </w:rPr>
        <w:t>o su užrašu „VC3“ vienoje pusėje, supakuotos PVC/Al lizdinėse plokštelėse, o lygiagrečiai importuojamo vaisto – baltos arba beveik baltos, pailgos, su užrašu „VC 1000“ vienoje pusėje ir „G“ kitoje pusėje, supakuotos PVC-PVDC/Al lizdinėse plokštelėse), laikymo sąlygomis ir tinkamumo laiku (referencinį vaistą laikyti ne aukštesnėje kaip 30 °C temperatūroje, tinkamumo laikas – 30 mėnesių, o lygiagrečiai importuojamam vaistui specialių laikymo sąlygų nereikia, tinkamumo laikas – 2 metai).</w:t>
      </w:r>
    </w:p>
    <w:p w14:paraId="26986F7A" w14:textId="77777777" w:rsidR="0010715C" w:rsidRDefault="0010715C" w:rsidP="0010715C">
      <w:pPr>
        <w:tabs>
          <w:tab w:val="left" w:pos="567"/>
        </w:tabs>
        <w:rPr>
          <w:rFonts w:eastAsia="SimSun"/>
        </w:rPr>
      </w:pPr>
    </w:p>
    <w:p w14:paraId="72172F48" w14:textId="77777777" w:rsidR="0010715C" w:rsidRDefault="0010715C" w:rsidP="00A273EC"/>
    <w:p w14:paraId="32E90C4A" w14:textId="0CB659AB" w:rsidR="00A273EC" w:rsidRPr="006C2142" w:rsidRDefault="00A273EC" w:rsidP="006C214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273EC" w14:paraId="23E6E609" w14:textId="77777777" w:rsidTr="00C554DF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318947DA" w14:textId="77777777" w:rsidR="00A273EC" w:rsidRPr="006C2142" w:rsidRDefault="00A273EC" w:rsidP="006C2142">
            <w:pPr>
              <w:rPr>
                <w:b/>
              </w:rPr>
            </w:pPr>
            <w:r w:rsidRPr="006C2142">
              <w:rPr>
                <w:b/>
              </w:rPr>
              <w:t xml:space="preserve">MINIMALI </w:t>
            </w:r>
            <w:r w:rsidRPr="006C2142">
              <w:rPr>
                <w:b/>
                <w:caps/>
              </w:rPr>
              <w:t xml:space="preserve">informacija ant </w:t>
            </w:r>
            <w:r w:rsidRPr="006C2142">
              <w:rPr>
                <w:b/>
              </w:rPr>
              <w:t>LIZDINIŲ PLOKŠTELIŲ ARBA DVISLUOKSNIŲ JUOSTELIŲ</w:t>
            </w:r>
          </w:p>
          <w:p w14:paraId="7A964F48" w14:textId="77777777" w:rsidR="00A273EC" w:rsidRPr="006C2142" w:rsidRDefault="00A273EC" w:rsidP="006C2142">
            <w:pPr>
              <w:rPr>
                <w:b/>
              </w:rPr>
            </w:pPr>
          </w:p>
          <w:p w14:paraId="736C7C3B" w14:textId="0DB6A61C" w:rsidR="00A273EC" w:rsidRPr="006C2142" w:rsidRDefault="00D26437" w:rsidP="006C2142">
            <w:pPr>
              <w:rPr>
                <w:b/>
              </w:rPr>
            </w:pPr>
            <w:r w:rsidRPr="00D26437">
              <w:rPr>
                <w:b/>
              </w:rPr>
              <w:t>LIZDINĖ PLOKŠTELĖ</w:t>
            </w:r>
          </w:p>
        </w:tc>
      </w:tr>
    </w:tbl>
    <w:p w14:paraId="6C13B1D2" w14:textId="77777777" w:rsidR="00A273EC" w:rsidRPr="006C2142" w:rsidRDefault="00A273EC" w:rsidP="006C2142">
      <w:pPr>
        <w:rPr>
          <w:b/>
        </w:rPr>
      </w:pPr>
    </w:p>
    <w:p w14:paraId="4A99BB3A" w14:textId="77777777" w:rsidR="00A273EC" w:rsidRPr="006C2142" w:rsidRDefault="00A273EC" w:rsidP="006C214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273EC" w14:paraId="3AB7B786" w14:textId="77777777" w:rsidTr="00C554DF">
        <w:tc>
          <w:tcPr>
            <w:tcW w:w="9287" w:type="dxa"/>
          </w:tcPr>
          <w:p w14:paraId="06B07651" w14:textId="77777777" w:rsidR="00A273EC" w:rsidRPr="006C2142" w:rsidRDefault="00A273EC" w:rsidP="006C2142">
            <w:pPr>
              <w:tabs>
                <w:tab w:val="left" w:pos="142"/>
              </w:tabs>
              <w:ind w:left="567" w:hanging="567"/>
              <w:rPr>
                <w:b/>
              </w:rPr>
            </w:pPr>
            <w:r w:rsidRPr="006C2142">
              <w:rPr>
                <w:b/>
              </w:rPr>
              <w:t>1.</w:t>
            </w:r>
            <w:r w:rsidRPr="006C2142">
              <w:rPr>
                <w:b/>
              </w:rPr>
              <w:tab/>
            </w:r>
            <w:r w:rsidRPr="006C2142">
              <w:rPr>
                <w:b/>
                <w:caps/>
              </w:rPr>
              <w:t>Vaistinio preparato pavadinimas</w:t>
            </w:r>
          </w:p>
        </w:tc>
      </w:tr>
    </w:tbl>
    <w:p w14:paraId="35086F10" w14:textId="77777777" w:rsidR="00A273EC" w:rsidRPr="006C2142" w:rsidRDefault="00A273EC" w:rsidP="000B5507">
      <w:pPr>
        <w:pStyle w:val="Heading3"/>
      </w:pPr>
    </w:p>
    <w:p w14:paraId="30E55D63" w14:textId="37D28A12" w:rsidR="00D26437" w:rsidRPr="00D26437" w:rsidRDefault="00D26437" w:rsidP="00D26437">
      <w:pPr>
        <w:pStyle w:val="BodyText"/>
        <w:rPr>
          <w:highlight w:val="lightGray"/>
        </w:rPr>
      </w:pPr>
      <w:r w:rsidRPr="00D26437">
        <w:rPr>
          <w:highlight w:val="lightGray"/>
        </w:rPr>
        <w:t xml:space="preserve">Valaciclovir </w:t>
      </w:r>
      <w:r w:rsidR="008D7489">
        <w:rPr>
          <w:highlight w:val="lightGray"/>
        </w:rPr>
        <w:t>Viatris</w:t>
      </w:r>
      <w:r w:rsidRPr="00D26437">
        <w:rPr>
          <w:highlight w:val="lightGray"/>
        </w:rPr>
        <w:t xml:space="preserve"> 1000 mg plėvele dengtos tabletės</w:t>
      </w:r>
    </w:p>
    <w:p w14:paraId="1179F1AB" w14:textId="6A3C7BF3" w:rsidR="00A273EC" w:rsidRPr="006C2142" w:rsidRDefault="00D26437" w:rsidP="00D26437">
      <w:pPr>
        <w:pStyle w:val="BodyText"/>
        <w:spacing w:after="0"/>
      </w:pPr>
      <w:r w:rsidRPr="00D26437">
        <w:rPr>
          <w:highlight w:val="lightGray"/>
        </w:rPr>
        <w:t>valacikloviras</w:t>
      </w:r>
    </w:p>
    <w:p w14:paraId="0E38DCA1" w14:textId="77777777" w:rsidR="00A273EC" w:rsidRPr="006C2142" w:rsidRDefault="00A273EC" w:rsidP="00C554DF">
      <w:pPr>
        <w:pStyle w:val="BodyText"/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273EC" w14:paraId="38E0EDCC" w14:textId="77777777" w:rsidTr="00C554DF">
        <w:tc>
          <w:tcPr>
            <w:tcW w:w="9287" w:type="dxa"/>
          </w:tcPr>
          <w:p w14:paraId="3674C61C" w14:textId="382891B1" w:rsidR="00A273EC" w:rsidRPr="006C2142" w:rsidRDefault="00A273EC" w:rsidP="006C2142">
            <w:pPr>
              <w:tabs>
                <w:tab w:val="left" w:pos="142"/>
              </w:tabs>
              <w:ind w:left="567" w:hanging="567"/>
              <w:rPr>
                <w:b/>
              </w:rPr>
            </w:pPr>
            <w:r w:rsidRPr="006C2142">
              <w:rPr>
                <w:b/>
              </w:rPr>
              <w:t>2.</w:t>
            </w:r>
            <w:r w:rsidRPr="006C2142">
              <w:rPr>
                <w:b/>
              </w:rPr>
              <w:tab/>
            </w:r>
            <w:r w:rsidR="00D26437" w:rsidRPr="005B19CA">
              <w:rPr>
                <w:rFonts w:eastAsia="Calibri"/>
                <w:b/>
                <w:szCs w:val="22"/>
              </w:rPr>
              <w:t>LYGIAGRETUS IMPORTUOTOJAS</w:t>
            </w:r>
          </w:p>
        </w:tc>
      </w:tr>
    </w:tbl>
    <w:p w14:paraId="280F8BD8" w14:textId="77777777" w:rsidR="00A273EC" w:rsidRPr="006C2142" w:rsidRDefault="00A273EC" w:rsidP="006C2142">
      <w:pPr>
        <w:rPr>
          <w:b/>
        </w:rPr>
      </w:pPr>
    </w:p>
    <w:p w14:paraId="50C6649B" w14:textId="7FD8474D" w:rsidR="00A273EC" w:rsidRPr="00D26437" w:rsidRDefault="00D26437" w:rsidP="006C2142">
      <w:pPr>
        <w:rPr>
          <w:bCs/>
        </w:rPr>
      </w:pPr>
      <w:r w:rsidRPr="00EA32FD">
        <w:rPr>
          <w:bCs/>
          <w:highlight w:val="lightGray"/>
        </w:rPr>
        <w:t>UAB ,,Lex ano“</w:t>
      </w:r>
    </w:p>
    <w:p w14:paraId="660E7F13" w14:textId="77777777" w:rsidR="00A273EC" w:rsidRPr="006C2142" w:rsidRDefault="00A273EC" w:rsidP="006C214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273EC" w14:paraId="5C8CF340" w14:textId="77777777" w:rsidTr="00C554DF">
        <w:tc>
          <w:tcPr>
            <w:tcW w:w="9287" w:type="dxa"/>
          </w:tcPr>
          <w:p w14:paraId="552DE3E7" w14:textId="77777777" w:rsidR="00A273EC" w:rsidRPr="006C2142" w:rsidRDefault="00A273EC" w:rsidP="006C2142">
            <w:pPr>
              <w:tabs>
                <w:tab w:val="left" w:pos="142"/>
              </w:tabs>
              <w:ind w:left="567" w:hanging="567"/>
              <w:rPr>
                <w:b/>
              </w:rPr>
            </w:pPr>
            <w:r w:rsidRPr="006C2142">
              <w:rPr>
                <w:b/>
              </w:rPr>
              <w:t>3.</w:t>
            </w:r>
            <w:r w:rsidRPr="006C2142">
              <w:rPr>
                <w:b/>
              </w:rPr>
              <w:tab/>
            </w:r>
            <w:r w:rsidRPr="006C2142">
              <w:rPr>
                <w:b/>
                <w:caps/>
              </w:rPr>
              <w:t>tinkamumo laikas</w:t>
            </w:r>
          </w:p>
        </w:tc>
      </w:tr>
    </w:tbl>
    <w:p w14:paraId="265CD264" w14:textId="77777777" w:rsidR="00A273EC" w:rsidRPr="006C2142" w:rsidRDefault="00A273EC" w:rsidP="006C2142">
      <w:pPr>
        <w:rPr>
          <w:b/>
        </w:rPr>
      </w:pPr>
    </w:p>
    <w:p w14:paraId="52000EA2" w14:textId="6625715D" w:rsidR="00A273EC" w:rsidRPr="006C2142" w:rsidRDefault="00A273EC" w:rsidP="006C2142">
      <w:pPr>
        <w:rPr>
          <w:i/>
        </w:rPr>
      </w:pPr>
      <w:r w:rsidRPr="006C2142">
        <w:rPr>
          <w:highlight w:val="lightGray"/>
        </w:rPr>
        <w:t>E</w:t>
      </w:r>
      <w:r w:rsidRPr="00D26437">
        <w:rPr>
          <w:highlight w:val="lightGray"/>
        </w:rPr>
        <w:t>X</w:t>
      </w:r>
      <w:r w:rsidR="00D26437" w:rsidRPr="00D26437">
        <w:rPr>
          <w:highlight w:val="lightGray"/>
        </w:rPr>
        <w:t>P:</w:t>
      </w:r>
    </w:p>
    <w:p w14:paraId="673E418E" w14:textId="77777777" w:rsidR="00A273EC" w:rsidRPr="006C2142" w:rsidRDefault="00A273EC" w:rsidP="006C2142"/>
    <w:p w14:paraId="5A65C338" w14:textId="77777777" w:rsidR="00A273EC" w:rsidRPr="006C2142" w:rsidRDefault="00A273EC" w:rsidP="006C21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273EC" w14:paraId="333B0276" w14:textId="77777777" w:rsidTr="00C554DF">
        <w:tc>
          <w:tcPr>
            <w:tcW w:w="9287" w:type="dxa"/>
          </w:tcPr>
          <w:p w14:paraId="0CFF24FF" w14:textId="77777777" w:rsidR="00A273EC" w:rsidRPr="006C2142" w:rsidRDefault="00A273EC" w:rsidP="006C2142">
            <w:pPr>
              <w:tabs>
                <w:tab w:val="left" w:pos="142"/>
              </w:tabs>
              <w:ind w:left="567" w:hanging="567"/>
              <w:rPr>
                <w:b/>
              </w:rPr>
            </w:pPr>
            <w:r w:rsidRPr="006C2142">
              <w:rPr>
                <w:b/>
              </w:rPr>
              <w:t>4.</w:t>
            </w:r>
            <w:r w:rsidRPr="006C2142">
              <w:rPr>
                <w:b/>
              </w:rPr>
              <w:tab/>
            </w:r>
            <w:r w:rsidRPr="006C2142">
              <w:rPr>
                <w:b/>
                <w:caps/>
              </w:rPr>
              <w:t>serijos numeris</w:t>
            </w:r>
          </w:p>
        </w:tc>
      </w:tr>
    </w:tbl>
    <w:p w14:paraId="79DA28B4" w14:textId="77777777" w:rsidR="00A273EC" w:rsidRPr="006C2142" w:rsidRDefault="00A273EC" w:rsidP="006C2142">
      <w:pPr>
        <w:ind w:right="113"/>
      </w:pPr>
    </w:p>
    <w:p w14:paraId="4158784D" w14:textId="457AE742" w:rsidR="00A273EC" w:rsidRPr="006C2142" w:rsidRDefault="00A273EC" w:rsidP="006C2142">
      <w:pPr>
        <w:ind w:right="113"/>
      </w:pPr>
      <w:r w:rsidRPr="006C2142">
        <w:rPr>
          <w:highlight w:val="lightGray"/>
        </w:rPr>
        <w:t>L</w:t>
      </w:r>
      <w:r w:rsidRPr="00D26437">
        <w:rPr>
          <w:highlight w:val="lightGray"/>
        </w:rPr>
        <w:t>ot</w:t>
      </w:r>
      <w:r w:rsidR="00D26437" w:rsidRPr="00D26437">
        <w:rPr>
          <w:highlight w:val="lightGray"/>
        </w:rPr>
        <w:t>:</w:t>
      </w:r>
    </w:p>
    <w:p w14:paraId="7A0C0600" w14:textId="77777777" w:rsidR="00A273EC" w:rsidRPr="006C2142" w:rsidRDefault="00A273EC" w:rsidP="006C2142">
      <w:pPr>
        <w:ind w:right="113"/>
      </w:pPr>
    </w:p>
    <w:p w14:paraId="3A4F1AA6" w14:textId="77777777" w:rsidR="00A273EC" w:rsidRPr="006C2142" w:rsidRDefault="00A273EC" w:rsidP="006C2142">
      <w:pPr>
        <w:ind w:right="1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273EC" w14:paraId="222401FB" w14:textId="77777777" w:rsidTr="00C554DF">
        <w:tc>
          <w:tcPr>
            <w:tcW w:w="9287" w:type="dxa"/>
          </w:tcPr>
          <w:p w14:paraId="07BE1478" w14:textId="77777777" w:rsidR="00A273EC" w:rsidRPr="006C2142" w:rsidRDefault="00A273EC" w:rsidP="006C2142">
            <w:pPr>
              <w:tabs>
                <w:tab w:val="left" w:pos="142"/>
              </w:tabs>
              <w:ind w:left="567" w:hanging="567"/>
              <w:rPr>
                <w:b/>
              </w:rPr>
            </w:pPr>
            <w:r w:rsidRPr="006C2142">
              <w:rPr>
                <w:b/>
              </w:rPr>
              <w:t>5.</w:t>
            </w:r>
            <w:r w:rsidRPr="006C2142">
              <w:rPr>
                <w:b/>
              </w:rPr>
              <w:tab/>
              <w:t>KITA</w:t>
            </w:r>
          </w:p>
        </w:tc>
      </w:tr>
    </w:tbl>
    <w:p w14:paraId="5A6CD179" w14:textId="77777777" w:rsidR="00A273EC" w:rsidRPr="006C2142" w:rsidRDefault="00A273EC" w:rsidP="00F252A6">
      <w:pPr>
        <w:pStyle w:val="BTEMEASMCA"/>
      </w:pPr>
    </w:p>
    <w:p w14:paraId="51C7E67B" w14:textId="24C2A091" w:rsidR="00A273EC" w:rsidRPr="006134A1" w:rsidRDefault="006134A1" w:rsidP="006134A1">
      <w:pPr>
        <w:pStyle w:val="PI-1labEMEASMCA"/>
      </w:pPr>
      <w:r w:rsidRPr="006134A1">
        <w:rPr>
          <w:highlight w:val="lightGray"/>
        </w:rPr>
        <w:t>Perpakavimo serija</w:t>
      </w:r>
      <w:bookmarkStart w:id="0" w:name="_GoBack"/>
      <w:bookmarkEnd w:id="0"/>
    </w:p>
    <w:sectPr w:rsidR="00A273EC" w:rsidRPr="006134A1" w:rsidSect="00004F0B">
      <w:footerReference w:type="even" r:id="rId12"/>
      <w:footerReference w:type="default" r:id="rId13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DF6C6" w14:textId="77777777" w:rsidR="003D57F6" w:rsidRDefault="003D57F6" w:rsidP="006C2142">
      <w:r>
        <w:separator/>
      </w:r>
    </w:p>
  </w:endnote>
  <w:endnote w:type="continuationSeparator" w:id="0">
    <w:p w14:paraId="38997A66" w14:textId="77777777" w:rsidR="003D57F6" w:rsidRDefault="003D57F6" w:rsidP="006C2142">
      <w:r>
        <w:continuationSeparator/>
      </w:r>
    </w:p>
  </w:endnote>
  <w:endnote w:type="continuationNotice" w:id="1">
    <w:p w14:paraId="64E13F90" w14:textId="77777777" w:rsidR="003D57F6" w:rsidRDefault="003D57F6" w:rsidP="006C21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FD3BE" w14:textId="77777777" w:rsidR="000B5507" w:rsidRDefault="000B5507" w:rsidP="00004F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25</w:t>
    </w:r>
    <w:r>
      <w:rPr>
        <w:rStyle w:val="PageNumber"/>
      </w:rPr>
      <w:fldChar w:fldCharType="end"/>
    </w:r>
  </w:p>
  <w:p w14:paraId="06FB08D1" w14:textId="77777777" w:rsidR="000B5507" w:rsidRDefault="000B55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1B963" w14:textId="4B28694F" w:rsidR="000B5507" w:rsidRDefault="000B5507" w:rsidP="00004F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34A1">
      <w:rPr>
        <w:rStyle w:val="PageNumber"/>
        <w:noProof/>
      </w:rPr>
      <w:t>3</w:t>
    </w:r>
    <w:r>
      <w:rPr>
        <w:rStyle w:val="PageNumber"/>
      </w:rPr>
      <w:fldChar w:fldCharType="end"/>
    </w:r>
  </w:p>
  <w:p w14:paraId="50D1E434" w14:textId="77777777" w:rsidR="000B5507" w:rsidRDefault="000B55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629C1" w14:textId="77777777" w:rsidR="003D57F6" w:rsidRDefault="003D57F6" w:rsidP="006C2142">
      <w:r>
        <w:separator/>
      </w:r>
    </w:p>
  </w:footnote>
  <w:footnote w:type="continuationSeparator" w:id="0">
    <w:p w14:paraId="218BE0E5" w14:textId="77777777" w:rsidR="003D57F6" w:rsidRDefault="003D57F6" w:rsidP="006C2142">
      <w:r>
        <w:continuationSeparator/>
      </w:r>
    </w:p>
  </w:footnote>
  <w:footnote w:type="continuationNotice" w:id="1">
    <w:p w14:paraId="3538D56D" w14:textId="77777777" w:rsidR="003D57F6" w:rsidRDefault="003D57F6" w:rsidP="006C21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C35344"/>
    <w:multiLevelType w:val="hybridMultilevel"/>
    <w:tmpl w:val="47FE5038"/>
    <w:lvl w:ilvl="0" w:tplc="989051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04299"/>
    <w:multiLevelType w:val="hybridMultilevel"/>
    <w:tmpl w:val="9DF8A22A"/>
    <w:lvl w:ilvl="0" w:tplc="F62EF6E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B1C52"/>
    <w:multiLevelType w:val="hybridMultilevel"/>
    <w:tmpl w:val="7EA2AE34"/>
    <w:lvl w:ilvl="0" w:tplc="F62EF6E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CF64C8A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C38CF"/>
    <w:multiLevelType w:val="hybridMultilevel"/>
    <w:tmpl w:val="224648AC"/>
    <w:lvl w:ilvl="0" w:tplc="6C206410">
      <w:start w:val="17"/>
      <w:numFmt w:val="decimal"/>
      <w:lvlText w:val="%1."/>
      <w:lvlJc w:val="left"/>
      <w:pPr>
        <w:ind w:left="93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30561E8A"/>
    <w:multiLevelType w:val="hybridMultilevel"/>
    <w:tmpl w:val="74962896"/>
    <w:lvl w:ilvl="0" w:tplc="087A9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02CEA"/>
    <w:multiLevelType w:val="hybridMultilevel"/>
    <w:tmpl w:val="0C8A800E"/>
    <w:lvl w:ilvl="0" w:tplc="0BC27EC6">
      <w:start w:val="1"/>
      <w:numFmt w:val="bullet"/>
      <w:lvlRestart w:val="0"/>
      <w:lvlText w:val="-"/>
      <w:lvlJc w:val="left"/>
      <w:pPr>
        <w:tabs>
          <w:tab w:val="num" w:pos="647"/>
        </w:tabs>
        <w:ind w:left="647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713C5"/>
    <w:multiLevelType w:val="hybridMultilevel"/>
    <w:tmpl w:val="40CC37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54991C">
      <w:start w:val="1"/>
      <w:numFmt w:val="bullet"/>
      <w:lvlText w:val=""/>
      <w:lvlJc w:val="left"/>
      <w:pPr>
        <w:tabs>
          <w:tab w:val="num" w:pos="2007"/>
        </w:tabs>
        <w:ind w:left="1287" w:hanging="567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CA4B1B"/>
    <w:multiLevelType w:val="hybridMultilevel"/>
    <w:tmpl w:val="2B3621CC"/>
    <w:lvl w:ilvl="0" w:tplc="F62EF6E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D6410"/>
    <w:multiLevelType w:val="hybridMultilevel"/>
    <w:tmpl w:val="F3A83624"/>
    <w:lvl w:ilvl="0" w:tplc="C48E14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92A88"/>
    <w:multiLevelType w:val="hybridMultilevel"/>
    <w:tmpl w:val="D3E80BFA"/>
    <w:lvl w:ilvl="0" w:tplc="087A9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94829"/>
    <w:multiLevelType w:val="hybridMultilevel"/>
    <w:tmpl w:val="0158F5D2"/>
    <w:lvl w:ilvl="0" w:tplc="F62EF6E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612AD"/>
    <w:multiLevelType w:val="hybridMultilevel"/>
    <w:tmpl w:val="90E066B8"/>
    <w:name w:val="WW8Num112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27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B62E31"/>
    <w:multiLevelType w:val="hybridMultilevel"/>
    <w:tmpl w:val="872035F0"/>
    <w:lvl w:ilvl="0" w:tplc="B3D2209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F532289A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cs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C4901"/>
    <w:multiLevelType w:val="hybridMultilevel"/>
    <w:tmpl w:val="D9621948"/>
    <w:lvl w:ilvl="0" w:tplc="3E268CB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61563"/>
    <w:multiLevelType w:val="hybridMultilevel"/>
    <w:tmpl w:val="D7383244"/>
    <w:lvl w:ilvl="0" w:tplc="234EE876">
      <w:start w:val="6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10091"/>
    <w:multiLevelType w:val="hybridMultilevel"/>
    <w:tmpl w:val="EFDEBDB2"/>
    <w:lvl w:ilvl="0" w:tplc="C2EA185E">
      <w:start w:val="6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5101F"/>
    <w:multiLevelType w:val="hybridMultilevel"/>
    <w:tmpl w:val="5EAECA66"/>
    <w:lvl w:ilvl="0" w:tplc="234EE876">
      <w:start w:val="6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9702A"/>
    <w:multiLevelType w:val="hybridMultilevel"/>
    <w:tmpl w:val="F3E89558"/>
    <w:lvl w:ilvl="0" w:tplc="6840CCDE">
      <w:start w:val="17"/>
      <w:numFmt w:val="decimal"/>
      <w:lvlText w:val="%1."/>
      <w:lvlJc w:val="left"/>
      <w:pPr>
        <w:ind w:left="165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F0D1C0C"/>
    <w:multiLevelType w:val="hybridMultilevel"/>
    <w:tmpl w:val="808844EE"/>
    <w:lvl w:ilvl="0" w:tplc="234EE87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41EBD"/>
    <w:multiLevelType w:val="hybridMultilevel"/>
    <w:tmpl w:val="81EEEBAA"/>
    <w:lvl w:ilvl="0" w:tplc="F62EF6E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36A07"/>
    <w:multiLevelType w:val="hybridMultilevel"/>
    <w:tmpl w:val="E7AA23A0"/>
    <w:lvl w:ilvl="0" w:tplc="358EFA24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06AE2"/>
    <w:multiLevelType w:val="hybridMultilevel"/>
    <w:tmpl w:val="3F7E3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7067A"/>
    <w:multiLevelType w:val="hybridMultilevel"/>
    <w:tmpl w:val="6BA0797C"/>
    <w:lvl w:ilvl="0" w:tplc="F8208E34">
      <w:start w:val="2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7"/>
  </w:num>
  <w:num w:numId="4">
    <w:abstractNumId w:val="14"/>
  </w:num>
  <w:num w:numId="5">
    <w:abstractNumId w:val="2"/>
  </w:num>
  <w:num w:numId="6">
    <w:abstractNumId w:val="20"/>
  </w:num>
  <w:num w:numId="7">
    <w:abstractNumId w:val="8"/>
  </w:num>
  <w:num w:numId="8">
    <w:abstractNumId w:val="3"/>
  </w:num>
  <w:num w:numId="9">
    <w:abstractNumId w:val="11"/>
  </w:num>
  <w:num w:numId="10">
    <w:abstractNumId w:val="16"/>
  </w:num>
  <w:num w:numId="11">
    <w:abstractNumId w:val="24"/>
  </w:num>
  <w:num w:numId="12">
    <w:abstractNumId w:val="9"/>
  </w:num>
  <w:num w:numId="13">
    <w:abstractNumId w:val="13"/>
  </w:num>
  <w:num w:numId="14">
    <w:abstractNumId w:val="12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1"/>
  </w:num>
  <w:num w:numId="17">
    <w:abstractNumId w:val="7"/>
  </w:num>
  <w:num w:numId="18">
    <w:abstractNumId w:val="22"/>
  </w:num>
  <w:num w:numId="19">
    <w:abstractNumId w:val="21"/>
  </w:num>
  <w:num w:numId="20">
    <w:abstractNumId w:val="23"/>
  </w:num>
  <w:num w:numId="21">
    <w:abstractNumId w:val="4"/>
  </w:num>
  <w:num w:numId="22">
    <w:abstractNumId w:val="18"/>
  </w:num>
  <w:num w:numId="23">
    <w:abstractNumId w:val="5"/>
  </w:num>
  <w:num w:numId="24">
    <w:abstractNumId w:val="1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55"/>
    <w:rsid w:val="00004160"/>
    <w:rsid w:val="00004F0B"/>
    <w:rsid w:val="000505C6"/>
    <w:rsid w:val="00054558"/>
    <w:rsid w:val="00070F34"/>
    <w:rsid w:val="00076386"/>
    <w:rsid w:val="00082B49"/>
    <w:rsid w:val="00097037"/>
    <w:rsid w:val="000B5507"/>
    <w:rsid w:val="000B6BF9"/>
    <w:rsid w:val="000C49CA"/>
    <w:rsid w:val="0010245E"/>
    <w:rsid w:val="0010715C"/>
    <w:rsid w:val="0014190C"/>
    <w:rsid w:val="001426D4"/>
    <w:rsid w:val="00157F28"/>
    <w:rsid w:val="00161D7F"/>
    <w:rsid w:val="0016340B"/>
    <w:rsid w:val="00176922"/>
    <w:rsid w:val="001E3762"/>
    <w:rsid w:val="001E5787"/>
    <w:rsid w:val="0020116A"/>
    <w:rsid w:val="00207BEA"/>
    <w:rsid w:val="00276356"/>
    <w:rsid w:val="00292CFC"/>
    <w:rsid w:val="00295220"/>
    <w:rsid w:val="002A7E73"/>
    <w:rsid w:val="002C0DF7"/>
    <w:rsid w:val="002C5414"/>
    <w:rsid w:val="003158F5"/>
    <w:rsid w:val="00344E5E"/>
    <w:rsid w:val="003B3889"/>
    <w:rsid w:val="003B677D"/>
    <w:rsid w:val="003C3089"/>
    <w:rsid w:val="003D57F6"/>
    <w:rsid w:val="003E542F"/>
    <w:rsid w:val="003F5EEC"/>
    <w:rsid w:val="00405C37"/>
    <w:rsid w:val="00410D40"/>
    <w:rsid w:val="00426B24"/>
    <w:rsid w:val="004537D3"/>
    <w:rsid w:val="00493A3B"/>
    <w:rsid w:val="004A387C"/>
    <w:rsid w:val="004C5958"/>
    <w:rsid w:val="004C7761"/>
    <w:rsid w:val="004D2326"/>
    <w:rsid w:val="004D5A2A"/>
    <w:rsid w:val="004E7A36"/>
    <w:rsid w:val="00527A27"/>
    <w:rsid w:val="005376ED"/>
    <w:rsid w:val="005429B5"/>
    <w:rsid w:val="005544EA"/>
    <w:rsid w:val="005553FD"/>
    <w:rsid w:val="00566DB7"/>
    <w:rsid w:val="0059293F"/>
    <w:rsid w:val="00595C69"/>
    <w:rsid w:val="005C488E"/>
    <w:rsid w:val="005D329D"/>
    <w:rsid w:val="005E2A11"/>
    <w:rsid w:val="005E4B17"/>
    <w:rsid w:val="00610DA5"/>
    <w:rsid w:val="006134A1"/>
    <w:rsid w:val="00642A9A"/>
    <w:rsid w:val="00654B64"/>
    <w:rsid w:val="0066600F"/>
    <w:rsid w:val="006A2197"/>
    <w:rsid w:val="006C14CE"/>
    <w:rsid w:val="006C2142"/>
    <w:rsid w:val="006F1964"/>
    <w:rsid w:val="006F644B"/>
    <w:rsid w:val="00743F9F"/>
    <w:rsid w:val="0076672A"/>
    <w:rsid w:val="00770068"/>
    <w:rsid w:val="007822CD"/>
    <w:rsid w:val="00792C32"/>
    <w:rsid w:val="007933A6"/>
    <w:rsid w:val="007A7B3F"/>
    <w:rsid w:val="007B7260"/>
    <w:rsid w:val="007C1B88"/>
    <w:rsid w:val="007C6952"/>
    <w:rsid w:val="007D2B9F"/>
    <w:rsid w:val="007D6FE7"/>
    <w:rsid w:val="00800B96"/>
    <w:rsid w:val="008073A9"/>
    <w:rsid w:val="0081567C"/>
    <w:rsid w:val="0083557B"/>
    <w:rsid w:val="00854802"/>
    <w:rsid w:val="00856DBE"/>
    <w:rsid w:val="00860EE8"/>
    <w:rsid w:val="008927D3"/>
    <w:rsid w:val="00897C8D"/>
    <w:rsid w:val="008D7489"/>
    <w:rsid w:val="008E1703"/>
    <w:rsid w:val="008E55B0"/>
    <w:rsid w:val="008E64DF"/>
    <w:rsid w:val="008F6C29"/>
    <w:rsid w:val="009056EB"/>
    <w:rsid w:val="0090729A"/>
    <w:rsid w:val="0091786F"/>
    <w:rsid w:val="009240FE"/>
    <w:rsid w:val="00952A2B"/>
    <w:rsid w:val="00953771"/>
    <w:rsid w:val="00962C79"/>
    <w:rsid w:val="00992CD8"/>
    <w:rsid w:val="00992F3C"/>
    <w:rsid w:val="009B3D97"/>
    <w:rsid w:val="009B68D1"/>
    <w:rsid w:val="009B6963"/>
    <w:rsid w:val="009E499E"/>
    <w:rsid w:val="009F0825"/>
    <w:rsid w:val="009F097C"/>
    <w:rsid w:val="00A1489E"/>
    <w:rsid w:val="00A2533D"/>
    <w:rsid w:val="00A273EC"/>
    <w:rsid w:val="00A33C50"/>
    <w:rsid w:val="00A45B52"/>
    <w:rsid w:val="00A478BC"/>
    <w:rsid w:val="00A511F3"/>
    <w:rsid w:val="00A74A1B"/>
    <w:rsid w:val="00A77046"/>
    <w:rsid w:val="00A91BD4"/>
    <w:rsid w:val="00AA6998"/>
    <w:rsid w:val="00AA7CEC"/>
    <w:rsid w:val="00AB09DA"/>
    <w:rsid w:val="00AE07DC"/>
    <w:rsid w:val="00AE1573"/>
    <w:rsid w:val="00AF42EB"/>
    <w:rsid w:val="00B1492B"/>
    <w:rsid w:val="00B1735F"/>
    <w:rsid w:val="00B40133"/>
    <w:rsid w:val="00B4160E"/>
    <w:rsid w:val="00B4310E"/>
    <w:rsid w:val="00B66FDD"/>
    <w:rsid w:val="00B710D9"/>
    <w:rsid w:val="00B768F9"/>
    <w:rsid w:val="00B81A6C"/>
    <w:rsid w:val="00BC3530"/>
    <w:rsid w:val="00BE7C07"/>
    <w:rsid w:val="00BF56E4"/>
    <w:rsid w:val="00C20A48"/>
    <w:rsid w:val="00C21120"/>
    <w:rsid w:val="00C22586"/>
    <w:rsid w:val="00C554DF"/>
    <w:rsid w:val="00C57B0D"/>
    <w:rsid w:val="00C64793"/>
    <w:rsid w:val="00CA07F6"/>
    <w:rsid w:val="00CB7487"/>
    <w:rsid w:val="00CC3D1F"/>
    <w:rsid w:val="00CE4F85"/>
    <w:rsid w:val="00D21117"/>
    <w:rsid w:val="00D26437"/>
    <w:rsid w:val="00D639E5"/>
    <w:rsid w:val="00D74426"/>
    <w:rsid w:val="00DB0C5D"/>
    <w:rsid w:val="00DB2BA7"/>
    <w:rsid w:val="00DF7947"/>
    <w:rsid w:val="00E070DA"/>
    <w:rsid w:val="00E11747"/>
    <w:rsid w:val="00E23D46"/>
    <w:rsid w:val="00E2568D"/>
    <w:rsid w:val="00E46D36"/>
    <w:rsid w:val="00E5441C"/>
    <w:rsid w:val="00E66266"/>
    <w:rsid w:val="00E7650E"/>
    <w:rsid w:val="00E77B78"/>
    <w:rsid w:val="00E86DE3"/>
    <w:rsid w:val="00EB4655"/>
    <w:rsid w:val="00EC1ABB"/>
    <w:rsid w:val="00EC52EC"/>
    <w:rsid w:val="00ED3676"/>
    <w:rsid w:val="00EE0281"/>
    <w:rsid w:val="00EE2168"/>
    <w:rsid w:val="00EF1365"/>
    <w:rsid w:val="00F1117E"/>
    <w:rsid w:val="00F2355E"/>
    <w:rsid w:val="00F2433D"/>
    <w:rsid w:val="00F252A6"/>
    <w:rsid w:val="00F55BF9"/>
    <w:rsid w:val="00FB7144"/>
    <w:rsid w:val="00FC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9F36D"/>
  <w15:docId w15:val="{9E260A58-7A66-4876-A5E6-176D6A38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14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6C2142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autoRedefine/>
    <w:qFormat/>
    <w:rsid w:val="00610DA5"/>
    <w:pPr>
      <w:keepNext/>
      <w:tabs>
        <w:tab w:val="left" w:pos="567"/>
      </w:tabs>
      <w:outlineLvl w:val="1"/>
    </w:pPr>
    <w:rPr>
      <w:rFonts w:ascii="Times New Roman Bold" w:hAnsi="Times New Roman Bold"/>
      <w:b/>
      <w:bCs/>
    </w:rPr>
  </w:style>
  <w:style w:type="paragraph" w:styleId="Heading3">
    <w:name w:val="heading 3"/>
    <w:basedOn w:val="Normal"/>
    <w:next w:val="Normal"/>
    <w:link w:val="Heading3Char"/>
    <w:autoRedefine/>
    <w:qFormat/>
    <w:rsid w:val="006F644B"/>
    <w:pPr>
      <w:keepNext/>
      <w:tabs>
        <w:tab w:val="left" w:pos="567"/>
      </w:tabs>
      <w:jc w:val="both"/>
      <w:outlineLvl w:val="2"/>
    </w:pPr>
    <w:rPr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73EC"/>
    <w:rPr>
      <w:rFonts w:ascii="Times New Roman" w:eastAsia="Times New Roman" w:hAnsi="Times New Roman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610DA5"/>
    <w:rPr>
      <w:rFonts w:ascii="Times New Roman Bold" w:eastAsia="Times New Roman" w:hAnsi="Times New Roman Bold" w:cs="Times New Roman"/>
      <w:b/>
      <w:bCs/>
      <w:szCs w:val="20"/>
    </w:rPr>
  </w:style>
  <w:style w:type="character" w:customStyle="1" w:styleId="Heading3Char">
    <w:name w:val="Heading 3 Char"/>
    <w:basedOn w:val="DefaultParagraphFont"/>
    <w:link w:val="Heading3"/>
    <w:rsid w:val="000B5507"/>
    <w:rPr>
      <w:rFonts w:ascii="Times New Roman" w:eastAsia="Times New Roman" w:hAnsi="Times New Roman" w:cs="Times New Roman"/>
      <w:b/>
      <w:noProof/>
      <w:szCs w:val="20"/>
    </w:rPr>
  </w:style>
  <w:style w:type="paragraph" w:styleId="BodyText">
    <w:name w:val="Body Text"/>
    <w:basedOn w:val="Normal"/>
    <w:link w:val="BodyTextChar"/>
    <w:rsid w:val="006C214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273EC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rsid w:val="006C214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273EC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A273EC"/>
  </w:style>
  <w:style w:type="character" w:styleId="Hyperlink">
    <w:name w:val="Hyperlink"/>
    <w:rsid w:val="00A273E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6C21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273EC"/>
    <w:rPr>
      <w:rFonts w:ascii="Tahoma" w:eastAsia="Times New Roman" w:hAnsi="Tahoma" w:cs="Tahoma"/>
      <w:sz w:val="16"/>
      <w:szCs w:val="16"/>
    </w:rPr>
  </w:style>
  <w:style w:type="paragraph" w:customStyle="1" w:styleId="PI-1EMEASMCA">
    <w:name w:val="PI-1 EMEA_SMCA"/>
    <w:basedOn w:val="Heading2"/>
    <w:autoRedefine/>
    <w:rsid w:val="006F644B"/>
    <w:pPr>
      <w:ind w:left="567" w:hanging="567"/>
    </w:pPr>
    <w:rPr>
      <w:szCs w:val="22"/>
    </w:rPr>
  </w:style>
  <w:style w:type="paragraph" w:customStyle="1" w:styleId="BTEMEASMCA">
    <w:name w:val="BT EMEA_SMCA"/>
    <w:basedOn w:val="Normal"/>
    <w:link w:val="BTEMEASMCAChar"/>
    <w:autoRedefine/>
    <w:rsid w:val="00F252A6"/>
    <w:rPr>
      <w:iCs/>
      <w:noProof/>
      <w:szCs w:val="22"/>
    </w:rPr>
  </w:style>
  <w:style w:type="character" w:customStyle="1" w:styleId="BTEMEASMCAChar">
    <w:name w:val="BT EMEA_SMCA Char"/>
    <w:link w:val="BTEMEASMCA"/>
    <w:rsid w:val="00F252A6"/>
    <w:rPr>
      <w:rFonts w:ascii="Times New Roman" w:eastAsia="Times New Roman" w:hAnsi="Times New Roman" w:cs="Times New Roman"/>
      <w:iCs/>
      <w:noProof/>
    </w:rPr>
  </w:style>
  <w:style w:type="paragraph" w:customStyle="1" w:styleId="TTEMEASMCA">
    <w:name w:val="TT EMEA_SMCA"/>
    <w:basedOn w:val="Heading1"/>
    <w:link w:val="TTEMEASMCAChar"/>
    <w:autoRedefine/>
    <w:rsid w:val="00A273EC"/>
    <w:pPr>
      <w:keepNext w:val="0"/>
      <w:tabs>
        <w:tab w:val="left" w:pos="567"/>
      </w:tabs>
      <w:ind w:left="567" w:hanging="567"/>
      <w:jc w:val="center"/>
    </w:pPr>
    <w:rPr>
      <w:caps/>
      <w:szCs w:val="22"/>
      <w:lang w:val="en-US"/>
    </w:rPr>
  </w:style>
  <w:style w:type="character" w:customStyle="1" w:styleId="TTEMEASMCAChar">
    <w:name w:val="TT EMEA_SMCA Char"/>
    <w:link w:val="TTEMEASMCA"/>
    <w:rsid w:val="00A273EC"/>
    <w:rPr>
      <w:rFonts w:ascii="Times New Roman" w:eastAsia="Times New Roman" w:hAnsi="Times New Roman" w:cs="Times New Roman"/>
      <w:b/>
      <w:caps/>
      <w:lang w:val="en-US"/>
    </w:rPr>
  </w:style>
  <w:style w:type="paragraph" w:styleId="BodyText2">
    <w:name w:val="Body Text 2"/>
    <w:basedOn w:val="Normal"/>
    <w:link w:val="BodyText2Char"/>
    <w:rsid w:val="006C214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273EC"/>
    <w:rPr>
      <w:rFonts w:ascii="Times New Roman" w:eastAsia="Times New Roman" w:hAnsi="Times New Roman" w:cs="Times New Roman"/>
      <w:szCs w:val="20"/>
    </w:rPr>
  </w:style>
  <w:style w:type="paragraph" w:customStyle="1" w:styleId="PI-2EMEASMCA">
    <w:name w:val="PI-2 EMEA_SMCA"/>
    <w:basedOn w:val="Heading3"/>
    <w:autoRedefine/>
    <w:rsid w:val="006F644B"/>
    <w:pPr>
      <w:keepLines/>
      <w:ind w:left="567" w:hanging="567"/>
    </w:pPr>
    <w:rPr>
      <w:kern w:val="28"/>
      <w:szCs w:val="22"/>
    </w:rPr>
  </w:style>
  <w:style w:type="paragraph" w:customStyle="1" w:styleId="BTuEMEASMCA">
    <w:name w:val="BT(u) EMEA_SMCA"/>
    <w:basedOn w:val="BTEMEASMCA"/>
    <w:autoRedefine/>
    <w:rsid w:val="00A273EC"/>
    <w:rPr>
      <w:u w:val="single"/>
    </w:rPr>
  </w:style>
  <w:style w:type="paragraph" w:customStyle="1" w:styleId="BTAnIIEMEASMCA">
    <w:name w:val="BT(AnII) EMEA_SMCA"/>
    <w:basedOn w:val="BalloonText"/>
    <w:autoRedefine/>
    <w:rsid w:val="00A273EC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A273EC"/>
  </w:style>
  <w:style w:type="paragraph" w:customStyle="1" w:styleId="BTbEMEASMCA">
    <w:name w:val="BT(b) EMEA_SMCA"/>
    <w:basedOn w:val="BTEMEASMCA"/>
    <w:autoRedefine/>
    <w:rsid w:val="00A273EC"/>
    <w:rPr>
      <w:b/>
    </w:rPr>
  </w:style>
  <w:style w:type="paragraph" w:customStyle="1" w:styleId="PI-1labEMEASMCA">
    <w:name w:val="PI-1_lab EMEA_SMCA"/>
    <w:basedOn w:val="Normal"/>
    <w:link w:val="PI-1labEMEASMCAChar"/>
    <w:autoRedefine/>
    <w:rsid w:val="006134A1"/>
    <w:pPr>
      <w:tabs>
        <w:tab w:val="left" w:pos="540"/>
      </w:tabs>
    </w:pPr>
    <w:rPr>
      <w:szCs w:val="22"/>
    </w:rPr>
  </w:style>
  <w:style w:type="character" w:customStyle="1" w:styleId="PI-1labEMEASMCAChar">
    <w:name w:val="PI-1_lab EMEA_SMCA Char"/>
    <w:link w:val="PI-1labEMEASMCA"/>
    <w:rsid w:val="006134A1"/>
    <w:rPr>
      <w:rFonts w:ascii="Times New Roman" w:eastAsia="Times New Roman" w:hAnsi="Times New Roman" w:cs="Times New Roman"/>
    </w:rPr>
  </w:style>
  <w:style w:type="paragraph" w:customStyle="1" w:styleId="PI-3EMEASMCA">
    <w:name w:val="PI-3 EMEA_SMCA"/>
    <w:basedOn w:val="Normal"/>
    <w:autoRedefine/>
    <w:rsid w:val="006C2142"/>
    <w:pPr>
      <w:spacing w:line="220" w:lineRule="exact"/>
    </w:pPr>
    <w:rPr>
      <w:b/>
      <w:bCs/>
      <w:szCs w:val="22"/>
    </w:rPr>
  </w:style>
  <w:style w:type="paragraph" w:styleId="DocumentMap">
    <w:name w:val="Document Map"/>
    <w:basedOn w:val="Normal"/>
    <w:link w:val="DocumentMapChar"/>
    <w:semiHidden/>
    <w:rsid w:val="006C2142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A273EC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CommentText">
    <w:name w:val="annotation text"/>
    <w:basedOn w:val="Normal"/>
    <w:link w:val="CommentTextChar"/>
    <w:semiHidden/>
    <w:rsid w:val="006C214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273E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27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73E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6C214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3EC"/>
    <w:rPr>
      <w:rFonts w:ascii="Times New Roman" w:eastAsia="Times New Roman" w:hAnsi="Times New Roman" w:cs="Times New Roman"/>
      <w:szCs w:val="20"/>
    </w:rPr>
  </w:style>
  <w:style w:type="paragraph" w:customStyle="1" w:styleId="Char">
    <w:name w:val="Char"/>
    <w:basedOn w:val="Normal"/>
    <w:rsid w:val="006C2142"/>
    <w:pPr>
      <w:spacing w:after="160" w:line="240" w:lineRule="exact"/>
    </w:pPr>
    <w:rPr>
      <w:rFonts w:ascii="Verdana" w:hAnsi="Verdana" w:cs="Verdana"/>
      <w:sz w:val="20"/>
      <w:lang w:val="en-GB"/>
    </w:rPr>
  </w:style>
  <w:style w:type="paragraph" w:customStyle="1" w:styleId="tabletextNS">
    <w:name w:val="table:textNS"/>
    <w:basedOn w:val="Normal"/>
    <w:rsid w:val="006C2142"/>
    <w:rPr>
      <w:rFonts w:ascii="Arial Narrow" w:hAnsi="Arial Narrow" w:cs="Arial Narrow"/>
      <w:sz w:val="24"/>
      <w:szCs w:val="24"/>
      <w:lang w:val="en-GB"/>
    </w:rPr>
  </w:style>
  <w:style w:type="character" w:customStyle="1" w:styleId="CSIchar">
    <w:name w:val="CSIchar"/>
    <w:rsid w:val="00A273EC"/>
    <w:rPr>
      <w:rFonts w:cs="Times New Roman"/>
      <w:shd w:val="clear" w:color="auto" w:fill="CCCCCC"/>
    </w:rPr>
  </w:style>
  <w:style w:type="paragraph" w:customStyle="1" w:styleId="anchor">
    <w:name w:val="anchor"/>
    <w:basedOn w:val="Normal"/>
    <w:autoRedefine/>
    <w:rsid w:val="006C2142"/>
    <w:rPr>
      <w:lang w:val="en-GB"/>
    </w:rPr>
  </w:style>
  <w:style w:type="paragraph" w:customStyle="1" w:styleId="TableCell">
    <w:name w:val="TableCell"/>
    <w:basedOn w:val="Normal"/>
    <w:rsid w:val="006C2142"/>
    <w:rPr>
      <w:lang w:val="en-GB"/>
    </w:rPr>
  </w:style>
  <w:style w:type="character" w:styleId="CommentReference">
    <w:name w:val="annotation reference"/>
    <w:semiHidden/>
    <w:rsid w:val="00A273EC"/>
    <w:rPr>
      <w:sz w:val="16"/>
      <w:szCs w:val="16"/>
    </w:rPr>
  </w:style>
  <w:style w:type="character" w:customStyle="1" w:styleId="PlainTextChar">
    <w:name w:val="Plain Text Char"/>
    <w:link w:val="PlainText"/>
    <w:locked/>
    <w:rsid w:val="00A273EC"/>
    <w:rPr>
      <w:rFonts w:ascii="Courier New" w:eastAsia="SimSun" w:hAnsi="Courier New" w:cs="Courier New"/>
      <w:lang w:val="en-US"/>
    </w:rPr>
  </w:style>
  <w:style w:type="paragraph" w:styleId="PlainText">
    <w:name w:val="Plain Text"/>
    <w:basedOn w:val="Normal"/>
    <w:link w:val="PlainTextChar"/>
    <w:rsid w:val="006C2142"/>
    <w:rPr>
      <w:rFonts w:ascii="Courier New" w:eastAsia="SimSun" w:hAnsi="Courier New" w:cs="Courier New"/>
      <w:szCs w:val="22"/>
      <w:lang w:val="en-US"/>
    </w:rPr>
  </w:style>
  <w:style w:type="character" w:customStyle="1" w:styleId="PaprastasistekstasDiagrama1">
    <w:name w:val="Paprastasis tekstas Diagrama1"/>
    <w:basedOn w:val="DefaultParagraphFont"/>
    <w:uiPriority w:val="99"/>
    <w:semiHidden/>
    <w:rsid w:val="00A273EC"/>
    <w:rPr>
      <w:rFonts w:ascii="Consolas" w:eastAsia="Times New Roman" w:hAnsi="Consolas" w:cs="Consolas"/>
      <w:sz w:val="21"/>
      <w:szCs w:val="21"/>
    </w:rPr>
  </w:style>
  <w:style w:type="table" w:styleId="TableGrid">
    <w:name w:val="Table Grid"/>
    <w:basedOn w:val="TableNormal"/>
    <w:uiPriority w:val="39"/>
    <w:rsid w:val="00D21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046"/>
    <w:pPr>
      <w:ind w:left="720"/>
      <w:contextualSpacing/>
    </w:pPr>
  </w:style>
  <w:style w:type="numbering" w:customStyle="1" w:styleId="Sraonra1">
    <w:name w:val="Sąrašo nėra1"/>
    <w:next w:val="NoList"/>
    <w:uiPriority w:val="99"/>
    <w:semiHidden/>
    <w:unhideWhenUsed/>
    <w:rsid w:val="006C2142"/>
  </w:style>
  <w:style w:type="paragraph" w:styleId="Revision">
    <w:name w:val="Revision"/>
    <w:hidden/>
    <w:uiPriority w:val="99"/>
    <w:semiHidden/>
    <w:rsid w:val="006C2142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Comment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 template (no boxes)" ma:contentTypeID="0x010105009E78678ECF9F9D4493ECA7D4AC1E5F5F" ma:contentTypeVersion="13" ma:contentTypeDescription="Create a new DEF letter" ma:contentTypeScope="" ma:versionID="654e90cfdbaa9e1b9d6adbb395ee81d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b1676cbc7bf44c46ce841620be5a8485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Descriptio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>http://oneworld/sites/reg/_cts/Document/Quality expert statement for renewal - Template.doc</xsnLocation>
  <cached>True</cached>
  <openByDefault>False</openByDefault>
  <xsnScope>http://oneworld/sites/reg</xsnScope>
</customXs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5C6D8-D188-45AB-906B-4A4CA8EF7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42CF0E-DF60-45B0-852D-A489AC2375CA}">
  <ds:schemaRefs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sharepoint/v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40ABA08-1A67-4825-A544-B3E68C35E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340561-FFDA-460A-B538-A62EADF2183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89A1ADD-522F-4152-9C6D-C6385DF3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1973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Božena Kuntelija</cp:lastModifiedBy>
  <cp:revision>3</cp:revision>
  <dcterms:created xsi:type="dcterms:W3CDTF">2025-07-16T09:48:00Z</dcterms:created>
  <dcterms:modified xsi:type="dcterms:W3CDTF">2025-07-28T08:47:00Z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0x010105009E78678ECF9F9D4493ECA7D4AC1E5F5F</vt:lpwstr>
  </property>
  <property fmtid="{D5CDD505-2E9C-101B-9397-08002B2CF9AE}" pid="3" name="GrammarlyDocumentId">
    <vt:lpwstr>d3e52b6beb22faa5f16bf24c3c22a482da2c323ccabaac49717992476fd3cd40</vt:lpwstr>
  </property>
</Properties>
</file>