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38960AE" w14:textId="77777777" w:rsidR="00D8746C" w:rsidRPr="00D95F63" w:rsidRDefault="00D8746C" w:rsidP="00D8746C">
      <w:pPr>
        <w:pStyle w:val="TTEMEASMCA"/>
      </w:pPr>
      <w:r w:rsidRPr="00D95F63">
        <w:t>B. PAKUOTĖS LAPELIS</w:t>
      </w:r>
      <w:r w:rsidR="002D337A">
        <w:fldChar w:fldCharType="begin"/>
      </w:r>
      <w:r w:rsidR="002D337A">
        <w:instrText xml:space="preserve"> DOCVARIABLE VAULT_ND_b311014f-f62c-4b67-a238-2dbc7a0cb3bd \* MERGEFORMAT </w:instrText>
      </w:r>
      <w:r w:rsidR="002D337A">
        <w:fldChar w:fldCharType="separate"/>
      </w:r>
      <w:r w:rsidRPr="00D95F63">
        <w:t xml:space="preserve"> </w:t>
      </w:r>
      <w:r w:rsidR="002D337A">
        <w:fldChar w:fldCharType="end"/>
      </w:r>
    </w:p>
    <w:p w14:paraId="684EB60B" w14:textId="77777777" w:rsidR="00D8746C" w:rsidRPr="00D95F63" w:rsidRDefault="00D8746C" w:rsidP="00D8746C">
      <w:pPr>
        <w:pStyle w:val="TTEMEASMCA"/>
      </w:pPr>
      <w:r w:rsidRPr="00D95F63">
        <w:br w:type="page"/>
      </w:r>
      <w:bookmarkStart w:id="0" w:name="_Toc129243138"/>
      <w:bookmarkStart w:id="1" w:name="_Toc129243263"/>
      <w:r w:rsidRPr="00D95F63">
        <w:t>Pakuotės lapelis:</w:t>
      </w:r>
      <w:r w:rsidRPr="00D95F63">
        <w:rPr>
          <w:bCs/>
          <w:iCs/>
        </w:rPr>
        <w:t xml:space="preserve"> </w:t>
      </w:r>
      <w:r w:rsidRPr="00D95F63">
        <w:t>informacija vartotojui</w:t>
      </w:r>
      <w:bookmarkEnd w:id="0"/>
      <w:bookmarkEnd w:id="1"/>
      <w:r w:rsidRPr="00D95F63">
        <w:fldChar w:fldCharType="begin"/>
      </w:r>
      <w:r w:rsidRPr="00D95F63">
        <w:instrText xml:space="preserve"> DOCVARIABLE vault_nd_ee321c3c-2409-4a2b-9a17-d605346e906d \* MERGEFORMAT </w:instrText>
      </w:r>
      <w:r w:rsidRPr="00D95F63">
        <w:fldChar w:fldCharType="separate"/>
      </w:r>
      <w:r w:rsidRPr="00D95F63">
        <w:t xml:space="preserve"> </w:t>
      </w:r>
      <w:r w:rsidRPr="00D95F63">
        <w:fldChar w:fldCharType="end"/>
      </w:r>
    </w:p>
    <w:p w14:paraId="2EAAC519" w14:textId="77777777" w:rsidR="00D8746C" w:rsidRPr="007C7222" w:rsidRDefault="00D8746C" w:rsidP="00D8746C">
      <w:pPr>
        <w:pStyle w:val="BTEMEASMCA"/>
      </w:pPr>
    </w:p>
    <w:p w14:paraId="685828A5" w14:textId="77777777" w:rsidR="00D8746C" w:rsidRPr="00D95F63" w:rsidRDefault="00D8746C" w:rsidP="00D8746C">
      <w:pPr>
        <w:jc w:val="center"/>
        <w:rPr>
          <w:b/>
          <w:sz w:val="22"/>
          <w:szCs w:val="22"/>
        </w:rPr>
      </w:pPr>
      <w:r w:rsidRPr="00D95F63">
        <w:rPr>
          <w:b/>
          <w:sz w:val="22"/>
          <w:szCs w:val="22"/>
        </w:rPr>
        <w:t xml:space="preserve">Trental 400 mg </w:t>
      </w:r>
      <w:r w:rsidRPr="00D95F63">
        <w:rPr>
          <w:b/>
          <w:noProof/>
          <w:sz w:val="22"/>
          <w:szCs w:val="22"/>
        </w:rPr>
        <w:t xml:space="preserve">modifikuoto atpalaidavimo </w:t>
      </w:r>
      <w:r w:rsidRPr="00D95F63">
        <w:rPr>
          <w:b/>
          <w:sz w:val="22"/>
          <w:szCs w:val="22"/>
        </w:rPr>
        <w:t>tabletės</w:t>
      </w:r>
    </w:p>
    <w:p w14:paraId="191C369C" w14:textId="77777777" w:rsidR="00D8746C" w:rsidRPr="00D95F63" w:rsidRDefault="00D8746C" w:rsidP="00D8746C">
      <w:pPr>
        <w:jc w:val="center"/>
        <w:rPr>
          <w:sz w:val="22"/>
          <w:szCs w:val="22"/>
        </w:rPr>
      </w:pPr>
      <w:r>
        <w:rPr>
          <w:sz w:val="22"/>
          <w:szCs w:val="22"/>
        </w:rPr>
        <w:t>p</w:t>
      </w:r>
      <w:r w:rsidRPr="00D95F63">
        <w:rPr>
          <w:sz w:val="22"/>
          <w:szCs w:val="22"/>
        </w:rPr>
        <w:t>entoksifilinas</w:t>
      </w:r>
    </w:p>
    <w:p w14:paraId="6A67AB07" w14:textId="77777777" w:rsidR="00D8746C" w:rsidRPr="00D95F63" w:rsidRDefault="00D8746C" w:rsidP="00D8746C">
      <w:pPr>
        <w:rPr>
          <w:sz w:val="22"/>
          <w:szCs w:val="22"/>
        </w:rPr>
      </w:pPr>
    </w:p>
    <w:p w14:paraId="261919C4" w14:textId="77777777" w:rsidR="00D8746C" w:rsidRPr="00D95F63" w:rsidRDefault="00D8746C" w:rsidP="00D8746C">
      <w:pPr>
        <w:rPr>
          <w:b/>
          <w:sz w:val="22"/>
          <w:szCs w:val="22"/>
        </w:rPr>
      </w:pPr>
      <w:r w:rsidRPr="00D95F63">
        <w:rPr>
          <w:b/>
          <w:sz w:val="22"/>
          <w:szCs w:val="22"/>
        </w:rPr>
        <w:t>Atidžiai perskaitykite visą šį lapelį, prieš pradėdami vartoti vaistą, nes jame pateikiama Jums svarbi informacija.</w:t>
      </w:r>
    </w:p>
    <w:p w14:paraId="2BFE2F19" w14:textId="2842E759" w:rsidR="00D8746C" w:rsidRPr="00352510" w:rsidRDefault="00D8746C" w:rsidP="00352510">
      <w:pPr>
        <w:pStyle w:val="ListParagraph"/>
        <w:numPr>
          <w:ilvl w:val="0"/>
          <w:numId w:val="8"/>
        </w:numPr>
        <w:rPr>
          <w:sz w:val="22"/>
          <w:szCs w:val="22"/>
        </w:rPr>
      </w:pPr>
      <w:r w:rsidRPr="00352510">
        <w:rPr>
          <w:sz w:val="22"/>
          <w:szCs w:val="22"/>
        </w:rPr>
        <w:t>Neišmeskite šio lapelio, nes vėl gali prireikti jį perskaityti.</w:t>
      </w:r>
    </w:p>
    <w:p w14:paraId="5161A314" w14:textId="5BC47EE4" w:rsidR="00D8746C" w:rsidRPr="00352510" w:rsidRDefault="00D8746C" w:rsidP="00352510">
      <w:pPr>
        <w:pStyle w:val="ListParagraph"/>
        <w:numPr>
          <w:ilvl w:val="0"/>
          <w:numId w:val="8"/>
        </w:numPr>
        <w:rPr>
          <w:sz w:val="22"/>
          <w:szCs w:val="22"/>
        </w:rPr>
      </w:pPr>
      <w:r w:rsidRPr="00352510">
        <w:rPr>
          <w:sz w:val="22"/>
          <w:szCs w:val="22"/>
        </w:rPr>
        <w:t>Jeigu kiltų daugiau klausimų, kreipkitės į gydytoją arba vaistininką.</w:t>
      </w:r>
    </w:p>
    <w:p w14:paraId="29BA1DAB" w14:textId="7A983903" w:rsidR="00D8746C" w:rsidRPr="00352510" w:rsidRDefault="00D8746C" w:rsidP="00352510">
      <w:pPr>
        <w:pStyle w:val="ListParagraph"/>
        <w:numPr>
          <w:ilvl w:val="0"/>
          <w:numId w:val="8"/>
        </w:numPr>
        <w:rPr>
          <w:sz w:val="22"/>
          <w:szCs w:val="22"/>
        </w:rPr>
      </w:pPr>
      <w:r w:rsidRPr="00352510">
        <w:rPr>
          <w:sz w:val="22"/>
          <w:szCs w:val="22"/>
        </w:rPr>
        <w:t>Šis vaistas skirtas tik Jums, todėl kitiems žmonėms jo duoti negalima. Vaistas gali jiems pakenkti (net tiems, kurių ligos požymiai yra tokie patys kaip Jūsų).</w:t>
      </w:r>
    </w:p>
    <w:p w14:paraId="6410F612" w14:textId="2D5225AC" w:rsidR="00D8746C" w:rsidRPr="00352510" w:rsidRDefault="00D8746C" w:rsidP="00352510">
      <w:pPr>
        <w:pStyle w:val="ListParagraph"/>
        <w:numPr>
          <w:ilvl w:val="0"/>
          <w:numId w:val="8"/>
        </w:numPr>
        <w:rPr>
          <w:sz w:val="22"/>
          <w:szCs w:val="22"/>
        </w:rPr>
      </w:pPr>
      <w:r w:rsidRPr="00352510">
        <w:rPr>
          <w:sz w:val="22"/>
          <w:szCs w:val="22"/>
        </w:rPr>
        <w:t>Jeigu pasireiškė šalutinis poveikis (net jeigu jis šiame lapelyje nenurodytas), kreipkitės į gydytoją arba vaistininką.</w:t>
      </w:r>
      <w:r w:rsidRPr="00352510">
        <w:rPr>
          <w:noProof/>
          <w:sz w:val="22"/>
          <w:szCs w:val="22"/>
        </w:rPr>
        <w:t xml:space="preserve"> Žr. 4 skyrių.</w:t>
      </w:r>
    </w:p>
    <w:p w14:paraId="79BCFF48" w14:textId="77777777" w:rsidR="00D8746C" w:rsidRPr="007C7222" w:rsidRDefault="00D8746C" w:rsidP="00D8746C">
      <w:pPr>
        <w:pStyle w:val="BTEMEASMCA"/>
      </w:pPr>
    </w:p>
    <w:p w14:paraId="629A58D4" w14:textId="77777777" w:rsidR="00D8746C" w:rsidRPr="007C7222" w:rsidRDefault="00D8746C" w:rsidP="00D8746C">
      <w:pPr>
        <w:pStyle w:val="BTEMEASMCA"/>
      </w:pPr>
    </w:p>
    <w:p w14:paraId="564E979A" w14:textId="77777777" w:rsidR="00D8746C" w:rsidRPr="00010236" w:rsidRDefault="00D8746C" w:rsidP="00D8746C">
      <w:pPr>
        <w:rPr>
          <w:b/>
          <w:bCs/>
        </w:rPr>
      </w:pPr>
      <w:r w:rsidRPr="00010236">
        <w:rPr>
          <w:b/>
          <w:bCs/>
          <w:sz w:val="22"/>
          <w:szCs w:val="22"/>
        </w:rPr>
        <w:t>Apie ką rašoma šiame lapelyje?</w:t>
      </w:r>
    </w:p>
    <w:p w14:paraId="201ADFF0" w14:textId="3E082EF1" w:rsidR="00D8746C" w:rsidRPr="007C7222" w:rsidRDefault="00D8746C" w:rsidP="00352510">
      <w:pPr>
        <w:pStyle w:val="BTEMEASMCA"/>
        <w:numPr>
          <w:ilvl w:val="0"/>
          <w:numId w:val="7"/>
        </w:numPr>
        <w:ind w:left="851" w:hanging="425"/>
      </w:pPr>
      <w:r w:rsidRPr="007C7222">
        <w:t>Kas yra Trental ir kam jis vartojamas</w:t>
      </w:r>
    </w:p>
    <w:p w14:paraId="420DD0BB" w14:textId="48D68767" w:rsidR="00D8746C" w:rsidRPr="007C7222" w:rsidRDefault="00D8746C" w:rsidP="00352510">
      <w:pPr>
        <w:pStyle w:val="BTEMEASMCA"/>
        <w:numPr>
          <w:ilvl w:val="0"/>
          <w:numId w:val="7"/>
        </w:numPr>
        <w:ind w:left="851" w:hanging="425"/>
      </w:pPr>
      <w:r w:rsidRPr="007C7222">
        <w:t>Kas žinotina prieš vartojant Trental</w:t>
      </w:r>
    </w:p>
    <w:p w14:paraId="270D67E8" w14:textId="69155D3F" w:rsidR="00D8746C" w:rsidRPr="007C7222" w:rsidRDefault="00D8746C" w:rsidP="00352510">
      <w:pPr>
        <w:pStyle w:val="BTEMEASMCA"/>
        <w:numPr>
          <w:ilvl w:val="0"/>
          <w:numId w:val="7"/>
        </w:numPr>
        <w:ind w:left="851" w:hanging="425"/>
      </w:pPr>
      <w:r w:rsidRPr="007C7222">
        <w:t>Kaip vartoti Trental</w:t>
      </w:r>
    </w:p>
    <w:p w14:paraId="4857FE2E" w14:textId="73A72A20" w:rsidR="00D8746C" w:rsidRPr="007C7222" w:rsidRDefault="00D8746C" w:rsidP="00352510">
      <w:pPr>
        <w:pStyle w:val="BTEMEASMCA"/>
        <w:numPr>
          <w:ilvl w:val="0"/>
          <w:numId w:val="7"/>
        </w:numPr>
        <w:ind w:left="851" w:hanging="425"/>
      </w:pPr>
      <w:r w:rsidRPr="007C7222">
        <w:t>Galimas šalutinis poveikis</w:t>
      </w:r>
    </w:p>
    <w:p w14:paraId="72BF0ED0" w14:textId="6F081192" w:rsidR="00D8746C" w:rsidRPr="007C7222" w:rsidRDefault="00D8746C" w:rsidP="00352510">
      <w:pPr>
        <w:pStyle w:val="BTEMEASMCA"/>
        <w:numPr>
          <w:ilvl w:val="0"/>
          <w:numId w:val="7"/>
        </w:numPr>
        <w:ind w:left="851" w:hanging="425"/>
      </w:pPr>
      <w:r w:rsidRPr="007C7222">
        <w:t>Kaip laikyti Trental</w:t>
      </w:r>
    </w:p>
    <w:p w14:paraId="26A8352E" w14:textId="2397094C" w:rsidR="00D8746C" w:rsidRPr="007C7222" w:rsidRDefault="00D8746C" w:rsidP="00352510">
      <w:pPr>
        <w:pStyle w:val="BTEMEASMCA"/>
        <w:numPr>
          <w:ilvl w:val="0"/>
          <w:numId w:val="7"/>
        </w:numPr>
        <w:ind w:left="851" w:hanging="425"/>
      </w:pPr>
      <w:r w:rsidRPr="007C7222">
        <w:t>Pakuotės turinys ir kita informacija</w:t>
      </w:r>
    </w:p>
    <w:p w14:paraId="1E0CE3AE" w14:textId="77777777" w:rsidR="00D8746C" w:rsidRPr="007C7222" w:rsidRDefault="00D8746C" w:rsidP="00D8746C">
      <w:pPr>
        <w:pStyle w:val="BTEMEASMCA"/>
      </w:pPr>
    </w:p>
    <w:p w14:paraId="6F874600" w14:textId="77777777" w:rsidR="00D8746C" w:rsidRPr="007C7222" w:rsidRDefault="00D8746C" w:rsidP="00D8746C">
      <w:pPr>
        <w:pStyle w:val="BTEMEASMCA"/>
      </w:pPr>
    </w:p>
    <w:p w14:paraId="33956C41" w14:textId="77777777" w:rsidR="00D8746C" w:rsidRPr="00D95F63" w:rsidRDefault="00D8746C" w:rsidP="00D8746C">
      <w:pPr>
        <w:pStyle w:val="PI-1EMEASMCA"/>
        <w:jc w:val="both"/>
        <w:rPr>
          <w:lang w:val="lt-LT"/>
        </w:rPr>
      </w:pPr>
      <w:bookmarkStart w:id="2" w:name="_Toc129243139"/>
      <w:bookmarkStart w:id="3" w:name="_Toc129243264"/>
      <w:r w:rsidRPr="00D95F63">
        <w:rPr>
          <w:lang w:val="lt-LT"/>
        </w:rPr>
        <w:t>1.</w:t>
      </w:r>
      <w:r w:rsidRPr="00D95F63">
        <w:rPr>
          <w:lang w:val="lt-LT"/>
        </w:rPr>
        <w:tab/>
        <w:t>Kas yra Trental ir kam jis vartojamas</w:t>
      </w:r>
      <w:bookmarkEnd w:id="2"/>
      <w:bookmarkEnd w:id="3"/>
      <w:r w:rsidRPr="00D95F63">
        <w:rPr>
          <w:lang w:val="lt-LT"/>
        </w:rPr>
        <w:fldChar w:fldCharType="begin"/>
      </w:r>
      <w:r w:rsidRPr="00D95F63">
        <w:rPr>
          <w:lang w:val="lt-LT"/>
        </w:rPr>
        <w:instrText xml:space="preserve"> DOCVARIABLE vault_nd_2bc60cae-351d-4299-8761-c37662621a28 \* MERGEFORMAT </w:instrText>
      </w:r>
      <w:r w:rsidRPr="00D95F63">
        <w:rPr>
          <w:lang w:val="lt-LT"/>
        </w:rPr>
        <w:fldChar w:fldCharType="separate"/>
      </w:r>
      <w:r w:rsidRPr="00D95F63">
        <w:rPr>
          <w:lang w:val="lt-LT"/>
        </w:rPr>
        <w:t xml:space="preserve"> </w:t>
      </w:r>
      <w:r w:rsidRPr="00D95F63">
        <w:rPr>
          <w:lang w:val="lt-LT"/>
        </w:rPr>
        <w:fldChar w:fldCharType="end"/>
      </w:r>
    </w:p>
    <w:p w14:paraId="0666D601" w14:textId="77777777" w:rsidR="00D8746C" w:rsidRPr="007C7222" w:rsidRDefault="00D8746C" w:rsidP="00D8746C">
      <w:pPr>
        <w:pStyle w:val="BTEMEASMCA"/>
      </w:pPr>
    </w:p>
    <w:p w14:paraId="322C966B" w14:textId="77777777" w:rsidR="00D8746C" w:rsidRDefault="00D8746C" w:rsidP="00D8746C">
      <w:pPr>
        <w:pStyle w:val="BodyText"/>
        <w:spacing w:after="0"/>
        <w:rPr>
          <w:sz w:val="22"/>
          <w:lang w:val="lt-LT"/>
        </w:rPr>
      </w:pPr>
      <w:r w:rsidRPr="00D95F63">
        <w:rPr>
          <w:sz w:val="22"/>
          <w:lang w:val="lt-LT"/>
        </w:rPr>
        <w:t xml:space="preserve">Trental – tai kraujagysles plečiantis vaistas, kuris palankiai veikia patologiškai pakitusią eritrocitų gebą deformuotis, slopina trombocitų agregaciją ir mažina padidėjusį kraujo klampumą, todėl gerina kraujotaką. Dėl išvardytų priežasčių intensyvėja audinių mitybai svarbi mikrocirkuliacija srityse, kuriose ji sutrikusi. </w:t>
      </w:r>
    </w:p>
    <w:p w14:paraId="38A2BD9A" w14:textId="77777777" w:rsidR="00352510" w:rsidRPr="00D95F63" w:rsidRDefault="00352510" w:rsidP="00D8746C">
      <w:pPr>
        <w:pStyle w:val="BodyText"/>
        <w:spacing w:after="0"/>
        <w:rPr>
          <w:sz w:val="22"/>
          <w:lang w:val="lt-LT"/>
        </w:rPr>
      </w:pPr>
    </w:p>
    <w:p w14:paraId="7393473B" w14:textId="77777777" w:rsidR="00D8746C" w:rsidRPr="00D95F63" w:rsidRDefault="00D8746C" w:rsidP="00D8746C">
      <w:pPr>
        <w:pStyle w:val="BodyText"/>
        <w:spacing w:after="0"/>
        <w:rPr>
          <w:sz w:val="22"/>
          <w:lang w:val="lt-LT"/>
        </w:rPr>
      </w:pPr>
      <w:r w:rsidRPr="00D95F63">
        <w:rPr>
          <w:sz w:val="22"/>
          <w:lang w:val="lt-LT"/>
        </w:rPr>
        <w:t>Svarbi Trental savybė – ilgalaikis veikliosios medžiagos atsipalaidavimas, užtikrinantis nuolatinę jos rezorbciją ir ilgai išliekančią koncentraciją kraujyje.</w:t>
      </w:r>
    </w:p>
    <w:p w14:paraId="7420A3C2" w14:textId="77777777" w:rsidR="00D8746C" w:rsidRPr="00D95F63" w:rsidRDefault="00D8746C" w:rsidP="00D8746C">
      <w:pPr>
        <w:pStyle w:val="BodyText"/>
        <w:spacing w:after="0"/>
        <w:rPr>
          <w:sz w:val="22"/>
          <w:lang w:val="lt-LT"/>
        </w:rPr>
      </w:pPr>
    </w:p>
    <w:p w14:paraId="23373719" w14:textId="77777777" w:rsidR="00D8746C" w:rsidRPr="00D95F63" w:rsidRDefault="00D8746C" w:rsidP="00D8746C">
      <w:pPr>
        <w:pStyle w:val="BodyText"/>
        <w:spacing w:after="0"/>
        <w:rPr>
          <w:sz w:val="22"/>
          <w:lang w:val="lt-LT"/>
        </w:rPr>
      </w:pPr>
      <w:r w:rsidRPr="00D95F63">
        <w:rPr>
          <w:sz w:val="22"/>
          <w:lang w:val="lt-LT"/>
        </w:rPr>
        <w:t>Trental vartojamas:</w:t>
      </w:r>
    </w:p>
    <w:p w14:paraId="18498A09" w14:textId="77777777" w:rsidR="00D8746C" w:rsidRPr="00D95F63" w:rsidRDefault="00D8746C" w:rsidP="00D8746C">
      <w:pPr>
        <w:pStyle w:val="BodyText"/>
        <w:numPr>
          <w:ilvl w:val="0"/>
          <w:numId w:val="3"/>
        </w:numPr>
        <w:spacing w:after="0"/>
        <w:rPr>
          <w:sz w:val="22"/>
          <w:lang w:val="lt-LT"/>
        </w:rPr>
      </w:pPr>
      <w:r w:rsidRPr="00D95F63">
        <w:rPr>
          <w:sz w:val="22"/>
          <w:lang w:val="lt-LT"/>
        </w:rPr>
        <w:t>periferinių arterijų okliuzinės ligos simptomams lengvinti.</w:t>
      </w:r>
    </w:p>
    <w:p w14:paraId="5841277A" w14:textId="77777777" w:rsidR="00D8746C" w:rsidRPr="007C7222" w:rsidRDefault="00D8746C" w:rsidP="00D8746C">
      <w:pPr>
        <w:pStyle w:val="BTEMEASMCA"/>
      </w:pPr>
    </w:p>
    <w:p w14:paraId="5694539A" w14:textId="77777777" w:rsidR="00D8746C" w:rsidRPr="007C7222" w:rsidRDefault="00D8746C" w:rsidP="00D8746C">
      <w:pPr>
        <w:pStyle w:val="BTEMEASMCA"/>
      </w:pPr>
      <w:bookmarkStart w:id="4" w:name="_Toc129243140"/>
      <w:bookmarkStart w:id="5" w:name="_Toc129243265"/>
    </w:p>
    <w:p w14:paraId="13582473" w14:textId="77777777" w:rsidR="00D8746C" w:rsidRPr="00D95F63" w:rsidRDefault="00D8746C" w:rsidP="00D8746C">
      <w:pPr>
        <w:pStyle w:val="PI-1EMEASMCA"/>
        <w:jc w:val="both"/>
        <w:rPr>
          <w:lang w:val="lt-LT"/>
        </w:rPr>
      </w:pPr>
      <w:r w:rsidRPr="00D95F63">
        <w:rPr>
          <w:lang w:val="lt-LT"/>
        </w:rPr>
        <w:t>2.</w:t>
      </w:r>
      <w:r w:rsidRPr="00D95F63">
        <w:rPr>
          <w:lang w:val="lt-LT"/>
        </w:rPr>
        <w:tab/>
        <w:t>Kas žinotina prieš vartojant Trental</w:t>
      </w:r>
      <w:bookmarkEnd w:id="4"/>
      <w:bookmarkEnd w:id="5"/>
      <w:r w:rsidRPr="00D95F63">
        <w:rPr>
          <w:lang w:val="lt-LT"/>
        </w:rPr>
        <w:fldChar w:fldCharType="begin"/>
      </w:r>
      <w:r w:rsidRPr="00D95F63">
        <w:rPr>
          <w:lang w:val="lt-LT"/>
        </w:rPr>
        <w:instrText xml:space="preserve"> DOCVARIABLE vault_nd_8ec71460-9d84-4cf2-9b7d-543054e3136e \* MERGEFORMAT </w:instrText>
      </w:r>
      <w:r w:rsidRPr="00D95F63">
        <w:rPr>
          <w:lang w:val="lt-LT"/>
        </w:rPr>
        <w:fldChar w:fldCharType="separate"/>
      </w:r>
      <w:r w:rsidRPr="00D95F63">
        <w:rPr>
          <w:lang w:val="lt-LT"/>
        </w:rPr>
        <w:t xml:space="preserve"> </w:t>
      </w:r>
      <w:r w:rsidRPr="00D95F63">
        <w:rPr>
          <w:lang w:val="lt-LT"/>
        </w:rPr>
        <w:fldChar w:fldCharType="end"/>
      </w:r>
    </w:p>
    <w:p w14:paraId="377AF9AA" w14:textId="77777777" w:rsidR="00D8746C" w:rsidRPr="007C7222" w:rsidRDefault="00D8746C" w:rsidP="00D8746C">
      <w:pPr>
        <w:pStyle w:val="BTEMEASMCA"/>
      </w:pPr>
    </w:p>
    <w:p w14:paraId="03C8B6D8" w14:textId="77777777" w:rsidR="00D8746C" w:rsidRPr="00D95F63" w:rsidRDefault="00D8746C" w:rsidP="00D8746C">
      <w:pPr>
        <w:pStyle w:val="PI-3EMEASMCA"/>
        <w:jc w:val="both"/>
      </w:pPr>
      <w:r w:rsidRPr="00D95F63">
        <w:t xml:space="preserve">Trental vartoti </w:t>
      </w:r>
      <w:r>
        <w:t>draudžiama</w:t>
      </w:r>
      <w:r w:rsidRPr="00D95F63">
        <w:t>:</w:t>
      </w:r>
    </w:p>
    <w:p w14:paraId="461B25E7" w14:textId="77777777" w:rsidR="00D8746C" w:rsidRPr="007C7222" w:rsidRDefault="00D8746C" w:rsidP="00D8746C">
      <w:pPr>
        <w:pStyle w:val="BT-EMEASMCA"/>
        <w:numPr>
          <w:ilvl w:val="0"/>
          <w:numId w:val="5"/>
        </w:numPr>
      </w:pPr>
      <w:r w:rsidRPr="007C7222">
        <w:t>jeigu yra alergija pentoksifilinui arba bet kuriai pagalbinei šio vaisto medžiagai (jos išvardytos 6 skyriuje) arba kitiems metilksantinams;</w:t>
      </w:r>
    </w:p>
    <w:p w14:paraId="1A89F9EB" w14:textId="77777777" w:rsidR="00D8746C" w:rsidRPr="007C7222" w:rsidRDefault="00D8746C" w:rsidP="00D8746C">
      <w:pPr>
        <w:pStyle w:val="BT-EMEASMCA"/>
        <w:numPr>
          <w:ilvl w:val="0"/>
          <w:numId w:val="5"/>
        </w:numPr>
      </w:pPr>
      <w:r w:rsidRPr="007C7222">
        <w:t>jeigu ištiko ūminis miokardo infarktas;</w:t>
      </w:r>
    </w:p>
    <w:p w14:paraId="3A456E89" w14:textId="77777777" w:rsidR="00D8746C" w:rsidRPr="007C7222" w:rsidRDefault="00D8746C" w:rsidP="00D8746C">
      <w:pPr>
        <w:pStyle w:val="BT-EMEASMCA"/>
        <w:numPr>
          <w:ilvl w:val="0"/>
          <w:numId w:val="5"/>
        </w:numPr>
      </w:pPr>
      <w:r w:rsidRPr="007C7222">
        <w:t>jeigu yra gausus kraujavimas;</w:t>
      </w:r>
    </w:p>
    <w:p w14:paraId="14AE4029" w14:textId="77777777" w:rsidR="00D8746C" w:rsidRPr="007C7222" w:rsidRDefault="00D8746C" w:rsidP="00D8746C">
      <w:pPr>
        <w:pStyle w:val="BT-EMEASMCA"/>
        <w:numPr>
          <w:ilvl w:val="0"/>
          <w:numId w:val="5"/>
        </w:numPr>
      </w:pPr>
      <w:r w:rsidRPr="007C7222">
        <w:t>jeigu daug kraujuoja į akių tinklainę.</w:t>
      </w:r>
    </w:p>
    <w:p w14:paraId="7BE015D2" w14:textId="77777777" w:rsidR="00D8746C" w:rsidRPr="00D95F63" w:rsidRDefault="00D8746C" w:rsidP="00D8746C">
      <w:pPr>
        <w:pStyle w:val="PI-3EMEASMCA"/>
        <w:jc w:val="both"/>
        <w:rPr>
          <w:b w:val="0"/>
        </w:rPr>
      </w:pPr>
    </w:p>
    <w:p w14:paraId="5EB20A94" w14:textId="77777777" w:rsidR="00D8746C" w:rsidRPr="00D95F63" w:rsidRDefault="00D8746C" w:rsidP="00D8746C">
      <w:pPr>
        <w:keepNext/>
        <w:tabs>
          <w:tab w:val="left" w:pos="567"/>
        </w:tabs>
        <w:spacing w:line="260" w:lineRule="exact"/>
        <w:jc w:val="both"/>
        <w:outlineLvl w:val="3"/>
        <w:rPr>
          <w:b/>
          <w:bCs/>
          <w:snapToGrid w:val="0"/>
          <w:sz w:val="22"/>
          <w:szCs w:val="22"/>
          <w:lang w:eastAsia="x-none"/>
        </w:rPr>
      </w:pPr>
      <w:r w:rsidRPr="00D95F63">
        <w:rPr>
          <w:b/>
          <w:bCs/>
          <w:snapToGrid w:val="0"/>
          <w:sz w:val="22"/>
          <w:szCs w:val="22"/>
          <w:lang w:eastAsia="x-none"/>
        </w:rPr>
        <w:t>Įspėjimai ir atsargumo priemonės</w:t>
      </w:r>
      <w:r w:rsidRPr="00D95F63">
        <w:rPr>
          <w:b/>
          <w:bCs/>
          <w:snapToGrid w:val="0"/>
          <w:sz w:val="22"/>
          <w:szCs w:val="22"/>
          <w:lang w:eastAsia="x-none"/>
        </w:rPr>
        <w:fldChar w:fldCharType="begin"/>
      </w:r>
      <w:r w:rsidRPr="00D95F63">
        <w:rPr>
          <w:b/>
          <w:bCs/>
          <w:snapToGrid w:val="0"/>
          <w:sz w:val="22"/>
          <w:szCs w:val="22"/>
          <w:lang w:eastAsia="x-none"/>
        </w:rPr>
        <w:instrText xml:space="preserve"> DOCVARIABLE vault_nd_dadd44ec-2382-4730-accc-9a2153795433 \* MERGEFORMAT </w:instrText>
      </w:r>
      <w:r w:rsidRPr="00D95F63">
        <w:rPr>
          <w:b/>
          <w:bCs/>
          <w:snapToGrid w:val="0"/>
          <w:sz w:val="22"/>
          <w:szCs w:val="22"/>
          <w:lang w:eastAsia="x-none"/>
        </w:rPr>
        <w:fldChar w:fldCharType="separate"/>
      </w:r>
      <w:r w:rsidRPr="00D95F63">
        <w:rPr>
          <w:b/>
          <w:bCs/>
          <w:snapToGrid w:val="0"/>
          <w:sz w:val="22"/>
          <w:szCs w:val="22"/>
          <w:lang w:eastAsia="x-none"/>
        </w:rPr>
        <w:t xml:space="preserve"> </w:t>
      </w:r>
      <w:r w:rsidRPr="00D95F63">
        <w:rPr>
          <w:b/>
          <w:bCs/>
          <w:snapToGrid w:val="0"/>
          <w:sz w:val="22"/>
          <w:szCs w:val="22"/>
          <w:lang w:eastAsia="x-none"/>
        </w:rPr>
        <w:fldChar w:fldCharType="end"/>
      </w:r>
    </w:p>
    <w:p w14:paraId="6F4CC22E" w14:textId="77777777" w:rsidR="00D8746C" w:rsidRPr="00D95F63" w:rsidRDefault="00D8746C" w:rsidP="00D8746C">
      <w:pPr>
        <w:numPr>
          <w:ilvl w:val="12"/>
          <w:numId w:val="0"/>
        </w:numPr>
        <w:ind w:right="-2"/>
        <w:rPr>
          <w:snapToGrid w:val="0"/>
          <w:sz w:val="22"/>
          <w:szCs w:val="22"/>
        </w:rPr>
      </w:pPr>
      <w:r w:rsidRPr="00D95F63">
        <w:rPr>
          <w:noProof/>
          <w:snapToGrid w:val="0"/>
          <w:sz w:val="22"/>
          <w:szCs w:val="22"/>
        </w:rPr>
        <w:t>Pasitarkite su gydytoju arba vaistininku, prieš pradėdami vartoti Trental.</w:t>
      </w:r>
    </w:p>
    <w:p w14:paraId="6EC2468F" w14:textId="77777777" w:rsidR="00D8746C" w:rsidRPr="00D95F63" w:rsidRDefault="00D8746C" w:rsidP="00D8746C">
      <w:pPr>
        <w:pStyle w:val="BodyText"/>
        <w:spacing w:after="0"/>
        <w:rPr>
          <w:sz w:val="22"/>
          <w:lang w:val="lt-LT"/>
        </w:rPr>
      </w:pPr>
      <w:r w:rsidRPr="00D95F63">
        <w:rPr>
          <w:sz w:val="22"/>
          <w:lang w:val="lt-LT"/>
        </w:rPr>
        <w:t>Pasireiškus pirmiesiems sunkios padidėjusio jautrumo reakcijos požymiams, būtina nutraukti Trental vartojimą ir pranešti gydytojui.</w:t>
      </w:r>
    </w:p>
    <w:p w14:paraId="2E19D2DD" w14:textId="77777777" w:rsidR="00D8746C" w:rsidRPr="00D95F63" w:rsidRDefault="00D8746C" w:rsidP="00D8746C">
      <w:pPr>
        <w:pStyle w:val="BodyText"/>
        <w:spacing w:after="0"/>
        <w:rPr>
          <w:sz w:val="22"/>
          <w:lang w:val="lt-LT"/>
        </w:rPr>
      </w:pPr>
    </w:p>
    <w:p w14:paraId="2FBB25F4" w14:textId="77777777" w:rsidR="00D8746C" w:rsidRPr="00D95F63" w:rsidRDefault="00D8746C" w:rsidP="00D8746C">
      <w:pPr>
        <w:pStyle w:val="BodyText"/>
        <w:spacing w:after="0"/>
        <w:rPr>
          <w:sz w:val="22"/>
          <w:lang w:val="lt-LT"/>
        </w:rPr>
      </w:pPr>
      <w:r w:rsidRPr="00D95F63">
        <w:rPr>
          <w:sz w:val="22"/>
          <w:lang w:val="lt-LT"/>
        </w:rPr>
        <w:t>Gydytojas turi labai atidžiai stebėti pacientą:</w:t>
      </w:r>
    </w:p>
    <w:p w14:paraId="39ABC7ED" w14:textId="77777777" w:rsidR="00D8746C" w:rsidRPr="00D95F63" w:rsidRDefault="00D8746C" w:rsidP="00D8746C">
      <w:pPr>
        <w:pStyle w:val="BodyText"/>
        <w:numPr>
          <w:ilvl w:val="0"/>
          <w:numId w:val="1"/>
        </w:numPr>
        <w:tabs>
          <w:tab w:val="clear" w:pos="567"/>
          <w:tab w:val="num" w:pos="0"/>
        </w:tabs>
        <w:spacing w:after="0"/>
        <w:rPr>
          <w:sz w:val="22"/>
          <w:lang w:val="lt-LT"/>
        </w:rPr>
      </w:pPr>
      <w:r w:rsidRPr="00D95F63">
        <w:rPr>
          <w:sz w:val="22"/>
          <w:szCs w:val="22"/>
          <w:lang w:val="lt-LT"/>
        </w:rPr>
        <w:t>jeigu</w:t>
      </w:r>
      <w:r w:rsidRPr="00D95F63">
        <w:rPr>
          <w:sz w:val="22"/>
          <w:lang w:val="lt-LT"/>
        </w:rPr>
        <w:t xml:space="preserve"> per mažas kraujospūdis (jis gali sumažėti dar labiau), arba jeigu jis serga sunkia krūtinės angina;</w:t>
      </w:r>
    </w:p>
    <w:p w14:paraId="0E21911D" w14:textId="77777777" w:rsidR="00D8746C" w:rsidRPr="00D95F63" w:rsidRDefault="00D8746C" w:rsidP="00D8746C">
      <w:pPr>
        <w:pStyle w:val="BodyText"/>
        <w:numPr>
          <w:ilvl w:val="0"/>
          <w:numId w:val="1"/>
        </w:numPr>
        <w:tabs>
          <w:tab w:val="clear" w:pos="567"/>
          <w:tab w:val="num" w:pos="0"/>
        </w:tabs>
        <w:spacing w:after="0"/>
        <w:rPr>
          <w:sz w:val="22"/>
          <w:lang w:val="lt-LT"/>
        </w:rPr>
      </w:pPr>
      <w:r w:rsidRPr="00D95F63">
        <w:rPr>
          <w:sz w:val="22"/>
          <w:szCs w:val="22"/>
          <w:lang w:val="lt-LT"/>
        </w:rPr>
        <w:t>jeigu</w:t>
      </w:r>
      <w:r w:rsidRPr="00D95F63">
        <w:rPr>
          <w:sz w:val="22"/>
          <w:lang w:val="lt-LT"/>
        </w:rPr>
        <w:t xml:space="preserve"> yra smegenis krauju aprūpinančių kraujagyslių susiaurėjimas, nes kraujospūdžio sumažėjimas yra ypač rizikingas;</w:t>
      </w:r>
    </w:p>
    <w:p w14:paraId="38C8B9FC" w14:textId="77777777" w:rsidR="00D8746C" w:rsidRPr="00D95F63" w:rsidRDefault="00D8746C" w:rsidP="00D8746C">
      <w:pPr>
        <w:pStyle w:val="BodyText"/>
        <w:numPr>
          <w:ilvl w:val="0"/>
          <w:numId w:val="1"/>
        </w:numPr>
        <w:tabs>
          <w:tab w:val="clear" w:pos="567"/>
          <w:tab w:val="num" w:pos="0"/>
        </w:tabs>
        <w:spacing w:after="0"/>
        <w:rPr>
          <w:sz w:val="22"/>
          <w:lang w:val="lt-LT"/>
        </w:rPr>
      </w:pPr>
      <w:r w:rsidRPr="00D95F63">
        <w:rPr>
          <w:sz w:val="22"/>
          <w:szCs w:val="22"/>
          <w:lang w:val="lt-LT"/>
        </w:rPr>
        <w:t>jeigu</w:t>
      </w:r>
      <w:r w:rsidRPr="00D95F63">
        <w:rPr>
          <w:sz w:val="22"/>
          <w:lang w:val="lt-LT"/>
        </w:rPr>
        <w:t xml:space="preserve"> yra sunki širdies aritmija;</w:t>
      </w:r>
    </w:p>
    <w:p w14:paraId="0793D816" w14:textId="77777777" w:rsidR="00D8746C" w:rsidRPr="00D95F63" w:rsidRDefault="00D8746C" w:rsidP="00D8746C">
      <w:pPr>
        <w:pStyle w:val="BodyText"/>
        <w:numPr>
          <w:ilvl w:val="0"/>
          <w:numId w:val="1"/>
        </w:numPr>
        <w:tabs>
          <w:tab w:val="clear" w:pos="567"/>
          <w:tab w:val="num" w:pos="0"/>
        </w:tabs>
        <w:spacing w:after="0"/>
        <w:rPr>
          <w:sz w:val="22"/>
          <w:lang w:val="lt-LT"/>
        </w:rPr>
      </w:pPr>
      <w:r w:rsidRPr="00D95F63">
        <w:rPr>
          <w:sz w:val="22"/>
          <w:szCs w:val="22"/>
          <w:lang w:val="lt-LT"/>
        </w:rPr>
        <w:t>jeigu</w:t>
      </w:r>
      <w:r w:rsidRPr="00D95F63">
        <w:rPr>
          <w:sz w:val="22"/>
          <w:lang w:val="lt-LT"/>
        </w:rPr>
        <w:t xml:space="preserve"> sutrikusi inkstų funkcija (kreatinino klirensas &lt; 30 ml/min.) (vaistas gali kauptis organizme, padidėja šalutinių reakcijų pavojus);</w:t>
      </w:r>
    </w:p>
    <w:p w14:paraId="4DD567CF" w14:textId="77777777" w:rsidR="00D8746C" w:rsidRPr="00D95F63" w:rsidRDefault="00D8746C" w:rsidP="00D8746C">
      <w:pPr>
        <w:pStyle w:val="BodyText"/>
        <w:numPr>
          <w:ilvl w:val="0"/>
          <w:numId w:val="1"/>
        </w:numPr>
        <w:tabs>
          <w:tab w:val="clear" w:pos="567"/>
          <w:tab w:val="num" w:pos="0"/>
        </w:tabs>
        <w:spacing w:after="0"/>
        <w:rPr>
          <w:sz w:val="22"/>
          <w:lang w:val="lt-LT"/>
        </w:rPr>
      </w:pPr>
      <w:r w:rsidRPr="00D95F63">
        <w:rPr>
          <w:sz w:val="22"/>
          <w:lang w:val="lt-LT"/>
        </w:rPr>
        <w:t>jeigu labai sutrikusi kepenų funkcija (vaistas gali kauptis organizme, padidėja šalutinių reakcijų pavojus);</w:t>
      </w:r>
    </w:p>
    <w:p w14:paraId="0EFC434C" w14:textId="77777777" w:rsidR="00D8746C" w:rsidRPr="00D95F63" w:rsidRDefault="00D8746C" w:rsidP="00D8746C">
      <w:pPr>
        <w:pStyle w:val="BodyText"/>
        <w:numPr>
          <w:ilvl w:val="0"/>
          <w:numId w:val="1"/>
        </w:numPr>
        <w:spacing w:after="0"/>
        <w:rPr>
          <w:sz w:val="22"/>
          <w:lang w:val="lt-LT"/>
        </w:rPr>
      </w:pPr>
      <w:r w:rsidRPr="00D95F63">
        <w:rPr>
          <w:sz w:val="22"/>
          <w:lang w:val="lt-LT"/>
        </w:rPr>
        <w:t>jeigu padidėjusi kraujavimo rizika, pavyzdžiui, dėl antikoaguliantų (</w:t>
      </w:r>
      <w:r w:rsidRPr="00D95F63">
        <w:rPr>
          <w:sz w:val="22"/>
          <w:szCs w:val="22"/>
          <w:lang w:val="lt-LT"/>
        </w:rPr>
        <w:t>vitamino K antagonistų</w:t>
      </w:r>
      <w:r w:rsidRPr="00D95F63">
        <w:rPr>
          <w:sz w:val="22"/>
          <w:lang w:val="lt-LT"/>
        </w:rPr>
        <w:t xml:space="preserve"> arba </w:t>
      </w:r>
      <w:r w:rsidRPr="00D95F63">
        <w:rPr>
          <w:sz w:val="22"/>
          <w:szCs w:val="22"/>
          <w:lang w:val="lt-LT"/>
        </w:rPr>
        <w:t>trombocitų agregacijos inhibitorių [žr. „Kiti vaistai ir Trental“]) vartojimo arba dėl</w:t>
      </w:r>
      <w:r w:rsidRPr="00D95F63">
        <w:rPr>
          <w:sz w:val="22"/>
          <w:lang w:val="lt-LT"/>
        </w:rPr>
        <w:t xml:space="preserve"> krešėjimo </w:t>
      </w:r>
      <w:r w:rsidRPr="00D95F63">
        <w:rPr>
          <w:sz w:val="22"/>
          <w:szCs w:val="22"/>
          <w:lang w:val="lt-LT"/>
        </w:rPr>
        <w:t>sutrikimų</w:t>
      </w:r>
      <w:r w:rsidRPr="00D95F63">
        <w:rPr>
          <w:sz w:val="22"/>
          <w:lang w:val="lt-LT"/>
        </w:rPr>
        <w:t xml:space="preserve"> (kyla stipresnio kraujavimo pavojus);</w:t>
      </w:r>
    </w:p>
    <w:p w14:paraId="7EAE7EF1" w14:textId="77777777" w:rsidR="00D8746C" w:rsidRPr="00D95F63" w:rsidRDefault="00D8746C" w:rsidP="00D8746C">
      <w:pPr>
        <w:pStyle w:val="BodyText"/>
        <w:numPr>
          <w:ilvl w:val="0"/>
          <w:numId w:val="1"/>
        </w:numPr>
        <w:tabs>
          <w:tab w:val="clear" w:pos="567"/>
          <w:tab w:val="num" w:pos="0"/>
        </w:tabs>
        <w:spacing w:after="0"/>
        <w:rPr>
          <w:sz w:val="22"/>
          <w:lang w:val="lt-LT"/>
        </w:rPr>
      </w:pPr>
      <w:r w:rsidRPr="00D95F63">
        <w:rPr>
          <w:sz w:val="22"/>
          <w:szCs w:val="22"/>
          <w:lang w:val="lt-LT"/>
        </w:rPr>
        <w:t>jeigu</w:t>
      </w:r>
      <w:r w:rsidRPr="00D95F63">
        <w:rPr>
          <w:sz w:val="22"/>
          <w:lang w:val="lt-LT"/>
        </w:rPr>
        <w:t xml:space="preserve"> kartu su Trental vartojami vaistai nuo diabeto;</w:t>
      </w:r>
    </w:p>
    <w:p w14:paraId="0748D692" w14:textId="77777777" w:rsidR="00D8746C" w:rsidRPr="00D95F63" w:rsidRDefault="00D8746C" w:rsidP="00D8746C">
      <w:pPr>
        <w:pStyle w:val="BodyText"/>
        <w:numPr>
          <w:ilvl w:val="0"/>
          <w:numId w:val="1"/>
        </w:numPr>
        <w:tabs>
          <w:tab w:val="clear" w:pos="567"/>
          <w:tab w:val="num" w:pos="0"/>
        </w:tabs>
        <w:spacing w:after="0"/>
        <w:rPr>
          <w:sz w:val="22"/>
          <w:lang w:val="lt-LT"/>
        </w:rPr>
      </w:pPr>
      <w:r w:rsidRPr="00D95F63">
        <w:rPr>
          <w:sz w:val="22"/>
          <w:lang w:val="lt-LT"/>
        </w:rPr>
        <w:t>jeigu kartu su Trental vartojamas ciprofloksacinas (vaistas, skirtas infekcinėms ligoms gydyti</w:t>
      </w:r>
      <w:r w:rsidRPr="00D95F63">
        <w:rPr>
          <w:sz w:val="22"/>
          <w:szCs w:val="22"/>
          <w:lang w:val="lt-LT"/>
        </w:rPr>
        <w:t>);</w:t>
      </w:r>
    </w:p>
    <w:p w14:paraId="105C4BA0" w14:textId="77777777" w:rsidR="00D8746C" w:rsidRPr="00D95F63" w:rsidRDefault="00D8746C" w:rsidP="00D8746C">
      <w:pPr>
        <w:pStyle w:val="BodyText"/>
        <w:numPr>
          <w:ilvl w:val="0"/>
          <w:numId w:val="1"/>
        </w:numPr>
        <w:spacing w:after="0"/>
        <w:rPr>
          <w:sz w:val="22"/>
          <w:szCs w:val="22"/>
          <w:lang w:val="lt-LT"/>
        </w:rPr>
      </w:pPr>
      <w:r w:rsidRPr="00D95F63">
        <w:rPr>
          <w:sz w:val="22"/>
          <w:szCs w:val="22"/>
          <w:lang w:val="lt-LT"/>
        </w:rPr>
        <w:t>jeigu kartu su Trental pacientas vartoja teofilino (vaisto vartojamo kvėpavimo ligoms gydyti).</w:t>
      </w:r>
    </w:p>
    <w:p w14:paraId="3FCDEF86" w14:textId="77777777" w:rsidR="00D8746C" w:rsidRPr="00D95F63" w:rsidRDefault="00D8746C" w:rsidP="00D8746C">
      <w:pPr>
        <w:pStyle w:val="BodyText"/>
        <w:spacing w:after="0"/>
        <w:rPr>
          <w:sz w:val="22"/>
          <w:lang w:val="lt-LT"/>
        </w:rPr>
      </w:pPr>
    </w:p>
    <w:p w14:paraId="5A6ABC92" w14:textId="77777777" w:rsidR="00D8746C" w:rsidRPr="00D95F63" w:rsidRDefault="00D8746C" w:rsidP="00D8746C">
      <w:pPr>
        <w:pStyle w:val="PI-3EMEASMCA"/>
        <w:jc w:val="both"/>
      </w:pPr>
      <w:r w:rsidRPr="00D95F63">
        <w:t>Kiti vaistai ir Trental</w:t>
      </w:r>
    </w:p>
    <w:p w14:paraId="4BD12586" w14:textId="77777777" w:rsidR="00D8746C" w:rsidRPr="007C7222" w:rsidRDefault="00D8746C" w:rsidP="00D8746C">
      <w:pPr>
        <w:pStyle w:val="BTEMEASMCA"/>
      </w:pPr>
      <w:r w:rsidRPr="007C7222">
        <w:t>Jeigu vartojate arba neseniai vartojote kitų vaistų arba dėl to nesate tikri, apie tai pasakykite gydytojui arba vaistininkui.</w:t>
      </w:r>
    </w:p>
    <w:p w14:paraId="31996284" w14:textId="77777777" w:rsidR="00D8746C" w:rsidRPr="00D95F63" w:rsidRDefault="00D8746C" w:rsidP="00D8746C">
      <w:pPr>
        <w:pStyle w:val="BodyText"/>
        <w:numPr>
          <w:ilvl w:val="0"/>
          <w:numId w:val="4"/>
        </w:numPr>
        <w:spacing w:after="0"/>
        <w:rPr>
          <w:sz w:val="22"/>
          <w:lang w:val="lt-LT"/>
        </w:rPr>
      </w:pPr>
      <w:r w:rsidRPr="00D95F63">
        <w:rPr>
          <w:sz w:val="22"/>
          <w:lang w:val="lt-LT"/>
        </w:rPr>
        <w:t>Trental gali sustiprinti antihipertenzinių (pvz., angiotenziną konvertuojančio fermento inhibitorių) ir kitų galinčių mažinti kraujospūdį vaistų (pvz., nitratų) kraujospūdžio mažinamąjį poveikį.</w:t>
      </w:r>
    </w:p>
    <w:p w14:paraId="64653DD0" w14:textId="77777777" w:rsidR="00D8746C" w:rsidRPr="00D95F63" w:rsidRDefault="00D8746C" w:rsidP="00D8746C">
      <w:pPr>
        <w:pStyle w:val="BodyText"/>
        <w:numPr>
          <w:ilvl w:val="0"/>
          <w:numId w:val="4"/>
        </w:numPr>
        <w:spacing w:after="0"/>
        <w:rPr>
          <w:sz w:val="22"/>
          <w:lang w:val="lt-LT"/>
        </w:rPr>
      </w:pPr>
      <w:r w:rsidRPr="00D95F63">
        <w:rPr>
          <w:sz w:val="22"/>
          <w:lang w:val="lt-LT"/>
        </w:rPr>
        <w:t xml:space="preserve">Vartojant Trental kartu su antikoaguliantais </w:t>
      </w:r>
      <w:r w:rsidRPr="00D95F63">
        <w:rPr>
          <w:sz w:val="22"/>
          <w:szCs w:val="22"/>
          <w:lang w:val="lt-LT"/>
        </w:rPr>
        <w:t>(kraujo krešėjimą slopinančiais vaistais) arba antiagregantais (trombocitų sukibimą slopinančiais vaistais, pvz., klopidogreliu, eptifibatidu, tirofibanu, epoprostenoliu, iloprostu, abciksimabu, anagrelidu, kai kuriais nesteroidiniais vaistais nuo uždegimo (NVNU), acetilsalicilatais (skausmą malšinančiais bei uždegimą ir karščiavimą mažinančiais vaistais), tiklopidinu, dipiridamoliu</w:t>
      </w:r>
      <w:r w:rsidRPr="00D95F63">
        <w:rPr>
          <w:sz w:val="22"/>
          <w:lang w:val="lt-LT"/>
        </w:rPr>
        <w:t>), yra didesnė kraujavimo rizika, kraujavimas gali sustiprėti.</w:t>
      </w:r>
    </w:p>
    <w:p w14:paraId="1B0148EE" w14:textId="77777777" w:rsidR="00D8746C" w:rsidRPr="00D95F63" w:rsidRDefault="00D8746C" w:rsidP="00D8746C">
      <w:pPr>
        <w:pStyle w:val="BodyText"/>
        <w:numPr>
          <w:ilvl w:val="0"/>
          <w:numId w:val="4"/>
        </w:numPr>
        <w:spacing w:after="0"/>
        <w:rPr>
          <w:sz w:val="22"/>
          <w:lang w:val="lt-LT"/>
        </w:rPr>
      </w:pPr>
      <w:r w:rsidRPr="00D95F63">
        <w:rPr>
          <w:sz w:val="22"/>
          <w:lang w:val="lt-LT"/>
        </w:rPr>
        <w:t xml:space="preserve">Vartojant Trental, gali sustiprėti insulino ar geriamųjų vaistų nuo cukrinio diabeto gliukozės koncentracijos kraujyje mažinamasis poveikis (padidėja hipoglikemijos pavojus). </w:t>
      </w:r>
    </w:p>
    <w:p w14:paraId="1B578950" w14:textId="77777777" w:rsidR="00D8746C" w:rsidRPr="00D95F63" w:rsidRDefault="00D8746C" w:rsidP="00D8746C">
      <w:pPr>
        <w:pStyle w:val="BodyText"/>
        <w:numPr>
          <w:ilvl w:val="0"/>
          <w:numId w:val="4"/>
        </w:numPr>
        <w:spacing w:after="0"/>
        <w:rPr>
          <w:sz w:val="22"/>
          <w:lang w:val="lt-LT"/>
        </w:rPr>
      </w:pPr>
      <w:r w:rsidRPr="00D95F63">
        <w:rPr>
          <w:sz w:val="22"/>
          <w:lang w:val="lt-LT"/>
        </w:rPr>
        <w:t xml:space="preserve">Kartu vartojant Trental ir </w:t>
      </w:r>
      <w:r w:rsidRPr="00D95F63">
        <w:rPr>
          <w:sz w:val="22"/>
          <w:szCs w:val="22"/>
          <w:lang w:val="lt-LT"/>
        </w:rPr>
        <w:t>teofilino (vaisto vartojamo kvėpavimo ligoms gydyti),</w:t>
      </w:r>
      <w:r w:rsidRPr="00D95F63">
        <w:rPr>
          <w:sz w:val="22"/>
          <w:lang w:val="lt-LT"/>
        </w:rPr>
        <w:t xml:space="preserve"> kai kuriems pacientams gali padidėti teofilino koncentracija kraujyje ir padažnėti ar sustiprėti šalutinis poveikis.</w:t>
      </w:r>
    </w:p>
    <w:p w14:paraId="083B740B" w14:textId="77777777" w:rsidR="00D8746C" w:rsidRPr="00D95F63" w:rsidRDefault="00D8746C" w:rsidP="00D8746C">
      <w:pPr>
        <w:pStyle w:val="BodyText"/>
        <w:numPr>
          <w:ilvl w:val="0"/>
          <w:numId w:val="4"/>
        </w:numPr>
        <w:spacing w:after="0"/>
        <w:rPr>
          <w:sz w:val="22"/>
          <w:lang w:val="lt-LT"/>
        </w:rPr>
      </w:pPr>
      <w:r w:rsidRPr="00D95F63">
        <w:rPr>
          <w:sz w:val="22"/>
          <w:lang w:val="lt-LT"/>
        </w:rPr>
        <w:t xml:space="preserve">Kai kurių pacientų serume gali padidėti kartu su ciprofloksacinu </w:t>
      </w:r>
      <w:r w:rsidRPr="00D95F63">
        <w:rPr>
          <w:sz w:val="22"/>
          <w:szCs w:val="22"/>
          <w:lang w:val="lt-LT"/>
        </w:rPr>
        <w:t xml:space="preserve">(antibiotiku) </w:t>
      </w:r>
      <w:r w:rsidRPr="00D95F63">
        <w:rPr>
          <w:sz w:val="22"/>
          <w:lang w:val="lt-LT"/>
        </w:rPr>
        <w:t>vartojamo Trental koncentracija kraujo serume ir padažnėti bei sustiprėti su šių vaistų vartojimu vienu metu susijusios nepageidaujamos reakcijos.</w:t>
      </w:r>
    </w:p>
    <w:p w14:paraId="6BDF8364" w14:textId="77777777" w:rsidR="00D8746C" w:rsidRPr="00D95F63" w:rsidRDefault="00D8746C" w:rsidP="00D8746C">
      <w:pPr>
        <w:pStyle w:val="BodyText"/>
        <w:numPr>
          <w:ilvl w:val="0"/>
          <w:numId w:val="4"/>
        </w:numPr>
        <w:spacing w:after="0"/>
        <w:rPr>
          <w:sz w:val="22"/>
          <w:szCs w:val="22"/>
          <w:lang w:val="lt-LT"/>
        </w:rPr>
      </w:pPr>
      <w:r w:rsidRPr="00D95F63">
        <w:rPr>
          <w:sz w:val="22"/>
          <w:szCs w:val="22"/>
          <w:lang w:val="lt-LT"/>
        </w:rPr>
        <w:t>Kartu vartojamas cimetidinas (vaistas vartojamas rėmeniui ir pepsinėms opoms gydyti) gali padidinti Trental koncentraciją plazmoje.</w:t>
      </w:r>
    </w:p>
    <w:p w14:paraId="78C07269" w14:textId="77777777" w:rsidR="00D8746C" w:rsidRPr="007C7222" w:rsidRDefault="00D8746C" w:rsidP="00D8746C">
      <w:pPr>
        <w:pStyle w:val="BTEMEASMCA"/>
      </w:pPr>
    </w:p>
    <w:p w14:paraId="09F21352" w14:textId="77777777" w:rsidR="00D8746C" w:rsidRPr="00D95F63" w:rsidRDefault="00D8746C" w:rsidP="00D8746C">
      <w:pPr>
        <w:pStyle w:val="PI-3EMEASMCA"/>
        <w:jc w:val="both"/>
      </w:pPr>
      <w:r w:rsidRPr="00D95F63">
        <w:t>Nėštumas ir žindymo laikotarpis</w:t>
      </w:r>
    </w:p>
    <w:p w14:paraId="26DBD6EE" w14:textId="77777777" w:rsidR="00D8746C" w:rsidRPr="007C7222" w:rsidRDefault="00D8746C" w:rsidP="00D8746C">
      <w:pPr>
        <w:pStyle w:val="BTEMEASMCA"/>
      </w:pPr>
      <w:r w:rsidRPr="007C7222">
        <w:t>Jeigu esate nėščia, žindote kūdikį, manote, kad galbūt esate nėščia, arba planuojate pastoti, tai prieš vartodama šį vaistą, pasitarkite su gydytoju arba vaistininku.</w:t>
      </w:r>
    </w:p>
    <w:p w14:paraId="5AD12D65" w14:textId="77777777" w:rsidR="00D8746C" w:rsidRPr="007C7222" w:rsidRDefault="00D8746C" w:rsidP="00D8746C">
      <w:pPr>
        <w:pStyle w:val="BTEMEASMCA"/>
      </w:pPr>
    </w:p>
    <w:p w14:paraId="25C759BA" w14:textId="77777777" w:rsidR="00D8746C" w:rsidRPr="00010236" w:rsidRDefault="00D8746C" w:rsidP="00D8746C">
      <w:pPr>
        <w:rPr>
          <w:i/>
          <w:iCs/>
        </w:rPr>
      </w:pPr>
      <w:r w:rsidRPr="00010236">
        <w:rPr>
          <w:i/>
          <w:iCs/>
          <w:sz w:val="22"/>
          <w:szCs w:val="22"/>
        </w:rPr>
        <w:t>Nėštumas</w:t>
      </w:r>
    </w:p>
    <w:p w14:paraId="6BCA0CD5" w14:textId="77777777" w:rsidR="00D8746C" w:rsidRPr="007C7222" w:rsidRDefault="00D8746C" w:rsidP="00D8746C">
      <w:pPr>
        <w:pStyle w:val="BTEMEASMCA"/>
      </w:pPr>
      <w:r w:rsidRPr="007C7222">
        <w:t>Nėštumo metu Trental vartoti nerekomenduojama.</w:t>
      </w:r>
    </w:p>
    <w:p w14:paraId="415B4688" w14:textId="77777777" w:rsidR="00D8746C" w:rsidRPr="00D95F63" w:rsidRDefault="00D8746C" w:rsidP="00D8746C">
      <w:pPr>
        <w:pStyle w:val="BodyText"/>
        <w:spacing w:after="0"/>
        <w:rPr>
          <w:sz w:val="22"/>
          <w:lang w:val="lt-LT"/>
        </w:rPr>
      </w:pPr>
    </w:p>
    <w:p w14:paraId="65ADB2AF" w14:textId="77777777" w:rsidR="00D8746C" w:rsidRPr="00D95F63" w:rsidRDefault="00D8746C" w:rsidP="00D8746C">
      <w:pPr>
        <w:pStyle w:val="BodyText"/>
        <w:spacing w:after="0"/>
        <w:rPr>
          <w:i/>
          <w:sz w:val="22"/>
          <w:lang w:val="lt-LT"/>
        </w:rPr>
      </w:pPr>
      <w:r w:rsidRPr="00D95F63">
        <w:rPr>
          <w:i/>
          <w:sz w:val="22"/>
          <w:lang w:val="lt-LT"/>
        </w:rPr>
        <w:t>Žindymo laikotarpis</w:t>
      </w:r>
    </w:p>
    <w:p w14:paraId="53ACD743" w14:textId="77777777" w:rsidR="00D8746C" w:rsidRPr="007C7222" w:rsidRDefault="00D8746C" w:rsidP="00D8746C">
      <w:pPr>
        <w:pStyle w:val="BTEMEASMCA"/>
      </w:pPr>
      <w:r w:rsidRPr="007C7222">
        <w:t>Minimalus pentoksifilino kiekis išsiskiria su motinos pienu. Gydymo Trental metu kūdikio maitinimą krūtimi reikia nutraukti.</w:t>
      </w:r>
    </w:p>
    <w:p w14:paraId="28CB1090" w14:textId="77777777" w:rsidR="00D8746C" w:rsidRPr="007C7222" w:rsidRDefault="00D8746C" w:rsidP="00D8746C">
      <w:pPr>
        <w:pStyle w:val="BTEMEASMCA"/>
      </w:pPr>
    </w:p>
    <w:p w14:paraId="11473B62" w14:textId="77777777" w:rsidR="00D8746C" w:rsidRPr="00D95F63" w:rsidRDefault="00D8746C" w:rsidP="00D8746C">
      <w:pPr>
        <w:pStyle w:val="PI-3EMEASMCA"/>
        <w:jc w:val="both"/>
      </w:pPr>
      <w:r w:rsidRPr="00D95F63">
        <w:t>Vairavimas ir mechanizmų valdymas</w:t>
      </w:r>
    </w:p>
    <w:p w14:paraId="74BDD49F" w14:textId="77777777" w:rsidR="00D8746C" w:rsidRPr="007C7222" w:rsidRDefault="00D8746C" w:rsidP="00D8746C">
      <w:pPr>
        <w:pStyle w:val="BTEMEASMCA"/>
      </w:pPr>
      <w:r w:rsidRPr="007C7222">
        <w:t>Trental gebėjimą vairuoti ir valdyti mechanizmus veikia nereikšmingai.</w:t>
      </w:r>
    </w:p>
    <w:p w14:paraId="3192D68B" w14:textId="77777777" w:rsidR="00D8746C" w:rsidRPr="007C7222" w:rsidRDefault="00D8746C" w:rsidP="00D8746C">
      <w:pPr>
        <w:pStyle w:val="BTEMEASMCA"/>
      </w:pPr>
    </w:p>
    <w:p w14:paraId="693D52DB" w14:textId="77777777" w:rsidR="00D8746C" w:rsidRPr="00D95F63" w:rsidRDefault="00D8746C" w:rsidP="00D8746C">
      <w:pPr>
        <w:rPr>
          <w:rFonts w:eastAsia="Calibri"/>
          <w:sz w:val="22"/>
          <w:szCs w:val="22"/>
        </w:rPr>
      </w:pPr>
      <w:r w:rsidRPr="00D95F63">
        <w:rPr>
          <w:rFonts w:eastAsia="Calibri"/>
          <w:b/>
          <w:sz w:val="22"/>
          <w:szCs w:val="22"/>
        </w:rPr>
        <w:t>Trental sudėtyje yra natrio</w:t>
      </w:r>
    </w:p>
    <w:p w14:paraId="70A09CE2" w14:textId="77777777" w:rsidR="00D8746C" w:rsidRPr="00D95F63" w:rsidRDefault="00D8746C" w:rsidP="00D8746C">
      <w:pPr>
        <w:rPr>
          <w:rFonts w:eastAsia="Calibri"/>
          <w:sz w:val="22"/>
          <w:szCs w:val="22"/>
        </w:rPr>
      </w:pPr>
      <w:r w:rsidRPr="00D95F63">
        <w:rPr>
          <w:rFonts w:eastAsia="Calibri"/>
          <w:sz w:val="22"/>
          <w:szCs w:val="22"/>
        </w:rPr>
        <w:t>Šio vaisto 1 tabletėje yra mažiau kaip 1 mmol (23 mg) natrio, t. y. jis beveik neturi reikšmės.</w:t>
      </w:r>
    </w:p>
    <w:p w14:paraId="5CAF7792" w14:textId="77777777" w:rsidR="00D8746C" w:rsidRPr="007C7222" w:rsidRDefault="00D8746C" w:rsidP="00D8746C">
      <w:pPr>
        <w:pStyle w:val="BTEMEASMCA"/>
      </w:pPr>
    </w:p>
    <w:p w14:paraId="528B046A" w14:textId="77777777" w:rsidR="00D8746C" w:rsidRPr="007C7222" w:rsidRDefault="00D8746C" w:rsidP="00D8746C">
      <w:pPr>
        <w:pStyle w:val="BTEMEASMCA"/>
      </w:pPr>
    </w:p>
    <w:p w14:paraId="3A353152" w14:textId="77777777" w:rsidR="00D8746C" w:rsidRPr="00D95F63" w:rsidRDefault="00D8746C" w:rsidP="00D8746C">
      <w:pPr>
        <w:pStyle w:val="PI-1EMEASMCA"/>
        <w:jc w:val="both"/>
        <w:rPr>
          <w:lang w:val="lt-LT"/>
        </w:rPr>
      </w:pPr>
      <w:bookmarkStart w:id="6" w:name="_Toc129243141"/>
      <w:bookmarkStart w:id="7" w:name="_Toc129243266"/>
      <w:r w:rsidRPr="00D95F63">
        <w:rPr>
          <w:lang w:val="lt-LT"/>
        </w:rPr>
        <w:t>3.</w:t>
      </w:r>
      <w:r w:rsidRPr="00D95F63">
        <w:rPr>
          <w:lang w:val="lt-LT"/>
        </w:rPr>
        <w:tab/>
        <w:t>Kaip vartoti Trental</w:t>
      </w:r>
      <w:bookmarkEnd w:id="6"/>
      <w:bookmarkEnd w:id="7"/>
      <w:r w:rsidRPr="00D95F63">
        <w:rPr>
          <w:lang w:val="lt-LT"/>
        </w:rPr>
        <w:fldChar w:fldCharType="begin"/>
      </w:r>
      <w:r w:rsidRPr="00D95F63">
        <w:rPr>
          <w:lang w:val="lt-LT"/>
        </w:rPr>
        <w:instrText xml:space="preserve"> DOCVARIABLE vault_nd_076fda0d-83a2-4fad-8273-d16572f9284e \* MERGEFORMAT </w:instrText>
      </w:r>
      <w:r w:rsidRPr="00D95F63">
        <w:rPr>
          <w:lang w:val="lt-LT"/>
        </w:rPr>
        <w:fldChar w:fldCharType="separate"/>
      </w:r>
      <w:r w:rsidRPr="00D95F63">
        <w:rPr>
          <w:lang w:val="lt-LT"/>
        </w:rPr>
        <w:t xml:space="preserve"> </w:t>
      </w:r>
      <w:r w:rsidRPr="00D95F63">
        <w:rPr>
          <w:lang w:val="lt-LT"/>
        </w:rPr>
        <w:fldChar w:fldCharType="end"/>
      </w:r>
    </w:p>
    <w:p w14:paraId="25B1F653" w14:textId="77777777" w:rsidR="00D8746C" w:rsidRPr="007C7222" w:rsidRDefault="00D8746C" w:rsidP="00D8746C">
      <w:pPr>
        <w:pStyle w:val="BTEMEASMCA"/>
      </w:pPr>
    </w:p>
    <w:p w14:paraId="37439855" w14:textId="77777777" w:rsidR="00D8746C" w:rsidRPr="007C7222" w:rsidRDefault="00D8746C" w:rsidP="00D8746C">
      <w:pPr>
        <w:pStyle w:val="BTEMEASMCA"/>
      </w:pPr>
      <w:r w:rsidRPr="007C7222">
        <w:t>Visada vartokite šį vaistą tiksliai kaip nurodė gydytojas arba vaistininkas. Jeigu abejojate, kreipkitės į gydytoją arba vaistininką.</w:t>
      </w:r>
    </w:p>
    <w:p w14:paraId="3737C7FA" w14:textId="77777777" w:rsidR="00D8746C" w:rsidRPr="007C7222" w:rsidRDefault="00D8746C" w:rsidP="00D8746C">
      <w:pPr>
        <w:pStyle w:val="BTEMEASMCA"/>
      </w:pPr>
    </w:p>
    <w:p w14:paraId="71FF8627" w14:textId="77777777" w:rsidR="00D8746C" w:rsidRPr="00D95F63" w:rsidRDefault="00D8746C" w:rsidP="00D8746C">
      <w:pPr>
        <w:pStyle w:val="BodyText"/>
        <w:spacing w:after="0"/>
        <w:rPr>
          <w:sz w:val="22"/>
          <w:lang w:val="lt-LT"/>
        </w:rPr>
      </w:pPr>
      <w:r w:rsidRPr="00D95F63">
        <w:rPr>
          <w:sz w:val="22"/>
          <w:lang w:val="lt-LT"/>
        </w:rPr>
        <w:t>Dozavimas ir vartojimo būdas priklauso nuo kraujotakos sutrikimo pobūdžio ir sunkumo bei nuo to, kaip pacientas toleruoja vaistą. Paprastai dozuojama žemiau nurodyta tvarka. Dozę gydytojas parenka individualiai.</w:t>
      </w:r>
    </w:p>
    <w:p w14:paraId="72CA792E" w14:textId="77777777" w:rsidR="00D8746C" w:rsidRPr="00D95F63" w:rsidRDefault="00D8746C" w:rsidP="00D8746C">
      <w:pPr>
        <w:pStyle w:val="BodyText"/>
        <w:spacing w:after="0"/>
        <w:rPr>
          <w:sz w:val="22"/>
          <w:lang w:val="lt-LT"/>
        </w:rPr>
      </w:pPr>
    </w:p>
    <w:p w14:paraId="5C97D305" w14:textId="77777777" w:rsidR="00D8746C" w:rsidRPr="00D95F63" w:rsidRDefault="00D8746C" w:rsidP="00D8746C">
      <w:pPr>
        <w:pStyle w:val="BodyText"/>
        <w:spacing w:after="0"/>
        <w:rPr>
          <w:i/>
          <w:sz w:val="22"/>
          <w:lang w:val="lt-LT"/>
        </w:rPr>
      </w:pPr>
      <w:r w:rsidRPr="00D95F63">
        <w:rPr>
          <w:i/>
          <w:sz w:val="22"/>
          <w:lang w:val="lt-LT"/>
        </w:rPr>
        <w:t>Dozavimas</w:t>
      </w:r>
    </w:p>
    <w:p w14:paraId="478743A7" w14:textId="77777777" w:rsidR="00D8746C" w:rsidRPr="00D95F63" w:rsidRDefault="00D8746C" w:rsidP="00D8746C">
      <w:pPr>
        <w:pStyle w:val="BodyText"/>
        <w:spacing w:after="0"/>
        <w:rPr>
          <w:sz w:val="22"/>
          <w:lang w:val="lt-LT"/>
        </w:rPr>
      </w:pPr>
      <w:r w:rsidRPr="00D95F63">
        <w:rPr>
          <w:sz w:val="22"/>
          <w:lang w:val="lt-LT"/>
        </w:rPr>
        <w:t xml:space="preserve">Rekomenduojama dozė abiejų indikacijų atvejais – 1 Trental 400 mg modifikuoto atpalaidavimo tabletė 3 kartus per parą. </w:t>
      </w:r>
    </w:p>
    <w:p w14:paraId="2B3B3988" w14:textId="77777777" w:rsidR="00D8746C" w:rsidRPr="00D95F63" w:rsidRDefault="00D8746C" w:rsidP="00D8746C">
      <w:pPr>
        <w:pStyle w:val="BodyText"/>
        <w:spacing w:after="0"/>
        <w:rPr>
          <w:sz w:val="22"/>
          <w:lang w:val="lt-LT"/>
        </w:rPr>
      </w:pPr>
    </w:p>
    <w:p w14:paraId="1A1AE469" w14:textId="77777777" w:rsidR="00D8746C" w:rsidRPr="00D95F63" w:rsidRDefault="00D8746C" w:rsidP="00D8746C">
      <w:pPr>
        <w:pStyle w:val="BodyText"/>
        <w:spacing w:after="0"/>
        <w:rPr>
          <w:i/>
          <w:sz w:val="22"/>
          <w:lang w:val="lt-LT"/>
        </w:rPr>
      </w:pPr>
      <w:r w:rsidRPr="00D95F63">
        <w:rPr>
          <w:i/>
          <w:sz w:val="22"/>
          <w:lang w:val="lt-LT"/>
        </w:rPr>
        <w:t>Vartojimo būdas</w:t>
      </w:r>
    </w:p>
    <w:p w14:paraId="14B946FF" w14:textId="77777777" w:rsidR="00D8746C" w:rsidRPr="00D95F63" w:rsidRDefault="00D8746C" w:rsidP="00D8746C">
      <w:pPr>
        <w:pStyle w:val="BodyText"/>
        <w:spacing w:after="0"/>
        <w:rPr>
          <w:sz w:val="22"/>
          <w:lang w:val="lt-LT"/>
        </w:rPr>
      </w:pPr>
      <w:r w:rsidRPr="00D95F63">
        <w:rPr>
          <w:sz w:val="22"/>
          <w:lang w:val="lt-LT"/>
        </w:rPr>
        <w:t>Vaistas vartojamas per burną. Tabletę reikia nuryti valgant ar tuoj po valgio, nekramtytą, užgeriant pakankamu kiekiu skysčio (maždaug puse stiklinės).</w:t>
      </w:r>
    </w:p>
    <w:p w14:paraId="22E5569E" w14:textId="77777777" w:rsidR="00D8746C" w:rsidRPr="00D95F63" w:rsidRDefault="00D8746C" w:rsidP="00D8746C">
      <w:pPr>
        <w:pStyle w:val="BodyText"/>
        <w:spacing w:after="0"/>
        <w:rPr>
          <w:sz w:val="22"/>
          <w:lang w:val="lt-LT"/>
        </w:rPr>
      </w:pPr>
    </w:p>
    <w:p w14:paraId="5338A4CB" w14:textId="77777777" w:rsidR="00D8746C" w:rsidRPr="00D95F63" w:rsidRDefault="00D8746C" w:rsidP="00D8746C">
      <w:pPr>
        <w:pStyle w:val="BodyText"/>
        <w:spacing w:after="0"/>
        <w:rPr>
          <w:i/>
          <w:sz w:val="22"/>
          <w:lang w:val="lt-LT"/>
        </w:rPr>
      </w:pPr>
      <w:r w:rsidRPr="00D95F63">
        <w:rPr>
          <w:i/>
          <w:sz w:val="22"/>
          <w:lang w:val="lt-LT"/>
        </w:rPr>
        <w:t>Inkstų veiklos sutrikimas</w:t>
      </w:r>
    </w:p>
    <w:p w14:paraId="3F16DED5" w14:textId="77777777" w:rsidR="00D8746C" w:rsidRPr="00D95F63" w:rsidRDefault="00D8746C" w:rsidP="00D8746C">
      <w:pPr>
        <w:pStyle w:val="BodyText"/>
        <w:spacing w:after="0"/>
        <w:rPr>
          <w:sz w:val="22"/>
          <w:lang w:val="lt-LT"/>
        </w:rPr>
      </w:pPr>
      <w:r w:rsidRPr="00D95F63">
        <w:rPr>
          <w:sz w:val="22"/>
          <w:lang w:val="lt-LT"/>
        </w:rPr>
        <w:t xml:space="preserve">Jei sutrikusi inkstų veikla (kreatinino klirensas &lt; 30 ml/min.), gydytojas paros dozę gali mažinti iki 1-2 tablečių. </w:t>
      </w:r>
    </w:p>
    <w:p w14:paraId="6B6F581C" w14:textId="77777777" w:rsidR="00D8746C" w:rsidRPr="00D95F63" w:rsidRDefault="00D8746C" w:rsidP="00D8746C">
      <w:pPr>
        <w:pStyle w:val="BodyText"/>
        <w:spacing w:after="0"/>
        <w:rPr>
          <w:sz w:val="22"/>
          <w:lang w:val="lt-LT"/>
        </w:rPr>
      </w:pPr>
    </w:p>
    <w:p w14:paraId="299415FF" w14:textId="77777777" w:rsidR="00D8746C" w:rsidRPr="00D95F63" w:rsidRDefault="00D8746C" w:rsidP="00D8746C">
      <w:pPr>
        <w:pStyle w:val="BodyText"/>
        <w:spacing w:after="0"/>
        <w:rPr>
          <w:i/>
          <w:sz w:val="22"/>
          <w:lang w:val="lt-LT"/>
        </w:rPr>
      </w:pPr>
      <w:r w:rsidRPr="00D95F63">
        <w:rPr>
          <w:i/>
          <w:sz w:val="22"/>
          <w:lang w:val="lt-LT"/>
        </w:rPr>
        <w:t>Kepenų veiklos sutrikimas</w:t>
      </w:r>
    </w:p>
    <w:p w14:paraId="311C99CD" w14:textId="77777777" w:rsidR="00D8746C" w:rsidRPr="00D95F63" w:rsidRDefault="00D8746C" w:rsidP="00D8746C">
      <w:pPr>
        <w:pStyle w:val="BodyText"/>
        <w:spacing w:after="0"/>
        <w:rPr>
          <w:sz w:val="22"/>
          <w:lang w:val="lt-LT"/>
        </w:rPr>
      </w:pPr>
      <w:r w:rsidRPr="00D95F63">
        <w:rPr>
          <w:sz w:val="22"/>
          <w:lang w:val="lt-LT"/>
        </w:rPr>
        <w:t>Jei labai sutrikusi kepenų veikla, gydytojas dozę taip pat mažins, atsižvelgdamas į sukeliamą poveikį ir vaisto toleravimą.</w:t>
      </w:r>
    </w:p>
    <w:p w14:paraId="31450FDC" w14:textId="77777777" w:rsidR="00D8746C" w:rsidRPr="00D95F63" w:rsidRDefault="00D8746C" w:rsidP="00D8746C">
      <w:pPr>
        <w:pStyle w:val="BodyText"/>
        <w:spacing w:after="0"/>
        <w:rPr>
          <w:sz w:val="22"/>
          <w:lang w:val="lt-LT"/>
        </w:rPr>
      </w:pPr>
    </w:p>
    <w:p w14:paraId="417E4237" w14:textId="77777777" w:rsidR="00D8746C" w:rsidRPr="00D95F63" w:rsidRDefault="00D8746C" w:rsidP="00D8746C">
      <w:pPr>
        <w:pStyle w:val="BodyText"/>
        <w:spacing w:after="0"/>
        <w:rPr>
          <w:i/>
          <w:sz w:val="22"/>
          <w:lang w:val="lt-LT"/>
        </w:rPr>
      </w:pPr>
      <w:r w:rsidRPr="00D95F63">
        <w:rPr>
          <w:i/>
          <w:sz w:val="22"/>
          <w:lang w:val="lt-LT"/>
        </w:rPr>
        <w:t>Specialios pacientų grupės</w:t>
      </w:r>
    </w:p>
    <w:p w14:paraId="23BF02E9" w14:textId="77777777" w:rsidR="00D8746C" w:rsidRPr="00D95F63" w:rsidRDefault="00D8746C" w:rsidP="00D8746C">
      <w:pPr>
        <w:pStyle w:val="BodyText"/>
        <w:spacing w:after="0"/>
        <w:rPr>
          <w:sz w:val="22"/>
          <w:lang w:val="lt-LT"/>
        </w:rPr>
      </w:pPr>
      <w:r w:rsidRPr="00D95F63">
        <w:rPr>
          <w:sz w:val="22"/>
          <w:lang w:val="lt-LT"/>
        </w:rPr>
        <w:t>Jei kraujospūdis mažas, kraujotaka nestabili, arba jei kraujospūdžio sumažėjimas kelia didesnį pavojų (pvz., pacientams, sergantiems sunkia išemine širdies liga arba kraujotaką trikdančia smegenų arterijų stenoze), gydytojas pradžioje skirs vartoti mažą dozę, prireikus ją palaipsniui didins.</w:t>
      </w:r>
    </w:p>
    <w:p w14:paraId="71DF70B2" w14:textId="77777777" w:rsidR="00D8746C" w:rsidRPr="00D95F63" w:rsidRDefault="00D8746C" w:rsidP="00D8746C">
      <w:pPr>
        <w:pStyle w:val="BodyText"/>
        <w:spacing w:after="0"/>
        <w:rPr>
          <w:sz w:val="22"/>
          <w:lang w:val="lt-LT"/>
        </w:rPr>
      </w:pPr>
    </w:p>
    <w:p w14:paraId="23F34484" w14:textId="77777777" w:rsidR="00D8746C" w:rsidRPr="00010236" w:rsidRDefault="00D8746C" w:rsidP="00D8746C">
      <w:pPr>
        <w:rPr>
          <w:i/>
          <w:iCs/>
        </w:rPr>
      </w:pPr>
      <w:r w:rsidRPr="00010236">
        <w:rPr>
          <w:i/>
          <w:iCs/>
          <w:sz w:val="22"/>
          <w:szCs w:val="22"/>
        </w:rPr>
        <w:t>Senyvi pacientai</w:t>
      </w:r>
    </w:p>
    <w:p w14:paraId="46984C80" w14:textId="77777777" w:rsidR="00D8746C" w:rsidRPr="007C7222" w:rsidRDefault="00D8746C" w:rsidP="00D8746C">
      <w:pPr>
        <w:pStyle w:val="BTEMEASMCA"/>
      </w:pPr>
      <w:r w:rsidRPr="007C7222">
        <w:t>Senyviems pacientams dozės keisti nereikia.</w:t>
      </w:r>
    </w:p>
    <w:p w14:paraId="5BBBAE74" w14:textId="77777777" w:rsidR="00D8746C" w:rsidRPr="007C7222" w:rsidRDefault="00D8746C" w:rsidP="00D8746C">
      <w:pPr>
        <w:pStyle w:val="BTEMEASMCA"/>
      </w:pPr>
    </w:p>
    <w:p w14:paraId="4A207DD1" w14:textId="77777777" w:rsidR="00D8746C" w:rsidRPr="00010236" w:rsidRDefault="00D8746C" w:rsidP="00D8746C">
      <w:pPr>
        <w:rPr>
          <w:i/>
          <w:iCs/>
        </w:rPr>
      </w:pPr>
      <w:r w:rsidRPr="00010236">
        <w:rPr>
          <w:i/>
          <w:iCs/>
          <w:sz w:val="22"/>
          <w:szCs w:val="22"/>
        </w:rPr>
        <w:t>Vartojimas vaikams ir paaugliams</w:t>
      </w:r>
    </w:p>
    <w:p w14:paraId="5B87A76C" w14:textId="77777777" w:rsidR="00D8746C" w:rsidRPr="007C7222" w:rsidRDefault="00D8746C" w:rsidP="00D8746C">
      <w:pPr>
        <w:pStyle w:val="BTEMEASMCA"/>
      </w:pPr>
      <w:r w:rsidRPr="007C7222">
        <w:t>Trental vartojimo vaikams patirties nėra.</w:t>
      </w:r>
    </w:p>
    <w:p w14:paraId="7E2EB4AB" w14:textId="77777777" w:rsidR="00D8746C" w:rsidRPr="007C7222" w:rsidRDefault="00D8746C" w:rsidP="00D8746C">
      <w:pPr>
        <w:pStyle w:val="BTEMEASMCA"/>
      </w:pPr>
    </w:p>
    <w:p w14:paraId="60D60D8A" w14:textId="77777777" w:rsidR="00D8746C" w:rsidRPr="00D95F63" w:rsidRDefault="00D8746C" w:rsidP="00D8746C">
      <w:pPr>
        <w:pStyle w:val="PI-3EMEASMCA"/>
      </w:pPr>
      <w:r w:rsidRPr="00D95F63">
        <w:t>Ką daryti pavartojus per didelę Trental dozę</w:t>
      </w:r>
    </w:p>
    <w:p w14:paraId="0ED24612" w14:textId="77777777" w:rsidR="00D8746C" w:rsidRPr="00D95F63" w:rsidRDefault="00D8746C" w:rsidP="00D8746C">
      <w:pPr>
        <w:rPr>
          <w:sz w:val="22"/>
          <w:szCs w:val="22"/>
        </w:rPr>
      </w:pPr>
      <w:r w:rsidRPr="00D95F63">
        <w:rPr>
          <w:sz w:val="22"/>
          <w:szCs w:val="22"/>
        </w:rPr>
        <w:t>Perdozuoti šį vaistą gali būti pavojinga. Jei perdozavote, nedelsdami kreipkitės į savo gydytoją arba vykite į artimiausios ligoninės skubios medicinos pagalbos skyrių.</w:t>
      </w:r>
    </w:p>
    <w:p w14:paraId="33D6D956" w14:textId="77777777" w:rsidR="00D8746C" w:rsidRPr="007C7222" w:rsidRDefault="00D8746C" w:rsidP="00D8746C">
      <w:pPr>
        <w:pStyle w:val="BTEMEASMCA"/>
      </w:pPr>
    </w:p>
    <w:p w14:paraId="545C85F1" w14:textId="77777777" w:rsidR="00D8746C" w:rsidRPr="00D95F63" w:rsidRDefault="00D8746C" w:rsidP="00D8746C">
      <w:pPr>
        <w:pStyle w:val="PI-3EMEASMCA"/>
      </w:pPr>
      <w:r w:rsidRPr="00D95F63">
        <w:t>Pamiršus pavartoti Trental</w:t>
      </w:r>
    </w:p>
    <w:p w14:paraId="7C8B5640" w14:textId="77777777" w:rsidR="00D8746C" w:rsidRPr="007C7222" w:rsidRDefault="00D8746C" w:rsidP="00D8746C">
      <w:pPr>
        <w:pStyle w:val="BTEMEASMCA"/>
      </w:pPr>
      <w:r w:rsidRPr="007C7222">
        <w:t>Negalima vartoti dvigubos dozės norint kompensuoti praleistą tabletę.</w:t>
      </w:r>
    </w:p>
    <w:p w14:paraId="0878BE14" w14:textId="77777777" w:rsidR="00D8746C" w:rsidRPr="007C7222" w:rsidRDefault="00D8746C" w:rsidP="00D8746C">
      <w:pPr>
        <w:pStyle w:val="BTEMEASMCA"/>
      </w:pPr>
    </w:p>
    <w:p w14:paraId="1B20BD3D" w14:textId="77777777" w:rsidR="00D8746C" w:rsidRPr="007C7222" w:rsidRDefault="00D8746C" w:rsidP="00D8746C">
      <w:pPr>
        <w:pStyle w:val="BTEMEASMCA"/>
      </w:pPr>
      <w:r w:rsidRPr="007C7222">
        <w:t>Jeigu kiltų daugiau klausimų dėl šio vaisto vartojimo, kreipkitės į gydytoją arba vaistininką.</w:t>
      </w:r>
    </w:p>
    <w:p w14:paraId="52089AEF" w14:textId="77777777" w:rsidR="00D8746C" w:rsidRPr="007C7222" w:rsidRDefault="00D8746C" w:rsidP="00D8746C">
      <w:pPr>
        <w:pStyle w:val="BTEMEASMCA"/>
      </w:pPr>
    </w:p>
    <w:p w14:paraId="2F2CB17F" w14:textId="77777777" w:rsidR="00D8746C" w:rsidRPr="007C7222" w:rsidRDefault="00D8746C" w:rsidP="00D8746C">
      <w:pPr>
        <w:pStyle w:val="BTEMEASMCA"/>
      </w:pPr>
    </w:p>
    <w:p w14:paraId="60A2137A" w14:textId="77777777" w:rsidR="00D8746C" w:rsidRDefault="00D8746C" w:rsidP="00D8746C">
      <w:pPr>
        <w:pStyle w:val="PI-1EMEASMCA"/>
        <w:jc w:val="both"/>
        <w:rPr>
          <w:lang w:val="lt-LT"/>
        </w:rPr>
      </w:pPr>
      <w:bookmarkStart w:id="8" w:name="_Toc129243142"/>
      <w:bookmarkStart w:id="9" w:name="_Toc129243267"/>
      <w:r w:rsidRPr="00D95F63">
        <w:rPr>
          <w:lang w:val="lt-LT"/>
        </w:rPr>
        <w:t>4.</w:t>
      </w:r>
      <w:r w:rsidRPr="00D95F63">
        <w:rPr>
          <w:lang w:val="lt-LT"/>
        </w:rPr>
        <w:tab/>
        <w:t>Galimas šalutinis poveikis</w:t>
      </w:r>
      <w:bookmarkEnd w:id="8"/>
      <w:bookmarkEnd w:id="9"/>
      <w:r w:rsidRPr="00D95F63">
        <w:rPr>
          <w:lang w:val="lt-LT"/>
        </w:rPr>
        <w:fldChar w:fldCharType="begin"/>
      </w:r>
      <w:r w:rsidRPr="00D95F63">
        <w:rPr>
          <w:lang w:val="lt-LT"/>
        </w:rPr>
        <w:instrText xml:space="preserve"> DOCVARIABLE vault_nd_55a57a43-d91d-4de3-b66c-4d40fff1fe2e \* MERGEFORMAT </w:instrText>
      </w:r>
      <w:r w:rsidRPr="00D95F63">
        <w:rPr>
          <w:lang w:val="lt-LT"/>
        </w:rPr>
        <w:fldChar w:fldCharType="separate"/>
      </w:r>
      <w:r w:rsidRPr="00D95F63">
        <w:rPr>
          <w:lang w:val="lt-LT"/>
        </w:rPr>
        <w:t xml:space="preserve"> </w:t>
      </w:r>
      <w:r w:rsidRPr="00D95F63">
        <w:rPr>
          <w:lang w:val="lt-LT"/>
        </w:rPr>
        <w:fldChar w:fldCharType="end"/>
      </w:r>
    </w:p>
    <w:p w14:paraId="6B50FEBA" w14:textId="77777777" w:rsidR="00352510" w:rsidRPr="00D95F63" w:rsidRDefault="00352510" w:rsidP="00D8746C">
      <w:pPr>
        <w:pStyle w:val="PI-1EMEASMCA"/>
        <w:jc w:val="both"/>
        <w:rPr>
          <w:lang w:val="lt-LT"/>
        </w:rPr>
      </w:pPr>
    </w:p>
    <w:p w14:paraId="44D20DF4" w14:textId="77777777" w:rsidR="00D8746C" w:rsidRPr="007C7222" w:rsidRDefault="00D8746C" w:rsidP="00D8746C">
      <w:pPr>
        <w:pStyle w:val="BTEMEASMCA"/>
      </w:pPr>
    </w:p>
    <w:p w14:paraId="496E334A" w14:textId="77777777" w:rsidR="00D8746C" w:rsidRPr="007C7222" w:rsidRDefault="00D8746C" w:rsidP="00D8746C">
      <w:pPr>
        <w:pStyle w:val="BTEMEASMCA"/>
      </w:pPr>
      <w:r w:rsidRPr="007C7222">
        <w:t>Šis vaistas, kaip ir visi kiti, gali sukelti šalutinį poveikį, nors jis pasireiškia ne visiems žmonėms.</w:t>
      </w:r>
    </w:p>
    <w:p w14:paraId="23B27C12" w14:textId="77777777" w:rsidR="00D8746C" w:rsidRPr="007C7222" w:rsidRDefault="00D8746C" w:rsidP="00D8746C">
      <w:pPr>
        <w:pStyle w:val="BTEMEASMCA"/>
      </w:pPr>
    </w:p>
    <w:p w14:paraId="114E7E62" w14:textId="77777777" w:rsidR="00D8746C" w:rsidRPr="00D95F63" w:rsidRDefault="00D8746C" w:rsidP="00D8746C">
      <w:pPr>
        <w:pStyle w:val="BodyText"/>
        <w:spacing w:after="0"/>
        <w:rPr>
          <w:sz w:val="22"/>
          <w:lang w:val="lt-LT"/>
        </w:rPr>
      </w:pPr>
      <w:r w:rsidRPr="00D95F63">
        <w:rPr>
          <w:sz w:val="22"/>
          <w:lang w:val="lt-LT"/>
        </w:rPr>
        <w:t xml:space="preserve">Šalutinių reakcijų dažniausiai sukelia didelės Trental dozės. </w:t>
      </w:r>
    </w:p>
    <w:p w14:paraId="0B531FCA" w14:textId="77777777" w:rsidR="00D8746C" w:rsidRPr="00D95F63" w:rsidRDefault="00D8746C" w:rsidP="00D8746C">
      <w:pPr>
        <w:rPr>
          <w:sz w:val="22"/>
          <w:szCs w:val="22"/>
        </w:rPr>
      </w:pPr>
    </w:p>
    <w:p w14:paraId="0EF745FA" w14:textId="77777777" w:rsidR="00D8746C" w:rsidRDefault="00D8746C" w:rsidP="00D8746C">
      <w:pPr>
        <w:pStyle w:val="BTEMEASMCA"/>
      </w:pPr>
      <w:r w:rsidRPr="007C7222">
        <w:t xml:space="preserve">Klinikinių tyrimų ir stebėjimo po vaistinio preparato patekimo į rinką metu pasireiškė tokie šalutiniai poveikiai. </w:t>
      </w:r>
    </w:p>
    <w:p w14:paraId="3F444723" w14:textId="77777777" w:rsidR="00D8746C" w:rsidRPr="007C7222" w:rsidRDefault="00D8746C" w:rsidP="00D8746C">
      <w:pPr>
        <w:pStyle w:val="BTEMEASMCA"/>
      </w:pPr>
    </w:p>
    <w:p w14:paraId="3969CFD9" w14:textId="77777777" w:rsidR="00D8746C" w:rsidRPr="00DD465E" w:rsidRDefault="00D8746C" w:rsidP="00D8746C">
      <w:pPr>
        <w:tabs>
          <w:tab w:val="left" w:pos="567"/>
        </w:tabs>
        <w:ind w:right="-29"/>
        <w:rPr>
          <w:b/>
          <w:bCs/>
          <w:noProof/>
          <w:snapToGrid w:val="0"/>
          <w:sz w:val="22"/>
          <w:szCs w:val="22"/>
        </w:rPr>
      </w:pPr>
      <w:r w:rsidRPr="00DD465E">
        <w:rPr>
          <w:b/>
          <w:bCs/>
          <w:noProof/>
          <w:snapToGrid w:val="0"/>
          <w:sz w:val="22"/>
          <w:szCs w:val="22"/>
        </w:rPr>
        <w:t>Šalutin</w:t>
      </w:r>
      <w:r>
        <w:rPr>
          <w:b/>
          <w:bCs/>
          <w:noProof/>
          <w:snapToGrid w:val="0"/>
          <w:sz w:val="22"/>
          <w:szCs w:val="22"/>
        </w:rPr>
        <w:t>io poveikio reiškiniai, kurių</w:t>
      </w:r>
      <w:r w:rsidRPr="00DD465E">
        <w:rPr>
          <w:b/>
          <w:bCs/>
          <w:noProof/>
          <w:snapToGrid w:val="0"/>
          <w:sz w:val="22"/>
          <w:szCs w:val="22"/>
        </w:rPr>
        <w:t xml:space="preserve"> dažnis nežinomas (negali būti apskaiči</w:t>
      </w:r>
      <w:r>
        <w:rPr>
          <w:b/>
          <w:bCs/>
          <w:noProof/>
          <w:snapToGrid w:val="0"/>
          <w:sz w:val="22"/>
          <w:szCs w:val="22"/>
        </w:rPr>
        <w:t>uotas pagal turimus duomenis):</w:t>
      </w:r>
    </w:p>
    <w:p w14:paraId="2B579246" w14:textId="77777777" w:rsidR="00D8746C" w:rsidRPr="00D95F63" w:rsidRDefault="00D8746C" w:rsidP="00D8746C">
      <w:pPr>
        <w:pStyle w:val="BodyText"/>
        <w:spacing w:after="0"/>
        <w:rPr>
          <w:sz w:val="22"/>
          <w:lang w:val="lt-LT"/>
        </w:rPr>
      </w:pPr>
    </w:p>
    <w:p w14:paraId="5993441F" w14:textId="77777777" w:rsidR="00D8746C" w:rsidRPr="00D95F63" w:rsidRDefault="00D8746C" w:rsidP="00D8746C">
      <w:pPr>
        <w:rPr>
          <w:i/>
          <w:sz w:val="22"/>
          <w:szCs w:val="22"/>
        </w:rPr>
      </w:pPr>
      <w:r w:rsidRPr="00D95F63">
        <w:rPr>
          <w:i/>
          <w:sz w:val="22"/>
          <w:szCs w:val="22"/>
        </w:rPr>
        <w:t>Virškinimo trakto, kepenų, tulžies pūslės ir latakų sutrikimai</w:t>
      </w:r>
    </w:p>
    <w:p w14:paraId="01A9380D" w14:textId="77777777" w:rsidR="00D8746C" w:rsidRPr="00D95F63" w:rsidRDefault="00D8746C" w:rsidP="00D8746C">
      <w:pPr>
        <w:pStyle w:val="BodyText"/>
        <w:spacing w:after="0"/>
        <w:rPr>
          <w:sz w:val="22"/>
          <w:lang w:val="lt-LT"/>
        </w:rPr>
      </w:pPr>
      <w:r w:rsidRPr="00D95F63">
        <w:rPr>
          <w:sz w:val="22"/>
          <w:lang w:val="lt-LT"/>
        </w:rPr>
        <w:t xml:space="preserve">Gali sutrikti virškinimas (pvz., atsirasti pykinimas, </w:t>
      </w:r>
      <w:r w:rsidRPr="00D95F63">
        <w:rPr>
          <w:sz w:val="22"/>
          <w:szCs w:val="22"/>
          <w:lang w:val="lt-LT"/>
        </w:rPr>
        <w:t xml:space="preserve">padidėjęs seilių išsiskyrimas, </w:t>
      </w:r>
      <w:r w:rsidRPr="00D95F63">
        <w:rPr>
          <w:sz w:val="22"/>
          <w:lang w:val="lt-LT"/>
        </w:rPr>
        <w:t>vėmimas, pilvo pūtimas, spaudimas skrandžio plote, viduriavimas</w:t>
      </w:r>
      <w:r w:rsidRPr="00D95F63">
        <w:rPr>
          <w:sz w:val="22"/>
          <w:szCs w:val="22"/>
          <w:lang w:val="lt-LT"/>
        </w:rPr>
        <w:t xml:space="preserve"> ir vidurių užkietėjimas</w:t>
      </w:r>
      <w:r w:rsidRPr="00D95F63">
        <w:rPr>
          <w:sz w:val="22"/>
          <w:lang w:val="lt-LT"/>
        </w:rPr>
        <w:t xml:space="preserve">). </w:t>
      </w:r>
    </w:p>
    <w:p w14:paraId="53D7F595" w14:textId="77777777" w:rsidR="00D8746C" w:rsidRPr="00D95F63" w:rsidRDefault="00D8746C" w:rsidP="00D8746C">
      <w:pPr>
        <w:pStyle w:val="BodyText"/>
        <w:spacing w:after="0"/>
        <w:rPr>
          <w:sz w:val="22"/>
          <w:lang w:val="lt-LT"/>
        </w:rPr>
      </w:pPr>
      <w:r w:rsidRPr="00D95F63">
        <w:rPr>
          <w:sz w:val="22"/>
          <w:lang w:val="lt-LT"/>
        </w:rPr>
        <w:t>Gali pasireikšti intrahepatinė cholestazė (vidukepeninė tulžies stazė), padidėti kepenų fermentų (transaminazių, šarminės fosfatazės) kiekis.</w:t>
      </w:r>
    </w:p>
    <w:p w14:paraId="1EF52B13" w14:textId="77777777" w:rsidR="00D8746C" w:rsidRPr="00D95F63" w:rsidRDefault="00D8746C" w:rsidP="00D8746C">
      <w:pPr>
        <w:pStyle w:val="BodyText"/>
        <w:spacing w:after="0"/>
        <w:rPr>
          <w:sz w:val="22"/>
          <w:lang w:val="lt-LT"/>
        </w:rPr>
      </w:pPr>
    </w:p>
    <w:p w14:paraId="3E8243F4" w14:textId="77777777" w:rsidR="00D8746C" w:rsidRPr="00D95F63" w:rsidRDefault="00D8746C" w:rsidP="00D8746C">
      <w:pPr>
        <w:pStyle w:val="BodyText"/>
        <w:keepNext/>
        <w:keepLines/>
        <w:spacing w:after="0"/>
        <w:rPr>
          <w:i/>
          <w:sz w:val="22"/>
          <w:lang w:val="lt-LT"/>
        </w:rPr>
      </w:pPr>
      <w:r w:rsidRPr="00D95F63">
        <w:rPr>
          <w:i/>
          <w:sz w:val="22"/>
          <w:lang w:val="lt-LT"/>
        </w:rPr>
        <w:t>Širdies ir kraujagyslių sistemos sutrikimai</w:t>
      </w:r>
    </w:p>
    <w:p w14:paraId="2675CF7E" w14:textId="77777777" w:rsidR="00D8746C" w:rsidRPr="00D95F63" w:rsidRDefault="00D8746C" w:rsidP="00D8746C">
      <w:pPr>
        <w:pStyle w:val="BodyText"/>
        <w:keepNext/>
        <w:keepLines/>
        <w:spacing w:after="0"/>
        <w:rPr>
          <w:sz w:val="22"/>
          <w:lang w:val="lt-LT"/>
        </w:rPr>
      </w:pPr>
      <w:r w:rsidRPr="00D95F63">
        <w:rPr>
          <w:sz w:val="22"/>
          <w:lang w:val="lt-LT"/>
        </w:rPr>
        <w:t>Gali pasireikšti veido ir kaklo paraudimas su karščio mušimu, širdies aritmija, tachikardija, hipotenzija (sumažėti kraujospūdis), krūtinės angina, kraujavimas (pvz., į odą, gleivinę, skrandį, žarnas).</w:t>
      </w:r>
    </w:p>
    <w:p w14:paraId="10A5E52D" w14:textId="77777777" w:rsidR="00D8746C" w:rsidRPr="00D95F63" w:rsidRDefault="00D8746C" w:rsidP="00D8746C">
      <w:pPr>
        <w:pStyle w:val="BodyText"/>
        <w:spacing w:after="0"/>
        <w:rPr>
          <w:sz w:val="22"/>
          <w:lang w:val="lt-LT"/>
        </w:rPr>
      </w:pPr>
    </w:p>
    <w:p w14:paraId="47559F00" w14:textId="77777777" w:rsidR="00D8746C" w:rsidRPr="00D95F63" w:rsidRDefault="00D8746C" w:rsidP="00D8746C">
      <w:pPr>
        <w:rPr>
          <w:i/>
          <w:sz w:val="22"/>
          <w:szCs w:val="22"/>
        </w:rPr>
      </w:pPr>
      <w:r w:rsidRPr="00D95F63">
        <w:rPr>
          <w:i/>
          <w:sz w:val="22"/>
          <w:szCs w:val="22"/>
        </w:rPr>
        <w:t>Odos ir poodinio audinio sutrikimai</w:t>
      </w:r>
    </w:p>
    <w:p w14:paraId="3AC1B0EC" w14:textId="77777777" w:rsidR="00D8746C" w:rsidRPr="00D95F63" w:rsidRDefault="00D8746C" w:rsidP="00D8746C">
      <w:pPr>
        <w:rPr>
          <w:sz w:val="22"/>
          <w:szCs w:val="22"/>
        </w:rPr>
      </w:pPr>
      <w:r w:rsidRPr="00D95F63">
        <w:rPr>
          <w:sz w:val="22"/>
          <w:szCs w:val="22"/>
        </w:rPr>
        <w:t>Gali pasireikšti odos paraudimas, dilgėlinė, niežulys ir išbėrimas.</w:t>
      </w:r>
    </w:p>
    <w:p w14:paraId="33AD131E" w14:textId="77777777" w:rsidR="00D8746C" w:rsidRPr="00D95F63" w:rsidRDefault="00D8746C" w:rsidP="00D8746C">
      <w:pPr>
        <w:rPr>
          <w:i/>
          <w:sz w:val="22"/>
          <w:szCs w:val="22"/>
        </w:rPr>
      </w:pPr>
    </w:p>
    <w:p w14:paraId="11C34762" w14:textId="77777777" w:rsidR="00D8746C" w:rsidRPr="00D95F63" w:rsidRDefault="00D8746C" w:rsidP="00D8746C">
      <w:pPr>
        <w:rPr>
          <w:i/>
          <w:sz w:val="22"/>
          <w:szCs w:val="22"/>
        </w:rPr>
      </w:pPr>
      <w:r w:rsidRPr="00D95F63">
        <w:rPr>
          <w:i/>
          <w:sz w:val="22"/>
          <w:szCs w:val="22"/>
        </w:rPr>
        <w:t>Imuninės sistemos sutrikimai</w:t>
      </w:r>
    </w:p>
    <w:p w14:paraId="0B963A25" w14:textId="77777777" w:rsidR="00D8746C" w:rsidRPr="00D95F63" w:rsidRDefault="00D8746C" w:rsidP="00D8746C">
      <w:pPr>
        <w:pStyle w:val="BodyText"/>
        <w:spacing w:after="0"/>
        <w:rPr>
          <w:sz w:val="22"/>
          <w:lang w:val="lt-LT"/>
        </w:rPr>
      </w:pPr>
      <w:r w:rsidRPr="00D95F63">
        <w:rPr>
          <w:sz w:val="22"/>
          <w:lang w:val="lt-LT"/>
        </w:rPr>
        <w:t xml:space="preserve">Pasitaiko sunkių padidėjusio jautrumo reakcijų, pasireiškusių per kelias minutes po vaisto pavartojimo (angioneurozinė edema, bronchų spazmas, anafilaksinis šokas). </w:t>
      </w:r>
    </w:p>
    <w:p w14:paraId="1D41521E" w14:textId="77777777" w:rsidR="00D8746C" w:rsidRPr="00D95F63" w:rsidRDefault="00D8746C" w:rsidP="00D8746C">
      <w:pPr>
        <w:pStyle w:val="BodyText"/>
        <w:spacing w:after="0"/>
        <w:rPr>
          <w:sz w:val="22"/>
          <w:lang w:val="lt-LT"/>
        </w:rPr>
      </w:pPr>
      <w:r w:rsidRPr="00D95F63">
        <w:rPr>
          <w:sz w:val="22"/>
          <w:lang w:val="lt-LT"/>
        </w:rPr>
        <w:t>Pasireiškus pirmiesiems anafilaksinės ar anafilaktoidinės reakcijos požymiams, reikėtų nedelsiant nutraukti Trental vartojimą ir pranešti gydytojui. Su juo nepasitarus, toliau šio vaisto vartoti negalima.</w:t>
      </w:r>
    </w:p>
    <w:p w14:paraId="6DF816F9" w14:textId="77777777" w:rsidR="00D8746C" w:rsidRPr="00D95F63" w:rsidRDefault="00D8746C" w:rsidP="00D8746C">
      <w:pPr>
        <w:pStyle w:val="BodyText"/>
        <w:spacing w:after="0"/>
        <w:rPr>
          <w:sz w:val="22"/>
          <w:lang w:val="lt-LT"/>
        </w:rPr>
      </w:pPr>
    </w:p>
    <w:p w14:paraId="619632A2" w14:textId="77777777" w:rsidR="00D8746C" w:rsidRPr="00D95F63" w:rsidRDefault="00D8746C" w:rsidP="00D8746C">
      <w:pPr>
        <w:rPr>
          <w:i/>
          <w:sz w:val="22"/>
          <w:szCs w:val="22"/>
        </w:rPr>
      </w:pPr>
      <w:r w:rsidRPr="00D95F63">
        <w:rPr>
          <w:i/>
          <w:sz w:val="22"/>
          <w:szCs w:val="22"/>
        </w:rPr>
        <w:t>Kraujo ir limfinės sistemos sutrikimai</w:t>
      </w:r>
    </w:p>
    <w:p w14:paraId="5A216B82" w14:textId="77777777" w:rsidR="00D8746C" w:rsidRPr="00D95F63" w:rsidRDefault="00D8746C" w:rsidP="00D8746C">
      <w:pPr>
        <w:pStyle w:val="BodyText"/>
        <w:spacing w:after="0"/>
        <w:rPr>
          <w:sz w:val="22"/>
          <w:lang w:val="lt-LT"/>
        </w:rPr>
      </w:pPr>
      <w:r w:rsidRPr="00D95F63">
        <w:rPr>
          <w:sz w:val="22"/>
          <w:lang w:val="lt-LT"/>
        </w:rPr>
        <w:t xml:space="preserve">Gali </w:t>
      </w:r>
      <w:r w:rsidRPr="00D95F63">
        <w:rPr>
          <w:sz w:val="22"/>
          <w:szCs w:val="22"/>
          <w:lang w:val="lt-LT"/>
        </w:rPr>
        <w:t>pasireikšti</w:t>
      </w:r>
      <w:r w:rsidRPr="00D95F63">
        <w:rPr>
          <w:sz w:val="22"/>
          <w:lang w:val="lt-LT"/>
        </w:rPr>
        <w:t xml:space="preserve"> trombocitopenija (trombocitų kiekio sumažėjimas kraujyje</w:t>
      </w:r>
      <w:r w:rsidRPr="00D95F63">
        <w:rPr>
          <w:sz w:val="22"/>
          <w:szCs w:val="22"/>
          <w:lang w:val="lt-LT"/>
        </w:rPr>
        <w:t>) arba leukopenija/neutropenija (baltųjų kraujo ląstelių kiekio sumažėjimas</w:t>
      </w:r>
      <w:r w:rsidRPr="00D95F63">
        <w:rPr>
          <w:sz w:val="22"/>
          <w:lang w:val="lt-LT"/>
        </w:rPr>
        <w:t>).</w:t>
      </w:r>
    </w:p>
    <w:p w14:paraId="4F264154" w14:textId="77777777" w:rsidR="00D8746C" w:rsidRPr="00D95F63" w:rsidRDefault="00D8746C" w:rsidP="00D8746C">
      <w:pPr>
        <w:pStyle w:val="BodyText"/>
        <w:spacing w:after="0"/>
        <w:jc w:val="both"/>
        <w:rPr>
          <w:sz w:val="22"/>
          <w:lang w:val="lt-LT"/>
        </w:rPr>
      </w:pPr>
    </w:p>
    <w:p w14:paraId="09A50AF6" w14:textId="77777777" w:rsidR="00D8746C" w:rsidRPr="00D95F63" w:rsidRDefault="00D8746C" w:rsidP="00D8746C">
      <w:pPr>
        <w:pStyle w:val="BodyText"/>
        <w:spacing w:after="0"/>
        <w:jc w:val="both"/>
        <w:rPr>
          <w:sz w:val="22"/>
          <w:lang w:val="lt-LT"/>
        </w:rPr>
      </w:pPr>
      <w:r w:rsidRPr="00D95F63">
        <w:rPr>
          <w:i/>
          <w:sz w:val="22"/>
          <w:lang w:val="lt-LT"/>
        </w:rPr>
        <w:t>Nervų sistemos sutrikimai</w:t>
      </w:r>
    </w:p>
    <w:p w14:paraId="1BA231DF" w14:textId="77777777" w:rsidR="00D8746C" w:rsidRPr="00D95F63" w:rsidRDefault="00D8746C" w:rsidP="00D8746C">
      <w:pPr>
        <w:pStyle w:val="BodyText"/>
        <w:spacing w:after="0"/>
        <w:jc w:val="both"/>
        <w:rPr>
          <w:sz w:val="22"/>
          <w:lang w:val="lt-LT"/>
        </w:rPr>
      </w:pPr>
      <w:r w:rsidRPr="00D95F63">
        <w:rPr>
          <w:sz w:val="22"/>
          <w:lang w:val="lt-LT"/>
        </w:rPr>
        <w:t>Gali pasireikšti galvos svaigimas ir skausmas, labai retai – aseptinis meningitas.</w:t>
      </w:r>
    </w:p>
    <w:p w14:paraId="385FFBD3" w14:textId="77777777" w:rsidR="00D8746C" w:rsidRPr="007C7222" w:rsidRDefault="00D8746C" w:rsidP="00D8746C">
      <w:pPr>
        <w:pStyle w:val="BTEMEASMCA"/>
      </w:pPr>
    </w:p>
    <w:p w14:paraId="554C8FE3" w14:textId="77777777" w:rsidR="00D8746C" w:rsidRPr="00010236" w:rsidRDefault="00D8746C" w:rsidP="00D8746C">
      <w:pPr>
        <w:rPr>
          <w:i/>
          <w:iCs/>
        </w:rPr>
      </w:pPr>
      <w:r w:rsidRPr="00010236">
        <w:rPr>
          <w:i/>
          <w:iCs/>
          <w:sz w:val="22"/>
          <w:szCs w:val="22"/>
        </w:rPr>
        <w:t>Psichikos sutrikimai</w:t>
      </w:r>
    </w:p>
    <w:p w14:paraId="7538E72E" w14:textId="77777777" w:rsidR="00D8746C" w:rsidRPr="007C7222" w:rsidRDefault="00D8746C" w:rsidP="00D8746C">
      <w:pPr>
        <w:pStyle w:val="BTEMEASMCA"/>
      </w:pPr>
      <w:r w:rsidRPr="007C7222">
        <w:t>Gali atsirasti susijaudinimas, miego sutrikimas.</w:t>
      </w:r>
    </w:p>
    <w:p w14:paraId="2309C93F" w14:textId="77777777" w:rsidR="00D8746C" w:rsidRPr="007C7222" w:rsidRDefault="00D8746C" w:rsidP="00D8746C">
      <w:pPr>
        <w:pStyle w:val="BTEMEASMCA"/>
      </w:pPr>
    </w:p>
    <w:p w14:paraId="497A4157" w14:textId="77777777" w:rsidR="00D8746C" w:rsidRPr="00D95F63" w:rsidRDefault="00D8746C" w:rsidP="00D8746C">
      <w:pPr>
        <w:tabs>
          <w:tab w:val="left" w:pos="567"/>
        </w:tabs>
        <w:rPr>
          <w:b/>
          <w:snapToGrid w:val="0"/>
          <w:sz w:val="22"/>
          <w:szCs w:val="22"/>
        </w:rPr>
      </w:pPr>
      <w:r w:rsidRPr="00D95F63">
        <w:rPr>
          <w:b/>
          <w:noProof/>
          <w:snapToGrid w:val="0"/>
          <w:sz w:val="22"/>
          <w:szCs w:val="22"/>
        </w:rPr>
        <w:t>Pranešimas apie šalutinį poveikį</w:t>
      </w:r>
    </w:p>
    <w:p w14:paraId="3CB00CE8" w14:textId="77732B68" w:rsidR="00D8746C" w:rsidRPr="007C7222" w:rsidRDefault="009C5854" w:rsidP="00D8746C">
      <w:pPr>
        <w:pStyle w:val="BTEMEASMCA"/>
      </w:pPr>
      <w:bookmarkStart w:id="10" w:name="_Toc129243143"/>
      <w:bookmarkStart w:id="11" w:name="_Toc129243268"/>
      <w:r w:rsidRPr="009C5854">
        <w:rPr>
          <w:snapToGrid w:val="0"/>
          <w:szCs w:val="20"/>
          <w:lang w:val="lt-LT"/>
        </w:rPr>
        <w:t>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https://vvkt.lrv.lt/lt/ nurodytais būdais arba paskambinti nemokamu telefonu 8 800 73 568. Pranešdami apie šalutinį poveikį galite mums padėti gauti daugiau informacijos apie šio vaisto saugumą.</w:t>
      </w:r>
    </w:p>
    <w:p w14:paraId="48EBF360" w14:textId="77777777" w:rsidR="00D8746C" w:rsidRPr="007C7222" w:rsidRDefault="00D8746C" w:rsidP="00D8746C">
      <w:pPr>
        <w:pStyle w:val="BTEMEASMCA"/>
      </w:pPr>
    </w:p>
    <w:p w14:paraId="1EE49493" w14:textId="77777777" w:rsidR="00D8746C" w:rsidRPr="00D95F63" w:rsidRDefault="00D8746C" w:rsidP="00D8746C">
      <w:pPr>
        <w:pStyle w:val="PI-1EMEASMCA"/>
        <w:jc w:val="both"/>
        <w:rPr>
          <w:lang w:val="lt-LT"/>
        </w:rPr>
      </w:pPr>
      <w:r w:rsidRPr="00D95F63">
        <w:rPr>
          <w:lang w:val="lt-LT"/>
        </w:rPr>
        <w:t>5.</w:t>
      </w:r>
      <w:r w:rsidRPr="00D95F63">
        <w:rPr>
          <w:lang w:val="lt-LT"/>
        </w:rPr>
        <w:tab/>
        <w:t>Kaip laikyti Trental</w:t>
      </w:r>
      <w:bookmarkEnd w:id="10"/>
      <w:bookmarkEnd w:id="11"/>
      <w:r w:rsidRPr="00D95F63">
        <w:rPr>
          <w:lang w:val="lt-LT"/>
        </w:rPr>
        <w:fldChar w:fldCharType="begin"/>
      </w:r>
      <w:r w:rsidRPr="00D95F63">
        <w:rPr>
          <w:lang w:val="lt-LT"/>
        </w:rPr>
        <w:instrText xml:space="preserve"> DOCVARIABLE vault_nd_48b7440f-4237-4742-96d5-2e85b97c2b7b \* MERGEFORMAT </w:instrText>
      </w:r>
      <w:r w:rsidRPr="00D95F63">
        <w:rPr>
          <w:lang w:val="lt-LT"/>
        </w:rPr>
        <w:fldChar w:fldCharType="separate"/>
      </w:r>
      <w:r w:rsidRPr="00D95F63">
        <w:rPr>
          <w:lang w:val="lt-LT"/>
        </w:rPr>
        <w:t xml:space="preserve"> </w:t>
      </w:r>
      <w:r w:rsidRPr="00D95F63">
        <w:rPr>
          <w:lang w:val="lt-LT"/>
        </w:rPr>
        <w:fldChar w:fldCharType="end"/>
      </w:r>
    </w:p>
    <w:p w14:paraId="4224980E" w14:textId="77777777" w:rsidR="00D8746C" w:rsidRPr="007C7222" w:rsidRDefault="00D8746C" w:rsidP="00D8746C">
      <w:pPr>
        <w:pStyle w:val="BTEMEASMCA"/>
      </w:pPr>
    </w:p>
    <w:p w14:paraId="10EA23F6" w14:textId="77777777" w:rsidR="00D8746C" w:rsidRDefault="00D8746C" w:rsidP="00D8746C">
      <w:pPr>
        <w:pStyle w:val="BTEMEASMCA"/>
      </w:pPr>
      <w:r w:rsidRPr="007C7222">
        <w:t>Šį vaistą laikykite vaikams nepastebimoje ir nepasiekiamoje</w:t>
      </w:r>
      <w:r w:rsidRPr="007C7222" w:rsidDel="002A6EEA">
        <w:t xml:space="preserve"> </w:t>
      </w:r>
      <w:r w:rsidRPr="007C7222">
        <w:t>vietoje.</w:t>
      </w:r>
    </w:p>
    <w:p w14:paraId="1C59343E" w14:textId="77777777" w:rsidR="00352510" w:rsidRPr="007C7222" w:rsidRDefault="00352510" w:rsidP="00D8746C">
      <w:pPr>
        <w:pStyle w:val="BTEMEASMCA"/>
      </w:pPr>
    </w:p>
    <w:p w14:paraId="179FC221" w14:textId="23906EA4" w:rsidR="00D8746C" w:rsidRDefault="00FC3B89" w:rsidP="00D8746C">
      <w:pPr>
        <w:pStyle w:val="BTEMEASMCA"/>
        <w:rPr>
          <w:szCs w:val="20"/>
          <w:lang w:val="lt-LT"/>
        </w:rPr>
      </w:pPr>
      <w:r w:rsidRPr="00FC3B89">
        <w:rPr>
          <w:szCs w:val="20"/>
          <w:lang w:val="lt-LT"/>
        </w:rPr>
        <w:t>Šį vaistą laikyti žemesnėje kaip 25 °C temperatūroje.</w:t>
      </w:r>
    </w:p>
    <w:p w14:paraId="246BDDF6" w14:textId="77777777" w:rsidR="00FC3B89" w:rsidRPr="007C7222" w:rsidRDefault="00FC3B89" w:rsidP="00D8746C">
      <w:pPr>
        <w:pStyle w:val="BTEMEASMCA"/>
      </w:pPr>
    </w:p>
    <w:p w14:paraId="66E7175F" w14:textId="77777777" w:rsidR="00D8746C" w:rsidRPr="007C7222" w:rsidRDefault="00D8746C" w:rsidP="00D8746C">
      <w:pPr>
        <w:pStyle w:val="BTEMEASMCA"/>
      </w:pPr>
      <w:r w:rsidRPr="007C7222">
        <w:t>Ant dėžutės ir lizdinės plokštelės po „EXP“ nurodytam tinkamumo laikui pasibaigus, šio vaisto vartoti negalima. Vaistas tinkamas vartoti iki paskutinės nurodyto mėnesio dienos.</w:t>
      </w:r>
    </w:p>
    <w:p w14:paraId="4A78835F" w14:textId="77777777" w:rsidR="00D8746C" w:rsidRPr="007C7222" w:rsidRDefault="00D8746C" w:rsidP="00D8746C">
      <w:pPr>
        <w:pStyle w:val="BTEMEASMCA"/>
      </w:pPr>
    </w:p>
    <w:p w14:paraId="0C54AC3B" w14:textId="77777777" w:rsidR="00D8746C" w:rsidRPr="007C7222" w:rsidRDefault="00D8746C" w:rsidP="00D8746C">
      <w:pPr>
        <w:pStyle w:val="BTEMEASMCA"/>
      </w:pPr>
      <w:r w:rsidRPr="007C7222">
        <w:t>Vaistų negalima išmesti į kanalizaciją arba su buitinėmis atliekomis. Kaip išmesti nereikalingus vaistus, klauskite vaistininko. Šios priemonės padės apsaugoti aplinką.</w:t>
      </w:r>
    </w:p>
    <w:p w14:paraId="2760094F" w14:textId="77777777" w:rsidR="00D8746C" w:rsidRPr="007C7222" w:rsidRDefault="00D8746C" w:rsidP="00D8746C">
      <w:pPr>
        <w:pStyle w:val="BTEMEASMCA"/>
      </w:pPr>
    </w:p>
    <w:p w14:paraId="2A51E62E" w14:textId="77777777" w:rsidR="00D8746C" w:rsidRPr="007C7222" w:rsidRDefault="00D8746C" w:rsidP="00D8746C">
      <w:pPr>
        <w:pStyle w:val="BTEMEASMCA"/>
      </w:pPr>
    </w:p>
    <w:p w14:paraId="22F83B52" w14:textId="77777777" w:rsidR="00D8746C" w:rsidRPr="00D95F63" w:rsidRDefault="00D8746C" w:rsidP="00D8746C">
      <w:pPr>
        <w:pStyle w:val="PI-1EMEASMCA"/>
        <w:jc w:val="both"/>
        <w:rPr>
          <w:lang w:val="lt-LT"/>
        </w:rPr>
      </w:pPr>
      <w:bookmarkStart w:id="12" w:name="_Toc129243144"/>
      <w:bookmarkStart w:id="13" w:name="_Toc129243269"/>
      <w:r w:rsidRPr="00D95F63">
        <w:rPr>
          <w:lang w:val="lt-LT"/>
        </w:rPr>
        <w:t>6.</w:t>
      </w:r>
      <w:r w:rsidRPr="00D95F63">
        <w:rPr>
          <w:lang w:val="lt-LT"/>
        </w:rPr>
        <w:tab/>
        <w:t>Pakuotės turinys ir kita informacija</w:t>
      </w:r>
      <w:bookmarkEnd w:id="12"/>
      <w:bookmarkEnd w:id="13"/>
      <w:r w:rsidRPr="00D95F63">
        <w:rPr>
          <w:lang w:val="lt-LT"/>
        </w:rPr>
        <w:fldChar w:fldCharType="begin"/>
      </w:r>
      <w:r w:rsidRPr="00D95F63">
        <w:rPr>
          <w:lang w:val="lt-LT"/>
        </w:rPr>
        <w:instrText xml:space="preserve"> DOCVARIABLE vault_nd_912f8d62-6ab8-4a94-8b91-79a0893a237b \* MERGEFORMAT </w:instrText>
      </w:r>
      <w:r w:rsidRPr="00D95F63">
        <w:rPr>
          <w:lang w:val="lt-LT"/>
        </w:rPr>
        <w:fldChar w:fldCharType="separate"/>
      </w:r>
      <w:r w:rsidRPr="00D95F63">
        <w:rPr>
          <w:lang w:val="lt-LT"/>
        </w:rPr>
        <w:t xml:space="preserve"> </w:t>
      </w:r>
      <w:r w:rsidRPr="00D95F63">
        <w:rPr>
          <w:lang w:val="lt-LT"/>
        </w:rPr>
        <w:fldChar w:fldCharType="end"/>
      </w:r>
    </w:p>
    <w:p w14:paraId="28086CA4" w14:textId="77777777" w:rsidR="00D8746C" w:rsidRPr="007C7222" w:rsidRDefault="00D8746C" w:rsidP="00D8746C">
      <w:pPr>
        <w:pStyle w:val="BTEMEASMCA"/>
      </w:pPr>
    </w:p>
    <w:p w14:paraId="663C9DBA" w14:textId="77777777" w:rsidR="00D8746C" w:rsidRPr="00D95F63" w:rsidRDefault="00D8746C" w:rsidP="00D8746C">
      <w:pPr>
        <w:pStyle w:val="PI-3EMEASMCA"/>
        <w:jc w:val="both"/>
      </w:pPr>
      <w:r w:rsidRPr="00D95F63">
        <w:t>Trental sudėtis</w:t>
      </w:r>
    </w:p>
    <w:p w14:paraId="3E7BD3B8" w14:textId="77777777" w:rsidR="00D8746C" w:rsidRPr="007C7222" w:rsidRDefault="00D8746C" w:rsidP="00D8746C">
      <w:pPr>
        <w:pStyle w:val="BTEMEASMCA"/>
      </w:pPr>
    </w:p>
    <w:p w14:paraId="2F7609F2" w14:textId="77777777" w:rsidR="00D8746C" w:rsidRPr="007C7222" w:rsidRDefault="00D8746C" w:rsidP="00D8746C">
      <w:pPr>
        <w:pStyle w:val="BT-EMEASMCA"/>
        <w:numPr>
          <w:ilvl w:val="0"/>
          <w:numId w:val="2"/>
        </w:numPr>
      </w:pPr>
      <w:r w:rsidRPr="007C7222">
        <w:t>Veiklioji medžiaga yra pentoksifilinas. Vienoje modifikuoto atpalaidavimo tabletėje yra 400 mg pentoksifilino.</w:t>
      </w:r>
    </w:p>
    <w:p w14:paraId="5E68430F" w14:textId="77777777" w:rsidR="00D8746C" w:rsidRPr="007C7222" w:rsidRDefault="00D8746C" w:rsidP="00D8746C">
      <w:pPr>
        <w:pStyle w:val="BT-EMEASMCA"/>
        <w:numPr>
          <w:ilvl w:val="0"/>
          <w:numId w:val="2"/>
        </w:numPr>
      </w:pPr>
      <w:r w:rsidRPr="007C7222">
        <w:t>Pagalbinės medžiagos. Tabletės branduolyje yra hidroksietilceliuliozės, povidono, talko, magnio stearato. Tabletės plėvelėje yra hipromeliozės, talko, titano dioksido (E 171), eritrozino (E 127) ir makrogolio 8000.</w:t>
      </w:r>
    </w:p>
    <w:p w14:paraId="60E16E7D" w14:textId="77777777" w:rsidR="00D8746C" w:rsidRPr="007C7222" w:rsidRDefault="00D8746C" w:rsidP="00D8746C">
      <w:pPr>
        <w:pStyle w:val="BTEMEASMCA"/>
      </w:pPr>
    </w:p>
    <w:p w14:paraId="43589BA9" w14:textId="77777777" w:rsidR="00D8746C" w:rsidRPr="00D95F63" w:rsidRDefault="00D8746C" w:rsidP="00D8746C">
      <w:pPr>
        <w:pStyle w:val="PI-3EMEASMCA"/>
        <w:jc w:val="both"/>
      </w:pPr>
      <w:r w:rsidRPr="00D95F63">
        <w:t>Trental išvaizda ir kiekis pakuotėje</w:t>
      </w:r>
    </w:p>
    <w:p w14:paraId="39586B9A" w14:textId="77777777" w:rsidR="00D8746C" w:rsidRPr="007C7222" w:rsidRDefault="00D8746C" w:rsidP="00D8746C">
      <w:pPr>
        <w:pStyle w:val="BTEMEASMCA"/>
      </w:pPr>
      <w:r w:rsidRPr="007C7222">
        <w:t>Trental yra pailgos, abipus išgaubtos, rausvos plėvele dengtos tabletės, su „ATA“ įspaudu vienoje tabletės pusėje.</w:t>
      </w:r>
    </w:p>
    <w:p w14:paraId="1024B82F" w14:textId="77777777" w:rsidR="00D8746C" w:rsidRPr="007C7222" w:rsidRDefault="00D8746C" w:rsidP="00D8746C">
      <w:pPr>
        <w:pStyle w:val="BTEMEASMCA"/>
      </w:pPr>
      <w:r w:rsidRPr="007C7222">
        <w:t>Kartono dėžutėje yra 100 modifikuoto atpalaidavimo tablečių.</w:t>
      </w:r>
    </w:p>
    <w:p w14:paraId="6BBA9041" w14:textId="77777777" w:rsidR="00D8746C" w:rsidRPr="007C7222" w:rsidRDefault="00D8746C" w:rsidP="00D8746C">
      <w:pPr>
        <w:pStyle w:val="BTEMEASMCA"/>
      </w:pPr>
      <w:r w:rsidRPr="007C7222">
        <w:t>Lizdinėje plokštelėje yra 10 modifikuoto atpalaidavimo tablečių.</w:t>
      </w:r>
    </w:p>
    <w:p w14:paraId="6F3CFBC1" w14:textId="77777777" w:rsidR="00D8746C" w:rsidRPr="007C7222" w:rsidRDefault="00D8746C" w:rsidP="00D8746C">
      <w:pPr>
        <w:pStyle w:val="BTEMEASMCA"/>
      </w:pPr>
    </w:p>
    <w:p w14:paraId="71180355" w14:textId="77777777" w:rsidR="00352510" w:rsidRPr="00352510" w:rsidRDefault="00352510" w:rsidP="00352510">
      <w:pPr>
        <w:keepNext/>
        <w:keepLines/>
        <w:numPr>
          <w:ilvl w:val="12"/>
          <w:numId w:val="0"/>
        </w:numPr>
        <w:snapToGrid w:val="0"/>
        <w:ind w:right="-2"/>
        <w:rPr>
          <w:b/>
          <w:sz w:val="22"/>
          <w:szCs w:val="22"/>
        </w:rPr>
      </w:pPr>
      <w:r w:rsidRPr="00352510">
        <w:rPr>
          <w:b/>
          <w:noProof/>
          <w:sz w:val="22"/>
          <w:szCs w:val="22"/>
        </w:rPr>
        <w:t>Registruotojas eksportuojančioje valstybėje</w:t>
      </w:r>
    </w:p>
    <w:p w14:paraId="6472DCF3" w14:textId="77777777" w:rsidR="00352510" w:rsidRPr="00352510" w:rsidRDefault="00352510" w:rsidP="00352510">
      <w:pPr>
        <w:autoSpaceDE w:val="0"/>
        <w:autoSpaceDN w:val="0"/>
        <w:adjustRightInd w:val="0"/>
        <w:rPr>
          <w:rFonts w:eastAsiaTheme="minorHAnsi"/>
          <w:bCs/>
          <w:color w:val="000000"/>
          <w:sz w:val="22"/>
          <w:szCs w:val="22"/>
        </w:rPr>
      </w:pPr>
      <w:r w:rsidRPr="00352510">
        <w:rPr>
          <w:rFonts w:eastAsiaTheme="minorHAnsi"/>
          <w:bCs/>
          <w:color w:val="000000"/>
          <w:sz w:val="22"/>
          <w:szCs w:val="22"/>
        </w:rPr>
        <w:t>Neuraxpharm Netherlands B.V.</w:t>
      </w:r>
    </w:p>
    <w:p w14:paraId="25933091" w14:textId="77777777" w:rsidR="00352510" w:rsidRPr="00352510" w:rsidRDefault="00352510" w:rsidP="00352510">
      <w:pPr>
        <w:autoSpaceDE w:val="0"/>
        <w:autoSpaceDN w:val="0"/>
        <w:adjustRightInd w:val="0"/>
        <w:rPr>
          <w:rFonts w:eastAsiaTheme="minorHAnsi"/>
          <w:bCs/>
          <w:color w:val="000000"/>
          <w:sz w:val="22"/>
          <w:szCs w:val="22"/>
        </w:rPr>
      </w:pPr>
      <w:r w:rsidRPr="00352510">
        <w:rPr>
          <w:rFonts w:eastAsiaTheme="minorHAnsi"/>
          <w:bCs/>
          <w:color w:val="000000"/>
          <w:sz w:val="22"/>
          <w:szCs w:val="22"/>
        </w:rPr>
        <w:t>Amsterdamsestraatweg 5,</w:t>
      </w:r>
    </w:p>
    <w:p w14:paraId="1ABAFFCC" w14:textId="77777777" w:rsidR="00352510" w:rsidRPr="00352510" w:rsidRDefault="00352510" w:rsidP="00352510">
      <w:pPr>
        <w:autoSpaceDE w:val="0"/>
        <w:autoSpaceDN w:val="0"/>
        <w:adjustRightInd w:val="0"/>
        <w:rPr>
          <w:rFonts w:eastAsiaTheme="minorHAnsi"/>
          <w:bCs/>
          <w:color w:val="000000"/>
          <w:sz w:val="22"/>
          <w:szCs w:val="22"/>
        </w:rPr>
      </w:pPr>
      <w:r w:rsidRPr="00352510">
        <w:rPr>
          <w:rFonts w:eastAsiaTheme="minorHAnsi"/>
          <w:bCs/>
          <w:color w:val="000000"/>
          <w:sz w:val="22"/>
          <w:szCs w:val="22"/>
        </w:rPr>
        <w:t>1411 AW Naarden</w:t>
      </w:r>
    </w:p>
    <w:p w14:paraId="4144D8CD" w14:textId="12F3F5C7" w:rsidR="00352510" w:rsidRDefault="00352510" w:rsidP="00352510">
      <w:pPr>
        <w:autoSpaceDE w:val="0"/>
        <w:autoSpaceDN w:val="0"/>
        <w:adjustRightInd w:val="0"/>
        <w:rPr>
          <w:rFonts w:eastAsiaTheme="minorHAnsi"/>
          <w:bCs/>
          <w:color w:val="000000"/>
          <w:sz w:val="22"/>
          <w:szCs w:val="22"/>
        </w:rPr>
      </w:pPr>
      <w:r w:rsidRPr="00352510">
        <w:rPr>
          <w:rFonts w:eastAsiaTheme="minorHAnsi"/>
          <w:bCs/>
          <w:color w:val="000000"/>
          <w:sz w:val="22"/>
          <w:szCs w:val="22"/>
        </w:rPr>
        <w:t>Nyderlandai</w:t>
      </w:r>
    </w:p>
    <w:p w14:paraId="6BB5770C" w14:textId="77777777" w:rsidR="00352510" w:rsidRPr="00352510" w:rsidRDefault="00352510" w:rsidP="00352510">
      <w:pPr>
        <w:autoSpaceDE w:val="0"/>
        <w:autoSpaceDN w:val="0"/>
        <w:adjustRightInd w:val="0"/>
        <w:rPr>
          <w:rFonts w:eastAsiaTheme="minorHAnsi"/>
          <w:bCs/>
          <w:color w:val="000000"/>
          <w:sz w:val="22"/>
          <w:szCs w:val="22"/>
        </w:rPr>
      </w:pPr>
    </w:p>
    <w:p w14:paraId="093E134F" w14:textId="77777777" w:rsidR="00352510" w:rsidRPr="00352510" w:rsidRDefault="00352510" w:rsidP="00352510">
      <w:pPr>
        <w:autoSpaceDE w:val="0"/>
        <w:autoSpaceDN w:val="0"/>
        <w:adjustRightInd w:val="0"/>
        <w:rPr>
          <w:rFonts w:eastAsiaTheme="minorHAnsi"/>
          <w:b/>
          <w:color w:val="000000"/>
          <w:sz w:val="22"/>
          <w:szCs w:val="22"/>
        </w:rPr>
      </w:pPr>
      <w:r w:rsidRPr="00352510">
        <w:rPr>
          <w:rFonts w:eastAsiaTheme="minorHAnsi"/>
          <w:b/>
          <w:color w:val="000000"/>
          <w:sz w:val="22"/>
          <w:szCs w:val="22"/>
        </w:rPr>
        <w:t>Gamintojas</w:t>
      </w:r>
    </w:p>
    <w:p w14:paraId="48EBEBC3" w14:textId="77777777" w:rsidR="00352510" w:rsidRPr="00352510" w:rsidRDefault="00352510" w:rsidP="00352510">
      <w:pPr>
        <w:autoSpaceDE w:val="0"/>
        <w:autoSpaceDN w:val="0"/>
        <w:adjustRightInd w:val="0"/>
        <w:rPr>
          <w:rFonts w:eastAsiaTheme="minorHAnsi"/>
          <w:bCs/>
          <w:color w:val="000000"/>
          <w:sz w:val="22"/>
          <w:szCs w:val="22"/>
        </w:rPr>
      </w:pPr>
      <w:r w:rsidRPr="00352510">
        <w:rPr>
          <w:rFonts w:eastAsiaTheme="minorHAnsi"/>
          <w:bCs/>
          <w:color w:val="000000"/>
          <w:sz w:val="22"/>
          <w:szCs w:val="22"/>
        </w:rPr>
        <w:t>Sanofi-Aventis Deutschland GmbH</w:t>
      </w:r>
    </w:p>
    <w:p w14:paraId="1DC06A30" w14:textId="77777777" w:rsidR="00352510" w:rsidRPr="00352510" w:rsidRDefault="00352510" w:rsidP="00352510">
      <w:pPr>
        <w:autoSpaceDE w:val="0"/>
        <w:autoSpaceDN w:val="0"/>
        <w:adjustRightInd w:val="0"/>
        <w:rPr>
          <w:rFonts w:eastAsiaTheme="minorHAnsi"/>
          <w:bCs/>
          <w:color w:val="000000"/>
          <w:sz w:val="22"/>
          <w:szCs w:val="22"/>
        </w:rPr>
      </w:pPr>
      <w:r w:rsidRPr="00352510">
        <w:rPr>
          <w:rFonts w:eastAsiaTheme="minorHAnsi"/>
          <w:bCs/>
          <w:color w:val="000000"/>
          <w:sz w:val="22"/>
          <w:szCs w:val="22"/>
        </w:rPr>
        <w:t>Industriepark Höchst (Bruningstrasse 50)</w:t>
      </w:r>
    </w:p>
    <w:p w14:paraId="79B67ED0" w14:textId="77777777" w:rsidR="00352510" w:rsidRPr="00352510" w:rsidRDefault="00352510" w:rsidP="00352510">
      <w:pPr>
        <w:autoSpaceDE w:val="0"/>
        <w:autoSpaceDN w:val="0"/>
        <w:adjustRightInd w:val="0"/>
        <w:rPr>
          <w:rFonts w:eastAsiaTheme="minorHAnsi"/>
          <w:bCs/>
          <w:color w:val="000000"/>
          <w:sz w:val="22"/>
          <w:szCs w:val="22"/>
        </w:rPr>
      </w:pPr>
      <w:r w:rsidRPr="00352510">
        <w:rPr>
          <w:rFonts w:eastAsiaTheme="minorHAnsi"/>
          <w:bCs/>
          <w:color w:val="000000"/>
          <w:sz w:val="22"/>
          <w:szCs w:val="22"/>
        </w:rPr>
        <w:t>65926 Frankfurt am Main</w:t>
      </w:r>
    </w:p>
    <w:p w14:paraId="692BE76C" w14:textId="77777777" w:rsidR="00352510" w:rsidRPr="00352510" w:rsidRDefault="00352510" w:rsidP="00352510">
      <w:pPr>
        <w:autoSpaceDE w:val="0"/>
        <w:autoSpaceDN w:val="0"/>
        <w:adjustRightInd w:val="0"/>
        <w:rPr>
          <w:rFonts w:eastAsiaTheme="minorHAnsi"/>
          <w:bCs/>
          <w:color w:val="000000"/>
          <w:sz w:val="22"/>
          <w:szCs w:val="22"/>
        </w:rPr>
      </w:pPr>
      <w:r w:rsidRPr="00352510">
        <w:rPr>
          <w:rFonts w:eastAsiaTheme="minorHAnsi"/>
          <w:bCs/>
          <w:color w:val="000000"/>
          <w:sz w:val="22"/>
          <w:szCs w:val="22"/>
        </w:rPr>
        <w:t>Vokietija</w:t>
      </w:r>
    </w:p>
    <w:p w14:paraId="545A0FCC" w14:textId="77777777" w:rsidR="00352510" w:rsidRPr="00352510" w:rsidRDefault="00352510" w:rsidP="00352510">
      <w:pPr>
        <w:autoSpaceDE w:val="0"/>
        <w:autoSpaceDN w:val="0"/>
        <w:adjustRightInd w:val="0"/>
        <w:rPr>
          <w:rFonts w:eastAsiaTheme="minorHAnsi"/>
          <w:bCs/>
          <w:color w:val="000000"/>
          <w:sz w:val="22"/>
          <w:szCs w:val="22"/>
        </w:rPr>
      </w:pPr>
    </w:p>
    <w:p w14:paraId="1E1CDEBA" w14:textId="77777777" w:rsidR="00352510" w:rsidRPr="00352510" w:rsidRDefault="00352510" w:rsidP="00352510">
      <w:pPr>
        <w:autoSpaceDE w:val="0"/>
        <w:autoSpaceDN w:val="0"/>
        <w:adjustRightInd w:val="0"/>
        <w:rPr>
          <w:rFonts w:eastAsiaTheme="minorHAnsi"/>
          <w:bCs/>
          <w:color w:val="000000"/>
          <w:sz w:val="22"/>
          <w:szCs w:val="22"/>
        </w:rPr>
      </w:pPr>
      <w:r w:rsidRPr="00352510">
        <w:rPr>
          <w:rFonts w:eastAsiaTheme="minorHAnsi"/>
          <w:bCs/>
          <w:color w:val="000000"/>
          <w:sz w:val="22"/>
          <w:szCs w:val="22"/>
        </w:rPr>
        <w:t>arba</w:t>
      </w:r>
    </w:p>
    <w:p w14:paraId="54994256" w14:textId="77777777" w:rsidR="00352510" w:rsidRPr="00352510" w:rsidRDefault="00352510" w:rsidP="00352510">
      <w:pPr>
        <w:autoSpaceDE w:val="0"/>
        <w:autoSpaceDN w:val="0"/>
        <w:adjustRightInd w:val="0"/>
        <w:rPr>
          <w:rFonts w:eastAsiaTheme="minorHAnsi"/>
          <w:bCs/>
          <w:color w:val="000000"/>
          <w:sz w:val="22"/>
          <w:szCs w:val="22"/>
        </w:rPr>
      </w:pPr>
    </w:p>
    <w:p w14:paraId="1692C2FF" w14:textId="77777777" w:rsidR="00352510" w:rsidRPr="00352510" w:rsidRDefault="00352510" w:rsidP="00352510">
      <w:pPr>
        <w:autoSpaceDE w:val="0"/>
        <w:autoSpaceDN w:val="0"/>
        <w:adjustRightInd w:val="0"/>
        <w:rPr>
          <w:rFonts w:eastAsiaTheme="minorHAnsi"/>
          <w:bCs/>
          <w:color w:val="000000"/>
          <w:sz w:val="22"/>
          <w:szCs w:val="22"/>
        </w:rPr>
      </w:pPr>
      <w:r w:rsidRPr="00352510">
        <w:rPr>
          <w:rFonts w:eastAsiaTheme="minorHAnsi"/>
          <w:bCs/>
          <w:color w:val="000000"/>
          <w:sz w:val="22"/>
          <w:szCs w:val="22"/>
        </w:rPr>
        <w:t>Sanofi S.r.l.</w:t>
      </w:r>
    </w:p>
    <w:p w14:paraId="174F7DBE" w14:textId="77777777" w:rsidR="00352510" w:rsidRPr="00352510" w:rsidRDefault="00352510" w:rsidP="00352510">
      <w:pPr>
        <w:autoSpaceDE w:val="0"/>
        <w:autoSpaceDN w:val="0"/>
        <w:adjustRightInd w:val="0"/>
        <w:rPr>
          <w:rFonts w:eastAsiaTheme="minorHAnsi"/>
          <w:bCs/>
          <w:color w:val="000000"/>
          <w:sz w:val="22"/>
          <w:szCs w:val="22"/>
        </w:rPr>
      </w:pPr>
      <w:r w:rsidRPr="00352510">
        <w:rPr>
          <w:rFonts w:eastAsiaTheme="minorHAnsi"/>
          <w:bCs/>
          <w:color w:val="000000"/>
          <w:sz w:val="22"/>
          <w:szCs w:val="22"/>
        </w:rPr>
        <w:t>Strada Statale 17, km 22</w:t>
      </w:r>
    </w:p>
    <w:p w14:paraId="5F9791FA" w14:textId="77777777" w:rsidR="00352510" w:rsidRPr="00352510" w:rsidRDefault="00352510" w:rsidP="00352510">
      <w:pPr>
        <w:autoSpaceDE w:val="0"/>
        <w:autoSpaceDN w:val="0"/>
        <w:adjustRightInd w:val="0"/>
        <w:rPr>
          <w:rFonts w:eastAsiaTheme="minorHAnsi"/>
          <w:bCs/>
          <w:color w:val="000000"/>
          <w:sz w:val="22"/>
          <w:szCs w:val="22"/>
        </w:rPr>
      </w:pPr>
      <w:r w:rsidRPr="00352510">
        <w:rPr>
          <w:rFonts w:eastAsiaTheme="minorHAnsi"/>
          <w:bCs/>
          <w:color w:val="000000"/>
          <w:sz w:val="22"/>
          <w:szCs w:val="22"/>
        </w:rPr>
        <w:t>67019 Scoppito (L'Aquila)</w:t>
      </w:r>
    </w:p>
    <w:p w14:paraId="2D776137" w14:textId="54C80740" w:rsidR="00352510" w:rsidRPr="00352510" w:rsidRDefault="00352510" w:rsidP="00352510">
      <w:pPr>
        <w:autoSpaceDE w:val="0"/>
        <w:autoSpaceDN w:val="0"/>
        <w:adjustRightInd w:val="0"/>
        <w:rPr>
          <w:rFonts w:eastAsiaTheme="minorHAnsi"/>
          <w:bCs/>
          <w:color w:val="000000"/>
          <w:sz w:val="22"/>
          <w:szCs w:val="22"/>
        </w:rPr>
      </w:pPr>
      <w:r w:rsidRPr="00352510">
        <w:rPr>
          <w:rFonts w:eastAsiaTheme="minorHAnsi"/>
          <w:bCs/>
          <w:color w:val="000000"/>
          <w:sz w:val="22"/>
          <w:szCs w:val="22"/>
        </w:rPr>
        <w:t>Italija</w:t>
      </w:r>
    </w:p>
    <w:p w14:paraId="57D95891" w14:textId="77777777" w:rsidR="00352510" w:rsidRPr="00352510" w:rsidRDefault="00352510" w:rsidP="00352510">
      <w:pPr>
        <w:autoSpaceDE w:val="0"/>
        <w:autoSpaceDN w:val="0"/>
        <w:adjustRightInd w:val="0"/>
        <w:rPr>
          <w:rFonts w:eastAsiaTheme="minorHAnsi"/>
          <w:bCs/>
          <w:color w:val="000000"/>
          <w:sz w:val="22"/>
          <w:szCs w:val="22"/>
        </w:rPr>
      </w:pPr>
    </w:p>
    <w:p w14:paraId="4827877F" w14:textId="77777777" w:rsidR="00352510" w:rsidRPr="00352510" w:rsidRDefault="00352510" w:rsidP="00352510">
      <w:pPr>
        <w:autoSpaceDE w:val="0"/>
        <w:autoSpaceDN w:val="0"/>
        <w:adjustRightInd w:val="0"/>
        <w:rPr>
          <w:rFonts w:eastAsia="TimesNewRoman"/>
          <w:color w:val="000000"/>
          <w:sz w:val="22"/>
          <w:szCs w:val="22"/>
        </w:rPr>
      </w:pPr>
      <w:r w:rsidRPr="00352510">
        <w:rPr>
          <w:rFonts w:eastAsiaTheme="minorHAnsi"/>
          <w:b/>
          <w:color w:val="000000"/>
          <w:sz w:val="22"/>
          <w:szCs w:val="22"/>
        </w:rPr>
        <w:t xml:space="preserve">Lygiagretus importuotojas </w:t>
      </w:r>
      <w:r w:rsidRPr="00352510">
        <w:rPr>
          <w:rFonts w:eastAsiaTheme="minorHAnsi"/>
          <w:b/>
          <w:color w:val="000000"/>
          <w:sz w:val="22"/>
          <w:szCs w:val="22"/>
        </w:rPr>
        <w:br/>
      </w:r>
      <w:r w:rsidRPr="00352510">
        <w:rPr>
          <w:rFonts w:eastAsia="TimesNewRoman"/>
          <w:color w:val="000000"/>
          <w:sz w:val="22"/>
          <w:szCs w:val="22"/>
        </w:rPr>
        <w:t>UAB „Niromed“</w:t>
      </w:r>
      <w:r w:rsidRPr="00352510">
        <w:rPr>
          <w:rFonts w:eastAsiaTheme="minorHAnsi"/>
          <w:b/>
          <w:color w:val="000000"/>
          <w:sz w:val="22"/>
          <w:szCs w:val="22"/>
        </w:rPr>
        <w:br/>
      </w:r>
      <w:r w:rsidRPr="00352510">
        <w:rPr>
          <w:rFonts w:eastAsia="TimesNewRoman"/>
          <w:color w:val="000000"/>
          <w:sz w:val="22"/>
          <w:szCs w:val="22"/>
        </w:rPr>
        <w:t>Žirmūnų g. 139A</w:t>
      </w:r>
      <w:r w:rsidRPr="00352510">
        <w:rPr>
          <w:rFonts w:eastAsiaTheme="minorHAnsi"/>
          <w:b/>
          <w:color w:val="000000"/>
          <w:sz w:val="22"/>
          <w:szCs w:val="22"/>
        </w:rPr>
        <w:br/>
      </w:r>
      <w:r w:rsidRPr="00352510">
        <w:rPr>
          <w:rFonts w:eastAsia="TimesNewRoman"/>
          <w:color w:val="000000"/>
          <w:sz w:val="22"/>
          <w:szCs w:val="22"/>
        </w:rPr>
        <w:t>LT-09120 Vilnius</w:t>
      </w:r>
      <w:r w:rsidRPr="00352510">
        <w:rPr>
          <w:rFonts w:eastAsia="TimesNewRoman"/>
          <w:color w:val="000000"/>
          <w:sz w:val="22"/>
          <w:szCs w:val="22"/>
        </w:rPr>
        <w:br/>
        <w:t>Lietuva</w:t>
      </w:r>
    </w:p>
    <w:p w14:paraId="2F85DE4B" w14:textId="77777777" w:rsidR="00352510" w:rsidRPr="00352510" w:rsidRDefault="00352510" w:rsidP="00352510">
      <w:pPr>
        <w:widowControl w:val="0"/>
        <w:tabs>
          <w:tab w:val="left" w:pos="567"/>
        </w:tabs>
        <w:autoSpaceDN w:val="0"/>
        <w:snapToGrid w:val="0"/>
        <w:spacing w:line="260" w:lineRule="exact"/>
        <w:rPr>
          <w:b/>
          <w:color w:val="000000"/>
          <w:sz w:val="22"/>
          <w:szCs w:val="22"/>
        </w:rPr>
      </w:pPr>
    </w:p>
    <w:p w14:paraId="3DAD9DD7" w14:textId="77777777" w:rsidR="00352510" w:rsidRPr="00352510" w:rsidRDefault="00352510" w:rsidP="00352510">
      <w:pPr>
        <w:tabs>
          <w:tab w:val="left" w:pos="1296"/>
        </w:tabs>
        <w:snapToGrid w:val="0"/>
        <w:ind w:left="567" w:hanging="567"/>
        <w:rPr>
          <w:b/>
          <w:bCs/>
          <w:sz w:val="22"/>
          <w:szCs w:val="22"/>
        </w:rPr>
      </w:pPr>
      <w:r w:rsidRPr="00352510">
        <w:rPr>
          <w:b/>
          <w:bCs/>
          <w:sz w:val="22"/>
          <w:szCs w:val="22"/>
        </w:rPr>
        <w:t>Perpakavo</w:t>
      </w:r>
    </w:p>
    <w:p w14:paraId="488D1C98" w14:textId="77777777" w:rsidR="00352510" w:rsidRPr="00352510" w:rsidRDefault="00352510" w:rsidP="00352510">
      <w:pPr>
        <w:tabs>
          <w:tab w:val="left" w:pos="1296"/>
        </w:tabs>
        <w:snapToGrid w:val="0"/>
        <w:ind w:left="567" w:hanging="567"/>
        <w:rPr>
          <w:rFonts w:eastAsia="TimesNewRoman"/>
          <w:color w:val="000000"/>
          <w:sz w:val="22"/>
          <w:szCs w:val="22"/>
        </w:rPr>
      </w:pPr>
      <w:r w:rsidRPr="00352510">
        <w:rPr>
          <w:rFonts w:eastAsia="TimesNewRoman"/>
          <w:color w:val="000000"/>
          <w:sz w:val="22"/>
          <w:szCs w:val="22"/>
        </w:rPr>
        <w:t>LABOR Przedsiębiorstwo Farmaceutyczno-Chemiczne sp. z o.o.</w:t>
      </w:r>
    </w:p>
    <w:p w14:paraId="688EC4BD" w14:textId="77777777" w:rsidR="00352510" w:rsidRPr="00352510" w:rsidRDefault="00352510" w:rsidP="00352510">
      <w:pPr>
        <w:tabs>
          <w:tab w:val="left" w:pos="1296"/>
        </w:tabs>
        <w:snapToGrid w:val="0"/>
        <w:ind w:left="567" w:hanging="567"/>
        <w:rPr>
          <w:rFonts w:eastAsia="TimesNewRoman"/>
          <w:color w:val="000000"/>
          <w:sz w:val="22"/>
          <w:szCs w:val="22"/>
        </w:rPr>
      </w:pPr>
      <w:r w:rsidRPr="00352510">
        <w:rPr>
          <w:rFonts w:eastAsia="TimesNewRoman"/>
          <w:color w:val="000000"/>
          <w:sz w:val="22"/>
          <w:szCs w:val="22"/>
        </w:rPr>
        <w:t>Ul. Długosza 49,</w:t>
      </w:r>
    </w:p>
    <w:p w14:paraId="481E787A" w14:textId="77777777" w:rsidR="00352510" w:rsidRPr="00352510" w:rsidRDefault="00352510" w:rsidP="00352510">
      <w:pPr>
        <w:tabs>
          <w:tab w:val="left" w:pos="1296"/>
        </w:tabs>
        <w:snapToGrid w:val="0"/>
        <w:ind w:left="567" w:hanging="567"/>
        <w:rPr>
          <w:rFonts w:eastAsia="TimesNewRoman"/>
          <w:color w:val="000000"/>
          <w:sz w:val="22"/>
          <w:szCs w:val="22"/>
        </w:rPr>
      </w:pPr>
      <w:r w:rsidRPr="00352510">
        <w:rPr>
          <w:rFonts w:eastAsia="TimesNewRoman"/>
          <w:color w:val="000000"/>
          <w:sz w:val="22"/>
          <w:szCs w:val="22"/>
        </w:rPr>
        <w:t>51-162 Wrocław,</w:t>
      </w:r>
    </w:p>
    <w:p w14:paraId="5400B6C9" w14:textId="77777777" w:rsidR="00352510" w:rsidRPr="00352510" w:rsidRDefault="00352510" w:rsidP="00352510">
      <w:pPr>
        <w:tabs>
          <w:tab w:val="left" w:pos="1296"/>
        </w:tabs>
        <w:snapToGrid w:val="0"/>
        <w:ind w:left="567" w:hanging="567"/>
        <w:rPr>
          <w:rFonts w:eastAsia="TimesNewRoman"/>
          <w:color w:val="000000"/>
          <w:sz w:val="22"/>
          <w:szCs w:val="22"/>
        </w:rPr>
      </w:pPr>
      <w:r w:rsidRPr="00352510">
        <w:rPr>
          <w:rFonts w:eastAsia="TimesNewRoman"/>
          <w:color w:val="000000"/>
          <w:sz w:val="22"/>
          <w:szCs w:val="22"/>
        </w:rPr>
        <w:t>Lenkija</w:t>
      </w:r>
    </w:p>
    <w:p w14:paraId="3A712E63" w14:textId="77777777" w:rsidR="00352510" w:rsidRPr="00352510" w:rsidRDefault="00352510" w:rsidP="00352510">
      <w:pPr>
        <w:tabs>
          <w:tab w:val="left" w:pos="1296"/>
        </w:tabs>
        <w:snapToGrid w:val="0"/>
        <w:ind w:left="567" w:hanging="567"/>
        <w:rPr>
          <w:rFonts w:eastAsia="TimesNewRoman"/>
          <w:color w:val="000000"/>
          <w:sz w:val="22"/>
          <w:szCs w:val="22"/>
        </w:rPr>
      </w:pPr>
    </w:p>
    <w:p w14:paraId="230D5EFD" w14:textId="77777777" w:rsidR="00352510" w:rsidRPr="00352510" w:rsidRDefault="00352510" w:rsidP="00352510">
      <w:pPr>
        <w:tabs>
          <w:tab w:val="left" w:pos="1296"/>
        </w:tabs>
        <w:snapToGrid w:val="0"/>
        <w:ind w:left="567" w:hanging="567"/>
        <w:rPr>
          <w:rFonts w:eastAsia="TimesNewRoman"/>
          <w:color w:val="000000"/>
          <w:sz w:val="22"/>
          <w:szCs w:val="22"/>
        </w:rPr>
      </w:pPr>
      <w:r w:rsidRPr="00352510">
        <w:rPr>
          <w:rFonts w:eastAsia="TimesNewRoman"/>
          <w:color w:val="000000"/>
          <w:sz w:val="22"/>
          <w:szCs w:val="22"/>
        </w:rPr>
        <w:t>arba</w:t>
      </w:r>
    </w:p>
    <w:p w14:paraId="5301CD47" w14:textId="77777777" w:rsidR="00352510" w:rsidRPr="00352510" w:rsidRDefault="00352510" w:rsidP="00352510">
      <w:pPr>
        <w:tabs>
          <w:tab w:val="left" w:pos="1296"/>
        </w:tabs>
        <w:snapToGrid w:val="0"/>
        <w:ind w:left="567" w:hanging="567"/>
        <w:rPr>
          <w:rFonts w:eastAsia="TimesNewRoman"/>
          <w:color w:val="000000"/>
          <w:sz w:val="22"/>
          <w:szCs w:val="22"/>
        </w:rPr>
      </w:pPr>
    </w:p>
    <w:p w14:paraId="072CED92" w14:textId="77777777" w:rsidR="00352510" w:rsidRPr="00352510" w:rsidRDefault="00352510" w:rsidP="00352510">
      <w:pPr>
        <w:tabs>
          <w:tab w:val="left" w:pos="1296"/>
        </w:tabs>
        <w:snapToGrid w:val="0"/>
        <w:rPr>
          <w:rFonts w:eastAsia="TimesNewRoman"/>
          <w:color w:val="000000"/>
          <w:sz w:val="22"/>
          <w:szCs w:val="22"/>
        </w:rPr>
      </w:pPr>
      <w:r w:rsidRPr="00352510">
        <w:rPr>
          <w:rFonts w:eastAsia="TimesNewRoman"/>
          <w:color w:val="000000"/>
          <w:sz w:val="22"/>
          <w:szCs w:val="22"/>
        </w:rPr>
        <w:t>UAB „Entafarma“</w:t>
      </w:r>
    </w:p>
    <w:p w14:paraId="61A2A62C" w14:textId="77777777" w:rsidR="00352510" w:rsidRPr="00352510" w:rsidRDefault="00352510" w:rsidP="00352510">
      <w:pPr>
        <w:tabs>
          <w:tab w:val="left" w:pos="1296"/>
        </w:tabs>
        <w:snapToGrid w:val="0"/>
        <w:rPr>
          <w:rFonts w:eastAsia="TimesNewRoman"/>
          <w:color w:val="000000"/>
          <w:sz w:val="22"/>
          <w:szCs w:val="22"/>
        </w:rPr>
      </w:pPr>
      <w:r w:rsidRPr="00352510">
        <w:rPr>
          <w:rFonts w:eastAsia="TimesNewRoman"/>
          <w:color w:val="000000"/>
          <w:sz w:val="22"/>
          <w:szCs w:val="22"/>
        </w:rPr>
        <w:t>Klonėnų vs. 1,</w:t>
      </w:r>
    </w:p>
    <w:p w14:paraId="37CDBF4D" w14:textId="77777777" w:rsidR="00352510" w:rsidRPr="00352510" w:rsidRDefault="00352510" w:rsidP="00352510">
      <w:pPr>
        <w:tabs>
          <w:tab w:val="left" w:pos="1296"/>
        </w:tabs>
        <w:snapToGrid w:val="0"/>
        <w:rPr>
          <w:rFonts w:eastAsia="TimesNewRoman"/>
          <w:color w:val="000000"/>
          <w:sz w:val="22"/>
          <w:szCs w:val="22"/>
        </w:rPr>
      </w:pPr>
      <w:r w:rsidRPr="00352510">
        <w:rPr>
          <w:rFonts w:eastAsia="TimesNewRoman"/>
          <w:color w:val="000000"/>
          <w:sz w:val="22"/>
          <w:szCs w:val="22"/>
        </w:rPr>
        <w:t>LT-19156 Širvintų r. sav.</w:t>
      </w:r>
    </w:p>
    <w:p w14:paraId="6B30B43A" w14:textId="77777777" w:rsidR="00352510" w:rsidRPr="00352510" w:rsidRDefault="00352510" w:rsidP="00352510">
      <w:pPr>
        <w:tabs>
          <w:tab w:val="left" w:pos="1296"/>
        </w:tabs>
        <w:snapToGrid w:val="0"/>
        <w:rPr>
          <w:sz w:val="22"/>
          <w:szCs w:val="20"/>
          <w:lang w:val="en-GB"/>
        </w:rPr>
      </w:pPr>
      <w:r w:rsidRPr="00352510">
        <w:rPr>
          <w:rFonts w:eastAsia="TimesNewRoman"/>
          <w:color w:val="000000"/>
          <w:sz w:val="22"/>
          <w:szCs w:val="22"/>
        </w:rPr>
        <w:t>Lietuva</w:t>
      </w:r>
    </w:p>
    <w:p w14:paraId="24A9536D" w14:textId="77777777" w:rsidR="00D8746C" w:rsidRPr="007C7222" w:rsidRDefault="00D8746C" w:rsidP="00D8746C">
      <w:pPr>
        <w:pStyle w:val="BTEMEASMCA"/>
      </w:pPr>
    </w:p>
    <w:p w14:paraId="01B71AB1" w14:textId="0F2A0BB2" w:rsidR="00D8746C" w:rsidRPr="002D337A" w:rsidRDefault="00D8746C" w:rsidP="00E4163E">
      <w:pPr>
        <w:pStyle w:val="BTbEMEASMCA"/>
        <w:rPr>
          <w:lang w:val="lt-LT"/>
        </w:rPr>
      </w:pPr>
      <w:r w:rsidRPr="007C7222">
        <w:t xml:space="preserve">Šis pakuotės lapelis paskutinį kartą peržiūrėtas </w:t>
      </w:r>
      <w:r w:rsidR="002D337A">
        <w:rPr>
          <w:lang w:val="lt-LT"/>
        </w:rPr>
        <w:t>2025-02-05</w:t>
      </w:r>
      <w:bookmarkStart w:id="14" w:name="_GoBack"/>
      <w:bookmarkEnd w:id="14"/>
    </w:p>
    <w:p w14:paraId="6887A8C7" w14:textId="77777777" w:rsidR="00D8746C" w:rsidRPr="00D95F63" w:rsidRDefault="00D8746C" w:rsidP="00D8746C">
      <w:pPr>
        <w:jc w:val="both"/>
        <w:rPr>
          <w:sz w:val="22"/>
          <w:szCs w:val="22"/>
        </w:rPr>
      </w:pPr>
    </w:p>
    <w:p w14:paraId="4C3E7769" w14:textId="7ACCCC68" w:rsidR="00A356D9" w:rsidRDefault="00A356D9" w:rsidP="00A356D9">
      <w:pPr>
        <w:rPr>
          <w:sz w:val="22"/>
          <w:szCs w:val="20"/>
          <w:lang w:eastAsia="lt-LT" w:bidi="lt-LT"/>
        </w:rPr>
      </w:pPr>
      <w:r w:rsidRPr="00A356D9">
        <w:rPr>
          <w:sz w:val="22"/>
          <w:szCs w:val="20"/>
          <w:lang w:eastAsia="lt-LT" w:bidi="lt-LT"/>
        </w:rPr>
        <w:t xml:space="preserve">Išsami informacija apie šį vaistą pateikiama Valstybinės vaistų kontrolės tarnybos prie Lietuvos Respublikos sveikatos apsaugos ministerijos tinklalapyje </w:t>
      </w:r>
      <w:hyperlink r:id="rId5" w:history="1">
        <w:r w:rsidRPr="00A356D9">
          <w:rPr>
            <w:rStyle w:val="Hyperlink"/>
            <w:sz w:val="22"/>
            <w:szCs w:val="20"/>
            <w:lang w:eastAsia="lt-LT" w:bidi="lt-LT"/>
          </w:rPr>
          <w:t>https://vvkt.lrv.lt/lt/</w:t>
        </w:r>
      </w:hyperlink>
      <w:r w:rsidRPr="00A356D9">
        <w:rPr>
          <w:sz w:val="22"/>
          <w:szCs w:val="20"/>
          <w:lang w:eastAsia="lt-LT" w:bidi="lt-LT"/>
        </w:rPr>
        <w:t>.</w:t>
      </w:r>
    </w:p>
    <w:p w14:paraId="63A4E27F" w14:textId="77777777" w:rsidR="00D8746C" w:rsidRPr="00D95F63" w:rsidRDefault="00D8746C" w:rsidP="00D8746C">
      <w:pPr>
        <w:rPr>
          <w:sz w:val="22"/>
        </w:rPr>
      </w:pPr>
    </w:p>
    <w:p w14:paraId="4171D549" w14:textId="77777777" w:rsidR="00E4163E" w:rsidRPr="00E4163E" w:rsidRDefault="00E4163E" w:rsidP="00E4163E">
      <w:pPr>
        <w:spacing w:after="160" w:line="259" w:lineRule="auto"/>
        <w:rPr>
          <w:rFonts w:eastAsiaTheme="minorHAnsi"/>
          <w:kern w:val="2"/>
          <w:sz w:val="22"/>
          <w:szCs w:val="22"/>
          <w14:ligatures w14:val="standardContextual"/>
        </w:rPr>
      </w:pPr>
      <w:r w:rsidRPr="00E4163E">
        <w:rPr>
          <w:rFonts w:eastAsiaTheme="minorHAnsi"/>
          <w:i/>
          <w:iCs/>
          <w:kern w:val="2"/>
          <w:sz w:val="22"/>
          <w:szCs w:val="22"/>
          <w14:ligatures w14:val="standardContextual"/>
        </w:rPr>
        <w:t>Lygiagrečiai importuojamas vaistas nuo referencinio vaisto skiriasi laikymo sąlygomis: referenciniam vaistui specialių laikymo sąlygų nereikia, lygiagrečiai importuojamą laikyti žemesnėje kaip 25 °C temperatūroje.</w:t>
      </w:r>
    </w:p>
    <w:p w14:paraId="004468C6" w14:textId="77777777" w:rsidR="00E7340C" w:rsidRDefault="00E7340C"/>
    <w:sectPr w:rsidR="00E7340C" w:rsidSect="00711D44">
      <w:pgSz w:w="11906" w:h="16838" w:code="9"/>
      <w:pgMar w:top="1134" w:right="1418" w:bottom="851"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Calibri">
    <w:panose1 w:val="020F0502020204030204"/>
    <w:charset w:val="BA"/>
    <w:family w:val="swiss"/>
    <w:pitch w:val="variable"/>
    <w:sig w:usb0="E0002EFF" w:usb1="C000247B" w:usb2="00000009" w:usb3="00000000" w:csb0="000001FF" w:csb1="00000000"/>
  </w:font>
  <w:font w:name="TimesNewRoman">
    <w:altName w:val="Yu Gothic"/>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BA3D26"/>
    <w:multiLevelType w:val="hybridMultilevel"/>
    <w:tmpl w:val="257696DC"/>
    <w:lvl w:ilvl="0" w:tplc="23026ACE">
      <w:start w:val="1"/>
      <w:numFmt w:val="bullet"/>
      <w:lvlRestart w:val="0"/>
      <w:lvlText w:val="-"/>
      <w:lvlJc w:val="left"/>
      <w:pPr>
        <w:tabs>
          <w:tab w:val="num" w:pos="567"/>
        </w:tabs>
        <w:ind w:left="567" w:hanging="567"/>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21F43F46"/>
    <w:multiLevelType w:val="hybridMultilevel"/>
    <w:tmpl w:val="4E4AF31A"/>
    <w:lvl w:ilvl="0" w:tplc="10A61E32">
      <w:start w:val="65535"/>
      <w:numFmt w:val="bullet"/>
      <w:lvlText w:val="-"/>
      <w:lvlJc w:val="left"/>
      <w:pPr>
        <w:tabs>
          <w:tab w:val="num" w:pos="567"/>
        </w:tabs>
        <w:ind w:left="567" w:hanging="567"/>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2926F8B"/>
    <w:multiLevelType w:val="hybridMultilevel"/>
    <w:tmpl w:val="F906FE2A"/>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49459A"/>
    <w:multiLevelType w:val="hybridMultilevel"/>
    <w:tmpl w:val="EA787AD2"/>
    <w:lvl w:ilvl="0" w:tplc="D780D070">
      <w:start w:val="1"/>
      <w:numFmt w:val="bullet"/>
      <w:lvlText w:val="-"/>
      <w:lvlJc w:val="left"/>
      <w:pPr>
        <w:tabs>
          <w:tab w:val="num" w:pos="567"/>
        </w:tabs>
        <w:ind w:left="0" w:firstLine="0"/>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8952052"/>
    <w:multiLevelType w:val="hybridMultilevel"/>
    <w:tmpl w:val="891439D8"/>
    <w:lvl w:ilvl="0" w:tplc="3028BA4C">
      <w:start w:val="1"/>
      <w:numFmt w:val="decimal"/>
      <w:lvlText w:val="%1."/>
      <w:lvlJc w:val="left"/>
      <w:pPr>
        <w:ind w:left="1656" w:hanging="1296"/>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15:restartNumberingAfterBreak="0">
    <w:nsid w:val="2BC55978"/>
    <w:multiLevelType w:val="hybridMultilevel"/>
    <w:tmpl w:val="39C6AB00"/>
    <w:lvl w:ilvl="0" w:tplc="6AE423A2">
      <w:start w:val="1"/>
      <w:numFmt w:val="bullet"/>
      <w:lvlText w:val="-"/>
      <w:lvlJc w:val="left"/>
      <w:pPr>
        <w:tabs>
          <w:tab w:val="num" w:pos="567"/>
        </w:tabs>
        <w:ind w:left="567" w:hanging="567"/>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C7877C3"/>
    <w:multiLevelType w:val="hybridMultilevel"/>
    <w:tmpl w:val="72F0C4AA"/>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7" w15:restartNumberingAfterBreak="0">
    <w:nsid w:val="4752514D"/>
    <w:multiLevelType w:val="hybridMultilevel"/>
    <w:tmpl w:val="8576849A"/>
    <w:lvl w:ilvl="0" w:tplc="70A25B5E">
      <w:start w:val="6"/>
      <w:numFmt w:val="bullet"/>
      <w:lvlText w:val="-"/>
      <w:lvlJc w:val="left"/>
      <w:pPr>
        <w:ind w:left="924" w:hanging="564"/>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6F3342DF"/>
    <w:multiLevelType w:val="hybridMultilevel"/>
    <w:tmpl w:val="4530AE98"/>
    <w:lvl w:ilvl="0" w:tplc="10A61E32">
      <w:start w:val="65535"/>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5"/>
  </w:num>
  <w:num w:numId="4">
    <w:abstractNumId w:val="0"/>
  </w:num>
  <w:num w:numId="5">
    <w:abstractNumId w:val="2"/>
  </w:num>
  <w:num w:numId="6">
    <w:abstractNumId w:val="6"/>
  </w:num>
  <w:num w:numId="7">
    <w:abstractNumId w:val="4"/>
  </w:num>
  <w:num w:numId="8">
    <w:abstractNumId w:val="8"/>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80"/>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1329"/>
    <w:rsid w:val="00093FB5"/>
    <w:rsid w:val="001739C9"/>
    <w:rsid w:val="0018235B"/>
    <w:rsid w:val="002D337A"/>
    <w:rsid w:val="002F2D2A"/>
    <w:rsid w:val="00352510"/>
    <w:rsid w:val="00375F79"/>
    <w:rsid w:val="003B1F4E"/>
    <w:rsid w:val="00685601"/>
    <w:rsid w:val="00711D44"/>
    <w:rsid w:val="00731329"/>
    <w:rsid w:val="009C5854"/>
    <w:rsid w:val="00A356D9"/>
    <w:rsid w:val="00BA1455"/>
    <w:rsid w:val="00D8746C"/>
    <w:rsid w:val="00E4163E"/>
    <w:rsid w:val="00E7340C"/>
    <w:rsid w:val="00FC3B89"/>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82A9AB"/>
  <w15:chartTrackingRefBased/>
  <w15:docId w15:val="{1D2C329F-B4CF-44A9-82CF-E2FA4BCAA5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lt-LT"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8746C"/>
    <w:pPr>
      <w:spacing w:after="0" w:line="240" w:lineRule="auto"/>
    </w:pPr>
    <w:rPr>
      <w:rFonts w:ascii="Times New Roman" w:eastAsia="Times New Roman" w:hAnsi="Times New Roman" w:cs="Times New Roman"/>
      <w:kern w:val="0"/>
      <w:sz w:val="24"/>
      <w:szCs w:val="24"/>
      <w14:ligatures w14:val="none"/>
    </w:rPr>
  </w:style>
  <w:style w:type="paragraph" w:styleId="Heading1">
    <w:name w:val="heading 1"/>
    <w:basedOn w:val="Normal"/>
    <w:next w:val="Normal"/>
    <w:link w:val="Heading1Char"/>
    <w:uiPriority w:val="9"/>
    <w:qFormat/>
    <w:rsid w:val="0073132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3132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3132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3132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3132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3132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3132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3132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3132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3132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3132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3132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3132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3132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3132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3132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3132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31329"/>
    <w:rPr>
      <w:rFonts w:eastAsiaTheme="majorEastAsia" w:cstheme="majorBidi"/>
      <w:color w:val="272727" w:themeColor="text1" w:themeTint="D8"/>
    </w:rPr>
  </w:style>
  <w:style w:type="paragraph" w:styleId="Title">
    <w:name w:val="Title"/>
    <w:basedOn w:val="Normal"/>
    <w:next w:val="Normal"/>
    <w:link w:val="TitleChar"/>
    <w:uiPriority w:val="10"/>
    <w:qFormat/>
    <w:rsid w:val="00731329"/>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3132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3132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3132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31329"/>
    <w:pPr>
      <w:spacing w:before="160"/>
      <w:jc w:val="center"/>
    </w:pPr>
    <w:rPr>
      <w:i/>
      <w:iCs/>
      <w:color w:val="404040" w:themeColor="text1" w:themeTint="BF"/>
    </w:rPr>
  </w:style>
  <w:style w:type="character" w:customStyle="1" w:styleId="QuoteChar">
    <w:name w:val="Quote Char"/>
    <w:basedOn w:val="DefaultParagraphFont"/>
    <w:link w:val="Quote"/>
    <w:uiPriority w:val="29"/>
    <w:rsid w:val="00731329"/>
    <w:rPr>
      <w:i/>
      <w:iCs/>
      <w:color w:val="404040" w:themeColor="text1" w:themeTint="BF"/>
    </w:rPr>
  </w:style>
  <w:style w:type="paragraph" w:styleId="ListParagraph">
    <w:name w:val="List Paragraph"/>
    <w:basedOn w:val="Normal"/>
    <w:uiPriority w:val="34"/>
    <w:qFormat/>
    <w:rsid w:val="00731329"/>
    <w:pPr>
      <w:ind w:left="720"/>
      <w:contextualSpacing/>
    </w:pPr>
  </w:style>
  <w:style w:type="character" w:styleId="IntenseEmphasis">
    <w:name w:val="Intense Emphasis"/>
    <w:basedOn w:val="DefaultParagraphFont"/>
    <w:uiPriority w:val="21"/>
    <w:qFormat/>
    <w:rsid w:val="00731329"/>
    <w:rPr>
      <w:i/>
      <w:iCs/>
      <w:color w:val="0F4761" w:themeColor="accent1" w:themeShade="BF"/>
    </w:rPr>
  </w:style>
  <w:style w:type="paragraph" w:styleId="IntenseQuote">
    <w:name w:val="Intense Quote"/>
    <w:basedOn w:val="Normal"/>
    <w:next w:val="Normal"/>
    <w:link w:val="IntenseQuoteChar"/>
    <w:uiPriority w:val="30"/>
    <w:qFormat/>
    <w:rsid w:val="0073132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31329"/>
    <w:rPr>
      <w:i/>
      <w:iCs/>
      <w:color w:val="0F4761" w:themeColor="accent1" w:themeShade="BF"/>
    </w:rPr>
  </w:style>
  <w:style w:type="character" w:styleId="IntenseReference">
    <w:name w:val="Intense Reference"/>
    <w:basedOn w:val="DefaultParagraphFont"/>
    <w:uiPriority w:val="32"/>
    <w:qFormat/>
    <w:rsid w:val="00731329"/>
    <w:rPr>
      <w:b/>
      <w:bCs/>
      <w:smallCaps/>
      <w:color w:val="0F4761" w:themeColor="accent1" w:themeShade="BF"/>
      <w:spacing w:val="5"/>
    </w:rPr>
  </w:style>
  <w:style w:type="character" w:styleId="Hyperlink">
    <w:name w:val="Hyperlink"/>
    <w:uiPriority w:val="99"/>
    <w:rsid w:val="00D8746C"/>
    <w:rPr>
      <w:color w:val="0000FF"/>
      <w:u w:val="single"/>
    </w:rPr>
  </w:style>
  <w:style w:type="paragraph" w:customStyle="1" w:styleId="PI-1EMEASMCA">
    <w:name w:val="PI-1 EMEA_SMCA"/>
    <w:basedOn w:val="Heading2"/>
    <w:autoRedefine/>
    <w:rsid w:val="00D8746C"/>
    <w:pPr>
      <w:keepLines w:val="0"/>
      <w:tabs>
        <w:tab w:val="left" w:pos="567"/>
      </w:tabs>
      <w:spacing w:before="0" w:after="0"/>
      <w:ind w:left="567" w:hanging="567"/>
    </w:pPr>
    <w:rPr>
      <w:rFonts w:ascii="Times New Roman" w:eastAsia="Times New Roman" w:hAnsi="Times New Roman" w:cs="Times New Roman"/>
      <w:b/>
      <w:color w:val="auto"/>
      <w:sz w:val="22"/>
      <w:szCs w:val="22"/>
      <w:lang w:val="x-none"/>
    </w:rPr>
  </w:style>
  <w:style w:type="paragraph" w:customStyle="1" w:styleId="BTEMEASMCA">
    <w:name w:val="BT EMEA_SMCA"/>
    <w:basedOn w:val="Normal"/>
    <w:link w:val="BTEMEASMCAChar"/>
    <w:autoRedefine/>
    <w:rsid w:val="00D8746C"/>
    <w:rPr>
      <w:sz w:val="22"/>
      <w:szCs w:val="22"/>
      <w:lang w:val="x-none"/>
    </w:rPr>
  </w:style>
  <w:style w:type="paragraph" w:customStyle="1" w:styleId="TTEMEASMCA">
    <w:name w:val="TT EMEA_SMCA"/>
    <w:basedOn w:val="Heading1"/>
    <w:link w:val="TTEMEASMCAChar"/>
    <w:autoRedefine/>
    <w:rsid w:val="00D8746C"/>
    <w:pPr>
      <w:keepNext w:val="0"/>
      <w:keepLines w:val="0"/>
      <w:tabs>
        <w:tab w:val="left" w:pos="567"/>
      </w:tabs>
      <w:spacing w:before="0" w:after="0"/>
      <w:ind w:left="567" w:hanging="567"/>
      <w:jc w:val="center"/>
    </w:pPr>
    <w:rPr>
      <w:rFonts w:ascii="Times New Roman" w:eastAsia="Times New Roman" w:hAnsi="Times New Roman" w:cs="Times New Roman"/>
      <w:b/>
      <w:color w:val="auto"/>
      <w:sz w:val="22"/>
      <w:szCs w:val="22"/>
      <w:lang w:eastAsia="x-none"/>
    </w:rPr>
  </w:style>
  <w:style w:type="character" w:customStyle="1" w:styleId="TTEMEASMCAChar">
    <w:name w:val="TT EMEA_SMCA Char"/>
    <w:link w:val="TTEMEASMCA"/>
    <w:rsid w:val="00D8746C"/>
    <w:rPr>
      <w:rFonts w:ascii="Times New Roman" w:eastAsia="Times New Roman" w:hAnsi="Times New Roman" w:cs="Times New Roman"/>
      <w:b/>
      <w:kern w:val="0"/>
      <w:lang w:eastAsia="x-none"/>
      <w14:ligatures w14:val="none"/>
    </w:rPr>
  </w:style>
  <w:style w:type="paragraph" w:customStyle="1" w:styleId="BT-EMEASMCA">
    <w:name w:val="BT- EMEA_SMCA"/>
    <w:basedOn w:val="BTEMEASMCA"/>
    <w:autoRedefine/>
    <w:rsid w:val="00D8746C"/>
  </w:style>
  <w:style w:type="paragraph" w:customStyle="1" w:styleId="PI-3EMEASMCA">
    <w:name w:val="PI-3 EMEA_SMCA"/>
    <w:basedOn w:val="Normal"/>
    <w:autoRedefine/>
    <w:rsid w:val="00D8746C"/>
    <w:pPr>
      <w:spacing w:line="220" w:lineRule="exact"/>
    </w:pPr>
    <w:rPr>
      <w:b/>
      <w:bCs/>
      <w:sz w:val="22"/>
      <w:szCs w:val="22"/>
    </w:rPr>
  </w:style>
  <w:style w:type="paragraph" w:customStyle="1" w:styleId="BTbEMEASMCA">
    <w:name w:val="BT(b) EMEA_SMCA"/>
    <w:basedOn w:val="BTEMEASMCA"/>
    <w:autoRedefine/>
    <w:rsid w:val="00D8746C"/>
    <w:rPr>
      <w:b/>
    </w:rPr>
  </w:style>
  <w:style w:type="character" w:customStyle="1" w:styleId="BTEMEASMCAChar">
    <w:name w:val="BT EMEA_SMCA Char"/>
    <w:link w:val="BTEMEASMCA"/>
    <w:rsid w:val="00D8746C"/>
    <w:rPr>
      <w:rFonts w:ascii="Times New Roman" w:eastAsia="Times New Roman" w:hAnsi="Times New Roman" w:cs="Times New Roman"/>
      <w:kern w:val="0"/>
      <w:lang w:val="x-none"/>
      <w14:ligatures w14:val="none"/>
    </w:rPr>
  </w:style>
  <w:style w:type="paragraph" w:styleId="BodyText">
    <w:name w:val="Body Text"/>
    <w:basedOn w:val="Normal"/>
    <w:link w:val="BodyTextChar"/>
    <w:rsid w:val="00D8746C"/>
    <w:pPr>
      <w:spacing w:after="120"/>
    </w:pPr>
    <w:rPr>
      <w:szCs w:val="20"/>
      <w:lang w:val="x-none"/>
    </w:rPr>
  </w:style>
  <w:style w:type="character" w:customStyle="1" w:styleId="BodyTextChar">
    <w:name w:val="Body Text Char"/>
    <w:basedOn w:val="DefaultParagraphFont"/>
    <w:link w:val="BodyText"/>
    <w:rsid w:val="00D8746C"/>
    <w:rPr>
      <w:rFonts w:ascii="Times New Roman" w:eastAsia="Times New Roman" w:hAnsi="Times New Roman" w:cs="Times New Roman"/>
      <w:kern w:val="0"/>
      <w:sz w:val="24"/>
      <w:szCs w:val="20"/>
      <w:lang w:val="x-none"/>
      <w14:ligatures w14:val="none"/>
    </w:rPr>
  </w:style>
  <w:style w:type="character" w:customStyle="1" w:styleId="UnresolvedMention">
    <w:name w:val="Unresolved Mention"/>
    <w:basedOn w:val="DefaultParagraphFont"/>
    <w:uiPriority w:val="99"/>
    <w:semiHidden/>
    <w:unhideWhenUsed/>
    <w:rsid w:val="00A356D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vvkt.lrv.lt/lt/"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7991</Words>
  <Characters>4555</Characters>
  <Application>Microsoft Office Word</Application>
  <DocSecurity>0</DocSecurity>
  <Lines>37</Lines>
  <Paragraphs>25</Paragraphs>
  <ScaleCrop>false</ScaleCrop>
  <Company/>
  <LinksUpToDate>false</LinksUpToDate>
  <CharactersWithSpaces>12521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Marius Leicmonas</dc:creator>
  <cp:keywords/>
  <dc:description/>
  <cp:lastModifiedBy>Donata Zalensiene</cp:lastModifiedBy>
  <cp:revision>10</cp:revision>
  <dcterms:created xsi:type="dcterms:W3CDTF">2024-06-13T15:19:00Z</dcterms:created>
  <dcterms:modified xsi:type="dcterms:W3CDTF">2025-02-07T08:39:00Z</dcterms:modified>
</cp:coreProperties>
</file>