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AED85" w14:textId="77777777" w:rsidR="008E636A" w:rsidRPr="008E636A" w:rsidRDefault="008E636A" w:rsidP="008E636A">
      <w:pPr>
        <w:keepNext/>
        <w:spacing w:after="0" w:line="240" w:lineRule="auto"/>
        <w:jc w:val="center"/>
        <w:outlineLvl w:val="6"/>
        <w:rPr>
          <w:rFonts w:ascii="Times New Roman" w:eastAsia="Calibri" w:hAnsi="Times New Roman" w:cs="Times New Roman"/>
          <w:b/>
          <w:lang w:val="lt-LT"/>
        </w:rPr>
      </w:pPr>
      <w:r w:rsidRPr="008E636A">
        <w:rPr>
          <w:rFonts w:ascii="Times New Roman" w:eastAsia="Calibri" w:hAnsi="Times New Roman" w:cs="Times New Roman"/>
          <w:b/>
          <w:lang w:val="lt-LT"/>
        </w:rPr>
        <w:t xml:space="preserve">B. PAKUOTĖS LAPELIS </w:t>
      </w:r>
    </w:p>
    <w:p w14:paraId="1F2971A5" w14:textId="77777777" w:rsidR="008D13EC" w:rsidRPr="008D13EC" w:rsidRDefault="008E636A" w:rsidP="008D13EC">
      <w:pPr>
        <w:spacing w:after="0" w:line="240" w:lineRule="auto"/>
        <w:jc w:val="center"/>
        <w:rPr>
          <w:rFonts w:ascii="Times New Roman" w:eastAsia="Yu Mincho" w:hAnsi="Times New Roman" w:cs="Arial"/>
          <w:b/>
          <w:lang w:val="lt-LT"/>
        </w:rPr>
      </w:pPr>
      <w:r w:rsidRPr="008E636A">
        <w:rPr>
          <w:rFonts w:ascii="Times New Roman" w:eastAsia="Calibri" w:hAnsi="Times New Roman" w:cs="Times New Roman"/>
          <w:lang w:val="lt-LT"/>
        </w:rPr>
        <w:br w:type="page"/>
      </w:r>
      <w:r w:rsidR="008D13EC" w:rsidRPr="008D13EC">
        <w:rPr>
          <w:rFonts w:ascii="Times New Roman" w:eastAsia="Yu Mincho" w:hAnsi="Times New Roman" w:cs="Arial"/>
          <w:b/>
          <w:lang w:val="lt-LT"/>
        </w:rPr>
        <w:t>Pakuotės lapelis: informacija vartotojui</w:t>
      </w:r>
    </w:p>
    <w:p w14:paraId="13F9994A" w14:textId="77777777" w:rsidR="008D13EC" w:rsidRPr="008D13EC" w:rsidRDefault="008D13EC" w:rsidP="008D13EC">
      <w:pPr>
        <w:spacing w:after="0" w:line="240" w:lineRule="auto"/>
        <w:jc w:val="center"/>
        <w:rPr>
          <w:rFonts w:ascii="Times New Roman" w:eastAsia="Yu Mincho" w:hAnsi="Times New Roman" w:cs="Arial"/>
          <w:b/>
          <w:lang w:val="lt-LT"/>
        </w:rPr>
      </w:pPr>
    </w:p>
    <w:p w14:paraId="5AB24B3A" w14:textId="77777777" w:rsidR="008D13EC" w:rsidRPr="008D13EC" w:rsidRDefault="008D13EC" w:rsidP="008D13EC">
      <w:pPr>
        <w:tabs>
          <w:tab w:val="left" w:pos="567"/>
        </w:tabs>
        <w:spacing w:after="0" w:line="240" w:lineRule="auto"/>
        <w:jc w:val="center"/>
        <w:rPr>
          <w:rFonts w:ascii="Times New Roman" w:eastAsia="Yu Mincho" w:hAnsi="Times New Roman" w:cs="Arial"/>
          <w:b/>
          <w:lang w:val="lt-LT"/>
        </w:rPr>
      </w:pPr>
      <w:r w:rsidRPr="008D13EC">
        <w:rPr>
          <w:rFonts w:ascii="Times New Roman" w:eastAsia="Yu Mincho" w:hAnsi="Times New Roman" w:cs="Arial"/>
          <w:b/>
          <w:lang w:val="lt-LT"/>
        </w:rPr>
        <w:t>SUBUTEX 8 mg poliežuvinės tabletės</w:t>
      </w:r>
    </w:p>
    <w:p w14:paraId="04FCE915" w14:textId="77777777" w:rsidR="008D13EC" w:rsidRPr="008D13EC" w:rsidRDefault="008D13EC" w:rsidP="008D13EC">
      <w:pPr>
        <w:tabs>
          <w:tab w:val="left" w:pos="567"/>
        </w:tabs>
        <w:spacing w:after="0" w:line="240" w:lineRule="auto"/>
        <w:jc w:val="center"/>
        <w:rPr>
          <w:rFonts w:ascii="Times New Roman" w:eastAsia="Yu Mincho" w:hAnsi="Times New Roman" w:cs="Arial"/>
          <w:lang w:val="lt-LT"/>
        </w:rPr>
      </w:pPr>
      <w:r w:rsidRPr="008D13EC">
        <w:rPr>
          <w:rFonts w:ascii="Times New Roman" w:eastAsia="Yu Mincho" w:hAnsi="Times New Roman" w:cs="Arial"/>
          <w:lang w:val="lt-LT"/>
        </w:rPr>
        <w:t>buprenorfino hidrochloridas</w:t>
      </w:r>
    </w:p>
    <w:p w14:paraId="75868B84"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p>
    <w:p w14:paraId="45A32C55" w14:textId="77777777" w:rsidR="008D13EC" w:rsidRPr="008D13EC" w:rsidRDefault="008D13EC" w:rsidP="008D13EC">
      <w:pPr>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Atidžiai perskaitykite visą šį lapelį, prieš pradėdami vartoti vaistą, nes jame pateikiama Jums svarbi informacija</w:t>
      </w:r>
    </w:p>
    <w:p w14:paraId="1FE88994" w14:textId="77777777" w:rsidR="008D13EC" w:rsidRPr="008D13EC" w:rsidRDefault="008D13EC" w:rsidP="008D13EC">
      <w:pPr>
        <w:numPr>
          <w:ilvl w:val="0"/>
          <w:numId w:val="2"/>
        </w:numPr>
        <w:spacing w:after="0" w:line="240" w:lineRule="auto"/>
        <w:ind w:left="567" w:hanging="567"/>
        <w:rPr>
          <w:rFonts w:ascii="Times New Roman" w:eastAsia="Yu Mincho" w:hAnsi="Times New Roman" w:cs="Arial"/>
          <w:lang w:val="lt-LT"/>
        </w:rPr>
      </w:pPr>
      <w:r w:rsidRPr="008D13EC">
        <w:rPr>
          <w:rFonts w:ascii="Times New Roman" w:eastAsia="Yu Mincho" w:hAnsi="Times New Roman" w:cs="Arial"/>
          <w:lang w:val="lt-LT"/>
        </w:rPr>
        <w:t>Neišmeskite šio lapelio, nes vėl gali prireikti jį perskaityti.</w:t>
      </w:r>
    </w:p>
    <w:p w14:paraId="36F2BE4B" w14:textId="539514F0" w:rsidR="008D13EC" w:rsidRPr="008D13EC" w:rsidRDefault="008D13EC" w:rsidP="008D13EC">
      <w:pPr>
        <w:numPr>
          <w:ilvl w:val="0"/>
          <w:numId w:val="2"/>
        </w:numPr>
        <w:spacing w:after="0" w:line="240" w:lineRule="auto"/>
        <w:ind w:left="567" w:hanging="567"/>
        <w:rPr>
          <w:rFonts w:ascii="Times New Roman" w:eastAsia="Yu Mincho" w:hAnsi="Times New Roman" w:cs="Arial"/>
          <w:lang w:val="lt-LT"/>
        </w:rPr>
      </w:pPr>
      <w:r w:rsidRPr="008D13EC">
        <w:rPr>
          <w:rFonts w:ascii="Times New Roman" w:eastAsia="Yu Mincho" w:hAnsi="Times New Roman" w:cs="Arial"/>
          <w:lang w:val="lt-LT"/>
        </w:rPr>
        <w:t>Jeigu kiltų daugiau klausimų, kreipkitės į gydytoją,</w:t>
      </w:r>
      <w:r w:rsidR="00814396">
        <w:rPr>
          <w:rFonts w:ascii="Times New Roman" w:eastAsia="Yu Mincho" w:hAnsi="Times New Roman" w:cs="Arial"/>
          <w:lang w:val="lt-LT"/>
        </w:rPr>
        <w:t xml:space="preserve"> </w:t>
      </w:r>
      <w:r w:rsidRPr="008D13EC">
        <w:rPr>
          <w:rFonts w:ascii="Times New Roman" w:eastAsia="Yu Mincho" w:hAnsi="Times New Roman" w:cs="Arial"/>
          <w:lang w:val="lt-LT"/>
        </w:rPr>
        <w:t>vaistininką arba slaugytoją.</w:t>
      </w:r>
    </w:p>
    <w:p w14:paraId="197B20AF" w14:textId="77777777" w:rsidR="008D13EC" w:rsidRPr="008D13EC" w:rsidRDefault="008D13EC" w:rsidP="008D13EC">
      <w:pPr>
        <w:numPr>
          <w:ilvl w:val="0"/>
          <w:numId w:val="2"/>
        </w:numPr>
        <w:spacing w:after="0" w:line="240" w:lineRule="auto"/>
        <w:ind w:left="567" w:hanging="567"/>
        <w:rPr>
          <w:rFonts w:ascii="Times New Roman" w:eastAsia="Yu Mincho" w:hAnsi="Times New Roman" w:cs="Arial"/>
          <w:lang w:val="lt-LT"/>
        </w:rPr>
      </w:pPr>
      <w:r w:rsidRPr="008D13EC">
        <w:rPr>
          <w:rFonts w:ascii="Times New Roman" w:eastAsia="Yu Mincho" w:hAnsi="Times New Roman" w:cs="Arial"/>
          <w:lang w:val="lt-LT"/>
        </w:rPr>
        <w:t>Šis vaistas skirtas tik Jums, todėl kitiems žmonėms jo duoti negalima. Vaistas gali jiems pakenkti (net tiems, kurių ligos požymiai yra tokie patys kaip Jūsų).</w:t>
      </w:r>
    </w:p>
    <w:p w14:paraId="23A1A075" w14:textId="77777777" w:rsidR="008D13EC" w:rsidRPr="008D13EC" w:rsidRDefault="008D13EC" w:rsidP="008D13EC">
      <w:pPr>
        <w:numPr>
          <w:ilvl w:val="0"/>
          <w:numId w:val="2"/>
        </w:numPr>
        <w:spacing w:after="0" w:line="240" w:lineRule="auto"/>
        <w:ind w:left="567" w:hanging="567"/>
        <w:rPr>
          <w:rFonts w:ascii="Times New Roman" w:eastAsia="Yu Mincho" w:hAnsi="Times New Roman" w:cs="Arial"/>
          <w:lang w:val="lt-LT"/>
        </w:rPr>
      </w:pPr>
      <w:r w:rsidRPr="008D13EC">
        <w:rPr>
          <w:rFonts w:ascii="Times New Roman" w:eastAsia="Yu Mincho" w:hAnsi="Times New Roman" w:cs="Arial"/>
          <w:lang w:val="lt-LT"/>
        </w:rPr>
        <w:t>Jeigu pasireiškė šalutinis poveikis (</w:t>
      </w:r>
      <w:bookmarkStart w:id="0" w:name="_Hlk57197413"/>
      <w:r w:rsidRPr="008D13EC">
        <w:rPr>
          <w:rFonts w:ascii="Times New Roman" w:eastAsia="Yu Mincho" w:hAnsi="Times New Roman" w:cs="Arial"/>
          <w:lang w:val="lt-LT"/>
        </w:rPr>
        <w:t>net jeigu jis šiame lapelyje nenurodytas) kreipkitės į gydytoją arba vaistininką</w:t>
      </w:r>
      <w:bookmarkEnd w:id="0"/>
      <w:r w:rsidRPr="008D13EC">
        <w:rPr>
          <w:rFonts w:ascii="Times New Roman" w:eastAsia="Yu Mincho" w:hAnsi="Times New Roman" w:cs="Arial"/>
          <w:lang w:val="lt-LT"/>
        </w:rPr>
        <w:t xml:space="preserve"> arba slaugytoją (žr. 4 skyrių). </w:t>
      </w:r>
    </w:p>
    <w:p w14:paraId="0A957BE7"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p>
    <w:p w14:paraId="23BF06C4"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 xml:space="preserve">Apie ką rašoma šiame lapelyje? </w:t>
      </w:r>
    </w:p>
    <w:p w14:paraId="7273495E"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lang w:val="lt-LT"/>
        </w:rPr>
        <w:t>1.</w:t>
      </w:r>
      <w:r w:rsidRPr="008D13EC">
        <w:rPr>
          <w:rFonts w:ascii="Times New Roman" w:eastAsia="Yu Mincho" w:hAnsi="Times New Roman" w:cs="Arial"/>
          <w:lang w:val="lt-LT"/>
        </w:rPr>
        <w:tab/>
        <w:t>Kas yra SUBUTEX</w:t>
      </w:r>
      <w:r w:rsidRPr="008D13EC">
        <w:rPr>
          <w:rFonts w:ascii="Times New Roman" w:eastAsia="Yu Mincho" w:hAnsi="Times New Roman" w:cs="Arial"/>
          <w:b/>
          <w:lang w:val="lt-LT"/>
        </w:rPr>
        <w:t xml:space="preserve"> </w:t>
      </w:r>
      <w:r w:rsidRPr="008D13EC">
        <w:rPr>
          <w:rFonts w:ascii="Times New Roman" w:eastAsia="Yu Mincho" w:hAnsi="Times New Roman" w:cs="Arial"/>
          <w:lang w:val="lt-LT"/>
        </w:rPr>
        <w:t>ir kam jis vartojamas</w:t>
      </w:r>
    </w:p>
    <w:p w14:paraId="4BD295E1"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lang w:val="lt-LT"/>
        </w:rPr>
        <w:t>2.</w:t>
      </w:r>
      <w:r w:rsidRPr="008D13EC">
        <w:rPr>
          <w:rFonts w:ascii="Times New Roman" w:eastAsia="Yu Mincho" w:hAnsi="Times New Roman" w:cs="Arial"/>
          <w:lang w:val="lt-LT"/>
        </w:rPr>
        <w:tab/>
        <w:t>Kas žinotina prieš vartojant SUBUTEX</w:t>
      </w:r>
    </w:p>
    <w:p w14:paraId="68CCC6F5"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lang w:val="lt-LT"/>
        </w:rPr>
        <w:t>3.</w:t>
      </w:r>
      <w:r w:rsidRPr="008D13EC">
        <w:rPr>
          <w:rFonts w:ascii="Times New Roman" w:eastAsia="Yu Mincho" w:hAnsi="Times New Roman" w:cs="Arial"/>
          <w:lang w:val="lt-LT"/>
        </w:rPr>
        <w:tab/>
        <w:t>Kaip vartoti SUBUTEX</w:t>
      </w:r>
    </w:p>
    <w:p w14:paraId="12F98644"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lang w:val="lt-LT"/>
        </w:rPr>
        <w:t>4.</w:t>
      </w:r>
      <w:r w:rsidRPr="008D13EC">
        <w:rPr>
          <w:rFonts w:ascii="Times New Roman" w:eastAsia="Yu Mincho" w:hAnsi="Times New Roman" w:cs="Arial"/>
          <w:lang w:val="lt-LT"/>
        </w:rPr>
        <w:tab/>
        <w:t>Galimas šalutinis poveikis</w:t>
      </w:r>
    </w:p>
    <w:p w14:paraId="09A08957"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lang w:val="lt-LT"/>
        </w:rPr>
        <w:t>5.</w:t>
      </w:r>
      <w:r w:rsidRPr="008D13EC">
        <w:rPr>
          <w:rFonts w:ascii="Times New Roman" w:eastAsia="Yu Mincho" w:hAnsi="Times New Roman" w:cs="Arial"/>
          <w:lang w:val="lt-LT"/>
        </w:rPr>
        <w:tab/>
        <w:t>Kaip laikyti SUBUTEX</w:t>
      </w:r>
    </w:p>
    <w:p w14:paraId="6EC18FA4"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lang w:val="lt-LT"/>
        </w:rPr>
        <w:t>6.</w:t>
      </w:r>
      <w:r w:rsidRPr="008D13EC">
        <w:rPr>
          <w:rFonts w:ascii="Times New Roman" w:eastAsia="Yu Mincho" w:hAnsi="Times New Roman" w:cs="Arial"/>
          <w:lang w:val="lt-LT"/>
        </w:rPr>
        <w:tab/>
        <w:t>Pakuotės turinys ir kita informacija</w:t>
      </w:r>
    </w:p>
    <w:p w14:paraId="12B079E5"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17410EA6" w14:textId="77777777" w:rsidR="008D13EC" w:rsidRPr="008D13EC" w:rsidRDefault="008D13EC" w:rsidP="008D13EC">
      <w:pPr>
        <w:tabs>
          <w:tab w:val="left" w:pos="567"/>
        </w:tabs>
        <w:spacing w:after="0" w:line="240" w:lineRule="auto"/>
        <w:rPr>
          <w:rFonts w:ascii="Times New Roman" w:eastAsia="Yu Mincho" w:hAnsi="Times New Roman" w:cs="Arial"/>
          <w:b/>
          <w:caps/>
          <w:lang w:val="lt-LT"/>
        </w:rPr>
      </w:pPr>
    </w:p>
    <w:p w14:paraId="35DBC295"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1.</w:t>
      </w:r>
      <w:r w:rsidRPr="008D13EC">
        <w:rPr>
          <w:rFonts w:ascii="Times New Roman" w:eastAsia="Yu Mincho" w:hAnsi="Times New Roman" w:cs="Arial"/>
          <w:b/>
          <w:lang w:val="lt-LT"/>
        </w:rPr>
        <w:tab/>
        <w:t xml:space="preserve">Kas yra SUBUTEX </w:t>
      </w:r>
      <w:r w:rsidRPr="008D13EC">
        <w:rPr>
          <w:rFonts w:ascii="TimesNewRomanPS-BoldMT" w:eastAsia="Yu Mincho" w:hAnsi="TimesNewRomanPS-BoldMT" w:cs="TimesNewRomanPS-BoldMT"/>
          <w:b/>
          <w:bCs/>
          <w:lang w:val="lt-LT"/>
        </w:rPr>
        <w:t>ir kam jis vartojamas</w:t>
      </w:r>
      <w:r w:rsidRPr="008D13EC">
        <w:rPr>
          <w:rFonts w:ascii="Times New Roman" w:eastAsia="Yu Mincho" w:hAnsi="Times New Roman" w:cs="Arial"/>
          <w:b/>
          <w:lang w:val="lt-LT"/>
        </w:rPr>
        <w:t xml:space="preserve"> </w:t>
      </w:r>
    </w:p>
    <w:p w14:paraId="4AC4A485" w14:textId="77777777" w:rsidR="008D13EC" w:rsidRPr="008D13EC" w:rsidRDefault="008D13EC" w:rsidP="008D13EC">
      <w:pPr>
        <w:numPr>
          <w:ilvl w:val="12"/>
          <w:numId w:val="0"/>
        </w:numPr>
        <w:tabs>
          <w:tab w:val="left" w:pos="567"/>
        </w:tabs>
        <w:spacing w:after="0" w:line="240" w:lineRule="auto"/>
        <w:rPr>
          <w:rFonts w:ascii="Times New Roman" w:eastAsia="Yu Mincho" w:hAnsi="Times New Roman" w:cs="Arial"/>
          <w:b/>
          <w:caps/>
          <w:lang w:val="lt-LT"/>
        </w:rPr>
      </w:pPr>
    </w:p>
    <w:p w14:paraId="74E86CB6" w14:textId="77777777" w:rsidR="008D13EC" w:rsidRPr="008D13EC" w:rsidRDefault="008D13EC" w:rsidP="008D13EC">
      <w:pPr>
        <w:tabs>
          <w:tab w:val="left" w:pos="-720"/>
          <w:tab w:val="left" w:pos="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Vaistas skirtas priklausomybei nuo opioidų gydyti.</w:t>
      </w:r>
    </w:p>
    <w:p w14:paraId="139F7FA0" w14:textId="77777777" w:rsidR="008D13EC" w:rsidRPr="008D13EC" w:rsidRDefault="008D13EC" w:rsidP="008D13EC">
      <w:pPr>
        <w:tabs>
          <w:tab w:val="left" w:pos="-720"/>
          <w:tab w:val="left" w:pos="0"/>
        </w:tabs>
        <w:suppressAutoHyphens/>
        <w:spacing w:after="0" w:line="240" w:lineRule="auto"/>
        <w:rPr>
          <w:rFonts w:ascii="Times New Roman" w:eastAsia="Yu Mincho" w:hAnsi="Times New Roman" w:cs="Arial"/>
          <w:b/>
          <w:lang w:val="lt-LT"/>
        </w:rPr>
      </w:pPr>
    </w:p>
    <w:p w14:paraId="68EFDA30" w14:textId="77777777" w:rsidR="008D13EC" w:rsidRPr="008D13EC" w:rsidRDefault="008D13EC" w:rsidP="008D13EC">
      <w:pPr>
        <w:tabs>
          <w:tab w:val="left" w:pos="-720"/>
          <w:tab w:val="left" w:pos="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SUBUTEX yra vartojamas gydyti priklausomybę nuo opioidinių (narkotinių) vaistų. SUBUTEX yra viena iš medikamentinio, socialinio ir psichologinio gydymo programos dalių pacientams, kurie sutiko būti gydomi nuo priklausomybės opiodams.</w:t>
      </w:r>
    </w:p>
    <w:p w14:paraId="54926510" w14:textId="77777777" w:rsidR="008D13EC" w:rsidRPr="008D13EC" w:rsidRDefault="008D13EC" w:rsidP="008D13EC">
      <w:pPr>
        <w:tabs>
          <w:tab w:val="left" w:pos="-720"/>
          <w:tab w:val="left" w:pos="0"/>
        </w:tabs>
        <w:suppressAutoHyphens/>
        <w:spacing w:after="0" w:line="240" w:lineRule="auto"/>
        <w:rPr>
          <w:rFonts w:ascii="Times New Roman" w:eastAsia="Yu Mincho" w:hAnsi="Times New Roman" w:cs="Arial"/>
          <w:spacing w:val="-3"/>
          <w:lang w:val="lt-LT"/>
        </w:rPr>
      </w:pPr>
    </w:p>
    <w:p w14:paraId="0F3BF9CC" w14:textId="77777777" w:rsidR="008D13EC" w:rsidRPr="008D13EC" w:rsidRDefault="008D13EC" w:rsidP="008D13EC">
      <w:pPr>
        <w:tabs>
          <w:tab w:val="left" w:pos="-720"/>
          <w:tab w:val="left" w:pos="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Poliežuvinės tabletės SUBUTEX skirtos suaugusiesiems ir vyresniems kaip 15</w:t>
      </w:r>
      <w:r w:rsidRPr="008D13EC">
        <w:rPr>
          <w:rFonts w:ascii="Calibri" w:eastAsia="Yu Mincho" w:hAnsi="Calibri" w:cs="Arial"/>
          <w:lang w:val="lt-LT"/>
        </w:rPr>
        <w:t> </w:t>
      </w:r>
      <w:r w:rsidRPr="008D13EC">
        <w:rPr>
          <w:rFonts w:ascii="Times New Roman" w:eastAsia="Yu Mincho" w:hAnsi="Times New Roman" w:cs="Arial"/>
          <w:spacing w:val="-3"/>
          <w:lang w:val="lt-LT"/>
        </w:rPr>
        <w:t>metų paaugliams.</w:t>
      </w:r>
    </w:p>
    <w:p w14:paraId="0AEAB891" w14:textId="77777777" w:rsidR="008D13EC" w:rsidRPr="008D13EC" w:rsidRDefault="008D13EC" w:rsidP="008D13EC">
      <w:pPr>
        <w:tabs>
          <w:tab w:val="left" w:pos="360"/>
        </w:tabs>
        <w:spacing w:after="0" w:line="240" w:lineRule="auto"/>
        <w:rPr>
          <w:rFonts w:ascii="Times New Roman" w:eastAsia="Yu Mincho" w:hAnsi="Times New Roman" w:cs="Arial"/>
          <w:lang w:val="lt-LT"/>
        </w:rPr>
      </w:pPr>
    </w:p>
    <w:p w14:paraId="69B741A7" w14:textId="77777777" w:rsidR="008D13EC" w:rsidRPr="008D13EC" w:rsidRDefault="008D13EC" w:rsidP="008D13EC">
      <w:pPr>
        <w:tabs>
          <w:tab w:val="left" w:pos="360"/>
        </w:tabs>
        <w:spacing w:after="0" w:line="240" w:lineRule="auto"/>
        <w:rPr>
          <w:rFonts w:ascii="Times New Roman" w:eastAsia="Yu Mincho" w:hAnsi="Times New Roman" w:cs="Arial"/>
          <w:lang w:val="lt-LT"/>
        </w:rPr>
      </w:pPr>
    </w:p>
    <w:p w14:paraId="365E9F9A"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2.</w:t>
      </w:r>
      <w:r w:rsidRPr="008D13EC">
        <w:rPr>
          <w:rFonts w:ascii="Times New Roman" w:eastAsia="Yu Mincho" w:hAnsi="Times New Roman" w:cs="Arial"/>
          <w:b/>
          <w:lang w:val="lt-LT"/>
        </w:rPr>
        <w:tab/>
        <w:t>Kas žinotina prieš vartojant SUBUTEX</w:t>
      </w:r>
    </w:p>
    <w:p w14:paraId="671D9B0E"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75D24631" w14:textId="77777777" w:rsidR="008D13EC" w:rsidRPr="008D13EC" w:rsidRDefault="008D13EC" w:rsidP="008D13EC">
      <w:pPr>
        <w:tabs>
          <w:tab w:val="left" w:pos="-720"/>
          <w:tab w:val="left" w:pos="0"/>
          <w:tab w:val="left" w:pos="720"/>
          <w:tab w:val="left" w:pos="1440"/>
        </w:tabs>
        <w:suppressAutoHyphens/>
        <w:spacing w:after="0" w:line="240" w:lineRule="auto"/>
        <w:rPr>
          <w:rFonts w:ascii="Times New Roman" w:eastAsia="Yu Mincho" w:hAnsi="Times New Roman" w:cs="Arial"/>
          <w:b/>
          <w:spacing w:val="-3"/>
          <w:lang w:val="lt-LT"/>
        </w:rPr>
      </w:pPr>
      <w:r w:rsidRPr="008D13EC">
        <w:rPr>
          <w:rFonts w:ascii="Times New Roman" w:eastAsia="Yu Mincho" w:hAnsi="Times New Roman" w:cs="Arial"/>
          <w:b/>
          <w:lang w:val="lt-LT"/>
        </w:rPr>
        <w:t>SUBUTEX vartoti draudžiama:</w:t>
      </w:r>
    </w:p>
    <w:p w14:paraId="1EDBCB66" w14:textId="77777777" w:rsidR="008D13EC" w:rsidRPr="008D13EC" w:rsidRDefault="008D13EC" w:rsidP="008D13EC">
      <w:pPr>
        <w:tabs>
          <w:tab w:val="left" w:pos="-1440"/>
          <w:tab w:val="left" w:pos="-720"/>
          <w:tab w:val="left" w:pos="567"/>
          <w:tab w:val="left" w:pos="864"/>
          <w:tab w:val="left" w:pos="1440"/>
          <w:tab w:val="left" w:pos="2160"/>
        </w:tabs>
        <w:suppressAutoHyphens/>
        <w:spacing w:after="0" w:line="240" w:lineRule="auto"/>
        <w:ind w:left="567" w:hanging="567"/>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jeigu yra alergija buprenorfinui arba bet kuriai pagalbinei šio vaisto medžiagai (jos išvardytos 6 skyriuje),</w:t>
      </w:r>
    </w:p>
    <w:p w14:paraId="7116DCCC"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jeigu Jums dar nėra 15 metų;</w:t>
      </w:r>
    </w:p>
    <w:p w14:paraId="152168A9"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jeigu turite sunkių kvėpavimo funkcijos sutrikimų;</w:t>
      </w:r>
    </w:p>
    <w:p w14:paraId="3DB8DA43"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jeigu turite sunkių kepenų funkcijos sutrikimų;</w:t>
      </w:r>
    </w:p>
    <w:p w14:paraId="7799FF06" w14:textId="77777777" w:rsidR="008D13EC" w:rsidRPr="008D13EC" w:rsidRDefault="008D13EC" w:rsidP="008D13EC">
      <w:pPr>
        <w:tabs>
          <w:tab w:val="left" w:pos="-1440"/>
          <w:tab w:val="left" w:pos="-720"/>
          <w:tab w:val="left" w:pos="0"/>
          <w:tab w:val="left" w:pos="567"/>
          <w:tab w:val="left" w:pos="864"/>
          <w:tab w:val="left" w:pos="1701"/>
          <w:tab w:val="left" w:pos="2160"/>
        </w:tabs>
        <w:suppressAutoHyphens/>
        <w:spacing w:after="0" w:line="240" w:lineRule="auto"/>
        <w:ind w:left="567" w:hanging="567"/>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jeigu Jums yra alkoholinė intoksikacija arba baltoji karštligė (drebulys, prakaitavimas, nerimas, sumišimas ar alkoholio sukeltos haliucinacijos);</w:t>
      </w:r>
    </w:p>
    <w:p w14:paraId="69D97C58"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jeigu Jūs vartojate metadono;</w:t>
      </w:r>
    </w:p>
    <w:p w14:paraId="57841CDA"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jeigu Jūs vartojate opioidinių analgetikų (III lygio);</w:t>
      </w:r>
    </w:p>
    <w:p w14:paraId="0253ABB8"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jeigu Jūs vartojate naltreksono;</w:t>
      </w:r>
    </w:p>
    <w:p w14:paraId="5EEF611F"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jeigu Jūs vartojate nalmefeno.</w:t>
      </w:r>
    </w:p>
    <w:p w14:paraId="206DD3B5" w14:textId="77777777" w:rsidR="008D13EC" w:rsidRPr="008D13EC" w:rsidRDefault="008D13EC" w:rsidP="008D13EC">
      <w:pPr>
        <w:spacing w:after="0" w:line="240" w:lineRule="auto"/>
        <w:rPr>
          <w:rFonts w:ascii="Times New Roman" w:eastAsia="Yu Mincho" w:hAnsi="Times New Roman" w:cs="Arial"/>
          <w:lang w:val="lt-LT"/>
        </w:rPr>
      </w:pPr>
    </w:p>
    <w:p w14:paraId="305F9162"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Įspėjimai ir atsargumo priemonės</w:t>
      </w:r>
    </w:p>
    <w:p w14:paraId="5D593324"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Pasitarkite su gydytoju arba vaistininku prieš pradėdami vartoti SUBUTEX.</w:t>
      </w:r>
    </w:p>
    <w:p w14:paraId="420BE46A"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lang w:val="lt-LT"/>
        </w:rPr>
      </w:pPr>
    </w:p>
    <w:p w14:paraId="5D468568"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Pasakykite gydytojui, jeigu:</w:t>
      </w:r>
    </w:p>
    <w:p w14:paraId="7578CAE2"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rFonts w:ascii="Calibri" w:eastAsia="Yu Mincho" w:hAnsi="Calibri" w:cs="Arial"/>
          <w:lang w:val="lt-LT"/>
        </w:rPr>
      </w:pPr>
      <w:r w:rsidRPr="008D13EC">
        <w:rPr>
          <w:rFonts w:ascii="Times New Roman" w:eastAsia="Yu Mincho" w:hAnsi="Times New Roman" w:cs="Arial"/>
          <w:lang w:val="lt-LT"/>
        </w:rPr>
        <w:t>sergate astma ar turite kitų kvėpavimo sutrikimų;</w:t>
      </w:r>
    </w:p>
    <w:p w14:paraId="360C33B8"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rFonts w:ascii="Calibri" w:eastAsia="Yu Mincho" w:hAnsi="Calibri" w:cs="Arial"/>
          <w:lang w:val="lt-LT"/>
        </w:rPr>
      </w:pPr>
      <w:r w:rsidRPr="008D13EC">
        <w:rPr>
          <w:rFonts w:ascii="Times New Roman" w:eastAsia="Yu Mincho" w:hAnsi="Times New Roman" w:cs="Arial"/>
          <w:lang w:val="lt-LT"/>
        </w:rPr>
        <w:t>sergate kepenų liga, pavyzdžiui, hepatitu;</w:t>
      </w:r>
    </w:p>
    <w:p w14:paraId="0D28D7D0"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rFonts w:ascii="Calibri" w:eastAsia="Yu Mincho" w:hAnsi="Calibri" w:cs="Arial"/>
          <w:lang w:val="lt-LT"/>
        </w:rPr>
      </w:pPr>
      <w:r w:rsidRPr="008D13EC">
        <w:rPr>
          <w:rFonts w:ascii="Times New Roman" w:eastAsia="Yu Mincho" w:hAnsi="Times New Roman" w:cs="Arial"/>
          <w:lang w:val="lt-LT"/>
        </w:rPr>
        <w:t>Jums yra sumažėjęs kraujospūdis;</w:t>
      </w:r>
    </w:p>
    <w:p w14:paraId="72EC025A"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rFonts w:ascii="Calibri" w:eastAsia="Yu Mincho" w:hAnsi="Calibri" w:cs="Arial"/>
          <w:lang w:val="lt-LT"/>
        </w:rPr>
      </w:pPr>
      <w:r w:rsidRPr="008D13EC">
        <w:rPr>
          <w:rFonts w:ascii="Times New Roman" w:eastAsia="Yu Mincho" w:hAnsi="Times New Roman" w:cs="Arial"/>
          <w:lang w:val="lt-LT"/>
        </w:rPr>
        <w:t>neseniai patyrėte galvos traumą ar sirgote smegenų liga;</w:t>
      </w:r>
    </w:p>
    <w:p w14:paraId="632334F3"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rFonts w:ascii="Calibri" w:eastAsia="Yu Mincho" w:hAnsi="Calibri" w:cs="Arial"/>
          <w:lang w:val="lt-LT"/>
        </w:rPr>
      </w:pPr>
      <w:r w:rsidRPr="008D13EC">
        <w:rPr>
          <w:rFonts w:ascii="Times New Roman" w:eastAsia="Yu Mincho" w:hAnsi="Times New Roman" w:cs="Arial"/>
          <w:lang w:val="lt-LT"/>
        </w:rPr>
        <w:t>sutrikęs šlapinimąsis (ypač, jei tai susiję su prostatos padidėjimu);</w:t>
      </w:r>
    </w:p>
    <w:p w14:paraId="58B32AAA"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rFonts w:ascii="Calibri" w:eastAsia="Yu Mincho" w:hAnsi="Calibri" w:cs="Arial"/>
          <w:lang w:val="lt-LT"/>
        </w:rPr>
      </w:pPr>
      <w:r w:rsidRPr="008D13EC">
        <w:rPr>
          <w:rFonts w:ascii="Times New Roman" w:eastAsia="Yu Mincho" w:hAnsi="Times New Roman" w:cs="Arial"/>
          <w:lang w:val="lt-LT"/>
        </w:rPr>
        <w:t>sergate inkstų liga;</w:t>
      </w:r>
    </w:p>
    <w:p w14:paraId="6C78942C"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rFonts w:ascii="Calibri" w:eastAsia="Yu Mincho" w:hAnsi="Calibri" w:cs="Arial"/>
          <w:lang w:val="lt-LT"/>
        </w:rPr>
      </w:pPr>
      <w:r w:rsidRPr="008D13EC">
        <w:rPr>
          <w:rFonts w:ascii="Times New Roman" w:eastAsia="Yu Mincho" w:hAnsi="Times New Roman" w:cs="Arial"/>
          <w:lang w:val="lt-LT"/>
        </w:rPr>
        <w:t>turite skydliaukės sutrikimų;</w:t>
      </w:r>
    </w:p>
    <w:p w14:paraId="68D942B5"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rFonts w:ascii="Calibri" w:eastAsia="Yu Mincho" w:hAnsi="Calibri" w:cs="Arial"/>
          <w:lang w:val="lt-LT"/>
        </w:rPr>
      </w:pPr>
      <w:r w:rsidRPr="008D13EC">
        <w:rPr>
          <w:rFonts w:ascii="Times New Roman" w:eastAsia="Yu Mincho" w:hAnsi="Times New Roman" w:cs="Arial"/>
          <w:lang w:val="lt-LT"/>
        </w:rPr>
        <w:t>sergate antinksčių žievės nepakankamumu (pvz., Adisono liga);</w:t>
      </w:r>
    </w:p>
    <w:p w14:paraId="71E11B27"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rFonts w:ascii="Calibri" w:eastAsia="Yu Mincho" w:hAnsi="Calibri" w:cs="Arial"/>
          <w:lang w:val="lt-LT"/>
        </w:rPr>
      </w:pPr>
      <w:r w:rsidRPr="008D13EC">
        <w:rPr>
          <w:rFonts w:ascii="Times New Roman" w:eastAsia="Yu Mincho" w:hAnsi="Times New Roman" w:cs="Arial"/>
          <w:lang w:val="lt-LT"/>
        </w:rPr>
        <w:t>sutrikusi tulžies trakto funkcija</w:t>
      </w:r>
    </w:p>
    <w:p w14:paraId="63DB9B9B"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ind w:hanging="720"/>
        <w:contextualSpacing/>
        <w:rPr>
          <w:rFonts w:ascii="Calibri" w:eastAsia="Yu Mincho" w:hAnsi="Calibri" w:cs="Arial"/>
          <w:lang w:val="lt-LT"/>
        </w:rPr>
      </w:pPr>
      <w:bookmarkStart w:id="1" w:name="_Hlk57198207"/>
      <w:r w:rsidRPr="008D13EC">
        <w:rPr>
          <w:rFonts w:ascii="Times New Roman" w:eastAsia="Yu Mincho" w:hAnsi="Times New Roman" w:cs="Arial"/>
          <w:lang w:val="lt-LT"/>
        </w:rPr>
        <w:t>jums nustatyta depresija arba kitos ligos, kurios gydomos antidepresantais. Šiuos vaistus vartojant kartu su Subutex, gali pasireikšti serotonino sindromas – būklė, kuri gali kelti grėsmę gyvybei (žr. skyrių „Kiti vaistai ir Subutex“).</w:t>
      </w:r>
    </w:p>
    <w:bookmarkEnd w:id="1"/>
    <w:p w14:paraId="7AED6DA2"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720" w:hanging="720"/>
        <w:contextualSpacing/>
        <w:rPr>
          <w:rFonts w:ascii="Calibri" w:eastAsia="Yu Mincho" w:hAnsi="Calibri" w:cs="Arial"/>
          <w:lang w:val="lt-LT"/>
        </w:rPr>
      </w:pPr>
    </w:p>
    <w:p w14:paraId="0193E860"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i/>
          <w:lang w:val="lt-LT"/>
        </w:rPr>
      </w:pPr>
      <w:r w:rsidRPr="008D13EC">
        <w:rPr>
          <w:rFonts w:ascii="Times New Roman" w:eastAsia="Yu Mincho" w:hAnsi="Times New Roman" w:cs="Arial"/>
          <w:b/>
          <w:lang w:val="lt-LT"/>
        </w:rPr>
        <w:t>Būtina žinoti</w:t>
      </w:r>
      <w:r w:rsidRPr="008D13EC">
        <w:rPr>
          <w:rFonts w:ascii="Times New Roman" w:eastAsia="Yu Mincho" w:hAnsi="Times New Roman" w:cs="Arial"/>
          <w:i/>
          <w:lang w:val="lt-LT"/>
        </w:rPr>
        <w:t>:</w:t>
      </w:r>
    </w:p>
    <w:p w14:paraId="22465C8E"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lang w:val="lt-LT"/>
        </w:rPr>
      </w:pPr>
    </w:p>
    <w:p w14:paraId="0059777A" w14:textId="77777777" w:rsidR="008D13EC" w:rsidRPr="008D13EC" w:rsidRDefault="008D13EC" w:rsidP="008D13EC">
      <w:pPr>
        <w:numPr>
          <w:ilvl w:val="0"/>
          <w:numId w:val="4"/>
        </w:numPr>
        <w:tabs>
          <w:tab w:val="left" w:pos="-1440"/>
          <w:tab w:val="left" w:pos="-720"/>
          <w:tab w:val="left" w:pos="0"/>
          <w:tab w:val="left" w:pos="720"/>
          <w:tab w:val="left" w:pos="864"/>
          <w:tab w:val="left" w:pos="1440"/>
          <w:tab w:val="left" w:pos="1842"/>
          <w:tab w:val="left" w:pos="2160"/>
        </w:tabs>
        <w:suppressAutoHyphens/>
        <w:spacing w:after="0" w:line="240" w:lineRule="auto"/>
        <w:contextualSpacing/>
        <w:rPr>
          <w:rFonts w:ascii="Calibri" w:eastAsia="Yu Mincho" w:hAnsi="Calibri" w:cs="Arial"/>
          <w:b/>
          <w:lang w:val="lt-LT"/>
        </w:rPr>
      </w:pPr>
      <w:r w:rsidRPr="008D13EC">
        <w:rPr>
          <w:rFonts w:ascii="Times New Roman" w:eastAsia="Yu Mincho" w:hAnsi="Times New Roman" w:cs="Arial"/>
          <w:b/>
          <w:lang w:val="lt-LT"/>
        </w:rPr>
        <w:t>Netinkamas vartojimas ir piktnaudžiavimas</w:t>
      </w:r>
    </w:p>
    <w:p w14:paraId="034931AB"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 xml:space="preserve">Kai kurie žmonės, piktnaudžiaujantys receptiniais vaistais, gali kėsintis į šį vaistą, todėl jį reikia laikyti saugioje vietoje, kad jo nepavogtų. </w:t>
      </w:r>
      <w:r w:rsidRPr="008D13EC">
        <w:rPr>
          <w:rFonts w:ascii="Times New Roman" w:eastAsia="Yu Mincho" w:hAnsi="Times New Roman" w:cs="Arial"/>
          <w:b/>
          <w:lang w:val="lt-LT"/>
        </w:rPr>
        <w:t>Draudžiama duoti šio vaisto kam nors kitam</w:t>
      </w:r>
      <w:r w:rsidRPr="008D13EC">
        <w:rPr>
          <w:rFonts w:ascii="Times New Roman" w:eastAsia="Yu Mincho" w:hAnsi="Times New Roman" w:cs="Arial"/>
          <w:lang w:val="lt-LT"/>
        </w:rPr>
        <w:t>. Jis gali sukelti mirtį arba kitaip pakenkti.</w:t>
      </w:r>
    </w:p>
    <w:p w14:paraId="2A031AA5"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lang w:val="lt-LT"/>
        </w:rPr>
      </w:pPr>
    </w:p>
    <w:p w14:paraId="5421E7E9" w14:textId="77777777" w:rsidR="008D13EC" w:rsidRPr="008D13EC" w:rsidRDefault="008D13EC" w:rsidP="008D13EC">
      <w:pPr>
        <w:numPr>
          <w:ilvl w:val="0"/>
          <w:numId w:val="4"/>
        </w:numPr>
        <w:tabs>
          <w:tab w:val="left" w:pos="-1440"/>
          <w:tab w:val="left" w:pos="-720"/>
          <w:tab w:val="left" w:pos="0"/>
          <w:tab w:val="left" w:pos="720"/>
          <w:tab w:val="left" w:pos="864"/>
          <w:tab w:val="left" w:pos="1440"/>
          <w:tab w:val="left" w:pos="1842"/>
          <w:tab w:val="left" w:pos="2160"/>
        </w:tabs>
        <w:suppressAutoHyphens/>
        <w:spacing w:after="0" w:line="240" w:lineRule="auto"/>
        <w:contextualSpacing/>
        <w:rPr>
          <w:rFonts w:ascii="Calibri" w:eastAsia="Yu Mincho" w:hAnsi="Calibri" w:cs="Arial"/>
          <w:b/>
          <w:lang w:val="lt-LT"/>
        </w:rPr>
      </w:pPr>
      <w:r w:rsidRPr="008D13EC">
        <w:rPr>
          <w:rFonts w:ascii="Times New Roman" w:eastAsia="Yu Mincho" w:hAnsi="Times New Roman" w:cs="Arial"/>
          <w:b/>
          <w:lang w:val="lt-LT"/>
        </w:rPr>
        <w:t>Kvėpavimo sutrikimai</w:t>
      </w:r>
    </w:p>
    <w:p w14:paraId="33CAABE3"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Kai kurie žmonės mirė dėl kvėpavimo nepakankamumo (nesugebėjimo kvėpuoti), nes jie piktnaudžiavo šiuo vaistu arba vartojo jį kartu su kitomis, centrinę nervų sistemą slopinančiomis medžiagomis, pvz., alkoholiu, benzodiazepinais (raminamaisiais), ar kitais opioidais.</w:t>
      </w:r>
    </w:p>
    <w:p w14:paraId="0130FFEE"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lang w:val="lt-LT"/>
        </w:rPr>
      </w:pPr>
    </w:p>
    <w:p w14:paraId="4FD7067B" w14:textId="77777777" w:rsidR="008D13EC" w:rsidRPr="008D13EC" w:rsidRDefault="008D13EC" w:rsidP="008D13EC">
      <w:pPr>
        <w:numPr>
          <w:ilvl w:val="0"/>
          <w:numId w:val="1"/>
        </w:numPr>
        <w:tabs>
          <w:tab w:val="left" w:pos="-1440"/>
          <w:tab w:val="left" w:pos="-720"/>
          <w:tab w:val="left" w:pos="0"/>
          <w:tab w:val="left" w:pos="864"/>
          <w:tab w:val="left" w:pos="1440"/>
          <w:tab w:val="left" w:pos="1842"/>
          <w:tab w:val="left" w:pos="2160"/>
        </w:tabs>
        <w:suppressAutoHyphens/>
        <w:spacing w:after="0" w:line="240" w:lineRule="auto"/>
        <w:contextualSpacing/>
        <w:rPr>
          <w:rFonts w:ascii="Times New Roman" w:eastAsia="Calibri" w:hAnsi="Times New Roman" w:cs="Times New Roman"/>
          <w:b/>
          <w:bCs/>
          <w:lang w:val="lt-LT"/>
        </w:rPr>
      </w:pPr>
      <w:r w:rsidRPr="008D13EC">
        <w:rPr>
          <w:rFonts w:ascii="Times New Roman" w:eastAsia="Calibri" w:hAnsi="Times New Roman" w:cs="Times New Roman"/>
          <w:b/>
          <w:bCs/>
          <w:lang w:val="lt-LT"/>
        </w:rPr>
        <w:t>Su miegu susiję kvėpavimo sutrikimai</w:t>
      </w:r>
    </w:p>
    <w:p w14:paraId="07207F4B" w14:textId="77777777" w:rsidR="008D13EC" w:rsidRPr="008D13EC" w:rsidRDefault="008D13EC" w:rsidP="008D13EC">
      <w:pPr>
        <w:tabs>
          <w:tab w:val="left" w:pos="-1440"/>
          <w:tab w:val="left" w:pos="-720"/>
          <w:tab w:val="left" w:pos="0"/>
          <w:tab w:val="left" w:pos="864"/>
          <w:tab w:val="left" w:pos="1440"/>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Subutex gali sukelti su miegu susijusius kvėpavimo sutrikimus, tokius kaip miego apnėja (kvėpavimo pauzės miego metu), ir su miegu susijusią hipoksemiją (mažas deguonies kiekis kraujyje). Simptomai gali būti kvėpavimo pauzės miego metu, prabudimas naktį dėl dusulio, miego palaikymo sunkumai ar per didelis mieguistumas dienos metu. Jei Jūs ar kitas asmuo pastebite šiuos simptomus, kreipkitės į gydytoją. Gydytojas gali nuspręsti sumažinti dozę.</w:t>
      </w:r>
    </w:p>
    <w:p w14:paraId="04C020B0"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b/>
          <w:lang w:val="lt-LT"/>
        </w:rPr>
      </w:pPr>
    </w:p>
    <w:p w14:paraId="59B2BB81" w14:textId="77777777" w:rsidR="008D13EC" w:rsidRPr="008D13EC" w:rsidRDefault="008D13EC" w:rsidP="008D13EC">
      <w:pPr>
        <w:numPr>
          <w:ilvl w:val="0"/>
          <w:numId w:val="4"/>
        </w:numPr>
        <w:tabs>
          <w:tab w:val="left" w:pos="-1440"/>
          <w:tab w:val="left" w:pos="-720"/>
          <w:tab w:val="left" w:pos="0"/>
          <w:tab w:val="left" w:pos="720"/>
          <w:tab w:val="left" w:pos="864"/>
          <w:tab w:val="left" w:pos="1440"/>
          <w:tab w:val="left" w:pos="1842"/>
          <w:tab w:val="left" w:pos="2160"/>
        </w:tabs>
        <w:suppressAutoHyphens/>
        <w:spacing w:after="0" w:line="240" w:lineRule="auto"/>
        <w:contextualSpacing/>
        <w:rPr>
          <w:rFonts w:ascii="Calibri" w:eastAsia="Yu Mincho" w:hAnsi="Calibri" w:cs="Arial"/>
          <w:i/>
          <w:lang w:val="lt-LT"/>
        </w:rPr>
      </w:pPr>
      <w:r w:rsidRPr="008D13EC">
        <w:rPr>
          <w:rFonts w:ascii="Times New Roman" w:eastAsia="Yu Mincho" w:hAnsi="Times New Roman" w:cs="Arial"/>
          <w:b/>
          <w:lang w:val="lt-LT"/>
        </w:rPr>
        <w:t>Tolerancija, pripratimas ir priklausomybė</w:t>
      </w:r>
    </w:p>
    <w:p w14:paraId="38D02D37"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Vaistas gali sukelti farmakologinę (vaistų) priklausomybę.</w:t>
      </w:r>
    </w:p>
    <w:p w14:paraId="2563594B"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xml:space="preserve">Šio vaisto sudėtyje yra buprenorfino, kuris yra opioidinis vaistas. Pakartotinai vartojant opioidus, vaistas gali būti mažiau veiksmingas (prie jo priprantama, tai vadinama tolerancija). Pakartotinis buprenorfino vartojimas taip pat gali sukelti pripratimą, piktnaudžiavimą ir priklausomybę, o tai gali sukelti gyvybei pavojingą perdozavimą. </w:t>
      </w:r>
    </w:p>
    <w:p w14:paraId="6F656291"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xml:space="preserve">Pripratimas arba priklausomybė gali sukelti pojūtį, kad nebekontroliuojate, kiek vaisto reikia vartoti arba kaip dažnai jį reikia vartoti. </w:t>
      </w:r>
    </w:p>
    <w:p w14:paraId="1F834A17"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xml:space="preserve">Rizika priprasti ar tapti priklausomu kiekvienam asmeniui yra skirtinga. Didesnė rizika priprasti prie buprenorfino arba tapti priklausomu nuo jo gali būti, jei: </w:t>
      </w:r>
    </w:p>
    <w:p w14:paraId="0ABE201D"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Jūs arba kas nors iš Jūsų šeimos narių kada nors piktnaudžiavo alkoholiu, receptiniais vaistais ar nelegaliais narkotikais arba buvo nuo jų priklausomi (toliau </w:t>
      </w:r>
      <w:r w:rsidRPr="008D13EC">
        <w:rPr>
          <w:rFonts w:ascii="Times New Roman" w:eastAsia="Yu Mincho" w:hAnsi="Times New Roman" w:cs="Times New Roman"/>
          <w:kern w:val="2"/>
          <w:lang w:val="lt-LT"/>
          <w14:ligatures w14:val="standardContextual"/>
        </w:rPr>
        <w:t>–</w:t>
      </w:r>
      <w:r w:rsidRPr="008D13EC">
        <w:rPr>
          <w:rFonts w:ascii="Times New Roman" w:eastAsia="Yu Mincho" w:hAnsi="Times New Roman" w:cs="Arial"/>
          <w:kern w:val="2"/>
          <w:lang w:val="lt-LT"/>
          <w14:ligatures w14:val="standardContextual"/>
        </w:rPr>
        <w:t xml:space="preserve"> priklausomybė).</w:t>
      </w:r>
    </w:p>
    <w:p w14:paraId="3AE29E26"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Esate rūkantis.</w:t>
      </w:r>
    </w:p>
    <w:p w14:paraId="22D9F8B0"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Jūs kada nors turėjote problemų dėl nuotaikos (pasireiškė depresija, nerimas ar asmenybės sutrikimas) arba buvote gydomi psichiatro dėl kitų psichikos ligų.</w:t>
      </w:r>
    </w:p>
    <w:p w14:paraId="1F264C75"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Jei vartodami buprenorfino pastebėjote kurį nors iš toliau išvardytų požymių, tai gali būti ženklas, kad pripratote arba tapote priklausomi:</w:t>
      </w:r>
    </w:p>
    <w:p w14:paraId="1B4FFA26"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Vaistą reikia vartoti ilgiau, nei nurodė gydytojas.</w:t>
      </w:r>
    </w:p>
    <w:p w14:paraId="663C4EE1"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xml:space="preserve">- Jums reikia vartoti didesnę nei rekomenduojama dozę. </w:t>
      </w:r>
    </w:p>
    <w:p w14:paraId="32AB0E17"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Vaistą vartojate ne dėl paskirtų priežasčių, pvz., „norėdami nusiraminti“ arba „kad jis padėtų užmigti“.</w:t>
      </w:r>
    </w:p>
    <w:p w14:paraId="674867F6"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Jūs ne kartą nesėkmingai bandėte nutraukti arba kontroliuoti vaisto vartojimą.</w:t>
      </w:r>
    </w:p>
    <w:p w14:paraId="5FC93FE0"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Nustoję vartoti vaistą jaučiatės blogai, o vėl pradėję vartoti vaistą pasijuntate geriau („nutraukimo poveikis“).</w:t>
      </w:r>
    </w:p>
    <w:p w14:paraId="46A469B6" w14:textId="77777777" w:rsidR="008D13EC" w:rsidRPr="008D13EC" w:rsidRDefault="008D13EC" w:rsidP="008D13EC">
      <w:pPr>
        <w:widowControl w:val="0"/>
        <w:spacing w:after="0" w:line="240" w:lineRule="auto"/>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 xml:space="preserve">Jei pastebėjote bet kurį iš šių požymių, pasitarkite su gydytoju ir aptarkite Jums tinkamiausią gydymo būdą, įskaitant tai, kada tikslinga nutraukti gydymą ir kaip jį saugiai nutraukti (žr. „Nustojus vartoti </w:t>
      </w:r>
      <w:r w:rsidRPr="008D13EC">
        <w:rPr>
          <w:rFonts w:ascii="Times New Roman" w:eastAsia="Yu Mincho" w:hAnsi="Times New Roman" w:cs="Arial"/>
          <w:spacing w:val="-3"/>
          <w:lang w:val="lt-LT"/>
        </w:rPr>
        <w:t>Subutex“</w:t>
      </w:r>
      <w:r w:rsidRPr="008D13EC">
        <w:rPr>
          <w:rFonts w:ascii="Times New Roman" w:eastAsia="Yu Mincho" w:hAnsi="Times New Roman" w:cs="Arial"/>
          <w:kern w:val="2"/>
          <w:lang w:val="lt-LT"/>
          <w14:ligatures w14:val="standardContextual"/>
        </w:rPr>
        <w:t xml:space="preserve"> 3 skyriuje).</w:t>
      </w:r>
    </w:p>
    <w:p w14:paraId="2C785631"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lang w:val="lt-LT"/>
        </w:rPr>
      </w:pPr>
    </w:p>
    <w:p w14:paraId="1F8F5EEF" w14:textId="77777777" w:rsidR="008D13EC" w:rsidRPr="008D13EC" w:rsidRDefault="008D13EC" w:rsidP="008D13EC">
      <w:pPr>
        <w:numPr>
          <w:ilvl w:val="0"/>
          <w:numId w:val="4"/>
        </w:numPr>
        <w:tabs>
          <w:tab w:val="left" w:pos="-1440"/>
          <w:tab w:val="left" w:pos="-720"/>
          <w:tab w:val="left" w:pos="0"/>
          <w:tab w:val="left" w:pos="720"/>
          <w:tab w:val="left" w:pos="864"/>
          <w:tab w:val="left" w:pos="1440"/>
          <w:tab w:val="left" w:pos="2160"/>
        </w:tabs>
        <w:suppressAutoHyphens/>
        <w:spacing w:after="0" w:line="240" w:lineRule="auto"/>
        <w:contextualSpacing/>
        <w:rPr>
          <w:rFonts w:ascii="Calibri" w:eastAsia="Yu Mincho" w:hAnsi="Calibri" w:cs="Arial"/>
          <w:b/>
          <w:spacing w:val="-3"/>
          <w:lang w:val="lt-LT"/>
        </w:rPr>
      </w:pPr>
      <w:r w:rsidRPr="008D13EC">
        <w:rPr>
          <w:rFonts w:ascii="Times New Roman" w:eastAsia="Yu Mincho" w:hAnsi="Times New Roman" w:cs="Arial"/>
          <w:b/>
          <w:spacing w:val="-3"/>
          <w:lang w:val="lt-LT"/>
        </w:rPr>
        <w:t>Abstinencijos simptomai</w:t>
      </w:r>
    </w:p>
    <w:p w14:paraId="5A39B517"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Šis vaistas gali sukelti abstinencijos simptomus, jei jį vartosite praėjus mažiau negu 6 val. po trumpalaikio veikimo opioidų (pvz., morfino, heroino ar kitų panašių medžiagų) ar mažiau negu 24 val. po ilgalaikio veikimo opioido metadono vartojimo.</w:t>
      </w:r>
    </w:p>
    <w:p w14:paraId="72E50B05"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SUBUTEX gali sukelti abstinencijos simptomus, jei jo vartojimą nutrauksite staiga.</w:t>
      </w:r>
    </w:p>
    <w:p w14:paraId="57E4AC96"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p>
    <w:p w14:paraId="7ABDD460" w14:textId="77777777" w:rsidR="008D13EC" w:rsidRPr="008D13EC" w:rsidRDefault="008D13EC" w:rsidP="008D13EC">
      <w:pPr>
        <w:numPr>
          <w:ilvl w:val="0"/>
          <w:numId w:val="4"/>
        </w:numPr>
        <w:tabs>
          <w:tab w:val="left" w:pos="-1440"/>
          <w:tab w:val="left" w:pos="-720"/>
          <w:tab w:val="left" w:pos="0"/>
          <w:tab w:val="left" w:pos="720"/>
          <w:tab w:val="left" w:pos="864"/>
          <w:tab w:val="left" w:pos="1440"/>
          <w:tab w:val="left" w:pos="2160"/>
        </w:tabs>
        <w:suppressAutoHyphens/>
        <w:spacing w:after="0" w:line="240" w:lineRule="auto"/>
        <w:contextualSpacing/>
        <w:rPr>
          <w:rFonts w:ascii="Calibri" w:eastAsia="Yu Mincho" w:hAnsi="Calibri" w:cs="Arial"/>
          <w:b/>
          <w:spacing w:val="-3"/>
          <w:lang w:val="lt-LT"/>
        </w:rPr>
      </w:pPr>
      <w:r w:rsidRPr="008D13EC">
        <w:rPr>
          <w:rFonts w:ascii="Times New Roman" w:eastAsia="Yu Mincho" w:hAnsi="Times New Roman" w:cs="Arial"/>
          <w:b/>
          <w:spacing w:val="-3"/>
          <w:lang w:val="lt-LT"/>
        </w:rPr>
        <w:t>Kepenų pažeidimas</w:t>
      </w:r>
    </w:p>
    <w:p w14:paraId="5F895791"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Buvo pranešta apie kepenų pažeidimo atvejus, pavartojus SUBUTEX, ypač, kai vaistas buvo netinkamai vartojamas intraveniniu būdu ir didelėmis dozėmis. Taip galėjo nutikti ir dėl specifinių būklių, pvz., virusinių infekcijų (hepatito B ar hepatito C viruso), piktnaudžiavimo alkoholiu, anoreksijos ar kitų vaistų, galinčių pažeisti kepenis, vartojimo (žr. 4 skyrių).</w:t>
      </w:r>
    </w:p>
    <w:p w14:paraId="32F136B6"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 xml:space="preserve"> Siekdamas stebėti Jūsų kepenų būklę, gydytojas gali nurodyti reguliariai atlikti kraujo tyrimus. Prieš pradėdami vartoti SUBUTEX, pasakykite gydytojui, jeigu Jums yra kepenų funkcijos sutrikimų.</w:t>
      </w:r>
    </w:p>
    <w:p w14:paraId="6ACCA035"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p>
    <w:p w14:paraId="472B0505" w14:textId="77777777" w:rsidR="008D13EC" w:rsidRPr="008D13EC" w:rsidRDefault="008D13EC" w:rsidP="008D13EC">
      <w:pPr>
        <w:numPr>
          <w:ilvl w:val="0"/>
          <w:numId w:val="4"/>
        </w:numPr>
        <w:tabs>
          <w:tab w:val="left" w:pos="-1440"/>
          <w:tab w:val="left" w:pos="-720"/>
          <w:tab w:val="left" w:pos="0"/>
          <w:tab w:val="left" w:pos="720"/>
          <w:tab w:val="left" w:pos="864"/>
          <w:tab w:val="left" w:pos="1440"/>
          <w:tab w:val="left" w:pos="2160"/>
        </w:tabs>
        <w:suppressAutoHyphens/>
        <w:spacing w:after="0" w:line="240" w:lineRule="auto"/>
        <w:contextualSpacing/>
        <w:rPr>
          <w:rFonts w:ascii="Calibri" w:eastAsia="Yu Mincho" w:hAnsi="Calibri" w:cs="Arial"/>
          <w:b/>
          <w:spacing w:val="-3"/>
          <w:lang w:val="lt-LT"/>
        </w:rPr>
      </w:pPr>
      <w:r w:rsidRPr="008D13EC">
        <w:rPr>
          <w:rFonts w:ascii="Times New Roman" w:eastAsia="Yu Mincho" w:hAnsi="Times New Roman" w:cs="Arial"/>
          <w:b/>
          <w:spacing w:val="-3"/>
          <w:lang w:val="lt-LT"/>
        </w:rPr>
        <w:t>Mieguistumas</w:t>
      </w:r>
    </w:p>
    <w:p w14:paraId="586C5CB8"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Šis vaistas gali sukelti mieguistumą, kurį gali sustiprinti alkoholis arba nerimą mažinantys vaistai.</w:t>
      </w:r>
    </w:p>
    <w:p w14:paraId="502DD8C2"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p>
    <w:p w14:paraId="09E1631F" w14:textId="77777777" w:rsidR="008D13EC" w:rsidRPr="008D13EC" w:rsidRDefault="008D13EC" w:rsidP="008D13EC">
      <w:pPr>
        <w:numPr>
          <w:ilvl w:val="0"/>
          <w:numId w:val="4"/>
        </w:numPr>
        <w:tabs>
          <w:tab w:val="left" w:pos="-1440"/>
          <w:tab w:val="left" w:pos="-720"/>
          <w:tab w:val="left" w:pos="0"/>
          <w:tab w:val="left" w:pos="720"/>
          <w:tab w:val="left" w:pos="864"/>
          <w:tab w:val="left" w:pos="1440"/>
          <w:tab w:val="left" w:pos="2160"/>
        </w:tabs>
        <w:suppressAutoHyphens/>
        <w:spacing w:after="0" w:line="240" w:lineRule="auto"/>
        <w:contextualSpacing/>
        <w:rPr>
          <w:rFonts w:ascii="Calibri" w:eastAsia="Yu Mincho" w:hAnsi="Calibri" w:cs="Arial"/>
          <w:b/>
          <w:spacing w:val="-3"/>
          <w:lang w:val="lt-LT"/>
        </w:rPr>
      </w:pPr>
      <w:r w:rsidRPr="008D13EC">
        <w:rPr>
          <w:rFonts w:ascii="Times New Roman" w:eastAsia="Yu Mincho" w:hAnsi="Times New Roman" w:cs="Arial"/>
          <w:b/>
          <w:spacing w:val="-3"/>
          <w:lang w:val="lt-LT"/>
        </w:rPr>
        <w:t>Nesusijusių ligų diagnozavimas</w:t>
      </w:r>
    </w:p>
    <w:p w14:paraId="26A44B2B"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Šis vaistas gali maskuoti skausmą, kuris gali padėti diagnozuoti kai kurias ligas. Jei Jūs vartojate šį vaistą, pasakykite apie tai savo gydytojui.</w:t>
      </w:r>
    </w:p>
    <w:p w14:paraId="07E47F3A"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p>
    <w:p w14:paraId="63F175F0" w14:textId="77777777" w:rsidR="008D13EC" w:rsidRPr="008D13EC" w:rsidRDefault="008D13EC" w:rsidP="008D13EC">
      <w:pPr>
        <w:numPr>
          <w:ilvl w:val="0"/>
          <w:numId w:val="4"/>
        </w:numPr>
        <w:tabs>
          <w:tab w:val="left" w:pos="-1440"/>
          <w:tab w:val="left" w:pos="-720"/>
          <w:tab w:val="left" w:pos="0"/>
          <w:tab w:val="left" w:pos="720"/>
          <w:tab w:val="left" w:pos="864"/>
          <w:tab w:val="left" w:pos="1440"/>
          <w:tab w:val="left" w:pos="2160"/>
        </w:tabs>
        <w:suppressAutoHyphens/>
        <w:spacing w:after="0" w:line="240" w:lineRule="auto"/>
        <w:contextualSpacing/>
        <w:rPr>
          <w:rFonts w:ascii="Calibri" w:eastAsia="Yu Mincho" w:hAnsi="Calibri" w:cs="Arial"/>
          <w:b/>
          <w:spacing w:val="-3"/>
          <w:lang w:val="lt-LT"/>
        </w:rPr>
      </w:pPr>
      <w:r w:rsidRPr="008D13EC">
        <w:rPr>
          <w:rFonts w:ascii="Times New Roman" w:eastAsia="Yu Mincho" w:hAnsi="Times New Roman" w:cs="Arial"/>
          <w:b/>
          <w:spacing w:val="-3"/>
          <w:lang w:val="lt-LT"/>
        </w:rPr>
        <w:t>Kraujospūdis</w:t>
      </w:r>
    </w:p>
    <w:p w14:paraId="414655EC" w14:textId="77777777" w:rsidR="008D13EC" w:rsidRPr="008D13EC" w:rsidRDefault="008D13EC" w:rsidP="008D13EC">
      <w:pPr>
        <w:tabs>
          <w:tab w:val="left" w:pos="-1440"/>
          <w:tab w:val="left" w:pos="-720"/>
          <w:tab w:val="left" w:pos="0"/>
          <w:tab w:val="left" w:pos="720"/>
          <w:tab w:val="left" w:pos="864"/>
          <w:tab w:val="left" w:pos="1440"/>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Vartojant šį vaistą gali staiga sumažėti kraujospūdis, todėl greitai atsistoję iš gulimos padėties ar nuo kėdės galite pajusti galvos svaigimą.</w:t>
      </w:r>
    </w:p>
    <w:p w14:paraId="425B217D"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p>
    <w:p w14:paraId="3D20A1AF"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Vaistą  rekomenduojama skirti trumpam periodui, ypač gydymo pradžioje.</w:t>
      </w:r>
    </w:p>
    <w:p w14:paraId="27E79848"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lang w:val="lt-LT"/>
        </w:rPr>
      </w:pPr>
    </w:p>
    <w:p w14:paraId="7AC9D699"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Kiti vaistai ir SUBUTEX</w:t>
      </w:r>
    </w:p>
    <w:p w14:paraId="2C3AA09F"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Jeigu vartojate ar neseniai vartojote kitų vaistų arba dėl to nesate tikri, apie tai pasakykite gydytojui arba vaistininkui.</w:t>
      </w:r>
    </w:p>
    <w:p w14:paraId="6030C31C"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49B9F0B9"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b/>
          <w:spacing w:val="-3"/>
          <w:lang w:val="lt-LT"/>
        </w:rPr>
        <w:t>Nevartokite SUBUTEX, jeigu Jūs vartojate</w:t>
      </w:r>
      <w:r w:rsidRPr="008D13EC">
        <w:rPr>
          <w:rFonts w:ascii="Times New Roman" w:eastAsia="Yu Mincho" w:hAnsi="Times New Roman" w:cs="Arial"/>
          <w:spacing w:val="-3"/>
          <w:lang w:val="lt-LT"/>
        </w:rPr>
        <w:t>:</w:t>
      </w:r>
    </w:p>
    <w:p w14:paraId="7D54C417"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metadono,</w:t>
      </w:r>
    </w:p>
    <w:p w14:paraId="37F3B339"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opioidinių analgetikų (III lygio),</w:t>
      </w:r>
    </w:p>
    <w:p w14:paraId="1B2F57C4"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naltreksono,</w:t>
      </w:r>
    </w:p>
    <w:p w14:paraId="0246CDAD"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nalmefeno.</w:t>
      </w:r>
    </w:p>
    <w:p w14:paraId="714D26A8"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p>
    <w:p w14:paraId="37D0FFCF"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1842" w:hanging="1842"/>
        <w:rPr>
          <w:rFonts w:ascii="Times New Roman" w:eastAsia="Yu Mincho" w:hAnsi="Times New Roman" w:cs="Arial"/>
          <w:spacing w:val="-3"/>
          <w:lang w:val="lt-LT"/>
        </w:rPr>
      </w:pPr>
      <w:r w:rsidRPr="008D13EC">
        <w:rPr>
          <w:rFonts w:ascii="Times New Roman" w:eastAsia="Yu Mincho" w:hAnsi="Times New Roman" w:cs="Arial"/>
          <w:b/>
          <w:spacing w:val="-3"/>
          <w:lang w:val="lt-LT"/>
        </w:rPr>
        <w:t xml:space="preserve">Nerekomenduojama </w:t>
      </w:r>
      <w:r w:rsidRPr="008D13EC">
        <w:rPr>
          <w:rFonts w:ascii="Times New Roman" w:eastAsia="Yu Mincho" w:hAnsi="Times New Roman" w:cs="Arial"/>
          <w:spacing w:val="-3"/>
          <w:lang w:val="lt-LT"/>
        </w:rPr>
        <w:t xml:space="preserve"> vartoti kartu su SUBUTEX:</w:t>
      </w:r>
    </w:p>
    <w:p w14:paraId="67F26DA8" w14:textId="77777777" w:rsidR="008D13EC" w:rsidRPr="008D13EC" w:rsidRDefault="008D13EC" w:rsidP="008D13EC">
      <w:pPr>
        <w:numPr>
          <w:ilvl w:val="0"/>
          <w:numId w:val="3"/>
        </w:numPr>
        <w:tabs>
          <w:tab w:val="left" w:pos="-1440"/>
          <w:tab w:val="left" w:pos="-720"/>
          <w:tab w:val="left" w:pos="426"/>
          <w:tab w:val="left" w:pos="567"/>
          <w:tab w:val="left" w:pos="851"/>
          <w:tab w:val="left" w:pos="1440"/>
          <w:tab w:val="left" w:pos="1842"/>
          <w:tab w:val="left" w:pos="2160"/>
        </w:tabs>
        <w:suppressAutoHyphens/>
        <w:spacing w:after="0" w:line="240" w:lineRule="auto"/>
        <w:ind w:left="709" w:hanging="709"/>
        <w:contextualSpacing/>
        <w:rPr>
          <w:rFonts w:ascii="Calibri" w:eastAsia="Yu Mincho" w:hAnsi="Calibri" w:cs="Arial"/>
          <w:spacing w:val="-3"/>
          <w:lang w:val="lt-LT"/>
        </w:rPr>
      </w:pPr>
      <w:r w:rsidRPr="008D13EC">
        <w:rPr>
          <w:rFonts w:ascii="Times New Roman" w:eastAsia="Yu Mincho" w:hAnsi="Times New Roman" w:cs="Arial"/>
          <w:spacing w:val="-3"/>
          <w:lang w:val="lt-LT"/>
        </w:rPr>
        <w:t>tramadolio, kodeino, dihidrokodeino (II lygio analgetikai);</w:t>
      </w:r>
    </w:p>
    <w:p w14:paraId="5A65AE7B" w14:textId="77777777" w:rsidR="008D13EC" w:rsidRPr="008D13EC" w:rsidRDefault="008D13EC" w:rsidP="008D13EC">
      <w:pPr>
        <w:numPr>
          <w:ilvl w:val="0"/>
          <w:numId w:val="3"/>
        </w:numPr>
        <w:tabs>
          <w:tab w:val="left" w:pos="-1440"/>
          <w:tab w:val="left" w:pos="-720"/>
          <w:tab w:val="left" w:pos="426"/>
          <w:tab w:val="left" w:pos="567"/>
          <w:tab w:val="left" w:pos="851"/>
          <w:tab w:val="left" w:pos="1440"/>
          <w:tab w:val="left" w:pos="1842"/>
          <w:tab w:val="left" w:pos="2160"/>
        </w:tabs>
        <w:suppressAutoHyphens/>
        <w:spacing w:after="0" w:line="240" w:lineRule="auto"/>
        <w:ind w:left="709" w:hanging="709"/>
        <w:contextualSpacing/>
        <w:rPr>
          <w:rFonts w:ascii="Calibri" w:eastAsia="Yu Mincho" w:hAnsi="Calibri" w:cs="Arial"/>
          <w:spacing w:val="-3"/>
          <w:lang w:val="lt-LT"/>
        </w:rPr>
      </w:pPr>
      <w:r w:rsidRPr="008D13EC">
        <w:rPr>
          <w:rFonts w:ascii="Times New Roman" w:eastAsia="Yu Mincho" w:hAnsi="Times New Roman" w:cs="Arial"/>
          <w:spacing w:val="-3"/>
          <w:lang w:val="lt-LT"/>
        </w:rPr>
        <w:t>etilmorfino;</w:t>
      </w:r>
    </w:p>
    <w:p w14:paraId="09E38678" w14:textId="77777777" w:rsidR="008D13EC" w:rsidRPr="008D13EC" w:rsidRDefault="008D13EC" w:rsidP="008D13EC">
      <w:pPr>
        <w:numPr>
          <w:ilvl w:val="0"/>
          <w:numId w:val="3"/>
        </w:numPr>
        <w:tabs>
          <w:tab w:val="left" w:pos="-1440"/>
          <w:tab w:val="left" w:pos="-720"/>
          <w:tab w:val="left" w:pos="426"/>
          <w:tab w:val="left" w:pos="567"/>
          <w:tab w:val="left" w:pos="851"/>
          <w:tab w:val="left" w:pos="1440"/>
          <w:tab w:val="left" w:pos="1842"/>
          <w:tab w:val="left" w:pos="2160"/>
        </w:tabs>
        <w:suppressAutoHyphens/>
        <w:spacing w:after="0" w:line="240" w:lineRule="auto"/>
        <w:ind w:left="709" w:hanging="709"/>
        <w:contextualSpacing/>
        <w:rPr>
          <w:rFonts w:ascii="Calibri" w:eastAsia="Yu Mincho" w:hAnsi="Calibri" w:cs="Arial"/>
          <w:spacing w:val="-3"/>
          <w:lang w:val="lt-LT"/>
        </w:rPr>
      </w:pPr>
      <w:r w:rsidRPr="008D13EC">
        <w:rPr>
          <w:rFonts w:ascii="Times New Roman" w:eastAsia="Yu Mincho" w:hAnsi="Times New Roman" w:cs="Arial"/>
          <w:spacing w:val="-3"/>
          <w:lang w:val="lt-LT"/>
        </w:rPr>
        <w:t>alkoholio arba vaistų, kurių sudėtyje yra alkoholio.</w:t>
      </w:r>
    </w:p>
    <w:p w14:paraId="78AA5EA4"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eastAsia="Yu Mincho" w:hAnsi="Times New Roman" w:cs="Arial"/>
          <w:spacing w:val="-3"/>
          <w:lang w:val="lt-LT"/>
        </w:rPr>
      </w:pPr>
    </w:p>
    <w:p w14:paraId="3AFDAA7F"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Kai kurie vaistai gali sustiprinti nepageidaujamą SUBUTEX poveikį ar sukelti itin sunkių reakcijų.  Nevartokite nepasitarę su gydytoju jokių kitų vaistų SUBUTEX vartojimo metu, ypač:</w:t>
      </w:r>
    </w:p>
    <w:p w14:paraId="308299C9" w14:textId="77777777" w:rsidR="008D13EC" w:rsidRPr="008D13EC" w:rsidRDefault="008D13EC" w:rsidP="008D13EC">
      <w:pPr>
        <w:numPr>
          <w:ilvl w:val="0"/>
          <w:numId w:val="4"/>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Times New Roman" w:eastAsia="Yu Mincho" w:hAnsi="Times New Roman" w:cs="Times New Roman"/>
          <w:spacing w:val="-3"/>
          <w:lang w:val="lt-LT"/>
        </w:rPr>
      </w:pPr>
      <w:r w:rsidRPr="008D13EC">
        <w:rPr>
          <w:rFonts w:ascii="Times New Roman" w:eastAsia="Yu Mincho" w:hAnsi="Times New Roman" w:cs="Arial"/>
          <w:spacing w:val="-3"/>
          <w:lang w:val="lt-LT"/>
        </w:rPr>
        <w:t>benzodiazepinų (taikomi nerimui ir miego sutrikimams gydyti), tokių kaip diazepamas, temazepamas, alprazolamas.</w:t>
      </w:r>
      <w:r w:rsidRPr="008D13EC">
        <w:rPr>
          <w:rFonts w:ascii="Calibri" w:eastAsia="Yu Mincho" w:hAnsi="Calibri" w:cs="Arial"/>
          <w:lang w:val="lt-LT"/>
        </w:rPr>
        <w:t xml:space="preserve"> </w:t>
      </w:r>
      <w:bookmarkStart w:id="2" w:name="_Hlk57204403"/>
      <w:bookmarkStart w:id="3" w:name="_Hlk57198273"/>
      <w:r w:rsidRPr="008D13EC">
        <w:rPr>
          <w:rFonts w:ascii="Times New Roman" w:eastAsia="Yu Mincho" w:hAnsi="Times New Roman" w:cs="Arial"/>
          <w:spacing w:val="-3"/>
          <w:lang w:val="lt-LT"/>
        </w:rPr>
        <w:t>Kartu vartojant Subutex ir raminamuosius vaistus, tokius kaip benzodiazepinai ar panašūs vaistai, padidėja mieguistumo, kvėpavimo pasunkėjimo (kvėpavimo slopinimo), komos pavojus ir tai gali būti pavojinga gyvybei. Dėl to,  Subutex ir raminamuosius vaistus kartu vartoti reikėtų tik tada, kai kiti gydymo būdai negalimi. Jei gydytojas skiria Subutex kartu su raminamaisiais vaistais, gydytojas turi riboti kartu vartojamo vaisto dozę ir trukmę. Pasakykite gydytojui apie visus vartojamus raminamuosius vaistus ir atidžiai laikykitės gydytojo rekomendacijų dėl dozės. Gali būti naudinga informuoti draugus ar giminaičius, kad jie žinotų apie aukščiau nurodytus požymius ir simptomus. Pajutę tokius simptomus kreipkitės į gydytoją</w:t>
      </w:r>
      <w:bookmarkEnd w:id="2"/>
      <w:bookmarkEnd w:id="3"/>
    </w:p>
    <w:p w14:paraId="1D529115" w14:textId="77777777" w:rsidR="008D13EC" w:rsidRPr="008D13EC" w:rsidRDefault="008D13EC" w:rsidP="008D13EC">
      <w:pPr>
        <w:numPr>
          <w:ilvl w:val="0"/>
          <w:numId w:val="4"/>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Times New Roman" w:eastAsia="Yu Mincho" w:hAnsi="Times New Roman" w:cs="Times New Roman"/>
          <w:spacing w:val="-3"/>
          <w:lang w:val="lt-LT"/>
        </w:rPr>
      </w:pPr>
      <w:r w:rsidRPr="008D13EC">
        <w:rPr>
          <w:rFonts w:ascii="Times New Roman" w:eastAsia="Yu Mincho" w:hAnsi="Times New Roman" w:cs="Arial"/>
          <w:lang w:val="lt-LT"/>
        </w:rPr>
        <w:t>gabapentino arba pregabalino, skirtų epilepsijai arba skausmui dėl nervų sutrikimų (neuropatiniam skausmui) gydyti;</w:t>
      </w:r>
    </w:p>
    <w:p w14:paraId="03949D09" w14:textId="77777777" w:rsidR="008D13EC" w:rsidRPr="008D13EC" w:rsidRDefault="008D13EC" w:rsidP="008D13EC">
      <w:pPr>
        <w:numPr>
          <w:ilvl w:val="0"/>
          <w:numId w:val="4"/>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Calibri" w:eastAsia="Yu Mincho" w:hAnsi="Calibri" w:cs="Arial"/>
          <w:spacing w:val="-3"/>
          <w:lang w:val="lt-LT"/>
        </w:rPr>
      </w:pPr>
      <w:r w:rsidRPr="008D13EC">
        <w:rPr>
          <w:rFonts w:ascii="Times New Roman" w:eastAsia="Yu Mincho" w:hAnsi="Times New Roman" w:cs="Arial"/>
          <w:spacing w:val="-3"/>
          <w:lang w:val="lt-LT"/>
        </w:rPr>
        <w:t>Kitų vaistų, kurie gali sukelti mieguistumą ir yra vartojami gydant nemigą, nerimą, konvulsijas / traukulius, skausmą. Šie vaistai sumažina budrumą, todėl gali būti sunku vairuoti ar naudotis kitais mechanizmais. Taip pat jie gali slopinti centrinę nervų sistemą ir sukelti labai sunkių pasekmių, todėl šių vaistų vartojimas turi būti atidžiai stebimas. Minėtų vaistų sąrašas nurodytas toliau:</w:t>
      </w:r>
    </w:p>
    <w:p w14:paraId="775923E7"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Calibri" w:eastAsia="Yu Mincho" w:hAnsi="Calibri" w:cs="Arial"/>
          <w:spacing w:val="-3"/>
          <w:lang w:val="lt-LT"/>
        </w:rPr>
      </w:pPr>
      <w:r w:rsidRPr="008D13EC">
        <w:rPr>
          <w:rFonts w:ascii="Times New Roman" w:eastAsia="Yu Mincho" w:hAnsi="Times New Roman" w:cs="Arial"/>
          <w:spacing w:val="-3"/>
          <w:lang w:val="lt-LT"/>
        </w:rPr>
        <w:t>kiti opioidai, tam tikri skausmą malšinantys ir kosulį slopinantys vaistai;</w:t>
      </w:r>
    </w:p>
    <w:p w14:paraId="31C3599E"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Calibri" w:eastAsia="Yu Mincho" w:hAnsi="Calibri" w:cs="Arial"/>
          <w:spacing w:val="-3"/>
          <w:lang w:val="lt-LT"/>
        </w:rPr>
      </w:pPr>
      <w:r w:rsidRPr="008D13EC">
        <w:rPr>
          <w:rFonts w:ascii="Times New Roman" w:eastAsia="Yu Mincho" w:hAnsi="Times New Roman" w:cs="Arial"/>
          <w:spacing w:val="-3"/>
          <w:lang w:val="lt-LT"/>
        </w:rPr>
        <w:t>antidepresantai (vartojami gydant depresiją), tokie kaip izokarboksazidas ir vaproatas;</w:t>
      </w:r>
    </w:p>
    <w:p w14:paraId="2E51D040"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Calibri" w:eastAsia="Yu Mincho" w:hAnsi="Calibri" w:cs="Arial"/>
          <w:spacing w:val="-3"/>
          <w:lang w:val="lt-LT"/>
        </w:rPr>
      </w:pPr>
      <w:r w:rsidRPr="008D13EC">
        <w:rPr>
          <w:rFonts w:ascii="Times New Roman" w:eastAsia="Yu Mincho" w:hAnsi="Times New Roman" w:cs="Arial"/>
          <w:spacing w:val="-3"/>
          <w:lang w:val="lt-LT"/>
        </w:rPr>
        <w:t>raminamieji H1 receptorių blokatoriai (vartojami alerginėms reakcijoms gydyti), tokie kaip difenhidraminas ir chlorfenaminas;</w:t>
      </w:r>
    </w:p>
    <w:p w14:paraId="13AEF687"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Calibri" w:eastAsia="Yu Mincho" w:hAnsi="Calibri" w:cs="Arial"/>
          <w:spacing w:val="-3"/>
          <w:lang w:val="lt-LT"/>
        </w:rPr>
      </w:pPr>
      <w:r w:rsidRPr="008D13EC">
        <w:rPr>
          <w:rFonts w:ascii="Times New Roman" w:eastAsia="Yu Mincho" w:hAnsi="Times New Roman" w:cs="Arial"/>
          <w:spacing w:val="-3"/>
          <w:lang w:val="lt-LT"/>
        </w:rPr>
        <w:t xml:space="preserve"> barbitūratai (vartojami miegui pagerinti ar nuraminimui), tokie kaip fenobarbitalis ar chloralio hidratas;</w:t>
      </w:r>
    </w:p>
    <w:p w14:paraId="3A345343" w14:textId="77777777" w:rsidR="008D13EC" w:rsidRPr="008D13EC" w:rsidRDefault="008D13EC" w:rsidP="008D13EC">
      <w:pPr>
        <w:numPr>
          <w:ilvl w:val="0"/>
          <w:numId w:val="3"/>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Times New Roman" w:eastAsia="Yu Mincho" w:hAnsi="Times New Roman" w:cs="Times New Roman"/>
          <w:spacing w:val="-3"/>
          <w:lang w:val="lt-LT"/>
        </w:rPr>
      </w:pPr>
      <w:bookmarkStart w:id="4" w:name="_Hlk57204455"/>
      <w:bookmarkStart w:id="5" w:name="_Hlk57198319"/>
      <w:r w:rsidRPr="008D13EC">
        <w:rPr>
          <w:rFonts w:ascii="Times New Roman" w:eastAsia="Yu Mincho" w:hAnsi="Times New Roman" w:cs="Times New Roman"/>
          <w:spacing w:val="-3"/>
          <w:lang w:val="lt-LT"/>
        </w:rPr>
        <w:t>antidepresantai, kaip antai moklobemidas, tranilciprominas, citalopramas, escitalopramas, fluoksetinas, fluvoksaminas, paroksetinas, sertralinas, duloksetinas, venlafaksinas, amitriptilinas, doksepinas arba trimipraminas. Šie vaistai gali sąveikauti su SUBUTEX ir Jums gali pasireikšti tokie simptomai, kaip nevalingas, ritmiškas raumenų, įskaitant raumenis, kurie kontroliuoja akių judesius, susitraukinėjimas, sujaudinimas, haliucinacijos, koma, gausus prakaitavimas, tremoras, pernelyg sustiprėję refleksai, padidėjęs raumenų tonusas, virš 38 °C pakilusi kūno temperatūra. Pajutus tokius simptomus, reikia kreiptis į gydytoją.</w:t>
      </w:r>
      <w:bookmarkEnd w:id="4"/>
    </w:p>
    <w:bookmarkEnd w:id="5"/>
    <w:p w14:paraId="046B105A" w14:textId="77777777" w:rsidR="008D13EC" w:rsidRPr="008D13EC" w:rsidRDefault="008D13EC" w:rsidP="008D13EC">
      <w:pPr>
        <w:numPr>
          <w:ilvl w:val="0"/>
          <w:numId w:val="5"/>
        </w:numPr>
        <w:tabs>
          <w:tab w:val="left" w:pos="-1440"/>
          <w:tab w:val="left" w:pos="-720"/>
          <w:tab w:val="left" w:pos="0"/>
          <w:tab w:val="left" w:pos="567"/>
          <w:tab w:val="left" w:pos="864"/>
          <w:tab w:val="left" w:pos="1440"/>
          <w:tab w:val="left" w:pos="1842"/>
          <w:tab w:val="left" w:pos="2160"/>
        </w:tabs>
        <w:suppressAutoHyphens/>
        <w:spacing w:after="0" w:line="240" w:lineRule="auto"/>
        <w:ind w:left="792"/>
        <w:contextualSpacing/>
        <w:rPr>
          <w:rFonts w:ascii="Calibri" w:eastAsia="Yu Mincho" w:hAnsi="Calibri" w:cs="Arial"/>
          <w:spacing w:val="-3"/>
          <w:lang w:val="lt-LT"/>
        </w:rPr>
      </w:pPr>
      <w:r w:rsidRPr="008D13EC">
        <w:rPr>
          <w:rFonts w:ascii="Times New Roman" w:eastAsia="Yu Mincho" w:hAnsi="Times New Roman" w:cs="Arial"/>
          <w:spacing w:val="-3"/>
          <w:lang w:val="lt-LT"/>
        </w:rPr>
        <w:t>Klonidino (vartojamas gydant aukštą kraujospūdį).</w:t>
      </w:r>
    </w:p>
    <w:p w14:paraId="1A5F0C76" w14:textId="77777777" w:rsidR="008D13EC" w:rsidRPr="008D13EC" w:rsidRDefault="008D13EC" w:rsidP="008D13EC">
      <w:pPr>
        <w:numPr>
          <w:ilvl w:val="0"/>
          <w:numId w:val="5"/>
        </w:numPr>
        <w:tabs>
          <w:tab w:val="left" w:pos="-1440"/>
          <w:tab w:val="left" w:pos="-720"/>
          <w:tab w:val="left" w:pos="0"/>
          <w:tab w:val="left" w:pos="567"/>
          <w:tab w:val="left" w:pos="864"/>
          <w:tab w:val="left" w:pos="1440"/>
          <w:tab w:val="left" w:pos="1842"/>
          <w:tab w:val="left" w:pos="2160"/>
        </w:tabs>
        <w:suppressAutoHyphens/>
        <w:spacing w:after="0" w:line="240" w:lineRule="auto"/>
        <w:ind w:left="792"/>
        <w:contextualSpacing/>
        <w:rPr>
          <w:rFonts w:ascii="Calibri" w:eastAsia="Yu Mincho" w:hAnsi="Calibri" w:cs="Arial"/>
          <w:spacing w:val="-3"/>
          <w:lang w:val="lt-LT"/>
        </w:rPr>
      </w:pPr>
      <w:r w:rsidRPr="008D13EC">
        <w:rPr>
          <w:rFonts w:ascii="Times New Roman" w:eastAsia="Yu Mincho" w:hAnsi="Times New Roman" w:cs="Arial"/>
          <w:spacing w:val="-3"/>
          <w:lang w:val="lt-LT"/>
        </w:rPr>
        <w:t>Priešvirusinių vaistų (vartojami gydant AIDS), tokie kaip ritonaviras, nelfinaviras, indinaviras.</w:t>
      </w:r>
    </w:p>
    <w:p w14:paraId="4B6DD472" w14:textId="77777777" w:rsidR="008D13EC" w:rsidRPr="008D13EC" w:rsidRDefault="008D13EC" w:rsidP="008D13EC">
      <w:pPr>
        <w:widowControl w:val="0"/>
        <w:numPr>
          <w:ilvl w:val="0"/>
          <w:numId w:val="13"/>
        </w:numPr>
        <w:spacing w:after="0" w:line="240" w:lineRule="auto"/>
        <w:ind w:left="806"/>
        <w:jc w:val="both"/>
        <w:rPr>
          <w:rFonts w:ascii="Times New Roman" w:eastAsia="Times New Roman" w:hAnsi="Times New Roman" w:cs="Times New Roman"/>
          <w:lang w:val="lt-LT" w:eastAsia="fr-FR"/>
        </w:rPr>
      </w:pPr>
      <w:r w:rsidRPr="008D13EC">
        <w:rPr>
          <w:rFonts w:ascii="Times New Roman" w:eastAsia="Yu Mincho" w:hAnsi="Times New Roman" w:cs="Arial"/>
          <w:spacing w:val="-3"/>
          <w:lang w:val="lt-LT"/>
        </w:rPr>
        <w:t>Kai kurių priešgrybelinių vaistų (vartojami gydant grybelines infekcijas), tokie kaip ketokonazolas, itrakonazolas, vorikonazolas ar posakonazolas ir kai kurie antibiotikai (rmakrolidai).</w:t>
      </w:r>
    </w:p>
    <w:p w14:paraId="4F7C017D" w14:textId="77777777" w:rsidR="008D13EC" w:rsidRPr="008D13EC" w:rsidRDefault="008D13EC" w:rsidP="008D13EC">
      <w:pPr>
        <w:widowControl w:val="0"/>
        <w:numPr>
          <w:ilvl w:val="0"/>
          <w:numId w:val="13"/>
        </w:numPr>
        <w:tabs>
          <w:tab w:val="num" w:pos="808"/>
        </w:tabs>
        <w:spacing w:after="0" w:line="240" w:lineRule="auto"/>
        <w:ind w:left="806"/>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vaistų, vartojamų nuo alergijos, supimo ligos ar pykinimo (antihistamininiai vaistai ar vaistai nuo pykinimo);</w:t>
      </w:r>
    </w:p>
    <w:p w14:paraId="6351FDB6" w14:textId="77777777" w:rsidR="008D13EC" w:rsidRPr="008D13EC" w:rsidRDefault="008D13EC" w:rsidP="008D13EC">
      <w:pPr>
        <w:widowControl w:val="0"/>
        <w:numPr>
          <w:ilvl w:val="0"/>
          <w:numId w:val="13"/>
        </w:numPr>
        <w:tabs>
          <w:tab w:val="num" w:pos="808"/>
        </w:tabs>
        <w:spacing w:after="0" w:line="240" w:lineRule="auto"/>
        <w:ind w:left="806"/>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vaistų psichikos sutrikimams gydyti (antipsichotikų arba neuroleptikų);</w:t>
      </w:r>
    </w:p>
    <w:p w14:paraId="5B7F1F22" w14:textId="77777777" w:rsidR="008D13EC" w:rsidRPr="008D13EC" w:rsidRDefault="008D13EC" w:rsidP="008D13EC">
      <w:pPr>
        <w:widowControl w:val="0"/>
        <w:numPr>
          <w:ilvl w:val="0"/>
          <w:numId w:val="13"/>
        </w:numPr>
        <w:tabs>
          <w:tab w:val="num" w:pos="808"/>
        </w:tabs>
        <w:spacing w:after="0" w:line="240" w:lineRule="auto"/>
        <w:ind w:left="806"/>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raumenis atpalaiduojančių vaistų;</w:t>
      </w:r>
    </w:p>
    <w:p w14:paraId="36DA4A65" w14:textId="77777777" w:rsidR="008D13EC" w:rsidRPr="008D13EC" w:rsidRDefault="008D13EC" w:rsidP="008D13EC">
      <w:pPr>
        <w:widowControl w:val="0"/>
        <w:numPr>
          <w:ilvl w:val="0"/>
          <w:numId w:val="13"/>
        </w:numPr>
        <w:tabs>
          <w:tab w:val="num" w:pos="808"/>
        </w:tabs>
        <w:spacing w:after="0" w:line="240" w:lineRule="auto"/>
        <w:ind w:left="806"/>
        <w:rPr>
          <w:rFonts w:ascii="Times New Roman" w:eastAsia="Times New Roman" w:hAnsi="Times New Roman" w:cs="Times New Roman"/>
          <w:lang w:val="lt-LT"/>
        </w:rPr>
      </w:pPr>
      <w:r w:rsidRPr="008D13EC">
        <w:rPr>
          <w:rFonts w:ascii="Times New Roman" w:eastAsia="Yu Mincho" w:hAnsi="Times New Roman" w:cs="Arial"/>
          <w:kern w:val="2"/>
          <w:lang w:val="lt-LT"/>
          <w14:ligatures w14:val="standardContextual"/>
        </w:rPr>
        <w:t>Parkinsono ligai gydyti skirtų vaistų.</w:t>
      </w:r>
    </w:p>
    <w:p w14:paraId="6F64E5DF"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ind w:left="786"/>
        <w:contextualSpacing/>
        <w:rPr>
          <w:rFonts w:ascii="Times New Roman" w:eastAsia="Yu Mincho" w:hAnsi="Times New Roman" w:cs="Arial"/>
          <w:spacing w:val="-3"/>
          <w:lang w:val="lt-LT"/>
        </w:rPr>
      </w:pPr>
    </w:p>
    <w:p w14:paraId="0CD38C68" w14:textId="77777777" w:rsidR="008D13EC" w:rsidRPr="008D13EC" w:rsidRDefault="008D13EC" w:rsidP="008D13EC">
      <w:pPr>
        <w:tabs>
          <w:tab w:val="left" w:pos="-1440"/>
          <w:tab w:val="left" w:pos="-720"/>
          <w:tab w:val="left" w:pos="0"/>
          <w:tab w:val="left" w:pos="567"/>
          <w:tab w:val="left" w:pos="864"/>
          <w:tab w:val="left" w:pos="1440"/>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Kai kurie vaistai, vartojami kartu su SUBUTEX, turi būti vartojami atsargiai, nes gali sumažinti SUBUTEX poveikį. Tai yra:</w:t>
      </w:r>
    </w:p>
    <w:p w14:paraId="2ABE36F1" w14:textId="77777777" w:rsidR="008D13EC" w:rsidRPr="008D13EC" w:rsidRDefault="008D13EC" w:rsidP="008D13EC">
      <w:pPr>
        <w:numPr>
          <w:ilvl w:val="0"/>
          <w:numId w:val="6"/>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Calibri" w:eastAsia="Yu Mincho" w:hAnsi="Calibri" w:cs="Arial"/>
          <w:spacing w:val="-3"/>
          <w:lang w:val="lt-LT"/>
        </w:rPr>
      </w:pPr>
      <w:r w:rsidRPr="008D13EC">
        <w:rPr>
          <w:rFonts w:ascii="Times New Roman" w:eastAsia="Yu Mincho" w:hAnsi="Times New Roman" w:cs="Arial"/>
          <w:spacing w:val="-3"/>
          <w:lang w:val="lt-LT"/>
        </w:rPr>
        <w:t>vaistai, vartojami epilepsijos gydymui (tokie kaip karbamazepinas, fenobarbitalis ir fenitoinas);</w:t>
      </w:r>
    </w:p>
    <w:p w14:paraId="5E4E8820" w14:textId="77777777" w:rsidR="008D13EC" w:rsidRPr="008D13EC" w:rsidRDefault="008D13EC" w:rsidP="008D13EC">
      <w:pPr>
        <w:numPr>
          <w:ilvl w:val="0"/>
          <w:numId w:val="6"/>
        </w:numPr>
        <w:tabs>
          <w:tab w:val="left" w:pos="-1440"/>
          <w:tab w:val="left" w:pos="-720"/>
          <w:tab w:val="left" w:pos="0"/>
          <w:tab w:val="left" w:pos="567"/>
          <w:tab w:val="left" w:pos="864"/>
          <w:tab w:val="left" w:pos="1440"/>
          <w:tab w:val="left" w:pos="1842"/>
          <w:tab w:val="left" w:pos="2160"/>
        </w:tabs>
        <w:suppressAutoHyphens/>
        <w:spacing w:after="0" w:line="240" w:lineRule="auto"/>
        <w:contextualSpacing/>
        <w:rPr>
          <w:rFonts w:ascii="Calibri" w:eastAsia="Yu Mincho" w:hAnsi="Calibri" w:cs="Arial"/>
          <w:spacing w:val="-3"/>
          <w:lang w:val="lt-LT"/>
        </w:rPr>
      </w:pPr>
      <w:r w:rsidRPr="008D13EC">
        <w:rPr>
          <w:rFonts w:ascii="Times New Roman" w:eastAsia="Yu Mincho" w:hAnsi="Times New Roman" w:cs="Arial"/>
          <w:spacing w:val="-3"/>
          <w:lang w:val="lt-LT"/>
        </w:rPr>
        <w:t>vaistai, vartojami tuberkuliozei gydyti (rifampicinas).</w:t>
      </w:r>
    </w:p>
    <w:p w14:paraId="05C925E5"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b/>
          <w:spacing w:val="-3"/>
          <w:lang w:val="lt-LT"/>
        </w:rPr>
      </w:pPr>
    </w:p>
    <w:p w14:paraId="10BF75BF"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Aukščiau nurodytų vaistų vartojimas kartu su SUBUTEX turi būti atidžiai stebimas ir kai kuriais atvejais dozę turi koreguoti gydytojas.</w:t>
      </w:r>
    </w:p>
    <w:p w14:paraId="1C14D2AB"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b/>
          <w:spacing w:val="-3"/>
          <w:lang w:val="lt-LT"/>
        </w:rPr>
      </w:pPr>
    </w:p>
    <w:p w14:paraId="65E29906"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Jūs turite informuoti gydytoją apie visus vartojamus ar neseniai vartotus vaistus, įskaitant vaistus, kuriuos vartojate be gydytojo paskyrimo.</w:t>
      </w:r>
    </w:p>
    <w:p w14:paraId="41157025"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6E7C03AB"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b/>
          <w:spacing w:val="-3"/>
          <w:lang w:val="lt-LT"/>
        </w:rPr>
      </w:pPr>
      <w:r w:rsidRPr="008D13EC">
        <w:rPr>
          <w:rFonts w:ascii="Times New Roman" w:eastAsia="Yu Mincho" w:hAnsi="Times New Roman" w:cs="Arial"/>
          <w:b/>
          <w:spacing w:val="-3"/>
          <w:lang w:val="lt-LT"/>
        </w:rPr>
        <w:t>SUBUTEX vartojimas su maistu, gėrimais ir alkoholiu</w:t>
      </w:r>
    </w:p>
    <w:p w14:paraId="26A5BB39"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3F0C362D"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Alkoholis, vartojamas kartu su SUBUTEX, gali sustiprinti mieguistumą ir padidinti kvėpavimo</w:t>
      </w:r>
    </w:p>
    <w:p w14:paraId="5287263A"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 xml:space="preserve">nepakankamumo riziką. Gydymo metu  </w:t>
      </w:r>
      <w:r w:rsidRPr="008D13EC">
        <w:rPr>
          <w:rFonts w:ascii="Times New Roman" w:eastAsia="Yu Mincho" w:hAnsi="Times New Roman" w:cs="Arial"/>
          <w:b/>
          <w:spacing w:val="-3"/>
          <w:lang w:val="lt-LT"/>
        </w:rPr>
        <w:t>nevartokite SUBUTEX kartu su alkoholiu ar vaistais, kurių sudėtyje yra alkoholio</w:t>
      </w:r>
      <w:r w:rsidRPr="008D13EC">
        <w:rPr>
          <w:rFonts w:ascii="Times New Roman" w:eastAsia="Yu Mincho" w:hAnsi="Times New Roman" w:cs="Arial"/>
          <w:spacing w:val="-3"/>
          <w:lang w:val="lt-LT"/>
        </w:rPr>
        <w:t xml:space="preserve">. </w:t>
      </w:r>
    </w:p>
    <w:p w14:paraId="25D25CA8"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Nevalgykite ir negerkite, kol tabletė nėra visai ištirpusi.</w:t>
      </w:r>
    </w:p>
    <w:p w14:paraId="12396DDA"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40380F59"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Nėštumas ir žindymo laikotarpis</w:t>
      </w:r>
    </w:p>
    <w:p w14:paraId="41B1AA4A"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Jei esate nėščia, žindote kūdikį, manote, kad galbūt esate nėščia, arba planuojate pastoti, tai prieš vartodama šį vaistą, pasitarkite su gydytoju arba vaistininku.</w:t>
      </w:r>
    </w:p>
    <w:p w14:paraId="57DEB45E"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p>
    <w:p w14:paraId="15BA7209"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Buprenorfiną galima vartoti nėštumo metu. Vartojami nėštumo, ypač vėlyvuoju jo laikotarpiu, tokie vaistai kaip SUBUTEX gali sukelti naujagimio abstinencijos simptomus, taip pat kvėpavimo sutrikimus. Tai gali pasireikšti per kelias dienas po gimimo.</w:t>
      </w:r>
    </w:p>
    <w:p w14:paraId="2CB58EB9"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p>
    <w:p w14:paraId="4C3125AD"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Prieš žindydamos pasitarkite su savo gydytoju: jis/ ji įvertins individualius rizikos veiksnius ir pasakys, ar šių vaistų vartojimo metu galite žindyti.</w:t>
      </w:r>
    </w:p>
    <w:p w14:paraId="147F28DB"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p>
    <w:p w14:paraId="6D4F0637"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Vairavimas ir mechanizmų valdymas</w:t>
      </w:r>
    </w:p>
    <w:p w14:paraId="0BAE4FB7" w14:textId="77777777" w:rsidR="008D13EC" w:rsidRPr="008D13EC" w:rsidRDefault="008D13EC" w:rsidP="008D13EC">
      <w:pPr>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SUBUTEX gali sukelti mieguistumą, galvos svaigimą ir sutrikusį mąstymą. Tai dažniau gali pasireikšti pirmosiomis gydymo savaitėmis, kada yra keičiama dozė, bet taip pat gali pasireikšti, jei kartu su SUBUTEX vartojate alkoholį ar kitus raminančiuosius vaistus. Nevairuokite  automobilio ir nedirbkite su jokiais įrankiais ar mechanizmais, neužsiimkite pavojinga veikla, kol nesate tikri, kaip šis vaistas veikia Jūsų organizmą.</w:t>
      </w:r>
    </w:p>
    <w:p w14:paraId="3934C9F7" w14:textId="77777777" w:rsidR="008D13EC" w:rsidRPr="008D13EC" w:rsidRDefault="008D13EC" w:rsidP="008D13EC">
      <w:pPr>
        <w:spacing w:after="0" w:line="240" w:lineRule="auto"/>
        <w:rPr>
          <w:rFonts w:ascii="Times New Roman" w:eastAsia="Yu Mincho" w:hAnsi="Times New Roman" w:cs="Arial"/>
          <w:spacing w:val="-3"/>
          <w:lang w:val="lt-LT"/>
        </w:rPr>
      </w:pPr>
    </w:p>
    <w:p w14:paraId="3934E232" w14:textId="77777777" w:rsidR="008D13EC" w:rsidRPr="008D13EC" w:rsidRDefault="008D13EC" w:rsidP="008D13EC">
      <w:pPr>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Pasitarkite su gydytoju ar vaistininku.</w:t>
      </w:r>
    </w:p>
    <w:p w14:paraId="3CD66D5C"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p>
    <w:p w14:paraId="092E2A0F"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b/>
          <w:lang w:val="lt-LT"/>
        </w:rPr>
      </w:pPr>
    </w:p>
    <w:p w14:paraId="4B102770"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Sportininkai turi žinoti, kad šio vaisto veiklioji medžiaga gali sąlygoti teigiamus dopingo testo rezultatus.</w:t>
      </w:r>
    </w:p>
    <w:p w14:paraId="45C5D10C"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p>
    <w:p w14:paraId="50F19FA3"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b/>
          <w:lang w:val="lt-LT"/>
        </w:rPr>
        <w:t>SUBUTEX sudėtyje yra laktozės ir natrio</w:t>
      </w:r>
      <w:r w:rsidRPr="008D13EC">
        <w:rPr>
          <w:rFonts w:ascii="Times New Roman" w:eastAsia="Yu Mincho" w:hAnsi="Times New Roman" w:cs="Arial"/>
          <w:lang w:val="lt-LT"/>
        </w:rPr>
        <w:t xml:space="preserve">. </w:t>
      </w:r>
    </w:p>
    <w:p w14:paraId="608607BB"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 xml:space="preserve">Jei gydytojas Jums yra sakęs, kad netoleruojate kokių nors angliavandenių, kreipkitės į jį prieš pradėdami vartoti šį vaistą. </w:t>
      </w:r>
    </w:p>
    <w:p w14:paraId="10E370C5"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bookmarkStart w:id="6" w:name="_Hlk57198494"/>
      <w:bookmarkStart w:id="7" w:name="_Hlk57204970"/>
      <w:r w:rsidRPr="008D13EC">
        <w:rPr>
          <w:rFonts w:ascii="Times New Roman" w:eastAsia="Yu Mincho" w:hAnsi="Times New Roman" w:cs="Arial"/>
          <w:lang w:val="lt-LT"/>
        </w:rPr>
        <w:t>Šio vaisto  poliežuvinėje tabletėje yra mažiau kaip 1</w:t>
      </w:r>
      <w:r w:rsidRPr="008D13EC">
        <w:rPr>
          <w:rFonts w:ascii="Calibri" w:eastAsia="Yu Mincho" w:hAnsi="Calibri" w:cs="Arial"/>
          <w:lang w:val="lt-LT"/>
        </w:rPr>
        <w:t> </w:t>
      </w:r>
      <w:r w:rsidRPr="008D13EC">
        <w:rPr>
          <w:rFonts w:ascii="Times New Roman" w:eastAsia="Yu Mincho" w:hAnsi="Times New Roman" w:cs="Arial"/>
          <w:lang w:val="lt-LT"/>
        </w:rPr>
        <w:t>mmol (23 mg) natrio, t. y. jis beveik neturi reikšmės.</w:t>
      </w:r>
      <w:bookmarkEnd w:id="6"/>
    </w:p>
    <w:bookmarkEnd w:id="7"/>
    <w:p w14:paraId="0069F542"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7BF2A796"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271411B1"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3. Kaip vartoti SUBUTEX</w:t>
      </w:r>
    </w:p>
    <w:p w14:paraId="47F78041"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ind w:left="1440" w:hanging="1440"/>
        <w:rPr>
          <w:rFonts w:ascii="Times New Roman" w:eastAsia="Yu Mincho" w:hAnsi="Times New Roman" w:cs="Arial"/>
          <w:b/>
          <w:spacing w:val="-3"/>
          <w:lang w:val="lt-LT"/>
        </w:rPr>
      </w:pPr>
    </w:p>
    <w:p w14:paraId="7D0005FE"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ind w:left="1440" w:hanging="1440"/>
        <w:rPr>
          <w:rFonts w:ascii="Times New Roman" w:eastAsia="Yu Mincho" w:hAnsi="Times New Roman" w:cs="Arial"/>
          <w:b/>
          <w:spacing w:val="-3"/>
          <w:lang w:val="lt-LT"/>
        </w:rPr>
      </w:pPr>
      <w:r w:rsidRPr="008D13EC">
        <w:rPr>
          <w:rFonts w:ascii="Times New Roman" w:eastAsia="Yu Mincho" w:hAnsi="Times New Roman" w:cs="Arial"/>
          <w:b/>
          <w:spacing w:val="-3"/>
          <w:lang w:val="lt-LT"/>
        </w:rPr>
        <w:t xml:space="preserve">Gydymo pradžia </w:t>
      </w:r>
    </w:p>
    <w:p w14:paraId="04F2CCF3"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ind w:left="1440" w:hanging="1440"/>
        <w:rPr>
          <w:rFonts w:ascii="Times New Roman" w:eastAsia="Yu Mincho" w:hAnsi="Times New Roman" w:cs="Arial"/>
          <w:spacing w:val="-3"/>
          <w:lang w:val="lt-LT"/>
        </w:rPr>
      </w:pPr>
    </w:p>
    <w:p w14:paraId="71AD3A80"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 xml:space="preserve">Rekomenduojama pradinė paros dozė suaugusiesiems ir vyresniems kaip 15 metų paaugliams yra 2-4 mg SUBUTEX. </w:t>
      </w:r>
      <w:r w:rsidRPr="008D13EC">
        <w:rPr>
          <w:rFonts w:ascii="Times New Roman" w:eastAsia="Yu Mincho" w:hAnsi="Times New Roman" w:cs="Arial"/>
          <w:lang w:val="lt-LT"/>
        </w:rPr>
        <w:t>Šią dozę galima pakartotinai vartoti, neviršijant didžiausios 12 mg dozės</w:t>
      </w:r>
      <w:r w:rsidRPr="008D13EC">
        <w:rPr>
          <w:rFonts w:ascii="Times New Roman" w:eastAsia="Yu Mincho" w:hAnsi="Times New Roman" w:cs="Arial"/>
          <w:spacing w:val="-3"/>
          <w:lang w:val="lt-LT"/>
        </w:rPr>
        <w:t xml:space="preserve"> pirmąją parą, priklausomai nuo Jūsų poreikių. Kai kuriais atvejais, priklausomai nuo paciento atsako, pirmąją parą dozę galima padidinti, neviršijant 24 mg buprenorfino.</w:t>
      </w:r>
    </w:p>
    <w:p w14:paraId="1DAA317F"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p>
    <w:p w14:paraId="25398551"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Prieš pavartojant pirmąją SUBUTEX dozę, turi būti aiškūs abstinencijos simptomai. Gydytojas nustatys,</w:t>
      </w:r>
    </w:p>
    <w:p w14:paraId="2ABC4666"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kada Jūs būsite tinkamas pavartoti pirmąją SUBUTEX dozę.</w:t>
      </w:r>
    </w:p>
    <w:p w14:paraId="13E585F5"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ind w:left="720"/>
        <w:contextualSpacing/>
        <w:rPr>
          <w:rFonts w:ascii="Times New Roman" w:eastAsia="Yu Mincho" w:hAnsi="Times New Roman" w:cs="Arial"/>
          <w:spacing w:val="-3"/>
          <w:lang w:val="lt-LT"/>
        </w:rPr>
      </w:pPr>
    </w:p>
    <w:p w14:paraId="6750C5BE" w14:textId="77777777" w:rsidR="008D13EC" w:rsidRPr="008D13EC" w:rsidRDefault="008D13EC" w:rsidP="008D13EC">
      <w:pPr>
        <w:numPr>
          <w:ilvl w:val="0"/>
          <w:numId w:val="7"/>
        </w:numPr>
        <w:tabs>
          <w:tab w:val="left" w:pos="-1440"/>
          <w:tab w:val="left" w:pos="-720"/>
          <w:tab w:val="left" w:pos="0"/>
          <w:tab w:val="left" w:pos="864"/>
          <w:tab w:val="left" w:pos="1134"/>
          <w:tab w:val="left" w:pos="1276"/>
          <w:tab w:val="left" w:pos="1842"/>
          <w:tab w:val="left" w:pos="2160"/>
        </w:tabs>
        <w:suppressAutoHyphens/>
        <w:spacing w:after="0" w:line="240" w:lineRule="auto"/>
        <w:ind w:left="284" w:hanging="284"/>
        <w:contextualSpacing/>
        <w:rPr>
          <w:rFonts w:ascii="Times New Roman" w:eastAsia="Yu Mincho" w:hAnsi="Times New Roman" w:cs="Arial"/>
          <w:spacing w:val="-3"/>
          <w:lang w:val="lt-LT"/>
        </w:rPr>
      </w:pPr>
      <w:r w:rsidRPr="008D13EC">
        <w:rPr>
          <w:rFonts w:ascii="Times New Roman" w:eastAsia="Yu Mincho" w:hAnsi="Times New Roman" w:cs="Arial"/>
          <w:spacing w:val="-3"/>
          <w:lang w:val="lt-LT"/>
        </w:rPr>
        <w:t>Gydymo SUBUTEX pradžia, esant priklausomybei nuo heroino</w:t>
      </w:r>
    </w:p>
    <w:p w14:paraId="20BEFDA4"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p>
    <w:p w14:paraId="5A153A78"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Jei esate priklausoma(s) nuo heroino ar kito trumpalaikio veikimo opioido, pirmąją SUBUTEX dozę turite suvartoti tada, kai pasireiškia abstinencijos simptomai, bet ne anksčiau, kaip praėjus 6 valandoms po paskutinio opioidų pavartojimo.</w:t>
      </w:r>
    </w:p>
    <w:p w14:paraId="7B70E8C7"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p>
    <w:p w14:paraId="359F1CAB" w14:textId="77777777" w:rsidR="008D13EC" w:rsidRPr="008D13EC" w:rsidRDefault="008D13EC" w:rsidP="008D13EC">
      <w:pPr>
        <w:numPr>
          <w:ilvl w:val="0"/>
          <w:numId w:val="7"/>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hanging="720"/>
        <w:contextualSpacing/>
        <w:rPr>
          <w:rFonts w:ascii="Times New Roman" w:eastAsia="Yu Mincho" w:hAnsi="Times New Roman" w:cs="Arial"/>
          <w:spacing w:val="-3"/>
          <w:lang w:val="lt-LT"/>
        </w:rPr>
      </w:pPr>
      <w:r w:rsidRPr="008D13EC">
        <w:rPr>
          <w:rFonts w:ascii="Times New Roman" w:eastAsia="Yu Mincho" w:hAnsi="Times New Roman" w:cs="Arial"/>
          <w:spacing w:val="-3"/>
          <w:lang w:val="lt-LT"/>
        </w:rPr>
        <w:t>Gydymo pradžia, esant priklausomybei nuo metadono</w:t>
      </w:r>
    </w:p>
    <w:p w14:paraId="341BA80F"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left="720"/>
        <w:contextualSpacing/>
        <w:rPr>
          <w:rFonts w:ascii="Times New Roman" w:eastAsia="Yu Mincho" w:hAnsi="Times New Roman" w:cs="Arial"/>
          <w:spacing w:val="-3"/>
          <w:lang w:val="lt-LT"/>
        </w:rPr>
      </w:pPr>
    </w:p>
    <w:p w14:paraId="240B1C6C"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Jei vartojate metadoną ar ilgalaikio poveikio opioidą, prieš pradedant gydymą SUBUTEX,</w:t>
      </w:r>
    </w:p>
    <w:p w14:paraId="594E0DF6"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metadono dozę būtų geriausia sumažinti iki mažesnės kaip 30 mg/parai. Pirmoji SUBUTEX dozė</w:t>
      </w:r>
    </w:p>
    <w:p w14:paraId="227A6F16"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turi būti suvartota tik tuomet, kai pasireiškia abstinencijos požymiai, bet praėjus ne mažiau kaip</w:t>
      </w:r>
    </w:p>
    <w:p w14:paraId="4E0454DD"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24 valandoms po to, kai paskutinį kartą pavartotas metadonas</w:t>
      </w:r>
    </w:p>
    <w:p w14:paraId="17389321"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p>
    <w:p w14:paraId="70712197"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b/>
          <w:spacing w:val="-3"/>
          <w:lang w:val="lt-LT"/>
        </w:rPr>
      </w:pPr>
      <w:r w:rsidRPr="008D13EC">
        <w:rPr>
          <w:rFonts w:ascii="Times New Roman" w:eastAsia="Yu Mincho" w:hAnsi="Times New Roman" w:cs="Arial"/>
          <w:b/>
          <w:spacing w:val="-3"/>
          <w:lang w:val="lt-LT"/>
        </w:rPr>
        <w:t>SUBUTEX vartojimas</w:t>
      </w:r>
    </w:p>
    <w:p w14:paraId="3F229E6F"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b/>
          <w:spacing w:val="-3"/>
          <w:lang w:val="lt-LT"/>
        </w:rPr>
      </w:pPr>
    </w:p>
    <w:p w14:paraId="2E24D67A"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lang w:val="lt-LT"/>
        </w:rPr>
      </w:pPr>
      <w:r w:rsidRPr="008D13EC">
        <w:rPr>
          <w:rFonts w:ascii="Times New Roman" w:eastAsia="Yu Mincho" w:hAnsi="Times New Roman" w:cs="Arial"/>
          <w:lang w:val="lt-LT"/>
        </w:rPr>
        <w:t>Vartojimas po liežuviu yra vienintelis efektyvus šio vaisto vartojimo būdas.</w:t>
      </w:r>
    </w:p>
    <w:p w14:paraId="5644CB1A" w14:textId="77777777" w:rsidR="008D13EC" w:rsidRPr="008D13EC" w:rsidRDefault="008D13EC" w:rsidP="008D13EC">
      <w:pPr>
        <w:tabs>
          <w:tab w:val="left" w:pos="-1440"/>
          <w:tab w:val="left" w:pos="-720"/>
          <w:tab w:val="left" w:pos="0"/>
          <w:tab w:val="left" w:pos="720"/>
          <w:tab w:val="left" w:pos="864"/>
          <w:tab w:val="left" w:pos="1134"/>
          <w:tab w:val="left" w:pos="1276"/>
          <w:tab w:val="left" w:pos="1842"/>
          <w:tab w:val="left" w:pos="2160"/>
        </w:tabs>
        <w:suppressAutoHyphens/>
        <w:spacing w:after="0" w:line="240" w:lineRule="auto"/>
        <w:rPr>
          <w:rFonts w:ascii="Times New Roman" w:eastAsia="Yu Mincho" w:hAnsi="Times New Roman" w:cs="Arial"/>
          <w:b/>
          <w:spacing w:val="-3"/>
          <w:lang w:val="lt-LT"/>
        </w:rPr>
      </w:pPr>
    </w:p>
    <w:p w14:paraId="28309AE9" w14:textId="77777777" w:rsidR="008D13EC" w:rsidRPr="008D13EC" w:rsidRDefault="008D13EC" w:rsidP="008D13EC">
      <w:pPr>
        <w:numPr>
          <w:ilvl w:val="0"/>
          <w:numId w:val="7"/>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hanging="720"/>
        <w:contextualSpacing/>
        <w:rPr>
          <w:rFonts w:ascii="Times New Roman" w:eastAsia="Yu Mincho" w:hAnsi="Times New Roman" w:cs="Arial"/>
          <w:spacing w:val="-3"/>
          <w:lang w:val="lt-LT"/>
        </w:rPr>
      </w:pPr>
      <w:r w:rsidRPr="008D13EC">
        <w:rPr>
          <w:rFonts w:ascii="Times New Roman" w:eastAsia="Yu Mincho" w:hAnsi="Times New Roman" w:cs="Arial"/>
          <w:spacing w:val="-3"/>
          <w:lang w:val="lt-LT"/>
        </w:rPr>
        <w:t>Paskirtą dozę vartokite, padėdami tabletes po liežuviu.</w:t>
      </w:r>
    </w:p>
    <w:p w14:paraId="6BB396C9" w14:textId="77777777" w:rsidR="008D13EC" w:rsidRPr="008D13EC" w:rsidRDefault="008D13EC" w:rsidP="008D13EC">
      <w:pPr>
        <w:numPr>
          <w:ilvl w:val="0"/>
          <w:numId w:val="7"/>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hanging="720"/>
        <w:contextualSpacing/>
        <w:rPr>
          <w:rFonts w:ascii="Times New Roman" w:eastAsia="Yu Mincho" w:hAnsi="Times New Roman" w:cs="Arial"/>
          <w:spacing w:val="-3"/>
          <w:lang w:val="lt-LT"/>
        </w:rPr>
      </w:pPr>
      <w:r w:rsidRPr="008D13EC">
        <w:rPr>
          <w:rFonts w:ascii="Times New Roman" w:eastAsia="Yu Mincho" w:hAnsi="Times New Roman" w:cs="Arial"/>
          <w:spacing w:val="-3"/>
          <w:lang w:val="lt-LT"/>
        </w:rPr>
        <w:t>Laikykite tabletes po liežuviu tol, kol jos visiškai ištirps. Tai gali užtrukti 5-10 minučių.</w:t>
      </w:r>
    </w:p>
    <w:p w14:paraId="63AC9B6C" w14:textId="77777777" w:rsidR="008D13EC" w:rsidRPr="008D13EC" w:rsidRDefault="008D13EC" w:rsidP="008D13EC">
      <w:pPr>
        <w:numPr>
          <w:ilvl w:val="0"/>
          <w:numId w:val="7"/>
        </w:num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left="284" w:hanging="284"/>
        <w:contextualSpacing/>
        <w:rPr>
          <w:rFonts w:ascii="Times New Roman" w:eastAsia="Yu Mincho" w:hAnsi="Times New Roman" w:cs="Arial"/>
          <w:spacing w:val="-3"/>
          <w:lang w:val="lt-LT"/>
        </w:rPr>
      </w:pPr>
      <w:r w:rsidRPr="008D13EC">
        <w:rPr>
          <w:rFonts w:ascii="Times New Roman" w:eastAsia="Yu Mincho" w:hAnsi="Times New Roman" w:cs="Arial"/>
          <w:spacing w:val="-3"/>
          <w:lang w:val="lt-LT"/>
        </w:rPr>
        <w:t>Tablečių nekramtykite, nerykite, priešingu atveju vaistai neveiks, todėl gali pasireikšti abstinencijos simptomai. Nevartokite jokio maisto ar gėrimų iki tol, kol tabletės visiškai ištirps.</w:t>
      </w:r>
    </w:p>
    <w:p w14:paraId="6FD3688E"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ind w:left="284"/>
        <w:contextualSpacing/>
        <w:rPr>
          <w:rFonts w:ascii="Times New Roman" w:eastAsia="Yu Mincho" w:hAnsi="Times New Roman" w:cs="Arial"/>
          <w:spacing w:val="-3"/>
          <w:lang w:val="lt-LT"/>
        </w:rPr>
      </w:pPr>
    </w:p>
    <w:p w14:paraId="1C5F0620"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b/>
          <w:spacing w:val="-3"/>
          <w:lang w:val="lt-LT"/>
        </w:rPr>
      </w:pPr>
      <w:r w:rsidRPr="008D13EC">
        <w:rPr>
          <w:rFonts w:ascii="Times New Roman" w:eastAsia="Yu Mincho" w:hAnsi="Times New Roman" w:cs="Arial"/>
          <w:b/>
          <w:spacing w:val="-3"/>
          <w:lang w:val="lt-LT"/>
        </w:rPr>
        <w:t>Dozės pritaikymas ir palaikomasis gydymas</w:t>
      </w:r>
    </w:p>
    <w:p w14:paraId="047ABAE4"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b/>
          <w:spacing w:val="-3"/>
          <w:lang w:val="lt-LT"/>
        </w:rPr>
      </w:pPr>
    </w:p>
    <w:p w14:paraId="73607852"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Pradėjus gydymą per keletą dienų gydytojas gali padidinti SUBUTEX dozę, priklausomai nuo Jūsų</w:t>
      </w:r>
    </w:p>
    <w:p w14:paraId="56F4C42B"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poreikių. Jei Jums atrodo, jog SUBUTEX poveikis yra per stiprus arba per silpnas, pasitarkite su savo</w:t>
      </w:r>
    </w:p>
    <w:p w14:paraId="0716927F"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gydytoju ar vaistininku. Maksimali paros dozė yra 24 mg.</w:t>
      </w:r>
    </w:p>
    <w:p w14:paraId="07FEC2B2"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p>
    <w:p w14:paraId="537FCEC0"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Kai būklė pakankamai stabilizuojasi, galite sutarti su gydytoju palaipsniui mažinti dozę iki mažesnės</w:t>
      </w:r>
    </w:p>
    <w:p w14:paraId="692B7C68"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palaikomosios dozės.</w:t>
      </w:r>
    </w:p>
    <w:p w14:paraId="445087C2"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spacing w:val="-3"/>
          <w:lang w:val="lt-LT"/>
        </w:rPr>
      </w:pPr>
    </w:p>
    <w:p w14:paraId="6074FF7B"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b/>
          <w:spacing w:val="-3"/>
          <w:lang w:val="lt-LT"/>
        </w:rPr>
      </w:pPr>
      <w:r w:rsidRPr="008D13EC">
        <w:rPr>
          <w:rFonts w:ascii="Times New Roman" w:eastAsia="Yu Mincho" w:hAnsi="Times New Roman" w:cs="Arial"/>
          <w:b/>
          <w:spacing w:val="-3"/>
          <w:lang w:val="lt-LT"/>
        </w:rPr>
        <w:t>Gydymo nutraukimas</w:t>
      </w:r>
    </w:p>
    <w:p w14:paraId="037A0201" w14:textId="77777777" w:rsidR="008D13EC" w:rsidRPr="008D13EC" w:rsidRDefault="008D13EC" w:rsidP="008D13EC">
      <w:pPr>
        <w:tabs>
          <w:tab w:val="left" w:pos="-1440"/>
          <w:tab w:val="left" w:pos="-720"/>
          <w:tab w:val="left" w:pos="0"/>
          <w:tab w:val="left" w:pos="284"/>
          <w:tab w:val="left" w:pos="864"/>
          <w:tab w:val="left" w:pos="1134"/>
          <w:tab w:val="left" w:pos="1276"/>
          <w:tab w:val="left" w:pos="1842"/>
          <w:tab w:val="left" w:pos="2160"/>
        </w:tabs>
        <w:suppressAutoHyphens/>
        <w:spacing w:after="0" w:line="240" w:lineRule="auto"/>
        <w:rPr>
          <w:rFonts w:ascii="Times New Roman" w:eastAsia="Yu Mincho" w:hAnsi="Times New Roman" w:cs="Arial"/>
          <w:b/>
          <w:spacing w:val="-3"/>
          <w:lang w:val="lt-LT"/>
        </w:rPr>
      </w:pPr>
    </w:p>
    <w:p w14:paraId="7AAB9E8D"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 xml:space="preserve">Gydymo trukmę nustatys Jūsų gydytojas individualiai </w:t>
      </w:r>
      <w:r w:rsidRPr="008D13EC">
        <w:rPr>
          <w:rFonts w:ascii="Times New Roman" w:eastAsia="Yu Mincho" w:hAnsi="Times New Roman" w:cs="Arial"/>
          <w:lang w:val="lt-LT"/>
        </w:rPr>
        <w:t>(nuo kelių mėnesių iki kelerių metų), prieš apsvarstydami galimybę bendru sprendimu su gydytoju laipsniškai sumažinti buprenorfino dozę ir nutraukti jo vartojimą. Dozė bus mažinama labai laipsniškai, bent kelis mėnesius, periodiškai atliekant pakartotinį vertinimą, siekiant įsitikinti, kad Jūsų būklė išlieka stabili, ir užkirsti kelią atkryčiui ir (arba) priklausomybės perkėlimui</w:t>
      </w:r>
      <w:r w:rsidRPr="008D13EC">
        <w:rPr>
          <w:rFonts w:ascii="Times New Roman" w:eastAsia="Yu Mincho" w:hAnsi="Times New Roman" w:cs="Arial"/>
          <w:spacing w:val="-3"/>
          <w:lang w:val="lt-LT"/>
        </w:rPr>
        <w:t>.</w:t>
      </w:r>
    </w:p>
    <w:p w14:paraId="24EE7E49" w14:textId="77777777" w:rsidR="008D13EC" w:rsidRPr="008D13EC" w:rsidRDefault="008D13EC" w:rsidP="008D13EC">
      <w:pPr>
        <w:tabs>
          <w:tab w:val="left" w:pos="-1440"/>
          <w:tab w:val="left" w:pos="-720"/>
          <w:tab w:val="left" w:pos="0"/>
          <w:tab w:val="left" w:pos="720"/>
          <w:tab w:val="left" w:pos="864"/>
          <w:tab w:val="left" w:pos="1440"/>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Jei gydymas sėkmingas, po kurio laiko Jūsų gydytojas gali po truputį sumažinti dozę iki mažiausios palaikomosios dozės. Priklausomai nuo Jūsų būklės, SUBUTEX dozė gali būti mažinama, stebint sveikatos priežiūros specialistams, kol gydymas bus nutrauktas.</w:t>
      </w:r>
    </w:p>
    <w:p w14:paraId="6C6F821F"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Jokiu būdu nekeiskite gydymo ir nenutraukite jo, jei su tuo nesutinka Jūsų gydytojas.</w:t>
      </w:r>
    </w:p>
    <w:p w14:paraId="0CDFC3AB"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7F6239E1"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Gydymo efektyvumas priklauso nuo:</w:t>
      </w:r>
    </w:p>
    <w:p w14:paraId="765366DE"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dozės,</w:t>
      </w:r>
    </w:p>
    <w:p w14:paraId="789E55D8"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w:t>
      </w:r>
      <w:r w:rsidRPr="008D13EC">
        <w:rPr>
          <w:rFonts w:ascii="Times New Roman" w:eastAsia="Yu Mincho" w:hAnsi="Times New Roman" w:cs="Arial"/>
          <w:spacing w:val="-3"/>
          <w:lang w:val="lt-LT"/>
        </w:rPr>
        <w:tab/>
        <w:t>kartu atliekamo medikamentinio, psichologinio ir socialinio gydymo.</w:t>
      </w:r>
    </w:p>
    <w:p w14:paraId="6D5041C4"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p>
    <w:p w14:paraId="3AF7F79C"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 xml:space="preserve">Jeigu manote, kad SUBUTEX veikia per stipriai arba per silpnai, kreipkitės į gydytoją arba vaistininką. </w:t>
      </w:r>
    </w:p>
    <w:p w14:paraId="55E2FBCE"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p>
    <w:p w14:paraId="7FE2E965"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b/>
          <w:spacing w:val="-3"/>
          <w:lang w:val="lt-LT"/>
        </w:rPr>
      </w:pPr>
      <w:r w:rsidRPr="008D13EC">
        <w:rPr>
          <w:rFonts w:ascii="Times New Roman" w:eastAsia="Yu Mincho" w:hAnsi="Times New Roman" w:cs="Arial"/>
          <w:b/>
          <w:spacing w:val="-3"/>
          <w:lang w:val="lt-LT"/>
        </w:rPr>
        <w:t>Pavartojus per didelę SUBUTEX dozę</w:t>
      </w:r>
    </w:p>
    <w:p w14:paraId="3F20C68C"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b/>
          <w:spacing w:val="-3"/>
          <w:lang w:val="lt-LT"/>
        </w:rPr>
      </w:pPr>
    </w:p>
    <w:p w14:paraId="676DB044"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Jei Jūs ar kas nors kitas šio vaisto pavartojo per daug, turite nedelsiant vykti ar būti pristatytas į</w:t>
      </w:r>
    </w:p>
    <w:p w14:paraId="760FFE83"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skubiosios pagalbos centrą arba ligoninę atitinkamam gydymui, nes SUBUTEX perdozavimas gali</w:t>
      </w:r>
    </w:p>
    <w:p w14:paraId="5EA3D150"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sukelti sunkius ir gyvybei pavojingus kvėpavimo sutrikimus. Nedelsiant susisiekite su gydytoju ar vaistininku.</w:t>
      </w:r>
    </w:p>
    <w:p w14:paraId="4DA1CF4A"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p>
    <w:p w14:paraId="539A32EE"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b/>
          <w:spacing w:val="-3"/>
          <w:lang w:val="lt-LT"/>
        </w:rPr>
      </w:pPr>
      <w:r w:rsidRPr="008D13EC">
        <w:rPr>
          <w:rFonts w:ascii="Times New Roman" w:eastAsia="Yu Mincho" w:hAnsi="Times New Roman" w:cs="Arial"/>
          <w:b/>
          <w:spacing w:val="-3"/>
          <w:lang w:val="lt-LT"/>
        </w:rPr>
        <w:t>Pamiršus pavartoti SUBUTEX</w:t>
      </w:r>
    </w:p>
    <w:p w14:paraId="5DA0C7A0"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b/>
          <w:spacing w:val="-3"/>
          <w:lang w:val="lt-LT"/>
        </w:rPr>
      </w:pPr>
    </w:p>
    <w:p w14:paraId="7C1725EE"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 xml:space="preserve">Kuo greičiau praneškite savo gydytojui, jei pamiršote suvartoti dozę. Negalima vartoti dvigubos dozės norint kompensuoti praleistą dozę. </w:t>
      </w:r>
    </w:p>
    <w:p w14:paraId="1F170F61"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b/>
          <w:spacing w:val="-3"/>
          <w:lang w:val="lt-LT"/>
        </w:rPr>
      </w:pPr>
    </w:p>
    <w:p w14:paraId="52B5AFB7"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b/>
          <w:spacing w:val="-3"/>
          <w:lang w:val="lt-LT"/>
        </w:rPr>
      </w:pPr>
      <w:r w:rsidRPr="008D13EC">
        <w:rPr>
          <w:rFonts w:ascii="Times New Roman" w:eastAsia="Yu Mincho" w:hAnsi="Times New Roman" w:cs="Arial"/>
          <w:b/>
          <w:spacing w:val="-3"/>
          <w:lang w:val="lt-LT"/>
        </w:rPr>
        <w:t>Nustojus vartoti SUBUTEX</w:t>
      </w:r>
    </w:p>
    <w:p w14:paraId="1F22D128"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b/>
          <w:spacing w:val="-3"/>
          <w:lang w:val="lt-LT"/>
        </w:rPr>
      </w:pPr>
    </w:p>
    <w:p w14:paraId="15BE9E8F" w14:textId="77777777" w:rsidR="008D13EC" w:rsidRPr="008D13EC" w:rsidRDefault="008D13EC" w:rsidP="008D13EC">
      <w:pPr>
        <w:tabs>
          <w:tab w:val="left" w:pos="-1440"/>
          <w:tab w:val="left" w:pos="-720"/>
          <w:tab w:val="left" w:pos="0"/>
          <w:tab w:val="left" w:pos="567"/>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Jokiu būdu nekeiskite gydymo pobūdžio ir jo nenutraukite be Jus gydančio gydytojo pritarimo. Staiga nutraukus gydymą, gali atsirasti abstinencijos simptomų.</w:t>
      </w:r>
    </w:p>
    <w:p w14:paraId="4CD5A22D"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3ABB641A"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lang w:val="lt-LT"/>
        </w:rPr>
        <w:t>Jeigu kiltų daugiau klausimų dėl šio vaisto vartojimo, kreipkitės į gydytoją arba vaistininką.</w:t>
      </w:r>
    </w:p>
    <w:p w14:paraId="41FC056C"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p>
    <w:p w14:paraId="7C68E11D"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 xml:space="preserve">Kaip išimti tabletę iš lizdinės plokštelės: </w:t>
      </w:r>
    </w:p>
    <w:p w14:paraId="5E91106A"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p>
    <w:p w14:paraId="7E2FAE83"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noProof/>
          <w:lang w:val="lt-LT" w:eastAsia="lt-LT"/>
        </w:rPr>
        <w:drawing>
          <wp:inline distT="0" distB="0" distL="0" distR="0" wp14:anchorId="3F306C1B" wp14:editId="5D3CDBA6">
            <wp:extent cx="962025" cy="1009650"/>
            <wp:effectExtent l="0" t="0" r="9525" b="0"/>
            <wp:docPr id="3" name="Paveikslėlis 3" descr="Paveikslėlis, kuriame yra tekstas, ekrano kopija, Multimedijos programinė įranga, Grafikos apdorojimo programinė įrang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eikslėlis, kuriame yra tekstas, ekrano kopija, Multimedijos programinė įranga, Grafikos apdorojimo programinė įranga&#10;&#10;Automatiškai sugeneruotas aprašymas"/>
                    <pic:cNvPicPr>
                      <a:picLocks noChangeAspect="1" noChangeArrowheads="1"/>
                    </pic:cNvPicPr>
                  </pic:nvPicPr>
                  <pic:blipFill>
                    <a:blip r:embed="rId5" cstate="print">
                      <a:extLst>
                        <a:ext uri="{28A0092B-C50C-407E-A947-70E740481C1C}">
                          <a14:useLocalDpi xmlns:a14="http://schemas.microsoft.com/office/drawing/2010/main" val="0"/>
                        </a:ext>
                      </a:extLst>
                    </a:blip>
                    <a:srcRect l="9943" t="12724" r="52303" b="30058"/>
                    <a:stretch>
                      <a:fillRect/>
                    </a:stretch>
                  </pic:blipFill>
                  <pic:spPr bwMode="auto">
                    <a:xfrm>
                      <a:off x="0" y="0"/>
                      <a:ext cx="962025" cy="1009650"/>
                    </a:xfrm>
                    <a:prstGeom prst="rect">
                      <a:avLst/>
                    </a:prstGeom>
                    <a:noFill/>
                    <a:ln>
                      <a:noFill/>
                    </a:ln>
                  </pic:spPr>
                </pic:pic>
              </a:graphicData>
            </a:graphic>
          </wp:inline>
        </w:drawing>
      </w:r>
    </w:p>
    <w:p w14:paraId="0646C909"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649B120B" w14:textId="77777777" w:rsidR="008D13EC" w:rsidRPr="008D13EC" w:rsidRDefault="008D13EC" w:rsidP="008D13EC">
      <w:pPr>
        <w:spacing w:after="0" w:line="240" w:lineRule="auto"/>
        <w:rPr>
          <w:rFonts w:ascii="Times New Roman" w:eastAsia="Yu Mincho" w:hAnsi="Times New Roman" w:cs="Arial"/>
          <w:lang w:val="lt-LT"/>
        </w:rPr>
      </w:pPr>
      <w:r w:rsidRPr="008D13EC">
        <w:rPr>
          <w:rFonts w:ascii="Times New Roman" w:eastAsia="Yu Mincho" w:hAnsi="Times New Roman" w:cs="Arial"/>
          <w:noProof/>
          <w:color w:val="000000"/>
          <w:lang w:val="lt-LT" w:eastAsia="lt-LT"/>
        </w:rPr>
        <w:drawing>
          <wp:inline distT="0" distB="0" distL="0" distR="0" wp14:anchorId="64DC39E5" wp14:editId="6FA5F263">
            <wp:extent cx="1009650" cy="9334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cstate="print">
                      <a:extLst>
                        <a:ext uri="{28A0092B-C50C-407E-A947-70E740481C1C}">
                          <a14:useLocalDpi xmlns:a14="http://schemas.microsoft.com/office/drawing/2010/main" val="0"/>
                        </a:ext>
                      </a:extLst>
                    </a:blip>
                    <a:srcRect l="945" b="3835"/>
                    <a:stretch>
                      <a:fillRect/>
                    </a:stretch>
                  </pic:blipFill>
                  <pic:spPr bwMode="auto">
                    <a:xfrm>
                      <a:off x="0" y="0"/>
                      <a:ext cx="1009650" cy="933450"/>
                    </a:xfrm>
                    <a:prstGeom prst="rect">
                      <a:avLst/>
                    </a:prstGeom>
                    <a:noFill/>
                    <a:ln>
                      <a:noFill/>
                    </a:ln>
                  </pic:spPr>
                </pic:pic>
              </a:graphicData>
            </a:graphic>
          </wp:inline>
        </w:drawing>
      </w:r>
      <w:r w:rsidRPr="008D13EC">
        <w:rPr>
          <w:rFonts w:ascii="Times New Roman" w:eastAsia="Yu Mincho" w:hAnsi="Times New Roman" w:cs="Arial"/>
          <w:color w:val="000000"/>
          <w:lang w:val="lt-LT"/>
        </w:rPr>
        <w:t xml:space="preserve">   </w:t>
      </w:r>
      <w:r w:rsidRPr="008D13EC">
        <w:rPr>
          <w:rFonts w:ascii="Times New Roman" w:eastAsia="Yu Mincho" w:hAnsi="Times New Roman" w:cs="Arial"/>
          <w:lang w:val="lt-LT"/>
        </w:rPr>
        <w:t>1.  Nuplėškite pagal taškinę liniją tik vieną lizdinės plokštelės lizdelį su tablete.</w:t>
      </w:r>
    </w:p>
    <w:p w14:paraId="2C101D8B"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014A2668" w14:textId="77777777" w:rsidR="008D13EC" w:rsidRPr="008D13EC" w:rsidRDefault="008D13EC" w:rsidP="008D13EC">
      <w:pPr>
        <w:spacing w:after="0" w:line="240" w:lineRule="auto"/>
        <w:rPr>
          <w:rFonts w:ascii="Times New Roman" w:eastAsia="Yu Mincho" w:hAnsi="Times New Roman" w:cs="Arial"/>
          <w:lang w:val="lt-LT"/>
        </w:rPr>
      </w:pPr>
      <w:r w:rsidRPr="008D13EC">
        <w:rPr>
          <w:rFonts w:ascii="Times New Roman" w:eastAsia="Yu Mincho" w:hAnsi="Times New Roman" w:cs="Arial"/>
          <w:noProof/>
          <w:color w:val="000000"/>
          <w:lang w:val="lt-LT" w:eastAsia="lt-LT"/>
        </w:rPr>
        <w:drawing>
          <wp:inline distT="0" distB="0" distL="0" distR="0" wp14:anchorId="4C50A4E5" wp14:editId="4CD2B271">
            <wp:extent cx="942975" cy="9620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 cstate="print">
                      <a:extLst>
                        <a:ext uri="{28A0092B-C50C-407E-A947-70E740481C1C}">
                          <a14:useLocalDpi xmlns:a14="http://schemas.microsoft.com/office/drawing/2010/main" val="0"/>
                        </a:ext>
                      </a:extLst>
                    </a:blip>
                    <a:srcRect l="150" b="3787"/>
                    <a:stretch>
                      <a:fillRect/>
                    </a:stretch>
                  </pic:blipFill>
                  <pic:spPr bwMode="auto">
                    <a:xfrm>
                      <a:off x="0" y="0"/>
                      <a:ext cx="942975" cy="962025"/>
                    </a:xfrm>
                    <a:prstGeom prst="rect">
                      <a:avLst/>
                    </a:prstGeom>
                    <a:noFill/>
                    <a:ln>
                      <a:noFill/>
                    </a:ln>
                  </pic:spPr>
                </pic:pic>
              </a:graphicData>
            </a:graphic>
          </wp:inline>
        </w:drawing>
      </w:r>
      <w:r w:rsidRPr="008D13EC">
        <w:rPr>
          <w:rFonts w:ascii="Times New Roman" w:eastAsia="Yu Mincho" w:hAnsi="Times New Roman" w:cs="Arial"/>
          <w:color w:val="000000"/>
          <w:lang w:val="lt-LT"/>
        </w:rPr>
        <w:t xml:space="preserve">     </w:t>
      </w:r>
      <w:r w:rsidRPr="008D13EC">
        <w:rPr>
          <w:rFonts w:ascii="Times New Roman" w:eastAsia="Yu Mincho" w:hAnsi="Times New Roman" w:cs="Arial"/>
          <w:lang w:val="lt-LT"/>
        </w:rPr>
        <w:t xml:space="preserve">2. Norint išimti tabletę, nulupkite dengiančią foliją, pradedant nuo pakilusio  </w:t>
      </w:r>
    </w:p>
    <w:p w14:paraId="14B00D25" w14:textId="77777777" w:rsidR="008D13EC" w:rsidRPr="008D13EC" w:rsidRDefault="008D13EC" w:rsidP="008D13EC">
      <w:pPr>
        <w:spacing w:after="0" w:line="240" w:lineRule="auto"/>
        <w:rPr>
          <w:rFonts w:ascii="Times New Roman" w:eastAsia="Yu Mincho" w:hAnsi="Times New Roman" w:cs="Arial"/>
          <w:lang w:val="lt-LT"/>
        </w:rPr>
      </w:pPr>
      <w:r w:rsidRPr="008D13EC">
        <w:rPr>
          <w:rFonts w:ascii="Times New Roman" w:eastAsia="Yu Mincho" w:hAnsi="Times New Roman" w:cs="Arial"/>
          <w:lang w:val="lt-LT"/>
        </w:rPr>
        <w:t xml:space="preserve">                                      folijos kampučio, ir traukite atgal rodyklės kryptimi.</w:t>
      </w:r>
    </w:p>
    <w:p w14:paraId="40F5021C"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125EBDF6"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b/>
          <w:spacing w:val="-3"/>
          <w:lang w:val="lt-LT"/>
        </w:rPr>
      </w:pPr>
      <w:r w:rsidRPr="008D13EC">
        <w:rPr>
          <w:rFonts w:ascii="Times New Roman" w:eastAsia="Yu Mincho" w:hAnsi="Times New Roman" w:cs="Arial"/>
          <w:spacing w:val="-3"/>
          <w:lang w:val="lt-LT"/>
        </w:rPr>
        <w:t>Jei lizdinės plokštelės kišenėlė yra pažeista, joje esančią tabletę išmeskite</w:t>
      </w:r>
      <w:r w:rsidRPr="008D13EC">
        <w:rPr>
          <w:rFonts w:ascii="Times New Roman" w:eastAsia="Yu Mincho" w:hAnsi="Times New Roman" w:cs="Arial"/>
          <w:b/>
          <w:spacing w:val="-3"/>
          <w:lang w:val="lt-LT"/>
        </w:rPr>
        <w:t>.</w:t>
      </w:r>
    </w:p>
    <w:p w14:paraId="57AA30A0"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3718550C"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3B838EEB"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4.</w:t>
      </w:r>
      <w:r w:rsidRPr="008D13EC">
        <w:rPr>
          <w:rFonts w:ascii="Times New Roman" w:eastAsia="Yu Mincho" w:hAnsi="Times New Roman" w:cs="Arial"/>
          <w:b/>
          <w:lang w:val="lt-LT"/>
        </w:rPr>
        <w:tab/>
        <w:t>Galimas šalutinis poveikis</w:t>
      </w:r>
    </w:p>
    <w:p w14:paraId="410E93E1"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p>
    <w:p w14:paraId="674BF5A7" w14:textId="77777777" w:rsidR="008D13EC" w:rsidRPr="008D13EC" w:rsidRDefault="008D13EC" w:rsidP="008D13EC">
      <w:pPr>
        <w:tabs>
          <w:tab w:val="left" w:pos="-1440"/>
          <w:tab w:val="left" w:pos="-720"/>
          <w:tab w:val="left" w:pos="0"/>
          <w:tab w:val="left" w:pos="720"/>
          <w:tab w:val="left" w:pos="864"/>
          <w:tab w:val="left" w:pos="1842"/>
          <w:tab w:val="left" w:pos="2160"/>
        </w:tabs>
        <w:suppressAutoHyphens/>
        <w:spacing w:after="0" w:line="240" w:lineRule="auto"/>
        <w:rPr>
          <w:rFonts w:ascii="Times New Roman" w:eastAsia="Yu Mincho" w:hAnsi="Times New Roman" w:cs="Arial"/>
          <w:spacing w:val="-3"/>
          <w:lang w:val="lt-LT"/>
        </w:rPr>
      </w:pPr>
      <w:r w:rsidRPr="008D13EC">
        <w:rPr>
          <w:rFonts w:ascii="Times New Roman" w:eastAsia="Yu Mincho" w:hAnsi="Times New Roman" w:cs="Arial"/>
          <w:spacing w:val="-3"/>
          <w:lang w:val="lt-LT"/>
        </w:rPr>
        <w:t>Šis vaistas, kaip ir visi kiti, gali sukelti šalutinį poveikį, nors jis pasireiškia ne visiems žmonėms.</w:t>
      </w:r>
    </w:p>
    <w:p w14:paraId="681BFC7B" w14:textId="77777777" w:rsidR="008D13EC" w:rsidRPr="008D13EC" w:rsidRDefault="008D13EC" w:rsidP="008D13EC">
      <w:pPr>
        <w:spacing w:after="0" w:line="260" w:lineRule="exact"/>
        <w:rPr>
          <w:rFonts w:ascii="Times New Roman" w:eastAsia="Yu Mincho" w:hAnsi="Times New Roman" w:cs="Arial"/>
          <w:spacing w:val="-3"/>
          <w:lang w:val="lt-LT"/>
        </w:rPr>
      </w:pPr>
      <w:r w:rsidRPr="008D13EC">
        <w:rPr>
          <w:rFonts w:ascii="Times New Roman" w:eastAsia="Yu Mincho" w:hAnsi="Times New Roman" w:cs="Arial"/>
          <w:b/>
          <w:spacing w:val="-3"/>
          <w:lang w:val="lt-LT"/>
        </w:rPr>
        <w:t>Nedelsdami pasakykite savo gydytojui ar kreipkitės į skubiosios pagalbos skyrių</w:t>
      </w:r>
      <w:r w:rsidRPr="008D13EC">
        <w:rPr>
          <w:rFonts w:ascii="Times New Roman" w:eastAsia="Yu Mincho" w:hAnsi="Times New Roman" w:cs="Arial"/>
          <w:spacing w:val="-3"/>
          <w:lang w:val="lt-LT"/>
        </w:rPr>
        <w:t>, jei Jums pasireiškė:</w:t>
      </w:r>
    </w:p>
    <w:p w14:paraId="14B1DB58" w14:textId="77777777" w:rsidR="008D13EC" w:rsidRPr="008D13EC" w:rsidRDefault="008D13EC" w:rsidP="008D13EC">
      <w:pPr>
        <w:numPr>
          <w:ilvl w:val="0"/>
          <w:numId w:val="8"/>
        </w:numPr>
        <w:spacing w:after="0" w:line="260" w:lineRule="exact"/>
        <w:rPr>
          <w:rFonts w:ascii="Times New Roman" w:eastAsia="Yu Mincho" w:hAnsi="Times New Roman" w:cs="Arial"/>
          <w:spacing w:val="-3"/>
          <w:lang w:val="lt-LT"/>
        </w:rPr>
      </w:pPr>
      <w:r w:rsidRPr="008D13EC">
        <w:rPr>
          <w:rFonts w:ascii="Times New Roman" w:eastAsia="Yu Mincho" w:hAnsi="Times New Roman" w:cs="Arial"/>
          <w:spacing w:val="-3"/>
          <w:lang w:val="lt-LT"/>
        </w:rPr>
        <w:t>Veido, lūpų, liežuvio ar gerklės pabrinkimas, galintis sukelti sunkumą ryti ar kvėpuoti, sunkų dilgėlinį bėrimą. Tai gali būti gyvybei pavojingos alerginės reakcijos požymiai.</w:t>
      </w:r>
    </w:p>
    <w:p w14:paraId="06387E96" w14:textId="77777777" w:rsidR="008D13EC" w:rsidRPr="008D13EC" w:rsidRDefault="008D13EC" w:rsidP="008D13EC">
      <w:pPr>
        <w:spacing w:after="0" w:line="260" w:lineRule="exact"/>
        <w:rPr>
          <w:rFonts w:ascii="Times New Roman" w:eastAsia="Yu Mincho" w:hAnsi="Times New Roman" w:cs="Arial"/>
          <w:spacing w:val="-3"/>
          <w:lang w:val="lt-LT"/>
        </w:rPr>
      </w:pPr>
      <w:r w:rsidRPr="008D13EC">
        <w:rPr>
          <w:rFonts w:ascii="Times New Roman" w:eastAsia="Yu Mincho" w:hAnsi="Times New Roman" w:cs="Arial"/>
          <w:b/>
          <w:spacing w:val="-3"/>
          <w:lang w:val="lt-LT"/>
        </w:rPr>
        <w:t>Taip pat nedelsdami pasakykite gydytojui</w:t>
      </w:r>
      <w:r w:rsidRPr="008D13EC">
        <w:rPr>
          <w:rFonts w:ascii="Times New Roman" w:eastAsia="Yu Mincho" w:hAnsi="Times New Roman" w:cs="Arial"/>
          <w:spacing w:val="-3"/>
          <w:lang w:val="lt-LT"/>
        </w:rPr>
        <w:t>, jei Jums pasireiškė:</w:t>
      </w:r>
    </w:p>
    <w:p w14:paraId="405CFC23" w14:textId="77777777" w:rsidR="008D13EC" w:rsidRPr="008D13EC" w:rsidRDefault="008D13EC" w:rsidP="008D13EC">
      <w:pPr>
        <w:numPr>
          <w:ilvl w:val="0"/>
          <w:numId w:val="9"/>
        </w:numPr>
        <w:spacing w:line="260" w:lineRule="exact"/>
        <w:contextualSpacing/>
        <w:rPr>
          <w:rFonts w:ascii="Calibri" w:eastAsia="Yu Mincho" w:hAnsi="Calibri" w:cs="Arial"/>
          <w:spacing w:val="-3"/>
          <w:lang w:val="lt-LT"/>
        </w:rPr>
      </w:pPr>
      <w:r w:rsidRPr="008D13EC">
        <w:rPr>
          <w:rFonts w:ascii="Times New Roman" w:eastAsia="Yu Mincho" w:hAnsi="Times New Roman" w:cs="Arial"/>
          <w:spacing w:val="-3"/>
          <w:lang w:val="lt-LT"/>
        </w:rPr>
        <w:t>Stiprus nuovargis, niežulys su odos ar akių pageltimu. Tai gali būti kepenų pažeidimo požymiai.</w:t>
      </w:r>
    </w:p>
    <w:p w14:paraId="4A4194AB"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p>
    <w:p w14:paraId="50F148AD"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lang w:val="lt-LT"/>
        </w:rPr>
        <w:t>Nepageidaujamo poveikio dažnis, užfiksuotas vartojant buprenorfiną, apibūdinamas taip:</w:t>
      </w:r>
    </w:p>
    <w:p w14:paraId="7C343428" w14:textId="50204771" w:rsidR="007531FF" w:rsidRPr="007531FF" w:rsidRDefault="007531FF" w:rsidP="007531FF">
      <w:pPr>
        <w:pStyle w:val="ListParagraph"/>
        <w:numPr>
          <w:ilvl w:val="0"/>
          <w:numId w:val="14"/>
        </w:numPr>
        <w:spacing w:after="0" w:line="240" w:lineRule="auto"/>
        <w:rPr>
          <w:rFonts w:ascii="Times New Roman" w:eastAsia="Yu Mincho" w:hAnsi="Times New Roman" w:cs="Arial"/>
          <w:b/>
          <w:bCs/>
          <w:lang w:val="lt-LT"/>
        </w:rPr>
      </w:pPr>
      <w:r w:rsidRPr="007531FF">
        <w:rPr>
          <w:rFonts w:ascii="Times New Roman" w:eastAsia="Yu Mincho" w:hAnsi="Times New Roman" w:cs="Arial"/>
          <w:b/>
          <w:bCs/>
          <w:lang w:val="lt-LT"/>
        </w:rPr>
        <w:t>Labai dažni šalutinio poveikio reiškiniai (gali pasireikšti ne rečiau kaip 1 iš 10 asmenų)</w:t>
      </w:r>
      <w:r>
        <w:rPr>
          <w:rFonts w:ascii="Times New Roman" w:eastAsia="Yu Mincho" w:hAnsi="Times New Roman" w:cs="Arial"/>
          <w:b/>
          <w:bCs/>
          <w:lang w:val="lt-LT"/>
        </w:rPr>
        <w:t>;</w:t>
      </w:r>
    </w:p>
    <w:p w14:paraId="1F186CFA" w14:textId="3ADE9BCE" w:rsidR="007531FF" w:rsidRPr="007531FF" w:rsidRDefault="007531FF" w:rsidP="007531FF">
      <w:pPr>
        <w:pStyle w:val="ListParagraph"/>
        <w:numPr>
          <w:ilvl w:val="0"/>
          <w:numId w:val="14"/>
        </w:numPr>
        <w:spacing w:after="0" w:line="240" w:lineRule="auto"/>
        <w:rPr>
          <w:rFonts w:ascii="Times New Roman" w:eastAsia="Yu Mincho" w:hAnsi="Times New Roman" w:cs="Arial"/>
          <w:b/>
          <w:bCs/>
          <w:lang w:val="lt-LT"/>
        </w:rPr>
      </w:pPr>
      <w:r w:rsidRPr="007531FF">
        <w:rPr>
          <w:rFonts w:ascii="Times New Roman" w:eastAsia="Yu Mincho" w:hAnsi="Times New Roman" w:cs="Arial"/>
          <w:b/>
          <w:bCs/>
          <w:lang w:val="lt-LT"/>
        </w:rPr>
        <w:t>Dažni šalutinio poveikio reiškiniai (gali pasireikšti rečiau kaip 1 iš 10 asmenų);</w:t>
      </w:r>
    </w:p>
    <w:p w14:paraId="79670A60" w14:textId="349C0FA0" w:rsidR="007531FF" w:rsidRPr="007531FF" w:rsidRDefault="007531FF" w:rsidP="007531FF">
      <w:pPr>
        <w:pStyle w:val="ListParagraph"/>
        <w:numPr>
          <w:ilvl w:val="0"/>
          <w:numId w:val="14"/>
        </w:numPr>
        <w:spacing w:after="0" w:line="240" w:lineRule="auto"/>
        <w:rPr>
          <w:rFonts w:ascii="Times New Roman" w:eastAsia="Yu Mincho" w:hAnsi="Times New Roman" w:cs="Arial"/>
          <w:b/>
          <w:bCs/>
          <w:lang w:val="lt-LT"/>
        </w:rPr>
      </w:pPr>
      <w:r w:rsidRPr="007531FF">
        <w:rPr>
          <w:rFonts w:ascii="Times New Roman" w:eastAsia="Yu Mincho" w:hAnsi="Times New Roman" w:cs="Arial"/>
          <w:b/>
          <w:bCs/>
          <w:lang w:val="lt-LT"/>
        </w:rPr>
        <w:t>Nedažni šalutinio poveikio reiškiniai (gali pasireikšti rečiau kaip 1 iš 100 asmenų);</w:t>
      </w:r>
    </w:p>
    <w:p w14:paraId="5D657460" w14:textId="75B0CA41" w:rsidR="007531FF" w:rsidRPr="007531FF" w:rsidRDefault="007531FF" w:rsidP="007531FF">
      <w:pPr>
        <w:pStyle w:val="ListParagraph"/>
        <w:numPr>
          <w:ilvl w:val="0"/>
          <w:numId w:val="14"/>
        </w:numPr>
        <w:spacing w:after="0" w:line="240" w:lineRule="auto"/>
        <w:rPr>
          <w:rFonts w:ascii="Times New Roman" w:eastAsia="Yu Mincho" w:hAnsi="Times New Roman" w:cs="Arial"/>
          <w:b/>
          <w:bCs/>
          <w:lang w:val="lt-LT"/>
        </w:rPr>
      </w:pPr>
      <w:r w:rsidRPr="007531FF">
        <w:rPr>
          <w:rFonts w:ascii="Times New Roman" w:eastAsia="Yu Mincho" w:hAnsi="Times New Roman" w:cs="Arial"/>
          <w:b/>
          <w:bCs/>
          <w:lang w:val="lt-LT"/>
        </w:rPr>
        <w:t>Reti šalutinio poveikio reiškiniai (gali pasireikšti rečiau kaip 1 iš 1 000 asmenų);</w:t>
      </w:r>
    </w:p>
    <w:p w14:paraId="48B0ED8D" w14:textId="1B9382A6" w:rsidR="007531FF" w:rsidRPr="007531FF" w:rsidRDefault="007531FF" w:rsidP="007531FF">
      <w:pPr>
        <w:pStyle w:val="ListParagraph"/>
        <w:numPr>
          <w:ilvl w:val="0"/>
          <w:numId w:val="14"/>
        </w:numPr>
        <w:spacing w:after="0" w:line="240" w:lineRule="auto"/>
        <w:rPr>
          <w:rFonts w:ascii="Times New Roman" w:eastAsia="Yu Mincho" w:hAnsi="Times New Roman" w:cs="Arial"/>
          <w:b/>
          <w:bCs/>
          <w:lang w:val="lt-LT"/>
        </w:rPr>
      </w:pPr>
      <w:r w:rsidRPr="007531FF">
        <w:rPr>
          <w:rFonts w:ascii="Times New Roman" w:eastAsia="Yu Mincho" w:hAnsi="Times New Roman" w:cs="Arial"/>
          <w:b/>
          <w:bCs/>
          <w:lang w:val="lt-LT"/>
        </w:rPr>
        <w:t>Labai reti šalutinio poveikio reiškiniai (gali pasireikšti rečiau kaip 1 iš 10 000 asmenų);</w:t>
      </w:r>
    </w:p>
    <w:p w14:paraId="4696260B" w14:textId="77777777" w:rsidR="007531FF" w:rsidRPr="007531FF" w:rsidRDefault="007531FF" w:rsidP="007531FF">
      <w:pPr>
        <w:pStyle w:val="ListParagraph"/>
        <w:numPr>
          <w:ilvl w:val="0"/>
          <w:numId w:val="14"/>
        </w:numPr>
        <w:spacing w:after="0" w:line="240" w:lineRule="auto"/>
        <w:rPr>
          <w:rFonts w:ascii="Times New Roman" w:eastAsia="Yu Mincho" w:hAnsi="Times New Roman" w:cs="Arial"/>
          <w:b/>
          <w:bCs/>
          <w:lang w:val="lt-LT"/>
        </w:rPr>
      </w:pPr>
      <w:r w:rsidRPr="007531FF">
        <w:rPr>
          <w:rFonts w:ascii="Times New Roman" w:eastAsia="Yu Mincho" w:hAnsi="Times New Roman" w:cs="Arial"/>
          <w:b/>
          <w:bCs/>
          <w:lang w:val="lt-LT"/>
        </w:rPr>
        <w:t>Šalutinio poveikio reiškiniai, kurių dažnis nežinomas (negali būti apskaičiuotas pagal turimus duomenis):</w:t>
      </w:r>
    </w:p>
    <w:p w14:paraId="3E9AC497"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5274A939" w14:textId="7AF0CF7A" w:rsidR="008D13EC" w:rsidRPr="008D13EC" w:rsidRDefault="007531FF" w:rsidP="008D13EC">
      <w:pPr>
        <w:tabs>
          <w:tab w:val="left" w:pos="567"/>
        </w:tabs>
        <w:spacing w:after="0" w:line="240" w:lineRule="auto"/>
        <w:rPr>
          <w:rFonts w:ascii="Times New Roman" w:eastAsia="Yu Mincho" w:hAnsi="Times New Roman" w:cs="Arial"/>
          <w:i/>
          <w:lang w:val="lt-LT"/>
        </w:rPr>
      </w:pPr>
      <w:r w:rsidRPr="007531FF">
        <w:rPr>
          <w:rFonts w:ascii="Times New Roman" w:eastAsia="Yu Mincho" w:hAnsi="Times New Roman" w:cs="Arial"/>
          <w:i/>
          <w:lang w:val="lt-LT"/>
        </w:rPr>
        <w:t>Labai dažni šalutinio poveikio reiškiniai</w:t>
      </w:r>
      <w:r w:rsidR="008D13EC" w:rsidRPr="008D13EC">
        <w:rPr>
          <w:rFonts w:ascii="Times New Roman" w:eastAsia="Yu Mincho" w:hAnsi="Times New Roman" w:cs="Arial"/>
          <w:i/>
          <w:lang w:val="lt-LT"/>
        </w:rPr>
        <w:t>:</w:t>
      </w:r>
    </w:p>
    <w:p w14:paraId="608CDDC6"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infekcija;</w:t>
      </w:r>
    </w:p>
    <w:p w14:paraId="1724EE9E"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nemiga;</w:t>
      </w:r>
    </w:p>
    <w:p w14:paraId="7EE2D645"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galvos skausmas;</w:t>
      </w:r>
    </w:p>
    <w:p w14:paraId="5F432214"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pykinimas;</w:t>
      </w:r>
    </w:p>
    <w:p w14:paraId="2D7F53C6"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pilvo skausmas;</w:t>
      </w:r>
    </w:p>
    <w:p w14:paraId="08BDAC19"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prakaitavimas;</w:t>
      </w:r>
    </w:p>
    <w:p w14:paraId="6F7FF466"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nutraukimo sindromas.</w:t>
      </w:r>
    </w:p>
    <w:p w14:paraId="1ACFEB89"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358BB1A0" w14:textId="6E96D626" w:rsidR="008D13EC" w:rsidRPr="008D13EC" w:rsidRDefault="007531FF" w:rsidP="008D13EC">
      <w:pPr>
        <w:tabs>
          <w:tab w:val="left" w:pos="567"/>
        </w:tabs>
        <w:spacing w:after="0" w:line="240" w:lineRule="auto"/>
        <w:rPr>
          <w:rFonts w:ascii="Times New Roman" w:eastAsia="Yu Mincho" w:hAnsi="Times New Roman" w:cs="Arial"/>
          <w:i/>
          <w:lang w:val="lt-LT"/>
        </w:rPr>
      </w:pPr>
      <w:r w:rsidRPr="007531FF">
        <w:rPr>
          <w:rFonts w:ascii="Times New Roman" w:eastAsia="Yu Mincho" w:hAnsi="Times New Roman" w:cs="Arial"/>
          <w:i/>
          <w:lang w:val="lt-LT"/>
        </w:rPr>
        <w:t>Dažni šalutinio poveikio reiškiniai</w:t>
      </w:r>
      <w:r w:rsidR="008D13EC" w:rsidRPr="008D13EC">
        <w:rPr>
          <w:rFonts w:ascii="Times New Roman" w:eastAsia="Yu Mincho" w:hAnsi="Times New Roman" w:cs="Arial"/>
          <w:i/>
          <w:lang w:val="lt-LT"/>
        </w:rPr>
        <w:t>:</w:t>
      </w:r>
    </w:p>
    <w:p w14:paraId="4B2A0C35"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faringitas;</w:t>
      </w:r>
    </w:p>
    <w:p w14:paraId="2723393A"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susijaudinimas;</w:t>
      </w:r>
    </w:p>
    <w:p w14:paraId="0D573619"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nerimas;</w:t>
      </w:r>
    </w:p>
    <w:p w14:paraId="65C31042"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nervingumas;</w:t>
      </w:r>
    </w:p>
    <w:p w14:paraId="07539024"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migrena;</w:t>
      </w:r>
    </w:p>
    <w:p w14:paraId="2BCD7897"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parestezija (dilgčiojimas ir tirpimas);</w:t>
      </w:r>
    </w:p>
    <w:p w14:paraId="04980596"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mieguistumas;</w:t>
      </w:r>
    </w:p>
    <w:p w14:paraId="571AFEF8"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alpimas;</w:t>
      </w:r>
    </w:p>
    <w:p w14:paraId="41B441C4"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svaigulys;</w:t>
      </w:r>
    </w:p>
    <w:p w14:paraId="3B4BD598"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hiperkinezija (hiperaktyvumas);</w:t>
      </w:r>
    </w:p>
    <w:p w14:paraId="674DF671"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staigus kraujospūdžio sumažėjimas keičiant poziciją iš sėdimos ar gulimos į stovimą;</w:t>
      </w:r>
    </w:p>
    <w:p w14:paraId="34F43F2B"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dusulys (sunkumas kvėpuoti);</w:t>
      </w:r>
    </w:p>
    <w:p w14:paraId="1928209A"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vidurių užkietėjimas;</w:t>
      </w:r>
    </w:p>
    <w:p w14:paraId="33776E77"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vėmimas;</w:t>
      </w:r>
    </w:p>
    <w:p w14:paraId="07D59FC1"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raumenų spazmai;</w:t>
      </w:r>
    </w:p>
    <w:p w14:paraId="295E5E65"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skausmingos menstruacijos;</w:t>
      </w:r>
    </w:p>
    <w:p w14:paraId="245813C6"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baltos makšties išskyros;</w:t>
      </w:r>
    </w:p>
    <w:p w14:paraId="61FB468E"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nuovargis.</w:t>
      </w:r>
    </w:p>
    <w:p w14:paraId="7FCE9531"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333E7050" w14:textId="6F4FB997" w:rsidR="008D13EC" w:rsidRPr="008D13EC" w:rsidRDefault="007531FF" w:rsidP="008D13EC">
      <w:pPr>
        <w:tabs>
          <w:tab w:val="left" w:pos="567"/>
        </w:tabs>
        <w:spacing w:after="0" w:line="240" w:lineRule="auto"/>
        <w:rPr>
          <w:rFonts w:ascii="Times New Roman" w:eastAsia="Yu Mincho" w:hAnsi="Times New Roman" w:cs="Arial"/>
          <w:i/>
          <w:lang w:val="lt-LT"/>
        </w:rPr>
      </w:pPr>
      <w:r w:rsidRPr="007531FF">
        <w:rPr>
          <w:rFonts w:ascii="Times New Roman" w:eastAsia="Yu Mincho" w:hAnsi="Times New Roman" w:cs="Arial"/>
          <w:i/>
          <w:lang w:val="lt-LT"/>
        </w:rPr>
        <w:t>Reti šalutinio poveikio reiškiniai</w:t>
      </w:r>
      <w:r w:rsidR="008D13EC" w:rsidRPr="008D13EC">
        <w:rPr>
          <w:rFonts w:ascii="Times New Roman" w:eastAsia="Yu Mincho" w:hAnsi="Times New Roman" w:cs="Arial"/>
          <w:i/>
          <w:lang w:val="lt-LT"/>
        </w:rPr>
        <w:t>:</w:t>
      </w:r>
    </w:p>
    <w:p w14:paraId="7D677C1C"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haliucinacijos;</w:t>
      </w:r>
    </w:p>
    <w:p w14:paraId="06113037"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kvėpavimo slopinimas (stiprus sunkumas kvėpuoti).</w:t>
      </w:r>
    </w:p>
    <w:p w14:paraId="5C737323"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5414F8A7" w14:textId="31069EC2" w:rsidR="008D13EC" w:rsidRPr="008D13EC" w:rsidRDefault="007531FF" w:rsidP="008D13EC">
      <w:pPr>
        <w:tabs>
          <w:tab w:val="left" w:pos="567"/>
        </w:tabs>
        <w:spacing w:after="0" w:line="240" w:lineRule="auto"/>
        <w:rPr>
          <w:rFonts w:ascii="Times New Roman" w:eastAsia="Yu Mincho" w:hAnsi="Times New Roman" w:cs="Arial"/>
          <w:i/>
          <w:lang w:val="lt-LT"/>
        </w:rPr>
      </w:pPr>
      <w:r w:rsidRPr="007531FF">
        <w:rPr>
          <w:rFonts w:ascii="Times New Roman" w:eastAsia="Yu Mincho" w:hAnsi="Times New Roman" w:cs="Arial"/>
          <w:i/>
          <w:lang w:val="lt-LT"/>
        </w:rPr>
        <w:t>Šalutinio poveikio reiškiniai, kurių dažnis nežinomas (negali būti apskaičiuotas pagal turimus duomenis)</w:t>
      </w:r>
      <w:r w:rsidR="008D13EC" w:rsidRPr="008D13EC">
        <w:rPr>
          <w:rFonts w:ascii="Times New Roman" w:eastAsia="Yu Mincho" w:hAnsi="Times New Roman" w:cs="Arial"/>
          <w:i/>
          <w:lang w:val="lt-LT"/>
        </w:rPr>
        <w:t>:</w:t>
      </w:r>
    </w:p>
    <w:p w14:paraId="439410EF" w14:textId="77777777" w:rsidR="008D13EC" w:rsidRPr="008D13EC" w:rsidRDefault="008D13EC" w:rsidP="008D13EC">
      <w:pPr>
        <w:numPr>
          <w:ilvl w:val="0"/>
          <w:numId w:val="3"/>
        </w:numPr>
        <w:tabs>
          <w:tab w:val="left" w:pos="567"/>
        </w:tabs>
        <w:spacing w:after="0" w:line="240" w:lineRule="auto"/>
        <w:contextualSpacing/>
        <w:rPr>
          <w:rFonts w:ascii="Times New Roman" w:eastAsia="Yu Mincho" w:hAnsi="Times New Roman" w:cs="Times New Roman"/>
          <w:lang w:val="lt-LT"/>
        </w:rPr>
      </w:pPr>
      <w:r w:rsidRPr="008D13EC">
        <w:rPr>
          <w:rFonts w:ascii="Times New Roman" w:eastAsia="Yu Mincho" w:hAnsi="Times New Roman" w:cs="Arial"/>
          <w:lang w:val="lt-LT"/>
        </w:rPr>
        <w:t>dantų ėduonis;</w:t>
      </w:r>
    </w:p>
    <w:p w14:paraId="225A7ABE"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naujagimių abstinencijos sindromas;</w:t>
      </w:r>
    </w:p>
    <w:p w14:paraId="04237D4E"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padidėjusio jautrumo reakcijos, tokios kaip bėrimas, dilgėlinė, niežulys;</w:t>
      </w:r>
    </w:p>
    <w:p w14:paraId="608AC83D" w14:textId="77777777" w:rsidR="008D13EC" w:rsidRPr="008D13EC" w:rsidRDefault="008D13EC" w:rsidP="008D13EC">
      <w:pPr>
        <w:numPr>
          <w:ilvl w:val="0"/>
          <w:numId w:val="3"/>
        </w:numPr>
        <w:tabs>
          <w:tab w:val="left" w:pos="567"/>
        </w:tabs>
        <w:spacing w:after="0" w:line="240" w:lineRule="auto"/>
        <w:ind w:left="567" w:hanging="207"/>
        <w:contextualSpacing/>
        <w:rPr>
          <w:rFonts w:ascii="Calibri" w:eastAsia="Yu Mincho" w:hAnsi="Calibri" w:cs="Arial"/>
          <w:lang w:val="lt-LT"/>
        </w:rPr>
      </w:pPr>
      <w:r w:rsidRPr="008D13EC">
        <w:rPr>
          <w:rFonts w:ascii="Times New Roman" w:eastAsia="Yu Mincho" w:hAnsi="Times New Roman" w:cs="Arial"/>
          <w:lang w:val="lt-LT"/>
        </w:rPr>
        <w:t>sunkios padidėjusio jautrumo reakcijos, tokios kaip bronchų spazmai (staigus bronchų raumenų susitraukimas), kvėpavimo slopinimas, veido, lūpų, liežuvio ir (arba) ryklės tinimas. Tai gali būti gyvybei pavojingos alerginės reakcijos požymiai;</w:t>
      </w:r>
    </w:p>
    <w:p w14:paraId="4730C120" w14:textId="77777777" w:rsidR="008D13EC" w:rsidRPr="008D13EC" w:rsidRDefault="008D13EC" w:rsidP="008D13EC">
      <w:pPr>
        <w:numPr>
          <w:ilvl w:val="0"/>
          <w:numId w:val="3"/>
        </w:numPr>
        <w:tabs>
          <w:tab w:val="left" w:pos="567"/>
        </w:tabs>
        <w:spacing w:after="0" w:line="240" w:lineRule="auto"/>
        <w:contextualSpacing/>
        <w:rPr>
          <w:rFonts w:ascii="Calibri" w:eastAsia="Yu Mincho" w:hAnsi="Calibri" w:cs="Arial"/>
          <w:lang w:val="lt-LT"/>
        </w:rPr>
      </w:pPr>
      <w:r w:rsidRPr="008D13EC">
        <w:rPr>
          <w:rFonts w:ascii="Times New Roman" w:eastAsia="Yu Mincho" w:hAnsi="Times New Roman" w:cs="Arial"/>
          <w:lang w:val="lt-LT"/>
        </w:rPr>
        <w:t xml:space="preserve"> kepenų sutrikimai su gelta ar be jos.</w:t>
      </w:r>
    </w:p>
    <w:p w14:paraId="346DB0DB"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6F269F4B"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lang w:val="lt-LT"/>
        </w:rPr>
        <w:t>Visi opiodai gali sukelti kitų  nepageidaujamų poveikių: traukulius, miozę (vyzdžių susiaurėjimą), sąmoningumo lygio pokyčius.</w:t>
      </w:r>
    </w:p>
    <w:p w14:paraId="37B9E301"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7146606C"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lang w:val="lt-LT"/>
        </w:rPr>
        <w:t>Jeigu pasireiškė sunkus šalutinis poveikis arba pastebėjote šiame lapelyje nenurodytą šalutinį poveikį, pasakykite gydytojui arba vaistininkui.</w:t>
      </w:r>
    </w:p>
    <w:p w14:paraId="33EDFEE1" w14:textId="77777777" w:rsidR="008D13EC" w:rsidRPr="008D13EC" w:rsidRDefault="008D13EC" w:rsidP="008D13EC">
      <w:pPr>
        <w:tabs>
          <w:tab w:val="left" w:pos="567"/>
        </w:tabs>
        <w:spacing w:after="0" w:line="240" w:lineRule="auto"/>
        <w:rPr>
          <w:rFonts w:ascii="Times New Roman" w:eastAsia="Yu Mincho" w:hAnsi="Times New Roman" w:cs="Arial"/>
          <w:lang w:val="lt-LT"/>
        </w:rPr>
      </w:pPr>
    </w:p>
    <w:p w14:paraId="4C57CA17"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r w:rsidRPr="008D13EC">
        <w:rPr>
          <w:rFonts w:ascii="Times New Roman" w:eastAsia="Yu Mincho" w:hAnsi="Times New Roman" w:cs="Arial"/>
          <w:b/>
          <w:lang w:val="lt-LT"/>
        </w:rPr>
        <w:t>Pranešimas apie šalutinį poveikį</w:t>
      </w:r>
    </w:p>
    <w:p w14:paraId="5EF0B1B7" w14:textId="77777777" w:rsidR="008D13EC" w:rsidRPr="008D13EC" w:rsidRDefault="008D13EC" w:rsidP="008D13EC">
      <w:pPr>
        <w:tabs>
          <w:tab w:val="left" w:pos="567"/>
        </w:tabs>
        <w:spacing w:after="0" w:line="240" w:lineRule="auto"/>
        <w:rPr>
          <w:rFonts w:ascii="Times New Roman" w:eastAsia="Yu Mincho" w:hAnsi="Times New Roman" w:cs="Arial"/>
          <w:b/>
          <w:lang w:val="lt-LT"/>
        </w:rPr>
      </w:pPr>
    </w:p>
    <w:p w14:paraId="52DE9FC2" w14:textId="77777777" w:rsidR="008D13EC" w:rsidRPr="008D13EC" w:rsidRDefault="008D13EC" w:rsidP="008D13EC">
      <w:pPr>
        <w:tabs>
          <w:tab w:val="left" w:pos="567"/>
        </w:tabs>
        <w:spacing w:after="0" w:line="240" w:lineRule="auto"/>
        <w:rPr>
          <w:rFonts w:ascii="Times New Roman" w:eastAsia="Yu Mincho" w:hAnsi="Times New Roman" w:cs="Arial"/>
          <w:lang w:val="lt-LT"/>
        </w:rPr>
      </w:pPr>
      <w:r w:rsidRPr="008D13EC">
        <w:rPr>
          <w:rFonts w:ascii="Times New Roman" w:eastAsia="Yu Mincho" w:hAnsi="Times New Roman" w:cs="Arial"/>
          <w:lang w:val="lt-L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2351D987" w14:textId="41A3ACFE" w:rsidR="00327652" w:rsidRPr="00327652" w:rsidRDefault="00327652" w:rsidP="008D13EC">
      <w:pPr>
        <w:spacing w:after="0" w:line="240" w:lineRule="auto"/>
        <w:jc w:val="center"/>
        <w:rPr>
          <w:rFonts w:ascii="Times New Roman" w:eastAsia="Times New Roman" w:hAnsi="Times New Roman" w:cs="Times New Roman"/>
          <w:szCs w:val="20"/>
          <w:lang w:val="lt-LT"/>
        </w:rPr>
      </w:pPr>
    </w:p>
    <w:p w14:paraId="33C4426E" w14:textId="77777777" w:rsidR="008E636A" w:rsidRPr="008E636A" w:rsidRDefault="008E636A" w:rsidP="008E636A">
      <w:pPr>
        <w:tabs>
          <w:tab w:val="left" w:pos="567"/>
        </w:tabs>
        <w:spacing w:after="0" w:line="240" w:lineRule="auto"/>
        <w:rPr>
          <w:rFonts w:ascii="Times New Roman" w:eastAsia="Calibri" w:hAnsi="Times New Roman" w:cs="Times New Roman"/>
          <w:lang w:val="lt-LT"/>
        </w:rPr>
      </w:pPr>
    </w:p>
    <w:p w14:paraId="0B354490" w14:textId="77777777" w:rsidR="008E636A" w:rsidRPr="008E636A" w:rsidRDefault="008E636A" w:rsidP="008E636A">
      <w:pPr>
        <w:tabs>
          <w:tab w:val="left" w:pos="567"/>
        </w:tabs>
        <w:spacing w:after="0" w:line="240" w:lineRule="auto"/>
        <w:rPr>
          <w:rFonts w:ascii="Times New Roman" w:eastAsia="Calibri" w:hAnsi="Times New Roman" w:cs="Times New Roman"/>
          <w:b/>
          <w:lang w:val="lt-LT"/>
        </w:rPr>
      </w:pPr>
      <w:r w:rsidRPr="008E636A">
        <w:rPr>
          <w:rFonts w:ascii="Times New Roman" w:eastAsia="Calibri" w:hAnsi="Times New Roman" w:cs="Times New Roman"/>
          <w:b/>
          <w:lang w:val="lt-LT"/>
        </w:rPr>
        <w:t>5.</w:t>
      </w:r>
      <w:r w:rsidRPr="008E636A">
        <w:rPr>
          <w:rFonts w:ascii="Times New Roman" w:eastAsia="Calibri" w:hAnsi="Times New Roman" w:cs="Times New Roman"/>
          <w:b/>
          <w:lang w:val="lt-LT"/>
        </w:rPr>
        <w:tab/>
        <w:t>Kaip laikyti SUBUTEX</w:t>
      </w:r>
    </w:p>
    <w:p w14:paraId="1594108C" w14:textId="77777777" w:rsidR="008E636A" w:rsidRPr="008E636A" w:rsidRDefault="008E636A" w:rsidP="008E636A">
      <w:pPr>
        <w:tabs>
          <w:tab w:val="left" w:pos="567"/>
        </w:tabs>
        <w:spacing w:after="0" w:line="240" w:lineRule="auto"/>
        <w:rPr>
          <w:rFonts w:ascii="Times New Roman" w:eastAsia="Calibri" w:hAnsi="Times New Roman" w:cs="Times New Roman"/>
          <w:b/>
          <w:lang w:val="lt-LT"/>
        </w:rPr>
      </w:pPr>
    </w:p>
    <w:p w14:paraId="6C4B823B" w14:textId="467A4F31" w:rsidR="008E636A" w:rsidRPr="008E636A" w:rsidRDefault="008E636A" w:rsidP="008E636A">
      <w:pPr>
        <w:tabs>
          <w:tab w:val="left" w:pos="567"/>
        </w:tabs>
        <w:spacing w:after="0" w:line="240" w:lineRule="auto"/>
        <w:rPr>
          <w:rFonts w:ascii="Times New Roman" w:eastAsia="Calibri" w:hAnsi="Times New Roman" w:cs="Times New Roman"/>
          <w:lang w:val="lt-LT"/>
        </w:rPr>
      </w:pPr>
      <w:r w:rsidRPr="008E636A">
        <w:rPr>
          <w:rFonts w:ascii="Times New Roman" w:eastAsia="Calibri" w:hAnsi="Times New Roman" w:cs="Times New Roman"/>
          <w:lang w:val="lt-LT"/>
        </w:rPr>
        <w:t>Laikyti šį vaistą vaikams nepastebimoje ir nepasiekiamoje vietoje.</w:t>
      </w:r>
      <w:r w:rsidR="001334C6">
        <w:rPr>
          <w:rFonts w:ascii="Times New Roman" w:eastAsia="Calibri" w:hAnsi="Times New Roman" w:cs="Times New Roman"/>
          <w:lang w:val="lt-LT"/>
        </w:rPr>
        <w:t xml:space="preserve"> </w:t>
      </w:r>
      <w:r w:rsidR="001334C6" w:rsidRPr="001334C6">
        <w:rPr>
          <w:rFonts w:ascii="Times New Roman" w:eastAsia="Calibri" w:hAnsi="Times New Roman" w:cs="Times New Roman"/>
          <w:lang w:val="lt-LT"/>
        </w:rPr>
        <w:t>Laikykite šį vaistą saugioje ir patikimoje vietoje, kur kiti žmonės negalėtų jo pasiekti. Šis vaistas gali sukelti rimtą žalą ir būti mirtinas žmonėms, kurie gali atsitiktinai arba tyčia pavartoti šio vaisto, kai jis jiems nebuvo paskirtas.</w:t>
      </w:r>
    </w:p>
    <w:p w14:paraId="27CFF431" w14:textId="77777777" w:rsidR="008E636A" w:rsidRPr="008E636A" w:rsidRDefault="008E636A" w:rsidP="008E636A">
      <w:pPr>
        <w:tabs>
          <w:tab w:val="left" w:pos="567"/>
        </w:tabs>
        <w:spacing w:after="0" w:line="240" w:lineRule="auto"/>
        <w:rPr>
          <w:rFonts w:ascii="Times New Roman" w:eastAsia="Calibri" w:hAnsi="Times New Roman" w:cs="Times New Roman"/>
          <w:lang w:val="lt-LT"/>
        </w:rPr>
      </w:pPr>
    </w:p>
    <w:p w14:paraId="6FD7BEDC" w14:textId="77777777" w:rsidR="008E636A" w:rsidRPr="008E636A" w:rsidRDefault="008E636A" w:rsidP="008E636A">
      <w:pPr>
        <w:tabs>
          <w:tab w:val="left" w:pos="567"/>
        </w:tabs>
        <w:spacing w:after="0" w:line="240" w:lineRule="auto"/>
        <w:rPr>
          <w:rFonts w:ascii="Times New Roman" w:eastAsia="Calibri" w:hAnsi="Times New Roman" w:cs="Times New Roman"/>
          <w:spacing w:val="-3"/>
          <w:lang w:val="lt-LT"/>
        </w:rPr>
      </w:pPr>
      <w:r w:rsidRPr="008E636A">
        <w:rPr>
          <w:rFonts w:ascii="Times New Roman" w:eastAsia="Calibri" w:hAnsi="Times New Roman" w:cs="Times New Roman"/>
          <w:lang w:val="lt-LT"/>
        </w:rPr>
        <w:t>Laikyti ne aukštesnėje kaip</w:t>
      </w:r>
      <w:r w:rsidRPr="008E636A">
        <w:rPr>
          <w:rFonts w:ascii="Times New Roman" w:eastAsia="Calibri" w:hAnsi="Times New Roman" w:cs="Times New Roman"/>
          <w:spacing w:val="-3"/>
          <w:lang w:val="lt-LT"/>
        </w:rPr>
        <w:t xml:space="preserve"> 30 °C temperatūroje. </w:t>
      </w:r>
    </w:p>
    <w:p w14:paraId="42C1ED91" w14:textId="2A6BA48D" w:rsidR="008E636A" w:rsidRDefault="00127D15" w:rsidP="008E636A">
      <w:pPr>
        <w:tabs>
          <w:tab w:val="left" w:pos="567"/>
        </w:tabs>
        <w:spacing w:after="0" w:line="240" w:lineRule="auto"/>
        <w:rPr>
          <w:rFonts w:ascii="Times New Roman" w:eastAsia="Calibri" w:hAnsi="Times New Roman" w:cs="Times New Roman"/>
          <w:color w:val="000000"/>
          <w:lang w:val="lt-LT"/>
        </w:rPr>
      </w:pPr>
      <w:r>
        <w:rPr>
          <w:rFonts w:ascii="Times New Roman" w:eastAsia="Calibri" w:hAnsi="Times New Roman" w:cs="Times New Roman"/>
          <w:color w:val="000000"/>
          <w:lang w:val="lt-LT"/>
        </w:rPr>
        <w:t>L</w:t>
      </w:r>
      <w:r w:rsidR="008E636A" w:rsidRPr="008E636A">
        <w:rPr>
          <w:rFonts w:ascii="Times New Roman" w:eastAsia="Calibri" w:hAnsi="Times New Roman" w:cs="Times New Roman"/>
          <w:color w:val="000000"/>
          <w:lang w:val="lt-LT"/>
        </w:rPr>
        <w:t>aikyti gamintojo pakuotėje, kad vaistas būtų apsaugotas nuo drėgmės.</w:t>
      </w:r>
    </w:p>
    <w:p w14:paraId="5E282230" w14:textId="77777777" w:rsidR="003041B4" w:rsidRPr="008E636A" w:rsidRDefault="003041B4" w:rsidP="008E636A">
      <w:pPr>
        <w:tabs>
          <w:tab w:val="left" w:pos="567"/>
        </w:tabs>
        <w:spacing w:after="0" w:line="240" w:lineRule="auto"/>
        <w:rPr>
          <w:rFonts w:ascii="Times New Roman" w:eastAsia="Calibri" w:hAnsi="Times New Roman" w:cs="Times New Roman"/>
          <w:lang w:val="lt-LT"/>
        </w:rPr>
      </w:pPr>
    </w:p>
    <w:p w14:paraId="24C3A008" w14:textId="77777777" w:rsidR="008E636A" w:rsidRPr="008E636A" w:rsidRDefault="008E636A" w:rsidP="008E636A">
      <w:pPr>
        <w:tabs>
          <w:tab w:val="left" w:pos="567"/>
        </w:tabs>
        <w:spacing w:after="0" w:line="240" w:lineRule="auto"/>
        <w:rPr>
          <w:rFonts w:ascii="Times New Roman" w:eastAsia="Calibri" w:hAnsi="Times New Roman" w:cs="Times New Roman"/>
          <w:lang w:val="lt-LT"/>
        </w:rPr>
      </w:pPr>
      <w:r w:rsidRPr="008E636A">
        <w:rPr>
          <w:rFonts w:ascii="Times New Roman" w:eastAsia="Calibri" w:hAnsi="Times New Roman" w:cs="Times New Roman"/>
          <w:lang w:val="lt-LT"/>
        </w:rPr>
        <w:t>Ant dėžutės po „EXP“ nurodytam tinkamumo laikui pasibaigus, šio vaisto vartoti negalima. Vaistas tinkamas vartoti iki paskutinės nurodyto mėnesio dienos.</w:t>
      </w:r>
    </w:p>
    <w:p w14:paraId="7FDF09E6" w14:textId="77777777" w:rsidR="008E636A" w:rsidRPr="008E636A" w:rsidRDefault="008E636A" w:rsidP="008E636A">
      <w:pPr>
        <w:tabs>
          <w:tab w:val="left" w:pos="567"/>
        </w:tabs>
        <w:spacing w:after="0" w:line="240" w:lineRule="auto"/>
        <w:rPr>
          <w:rFonts w:ascii="Times New Roman" w:eastAsia="Calibri" w:hAnsi="Times New Roman" w:cs="Times New Roman"/>
          <w:b/>
          <w:lang w:val="lt-LT"/>
        </w:rPr>
      </w:pPr>
    </w:p>
    <w:p w14:paraId="2A8BC932" w14:textId="77777777" w:rsidR="008E636A" w:rsidRPr="008E636A" w:rsidRDefault="008E636A" w:rsidP="008E636A">
      <w:pPr>
        <w:tabs>
          <w:tab w:val="left" w:pos="567"/>
        </w:tabs>
        <w:spacing w:after="0" w:line="240" w:lineRule="auto"/>
        <w:rPr>
          <w:rFonts w:ascii="Times New Roman" w:eastAsia="Calibri" w:hAnsi="Times New Roman" w:cs="Times New Roman"/>
          <w:b/>
          <w:lang w:val="lt-LT"/>
        </w:rPr>
      </w:pPr>
      <w:r w:rsidRPr="008E636A">
        <w:rPr>
          <w:rFonts w:ascii="Times New Roman" w:eastAsia="Calibri" w:hAnsi="Times New Roman" w:cs="Times New Roman"/>
          <w:lang w:val="lt-LT"/>
        </w:rPr>
        <w:t>Vaistų  negalima išmesti į kanalizaciją arba su buitinėmis atliekomis. Kaip teisingai išmesti nereikalingus vaistus, klauskite vaistininko. Šios priemonės padės apsaugoti aplinką.</w:t>
      </w:r>
    </w:p>
    <w:p w14:paraId="4FB25AC1" w14:textId="77777777" w:rsidR="008E636A" w:rsidRPr="008E636A" w:rsidRDefault="008E636A" w:rsidP="008E636A">
      <w:pPr>
        <w:tabs>
          <w:tab w:val="left" w:pos="567"/>
        </w:tabs>
        <w:spacing w:after="0" w:line="240" w:lineRule="auto"/>
        <w:rPr>
          <w:rFonts w:ascii="Times New Roman" w:eastAsia="Calibri" w:hAnsi="Times New Roman" w:cs="Times New Roman"/>
          <w:b/>
          <w:lang w:val="lt-LT"/>
        </w:rPr>
      </w:pPr>
    </w:p>
    <w:p w14:paraId="085084EB" w14:textId="77777777" w:rsidR="008E636A" w:rsidRPr="008E636A" w:rsidRDefault="008E636A" w:rsidP="008E636A">
      <w:pPr>
        <w:tabs>
          <w:tab w:val="left" w:pos="567"/>
        </w:tabs>
        <w:spacing w:after="0" w:line="240" w:lineRule="auto"/>
        <w:rPr>
          <w:rFonts w:ascii="Times New Roman" w:eastAsia="Calibri" w:hAnsi="Times New Roman" w:cs="Times New Roman"/>
          <w:b/>
          <w:lang w:val="lt-LT"/>
        </w:rPr>
      </w:pPr>
    </w:p>
    <w:p w14:paraId="1407E6F1" w14:textId="77777777" w:rsidR="008E636A" w:rsidRPr="008E636A" w:rsidRDefault="008E636A" w:rsidP="008E636A">
      <w:pPr>
        <w:tabs>
          <w:tab w:val="left" w:pos="567"/>
        </w:tabs>
        <w:spacing w:after="0" w:line="240" w:lineRule="auto"/>
        <w:rPr>
          <w:rFonts w:ascii="Times New Roman" w:eastAsia="Calibri" w:hAnsi="Times New Roman" w:cs="Times New Roman"/>
          <w:b/>
          <w:lang w:val="lt-LT"/>
        </w:rPr>
      </w:pPr>
      <w:r w:rsidRPr="008E636A">
        <w:rPr>
          <w:rFonts w:ascii="Times New Roman" w:eastAsia="Calibri" w:hAnsi="Times New Roman" w:cs="Times New Roman"/>
          <w:b/>
          <w:lang w:val="lt-LT"/>
        </w:rPr>
        <w:t>6.</w:t>
      </w:r>
      <w:r w:rsidRPr="008E636A">
        <w:rPr>
          <w:rFonts w:ascii="Times New Roman" w:eastAsia="Calibri" w:hAnsi="Times New Roman" w:cs="Times New Roman"/>
          <w:b/>
          <w:lang w:val="lt-LT"/>
        </w:rPr>
        <w:tab/>
        <w:t>Pakuotės turinys ir kita informacija</w:t>
      </w:r>
    </w:p>
    <w:p w14:paraId="0E336E8A" w14:textId="77777777" w:rsidR="008E636A" w:rsidRPr="008E636A" w:rsidRDefault="008E636A" w:rsidP="008E636A">
      <w:pPr>
        <w:tabs>
          <w:tab w:val="left" w:pos="567"/>
        </w:tabs>
        <w:spacing w:after="0" w:line="240" w:lineRule="auto"/>
        <w:rPr>
          <w:rFonts w:ascii="Times New Roman" w:eastAsia="Calibri" w:hAnsi="Times New Roman" w:cs="Times New Roman"/>
          <w:b/>
          <w:lang w:val="lt-LT"/>
        </w:rPr>
      </w:pPr>
    </w:p>
    <w:p w14:paraId="66246671" w14:textId="77777777" w:rsidR="008E636A" w:rsidRPr="008E636A" w:rsidRDefault="008E636A" w:rsidP="008E636A">
      <w:pPr>
        <w:spacing w:after="0" w:line="220" w:lineRule="exact"/>
        <w:rPr>
          <w:rFonts w:ascii="Times New Roman" w:eastAsia="Calibri" w:hAnsi="Times New Roman" w:cs="Times New Roman"/>
          <w:b/>
          <w:lang w:val="lt-LT"/>
        </w:rPr>
      </w:pPr>
      <w:r w:rsidRPr="008E636A">
        <w:rPr>
          <w:rFonts w:ascii="Times New Roman" w:eastAsia="Calibri" w:hAnsi="Times New Roman" w:cs="Times New Roman"/>
          <w:b/>
          <w:lang w:val="lt-LT"/>
        </w:rPr>
        <w:t>SUBUTEX sudėtis</w:t>
      </w:r>
    </w:p>
    <w:p w14:paraId="1D7AF3BD" w14:textId="77777777" w:rsidR="008E636A" w:rsidRPr="008E636A" w:rsidRDefault="008E636A" w:rsidP="008E636A">
      <w:pPr>
        <w:spacing w:after="0" w:line="240" w:lineRule="auto"/>
        <w:rPr>
          <w:rFonts w:ascii="Times New Roman" w:eastAsia="Calibri" w:hAnsi="Times New Roman" w:cs="Times New Roman"/>
          <w:u w:val="single"/>
          <w:lang w:val="lt-LT"/>
        </w:rPr>
      </w:pPr>
    </w:p>
    <w:p w14:paraId="10E568B6" w14:textId="77777777" w:rsidR="008E636A" w:rsidRPr="008E636A" w:rsidRDefault="008E636A" w:rsidP="008E636A">
      <w:pPr>
        <w:numPr>
          <w:ilvl w:val="0"/>
          <w:numId w:val="10"/>
        </w:numPr>
        <w:spacing w:after="0" w:line="240" w:lineRule="auto"/>
        <w:rPr>
          <w:rFonts w:ascii="Times New Roman" w:eastAsia="Calibri" w:hAnsi="Times New Roman" w:cs="Times New Roman"/>
          <w:lang w:val="lt-LT"/>
        </w:rPr>
      </w:pPr>
      <w:r w:rsidRPr="008E636A">
        <w:rPr>
          <w:rFonts w:ascii="Times New Roman" w:eastAsia="Calibri" w:hAnsi="Times New Roman" w:cs="Times New Roman"/>
          <w:lang w:val="lt-LT"/>
        </w:rPr>
        <w:t xml:space="preserve">Veiklioji medžiaga yra buprenorfino hidrochloridas. </w:t>
      </w:r>
    </w:p>
    <w:p w14:paraId="44775FE7" w14:textId="77777777" w:rsidR="008E636A" w:rsidRPr="008E636A" w:rsidRDefault="008E636A" w:rsidP="008E636A">
      <w:pPr>
        <w:spacing w:after="0" w:line="240" w:lineRule="auto"/>
        <w:ind w:left="709"/>
        <w:rPr>
          <w:rFonts w:ascii="Times New Roman" w:eastAsia="Calibri" w:hAnsi="Times New Roman" w:cs="Times New Roman"/>
          <w:lang w:val="lt-LT"/>
        </w:rPr>
      </w:pPr>
      <w:r w:rsidRPr="008E636A">
        <w:rPr>
          <w:rFonts w:ascii="Times New Roman" w:eastAsia="Calibri" w:hAnsi="Times New Roman" w:cs="Times New Roman"/>
          <w:lang w:val="lt-LT"/>
        </w:rPr>
        <w:t>Kiekvienoje 8 mg, poliežuvinėje tabletėje yra 8 mg buprenorfino (buprenorfino hidrochlorido pavidalu).</w:t>
      </w:r>
    </w:p>
    <w:p w14:paraId="32A6F510" w14:textId="77777777" w:rsidR="008E636A" w:rsidRPr="008E636A" w:rsidRDefault="008E636A" w:rsidP="008E636A">
      <w:pPr>
        <w:numPr>
          <w:ilvl w:val="0"/>
          <w:numId w:val="10"/>
        </w:numPr>
        <w:spacing w:after="0" w:line="240" w:lineRule="auto"/>
        <w:rPr>
          <w:rFonts w:ascii="Times New Roman" w:eastAsia="Calibri" w:hAnsi="Times New Roman" w:cs="Times New Roman"/>
          <w:lang w:val="lt-LT"/>
        </w:rPr>
      </w:pPr>
      <w:r w:rsidRPr="008E636A">
        <w:rPr>
          <w:rFonts w:ascii="Times New Roman" w:eastAsia="Calibri" w:hAnsi="Times New Roman" w:cs="Times New Roman"/>
          <w:lang w:val="lt-LT"/>
        </w:rPr>
        <w:t>Pagalbinės medžiagos yra laktozė monohidratas, manitolis, kukurūzų krakmolas, povidonas K30, citrinos rūgštis, natrio citratas, magnio stearatas.</w:t>
      </w:r>
    </w:p>
    <w:p w14:paraId="4A143FFA" w14:textId="77777777" w:rsidR="008E636A" w:rsidRPr="008E636A" w:rsidRDefault="008E636A" w:rsidP="008E636A">
      <w:pPr>
        <w:spacing w:after="0" w:line="240" w:lineRule="auto"/>
        <w:rPr>
          <w:rFonts w:ascii="Times New Roman" w:eastAsia="Calibri" w:hAnsi="Times New Roman" w:cs="Times New Roman"/>
          <w:lang w:val="lt-LT"/>
        </w:rPr>
      </w:pPr>
    </w:p>
    <w:p w14:paraId="05E73982" w14:textId="77777777" w:rsidR="008E636A" w:rsidRPr="008E636A" w:rsidRDefault="008E636A" w:rsidP="008E636A">
      <w:pPr>
        <w:spacing w:after="0" w:line="220" w:lineRule="exact"/>
        <w:rPr>
          <w:rFonts w:ascii="Times New Roman" w:eastAsia="Calibri" w:hAnsi="Times New Roman" w:cs="Times New Roman"/>
          <w:b/>
          <w:lang w:val="lt-LT"/>
        </w:rPr>
      </w:pPr>
      <w:r w:rsidRPr="008E636A">
        <w:rPr>
          <w:rFonts w:ascii="Times New Roman" w:eastAsia="Calibri" w:hAnsi="Times New Roman" w:cs="Times New Roman"/>
          <w:b/>
          <w:lang w:val="lt-LT"/>
        </w:rPr>
        <w:t>SUBUTEX išvaizda ir kiekis pakuotėje</w:t>
      </w:r>
    </w:p>
    <w:p w14:paraId="1295E1FB" w14:textId="77777777" w:rsidR="008E636A" w:rsidRPr="008E636A" w:rsidRDefault="008E636A" w:rsidP="008E636A">
      <w:pPr>
        <w:spacing w:after="0" w:line="240" w:lineRule="auto"/>
        <w:rPr>
          <w:rFonts w:ascii="Times New Roman" w:eastAsia="Calibri" w:hAnsi="Times New Roman" w:cs="Times New Roman"/>
          <w:lang w:val="lt-LT"/>
        </w:rPr>
      </w:pPr>
      <w:r w:rsidRPr="008E636A">
        <w:rPr>
          <w:rFonts w:ascii="Times New Roman" w:eastAsia="Calibri" w:hAnsi="Times New Roman" w:cs="Times New Roman"/>
          <w:lang w:val="lt-LT"/>
        </w:rPr>
        <w:t>Poliežuvinė tabletė</w:t>
      </w:r>
    </w:p>
    <w:p w14:paraId="1B0B250A" w14:textId="77777777" w:rsidR="008E636A" w:rsidRPr="008E636A" w:rsidRDefault="008E636A" w:rsidP="008E636A">
      <w:pPr>
        <w:spacing w:after="200" w:line="276" w:lineRule="auto"/>
        <w:rPr>
          <w:rFonts w:ascii="Times New Roman" w:eastAsia="Calibri" w:hAnsi="Times New Roman" w:cs="Times New Roman"/>
          <w:lang w:val="lt-LT"/>
        </w:rPr>
      </w:pPr>
      <w:r w:rsidRPr="008E636A">
        <w:rPr>
          <w:rFonts w:ascii="Times New Roman" w:eastAsia="Calibri" w:hAnsi="Times New Roman" w:cs="Times New Roman"/>
          <w:lang w:val="lt-LT"/>
        </w:rPr>
        <w:t>Baltos arba baltos kreminės spalvos, ovalios, supakuotos lizdinėse plokštelėse po 7 ir 28 tabletes.</w:t>
      </w:r>
    </w:p>
    <w:p w14:paraId="1598B5B8" w14:textId="77777777" w:rsidR="008E636A" w:rsidRPr="008E636A" w:rsidRDefault="008E636A" w:rsidP="008E636A">
      <w:pPr>
        <w:tabs>
          <w:tab w:val="left" w:pos="-720"/>
          <w:tab w:val="left" w:pos="0"/>
        </w:tabs>
        <w:suppressAutoHyphens/>
        <w:spacing w:after="0" w:line="240" w:lineRule="auto"/>
        <w:rPr>
          <w:rFonts w:ascii="Times New Roman" w:eastAsia="Calibri" w:hAnsi="Times New Roman" w:cs="Times New Roman"/>
          <w:lang w:val="lt-LT"/>
        </w:rPr>
      </w:pPr>
      <w:r w:rsidRPr="008E636A">
        <w:rPr>
          <w:rFonts w:ascii="Times New Roman" w:eastAsia="Calibri" w:hAnsi="Times New Roman" w:cs="Times New Roman"/>
          <w:lang w:val="lt-LT"/>
        </w:rPr>
        <w:t>Gali būti tiekiamos ne visų dydžių pakuotės.</w:t>
      </w:r>
    </w:p>
    <w:p w14:paraId="1E801974" w14:textId="77777777" w:rsidR="008E636A" w:rsidRPr="008E636A" w:rsidRDefault="008E636A" w:rsidP="008E636A">
      <w:pPr>
        <w:spacing w:after="0" w:line="240" w:lineRule="auto"/>
        <w:rPr>
          <w:rFonts w:ascii="Times New Roman" w:eastAsia="Calibri" w:hAnsi="Times New Roman" w:cs="Times New Roman"/>
          <w:lang w:val="lt-LT"/>
        </w:rPr>
      </w:pPr>
    </w:p>
    <w:p w14:paraId="52E8025C" w14:textId="2478569C" w:rsidR="003041B4" w:rsidRPr="003041B4" w:rsidRDefault="003041B4" w:rsidP="003041B4">
      <w:pPr>
        <w:keepNext/>
        <w:keepLines/>
        <w:numPr>
          <w:ilvl w:val="12"/>
          <w:numId w:val="0"/>
        </w:numPr>
        <w:snapToGrid w:val="0"/>
        <w:spacing w:after="0" w:line="240" w:lineRule="auto"/>
        <w:ind w:right="-2"/>
        <w:rPr>
          <w:rFonts w:ascii="Times New Roman" w:hAnsi="Times New Roman" w:cs="Times New Roman"/>
          <w:b/>
          <w:color w:val="000000"/>
          <w:lang w:val="lt-LT"/>
        </w:rPr>
      </w:pPr>
      <w:r w:rsidRPr="003041B4">
        <w:rPr>
          <w:rFonts w:ascii="Times New Roman" w:eastAsia="Times New Roman" w:hAnsi="Times New Roman" w:cs="Times New Roman"/>
          <w:b/>
          <w:noProof/>
          <w:lang w:val="lt-LT"/>
        </w:rPr>
        <w:t>Registruotojas eksportuojančioje valstybėje</w:t>
      </w:r>
      <w:r>
        <w:rPr>
          <w:rFonts w:ascii="Times New Roman" w:eastAsia="Times New Roman" w:hAnsi="Times New Roman" w:cs="Times New Roman"/>
          <w:b/>
          <w:noProof/>
          <w:lang w:val="lt-LT"/>
        </w:rPr>
        <w:t xml:space="preserve"> ir g</w:t>
      </w:r>
      <w:r w:rsidRPr="003041B4">
        <w:rPr>
          <w:rFonts w:ascii="Times New Roman" w:hAnsi="Times New Roman" w:cs="Times New Roman"/>
          <w:b/>
          <w:color w:val="000000"/>
          <w:lang w:val="lt-LT"/>
        </w:rPr>
        <w:t>amintojas</w:t>
      </w:r>
    </w:p>
    <w:p w14:paraId="646DBB8A" w14:textId="77777777" w:rsidR="003041B4" w:rsidRPr="003041B4" w:rsidRDefault="003041B4" w:rsidP="003041B4">
      <w:pPr>
        <w:autoSpaceDE w:val="0"/>
        <w:autoSpaceDN w:val="0"/>
        <w:adjustRightInd w:val="0"/>
        <w:spacing w:after="0" w:line="240" w:lineRule="auto"/>
        <w:rPr>
          <w:rFonts w:ascii="Times New Roman" w:hAnsi="Times New Roman" w:cs="Times New Roman"/>
          <w:bCs/>
          <w:color w:val="000000"/>
          <w:lang w:val="lt-LT"/>
        </w:rPr>
      </w:pPr>
      <w:r w:rsidRPr="003041B4">
        <w:rPr>
          <w:rFonts w:ascii="Times New Roman" w:hAnsi="Times New Roman" w:cs="Times New Roman"/>
          <w:bCs/>
          <w:color w:val="000000"/>
          <w:lang w:val="lt-LT"/>
        </w:rPr>
        <w:t>Indivior Europe Limited</w:t>
      </w:r>
    </w:p>
    <w:p w14:paraId="60C087AE" w14:textId="77777777" w:rsidR="003041B4" w:rsidRPr="003041B4" w:rsidRDefault="003041B4" w:rsidP="003041B4">
      <w:pPr>
        <w:autoSpaceDE w:val="0"/>
        <w:autoSpaceDN w:val="0"/>
        <w:adjustRightInd w:val="0"/>
        <w:spacing w:after="0" w:line="240" w:lineRule="auto"/>
        <w:rPr>
          <w:rFonts w:ascii="Times New Roman" w:hAnsi="Times New Roman" w:cs="Times New Roman"/>
          <w:bCs/>
          <w:color w:val="000000"/>
          <w:lang w:val="lt-LT"/>
        </w:rPr>
      </w:pPr>
      <w:r w:rsidRPr="003041B4">
        <w:rPr>
          <w:rFonts w:ascii="Times New Roman" w:hAnsi="Times New Roman" w:cs="Times New Roman"/>
          <w:bCs/>
          <w:color w:val="000000"/>
          <w:lang w:val="lt-LT"/>
        </w:rPr>
        <w:t>27 Windsor Place</w:t>
      </w:r>
    </w:p>
    <w:p w14:paraId="5522034A" w14:textId="77777777" w:rsidR="003041B4" w:rsidRPr="003041B4" w:rsidRDefault="003041B4" w:rsidP="003041B4">
      <w:pPr>
        <w:autoSpaceDE w:val="0"/>
        <w:autoSpaceDN w:val="0"/>
        <w:adjustRightInd w:val="0"/>
        <w:spacing w:after="0" w:line="240" w:lineRule="auto"/>
        <w:rPr>
          <w:rFonts w:ascii="Times New Roman" w:hAnsi="Times New Roman" w:cs="Times New Roman"/>
          <w:bCs/>
          <w:color w:val="000000"/>
          <w:lang w:val="lt-LT"/>
        </w:rPr>
      </w:pPr>
      <w:r w:rsidRPr="003041B4">
        <w:rPr>
          <w:rFonts w:ascii="Times New Roman" w:hAnsi="Times New Roman" w:cs="Times New Roman"/>
          <w:bCs/>
          <w:color w:val="000000"/>
          <w:lang w:val="lt-LT"/>
        </w:rPr>
        <w:t>Dublin 2</w:t>
      </w:r>
    </w:p>
    <w:p w14:paraId="14E50900" w14:textId="77777777" w:rsidR="003041B4" w:rsidRPr="003041B4" w:rsidRDefault="003041B4" w:rsidP="003041B4">
      <w:pPr>
        <w:autoSpaceDE w:val="0"/>
        <w:autoSpaceDN w:val="0"/>
        <w:adjustRightInd w:val="0"/>
        <w:spacing w:after="0" w:line="240" w:lineRule="auto"/>
        <w:rPr>
          <w:rFonts w:ascii="Times New Roman" w:hAnsi="Times New Roman" w:cs="Times New Roman"/>
          <w:bCs/>
          <w:color w:val="000000"/>
          <w:lang w:val="lt-LT"/>
        </w:rPr>
      </w:pPr>
      <w:r w:rsidRPr="003041B4">
        <w:rPr>
          <w:rFonts w:ascii="Times New Roman" w:hAnsi="Times New Roman" w:cs="Times New Roman"/>
          <w:bCs/>
          <w:color w:val="000000"/>
          <w:lang w:val="lt-LT"/>
        </w:rPr>
        <w:t>D02 DK44</w:t>
      </w:r>
    </w:p>
    <w:p w14:paraId="29AF529F" w14:textId="3196F3AE" w:rsidR="003041B4" w:rsidRPr="003041B4" w:rsidRDefault="003041B4" w:rsidP="003041B4">
      <w:pPr>
        <w:autoSpaceDE w:val="0"/>
        <w:autoSpaceDN w:val="0"/>
        <w:adjustRightInd w:val="0"/>
        <w:spacing w:after="0" w:line="240" w:lineRule="auto"/>
        <w:rPr>
          <w:rFonts w:ascii="Times New Roman" w:hAnsi="Times New Roman" w:cs="Times New Roman"/>
          <w:bCs/>
          <w:color w:val="000000"/>
          <w:lang w:val="lt-LT"/>
        </w:rPr>
      </w:pPr>
      <w:r w:rsidRPr="003041B4">
        <w:rPr>
          <w:rFonts w:ascii="Times New Roman" w:hAnsi="Times New Roman" w:cs="Times New Roman"/>
          <w:bCs/>
          <w:color w:val="000000"/>
          <w:lang w:val="lt-LT"/>
        </w:rPr>
        <w:t>Airija</w:t>
      </w:r>
    </w:p>
    <w:p w14:paraId="46017760" w14:textId="77777777" w:rsidR="003041B4" w:rsidRPr="003041B4" w:rsidRDefault="003041B4" w:rsidP="003041B4">
      <w:pPr>
        <w:autoSpaceDE w:val="0"/>
        <w:autoSpaceDN w:val="0"/>
        <w:adjustRightInd w:val="0"/>
        <w:spacing w:after="0" w:line="240" w:lineRule="auto"/>
        <w:rPr>
          <w:rFonts w:ascii="Times New Roman" w:hAnsi="Times New Roman" w:cs="Times New Roman"/>
          <w:bCs/>
          <w:color w:val="000000"/>
          <w:lang w:val="lt-LT"/>
        </w:rPr>
      </w:pPr>
    </w:p>
    <w:p w14:paraId="414D8101" w14:textId="77777777" w:rsidR="003041B4" w:rsidRPr="003041B4" w:rsidRDefault="003041B4" w:rsidP="003041B4">
      <w:pPr>
        <w:autoSpaceDE w:val="0"/>
        <w:autoSpaceDN w:val="0"/>
        <w:adjustRightInd w:val="0"/>
        <w:spacing w:after="0" w:line="240" w:lineRule="auto"/>
        <w:rPr>
          <w:rFonts w:ascii="Times New Roman" w:eastAsia="TimesNewRoman" w:hAnsi="Times New Roman" w:cs="Times New Roman"/>
          <w:color w:val="000000"/>
          <w:lang w:val="lt-LT"/>
        </w:rPr>
      </w:pPr>
      <w:r w:rsidRPr="003041B4">
        <w:rPr>
          <w:rFonts w:ascii="Times New Roman" w:hAnsi="Times New Roman" w:cs="Times New Roman"/>
          <w:b/>
          <w:color w:val="000000"/>
          <w:lang w:val="lt-LT"/>
        </w:rPr>
        <w:t xml:space="preserve">Lygiagretus importuotojas </w:t>
      </w:r>
      <w:r w:rsidRPr="003041B4">
        <w:rPr>
          <w:rFonts w:ascii="Times New Roman" w:hAnsi="Times New Roman" w:cs="Times New Roman"/>
          <w:b/>
          <w:color w:val="000000"/>
          <w:lang w:val="lt-LT"/>
        </w:rPr>
        <w:br/>
      </w:r>
      <w:r w:rsidRPr="003041B4">
        <w:rPr>
          <w:rFonts w:ascii="Times New Roman" w:eastAsia="TimesNewRoman" w:hAnsi="Times New Roman" w:cs="Times New Roman"/>
          <w:color w:val="000000"/>
          <w:lang w:val="lt-LT"/>
        </w:rPr>
        <w:t>UAB „Niromed“</w:t>
      </w:r>
      <w:r w:rsidRPr="003041B4">
        <w:rPr>
          <w:rFonts w:ascii="Times New Roman" w:hAnsi="Times New Roman" w:cs="Times New Roman"/>
          <w:b/>
          <w:color w:val="000000"/>
          <w:lang w:val="lt-LT"/>
        </w:rPr>
        <w:br/>
      </w:r>
      <w:r w:rsidRPr="003041B4">
        <w:rPr>
          <w:rFonts w:ascii="Times New Roman" w:eastAsia="TimesNewRoman" w:hAnsi="Times New Roman" w:cs="Times New Roman"/>
          <w:color w:val="000000"/>
          <w:lang w:val="lt-LT"/>
        </w:rPr>
        <w:t>Žirmūnų g. 139A</w:t>
      </w:r>
      <w:r w:rsidRPr="003041B4">
        <w:rPr>
          <w:rFonts w:ascii="Times New Roman" w:hAnsi="Times New Roman" w:cs="Times New Roman"/>
          <w:b/>
          <w:color w:val="000000"/>
          <w:lang w:val="lt-LT"/>
        </w:rPr>
        <w:br/>
      </w:r>
      <w:r w:rsidRPr="003041B4">
        <w:rPr>
          <w:rFonts w:ascii="Times New Roman" w:eastAsia="TimesNewRoman" w:hAnsi="Times New Roman" w:cs="Times New Roman"/>
          <w:color w:val="000000"/>
          <w:lang w:val="lt-LT"/>
        </w:rPr>
        <w:t>LT-09120 Vilnius</w:t>
      </w:r>
      <w:r w:rsidRPr="003041B4">
        <w:rPr>
          <w:rFonts w:ascii="Times New Roman" w:eastAsia="TimesNewRoman" w:hAnsi="Times New Roman" w:cs="Times New Roman"/>
          <w:color w:val="000000"/>
          <w:lang w:val="lt-LT"/>
        </w:rPr>
        <w:br/>
        <w:t>Lietuva</w:t>
      </w:r>
    </w:p>
    <w:p w14:paraId="555AE91D" w14:textId="77777777" w:rsidR="003041B4" w:rsidRPr="003041B4" w:rsidRDefault="003041B4" w:rsidP="003041B4">
      <w:pPr>
        <w:widowControl w:val="0"/>
        <w:tabs>
          <w:tab w:val="left" w:pos="567"/>
        </w:tabs>
        <w:autoSpaceDN w:val="0"/>
        <w:snapToGrid w:val="0"/>
        <w:spacing w:after="0" w:line="260" w:lineRule="exact"/>
        <w:rPr>
          <w:rFonts w:ascii="Times New Roman" w:eastAsia="Times New Roman" w:hAnsi="Times New Roman" w:cs="Times New Roman"/>
          <w:b/>
          <w:color w:val="000000"/>
          <w:lang w:val="lt-LT"/>
        </w:rPr>
      </w:pPr>
    </w:p>
    <w:p w14:paraId="1BADF101" w14:textId="77777777" w:rsidR="003041B4" w:rsidRPr="003041B4" w:rsidRDefault="003041B4" w:rsidP="003041B4">
      <w:pPr>
        <w:tabs>
          <w:tab w:val="left" w:pos="1296"/>
        </w:tabs>
        <w:snapToGrid w:val="0"/>
        <w:spacing w:after="0" w:line="240" w:lineRule="auto"/>
        <w:ind w:left="567" w:hanging="567"/>
        <w:rPr>
          <w:rFonts w:ascii="Times New Roman" w:eastAsia="Times New Roman" w:hAnsi="Times New Roman" w:cs="Times New Roman"/>
          <w:b/>
          <w:bCs/>
          <w:lang w:val="lt-LT"/>
        </w:rPr>
      </w:pPr>
      <w:r w:rsidRPr="003041B4">
        <w:rPr>
          <w:rFonts w:ascii="Times New Roman" w:eastAsia="Times New Roman" w:hAnsi="Times New Roman" w:cs="Times New Roman"/>
          <w:b/>
          <w:bCs/>
          <w:lang w:val="lt-LT"/>
        </w:rPr>
        <w:t>Perpakavo</w:t>
      </w:r>
    </w:p>
    <w:p w14:paraId="7B036350" w14:textId="77777777" w:rsidR="003041B4" w:rsidRPr="003041B4" w:rsidRDefault="003041B4" w:rsidP="003041B4">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3041B4">
        <w:rPr>
          <w:rFonts w:ascii="Times New Roman" w:eastAsia="TimesNewRoman" w:hAnsi="Times New Roman" w:cs="Times New Roman"/>
          <w:color w:val="000000"/>
          <w:lang w:val="lt-LT"/>
        </w:rPr>
        <w:t>LABOR Przedsiębiorstwo Farmaceutyczno-Chemiczne sp. z o.o.</w:t>
      </w:r>
    </w:p>
    <w:p w14:paraId="4C05FDDB" w14:textId="77777777" w:rsidR="003041B4" w:rsidRPr="003041B4" w:rsidRDefault="003041B4" w:rsidP="003041B4">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3041B4">
        <w:rPr>
          <w:rFonts w:ascii="Times New Roman" w:eastAsia="TimesNewRoman" w:hAnsi="Times New Roman" w:cs="Times New Roman"/>
          <w:color w:val="000000"/>
          <w:lang w:val="lt-LT"/>
        </w:rPr>
        <w:t>Ul. Długosza 49,</w:t>
      </w:r>
    </w:p>
    <w:p w14:paraId="1CE895E6" w14:textId="77777777" w:rsidR="003041B4" w:rsidRPr="003041B4" w:rsidRDefault="003041B4" w:rsidP="003041B4">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3041B4">
        <w:rPr>
          <w:rFonts w:ascii="Times New Roman" w:eastAsia="TimesNewRoman" w:hAnsi="Times New Roman" w:cs="Times New Roman"/>
          <w:color w:val="000000"/>
          <w:lang w:val="lt-LT"/>
        </w:rPr>
        <w:t>51-162 Wrocław,</w:t>
      </w:r>
    </w:p>
    <w:p w14:paraId="21CB5C24" w14:textId="77777777" w:rsidR="003041B4" w:rsidRPr="003041B4" w:rsidRDefault="003041B4" w:rsidP="003041B4">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3041B4">
        <w:rPr>
          <w:rFonts w:ascii="Times New Roman" w:eastAsia="TimesNewRoman" w:hAnsi="Times New Roman" w:cs="Times New Roman"/>
          <w:color w:val="000000"/>
          <w:lang w:val="lt-LT"/>
        </w:rPr>
        <w:t>Lenkija</w:t>
      </w:r>
    </w:p>
    <w:p w14:paraId="119AA4C7" w14:textId="77777777" w:rsidR="003041B4" w:rsidRPr="003041B4" w:rsidRDefault="003041B4" w:rsidP="003041B4">
      <w:pPr>
        <w:tabs>
          <w:tab w:val="left" w:pos="1296"/>
        </w:tabs>
        <w:snapToGrid w:val="0"/>
        <w:spacing w:after="0" w:line="240" w:lineRule="auto"/>
        <w:ind w:left="567" w:hanging="567"/>
        <w:rPr>
          <w:rFonts w:ascii="Times New Roman" w:eastAsia="TimesNewRoman" w:hAnsi="Times New Roman" w:cs="Times New Roman"/>
          <w:color w:val="000000"/>
          <w:lang w:val="lt-LT"/>
        </w:rPr>
      </w:pPr>
    </w:p>
    <w:p w14:paraId="74B015A5" w14:textId="77777777" w:rsidR="003041B4" w:rsidRPr="003041B4" w:rsidRDefault="003041B4" w:rsidP="003041B4">
      <w:pPr>
        <w:tabs>
          <w:tab w:val="left" w:pos="1296"/>
        </w:tabs>
        <w:snapToGrid w:val="0"/>
        <w:spacing w:after="0" w:line="240" w:lineRule="auto"/>
        <w:ind w:left="567" w:hanging="567"/>
        <w:rPr>
          <w:rFonts w:ascii="Times New Roman" w:eastAsia="TimesNewRoman" w:hAnsi="Times New Roman" w:cs="Times New Roman"/>
          <w:color w:val="000000"/>
          <w:lang w:val="lt-LT"/>
        </w:rPr>
      </w:pPr>
      <w:r w:rsidRPr="003041B4">
        <w:rPr>
          <w:rFonts w:ascii="Times New Roman" w:eastAsia="TimesNewRoman" w:hAnsi="Times New Roman" w:cs="Times New Roman"/>
          <w:color w:val="000000"/>
          <w:lang w:val="lt-LT"/>
        </w:rPr>
        <w:t>arba</w:t>
      </w:r>
    </w:p>
    <w:p w14:paraId="223B535A" w14:textId="77777777" w:rsidR="003041B4" w:rsidRPr="003041B4" w:rsidRDefault="003041B4" w:rsidP="003041B4">
      <w:pPr>
        <w:tabs>
          <w:tab w:val="left" w:pos="1296"/>
        </w:tabs>
        <w:snapToGrid w:val="0"/>
        <w:spacing w:after="0" w:line="240" w:lineRule="auto"/>
        <w:ind w:left="567" w:hanging="567"/>
        <w:rPr>
          <w:rFonts w:ascii="Times New Roman" w:eastAsia="TimesNewRoman" w:hAnsi="Times New Roman" w:cs="Times New Roman"/>
          <w:color w:val="000000"/>
          <w:lang w:val="lt-LT"/>
        </w:rPr>
      </w:pPr>
    </w:p>
    <w:p w14:paraId="58F979A3" w14:textId="77777777" w:rsidR="003041B4" w:rsidRPr="003041B4" w:rsidRDefault="003041B4" w:rsidP="003041B4">
      <w:pPr>
        <w:tabs>
          <w:tab w:val="left" w:pos="1296"/>
        </w:tabs>
        <w:snapToGrid w:val="0"/>
        <w:spacing w:after="0" w:line="240" w:lineRule="auto"/>
        <w:rPr>
          <w:rFonts w:ascii="Times New Roman" w:eastAsia="TimesNewRoman" w:hAnsi="Times New Roman" w:cs="Times New Roman"/>
          <w:color w:val="000000"/>
          <w:lang w:val="lt-LT"/>
        </w:rPr>
      </w:pPr>
      <w:r w:rsidRPr="003041B4">
        <w:rPr>
          <w:rFonts w:ascii="Times New Roman" w:eastAsia="TimesNewRoman" w:hAnsi="Times New Roman" w:cs="Times New Roman"/>
          <w:color w:val="000000"/>
          <w:lang w:val="lt-LT"/>
        </w:rPr>
        <w:t>UAB „Entafarma“</w:t>
      </w:r>
      <w:bookmarkStart w:id="8" w:name="_GoBack"/>
      <w:bookmarkEnd w:id="8"/>
    </w:p>
    <w:p w14:paraId="75BC492A" w14:textId="77777777" w:rsidR="003041B4" w:rsidRPr="003041B4" w:rsidRDefault="003041B4" w:rsidP="003041B4">
      <w:pPr>
        <w:tabs>
          <w:tab w:val="left" w:pos="1296"/>
        </w:tabs>
        <w:snapToGrid w:val="0"/>
        <w:spacing w:after="0" w:line="240" w:lineRule="auto"/>
        <w:rPr>
          <w:rFonts w:ascii="Times New Roman" w:eastAsia="TimesNewRoman" w:hAnsi="Times New Roman" w:cs="Times New Roman"/>
          <w:color w:val="000000"/>
          <w:lang w:val="lt-LT"/>
        </w:rPr>
      </w:pPr>
      <w:r w:rsidRPr="003041B4">
        <w:rPr>
          <w:rFonts w:ascii="Times New Roman" w:eastAsia="TimesNewRoman" w:hAnsi="Times New Roman" w:cs="Times New Roman"/>
          <w:color w:val="000000"/>
          <w:lang w:val="lt-LT"/>
        </w:rPr>
        <w:t>Klonėnų vs. 1,</w:t>
      </w:r>
    </w:p>
    <w:p w14:paraId="534FC020" w14:textId="77777777" w:rsidR="003041B4" w:rsidRPr="003041B4" w:rsidRDefault="003041B4" w:rsidP="003041B4">
      <w:pPr>
        <w:tabs>
          <w:tab w:val="left" w:pos="1296"/>
        </w:tabs>
        <w:snapToGrid w:val="0"/>
        <w:spacing w:after="0" w:line="240" w:lineRule="auto"/>
        <w:rPr>
          <w:rFonts w:ascii="Times New Roman" w:eastAsia="TimesNewRoman" w:hAnsi="Times New Roman" w:cs="Times New Roman"/>
          <w:color w:val="000000"/>
          <w:lang w:val="lt-LT"/>
        </w:rPr>
      </w:pPr>
      <w:r w:rsidRPr="003041B4">
        <w:rPr>
          <w:rFonts w:ascii="Times New Roman" w:eastAsia="TimesNewRoman" w:hAnsi="Times New Roman" w:cs="Times New Roman"/>
          <w:color w:val="000000"/>
          <w:lang w:val="lt-LT"/>
        </w:rPr>
        <w:t>LT-19156 Širvintų r. sav.</w:t>
      </w:r>
    </w:p>
    <w:p w14:paraId="358A6CCF" w14:textId="77777777" w:rsidR="003041B4" w:rsidRPr="003041B4" w:rsidRDefault="003041B4" w:rsidP="003041B4">
      <w:pPr>
        <w:tabs>
          <w:tab w:val="left" w:pos="1296"/>
        </w:tabs>
        <w:snapToGrid w:val="0"/>
        <w:spacing w:after="0" w:line="240" w:lineRule="auto"/>
        <w:rPr>
          <w:rFonts w:ascii="Times New Roman" w:eastAsia="Times New Roman" w:hAnsi="Times New Roman" w:cs="Times New Roman"/>
          <w:szCs w:val="20"/>
          <w:lang w:val="en-GB"/>
        </w:rPr>
      </w:pPr>
      <w:r w:rsidRPr="003041B4">
        <w:rPr>
          <w:rFonts w:ascii="Times New Roman" w:eastAsia="TimesNewRoman" w:hAnsi="Times New Roman" w:cs="Times New Roman"/>
          <w:color w:val="000000"/>
          <w:lang w:val="lt-LT"/>
        </w:rPr>
        <w:t>Lietuva</w:t>
      </w:r>
    </w:p>
    <w:p w14:paraId="0ACAF66B" w14:textId="77777777" w:rsidR="008E636A" w:rsidRPr="008E636A" w:rsidRDefault="008E636A" w:rsidP="008E636A">
      <w:pPr>
        <w:spacing w:after="0" w:line="240" w:lineRule="auto"/>
        <w:jc w:val="both"/>
        <w:rPr>
          <w:rFonts w:ascii="Times New Roman" w:eastAsia="Times New Roman" w:hAnsi="Times New Roman" w:cs="Times New Roman"/>
          <w:lang w:val="fr-FR" w:eastAsia="fr-FR"/>
        </w:rPr>
      </w:pPr>
    </w:p>
    <w:p w14:paraId="275C1A46" w14:textId="42ABFDEE" w:rsidR="008E636A" w:rsidRPr="008E636A" w:rsidRDefault="008E636A" w:rsidP="008E636A">
      <w:pPr>
        <w:spacing w:after="0" w:line="240" w:lineRule="auto"/>
        <w:ind w:right="-2"/>
        <w:rPr>
          <w:rFonts w:ascii="Times New Roman" w:eastAsia="Calibri" w:hAnsi="Times New Roman" w:cs="Times New Roman"/>
          <w:b/>
          <w:lang w:val="lt-LT"/>
        </w:rPr>
      </w:pPr>
      <w:r w:rsidRPr="008E636A">
        <w:rPr>
          <w:rFonts w:ascii="Times New Roman" w:eastAsia="Calibri" w:hAnsi="Times New Roman" w:cs="Times New Roman"/>
          <w:b/>
          <w:lang w:val="lt-LT"/>
        </w:rPr>
        <w:t xml:space="preserve">Šis pakuotės lapelis paskutinį kartą peržiūrėtas </w:t>
      </w:r>
      <w:r w:rsidR="00BB3951">
        <w:rPr>
          <w:rFonts w:ascii="Times New Roman" w:eastAsia="Calibri" w:hAnsi="Times New Roman" w:cs="Times New Roman"/>
          <w:b/>
          <w:lang w:val="lt-LT"/>
        </w:rPr>
        <w:t>2025-01-28</w:t>
      </w:r>
    </w:p>
    <w:p w14:paraId="1368BA23" w14:textId="77777777" w:rsidR="008E636A" w:rsidRPr="008E636A" w:rsidRDefault="008E636A" w:rsidP="008E636A">
      <w:pPr>
        <w:spacing w:after="0" w:line="240" w:lineRule="auto"/>
        <w:ind w:right="-2"/>
        <w:rPr>
          <w:rFonts w:ascii="Times New Roman" w:eastAsia="Calibri" w:hAnsi="Times New Roman" w:cs="Times New Roman"/>
          <w:lang w:val="lt-LT"/>
        </w:rPr>
      </w:pPr>
    </w:p>
    <w:p w14:paraId="60D48CC2" w14:textId="0A724D2C" w:rsidR="00E7340C" w:rsidRPr="00723F6D" w:rsidRDefault="00653C4D" w:rsidP="00723F6D">
      <w:pPr>
        <w:spacing w:after="0" w:line="240" w:lineRule="auto"/>
        <w:rPr>
          <w:rFonts w:ascii="Times New Roman" w:eastAsia="Times New Roman" w:hAnsi="Times New Roman" w:cs="Times New Roman"/>
          <w:szCs w:val="20"/>
          <w:lang w:val="lt-LT" w:eastAsia="lt-LT" w:bidi="lt-LT"/>
        </w:rPr>
      </w:pPr>
      <w:r w:rsidRPr="00653C4D">
        <w:rPr>
          <w:rFonts w:ascii="Times New Roman" w:eastAsia="Times New Roman" w:hAnsi="Times New Roman" w:cs="Times New Roman"/>
          <w:szCs w:val="20"/>
          <w:lang w:val="lt-LT" w:eastAsia="lt-LT" w:bidi="lt-LT"/>
        </w:rPr>
        <w:t xml:space="preserve">Išsami informacija apie šį vaistą pateikiama Valstybinės vaistų kontrolės tarnybos prie Lietuvos Respublikos sveikatos apsaugos ministerijos tinklalapyje </w:t>
      </w:r>
      <w:hyperlink r:id="rId8" w:history="1">
        <w:r w:rsidRPr="00653C4D">
          <w:rPr>
            <w:rStyle w:val="Hyperlink"/>
            <w:rFonts w:ascii="Times New Roman" w:eastAsia="Times New Roman" w:hAnsi="Times New Roman" w:cs="Times New Roman"/>
            <w:szCs w:val="20"/>
            <w:lang w:val="lt-LT" w:eastAsia="lt-LT" w:bidi="lt-LT"/>
          </w:rPr>
          <w:t>https://vvkt.lrv.lt/lt/</w:t>
        </w:r>
      </w:hyperlink>
      <w:r w:rsidRPr="00653C4D">
        <w:rPr>
          <w:rFonts w:ascii="Times New Roman" w:eastAsia="Times New Roman" w:hAnsi="Times New Roman" w:cs="Times New Roman"/>
          <w:szCs w:val="20"/>
          <w:lang w:val="lt-LT" w:eastAsia="lt-LT" w:bidi="lt-LT"/>
        </w:rPr>
        <w:t>.</w:t>
      </w:r>
    </w:p>
    <w:sectPr w:rsidR="00E7340C" w:rsidRPr="00723F6D" w:rsidSect="000370CD">
      <w:pgSz w:w="12240" w:h="15840"/>
      <w:pgMar w:top="113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7146"/>
    <w:multiLevelType w:val="hybridMultilevel"/>
    <w:tmpl w:val="0C60FFC0"/>
    <w:lvl w:ilvl="0" w:tplc="040C0001">
      <w:start w:val="1"/>
      <w:numFmt w:val="bullet"/>
      <w:lvlText w:val=""/>
      <w:lvlJc w:val="left"/>
      <w:pPr>
        <w:tabs>
          <w:tab w:val="num" w:pos="584"/>
        </w:tabs>
        <w:ind w:left="584" w:hanging="360"/>
      </w:pPr>
      <w:rPr>
        <w:rFonts w:ascii="Symbol" w:hAnsi="Symbol" w:hint="default"/>
      </w:rPr>
    </w:lvl>
    <w:lvl w:ilvl="1" w:tplc="040C0003" w:tentative="1">
      <w:start w:val="1"/>
      <w:numFmt w:val="bullet"/>
      <w:lvlText w:val="o"/>
      <w:lvlJc w:val="left"/>
      <w:pPr>
        <w:ind w:left="1216" w:hanging="360"/>
      </w:pPr>
      <w:rPr>
        <w:rFonts w:ascii="Courier New" w:hAnsi="Courier New" w:cs="Courier New" w:hint="default"/>
      </w:rPr>
    </w:lvl>
    <w:lvl w:ilvl="2" w:tplc="040C0005" w:tentative="1">
      <w:start w:val="1"/>
      <w:numFmt w:val="bullet"/>
      <w:lvlText w:val=""/>
      <w:lvlJc w:val="left"/>
      <w:pPr>
        <w:ind w:left="1936" w:hanging="360"/>
      </w:pPr>
      <w:rPr>
        <w:rFonts w:ascii="Wingdings" w:hAnsi="Wingdings" w:hint="default"/>
      </w:rPr>
    </w:lvl>
    <w:lvl w:ilvl="3" w:tplc="040C0001" w:tentative="1">
      <w:start w:val="1"/>
      <w:numFmt w:val="bullet"/>
      <w:lvlText w:val=""/>
      <w:lvlJc w:val="left"/>
      <w:pPr>
        <w:ind w:left="2656" w:hanging="360"/>
      </w:pPr>
      <w:rPr>
        <w:rFonts w:ascii="Symbol" w:hAnsi="Symbol" w:hint="default"/>
      </w:rPr>
    </w:lvl>
    <w:lvl w:ilvl="4" w:tplc="040C0003" w:tentative="1">
      <w:start w:val="1"/>
      <w:numFmt w:val="bullet"/>
      <w:lvlText w:val="o"/>
      <w:lvlJc w:val="left"/>
      <w:pPr>
        <w:ind w:left="3376" w:hanging="360"/>
      </w:pPr>
      <w:rPr>
        <w:rFonts w:ascii="Courier New" w:hAnsi="Courier New" w:cs="Courier New" w:hint="default"/>
      </w:rPr>
    </w:lvl>
    <w:lvl w:ilvl="5" w:tplc="040C0005" w:tentative="1">
      <w:start w:val="1"/>
      <w:numFmt w:val="bullet"/>
      <w:lvlText w:val=""/>
      <w:lvlJc w:val="left"/>
      <w:pPr>
        <w:ind w:left="4096" w:hanging="360"/>
      </w:pPr>
      <w:rPr>
        <w:rFonts w:ascii="Wingdings" w:hAnsi="Wingdings" w:hint="default"/>
      </w:rPr>
    </w:lvl>
    <w:lvl w:ilvl="6" w:tplc="040C0001" w:tentative="1">
      <w:start w:val="1"/>
      <w:numFmt w:val="bullet"/>
      <w:lvlText w:val=""/>
      <w:lvlJc w:val="left"/>
      <w:pPr>
        <w:ind w:left="4816" w:hanging="360"/>
      </w:pPr>
      <w:rPr>
        <w:rFonts w:ascii="Symbol" w:hAnsi="Symbol" w:hint="default"/>
      </w:rPr>
    </w:lvl>
    <w:lvl w:ilvl="7" w:tplc="040C0003" w:tentative="1">
      <w:start w:val="1"/>
      <w:numFmt w:val="bullet"/>
      <w:lvlText w:val="o"/>
      <w:lvlJc w:val="left"/>
      <w:pPr>
        <w:ind w:left="5536" w:hanging="360"/>
      </w:pPr>
      <w:rPr>
        <w:rFonts w:ascii="Courier New" w:hAnsi="Courier New" w:cs="Courier New" w:hint="default"/>
      </w:rPr>
    </w:lvl>
    <w:lvl w:ilvl="8" w:tplc="040C0005" w:tentative="1">
      <w:start w:val="1"/>
      <w:numFmt w:val="bullet"/>
      <w:lvlText w:val=""/>
      <w:lvlJc w:val="left"/>
      <w:pPr>
        <w:ind w:left="6256" w:hanging="360"/>
      </w:pPr>
      <w:rPr>
        <w:rFonts w:ascii="Wingdings" w:hAnsi="Wingdings" w:hint="default"/>
      </w:rPr>
    </w:lvl>
  </w:abstractNum>
  <w:abstractNum w:abstractNumId="1" w15:restartNumberingAfterBreak="0">
    <w:nsid w:val="1C3E2E6E"/>
    <w:multiLevelType w:val="hybridMultilevel"/>
    <w:tmpl w:val="F41695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FEE2DE4"/>
    <w:multiLevelType w:val="hybridMultilevel"/>
    <w:tmpl w:val="ED022F76"/>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cs="Times New Roman" w:hint="default"/>
      </w:rPr>
    </w:lvl>
    <w:lvl w:ilvl="2" w:tplc="04090005">
      <w:start w:val="1"/>
      <w:numFmt w:val="bullet"/>
      <w:lvlText w:val=""/>
      <w:lvlJc w:val="left"/>
      <w:pPr>
        <w:tabs>
          <w:tab w:val="num" w:pos="2161"/>
        </w:tabs>
        <w:ind w:left="2161" w:hanging="360"/>
      </w:pPr>
      <w:rPr>
        <w:rFonts w:ascii="Wingdings" w:hAnsi="Wingdings" w:hint="default"/>
      </w:rPr>
    </w:lvl>
    <w:lvl w:ilvl="3" w:tplc="04090001">
      <w:start w:val="1"/>
      <w:numFmt w:val="bullet"/>
      <w:lvlText w:val=""/>
      <w:lvlJc w:val="left"/>
      <w:pPr>
        <w:tabs>
          <w:tab w:val="num" w:pos="2881"/>
        </w:tabs>
        <w:ind w:left="2881" w:hanging="360"/>
      </w:pPr>
      <w:rPr>
        <w:rFonts w:ascii="Symbol" w:hAnsi="Symbol" w:hint="default"/>
      </w:rPr>
    </w:lvl>
    <w:lvl w:ilvl="4" w:tplc="04090003">
      <w:start w:val="1"/>
      <w:numFmt w:val="bullet"/>
      <w:lvlText w:val="o"/>
      <w:lvlJc w:val="left"/>
      <w:pPr>
        <w:tabs>
          <w:tab w:val="num" w:pos="3601"/>
        </w:tabs>
        <w:ind w:left="3601" w:hanging="360"/>
      </w:pPr>
      <w:rPr>
        <w:rFonts w:ascii="Courier New" w:hAnsi="Courier New" w:cs="Times New Roman" w:hint="default"/>
      </w:rPr>
    </w:lvl>
    <w:lvl w:ilvl="5" w:tplc="04090005">
      <w:start w:val="1"/>
      <w:numFmt w:val="bullet"/>
      <w:lvlText w:val=""/>
      <w:lvlJc w:val="left"/>
      <w:pPr>
        <w:tabs>
          <w:tab w:val="num" w:pos="4321"/>
        </w:tabs>
        <w:ind w:left="4321" w:hanging="360"/>
      </w:pPr>
      <w:rPr>
        <w:rFonts w:ascii="Wingdings" w:hAnsi="Wingdings" w:hint="default"/>
      </w:rPr>
    </w:lvl>
    <w:lvl w:ilvl="6" w:tplc="04090001">
      <w:start w:val="1"/>
      <w:numFmt w:val="bullet"/>
      <w:lvlText w:val=""/>
      <w:lvlJc w:val="left"/>
      <w:pPr>
        <w:tabs>
          <w:tab w:val="num" w:pos="5041"/>
        </w:tabs>
        <w:ind w:left="5041" w:hanging="360"/>
      </w:pPr>
      <w:rPr>
        <w:rFonts w:ascii="Symbol" w:hAnsi="Symbol" w:hint="default"/>
      </w:rPr>
    </w:lvl>
    <w:lvl w:ilvl="7" w:tplc="04090003">
      <w:start w:val="1"/>
      <w:numFmt w:val="bullet"/>
      <w:lvlText w:val="o"/>
      <w:lvlJc w:val="left"/>
      <w:pPr>
        <w:tabs>
          <w:tab w:val="num" w:pos="5761"/>
        </w:tabs>
        <w:ind w:left="5761" w:hanging="360"/>
      </w:pPr>
      <w:rPr>
        <w:rFonts w:ascii="Courier New" w:hAnsi="Courier New" w:cs="Times New Roman" w:hint="default"/>
      </w:rPr>
    </w:lvl>
    <w:lvl w:ilvl="8" w:tplc="04090005">
      <w:start w:val="1"/>
      <w:numFmt w:val="bullet"/>
      <w:lvlText w:val=""/>
      <w:lvlJc w:val="left"/>
      <w:pPr>
        <w:tabs>
          <w:tab w:val="num" w:pos="6481"/>
        </w:tabs>
        <w:ind w:left="6481" w:hanging="360"/>
      </w:pPr>
      <w:rPr>
        <w:rFonts w:ascii="Wingdings" w:hAnsi="Wingdings" w:hint="default"/>
      </w:rPr>
    </w:lvl>
  </w:abstractNum>
  <w:abstractNum w:abstractNumId="3" w15:restartNumberingAfterBreak="0">
    <w:nsid w:val="23AF2E35"/>
    <w:multiLevelType w:val="hybridMultilevel"/>
    <w:tmpl w:val="DBD283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49515D"/>
    <w:multiLevelType w:val="hybridMultilevel"/>
    <w:tmpl w:val="30F226D2"/>
    <w:lvl w:ilvl="0" w:tplc="B17A0E4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35D6B"/>
    <w:multiLevelType w:val="hybridMultilevel"/>
    <w:tmpl w:val="E86E6998"/>
    <w:lvl w:ilvl="0" w:tplc="BC5E1844">
      <w:start w:val="4"/>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D637422"/>
    <w:multiLevelType w:val="hybridMultilevel"/>
    <w:tmpl w:val="C414D6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A6D33E1"/>
    <w:multiLevelType w:val="hybridMultilevel"/>
    <w:tmpl w:val="4A0E7D40"/>
    <w:lvl w:ilvl="0" w:tplc="04130001">
      <w:start w:val="1"/>
      <w:numFmt w:val="bullet"/>
      <w:lvlText w:val=""/>
      <w:lvlJc w:val="left"/>
      <w:pPr>
        <w:ind w:left="753" w:hanging="360"/>
      </w:pPr>
      <w:rPr>
        <w:rFonts w:ascii="Symbol" w:hAnsi="Symbol" w:hint="default"/>
      </w:rPr>
    </w:lvl>
    <w:lvl w:ilvl="1" w:tplc="04130003">
      <w:start w:val="1"/>
      <w:numFmt w:val="bullet"/>
      <w:lvlText w:val="o"/>
      <w:lvlJc w:val="left"/>
      <w:pPr>
        <w:ind w:left="1473" w:hanging="360"/>
      </w:pPr>
      <w:rPr>
        <w:rFonts w:ascii="Courier New" w:hAnsi="Courier New" w:cs="Courier New" w:hint="default"/>
      </w:rPr>
    </w:lvl>
    <w:lvl w:ilvl="2" w:tplc="04130005">
      <w:start w:val="1"/>
      <w:numFmt w:val="bullet"/>
      <w:lvlText w:val=""/>
      <w:lvlJc w:val="left"/>
      <w:pPr>
        <w:ind w:left="2193" w:hanging="360"/>
      </w:pPr>
      <w:rPr>
        <w:rFonts w:ascii="Wingdings" w:hAnsi="Wingdings" w:hint="default"/>
      </w:rPr>
    </w:lvl>
    <w:lvl w:ilvl="3" w:tplc="04130001">
      <w:start w:val="1"/>
      <w:numFmt w:val="bullet"/>
      <w:lvlText w:val=""/>
      <w:lvlJc w:val="left"/>
      <w:pPr>
        <w:ind w:left="2913" w:hanging="360"/>
      </w:pPr>
      <w:rPr>
        <w:rFonts w:ascii="Symbol" w:hAnsi="Symbol" w:hint="default"/>
      </w:rPr>
    </w:lvl>
    <w:lvl w:ilvl="4" w:tplc="04130003">
      <w:start w:val="1"/>
      <w:numFmt w:val="bullet"/>
      <w:lvlText w:val="o"/>
      <w:lvlJc w:val="left"/>
      <w:pPr>
        <w:ind w:left="3633" w:hanging="360"/>
      </w:pPr>
      <w:rPr>
        <w:rFonts w:ascii="Courier New" w:hAnsi="Courier New" w:cs="Courier New" w:hint="default"/>
      </w:rPr>
    </w:lvl>
    <w:lvl w:ilvl="5" w:tplc="04130005">
      <w:start w:val="1"/>
      <w:numFmt w:val="bullet"/>
      <w:lvlText w:val=""/>
      <w:lvlJc w:val="left"/>
      <w:pPr>
        <w:ind w:left="4353" w:hanging="360"/>
      </w:pPr>
      <w:rPr>
        <w:rFonts w:ascii="Wingdings" w:hAnsi="Wingdings" w:hint="default"/>
      </w:rPr>
    </w:lvl>
    <w:lvl w:ilvl="6" w:tplc="04130001">
      <w:start w:val="1"/>
      <w:numFmt w:val="bullet"/>
      <w:lvlText w:val=""/>
      <w:lvlJc w:val="left"/>
      <w:pPr>
        <w:ind w:left="5073" w:hanging="360"/>
      </w:pPr>
      <w:rPr>
        <w:rFonts w:ascii="Symbol" w:hAnsi="Symbol" w:hint="default"/>
      </w:rPr>
    </w:lvl>
    <w:lvl w:ilvl="7" w:tplc="04130003">
      <w:start w:val="1"/>
      <w:numFmt w:val="bullet"/>
      <w:lvlText w:val="o"/>
      <w:lvlJc w:val="left"/>
      <w:pPr>
        <w:ind w:left="5793" w:hanging="360"/>
      </w:pPr>
      <w:rPr>
        <w:rFonts w:ascii="Courier New" w:hAnsi="Courier New" w:cs="Courier New" w:hint="default"/>
      </w:rPr>
    </w:lvl>
    <w:lvl w:ilvl="8" w:tplc="04130005">
      <w:start w:val="1"/>
      <w:numFmt w:val="bullet"/>
      <w:lvlText w:val=""/>
      <w:lvlJc w:val="left"/>
      <w:pPr>
        <w:ind w:left="6513" w:hanging="360"/>
      </w:pPr>
      <w:rPr>
        <w:rFonts w:ascii="Wingdings" w:hAnsi="Wingdings" w:hint="default"/>
      </w:rPr>
    </w:lvl>
  </w:abstractNum>
  <w:abstractNum w:abstractNumId="8" w15:restartNumberingAfterBreak="0">
    <w:nsid w:val="42F56454"/>
    <w:multiLevelType w:val="hybridMultilevel"/>
    <w:tmpl w:val="88DE0ED2"/>
    <w:lvl w:ilvl="0" w:tplc="04130001">
      <w:start w:val="1"/>
      <w:numFmt w:val="bullet"/>
      <w:lvlText w:val=""/>
      <w:lvlJc w:val="left"/>
      <w:pPr>
        <w:ind w:left="786" w:hanging="360"/>
      </w:pPr>
      <w:rPr>
        <w:rFonts w:ascii="Symbol" w:hAnsi="Symbol" w:hint="default"/>
      </w:rPr>
    </w:lvl>
    <w:lvl w:ilvl="1" w:tplc="04130003">
      <w:start w:val="1"/>
      <w:numFmt w:val="bullet"/>
      <w:lvlText w:val="o"/>
      <w:lvlJc w:val="left"/>
      <w:pPr>
        <w:ind w:left="1506" w:hanging="360"/>
      </w:pPr>
      <w:rPr>
        <w:rFonts w:ascii="Courier New" w:hAnsi="Courier New" w:cs="Courier New" w:hint="default"/>
      </w:rPr>
    </w:lvl>
    <w:lvl w:ilvl="2" w:tplc="04130005">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start w:val="1"/>
      <w:numFmt w:val="bullet"/>
      <w:lvlText w:val="o"/>
      <w:lvlJc w:val="left"/>
      <w:pPr>
        <w:ind w:left="3666" w:hanging="360"/>
      </w:pPr>
      <w:rPr>
        <w:rFonts w:ascii="Courier New" w:hAnsi="Courier New" w:cs="Courier New" w:hint="default"/>
      </w:rPr>
    </w:lvl>
    <w:lvl w:ilvl="5" w:tplc="04130005">
      <w:start w:val="1"/>
      <w:numFmt w:val="bullet"/>
      <w:lvlText w:val=""/>
      <w:lvlJc w:val="left"/>
      <w:pPr>
        <w:ind w:left="4386" w:hanging="360"/>
      </w:pPr>
      <w:rPr>
        <w:rFonts w:ascii="Wingdings" w:hAnsi="Wingdings" w:hint="default"/>
      </w:rPr>
    </w:lvl>
    <w:lvl w:ilvl="6" w:tplc="04130001">
      <w:start w:val="1"/>
      <w:numFmt w:val="bullet"/>
      <w:lvlText w:val=""/>
      <w:lvlJc w:val="left"/>
      <w:pPr>
        <w:ind w:left="5106" w:hanging="360"/>
      </w:pPr>
      <w:rPr>
        <w:rFonts w:ascii="Symbol" w:hAnsi="Symbol" w:hint="default"/>
      </w:rPr>
    </w:lvl>
    <w:lvl w:ilvl="7" w:tplc="04130003">
      <w:start w:val="1"/>
      <w:numFmt w:val="bullet"/>
      <w:lvlText w:val="o"/>
      <w:lvlJc w:val="left"/>
      <w:pPr>
        <w:ind w:left="5826" w:hanging="360"/>
      </w:pPr>
      <w:rPr>
        <w:rFonts w:ascii="Courier New" w:hAnsi="Courier New" w:cs="Courier New" w:hint="default"/>
      </w:rPr>
    </w:lvl>
    <w:lvl w:ilvl="8" w:tplc="04130005">
      <w:start w:val="1"/>
      <w:numFmt w:val="bullet"/>
      <w:lvlText w:val=""/>
      <w:lvlJc w:val="left"/>
      <w:pPr>
        <w:ind w:left="6546" w:hanging="360"/>
      </w:pPr>
      <w:rPr>
        <w:rFonts w:ascii="Wingdings" w:hAnsi="Wingdings" w:hint="default"/>
      </w:rPr>
    </w:lvl>
  </w:abstractNum>
  <w:abstractNum w:abstractNumId="9" w15:restartNumberingAfterBreak="0">
    <w:nsid w:val="4A061A15"/>
    <w:multiLevelType w:val="hybridMultilevel"/>
    <w:tmpl w:val="EEA02A4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D2B7AC1"/>
    <w:multiLevelType w:val="hybridMultilevel"/>
    <w:tmpl w:val="016282D4"/>
    <w:lvl w:ilvl="0" w:tplc="5C582D5A">
      <w:start w:val="1"/>
      <w:numFmt w:val="bullet"/>
      <w:lvlText w:val=""/>
      <w:lvlJc w:val="left"/>
      <w:pPr>
        <w:tabs>
          <w:tab w:val="num" w:pos="1077"/>
        </w:tabs>
        <w:ind w:left="1077" w:hanging="360"/>
      </w:pPr>
      <w:rPr>
        <w:rFonts w:ascii="Symbol" w:hAnsi="Symbol"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653A3493"/>
    <w:multiLevelType w:val="hybridMultilevel"/>
    <w:tmpl w:val="83EA29E8"/>
    <w:lvl w:ilvl="0" w:tplc="FFFFFFFF">
      <w:start w:val="1"/>
      <w:numFmt w:val="bullet"/>
      <w:lvlText w:val="-"/>
      <w:lvlJc w:val="left"/>
      <w:pPr>
        <w:tabs>
          <w:tab w:val="num" w:pos="1077"/>
        </w:tabs>
        <w:ind w:left="1077" w:hanging="360"/>
      </w:pPr>
      <w:rPr>
        <w:rFon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Courier New"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Courier New"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66744794"/>
    <w:multiLevelType w:val="hybridMultilevel"/>
    <w:tmpl w:val="25B02EFC"/>
    <w:lvl w:ilvl="0" w:tplc="C100AFCE">
      <w:numFmt w:val="decimal"/>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1F4EE7"/>
    <w:multiLevelType w:val="hybridMultilevel"/>
    <w:tmpl w:val="8474BE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7"/>
  </w:num>
  <w:num w:numId="5">
    <w:abstractNumId w:val="8"/>
  </w:num>
  <w:num w:numId="6">
    <w:abstractNumId w:val="1"/>
  </w:num>
  <w:num w:numId="7">
    <w:abstractNumId w:val="9"/>
  </w:num>
  <w:num w:numId="8">
    <w:abstractNumId w:val="4"/>
  </w:num>
  <w:num w:numId="9">
    <w:abstractNumId w:val="6"/>
  </w:num>
  <w:num w:numId="10">
    <w:abstractNumId w:val="12"/>
  </w:num>
  <w:num w:numId="11">
    <w:abstractNumId w:val="3"/>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A73"/>
    <w:rsid w:val="000370CD"/>
    <w:rsid w:val="00074AE8"/>
    <w:rsid w:val="00092FF9"/>
    <w:rsid w:val="00093FB5"/>
    <w:rsid w:val="00127D15"/>
    <w:rsid w:val="001334C6"/>
    <w:rsid w:val="001739C9"/>
    <w:rsid w:val="0022598B"/>
    <w:rsid w:val="00281A73"/>
    <w:rsid w:val="002F2D2A"/>
    <w:rsid w:val="003041B4"/>
    <w:rsid w:val="00327652"/>
    <w:rsid w:val="00375F79"/>
    <w:rsid w:val="003E6F30"/>
    <w:rsid w:val="00523322"/>
    <w:rsid w:val="00597D99"/>
    <w:rsid w:val="00616B9D"/>
    <w:rsid w:val="00653C4D"/>
    <w:rsid w:val="00700CB6"/>
    <w:rsid w:val="00723F6D"/>
    <w:rsid w:val="007531FF"/>
    <w:rsid w:val="007F2217"/>
    <w:rsid w:val="00814396"/>
    <w:rsid w:val="00881166"/>
    <w:rsid w:val="008D13EC"/>
    <w:rsid w:val="008E636A"/>
    <w:rsid w:val="00AB1790"/>
    <w:rsid w:val="00AB7B88"/>
    <w:rsid w:val="00BA1455"/>
    <w:rsid w:val="00BB3951"/>
    <w:rsid w:val="00BC2427"/>
    <w:rsid w:val="00BF0906"/>
    <w:rsid w:val="00C9493B"/>
    <w:rsid w:val="00D064DD"/>
    <w:rsid w:val="00E7340C"/>
    <w:rsid w:val="00E90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3FCA"/>
  <w15:chartTrackingRefBased/>
  <w15:docId w15:val="{AD40F8FF-9173-421F-A32A-1A3962122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6A"/>
    <w:rPr>
      <w:kern w:val="0"/>
      <w:lang w:val="en-US"/>
      <w14:ligatures w14:val="none"/>
    </w:rPr>
  </w:style>
  <w:style w:type="paragraph" w:styleId="Heading1">
    <w:name w:val="heading 1"/>
    <w:basedOn w:val="Normal"/>
    <w:next w:val="Normal"/>
    <w:link w:val="Heading1Char"/>
    <w:uiPriority w:val="9"/>
    <w:qFormat/>
    <w:rsid w:val="00281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A73"/>
    <w:rPr>
      <w:rFonts w:eastAsiaTheme="majorEastAsia" w:cstheme="majorBidi"/>
      <w:color w:val="272727" w:themeColor="text1" w:themeTint="D8"/>
    </w:rPr>
  </w:style>
  <w:style w:type="paragraph" w:styleId="Title">
    <w:name w:val="Title"/>
    <w:basedOn w:val="Normal"/>
    <w:next w:val="Normal"/>
    <w:link w:val="TitleChar"/>
    <w:uiPriority w:val="10"/>
    <w:qFormat/>
    <w:rsid w:val="00281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A73"/>
    <w:pPr>
      <w:spacing w:before="160"/>
      <w:jc w:val="center"/>
    </w:pPr>
    <w:rPr>
      <w:i/>
      <w:iCs/>
      <w:color w:val="404040" w:themeColor="text1" w:themeTint="BF"/>
    </w:rPr>
  </w:style>
  <w:style w:type="character" w:customStyle="1" w:styleId="QuoteChar">
    <w:name w:val="Quote Char"/>
    <w:basedOn w:val="DefaultParagraphFont"/>
    <w:link w:val="Quote"/>
    <w:uiPriority w:val="29"/>
    <w:rsid w:val="00281A73"/>
    <w:rPr>
      <w:i/>
      <w:iCs/>
      <w:color w:val="404040" w:themeColor="text1" w:themeTint="BF"/>
    </w:rPr>
  </w:style>
  <w:style w:type="paragraph" w:styleId="ListParagraph">
    <w:name w:val="List Paragraph"/>
    <w:basedOn w:val="Normal"/>
    <w:uiPriority w:val="34"/>
    <w:qFormat/>
    <w:rsid w:val="00281A73"/>
    <w:pPr>
      <w:ind w:left="720"/>
      <w:contextualSpacing/>
    </w:pPr>
  </w:style>
  <w:style w:type="character" w:styleId="IntenseEmphasis">
    <w:name w:val="Intense Emphasis"/>
    <w:basedOn w:val="DefaultParagraphFont"/>
    <w:uiPriority w:val="21"/>
    <w:qFormat/>
    <w:rsid w:val="00281A73"/>
    <w:rPr>
      <w:i/>
      <w:iCs/>
      <w:color w:val="0F4761" w:themeColor="accent1" w:themeShade="BF"/>
    </w:rPr>
  </w:style>
  <w:style w:type="paragraph" w:styleId="IntenseQuote">
    <w:name w:val="Intense Quote"/>
    <w:basedOn w:val="Normal"/>
    <w:next w:val="Normal"/>
    <w:link w:val="IntenseQuoteChar"/>
    <w:uiPriority w:val="30"/>
    <w:qFormat/>
    <w:rsid w:val="00281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A73"/>
    <w:rPr>
      <w:i/>
      <w:iCs/>
      <w:color w:val="0F4761" w:themeColor="accent1" w:themeShade="BF"/>
    </w:rPr>
  </w:style>
  <w:style w:type="character" w:styleId="IntenseReference">
    <w:name w:val="Intense Reference"/>
    <w:basedOn w:val="DefaultParagraphFont"/>
    <w:uiPriority w:val="32"/>
    <w:qFormat/>
    <w:rsid w:val="00281A73"/>
    <w:rPr>
      <w:b/>
      <w:bCs/>
      <w:smallCaps/>
      <w:color w:val="0F4761" w:themeColor="accent1" w:themeShade="BF"/>
      <w:spacing w:val="5"/>
    </w:rPr>
  </w:style>
  <w:style w:type="paragraph" w:customStyle="1" w:styleId="BT-EMEASMCA">
    <w:name w:val="BT- EMEA_SMCA"/>
    <w:basedOn w:val="Normal"/>
    <w:autoRedefine/>
    <w:rsid w:val="008E636A"/>
    <w:pPr>
      <w:numPr>
        <w:numId w:val="10"/>
      </w:numPr>
      <w:tabs>
        <w:tab w:val="clear" w:pos="720"/>
        <w:tab w:val="num" w:pos="360"/>
      </w:tabs>
      <w:spacing w:after="0" w:line="240" w:lineRule="auto"/>
      <w:ind w:left="0" w:firstLine="0"/>
    </w:pPr>
    <w:rPr>
      <w:rFonts w:ascii="Times New Roman" w:eastAsia="Times New Roman" w:hAnsi="Times New Roman" w:cs="Times New Roman"/>
      <w:noProof/>
    </w:rPr>
  </w:style>
  <w:style w:type="character" w:styleId="Hyperlink">
    <w:name w:val="Hyperlink"/>
    <w:basedOn w:val="DefaultParagraphFont"/>
    <w:uiPriority w:val="99"/>
    <w:unhideWhenUsed/>
    <w:rsid w:val="00653C4D"/>
    <w:rPr>
      <w:color w:val="467886" w:themeColor="hyperlink"/>
      <w:u w:val="single"/>
    </w:rPr>
  </w:style>
  <w:style w:type="character" w:customStyle="1" w:styleId="UnresolvedMention">
    <w:name w:val="Unresolved Mention"/>
    <w:basedOn w:val="DefaultParagraphFont"/>
    <w:uiPriority w:val="99"/>
    <w:semiHidden/>
    <w:unhideWhenUsed/>
    <w:rsid w:val="00653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14449</Words>
  <Characters>8236</Characters>
  <Application>Microsoft Office Word</Application>
  <DocSecurity>0</DocSecurity>
  <Lines>68</Lines>
  <Paragraphs>45</Paragraphs>
  <ScaleCrop>false</ScaleCrop>
  <Company/>
  <LinksUpToDate>false</LinksUpToDate>
  <CharactersWithSpaces>22640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24</cp:revision>
  <dcterms:created xsi:type="dcterms:W3CDTF">2024-06-16T20:27:00Z</dcterms:created>
  <dcterms:modified xsi:type="dcterms:W3CDTF">2025-01-31T09:02:00Z</dcterms:modified>
</cp:coreProperties>
</file>