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DB254" w14:textId="77777777" w:rsidR="00103D04" w:rsidRPr="00103D04" w:rsidRDefault="00103D04" w:rsidP="00103D04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14:ligatures w14:val="none"/>
        </w:rPr>
      </w:pPr>
      <w:r w:rsidRPr="00103D04">
        <w:rPr>
          <w:rFonts w:ascii="Times New Roman" w:eastAsia="Times New Roman" w:hAnsi="Times New Roman" w:cs="Times New Roman"/>
          <w:b/>
          <w:caps/>
          <w:kern w:val="0"/>
          <w14:ligatures w14:val="none"/>
        </w:rPr>
        <w:t>A. ŽENKLINIMAS</w:t>
      </w:r>
    </w:p>
    <w:p w14:paraId="5F2F20F2" w14:textId="77777777" w:rsidR="00103D04" w:rsidRPr="00103D04" w:rsidRDefault="00103D04" w:rsidP="00103D04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3D04">
        <w:rPr>
          <w:rFonts w:ascii="Times New Roman" w:eastAsia="Times New Roman" w:hAnsi="Times New Roman" w:cs="Times New Roman"/>
          <w:kern w:val="0"/>
          <w14:ligatures w14:val="none"/>
        </w:rPr>
        <w:br w:type="page"/>
      </w:r>
    </w:p>
    <w:p w14:paraId="2E0FDB5A" w14:textId="77777777" w:rsidR="00103D04" w:rsidRPr="00103D04" w:rsidRDefault="00103D04" w:rsidP="00103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103D04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lastRenderedPageBreak/>
        <w:t>INFORMACIJA ANT IŠORINĖS PAKUOTĖS</w:t>
      </w:r>
    </w:p>
    <w:p w14:paraId="315ED3B4" w14:textId="77777777" w:rsidR="00103D04" w:rsidRPr="00103D04" w:rsidRDefault="00103D04" w:rsidP="00103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</w:p>
    <w:p w14:paraId="1DEC6939" w14:textId="77777777" w:rsidR="00103D04" w:rsidRPr="00103D04" w:rsidRDefault="00103D04" w:rsidP="00103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103D04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KARTONO DĖŽUTĖ</w:t>
      </w:r>
    </w:p>
    <w:p w14:paraId="118D7877" w14:textId="77777777" w:rsidR="00103D04" w:rsidRPr="00103D04" w:rsidRDefault="00103D04" w:rsidP="00103D04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B532F04" w14:textId="77777777" w:rsidR="00103D04" w:rsidRPr="00103D04" w:rsidRDefault="00103D04" w:rsidP="00103D04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13F98BA" w14:textId="77777777" w:rsidR="00103D04" w:rsidRPr="00103D04" w:rsidRDefault="00103D04" w:rsidP="00103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103D04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1.</w:t>
      </w:r>
      <w:r w:rsidRPr="00103D04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VAISTINIO PREPARATO PAVADINIMAS</w:t>
      </w:r>
    </w:p>
    <w:p w14:paraId="3FD2DD2E" w14:textId="77777777" w:rsidR="00103D04" w:rsidRPr="00103D04" w:rsidRDefault="00103D04" w:rsidP="00103D04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77BFDBD" w14:textId="77777777" w:rsidR="00103D04" w:rsidRPr="00103D04" w:rsidRDefault="00103D04" w:rsidP="00103D04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103D04">
        <w:rPr>
          <w:rFonts w:ascii="Times New Roman" w:eastAsia="Times New Roman" w:hAnsi="Times New Roman" w:cs="Times New Roman"/>
          <w:noProof/>
          <w:kern w:val="0"/>
          <w14:ligatures w14:val="none"/>
        </w:rPr>
        <w:t>Rupafin 1 mg/ml geriamasis tirpalas</w:t>
      </w:r>
    </w:p>
    <w:p w14:paraId="4CF463E7" w14:textId="18B184FF" w:rsidR="00103D04" w:rsidRPr="00103D04" w:rsidRDefault="00EB4976" w:rsidP="00EB497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14:ligatures w14:val="none"/>
        </w:rPr>
        <w:t>r</w:t>
      </w:r>
      <w:r w:rsidR="00103D04" w:rsidRPr="00103D04">
        <w:rPr>
          <w:rFonts w:ascii="Times New Roman" w:eastAsia="Times New Roman" w:hAnsi="Times New Roman" w:cs="Times New Roman"/>
          <w:noProof/>
          <w:kern w:val="0"/>
          <w14:ligatures w14:val="none"/>
        </w:rPr>
        <w:t>upatadinas</w:t>
      </w:r>
    </w:p>
    <w:p w14:paraId="56A97ECA" w14:textId="77777777" w:rsidR="00103D04" w:rsidRPr="00103D04" w:rsidRDefault="00103D04" w:rsidP="00103D04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F71FE79" w14:textId="77777777" w:rsidR="00103D04" w:rsidRPr="00103D04" w:rsidRDefault="00103D04" w:rsidP="00103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103D04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2.</w:t>
      </w:r>
      <w:r w:rsidRPr="00103D04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VEIKLIOJI (-IOS) MEDŽIAGA (-OS) IR JOS (-Ų) KIEKIS (-IAI)</w:t>
      </w:r>
    </w:p>
    <w:p w14:paraId="133C41CD" w14:textId="77777777" w:rsidR="00103D04" w:rsidRPr="00103D04" w:rsidRDefault="00103D04" w:rsidP="00103D04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FEBD20B" w14:textId="52EBD833" w:rsidR="00103D04" w:rsidRPr="00103D04" w:rsidRDefault="00103D04" w:rsidP="00103D04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3D04">
        <w:rPr>
          <w:rFonts w:ascii="Times New Roman" w:eastAsia="Times New Roman" w:hAnsi="Times New Roman" w:cs="Times New Roman"/>
          <w:kern w:val="0"/>
          <w14:ligatures w14:val="none"/>
        </w:rPr>
        <w:t xml:space="preserve">Kiekviename ml yra 1 mg </w:t>
      </w:r>
      <w:proofErr w:type="spellStart"/>
      <w:r w:rsidRPr="00103D04">
        <w:rPr>
          <w:rFonts w:ascii="Times New Roman" w:eastAsia="Times New Roman" w:hAnsi="Times New Roman" w:cs="Times New Roman"/>
          <w:kern w:val="0"/>
          <w14:ligatures w14:val="none"/>
        </w:rPr>
        <w:t>rupatadino</w:t>
      </w:r>
      <w:proofErr w:type="spellEnd"/>
      <w:r w:rsidRPr="00103D04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proofErr w:type="spellStart"/>
      <w:r w:rsidRPr="00103D04">
        <w:rPr>
          <w:rFonts w:ascii="Times New Roman" w:eastAsia="Times New Roman" w:hAnsi="Times New Roman" w:cs="Times New Roman"/>
          <w:kern w:val="0"/>
          <w14:ligatures w14:val="none"/>
        </w:rPr>
        <w:t>fumarato</w:t>
      </w:r>
      <w:proofErr w:type="spellEnd"/>
      <w:r w:rsidRPr="00103D04">
        <w:rPr>
          <w:rFonts w:ascii="Times New Roman" w:eastAsia="Times New Roman" w:hAnsi="Times New Roman" w:cs="Times New Roman"/>
          <w:kern w:val="0"/>
          <w14:ligatures w14:val="none"/>
        </w:rPr>
        <w:t xml:space="preserve"> pavidalu).</w:t>
      </w:r>
    </w:p>
    <w:p w14:paraId="14E5E496" w14:textId="77777777" w:rsidR="00103D04" w:rsidRPr="00103D04" w:rsidRDefault="00103D04" w:rsidP="00103D04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27F1A3E" w14:textId="77777777" w:rsidR="00103D04" w:rsidRPr="00103D04" w:rsidRDefault="00103D04" w:rsidP="00103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highlight w:val="lightGray"/>
          <w14:ligatures w14:val="none"/>
        </w:rPr>
      </w:pPr>
      <w:r w:rsidRPr="00103D04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3.</w:t>
      </w:r>
      <w:r w:rsidRPr="00103D04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PAGALBINIŲ MEDŽIAGŲ SĄRAŠAS</w:t>
      </w:r>
    </w:p>
    <w:p w14:paraId="711EAEDD" w14:textId="77777777" w:rsidR="00103D04" w:rsidRPr="00103D04" w:rsidRDefault="00103D04" w:rsidP="00103D04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127352B" w14:textId="77777777" w:rsidR="00103D04" w:rsidRPr="00103D04" w:rsidRDefault="00103D04" w:rsidP="00103D04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3D04">
        <w:rPr>
          <w:rFonts w:ascii="Times New Roman" w:eastAsia="Times New Roman" w:hAnsi="Times New Roman" w:cs="Times New Roman"/>
          <w:kern w:val="0"/>
          <w14:ligatures w14:val="none"/>
        </w:rPr>
        <w:t xml:space="preserve">Sudėtyje yra sacharozės, metilo </w:t>
      </w:r>
      <w:proofErr w:type="spellStart"/>
      <w:r w:rsidRPr="00103D04">
        <w:rPr>
          <w:rFonts w:ascii="Times New Roman" w:eastAsia="Times New Roman" w:hAnsi="Times New Roman" w:cs="Times New Roman"/>
          <w:kern w:val="0"/>
          <w14:ligatures w14:val="none"/>
        </w:rPr>
        <w:t>parahidroksibenzoato</w:t>
      </w:r>
      <w:proofErr w:type="spellEnd"/>
      <w:r w:rsidRPr="00103D04">
        <w:rPr>
          <w:rFonts w:ascii="Times New Roman" w:eastAsia="Times New Roman" w:hAnsi="Times New Roman" w:cs="Times New Roman"/>
          <w:kern w:val="0"/>
          <w14:ligatures w14:val="none"/>
        </w:rPr>
        <w:t xml:space="preserve"> (E-218) ir </w:t>
      </w:r>
      <w:proofErr w:type="spellStart"/>
      <w:r w:rsidRPr="00103D04">
        <w:rPr>
          <w:rFonts w:ascii="Times New Roman" w:eastAsia="Times New Roman" w:hAnsi="Times New Roman" w:cs="Times New Roman"/>
          <w:kern w:val="0"/>
          <w14:ligatures w14:val="none"/>
        </w:rPr>
        <w:t>propilenglikolio</w:t>
      </w:r>
      <w:proofErr w:type="spellEnd"/>
      <w:r w:rsidRPr="00103D04">
        <w:rPr>
          <w:rFonts w:ascii="Times New Roman" w:eastAsia="Times New Roman" w:hAnsi="Times New Roman" w:cs="Times New Roman"/>
          <w:kern w:val="0"/>
          <w14:ligatures w14:val="none"/>
        </w:rPr>
        <w:t xml:space="preserve"> (E-1520).</w:t>
      </w:r>
    </w:p>
    <w:p w14:paraId="60A5FF2D" w14:textId="77777777" w:rsidR="00103D04" w:rsidRPr="00103D04" w:rsidRDefault="00103D04" w:rsidP="00103D04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B3B3BC9" w14:textId="77777777" w:rsidR="00103D04" w:rsidRPr="00103D04" w:rsidRDefault="00103D04" w:rsidP="00103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103D04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4.</w:t>
      </w:r>
      <w:r w:rsidRPr="00103D04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FARMACINĖ FORMA IR KIEKIS PAKUOTĖJE</w:t>
      </w:r>
    </w:p>
    <w:p w14:paraId="0A717114" w14:textId="77777777" w:rsidR="00103D04" w:rsidRPr="00103D04" w:rsidRDefault="00103D04" w:rsidP="00103D04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D0BC4B0" w14:textId="77777777" w:rsidR="00103D04" w:rsidRPr="00103D04" w:rsidRDefault="00103D04" w:rsidP="00103D04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3D04">
        <w:rPr>
          <w:rFonts w:ascii="Times New Roman" w:eastAsia="Times New Roman" w:hAnsi="Times New Roman" w:cs="Times New Roman"/>
          <w:noProof/>
          <w:kern w:val="0"/>
          <w:highlight w:val="lightGray"/>
          <w14:ligatures w14:val="none"/>
        </w:rPr>
        <w:t>Geriamasis tirpalas</w:t>
      </w:r>
    </w:p>
    <w:p w14:paraId="2386ABD7" w14:textId="16396C85" w:rsidR="00103D04" w:rsidRPr="00103D04" w:rsidRDefault="00103D04" w:rsidP="00103D04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3D04">
        <w:rPr>
          <w:rFonts w:ascii="Times New Roman" w:eastAsia="Times New Roman" w:hAnsi="Times New Roman" w:cs="Times New Roman"/>
          <w:kern w:val="0"/>
          <w14:ligatures w14:val="none"/>
        </w:rPr>
        <w:t>120 ml buteliukas su geriamuoju švirkštu</w:t>
      </w:r>
    </w:p>
    <w:p w14:paraId="007B17B3" w14:textId="77777777" w:rsidR="00103D04" w:rsidRPr="00103D04" w:rsidRDefault="00103D04" w:rsidP="00103D04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D48D12C" w14:textId="77777777" w:rsidR="00103D04" w:rsidRPr="00103D04" w:rsidRDefault="00103D04" w:rsidP="00103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highlight w:val="lightGray"/>
          <w14:ligatures w14:val="none"/>
        </w:rPr>
      </w:pPr>
      <w:r w:rsidRPr="00103D04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5.</w:t>
      </w:r>
      <w:r w:rsidRPr="00103D04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VARTOJIMO METODAS IR BŪDAS (-AI)</w:t>
      </w:r>
    </w:p>
    <w:p w14:paraId="3D8D3FBB" w14:textId="77777777" w:rsidR="00103D04" w:rsidRPr="00103D04" w:rsidRDefault="00103D04" w:rsidP="00103D04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ED2B77E" w14:textId="77777777" w:rsidR="00103D04" w:rsidRPr="00103D04" w:rsidRDefault="00103D04" w:rsidP="00103D04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3D04">
        <w:rPr>
          <w:rFonts w:ascii="Times New Roman" w:eastAsia="Times New Roman" w:hAnsi="Times New Roman" w:cs="Times New Roman"/>
          <w:kern w:val="0"/>
          <w14:ligatures w14:val="none"/>
        </w:rPr>
        <w:t>Vartoti per burną.</w:t>
      </w:r>
    </w:p>
    <w:p w14:paraId="4E71D7E0" w14:textId="4E09CCA1" w:rsidR="00103D04" w:rsidRPr="00103D04" w:rsidRDefault="00103D04" w:rsidP="00103D04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3D04">
        <w:rPr>
          <w:rFonts w:ascii="Times New Roman" w:eastAsia="Times New Roman" w:hAnsi="Times New Roman" w:cs="Times New Roman"/>
          <w:kern w:val="0"/>
          <w14:ligatures w14:val="none"/>
        </w:rPr>
        <w:t>Prieš vartojimą perskaityti pakuotės lapelį.</w:t>
      </w:r>
    </w:p>
    <w:p w14:paraId="007387A4" w14:textId="77777777" w:rsidR="00103D04" w:rsidRPr="00103D04" w:rsidRDefault="00103D04" w:rsidP="00103D04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B275B31" w14:textId="77777777" w:rsidR="00103D04" w:rsidRPr="00103D04" w:rsidRDefault="00103D04" w:rsidP="00103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103D04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6.</w:t>
      </w:r>
      <w:r w:rsidRPr="00103D04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SPECIALUS ĮSPĖJIMAS, KAD VAISTINĮ PREPARATĄ BŪTINA LAIKYTI VAIKAMS NEPASTEBIMOJE IR NEPASIEKIAMOJE VIETOJE</w:t>
      </w:r>
    </w:p>
    <w:p w14:paraId="5FE264FB" w14:textId="77777777" w:rsidR="00103D04" w:rsidRPr="00103D04" w:rsidRDefault="00103D04" w:rsidP="00103D04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3AFAAB3" w14:textId="41710D4C" w:rsidR="00103D04" w:rsidRPr="00103D04" w:rsidRDefault="00103D04" w:rsidP="00103D04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3D04">
        <w:rPr>
          <w:rFonts w:ascii="Times New Roman" w:eastAsia="Times New Roman" w:hAnsi="Times New Roman" w:cs="Times New Roman"/>
          <w:kern w:val="0"/>
          <w14:ligatures w14:val="none"/>
        </w:rPr>
        <w:t>Laikyti vaikams nepastebimoje ir nepasiekiamoje vietoje.</w:t>
      </w:r>
    </w:p>
    <w:p w14:paraId="05344450" w14:textId="77777777" w:rsidR="00103D04" w:rsidRPr="00103D04" w:rsidRDefault="00103D04" w:rsidP="00103D04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12D55C7" w14:textId="77777777" w:rsidR="00103D04" w:rsidRPr="00103D04" w:rsidRDefault="00103D04" w:rsidP="00103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highlight w:val="lightGray"/>
          <w14:ligatures w14:val="none"/>
        </w:rPr>
      </w:pPr>
      <w:r w:rsidRPr="00103D04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7.</w:t>
      </w:r>
      <w:r w:rsidRPr="00103D04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KITAS (-I) SPECIALUS (-ŪS) ĮSPĖJIMAS (-AI) (JEI REIKIA)</w:t>
      </w:r>
    </w:p>
    <w:p w14:paraId="03408D49" w14:textId="77777777" w:rsidR="00103D04" w:rsidRPr="00103D04" w:rsidRDefault="00103D04" w:rsidP="00103D04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E78E2C3" w14:textId="77777777" w:rsidR="00103D04" w:rsidRPr="00103D04" w:rsidRDefault="00103D04" w:rsidP="00103D04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EA04A5A" w14:textId="77777777" w:rsidR="00103D04" w:rsidRPr="00103D04" w:rsidRDefault="00103D04" w:rsidP="00103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highlight w:val="lightGray"/>
          <w14:ligatures w14:val="none"/>
        </w:rPr>
      </w:pPr>
      <w:r w:rsidRPr="00103D04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8.</w:t>
      </w:r>
      <w:r w:rsidRPr="00103D04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TINKAMUMO LAIKAS</w:t>
      </w:r>
    </w:p>
    <w:p w14:paraId="465144AC" w14:textId="77777777" w:rsidR="00103D04" w:rsidRPr="00103D04" w:rsidRDefault="00103D04" w:rsidP="00103D04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6C45C7E" w14:textId="77777777" w:rsidR="00103D04" w:rsidRPr="00103D04" w:rsidRDefault="00103D04" w:rsidP="00103D04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3D04">
        <w:rPr>
          <w:rFonts w:ascii="Times New Roman" w:eastAsia="Times New Roman" w:hAnsi="Times New Roman" w:cs="Times New Roman"/>
          <w:kern w:val="0"/>
          <w14:ligatures w14:val="none"/>
        </w:rPr>
        <w:t>Tinka iki mm/MMMM</w:t>
      </w:r>
    </w:p>
    <w:p w14:paraId="261D17BB" w14:textId="77777777" w:rsidR="00103D04" w:rsidRPr="00103D04" w:rsidRDefault="00103D04" w:rsidP="00103D04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5241F20" w14:textId="77777777" w:rsidR="00103D04" w:rsidRPr="00103D04" w:rsidRDefault="00103D04" w:rsidP="00103D04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5CADF53" w14:textId="77777777" w:rsidR="00103D04" w:rsidRPr="00103D04" w:rsidRDefault="00103D04" w:rsidP="00103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103D04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9.</w:t>
      </w:r>
      <w:r w:rsidRPr="00103D04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SPECIALIOS LAIKYMO SĄLYGOS</w:t>
      </w:r>
    </w:p>
    <w:p w14:paraId="22E63EAF" w14:textId="77777777" w:rsidR="00103D04" w:rsidRPr="00103D04" w:rsidRDefault="00103D04" w:rsidP="00103D04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5FF76A5" w14:textId="77777777" w:rsidR="00103D04" w:rsidRPr="00103D04" w:rsidRDefault="00103D04" w:rsidP="00103D04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477852F" w14:textId="77777777" w:rsidR="00103D04" w:rsidRPr="00103D04" w:rsidRDefault="00103D04" w:rsidP="00103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103D04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10.</w:t>
      </w:r>
      <w:r w:rsidRPr="00103D04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 xml:space="preserve">SPECIALIOS ATSARGUMO PRIEMONĖS DĖL NESUVARTOTO </w:t>
      </w:r>
      <w:r w:rsidRPr="00103D04"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  <w:t xml:space="preserve">VAISTINIO PREPARATO AR JO ATLIEKŲ </w:t>
      </w:r>
      <w:r w:rsidRPr="00103D04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TVARKYMO (JEI REIKIA)</w:t>
      </w:r>
    </w:p>
    <w:p w14:paraId="583D55FB" w14:textId="77777777" w:rsidR="00103D04" w:rsidRPr="00103D04" w:rsidRDefault="00103D04" w:rsidP="00103D04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4186C54" w14:textId="77777777" w:rsidR="00103D04" w:rsidRPr="00103D04" w:rsidRDefault="00103D04" w:rsidP="00103D04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0B1AA58" w14:textId="77777777" w:rsidR="00EF723F" w:rsidRPr="00EF723F" w:rsidRDefault="00EF723F" w:rsidP="00EF7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EF723F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>11.</w:t>
      </w:r>
      <w:r w:rsidRPr="00EF723F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ab/>
        <w:t>LYGIAGRETUS IMPORTUOTOJAS</w:t>
      </w:r>
    </w:p>
    <w:p w14:paraId="6AE0D4A6" w14:textId="77777777" w:rsidR="00EF723F" w:rsidRPr="00EF723F" w:rsidRDefault="00EF723F" w:rsidP="00EF723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4E4AD239" w14:textId="77777777" w:rsidR="00EF723F" w:rsidRPr="00EF723F" w:rsidRDefault="00EF723F" w:rsidP="00EF723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EF723F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UAB „Niromed“</w:t>
      </w:r>
    </w:p>
    <w:p w14:paraId="276FC088" w14:textId="77777777" w:rsidR="00EF723F" w:rsidRPr="00EF723F" w:rsidRDefault="00EF723F" w:rsidP="00EF723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</w:pPr>
      <w:r w:rsidRPr="00EF723F"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  <w:t>Žirmūnų g. 139A</w:t>
      </w:r>
    </w:p>
    <w:p w14:paraId="0539E37F" w14:textId="77777777" w:rsidR="00EF723F" w:rsidRPr="00EF723F" w:rsidRDefault="00EF723F" w:rsidP="00EF723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</w:pPr>
      <w:r w:rsidRPr="00EF723F"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  <w:lastRenderedPageBreak/>
        <w:t>LT-09120 Vilnius</w:t>
      </w:r>
    </w:p>
    <w:p w14:paraId="18D93A8F" w14:textId="77777777" w:rsidR="00EF723F" w:rsidRPr="00EF723F" w:rsidRDefault="00EF723F" w:rsidP="00EF723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EF723F"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  <w:t>Lietuva</w:t>
      </w:r>
    </w:p>
    <w:p w14:paraId="60A834FF" w14:textId="77777777" w:rsidR="00EF723F" w:rsidRPr="00EF723F" w:rsidRDefault="00EF723F" w:rsidP="00EF723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</w:p>
    <w:p w14:paraId="30060B8E" w14:textId="77777777" w:rsidR="00EF723F" w:rsidRPr="00EF723F" w:rsidRDefault="00EF723F" w:rsidP="00EF7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EF723F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>12.</w:t>
      </w:r>
      <w:r w:rsidRPr="00EF723F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ab/>
        <w:t>LYGIAGRETAUS IMPORTO LEIDIMO NUMERIS (-IAI)</w:t>
      </w:r>
    </w:p>
    <w:p w14:paraId="7BD2BF3B" w14:textId="77777777" w:rsidR="00053D4D" w:rsidRDefault="00053D4D" w:rsidP="00053D4D">
      <w:pPr>
        <w:pStyle w:val="Default"/>
      </w:pPr>
    </w:p>
    <w:p w14:paraId="42C0DAB7" w14:textId="6D790789" w:rsidR="00222DD3" w:rsidRPr="00053D4D" w:rsidRDefault="00053D4D" w:rsidP="00053D4D">
      <w:pPr>
        <w:pStyle w:val="Default"/>
        <w:rPr>
          <w:sz w:val="22"/>
          <w:szCs w:val="22"/>
        </w:rPr>
      </w:pPr>
      <w:r w:rsidRPr="00053D4D">
        <w:rPr>
          <w:sz w:val="22"/>
          <w:szCs w:val="22"/>
          <w:highlight w:val="lightGray"/>
        </w:rPr>
        <w:t>120 ml ir geriamasis švirkštas N1</w:t>
      </w:r>
      <w:r w:rsidRPr="00053D4D">
        <w:rPr>
          <w:sz w:val="22"/>
          <w:szCs w:val="22"/>
        </w:rPr>
        <w:t xml:space="preserve"> </w:t>
      </w:r>
      <w:r w:rsidRPr="00053D4D">
        <w:rPr>
          <w:sz w:val="22"/>
          <w:szCs w:val="22"/>
        </w:rPr>
        <w:t xml:space="preserve">- </w:t>
      </w:r>
      <w:r w:rsidR="00EF723F" w:rsidRPr="00053D4D">
        <w:rPr>
          <w:rFonts w:eastAsia="Times New Roman"/>
          <w:sz w:val="22"/>
          <w:szCs w:val="22"/>
          <w:lang w:eastAsia="x-none"/>
          <w14:ligatures w14:val="none"/>
        </w:rPr>
        <w:t>LT/L/</w:t>
      </w:r>
      <w:r w:rsidR="00222DD3" w:rsidRPr="00053D4D">
        <w:rPr>
          <w:sz w:val="22"/>
          <w:szCs w:val="22"/>
        </w:rPr>
        <w:t xml:space="preserve">25/2375/001 </w:t>
      </w:r>
    </w:p>
    <w:p w14:paraId="7B938547" w14:textId="77777777" w:rsidR="00222DD3" w:rsidRDefault="00222DD3" w:rsidP="00222DD3">
      <w:pPr>
        <w:pStyle w:val="Default"/>
      </w:pPr>
    </w:p>
    <w:p w14:paraId="1711331B" w14:textId="77777777" w:rsidR="00103D04" w:rsidRPr="00103D04" w:rsidRDefault="00103D04" w:rsidP="00103D04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9E25892" w14:textId="77777777" w:rsidR="00103D04" w:rsidRPr="00103D04" w:rsidRDefault="00103D04" w:rsidP="00103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103D04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13.</w:t>
      </w:r>
      <w:r w:rsidRPr="00103D04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SERIJOS NUMERIS</w:t>
      </w:r>
    </w:p>
    <w:p w14:paraId="4B6C90A3" w14:textId="77777777" w:rsidR="00103D04" w:rsidRPr="00103D04" w:rsidRDefault="00103D04" w:rsidP="00103D04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D691480" w14:textId="6EE2B4FB" w:rsidR="00103D04" w:rsidRPr="00103D04" w:rsidRDefault="00103D04" w:rsidP="00103D04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3D04">
        <w:rPr>
          <w:rFonts w:ascii="Times New Roman" w:eastAsia="Times New Roman" w:hAnsi="Times New Roman" w:cs="Times New Roman"/>
          <w:kern w:val="0"/>
          <w14:ligatures w14:val="none"/>
        </w:rPr>
        <w:t>Serija:</w:t>
      </w:r>
    </w:p>
    <w:p w14:paraId="53445554" w14:textId="77777777" w:rsidR="00103D04" w:rsidRPr="00103D04" w:rsidRDefault="00103D04" w:rsidP="00103D04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F8A67C1" w14:textId="77777777" w:rsidR="00103D04" w:rsidRPr="00103D04" w:rsidRDefault="00103D04" w:rsidP="00103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103D04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14.</w:t>
      </w:r>
      <w:r w:rsidRPr="00103D04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PARDAVIMO (IŠDAVIMO) TVARKA</w:t>
      </w:r>
    </w:p>
    <w:p w14:paraId="7BBB5B0F" w14:textId="77777777" w:rsidR="00103D04" w:rsidRPr="00103D04" w:rsidRDefault="00103D04" w:rsidP="00103D04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F9576F4" w14:textId="29E2F950" w:rsidR="00103D04" w:rsidRPr="00103D04" w:rsidRDefault="00103D04" w:rsidP="00103D04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3D04">
        <w:rPr>
          <w:rFonts w:ascii="Times New Roman" w:eastAsia="Times New Roman" w:hAnsi="Times New Roman" w:cs="Times New Roman"/>
          <w:kern w:val="0"/>
          <w14:ligatures w14:val="none"/>
        </w:rPr>
        <w:t>Receptinis vaistas.</w:t>
      </w:r>
    </w:p>
    <w:p w14:paraId="74012C14" w14:textId="77777777" w:rsidR="00103D04" w:rsidRPr="00103D04" w:rsidRDefault="00103D04" w:rsidP="00103D04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C04F95E" w14:textId="77777777" w:rsidR="00103D04" w:rsidRPr="00103D04" w:rsidRDefault="00103D04" w:rsidP="00103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103D04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15.</w:t>
      </w:r>
      <w:r w:rsidRPr="00103D04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VARTOJIMO INSTRUKCIJA</w:t>
      </w:r>
    </w:p>
    <w:p w14:paraId="15DF7FF7" w14:textId="77777777" w:rsidR="00103D04" w:rsidRPr="00103D04" w:rsidRDefault="00103D04" w:rsidP="00103D04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A3CE11A" w14:textId="77777777" w:rsidR="00103D04" w:rsidRPr="00103D04" w:rsidRDefault="00103D04" w:rsidP="00103D04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C946907" w14:textId="77777777" w:rsidR="00103D04" w:rsidRPr="00103D04" w:rsidRDefault="00103D04" w:rsidP="00103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103D04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16.</w:t>
      </w:r>
      <w:r w:rsidRPr="00103D04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INFORMACIJA BRAILIO RAŠTU</w:t>
      </w:r>
    </w:p>
    <w:p w14:paraId="748E0F6D" w14:textId="77777777" w:rsidR="00103D04" w:rsidRPr="00103D04" w:rsidRDefault="00103D04" w:rsidP="00103D04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2BB2CEA" w14:textId="2D07F8A2" w:rsidR="00103D04" w:rsidRPr="00103D04" w:rsidRDefault="00EB4976" w:rsidP="00103D04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r</w:t>
      </w:r>
      <w:r w:rsidR="00103D04" w:rsidRPr="00103D04">
        <w:rPr>
          <w:rFonts w:ascii="Times New Roman" w:eastAsia="Times New Roman" w:hAnsi="Times New Roman" w:cs="Times New Roman"/>
          <w:kern w:val="0"/>
          <w14:ligatures w14:val="none"/>
        </w:rPr>
        <w:t>upafin</w:t>
      </w:r>
      <w:proofErr w:type="spellEnd"/>
      <w:r w:rsidR="00103D04" w:rsidRPr="00103D0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103D04" w:rsidRPr="00103D04">
        <w:rPr>
          <w:rFonts w:ascii="Times New Roman" w:eastAsia="Times New Roman" w:hAnsi="Times New Roman" w:cs="Times New Roman"/>
          <w:noProof/>
          <w:kern w:val="0"/>
          <w14:ligatures w14:val="none"/>
        </w:rPr>
        <w:t>1 mg/ml</w:t>
      </w:r>
    </w:p>
    <w:p w14:paraId="41B6EF77" w14:textId="77777777" w:rsidR="00103D04" w:rsidRPr="00103D04" w:rsidRDefault="00103D04" w:rsidP="00103D04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hd w:val="clear" w:color="auto" w:fill="CCCCCC"/>
          <w14:ligatures w14:val="none"/>
        </w:rPr>
      </w:pPr>
    </w:p>
    <w:p w14:paraId="220D75A2" w14:textId="77777777" w:rsidR="00103D04" w:rsidRPr="00103D04" w:rsidRDefault="00103D04" w:rsidP="00103D04">
      <w:pPr>
        <w:keepNext/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hanging="1650"/>
        <w:outlineLvl w:val="0"/>
        <w:rPr>
          <w:rFonts w:ascii="Times New Roman" w:eastAsia="Times New Roman" w:hAnsi="Times New Roman" w:cs="Times New Roman"/>
          <w:i/>
          <w:noProof/>
          <w:kern w:val="0"/>
          <w14:ligatures w14:val="none"/>
        </w:rPr>
      </w:pPr>
      <w:r w:rsidRPr="00103D04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UNIKALUS IDENTIFIKATORIUS – 2D BRŪKŠNINIS KODAS</w:t>
      </w:r>
    </w:p>
    <w:p w14:paraId="796693AD" w14:textId="77777777" w:rsidR="00103D04" w:rsidRPr="00103D04" w:rsidRDefault="00103D04" w:rsidP="00103D04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7768D45D" w14:textId="7776FE15" w:rsidR="00103D04" w:rsidRPr="00103D04" w:rsidRDefault="00103D04" w:rsidP="00103D04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hd w:val="clear" w:color="auto" w:fill="CCCCCC"/>
          <w14:ligatures w14:val="none"/>
        </w:rPr>
      </w:pPr>
      <w:r w:rsidRPr="00103D04">
        <w:rPr>
          <w:rFonts w:ascii="Times New Roman" w:eastAsia="Times New Roman" w:hAnsi="Times New Roman" w:cs="Times New Roman"/>
          <w:noProof/>
          <w:kern w:val="0"/>
          <w:highlight w:val="lightGray"/>
          <w14:ligatures w14:val="none"/>
        </w:rPr>
        <w:t>2D brūkšninis kodas su nurodytu unikaliu identifikatoriumi.</w:t>
      </w:r>
    </w:p>
    <w:p w14:paraId="0BA7F617" w14:textId="77777777" w:rsidR="00103D04" w:rsidRPr="00103D04" w:rsidRDefault="00103D04" w:rsidP="00103D04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45987F09" w14:textId="77777777" w:rsidR="00103D04" w:rsidRPr="00103D04" w:rsidRDefault="00103D04" w:rsidP="00103D04">
      <w:pPr>
        <w:keepNext/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i/>
          <w:noProof/>
          <w:kern w:val="0"/>
          <w14:ligatures w14:val="none"/>
        </w:rPr>
      </w:pPr>
      <w:r w:rsidRPr="00103D04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UNIKALUS IDENTIFIKATORIUS – ŽMONĖMS SUPRANTAMI DUOMENYS</w:t>
      </w:r>
    </w:p>
    <w:p w14:paraId="064E5C55" w14:textId="77777777" w:rsidR="00103D04" w:rsidRPr="00103D04" w:rsidRDefault="00103D04" w:rsidP="00103D04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0738D71D" w14:textId="77777777" w:rsidR="00103D04" w:rsidRPr="00103D04" w:rsidRDefault="00103D04" w:rsidP="00103D0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3D04">
        <w:rPr>
          <w:rFonts w:ascii="Times New Roman" w:eastAsia="Times New Roman" w:hAnsi="Times New Roman" w:cs="Times New Roman"/>
          <w:kern w:val="0"/>
          <w14:ligatures w14:val="none"/>
        </w:rPr>
        <w:t>PC: {numeris} [preparato kodas]</w:t>
      </w:r>
    </w:p>
    <w:p w14:paraId="2AA129C9" w14:textId="77777777" w:rsidR="00103D04" w:rsidRPr="00103D04" w:rsidRDefault="00103D04" w:rsidP="00103D0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3D04">
        <w:rPr>
          <w:rFonts w:ascii="Times New Roman" w:eastAsia="Times New Roman" w:hAnsi="Times New Roman" w:cs="Times New Roman"/>
          <w:kern w:val="0"/>
          <w14:ligatures w14:val="none"/>
        </w:rPr>
        <w:t>SN: {numeris} [nuoseklusis numeris]</w:t>
      </w:r>
    </w:p>
    <w:p w14:paraId="03CCCAFB" w14:textId="77777777" w:rsidR="00103D04" w:rsidRDefault="00103D04" w:rsidP="00103D0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3D04">
        <w:rPr>
          <w:rFonts w:ascii="Times New Roman" w:eastAsia="Times New Roman" w:hAnsi="Times New Roman" w:cs="Times New Roman"/>
          <w:kern w:val="0"/>
          <w14:ligatures w14:val="none"/>
        </w:rPr>
        <w:t>NN: {numeris} [nacionalinis kompensacijos rūšies kodas arba kitas nacionalinis vaistinio preparato identifikacinis numeris]</w:t>
      </w:r>
    </w:p>
    <w:p w14:paraId="51491F91" w14:textId="77777777" w:rsidR="009B6536" w:rsidRDefault="009B6536" w:rsidP="00103D0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93F45C2" w14:textId="77777777" w:rsidR="009B6536" w:rsidRDefault="009B6536" w:rsidP="00103D0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64683F6" w14:textId="06C49F24" w:rsidR="009B6536" w:rsidRPr="009B6536" w:rsidRDefault="009B6536" w:rsidP="009B653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9B653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Gamintojas: </w:t>
      </w:r>
      <w:proofErr w:type="spellStart"/>
      <w:r w:rsidRPr="009B653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Italfarmaco</w:t>
      </w:r>
      <w:proofErr w:type="spellEnd"/>
      <w:r w:rsidRPr="009B653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S.A.</w:t>
      </w:r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r w:rsidRPr="009B653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San </w:t>
      </w:r>
      <w:proofErr w:type="spellStart"/>
      <w:r w:rsidRPr="009B653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Rafael</w:t>
      </w:r>
      <w:proofErr w:type="spellEnd"/>
      <w:r w:rsidRPr="009B653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, 3</w:t>
      </w:r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proofErr w:type="spellStart"/>
      <w:r w:rsidRPr="009B653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Pol</w:t>
      </w:r>
      <w:proofErr w:type="spellEnd"/>
      <w:r w:rsidRPr="009B653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. </w:t>
      </w:r>
      <w:proofErr w:type="spellStart"/>
      <w:r w:rsidRPr="009B653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Ind</w:t>
      </w:r>
      <w:proofErr w:type="spellEnd"/>
      <w:r w:rsidRPr="009B653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. </w:t>
      </w:r>
      <w:proofErr w:type="spellStart"/>
      <w:r w:rsidRPr="009B653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Alcobendas</w:t>
      </w:r>
      <w:proofErr w:type="spellEnd"/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r w:rsidRPr="009B653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28108 </w:t>
      </w:r>
      <w:proofErr w:type="spellStart"/>
      <w:r w:rsidRPr="009B653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Alcobendas</w:t>
      </w:r>
      <w:proofErr w:type="spellEnd"/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r w:rsidRPr="009B653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Ispanija</w:t>
      </w:r>
      <w:r w:rsidR="00EB497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r w:rsidRPr="009B653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arba</w:t>
      </w:r>
      <w:r w:rsidR="00EB497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Pr="009B653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Recipharm</w:t>
      </w:r>
      <w:proofErr w:type="spellEnd"/>
      <w:r w:rsidRPr="009B653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Pr="009B653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Parets</w:t>
      </w:r>
      <w:proofErr w:type="spellEnd"/>
      <w:r w:rsidRPr="009B653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S.L.</w:t>
      </w:r>
      <w:r w:rsidR="00EB497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proofErr w:type="spellStart"/>
      <w:r w:rsidRPr="009B653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Ramón</w:t>
      </w:r>
      <w:proofErr w:type="spellEnd"/>
      <w:r w:rsidRPr="009B653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y </w:t>
      </w:r>
      <w:proofErr w:type="spellStart"/>
      <w:r w:rsidRPr="009B653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Cajal</w:t>
      </w:r>
      <w:proofErr w:type="spellEnd"/>
      <w:r w:rsidRPr="009B653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, 2</w:t>
      </w:r>
      <w:r w:rsidR="00EB497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r w:rsidRPr="009B653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08150 </w:t>
      </w:r>
      <w:proofErr w:type="spellStart"/>
      <w:r w:rsidRPr="009B653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Parets</w:t>
      </w:r>
      <w:proofErr w:type="spellEnd"/>
      <w:r w:rsidRPr="009B653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Pr="009B653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del</w:t>
      </w:r>
      <w:proofErr w:type="spellEnd"/>
      <w:r w:rsidRPr="009B653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Pr="009B653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Vallés</w:t>
      </w:r>
      <w:proofErr w:type="spellEnd"/>
      <w:r w:rsidR="00EB497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r w:rsidRPr="009B653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Ispanija</w:t>
      </w:r>
      <w:r w:rsidR="00FF48AC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.</w:t>
      </w:r>
    </w:p>
    <w:p w14:paraId="4A414EF5" w14:textId="77777777" w:rsidR="009B6536" w:rsidRPr="009B6536" w:rsidRDefault="009B6536" w:rsidP="009B653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467ED7A2" w14:textId="77777777" w:rsidR="009B6536" w:rsidRPr="009B6536" w:rsidRDefault="009B6536" w:rsidP="009B653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9B653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Perpakavo: LABOR </w:t>
      </w:r>
      <w:proofErr w:type="spellStart"/>
      <w:r w:rsidRPr="009B653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Przedsiębiorstwo</w:t>
      </w:r>
      <w:proofErr w:type="spellEnd"/>
      <w:r w:rsidRPr="009B653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Pr="009B653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Farmaceutyczno-Chemiczne</w:t>
      </w:r>
      <w:proofErr w:type="spellEnd"/>
      <w:r w:rsidRPr="009B653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sp. z </w:t>
      </w:r>
      <w:proofErr w:type="spellStart"/>
      <w:r w:rsidRPr="009B653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o.o</w:t>
      </w:r>
      <w:proofErr w:type="spellEnd"/>
      <w:r w:rsidRPr="009B653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., </w:t>
      </w:r>
      <w:proofErr w:type="spellStart"/>
      <w:r w:rsidRPr="009B653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Ul</w:t>
      </w:r>
      <w:proofErr w:type="spellEnd"/>
      <w:r w:rsidRPr="009B653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. </w:t>
      </w:r>
      <w:proofErr w:type="spellStart"/>
      <w:r w:rsidRPr="009B653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Długosza</w:t>
      </w:r>
      <w:proofErr w:type="spellEnd"/>
      <w:r w:rsidRPr="009B653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49, 51-162 </w:t>
      </w:r>
      <w:proofErr w:type="spellStart"/>
      <w:r w:rsidRPr="009B653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Wrocław</w:t>
      </w:r>
      <w:proofErr w:type="spellEnd"/>
      <w:r w:rsidRPr="009B653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9B653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Klonėnų</w:t>
      </w:r>
      <w:proofErr w:type="spellEnd"/>
      <w:r w:rsidRPr="009B653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vs. 1, LT-19156 Širvintų r. sav., Lietuva.</w:t>
      </w:r>
    </w:p>
    <w:p w14:paraId="0B233866" w14:textId="77777777" w:rsidR="009B6536" w:rsidRPr="009B6536" w:rsidRDefault="009B6536" w:rsidP="009B653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1E23785F" w14:textId="734A5C52" w:rsidR="009B6536" w:rsidRPr="00FF48AC" w:rsidRDefault="009B6536" w:rsidP="00FF48AC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9B653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Perpakavimo serija</w:t>
      </w:r>
    </w:p>
    <w:sectPr w:rsidR="009B6536" w:rsidRPr="00FF48A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100D28"/>
    <w:multiLevelType w:val="hybridMultilevel"/>
    <w:tmpl w:val="7284A078"/>
    <w:lvl w:ilvl="0" w:tplc="FD788292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62B664CC">
      <w:start w:val="17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997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A89"/>
    <w:rsid w:val="00053D4D"/>
    <w:rsid w:val="00093FB5"/>
    <w:rsid w:val="00103D04"/>
    <w:rsid w:val="00163A89"/>
    <w:rsid w:val="001739C9"/>
    <w:rsid w:val="00222DD3"/>
    <w:rsid w:val="002F2D2A"/>
    <w:rsid w:val="00375F79"/>
    <w:rsid w:val="009B6536"/>
    <w:rsid w:val="00B611C6"/>
    <w:rsid w:val="00B61E5A"/>
    <w:rsid w:val="00BA1455"/>
    <w:rsid w:val="00DD132E"/>
    <w:rsid w:val="00E7340C"/>
    <w:rsid w:val="00EB4976"/>
    <w:rsid w:val="00EF723F"/>
    <w:rsid w:val="00F00E33"/>
    <w:rsid w:val="00FF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12661"/>
  <w15:chartTrackingRefBased/>
  <w15:docId w15:val="{FC8EDD24-7575-403C-9B53-825861EFA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63A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63A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63A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63A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63A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63A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63A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63A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63A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63A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63A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63A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63A8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63A8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63A8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63A8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63A8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63A8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63A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63A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63A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63A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63A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63A8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63A8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63A8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63A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63A8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63A8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22D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1342</Words>
  <Characters>765</Characters>
  <Application>Microsoft Office Word</Application>
  <DocSecurity>0</DocSecurity>
  <Lines>6</Lines>
  <Paragraphs>4</Paragraphs>
  <ScaleCrop>false</ScaleCrop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9</cp:revision>
  <dcterms:created xsi:type="dcterms:W3CDTF">2024-06-18T19:01:00Z</dcterms:created>
  <dcterms:modified xsi:type="dcterms:W3CDTF">2025-02-19T13:02:00Z</dcterms:modified>
</cp:coreProperties>
</file>