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34DB" w14:textId="77777777" w:rsidR="00356A62" w:rsidRPr="008137D0" w:rsidRDefault="00356A62" w:rsidP="00356A62">
      <w:pPr>
        <w:ind w:left="567" w:hanging="567"/>
        <w:jc w:val="center"/>
        <w:rPr>
          <w:b/>
          <w:iCs/>
          <w:sz w:val="22"/>
          <w:szCs w:val="22"/>
          <w:lang w:val="lt-LT"/>
        </w:rPr>
      </w:pPr>
      <w:r w:rsidRPr="008137D0">
        <w:rPr>
          <w:b/>
          <w:iCs/>
          <w:sz w:val="22"/>
          <w:szCs w:val="22"/>
          <w:lang w:val="lt-LT"/>
        </w:rPr>
        <w:t>Pakuotės lapelis: informacija vartotojui</w:t>
      </w:r>
    </w:p>
    <w:p w14:paraId="7532940A" w14:textId="77777777" w:rsidR="00356A62" w:rsidRPr="008137D0" w:rsidRDefault="00356A62" w:rsidP="00356A62">
      <w:pPr>
        <w:ind w:left="567" w:hanging="567"/>
        <w:jc w:val="center"/>
        <w:rPr>
          <w:sz w:val="22"/>
          <w:szCs w:val="22"/>
          <w:lang w:val="lt-LT"/>
        </w:rPr>
      </w:pPr>
    </w:p>
    <w:p w14:paraId="306645B6" w14:textId="77777777" w:rsidR="00356A62" w:rsidRPr="008137D0" w:rsidRDefault="00356A62" w:rsidP="00356A62">
      <w:pPr>
        <w:jc w:val="center"/>
        <w:rPr>
          <w:b/>
          <w:bCs/>
          <w:sz w:val="22"/>
          <w:szCs w:val="22"/>
          <w:lang w:val="lt-LT"/>
        </w:rPr>
      </w:pPr>
      <w:r w:rsidRPr="008137D0">
        <w:rPr>
          <w:b/>
          <w:bCs/>
          <w:sz w:val="22"/>
          <w:szCs w:val="22"/>
          <w:lang w:val="lt-LT"/>
        </w:rPr>
        <w:t>PALLEM 24 mg/ml geriamoji suspensija</w:t>
      </w:r>
    </w:p>
    <w:p w14:paraId="5E8D172E" w14:textId="77777777" w:rsidR="00356A62" w:rsidRPr="008137D0" w:rsidRDefault="00356A62" w:rsidP="00356A62">
      <w:pPr>
        <w:jc w:val="center"/>
        <w:rPr>
          <w:sz w:val="22"/>
          <w:szCs w:val="22"/>
          <w:lang w:val="lt-LT"/>
        </w:rPr>
      </w:pPr>
      <w:proofErr w:type="spellStart"/>
      <w:r w:rsidRPr="008137D0">
        <w:rPr>
          <w:sz w:val="22"/>
          <w:szCs w:val="22"/>
          <w:lang w:val="lt-LT"/>
        </w:rPr>
        <w:t>paracetamolis</w:t>
      </w:r>
      <w:proofErr w:type="spellEnd"/>
    </w:p>
    <w:p w14:paraId="65BF2529" w14:textId="77777777" w:rsidR="00356A62" w:rsidRPr="008137D0" w:rsidRDefault="00356A62" w:rsidP="00356A62">
      <w:pPr>
        <w:ind w:left="567" w:hanging="567"/>
        <w:jc w:val="center"/>
        <w:rPr>
          <w:sz w:val="22"/>
          <w:szCs w:val="22"/>
          <w:lang w:val="lt-LT"/>
        </w:rPr>
      </w:pPr>
    </w:p>
    <w:p w14:paraId="710193D9" w14:textId="77777777" w:rsidR="00356A62" w:rsidRPr="008137D0" w:rsidRDefault="00356A62" w:rsidP="00356A62">
      <w:pPr>
        <w:numPr>
          <w:ilvl w:val="12"/>
          <w:numId w:val="0"/>
        </w:numPr>
        <w:ind w:right="-2"/>
        <w:rPr>
          <w:b/>
          <w:snapToGrid w:val="0"/>
          <w:sz w:val="22"/>
          <w:szCs w:val="22"/>
          <w:lang w:val="lt-LT"/>
        </w:rPr>
      </w:pPr>
      <w:r w:rsidRPr="008137D0">
        <w:rPr>
          <w:b/>
          <w:noProof/>
          <w:snapToGrid w:val="0"/>
          <w:sz w:val="22"/>
          <w:szCs w:val="22"/>
          <w:lang w:val="lt-LT"/>
        </w:rPr>
        <w:t>Atidžiai perskaitykite visą šį lapelį, prieš pradėdami vartoti šį vaistą, nes jame pateikiama Jums svarbi informacija.</w:t>
      </w:r>
    </w:p>
    <w:p w14:paraId="6491D2A2" w14:textId="77777777" w:rsidR="00356A62" w:rsidRPr="008137D0" w:rsidRDefault="00356A62" w:rsidP="00356A62">
      <w:pPr>
        <w:numPr>
          <w:ilvl w:val="12"/>
          <w:numId w:val="0"/>
        </w:numPr>
        <w:rPr>
          <w:snapToGrid w:val="0"/>
          <w:sz w:val="22"/>
          <w:szCs w:val="22"/>
          <w:lang w:val="lt-LT"/>
        </w:rPr>
      </w:pPr>
      <w:r w:rsidRPr="008137D0">
        <w:rPr>
          <w:noProof/>
          <w:snapToGrid w:val="0"/>
          <w:sz w:val="22"/>
          <w:szCs w:val="22"/>
          <w:lang w:val="lt-LT"/>
        </w:rPr>
        <w:t>Visada vartokite šį vaistą tiksliai kaip aprašyta šiame lapelyje arba kaip nurodė gydytojas arba vaistininkas.</w:t>
      </w:r>
    </w:p>
    <w:p w14:paraId="494A72C8" w14:textId="77777777" w:rsidR="00356A62" w:rsidRPr="008137D0" w:rsidRDefault="00356A62" w:rsidP="00356A62">
      <w:pPr>
        <w:numPr>
          <w:ilvl w:val="0"/>
          <w:numId w:val="1"/>
        </w:numPr>
        <w:tabs>
          <w:tab w:val="left" w:pos="567"/>
        </w:tabs>
        <w:spacing w:line="260" w:lineRule="exact"/>
        <w:ind w:left="567" w:hanging="567"/>
        <w:rPr>
          <w:snapToGrid w:val="0"/>
          <w:sz w:val="22"/>
          <w:szCs w:val="22"/>
          <w:lang w:val="lt-LT"/>
        </w:rPr>
      </w:pPr>
      <w:r w:rsidRPr="008137D0">
        <w:rPr>
          <w:noProof/>
          <w:snapToGrid w:val="0"/>
          <w:sz w:val="22"/>
          <w:szCs w:val="22"/>
          <w:lang w:val="lt-LT"/>
        </w:rPr>
        <w:t>Neišmeskite šio lapelio, nes vėl gali prireikti jį perskaityti.</w:t>
      </w:r>
      <w:r w:rsidRPr="008137D0">
        <w:rPr>
          <w:snapToGrid w:val="0"/>
          <w:sz w:val="22"/>
          <w:szCs w:val="22"/>
          <w:lang w:val="lt-LT"/>
        </w:rPr>
        <w:t xml:space="preserve"> </w:t>
      </w:r>
    </w:p>
    <w:p w14:paraId="48224C01" w14:textId="77777777" w:rsidR="00356A62" w:rsidRPr="008137D0" w:rsidRDefault="00356A62" w:rsidP="00356A62">
      <w:pPr>
        <w:numPr>
          <w:ilvl w:val="0"/>
          <w:numId w:val="1"/>
        </w:numPr>
        <w:tabs>
          <w:tab w:val="left" w:pos="567"/>
        </w:tabs>
        <w:spacing w:line="260" w:lineRule="exact"/>
        <w:ind w:left="567" w:hanging="567"/>
        <w:rPr>
          <w:snapToGrid w:val="0"/>
          <w:sz w:val="22"/>
          <w:szCs w:val="22"/>
          <w:lang w:val="lt-LT"/>
        </w:rPr>
      </w:pPr>
      <w:r w:rsidRPr="008137D0">
        <w:rPr>
          <w:noProof/>
          <w:snapToGrid w:val="0"/>
          <w:sz w:val="22"/>
          <w:szCs w:val="22"/>
          <w:lang w:val="lt-LT"/>
        </w:rPr>
        <w:t>Jeigu norite sužinoti daugiau arba pasitarti, kreipkitės į vaistininką.</w:t>
      </w:r>
    </w:p>
    <w:p w14:paraId="66CAAB09" w14:textId="77777777" w:rsidR="00356A62" w:rsidRPr="008137D0" w:rsidRDefault="00356A62" w:rsidP="00356A62">
      <w:pPr>
        <w:numPr>
          <w:ilvl w:val="0"/>
          <w:numId w:val="1"/>
        </w:numPr>
        <w:tabs>
          <w:tab w:val="left" w:pos="567"/>
        </w:tabs>
        <w:spacing w:line="260" w:lineRule="exact"/>
        <w:ind w:left="567" w:hanging="567"/>
        <w:rPr>
          <w:snapToGrid w:val="0"/>
          <w:sz w:val="22"/>
          <w:szCs w:val="22"/>
          <w:lang w:val="lt-LT"/>
        </w:rPr>
      </w:pPr>
      <w:r w:rsidRPr="008137D0">
        <w:rPr>
          <w:noProof/>
          <w:snapToGrid w:val="0"/>
          <w:sz w:val="22"/>
          <w:szCs w:val="22"/>
          <w:lang w:val="lt-LT"/>
        </w:rPr>
        <w:t>Jeigu pasireiškė šalutinis poveikis (net jeigu jis šiame lapelyje nenurodytas), kreipkitės į gydytoją arba vaistininką. Žr. 4 skyrių.</w:t>
      </w:r>
    </w:p>
    <w:p w14:paraId="08106EF6" w14:textId="77777777" w:rsidR="00356A62" w:rsidRPr="008137D0" w:rsidRDefault="00356A62" w:rsidP="00356A62">
      <w:pPr>
        <w:numPr>
          <w:ilvl w:val="0"/>
          <w:numId w:val="1"/>
        </w:numPr>
        <w:tabs>
          <w:tab w:val="left" w:pos="567"/>
        </w:tabs>
        <w:spacing w:line="260" w:lineRule="exact"/>
        <w:ind w:left="567" w:hanging="567"/>
        <w:rPr>
          <w:snapToGrid w:val="0"/>
          <w:sz w:val="22"/>
          <w:szCs w:val="22"/>
          <w:lang w:val="lt-LT"/>
        </w:rPr>
      </w:pPr>
      <w:r w:rsidRPr="008137D0">
        <w:rPr>
          <w:noProof/>
          <w:snapToGrid w:val="0"/>
          <w:sz w:val="22"/>
          <w:szCs w:val="22"/>
          <w:lang w:val="lt-LT"/>
        </w:rPr>
        <w:t>Jeigu per 3 dienas Jūsų savijauta nepagerėjo arba net pablogėjo, kreipkitės į gydytoją.</w:t>
      </w:r>
    </w:p>
    <w:p w14:paraId="797D7C0D" w14:textId="77777777" w:rsidR="00356A62" w:rsidRPr="008137D0" w:rsidRDefault="00356A62" w:rsidP="00356A62">
      <w:pPr>
        <w:pStyle w:val="BTEMEASMCA"/>
        <w:rPr>
          <w:sz w:val="22"/>
          <w:szCs w:val="22"/>
        </w:rPr>
      </w:pPr>
    </w:p>
    <w:p w14:paraId="5E0CF0C3" w14:textId="77777777" w:rsidR="00356A62" w:rsidRPr="008137D0" w:rsidRDefault="00356A62" w:rsidP="00356A62">
      <w:pPr>
        <w:keepNext/>
        <w:tabs>
          <w:tab w:val="left" w:pos="567"/>
        </w:tabs>
        <w:spacing w:line="260" w:lineRule="exact"/>
        <w:jc w:val="both"/>
        <w:outlineLvl w:val="3"/>
        <w:rPr>
          <w:b/>
          <w:bCs/>
          <w:snapToGrid w:val="0"/>
          <w:sz w:val="22"/>
          <w:szCs w:val="22"/>
          <w:lang w:val="lt-LT" w:eastAsia="x-none"/>
        </w:rPr>
      </w:pPr>
      <w:r w:rsidRPr="008137D0">
        <w:rPr>
          <w:b/>
          <w:bCs/>
          <w:snapToGrid w:val="0"/>
          <w:sz w:val="22"/>
          <w:szCs w:val="22"/>
          <w:lang w:val="lt-LT" w:eastAsia="x-none"/>
        </w:rPr>
        <w:t>Apie ką rašoma šiame lapelyje?</w:t>
      </w:r>
    </w:p>
    <w:p w14:paraId="317D545D" w14:textId="77777777" w:rsidR="00356A62" w:rsidRPr="008137D0" w:rsidRDefault="00356A62" w:rsidP="00356A62">
      <w:pPr>
        <w:keepNext/>
        <w:tabs>
          <w:tab w:val="left" w:pos="567"/>
        </w:tabs>
        <w:spacing w:line="260" w:lineRule="exact"/>
        <w:jc w:val="both"/>
        <w:outlineLvl w:val="3"/>
        <w:rPr>
          <w:b/>
          <w:bCs/>
          <w:snapToGrid w:val="0"/>
          <w:sz w:val="22"/>
          <w:szCs w:val="22"/>
          <w:lang w:val="lt-LT" w:eastAsia="x-none"/>
        </w:rPr>
      </w:pPr>
    </w:p>
    <w:p w14:paraId="301A405D" w14:textId="77777777" w:rsidR="00356A62" w:rsidRPr="008137D0" w:rsidRDefault="00356A62" w:rsidP="00356A62">
      <w:pPr>
        <w:tabs>
          <w:tab w:val="left" w:pos="567"/>
        </w:tabs>
        <w:rPr>
          <w:sz w:val="22"/>
          <w:szCs w:val="22"/>
          <w:lang w:val="lt-LT"/>
        </w:rPr>
      </w:pPr>
      <w:r w:rsidRPr="008137D0">
        <w:rPr>
          <w:sz w:val="22"/>
          <w:szCs w:val="22"/>
          <w:lang w:val="lt-LT"/>
        </w:rPr>
        <w:t>1.</w:t>
      </w:r>
      <w:r w:rsidRPr="008137D0">
        <w:rPr>
          <w:sz w:val="22"/>
          <w:szCs w:val="22"/>
          <w:lang w:val="lt-LT"/>
        </w:rPr>
        <w:tab/>
        <w:t>Kas yra PALLEM ir kam jis vartojamas</w:t>
      </w:r>
    </w:p>
    <w:p w14:paraId="7A23FBAF" w14:textId="77777777" w:rsidR="00356A62" w:rsidRPr="008137D0" w:rsidRDefault="00356A62" w:rsidP="00356A62">
      <w:pPr>
        <w:tabs>
          <w:tab w:val="left" w:pos="567"/>
        </w:tabs>
        <w:rPr>
          <w:sz w:val="22"/>
          <w:szCs w:val="22"/>
          <w:lang w:val="lt-LT"/>
        </w:rPr>
      </w:pPr>
      <w:r w:rsidRPr="008137D0">
        <w:rPr>
          <w:sz w:val="22"/>
          <w:szCs w:val="22"/>
          <w:lang w:val="lt-LT"/>
        </w:rPr>
        <w:t>2.</w:t>
      </w:r>
      <w:r w:rsidRPr="008137D0">
        <w:rPr>
          <w:sz w:val="22"/>
          <w:szCs w:val="22"/>
          <w:lang w:val="lt-LT"/>
        </w:rPr>
        <w:tab/>
        <w:t>Kas žinotina prieš vartojant PALLEM</w:t>
      </w:r>
    </w:p>
    <w:p w14:paraId="517B68DA" w14:textId="77777777" w:rsidR="00356A62" w:rsidRPr="008137D0" w:rsidRDefault="00356A62" w:rsidP="00356A62">
      <w:pPr>
        <w:tabs>
          <w:tab w:val="left" w:pos="567"/>
        </w:tabs>
        <w:rPr>
          <w:sz w:val="22"/>
          <w:szCs w:val="22"/>
          <w:lang w:val="lt-LT"/>
        </w:rPr>
      </w:pPr>
      <w:r w:rsidRPr="008137D0">
        <w:rPr>
          <w:sz w:val="22"/>
          <w:szCs w:val="22"/>
          <w:lang w:val="lt-LT"/>
        </w:rPr>
        <w:t>3.</w:t>
      </w:r>
      <w:r w:rsidRPr="008137D0">
        <w:rPr>
          <w:sz w:val="22"/>
          <w:szCs w:val="22"/>
          <w:lang w:val="lt-LT"/>
        </w:rPr>
        <w:tab/>
        <w:t xml:space="preserve">Kaip vartoti PALLEM </w:t>
      </w:r>
    </w:p>
    <w:p w14:paraId="06724BD7" w14:textId="77777777" w:rsidR="00356A62" w:rsidRPr="008137D0" w:rsidRDefault="00356A62" w:rsidP="00356A62">
      <w:pPr>
        <w:tabs>
          <w:tab w:val="left" w:pos="567"/>
        </w:tabs>
        <w:rPr>
          <w:sz w:val="22"/>
          <w:szCs w:val="22"/>
          <w:lang w:val="lt-LT"/>
        </w:rPr>
      </w:pPr>
      <w:r w:rsidRPr="008137D0">
        <w:rPr>
          <w:sz w:val="22"/>
          <w:szCs w:val="22"/>
          <w:lang w:val="lt-LT"/>
        </w:rPr>
        <w:t>4.</w:t>
      </w:r>
      <w:r w:rsidRPr="008137D0">
        <w:rPr>
          <w:sz w:val="22"/>
          <w:szCs w:val="22"/>
          <w:lang w:val="lt-LT"/>
        </w:rPr>
        <w:tab/>
        <w:t>Galimas šalutinis poveikis</w:t>
      </w:r>
    </w:p>
    <w:p w14:paraId="69D42602" w14:textId="77777777" w:rsidR="00356A62" w:rsidRPr="008137D0" w:rsidRDefault="00356A62" w:rsidP="00356A62">
      <w:pPr>
        <w:tabs>
          <w:tab w:val="left" w:pos="567"/>
        </w:tabs>
        <w:rPr>
          <w:sz w:val="22"/>
          <w:szCs w:val="22"/>
          <w:lang w:val="lt-LT"/>
        </w:rPr>
      </w:pPr>
      <w:r w:rsidRPr="008137D0">
        <w:rPr>
          <w:sz w:val="22"/>
          <w:szCs w:val="22"/>
          <w:lang w:val="lt-LT"/>
        </w:rPr>
        <w:t>5.</w:t>
      </w:r>
      <w:r w:rsidRPr="008137D0">
        <w:rPr>
          <w:sz w:val="22"/>
          <w:szCs w:val="22"/>
          <w:lang w:val="lt-LT"/>
        </w:rPr>
        <w:tab/>
        <w:t xml:space="preserve">Kaip laikyti PALLEM </w:t>
      </w:r>
    </w:p>
    <w:p w14:paraId="0AC30FB1" w14:textId="77777777" w:rsidR="00356A62" w:rsidRPr="008137D0" w:rsidRDefault="00356A62" w:rsidP="00356A62">
      <w:pPr>
        <w:tabs>
          <w:tab w:val="left" w:pos="540"/>
        </w:tabs>
        <w:rPr>
          <w:sz w:val="22"/>
          <w:szCs w:val="22"/>
          <w:lang w:val="lt-LT"/>
        </w:rPr>
      </w:pPr>
      <w:r w:rsidRPr="008137D0">
        <w:rPr>
          <w:sz w:val="22"/>
          <w:szCs w:val="22"/>
          <w:lang w:val="lt-LT"/>
        </w:rPr>
        <w:t>6.</w:t>
      </w:r>
      <w:r w:rsidRPr="008137D0">
        <w:rPr>
          <w:sz w:val="22"/>
          <w:szCs w:val="22"/>
          <w:lang w:val="lt-LT"/>
        </w:rPr>
        <w:tab/>
      </w:r>
      <w:r w:rsidRPr="008137D0">
        <w:rPr>
          <w:noProof/>
          <w:sz w:val="22"/>
          <w:szCs w:val="22"/>
          <w:lang w:val="lt-LT"/>
        </w:rPr>
        <w:t>Pakuotės turinys ir kita informacija</w:t>
      </w:r>
    </w:p>
    <w:p w14:paraId="783DC187" w14:textId="77777777" w:rsidR="00356A62" w:rsidRPr="008137D0" w:rsidRDefault="00356A62" w:rsidP="00356A62">
      <w:pPr>
        <w:ind w:left="567" w:hanging="567"/>
        <w:rPr>
          <w:sz w:val="22"/>
          <w:szCs w:val="22"/>
          <w:lang w:val="lt-LT"/>
        </w:rPr>
      </w:pPr>
    </w:p>
    <w:p w14:paraId="74365C24" w14:textId="77777777" w:rsidR="00356A62" w:rsidRPr="008137D0" w:rsidRDefault="00356A62" w:rsidP="00356A62">
      <w:pPr>
        <w:ind w:left="567" w:hanging="567"/>
        <w:rPr>
          <w:b/>
          <w:sz w:val="22"/>
          <w:szCs w:val="22"/>
          <w:lang w:val="lt-LT"/>
        </w:rPr>
      </w:pPr>
    </w:p>
    <w:p w14:paraId="6479B3E8" w14:textId="77777777" w:rsidR="00356A62" w:rsidRPr="008137D0" w:rsidRDefault="00356A62" w:rsidP="00356A62">
      <w:pPr>
        <w:tabs>
          <w:tab w:val="left" w:pos="567"/>
        </w:tabs>
        <w:rPr>
          <w:b/>
          <w:sz w:val="22"/>
          <w:szCs w:val="22"/>
          <w:lang w:val="lt-LT"/>
        </w:rPr>
      </w:pPr>
      <w:r w:rsidRPr="008137D0">
        <w:rPr>
          <w:b/>
          <w:sz w:val="22"/>
          <w:szCs w:val="22"/>
          <w:lang w:val="lt-LT"/>
        </w:rPr>
        <w:t>1.</w:t>
      </w:r>
      <w:r w:rsidRPr="008137D0">
        <w:rPr>
          <w:b/>
          <w:sz w:val="22"/>
          <w:szCs w:val="22"/>
          <w:lang w:val="lt-LT"/>
        </w:rPr>
        <w:tab/>
        <w:t>Kas yra PALLEM ir kam jis vartojamas</w:t>
      </w:r>
    </w:p>
    <w:p w14:paraId="2BF7BB9A" w14:textId="77777777" w:rsidR="00356A62" w:rsidRPr="008137D0" w:rsidRDefault="00356A62" w:rsidP="00356A62">
      <w:pPr>
        <w:rPr>
          <w:b/>
          <w:bCs/>
          <w:sz w:val="22"/>
          <w:szCs w:val="22"/>
          <w:lang w:val="lt-LT"/>
        </w:rPr>
      </w:pPr>
    </w:p>
    <w:p w14:paraId="59E4C122" w14:textId="77777777" w:rsidR="00356A62" w:rsidRPr="008137D0" w:rsidRDefault="00356A62" w:rsidP="00356A62">
      <w:pPr>
        <w:rPr>
          <w:sz w:val="22"/>
          <w:szCs w:val="22"/>
          <w:lang w:val="lt-LT"/>
        </w:rPr>
      </w:pPr>
      <w:r w:rsidRPr="008137D0">
        <w:rPr>
          <w:sz w:val="22"/>
          <w:szCs w:val="22"/>
          <w:lang w:val="lt-LT"/>
        </w:rPr>
        <w:t xml:space="preserve">PALLEM sudėtyje yra veikliosios medžiagos </w:t>
      </w:r>
      <w:proofErr w:type="spellStart"/>
      <w:r w:rsidRPr="008137D0">
        <w:rPr>
          <w:sz w:val="22"/>
          <w:szCs w:val="22"/>
          <w:lang w:val="lt-LT"/>
        </w:rPr>
        <w:t>paracetamolio</w:t>
      </w:r>
      <w:proofErr w:type="spellEnd"/>
      <w:r w:rsidRPr="008137D0">
        <w:rPr>
          <w:sz w:val="22"/>
          <w:szCs w:val="22"/>
          <w:lang w:val="lt-LT"/>
        </w:rPr>
        <w:t xml:space="preserve">, kuris malšina skausmą ir mažina karščiavimą. PALLEM vartojamas per burną ir skirtas vartoti vaikams. </w:t>
      </w:r>
      <w:r>
        <w:rPr>
          <w:sz w:val="22"/>
          <w:szCs w:val="22"/>
          <w:lang w:val="lt-LT"/>
        </w:rPr>
        <w:t>Jis yra v</w:t>
      </w:r>
      <w:r w:rsidRPr="002961DB">
        <w:rPr>
          <w:sz w:val="22"/>
          <w:szCs w:val="22"/>
          <w:lang w:val="lt-LT"/>
        </w:rPr>
        <w:t>artojamas trumpalaikiam silpno ar vidutinio stiprumo skausmo malšinimui ir karščiavimo mažinimui.</w:t>
      </w:r>
    </w:p>
    <w:p w14:paraId="37D22C6A" w14:textId="77777777" w:rsidR="00356A62" w:rsidRPr="008137D0" w:rsidRDefault="00356A62" w:rsidP="00356A62">
      <w:pPr>
        <w:rPr>
          <w:sz w:val="22"/>
          <w:szCs w:val="22"/>
          <w:lang w:val="lt-LT"/>
        </w:rPr>
      </w:pPr>
      <w:r w:rsidRPr="008137D0">
        <w:rPr>
          <w:sz w:val="22"/>
          <w:szCs w:val="22"/>
          <w:lang w:val="lt-LT"/>
        </w:rPr>
        <w:tab/>
      </w:r>
    </w:p>
    <w:p w14:paraId="14FEAA0A" w14:textId="77777777" w:rsidR="00356A62" w:rsidRPr="008137D0" w:rsidRDefault="00356A62" w:rsidP="00356A62">
      <w:pPr>
        <w:rPr>
          <w:sz w:val="22"/>
          <w:szCs w:val="22"/>
          <w:lang w:val="lt-LT"/>
        </w:rPr>
      </w:pPr>
      <w:r w:rsidRPr="008137D0">
        <w:rPr>
          <w:sz w:val="22"/>
          <w:szCs w:val="22"/>
          <w:lang w:val="lt-LT"/>
        </w:rPr>
        <w:t>Jei po 3 dienų vaikas nesijaučia geriau arba jaučiasi blogiau, kreipkitės į gydytoją.</w:t>
      </w:r>
    </w:p>
    <w:p w14:paraId="08CDF8B5" w14:textId="77777777" w:rsidR="00356A62" w:rsidRPr="008137D0" w:rsidRDefault="00356A62" w:rsidP="00356A62">
      <w:pPr>
        <w:jc w:val="both"/>
        <w:rPr>
          <w:b/>
          <w:bCs/>
          <w:sz w:val="22"/>
          <w:szCs w:val="22"/>
          <w:lang w:val="lt-LT"/>
        </w:rPr>
      </w:pPr>
    </w:p>
    <w:p w14:paraId="60CAFEA2" w14:textId="77777777" w:rsidR="00356A62" w:rsidRPr="008137D0" w:rsidRDefault="00356A62" w:rsidP="00356A62">
      <w:pPr>
        <w:jc w:val="both"/>
        <w:rPr>
          <w:b/>
          <w:bCs/>
          <w:sz w:val="22"/>
          <w:szCs w:val="22"/>
          <w:lang w:val="lt-LT"/>
        </w:rPr>
      </w:pPr>
    </w:p>
    <w:p w14:paraId="6697869C" w14:textId="77777777" w:rsidR="00356A62" w:rsidRPr="008137D0" w:rsidRDefault="00356A62" w:rsidP="00356A62">
      <w:pPr>
        <w:tabs>
          <w:tab w:val="left" w:pos="567"/>
        </w:tabs>
        <w:rPr>
          <w:b/>
          <w:sz w:val="22"/>
          <w:szCs w:val="22"/>
          <w:lang w:val="lt-LT"/>
        </w:rPr>
      </w:pPr>
      <w:r w:rsidRPr="008137D0">
        <w:rPr>
          <w:b/>
          <w:sz w:val="22"/>
          <w:szCs w:val="22"/>
          <w:lang w:val="lt-LT"/>
        </w:rPr>
        <w:t>2.</w:t>
      </w:r>
      <w:r w:rsidRPr="008137D0">
        <w:rPr>
          <w:b/>
          <w:sz w:val="22"/>
          <w:szCs w:val="22"/>
          <w:lang w:val="lt-LT"/>
        </w:rPr>
        <w:tab/>
        <w:t>Kas žinotina prieš vartojant PALLEM</w:t>
      </w:r>
    </w:p>
    <w:p w14:paraId="5E13EEE1" w14:textId="77777777" w:rsidR="00356A62" w:rsidRPr="008137D0" w:rsidRDefault="00356A62" w:rsidP="00356A62">
      <w:pPr>
        <w:ind w:left="567" w:hanging="567"/>
        <w:rPr>
          <w:sz w:val="22"/>
          <w:szCs w:val="22"/>
          <w:lang w:val="lt-LT"/>
        </w:rPr>
      </w:pPr>
    </w:p>
    <w:p w14:paraId="3DC01045" w14:textId="77777777" w:rsidR="00356A62" w:rsidRPr="008137D0" w:rsidRDefault="00356A62" w:rsidP="00356A62">
      <w:pPr>
        <w:ind w:left="567" w:hanging="567"/>
        <w:rPr>
          <w:b/>
          <w:sz w:val="22"/>
          <w:szCs w:val="22"/>
          <w:lang w:val="lt-LT"/>
        </w:rPr>
      </w:pPr>
      <w:r w:rsidRPr="008137D0">
        <w:rPr>
          <w:b/>
          <w:sz w:val="22"/>
          <w:szCs w:val="22"/>
          <w:lang w:val="lt-LT"/>
        </w:rPr>
        <w:t>PALLEM vartoti draudžiama</w:t>
      </w:r>
    </w:p>
    <w:p w14:paraId="0C3CFB70" w14:textId="77777777" w:rsidR="00356A62" w:rsidRPr="008137D0" w:rsidRDefault="00356A62" w:rsidP="00356A62">
      <w:pPr>
        <w:pStyle w:val="Sraopastraipa"/>
        <w:numPr>
          <w:ilvl w:val="0"/>
          <w:numId w:val="2"/>
        </w:numPr>
        <w:ind w:left="567" w:hanging="567"/>
        <w:rPr>
          <w:sz w:val="22"/>
          <w:szCs w:val="22"/>
          <w:lang w:val="lt-LT"/>
        </w:rPr>
      </w:pPr>
      <w:r w:rsidRPr="008137D0">
        <w:rPr>
          <w:sz w:val="22"/>
          <w:szCs w:val="22"/>
          <w:lang w:val="lt-LT"/>
        </w:rPr>
        <w:t xml:space="preserve">jeigu Jūsų vaikas yra alergiškas </w:t>
      </w:r>
      <w:proofErr w:type="spellStart"/>
      <w:r w:rsidRPr="008137D0">
        <w:rPr>
          <w:sz w:val="22"/>
          <w:szCs w:val="22"/>
          <w:lang w:val="lt-LT"/>
        </w:rPr>
        <w:t>paracetamoliui</w:t>
      </w:r>
      <w:proofErr w:type="spellEnd"/>
      <w:r w:rsidRPr="008137D0">
        <w:rPr>
          <w:sz w:val="22"/>
          <w:szCs w:val="22"/>
          <w:lang w:val="lt-LT"/>
        </w:rPr>
        <w:t xml:space="preserve"> arba bet kuriai pagalbinei šio vaisto medžiagai (jos išvardytos 6 skyriuje).</w:t>
      </w:r>
    </w:p>
    <w:p w14:paraId="1A86BF66" w14:textId="77777777" w:rsidR="00356A62" w:rsidRPr="008137D0" w:rsidRDefault="00356A62" w:rsidP="00356A62">
      <w:pPr>
        <w:ind w:left="360"/>
        <w:rPr>
          <w:sz w:val="22"/>
          <w:szCs w:val="22"/>
          <w:lang w:val="lt-LT"/>
        </w:rPr>
      </w:pPr>
    </w:p>
    <w:p w14:paraId="3E695903" w14:textId="77777777" w:rsidR="00356A62" w:rsidRPr="008137D0" w:rsidRDefault="00356A62" w:rsidP="00356A62">
      <w:pPr>
        <w:rPr>
          <w:b/>
          <w:sz w:val="22"/>
          <w:szCs w:val="22"/>
          <w:lang w:val="lt-LT"/>
        </w:rPr>
      </w:pPr>
      <w:r w:rsidRPr="008137D0">
        <w:rPr>
          <w:b/>
          <w:sz w:val="22"/>
          <w:szCs w:val="22"/>
          <w:lang w:val="lt-LT"/>
        </w:rPr>
        <w:t xml:space="preserve">Įspėjimai ir atsargumo priemonės </w:t>
      </w:r>
    </w:p>
    <w:p w14:paraId="6A88A154" w14:textId="77777777" w:rsidR="00356A62" w:rsidRPr="00077300" w:rsidRDefault="00356A62" w:rsidP="00356A62">
      <w:pPr>
        <w:rPr>
          <w:sz w:val="22"/>
          <w:szCs w:val="22"/>
          <w:lang w:val="lt-LT"/>
        </w:rPr>
      </w:pPr>
      <w:r w:rsidRPr="00077300">
        <w:rPr>
          <w:sz w:val="22"/>
          <w:szCs w:val="22"/>
          <w:lang w:val="lt-LT"/>
        </w:rPr>
        <w:t xml:space="preserve">Gydymo </w:t>
      </w:r>
      <w:r>
        <w:rPr>
          <w:sz w:val="22"/>
          <w:szCs w:val="22"/>
          <w:lang w:val="lt-LT"/>
        </w:rPr>
        <w:t>PALLEM</w:t>
      </w:r>
      <w:r w:rsidRPr="00077300">
        <w:rPr>
          <w:sz w:val="22"/>
          <w:szCs w:val="22"/>
          <w:lang w:val="lt-LT"/>
        </w:rPr>
        <w:t xml:space="preserve"> laikotarpiu nedelsdami pasakykite gydytojui, jeigu: </w:t>
      </w:r>
    </w:p>
    <w:p w14:paraId="16A1FA2C" w14:textId="77777777" w:rsidR="00356A62" w:rsidRPr="008137D0" w:rsidRDefault="00356A62" w:rsidP="00356A62">
      <w:pPr>
        <w:rPr>
          <w:sz w:val="22"/>
          <w:szCs w:val="22"/>
          <w:lang w:val="lt-LT"/>
        </w:rPr>
      </w:pPr>
      <w:r>
        <w:rPr>
          <w:sz w:val="22"/>
          <w:szCs w:val="22"/>
          <w:lang w:val="lt-LT"/>
        </w:rPr>
        <w:t>Jūsų vaikas serga</w:t>
      </w:r>
      <w:r w:rsidRPr="00077300">
        <w:rPr>
          <w:sz w:val="22"/>
          <w:szCs w:val="22"/>
          <w:lang w:val="lt-LT"/>
        </w:rPr>
        <w:t xml:space="preserve"> sunkiomis ligomis, įskaitant sunkius inkstų funkcijos sutrikimus arba sepsį (kai į kraują patekus bakterijų ir jų toksinų pažeidžiami organai), netinkamą mitybą</w:t>
      </w:r>
      <w:r>
        <w:rPr>
          <w:sz w:val="22"/>
          <w:szCs w:val="22"/>
          <w:lang w:val="lt-LT"/>
        </w:rPr>
        <w:t xml:space="preserve"> </w:t>
      </w:r>
      <w:r w:rsidRPr="00077300">
        <w:rPr>
          <w:sz w:val="22"/>
          <w:szCs w:val="22"/>
          <w:lang w:val="lt-LT"/>
        </w:rPr>
        <w:t xml:space="preserve">arba </w:t>
      </w:r>
      <w:r>
        <w:rPr>
          <w:sz w:val="22"/>
          <w:szCs w:val="22"/>
          <w:lang w:val="lt-LT"/>
        </w:rPr>
        <w:t>jis taip pat vartoja</w:t>
      </w:r>
      <w:r w:rsidRPr="00077300">
        <w:rPr>
          <w:sz w:val="22"/>
          <w:szCs w:val="22"/>
          <w:lang w:val="lt-LT"/>
        </w:rPr>
        <w:t xml:space="preserve"> ir </w:t>
      </w:r>
      <w:proofErr w:type="spellStart"/>
      <w:r w:rsidRPr="00077300">
        <w:rPr>
          <w:sz w:val="22"/>
          <w:szCs w:val="22"/>
          <w:lang w:val="lt-LT"/>
        </w:rPr>
        <w:t>flukloksaciliną</w:t>
      </w:r>
      <w:proofErr w:type="spellEnd"/>
      <w:r w:rsidRPr="00077300">
        <w:rPr>
          <w:sz w:val="22"/>
          <w:szCs w:val="22"/>
          <w:lang w:val="lt-LT"/>
        </w:rPr>
        <w:t xml:space="preserve"> (antibiotiką). Gauta pranešimų apie sunkų sveikatos sutrikimą, vadinamą </w:t>
      </w:r>
      <w:proofErr w:type="spellStart"/>
      <w:r w:rsidRPr="00077300">
        <w:rPr>
          <w:sz w:val="22"/>
          <w:szCs w:val="22"/>
          <w:lang w:val="lt-LT"/>
        </w:rPr>
        <w:t>metaboline</w:t>
      </w:r>
      <w:proofErr w:type="spellEnd"/>
      <w:r w:rsidRPr="00077300">
        <w:rPr>
          <w:sz w:val="22"/>
          <w:szCs w:val="22"/>
          <w:lang w:val="lt-LT"/>
        </w:rPr>
        <w:t xml:space="preserve"> </w:t>
      </w:r>
      <w:proofErr w:type="spellStart"/>
      <w:r w:rsidRPr="00077300">
        <w:rPr>
          <w:sz w:val="22"/>
          <w:szCs w:val="22"/>
          <w:lang w:val="lt-LT"/>
        </w:rPr>
        <w:t>acidoze</w:t>
      </w:r>
      <w:proofErr w:type="spellEnd"/>
      <w:r w:rsidRPr="00077300">
        <w:rPr>
          <w:sz w:val="22"/>
          <w:szCs w:val="22"/>
          <w:lang w:val="lt-LT"/>
        </w:rPr>
        <w:t xml:space="preserve"> (nenormalių kraujo ir skysčių tyrimų rodiklių), pasireiškusį pacientams, vartojantiems </w:t>
      </w:r>
      <w:proofErr w:type="spellStart"/>
      <w:r w:rsidRPr="00077300">
        <w:rPr>
          <w:sz w:val="22"/>
          <w:szCs w:val="22"/>
          <w:lang w:val="lt-LT"/>
        </w:rPr>
        <w:t>paracetamolį</w:t>
      </w:r>
      <w:proofErr w:type="spellEnd"/>
      <w:r w:rsidRPr="00077300">
        <w:rPr>
          <w:sz w:val="22"/>
          <w:szCs w:val="22"/>
          <w:lang w:val="lt-LT"/>
        </w:rPr>
        <w:t xml:space="preserve"> įprastinėmis dozėmis ilgą laiką arba kai </w:t>
      </w:r>
      <w:proofErr w:type="spellStart"/>
      <w:r w:rsidRPr="00077300">
        <w:rPr>
          <w:sz w:val="22"/>
          <w:szCs w:val="22"/>
          <w:lang w:val="lt-LT"/>
        </w:rPr>
        <w:t>paracetamolis</w:t>
      </w:r>
      <w:proofErr w:type="spellEnd"/>
      <w:r w:rsidRPr="00077300">
        <w:rPr>
          <w:sz w:val="22"/>
          <w:szCs w:val="22"/>
          <w:lang w:val="lt-LT"/>
        </w:rPr>
        <w:t xml:space="preserve"> vartojamas kartu su </w:t>
      </w:r>
      <w:proofErr w:type="spellStart"/>
      <w:r w:rsidRPr="00077300">
        <w:rPr>
          <w:sz w:val="22"/>
          <w:szCs w:val="22"/>
          <w:lang w:val="lt-LT"/>
        </w:rPr>
        <w:t>flukloksacilinu</w:t>
      </w:r>
      <w:proofErr w:type="spellEnd"/>
      <w:r w:rsidRPr="00077300">
        <w:rPr>
          <w:sz w:val="22"/>
          <w:szCs w:val="22"/>
          <w:lang w:val="lt-LT"/>
        </w:rPr>
        <w:t xml:space="preserve">. </w:t>
      </w:r>
      <w:proofErr w:type="spellStart"/>
      <w:r w:rsidRPr="00077300">
        <w:rPr>
          <w:sz w:val="22"/>
          <w:szCs w:val="22"/>
          <w:lang w:val="lt-LT"/>
        </w:rPr>
        <w:t>Metabolinės</w:t>
      </w:r>
      <w:proofErr w:type="spellEnd"/>
      <w:r w:rsidRPr="00077300">
        <w:rPr>
          <w:sz w:val="22"/>
          <w:szCs w:val="22"/>
          <w:lang w:val="lt-LT"/>
        </w:rPr>
        <w:t xml:space="preserve"> </w:t>
      </w:r>
      <w:proofErr w:type="spellStart"/>
      <w:r w:rsidRPr="00077300">
        <w:rPr>
          <w:sz w:val="22"/>
          <w:szCs w:val="22"/>
          <w:lang w:val="lt-LT"/>
        </w:rPr>
        <w:t>acidozės</w:t>
      </w:r>
      <w:proofErr w:type="spellEnd"/>
      <w:r w:rsidRPr="00077300">
        <w:rPr>
          <w:sz w:val="22"/>
          <w:szCs w:val="22"/>
          <w:lang w:val="lt-LT"/>
        </w:rPr>
        <w:t xml:space="preserve"> simptomai gali būti šie: labai pasunkėjęs kvėpavimas – pagreitėjęs kvėpavimas, mieguistumas, pykinimas ir vėmimas. </w:t>
      </w:r>
    </w:p>
    <w:p w14:paraId="5F07179D" w14:textId="77777777" w:rsidR="00356A62" w:rsidRPr="008137D0" w:rsidRDefault="00356A62" w:rsidP="00356A62">
      <w:pPr>
        <w:rPr>
          <w:sz w:val="22"/>
          <w:szCs w:val="22"/>
          <w:lang w:val="lt-LT"/>
        </w:rPr>
      </w:pPr>
    </w:p>
    <w:p w14:paraId="2E21D3A1" w14:textId="77777777" w:rsidR="00356A62" w:rsidRPr="008137D0" w:rsidRDefault="00356A62" w:rsidP="00356A62">
      <w:pPr>
        <w:rPr>
          <w:sz w:val="22"/>
          <w:szCs w:val="22"/>
          <w:lang w:val="lt-LT"/>
        </w:rPr>
      </w:pPr>
      <w:r w:rsidRPr="008137D0">
        <w:rPr>
          <w:b/>
          <w:bCs/>
          <w:sz w:val="22"/>
          <w:szCs w:val="22"/>
          <w:lang w:val="lt-LT"/>
        </w:rPr>
        <w:t xml:space="preserve">Šio vaisto sudėtyje yra </w:t>
      </w:r>
      <w:proofErr w:type="spellStart"/>
      <w:r w:rsidRPr="008137D0">
        <w:rPr>
          <w:b/>
          <w:bCs/>
          <w:sz w:val="22"/>
          <w:szCs w:val="22"/>
          <w:lang w:val="lt-LT"/>
        </w:rPr>
        <w:t>paracetamolio</w:t>
      </w:r>
      <w:proofErr w:type="spellEnd"/>
      <w:r w:rsidRPr="008137D0">
        <w:rPr>
          <w:sz w:val="22"/>
          <w:szCs w:val="22"/>
          <w:lang w:val="lt-LT"/>
        </w:rPr>
        <w:t>. Šios veikliosios medžiagos yra ir kituose vaistuose. Negalima kartu vartoti tokių vaistų, kitaip galite viršyti rekomenduojamą paros dozę.</w:t>
      </w:r>
    </w:p>
    <w:p w14:paraId="62C0890C" w14:textId="77777777" w:rsidR="00356A62" w:rsidRPr="008137D0" w:rsidRDefault="00356A62" w:rsidP="00356A62">
      <w:pPr>
        <w:rPr>
          <w:sz w:val="22"/>
          <w:szCs w:val="22"/>
          <w:lang w:val="lt-LT"/>
        </w:rPr>
      </w:pPr>
    </w:p>
    <w:p w14:paraId="0F568F18" w14:textId="77777777" w:rsidR="00356A62" w:rsidRPr="008137D0" w:rsidRDefault="00356A62" w:rsidP="00356A62">
      <w:pPr>
        <w:ind w:left="567" w:hanging="567"/>
        <w:rPr>
          <w:b/>
          <w:sz w:val="22"/>
          <w:szCs w:val="22"/>
          <w:lang w:val="lt-LT"/>
        </w:rPr>
      </w:pPr>
      <w:r w:rsidRPr="008137D0">
        <w:rPr>
          <w:b/>
          <w:sz w:val="22"/>
          <w:szCs w:val="22"/>
          <w:lang w:val="lt-LT"/>
        </w:rPr>
        <w:t>Kiti vaistai ir PALLEM</w:t>
      </w:r>
    </w:p>
    <w:p w14:paraId="06BC3742" w14:textId="77777777" w:rsidR="00356A62" w:rsidRDefault="00356A62" w:rsidP="00356A62">
      <w:pPr>
        <w:pStyle w:val="Pagrindinistekstas"/>
        <w:spacing w:after="0"/>
        <w:rPr>
          <w:sz w:val="22"/>
          <w:szCs w:val="22"/>
        </w:rPr>
      </w:pPr>
      <w:r w:rsidRPr="008137D0">
        <w:rPr>
          <w:sz w:val="22"/>
          <w:szCs w:val="22"/>
        </w:rPr>
        <w:t>Jeigu Jūsų vaikas vartoja arba neseniai vartojo kitų vaistų arba dėl to nesate tikri, apie tai pasakykite gydytojui arba vaistininkui.</w:t>
      </w:r>
    </w:p>
    <w:p w14:paraId="7DA0808A" w14:textId="77777777" w:rsidR="00356A62" w:rsidRPr="00895FA7" w:rsidRDefault="00356A62" w:rsidP="00356A62">
      <w:pPr>
        <w:pStyle w:val="Pagrindinistekstas"/>
        <w:spacing w:after="0"/>
        <w:rPr>
          <w:iCs/>
          <w:sz w:val="22"/>
          <w:szCs w:val="22"/>
        </w:rPr>
      </w:pPr>
      <w:r w:rsidRPr="00895FA7">
        <w:rPr>
          <w:iCs/>
          <w:sz w:val="22"/>
          <w:szCs w:val="22"/>
        </w:rPr>
        <w:t>Pasakykite gydytojui arba vaistininkui, jeigu vartojate:</w:t>
      </w:r>
    </w:p>
    <w:p w14:paraId="11703CB9" w14:textId="77777777" w:rsidR="00356A62" w:rsidRPr="00895FA7" w:rsidRDefault="00356A62" w:rsidP="00356A62">
      <w:pPr>
        <w:pStyle w:val="Pagrindinistekstas"/>
        <w:numPr>
          <w:ilvl w:val="0"/>
          <w:numId w:val="2"/>
        </w:numPr>
        <w:spacing w:after="0"/>
        <w:ind w:left="567" w:hanging="567"/>
        <w:rPr>
          <w:sz w:val="22"/>
          <w:szCs w:val="22"/>
        </w:rPr>
      </w:pPr>
      <w:proofErr w:type="spellStart"/>
      <w:r w:rsidRPr="00895FA7">
        <w:rPr>
          <w:iCs/>
          <w:sz w:val="22"/>
          <w:szCs w:val="22"/>
        </w:rPr>
        <w:lastRenderedPageBreak/>
        <w:t>flukloksaciliną</w:t>
      </w:r>
      <w:proofErr w:type="spellEnd"/>
      <w:r w:rsidRPr="00895FA7">
        <w:rPr>
          <w:iCs/>
          <w:sz w:val="22"/>
          <w:szCs w:val="22"/>
        </w:rPr>
        <w:t xml:space="preserve"> (antibiotiką) dėl didelės kraujo ir skysčių tyrimų nenormalių rodiklių (vadinamos </w:t>
      </w:r>
      <w:proofErr w:type="spellStart"/>
      <w:r w:rsidRPr="00895FA7">
        <w:rPr>
          <w:iCs/>
          <w:sz w:val="22"/>
          <w:szCs w:val="22"/>
        </w:rPr>
        <w:t>metabolinės</w:t>
      </w:r>
      <w:proofErr w:type="spellEnd"/>
      <w:r w:rsidRPr="00895FA7">
        <w:rPr>
          <w:iCs/>
          <w:sz w:val="22"/>
          <w:szCs w:val="22"/>
        </w:rPr>
        <w:t xml:space="preserve"> </w:t>
      </w:r>
      <w:proofErr w:type="spellStart"/>
      <w:r w:rsidRPr="00895FA7">
        <w:rPr>
          <w:iCs/>
          <w:sz w:val="22"/>
          <w:szCs w:val="22"/>
        </w:rPr>
        <w:t>acidozės</w:t>
      </w:r>
      <w:proofErr w:type="spellEnd"/>
      <w:r w:rsidRPr="00895FA7">
        <w:rPr>
          <w:iCs/>
          <w:sz w:val="22"/>
          <w:szCs w:val="22"/>
        </w:rPr>
        <w:t>) rizikos (žr. 2 skyrių), kurią reikia skubiai gydyti</w:t>
      </w:r>
      <w:r>
        <w:rPr>
          <w:sz w:val="22"/>
          <w:szCs w:val="22"/>
        </w:rPr>
        <w:t>.</w:t>
      </w:r>
    </w:p>
    <w:p w14:paraId="19D65229" w14:textId="77777777" w:rsidR="00356A62" w:rsidRPr="008137D0" w:rsidRDefault="00356A62" w:rsidP="00356A62">
      <w:pPr>
        <w:pStyle w:val="Pagrindinistekstas"/>
        <w:spacing w:after="0"/>
        <w:rPr>
          <w:sz w:val="22"/>
          <w:szCs w:val="22"/>
        </w:rPr>
      </w:pPr>
      <w:r w:rsidRPr="008137D0">
        <w:rPr>
          <w:sz w:val="22"/>
          <w:szCs w:val="22"/>
        </w:rPr>
        <w:t xml:space="preserve">Vaistai, kurių sudėtyje yra </w:t>
      </w:r>
      <w:proofErr w:type="spellStart"/>
      <w:r w:rsidRPr="008137D0">
        <w:rPr>
          <w:sz w:val="22"/>
          <w:szCs w:val="22"/>
        </w:rPr>
        <w:t>metoklopramido</w:t>
      </w:r>
      <w:proofErr w:type="spellEnd"/>
      <w:r w:rsidRPr="008137D0">
        <w:rPr>
          <w:sz w:val="22"/>
          <w:szCs w:val="22"/>
        </w:rPr>
        <w:t xml:space="preserve">, </w:t>
      </w:r>
      <w:proofErr w:type="spellStart"/>
      <w:r w:rsidRPr="008137D0">
        <w:rPr>
          <w:sz w:val="22"/>
          <w:szCs w:val="22"/>
        </w:rPr>
        <w:t>domperidono</w:t>
      </w:r>
      <w:proofErr w:type="spellEnd"/>
      <w:r w:rsidRPr="008137D0">
        <w:rPr>
          <w:sz w:val="22"/>
          <w:szCs w:val="22"/>
        </w:rPr>
        <w:t xml:space="preserve"> ar </w:t>
      </w:r>
      <w:proofErr w:type="spellStart"/>
      <w:r w:rsidRPr="008137D0">
        <w:rPr>
          <w:sz w:val="22"/>
          <w:szCs w:val="22"/>
        </w:rPr>
        <w:t>cholestiramino</w:t>
      </w:r>
      <w:proofErr w:type="spellEnd"/>
      <w:r w:rsidRPr="008137D0">
        <w:rPr>
          <w:sz w:val="22"/>
          <w:szCs w:val="22"/>
        </w:rPr>
        <w:t xml:space="preserve">, gali pagreitinti arba sulėtinti PALLEM veikimą. </w:t>
      </w:r>
    </w:p>
    <w:p w14:paraId="4E1AB746" w14:textId="77777777" w:rsidR="00356A62" w:rsidRPr="008137D0" w:rsidRDefault="00356A62" w:rsidP="00356A62">
      <w:pPr>
        <w:pStyle w:val="Pagrindinistekstas"/>
        <w:spacing w:after="0"/>
        <w:rPr>
          <w:sz w:val="22"/>
          <w:szCs w:val="22"/>
        </w:rPr>
      </w:pPr>
      <w:r w:rsidRPr="008137D0">
        <w:rPr>
          <w:sz w:val="22"/>
          <w:szCs w:val="22"/>
        </w:rPr>
        <w:t xml:space="preserve">Jei vaikas vartoja kraują skystinančius vaistus (pvz., varfariną) ir turi dažnai ir ilgai vartoti PALLEM, padidėja kraujavimo rizika. </w:t>
      </w:r>
    </w:p>
    <w:p w14:paraId="71F5E419" w14:textId="77777777" w:rsidR="00356A62" w:rsidRPr="008137D0" w:rsidRDefault="00356A62" w:rsidP="00356A62">
      <w:pPr>
        <w:pStyle w:val="Pagrindinistekstas"/>
        <w:spacing w:after="0"/>
        <w:rPr>
          <w:sz w:val="22"/>
          <w:szCs w:val="22"/>
        </w:rPr>
      </w:pPr>
      <w:r w:rsidRPr="008137D0">
        <w:rPr>
          <w:sz w:val="22"/>
          <w:szCs w:val="22"/>
        </w:rPr>
        <w:t>Simptomiškai vartojant vaikams rekomenduojamų dozių režimu, kliniškai reikšmingos vaistų sąveikos nepastebėta.</w:t>
      </w:r>
    </w:p>
    <w:p w14:paraId="013C93F6" w14:textId="77777777" w:rsidR="00356A62" w:rsidRPr="008137D0" w:rsidRDefault="00356A62" w:rsidP="00356A62">
      <w:pPr>
        <w:pStyle w:val="Pagrindinistekstas"/>
        <w:spacing w:after="0"/>
        <w:rPr>
          <w:iCs/>
          <w:sz w:val="22"/>
          <w:szCs w:val="22"/>
        </w:rPr>
      </w:pPr>
    </w:p>
    <w:p w14:paraId="0C050808" w14:textId="77777777" w:rsidR="00356A62" w:rsidRPr="008137D0" w:rsidRDefault="00356A62" w:rsidP="00356A62">
      <w:pPr>
        <w:pStyle w:val="Pagrindinistekstas"/>
        <w:spacing w:after="0"/>
        <w:rPr>
          <w:b/>
          <w:iCs/>
          <w:sz w:val="22"/>
          <w:szCs w:val="22"/>
        </w:rPr>
      </w:pPr>
      <w:r w:rsidRPr="008137D0">
        <w:rPr>
          <w:b/>
          <w:iCs/>
          <w:sz w:val="22"/>
          <w:szCs w:val="22"/>
        </w:rPr>
        <w:t>Nėštumas ir žindymo laikotarpis</w:t>
      </w:r>
    </w:p>
    <w:p w14:paraId="3811CF35" w14:textId="77777777" w:rsidR="00356A62" w:rsidRPr="008137D0" w:rsidRDefault="00356A62" w:rsidP="00356A62">
      <w:pPr>
        <w:pStyle w:val="Pagrindinistekstas"/>
        <w:spacing w:after="0"/>
        <w:rPr>
          <w:noProof/>
          <w:sz w:val="22"/>
          <w:szCs w:val="22"/>
        </w:rPr>
      </w:pPr>
      <w:r w:rsidRPr="008137D0">
        <w:rPr>
          <w:noProof/>
          <w:sz w:val="22"/>
          <w:szCs w:val="22"/>
        </w:rPr>
        <w:t xml:space="preserve">Šis vaistas skirtas vartoti vaikams. </w:t>
      </w:r>
    </w:p>
    <w:p w14:paraId="1E47015B" w14:textId="77777777" w:rsidR="00356A62" w:rsidRPr="008137D0" w:rsidRDefault="00356A62" w:rsidP="00356A62">
      <w:pPr>
        <w:pStyle w:val="Pagrindinistekstas"/>
        <w:spacing w:after="0"/>
        <w:rPr>
          <w:noProof/>
          <w:sz w:val="22"/>
          <w:szCs w:val="22"/>
        </w:rPr>
      </w:pPr>
      <w:r w:rsidRPr="008137D0">
        <w:rPr>
          <w:noProof/>
          <w:sz w:val="22"/>
          <w:szCs w:val="22"/>
        </w:rPr>
        <w:t xml:space="preserve">Jeigu esate nėščia arba maitinate krūtimi, manote, kad galite būti nėščia, arba planuojate susilaukti kūdikio, prieš pradėdama vartoti šį vaistą, kreipkitės patarimo į gydytoją arba vaistininką. </w:t>
      </w:r>
    </w:p>
    <w:p w14:paraId="250BBACE" w14:textId="77777777" w:rsidR="00356A62" w:rsidRPr="008137D0" w:rsidRDefault="00356A62" w:rsidP="00356A62">
      <w:pPr>
        <w:pStyle w:val="Pagrindinistekstas"/>
        <w:spacing w:after="0"/>
        <w:rPr>
          <w:noProof/>
          <w:sz w:val="22"/>
          <w:szCs w:val="22"/>
        </w:rPr>
      </w:pPr>
      <w:r w:rsidRPr="008137D0">
        <w:rPr>
          <w:noProof/>
          <w:sz w:val="22"/>
          <w:szCs w:val="22"/>
        </w:rPr>
        <w:t>Jei reikia, PALLEM galima vartoti nėštumo metu. Turite vartoti mažiausią įmanomą dozę, mažinančią skausmą ir (arba) karščiavimą, ir vartoti ją kuo trumpesnį laiką. Kreipkitės į gydytoją, jei skausmas ir (arba) karščiavimas nesumažėja arba jei vaisto reikia vartoti dažniau.</w:t>
      </w:r>
    </w:p>
    <w:p w14:paraId="4E0A33E5" w14:textId="77777777" w:rsidR="00356A62" w:rsidRPr="008137D0" w:rsidRDefault="00356A62" w:rsidP="00356A62">
      <w:pPr>
        <w:pStyle w:val="Pagrindinistekstas"/>
        <w:spacing w:after="0"/>
        <w:rPr>
          <w:noProof/>
          <w:sz w:val="22"/>
          <w:szCs w:val="22"/>
        </w:rPr>
      </w:pPr>
      <w:r w:rsidRPr="008137D0">
        <w:rPr>
          <w:noProof/>
          <w:sz w:val="22"/>
          <w:szCs w:val="22"/>
        </w:rPr>
        <w:t>Paracetamolio, vartojamo terapinėmis dozėmis, į motinos pieną patenka nereikšmingi kiekiai.</w:t>
      </w:r>
    </w:p>
    <w:p w14:paraId="7875C7D5" w14:textId="77777777" w:rsidR="00356A62" w:rsidRPr="008137D0" w:rsidRDefault="00356A62" w:rsidP="00356A62">
      <w:pPr>
        <w:pStyle w:val="Pagrindinistekstas"/>
        <w:spacing w:after="0"/>
        <w:rPr>
          <w:noProof/>
          <w:sz w:val="22"/>
          <w:szCs w:val="22"/>
        </w:rPr>
      </w:pPr>
      <w:r w:rsidRPr="008137D0">
        <w:rPr>
          <w:noProof/>
          <w:sz w:val="22"/>
          <w:szCs w:val="22"/>
        </w:rPr>
        <w:t>Žindymo laikotarpiu jį galima vartoti griežtai laikantis paros gydomosios dozės ir gydymo kurso trukmės.</w:t>
      </w:r>
    </w:p>
    <w:p w14:paraId="598028F1" w14:textId="77777777" w:rsidR="00356A62" w:rsidRPr="008137D0" w:rsidRDefault="00356A62" w:rsidP="00356A62">
      <w:pPr>
        <w:pStyle w:val="Pagrindinistekstas"/>
        <w:spacing w:after="0"/>
        <w:rPr>
          <w:noProof/>
          <w:sz w:val="22"/>
          <w:szCs w:val="22"/>
        </w:rPr>
      </w:pPr>
    </w:p>
    <w:p w14:paraId="24AF9B6A" w14:textId="77777777" w:rsidR="00356A62" w:rsidRPr="008137D0" w:rsidRDefault="00356A62" w:rsidP="00356A62">
      <w:pPr>
        <w:pStyle w:val="Pagrindinistekstas"/>
        <w:spacing w:after="0"/>
        <w:rPr>
          <w:b/>
          <w:sz w:val="22"/>
          <w:szCs w:val="22"/>
        </w:rPr>
      </w:pPr>
      <w:r w:rsidRPr="008137D0">
        <w:rPr>
          <w:b/>
          <w:sz w:val="22"/>
          <w:szCs w:val="22"/>
        </w:rPr>
        <w:t xml:space="preserve">Vairavimas ir mechanizmų valdymas </w:t>
      </w:r>
    </w:p>
    <w:p w14:paraId="7FEA00A1" w14:textId="77777777" w:rsidR="00356A62" w:rsidRPr="008137D0" w:rsidRDefault="00356A62" w:rsidP="00356A62">
      <w:pPr>
        <w:pStyle w:val="Pagrindinistekstas"/>
        <w:spacing w:after="0"/>
        <w:rPr>
          <w:iCs/>
          <w:sz w:val="22"/>
          <w:szCs w:val="22"/>
        </w:rPr>
      </w:pPr>
      <w:r w:rsidRPr="008137D0">
        <w:rPr>
          <w:iCs/>
          <w:sz w:val="22"/>
          <w:szCs w:val="22"/>
        </w:rPr>
        <w:t xml:space="preserve">Šis vaistas yra skirtas vartoti vaikams. </w:t>
      </w:r>
    </w:p>
    <w:p w14:paraId="4F27197F" w14:textId="77777777" w:rsidR="00356A62" w:rsidRPr="008137D0" w:rsidRDefault="00356A62" w:rsidP="00356A62">
      <w:pPr>
        <w:pStyle w:val="Pagrindinistekstas"/>
        <w:spacing w:after="0"/>
        <w:rPr>
          <w:iCs/>
          <w:sz w:val="22"/>
          <w:szCs w:val="22"/>
        </w:rPr>
      </w:pPr>
      <w:r w:rsidRPr="008137D0">
        <w:rPr>
          <w:iCs/>
          <w:sz w:val="22"/>
          <w:szCs w:val="22"/>
        </w:rPr>
        <w:t>Duomenų, kad šis vaistas darytų įtaką gebėjimui vairuoti ir valdyti mechanizmus, nėra.</w:t>
      </w:r>
    </w:p>
    <w:p w14:paraId="2A0A0477" w14:textId="77777777" w:rsidR="00356A62" w:rsidRDefault="00356A62" w:rsidP="00356A62">
      <w:pPr>
        <w:pStyle w:val="Pagrindinistekstas"/>
        <w:spacing w:after="0"/>
        <w:rPr>
          <w:iCs/>
          <w:sz w:val="22"/>
          <w:szCs w:val="22"/>
        </w:rPr>
      </w:pPr>
    </w:p>
    <w:p w14:paraId="5D5A0F36" w14:textId="77777777" w:rsidR="00356A62" w:rsidRPr="00113ADC" w:rsidRDefault="00356A62" w:rsidP="00356A62">
      <w:pPr>
        <w:pStyle w:val="Pagrindinistekstas"/>
        <w:spacing w:after="0"/>
        <w:rPr>
          <w:b/>
          <w:bCs/>
          <w:iCs/>
          <w:sz w:val="22"/>
          <w:szCs w:val="22"/>
        </w:rPr>
      </w:pPr>
      <w:r w:rsidRPr="00113ADC">
        <w:rPr>
          <w:b/>
          <w:bCs/>
          <w:iCs/>
          <w:sz w:val="22"/>
          <w:szCs w:val="22"/>
        </w:rPr>
        <w:t xml:space="preserve">PALLEM sudėtyje </w:t>
      </w:r>
      <w:r>
        <w:rPr>
          <w:b/>
          <w:bCs/>
          <w:iCs/>
          <w:sz w:val="22"/>
          <w:szCs w:val="22"/>
        </w:rPr>
        <w:t xml:space="preserve">yra skystojo </w:t>
      </w:r>
      <w:proofErr w:type="spellStart"/>
      <w:r>
        <w:rPr>
          <w:b/>
          <w:bCs/>
          <w:iCs/>
          <w:sz w:val="22"/>
          <w:szCs w:val="22"/>
        </w:rPr>
        <w:t>maltitolio</w:t>
      </w:r>
      <w:proofErr w:type="spellEnd"/>
      <w:r>
        <w:rPr>
          <w:b/>
          <w:bCs/>
          <w:iCs/>
          <w:sz w:val="22"/>
          <w:szCs w:val="22"/>
        </w:rPr>
        <w:t xml:space="preserve"> (E965), skystojo </w:t>
      </w:r>
      <w:proofErr w:type="spellStart"/>
      <w:r w:rsidRPr="001D27CB">
        <w:rPr>
          <w:b/>
          <w:bCs/>
          <w:iCs/>
          <w:sz w:val="22"/>
          <w:szCs w:val="22"/>
        </w:rPr>
        <w:t>sorbitolio</w:t>
      </w:r>
      <w:proofErr w:type="spellEnd"/>
      <w:r>
        <w:rPr>
          <w:b/>
          <w:bCs/>
          <w:iCs/>
          <w:sz w:val="22"/>
          <w:szCs w:val="22"/>
        </w:rPr>
        <w:t xml:space="preserve"> (nesikristalizuojančio) (F420), metilo </w:t>
      </w:r>
      <w:proofErr w:type="spellStart"/>
      <w:r>
        <w:rPr>
          <w:b/>
          <w:bCs/>
          <w:iCs/>
          <w:sz w:val="22"/>
          <w:szCs w:val="22"/>
        </w:rPr>
        <w:t>parahidroksibenzoato</w:t>
      </w:r>
      <w:proofErr w:type="spellEnd"/>
      <w:r>
        <w:rPr>
          <w:b/>
          <w:bCs/>
          <w:iCs/>
          <w:sz w:val="22"/>
          <w:szCs w:val="22"/>
        </w:rPr>
        <w:t xml:space="preserve"> (E218), </w:t>
      </w:r>
      <w:proofErr w:type="spellStart"/>
      <w:r>
        <w:rPr>
          <w:b/>
          <w:bCs/>
          <w:iCs/>
          <w:sz w:val="22"/>
          <w:szCs w:val="22"/>
        </w:rPr>
        <w:t>propilo</w:t>
      </w:r>
      <w:proofErr w:type="spellEnd"/>
      <w:r>
        <w:rPr>
          <w:b/>
          <w:bCs/>
          <w:iCs/>
          <w:sz w:val="22"/>
          <w:szCs w:val="22"/>
        </w:rPr>
        <w:t xml:space="preserve"> </w:t>
      </w:r>
      <w:proofErr w:type="spellStart"/>
      <w:r>
        <w:rPr>
          <w:b/>
          <w:bCs/>
          <w:iCs/>
          <w:sz w:val="22"/>
          <w:szCs w:val="22"/>
        </w:rPr>
        <w:t>parahidroksibenzoato</w:t>
      </w:r>
      <w:proofErr w:type="spellEnd"/>
      <w:r>
        <w:rPr>
          <w:b/>
          <w:bCs/>
          <w:iCs/>
          <w:sz w:val="22"/>
          <w:szCs w:val="22"/>
        </w:rPr>
        <w:t xml:space="preserve"> (E216), </w:t>
      </w:r>
      <w:proofErr w:type="spellStart"/>
      <w:r>
        <w:rPr>
          <w:b/>
          <w:bCs/>
          <w:iCs/>
          <w:sz w:val="22"/>
          <w:szCs w:val="22"/>
        </w:rPr>
        <w:t>benzilo</w:t>
      </w:r>
      <w:proofErr w:type="spellEnd"/>
      <w:r>
        <w:rPr>
          <w:b/>
          <w:bCs/>
          <w:iCs/>
          <w:sz w:val="22"/>
          <w:szCs w:val="22"/>
        </w:rPr>
        <w:t xml:space="preserve"> alkoholio, </w:t>
      </w:r>
      <w:proofErr w:type="spellStart"/>
      <w:r>
        <w:rPr>
          <w:b/>
          <w:bCs/>
          <w:iCs/>
          <w:sz w:val="22"/>
          <w:szCs w:val="22"/>
        </w:rPr>
        <w:t>azorubino</w:t>
      </w:r>
      <w:proofErr w:type="spellEnd"/>
      <w:r>
        <w:rPr>
          <w:b/>
          <w:bCs/>
          <w:iCs/>
          <w:sz w:val="22"/>
          <w:szCs w:val="22"/>
        </w:rPr>
        <w:t xml:space="preserve"> (E122) ir </w:t>
      </w:r>
      <w:r w:rsidRPr="006D5CC1">
        <w:rPr>
          <w:b/>
          <w:bCs/>
          <w:iCs/>
          <w:sz w:val="22"/>
          <w:szCs w:val="22"/>
        </w:rPr>
        <w:t xml:space="preserve">mažiau kaip 1,2 mg </w:t>
      </w:r>
      <w:proofErr w:type="spellStart"/>
      <w:r w:rsidRPr="006D5CC1">
        <w:rPr>
          <w:b/>
          <w:bCs/>
          <w:iCs/>
          <w:sz w:val="22"/>
          <w:szCs w:val="22"/>
        </w:rPr>
        <w:t>benzilo</w:t>
      </w:r>
      <w:proofErr w:type="spellEnd"/>
      <w:r w:rsidRPr="006D5CC1">
        <w:rPr>
          <w:b/>
          <w:bCs/>
          <w:iCs/>
          <w:sz w:val="22"/>
          <w:szCs w:val="22"/>
        </w:rPr>
        <w:t xml:space="preserve"> alkoholio (E1519) (braškių kvapiosios medžiagos sudėtyje).</w:t>
      </w:r>
    </w:p>
    <w:p w14:paraId="63067D7B" w14:textId="77777777" w:rsidR="00356A62" w:rsidRDefault="00356A62" w:rsidP="00356A62">
      <w:pPr>
        <w:pStyle w:val="Pagrindinistekstas"/>
        <w:spacing w:after="0"/>
        <w:rPr>
          <w:bCs/>
          <w:iCs/>
          <w:sz w:val="22"/>
          <w:szCs w:val="22"/>
          <w:lang w:eastAsia="en-US"/>
        </w:rPr>
      </w:pPr>
    </w:p>
    <w:p w14:paraId="0B08C2FC" w14:textId="77777777" w:rsidR="00356A62" w:rsidRDefault="00356A62" w:rsidP="00356A62">
      <w:pPr>
        <w:pStyle w:val="Pagrindinistekstas"/>
        <w:spacing w:after="0"/>
        <w:rPr>
          <w:bCs/>
          <w:iCs/>
          <w:sz w:val="22"/>
          <w:szCs w:val="22"/>
          <w:lang w:eastAsia="en-US"/>
        </w:rPr>
      </w:pPr>
      <w:r w:rsidRPr="008137D0">
        <w:rPr>
          <w:bCs/>
          <w:iCs/>
          <w:sz w:val="22"/>
          <w:szCs w:val="22"/>
          <w:lang w:eastAsia="en-US"/>
        </w:rPr>
        <w:t xml:space="preserve">PALLEM sudėtyje yra skysto </w:t>
      </w:r>
      <w:proofErr w:type="spellStart"/>
      <w:r w:rsidRPr="008137D0">
        <w:rPr>
          <w:bCs/>
          <w:iCs/>
          <w:sz w:val="22"/>
          <w:szCs w:val="22"/>
          <w:lang w:eastAsia="en-US"/>
        </w:rPr>
        <w:t>maltitolio</w:t>
      </w:r>
      <w:proofErr w:type="spellEnd"/>
      <w:r w:rsidRPr="008137D0">
        <w:rPr>
          <w:bCs/>
          <w:iCs/>
          <w:sz w:val="22"/>
          <w:szCs w:val="22"/>
          <w:lang w:eastAsia="en-US"/>
        </w:rPr>
        <w:t>. Jei</w:t>
      </w:r>
      <w:r>
        <w:rPr>
          <w:bCs/>
          <w:iCs/>
          <w:sz w:val="22"/>
          <w:szCs w:val="22"/>
          <w:lang w:eastAsia="en-US"/>
        </w:rPr>
        <w:t>gu</w:t>
      </w:r>
      <w:r w:rsidRPr="008137D0">
        <w:rPr>
          <w:bCs/>
          <w:iCs/>
          <w:sz w:val="22"/>
          <w:szCs w:val="22"/>
          <w:lang w:eastAsia="en-US"/>
        </w:rPr>
        <w:t xml:space="preserve"> gydytojas jums yra sakęs, kad </w:t>
      </w:r>
      <w:r>
        <w:rPr>
          <w:bCs/>
          <w:iCs/>
          <w:sz w:val="22"/>
          <w:szCs w:val="22"/>
          <w:lang w:eastAsia="en-US"/>
        </w:rPr>
        <w:t>J</w:t>
      </w:r>
      <w:r w:rsidRPr="008137D0">
        <w:rPr>
          <w:bCs/>
          <w:iCs/>
          <w:sz w:val="22"/>
          <w:szCs w:val="22"/>
          <w:lang w:eastAsia="en-US"/>
        </w:rPr>
        <w:t xml:space="preserve">ūsų vaikas netoleruoja kokių nors angliavandenių, kreipkitės į jį </w:t>
      </w:r>
      <w:r>
        <w:rPr>
          <w:bCs/>
          <w:iCs/>
          <w:sz w:val="22"/>
          <w:szCs w:val="22"/>
          <w:lang w:eastAsia="en-US"/>
        </w:rPr>
        <w:t>prieš pradėdami vartoti šį vaistą.</w:t>
      </w:r>
    </w:p>
    <w:p w14:paraId="6A2CF537" w14:textId="77777777" w:rsidR="00356A62" w:rsidRPr="008137D0" w:rsidRDefault="00356A62" w:rsidP="00356A62">
      <w:pPr>
        <w:autoSpaceDE w:val="0"/>
        <w:autoSpaceDN w:val="0"/>
        <w:adjustRightInd w:val="0"/>
        <w:rPr>
          <w:sz w:val="22"/>
          <w:szCs w:val="22"/>
          <w:lang w:val="lt-LT"/>
        </w:rPr>
      </w:pPr>
      <w:r>
        <w:rPr>
          <w:bCs/>
          <w:iCs/>
          <w:sz w:val="22"/>
          <w:szCs w:val="22"/>
          <w:lang w:val="lt-LT"/>
        </w:rPr>
        <w:t>Kiekviename š</w:t>
      </w:r>
      <w:r w:rsidRPr="008137D0">
        <w:rPr>
          <w:bCs/>
          <w:iCs/>
          <w:sz w:val="22"/>
          <w:szCs w:val="22"/>
          <w:lang w:val="lt-LT"/>
        </w:rPr>
        <w:t xml:space="preserve">io vaisto </w:t>
      </w:r>
      <w:r>
        <w:rPr>
          <w:bCs/>
          <w:iCs/>
          <w:sz w:val="22"/>
          <w:szCs w:val="22"/>
          <w:lang w:val="lt-LT"/>
        </w:rPr>
        <w:t xml:space="preserve">mililitre yra </w:t>
      </w:r>
      <w:r w:rsidRPr="009F0CA5">
        <w:rPr>
          <w:bCs/>
          <w:iCs/>
          <w:sz w:val="22"/>
          <w:szCs w:val="22"/>
          <w:lang w:val="lt-LT"/>
        </w:rPr>
        <w:t>190,43 mg</w:t>
      </w:r>
      <w:r>
        <w:rPr>
          <w:bCs/>
          <w:iCs/>
          <w:sz w:val="22"/>
          <w:szCs w:val="22"/>
          <w:lang w:val="lt-LT"/>
        </w:rPr>
        <w:t xml:space="preserve"> skystojo </w:t>
      </w:r>
      <w:proofErr w:type="spellStart"/>
      <w:r w:rsidRPr="001D27CB">
        <w:rPr>
          <w:bCs/>
          <w:iCs/>
          <w:sz w:val="22"/>
          <w:szCs w:val="22"/>
          <w:lang w:val="lt-LT"/>
        </w:rPr>
        <w:t>sorbitolio</w:t>
      </w:r>
      <w:proofErr w:type="spellEnd"/>
      <w:r>
        <w:rPr>
          <w:bCs/>
          <w:iCs/>
          <w:sz w:val="22"/>
          <w:szCs w:val="22"/>
          <w:lang w:val="lt-LT"/>
        </w:rPr>
        <w:t xml:space="preserve"> (nesikristalizuojančio) (E420), tai atitinka </w:t>
      </w:r>
      <w:r w:rsidRPr="008137D0">
        <w:rPr>
          <w:bCs/>
          <w:iCs/>
          <w:sz w:val="22"/>
          <w:szCs w:val="22"/>
          <w:lang w:val="lt-LT"/>
        </w:rPr>
        <w:t>133,3 mg</w:t>
      </w:r>
      <w:r>
        <w:rPr>
          <w:bCs/>
          <w:iCs/>
          <w:sz w:val="22"/>
          <w:szCs w:val="22"/>
          <w:lang w:val="lt-LT"/>
        </w:rPr>
        <w:t>/ml.</w:t>
      </w:r>
      <w:r w:rsidRPr="008137D0">
        <w:rPr>
          <w:bCs/>
          <w:iCs/>
          <w:sz w:val="22"/>
          <w:szCs w:val="22"/>
          <w:lang w:val="lt-LT"/>
        </w:rPr>
        <w:t xml:space="preserve"> </w:t>
      </w:r>
      <w:proofErr w:type="spellStart"/>
      <w:r w:rsidRPr="008137D0">
        <w:rPr>
          <w:rFonts w:eastAsiaTheme="minorHAnsi"/>
          <w:sz w:val="22"/>
          <w:szCs w:val="22"/>
          <w:lang w:val="lt-LT"/>
        </w:rPr>
        <w:t>Sorbitolis</w:t>
      </w:r>
      <w:proofErr w:type="spellEnd"/>
      <w:r w:rsidRPr="008137D0">
        <w:rPr>
          <w:rFonts w:eastAsiaTheme="minorHAnsi"/>
          <w:sz w:val="22"/>
          <w:szCs w:val="22"/>
          <w:lang w:val="lt-LT"/>
        </w:rPr>
        <w:t xml:space="preserve"> yra fruktozės šaltinis. Jeigu gydytojas yra sakęs, kad Jūs (ar Jūsų vaikas) netoleruojate kokių nors angliavandenių, ar Jums nustatytas retas genetinis sutrikimas</w:t>
      </w:r>
      <w:r>
        <w:rPr>
          <w:rFonts w:eastAsiaTheme="minorHAnsi"/>
          <w:sz w:val="22"/>
          <w:szCs w:val="22"/>
          <w:lang w:val="lt-LT"/>
        </w:rPr>
        <w:t>,</w:t>
      </w:r>
      <w:r w:rsidRPr="008137D0">
        <w:rPr>
          <w:rFonts w:eastAsiaTheme="minorHAnsi"/>
          <w:sz w:val="22"/>
          <w:szCs w:val="22"/>
          <w:lang w:val="lt-LT"/>
        </w:rPr>
        <w:t xml:space="preserve"> įgimtas fruktozės netoleravimas (ĮFN), kurio atveju organizmas negali suskaidyti fruktozės, prieš vartodami šio vaisto (ar prieš duodami jo Jūsų vaikui), pasakykite gydytojui</w:t>
      </w:r>
      <w:r w:rsidRPr="008137D0">
        <w:rPr>
          <w:sz w:val="22"/>
          <w:szCs w:val="22"/>
          <w:lang w:val="lt-LT"/>
        </w:rPr>
        <w:t>.</w:t>
      </w:r>
    </w:p>
    <w:p w14:paraId="59C83D9C" w14:textId="77777777" w:rsidR="00356A62" w:rsidRPr="008137D0" w:rsidRDefault="00356A62" w:rsidP="00356A62">
      <w:pPr>
        <w:pStyle w:val="Pagrindinistekstas"/>
        <w:spacing w:after="0"/>
        <w:rPr>
          <w:bCs/>
          <w:iCs/>
          <w:sz w:val="22"/>
          <w:szCs w:val="22"/>
          <w:lang w:eastAsia="en-US"/>
        </w:rPr>
      </w:pPr>
      <w:proofErr w:type="spellStart"/>
      <w:r w:rsidRPr="008137D0">
        <w:rPr>
          <w:bCs/>
          <w:iCs/>
          <w:sz w:val="22"/>
          <w:szCs w:val="22"/>
          <w:lang w:eastAsia="en-US"/>
        </w:rPr>
        <w:t>Sorbitolis</w:t>
      </w:r>
      <w:proofErr w:type="spellEnd"/>
      <w:r w:rsidRPr="008137D0">
        <w:rPr>
          <w:bCs/>
          <w:iCs/>
          <w:sz w:val="22"/>
          <w:szCs w:val="22"/>
          <w:lang w:eastAsia="en-US"/>
        </w:rPr>
        <w:t xml:space="preserve"> gali sukelti virškinimo trakto diskomfortą ir lengvą vidurius laisvinantį poveikį, jei paros dozė yra didesnė nei 140 mg/kg per parą. </w:t>
      </w:r>
    </w:p>
    <w:p w14:paraId="71F06276" w14:textId="77777777" w:rsidR="00356A62" w:rsidRPr="008137D0" w:rsidRDefault="00356A62" w:rsidP="00356A62">
      <w:pPr>
        <w:pStyle w:val="Pagrindinistekstas"/>
        <w:spacing w:after="0"/>
        <w:rPr>
          <w:bCs/>
          <w:iCs/>
          <w:sz w:val="22"/>
          <w:szCs w:val="22"/>
          <w:lang w:eastAsia="en-US"/>
        </w:rPr>
      </w:pPr>
      <w:r>
        <w:rPr>
          <w:bCs/>
          <w:iCs/>
          <w:sz w:val="22"/>
          <w:szCs w:val="22"/>
          <w:lang w:eastAsia="en-US"/>
        </w:rPr>
        <w:t>Šio v</w:t>
      </w:r>
      <w:r w:rsidRPr="008137D0">
        <w:rPr>
          <w:bCs/>
          <w:iCs/>
          <w:sz w:val="22"/>
          <w:szCs w:val="22"/>
          <w:lang w:eastAsia="en-US"/>
        </w:rPr>
        <w:t>aisto sudėtyje yra metil</w:t>
      </w:r>
      <w:r>
        <w:rPr>
          <w:bCs/>
          <w:iCs/>
          <w:sz w:val="22"/>
          <w:szCs w:val="22"/>
          <w:lang w:eastAsia="en-US"/>
        </w:rPr>
        <w:t xml:space="preserve">o </w:t>
      </w:r>
      <w:proofErr w:type="spellStart"/>
      <w:r>
        <w:rPr>
          <w:bCs/>
          <w:iCs/>
          <w:sz w:val="22"/>
          <w:szCs w:val="22"/>
          <w:lang w:eastAsia="en-US"/>
        </w:rPr>
        <w:t>parahidroksibenzoato</w:t>
      </w:r>
      <w:proofErr w:type="spellEnd"/>
      <w:r>
        <w:rPr>
          <w:bCs/>
          <w:iCs/>
          <w:sz w:val="22"/>
          <w:szCs w:val="22"/>
          <w:lang w:eastAsia="en-US"/>
        </w:rPr>
        <w:t xml:space="preserve"> </w:t>
      </w:r>
      <w:r w:rsidRPr="008137D0">
        <w:rPr>
          <w:bCs/>
          <w:iCs/>
          <w:sz w:val="22"/>
          <w:szCs w:val="22"/>
          <w:lang w:eastAsia="en-US"/>
        </w:rPr>
        <w:t xml:space="preserve">ir </w:t>
      </w:r>
      <w:proofErr w:type="spellStart"/>
      <w:r w:rsidRPr="008137D0">
        <w:rPr>
          <w:bCs/>
          <w:iCs/>
          <w:sz w:val="22"/>
          <w:szCs w:val="22"/>
          <w:lang w:eastAsia="en-US"/>
        </w:rPr>
        <w:t>propil</w:t>
      </w:r>
      <w:r>
        <w:rPr>
          <w:bCs/>
          <w:iCs/>
          <w:sz w:val="22"/>
          <w:szCs w:val="22"/>
          <w:lang w:eastAsia="en-US"/>
        </w:rPr>
        <w:t>o</w:t>
      </w:r>
      <w:proofErr w:type="spellEnd"/>
      <w:r>
        <w:rPr>
          <w:bCs/>
          <w:iCs/>
          <w:sz w:val="22"/>
          <w:szCs w:val="22"/>
          <w:lang w:eastAsia="en-US"/>
        </w:rPr>
        <w:t xml:space="preserve"> </w:t>
      </w:r>
      <w:proofErr w:type="spellStart"/>
      <w:r w:rsidRPr="008137D0">
        <w:rPr>
          <w:bCs/>
          <w:iCs/>
          <w:sz w:val="22"/>
          <w:szCs w:val="22"/>
          <w:lang w:eastAsia="en-US"/>
        </w:rPr>
        <w:t>parahidroksibenzoato</w:t>
      </w:r>
      <w:proofErr w:type="spellEnd"/>
      <w:r w:rsidRPr="008137D0">
        <w:rPr>
          <w:bCs/>
          <w:iCs/>
          <w:sz w:val="22"/>
          <w:szCs w:val="22"/>
          <w:lang w:eastAsia="en-US"/>
        </w:rPr>
        <w:t>, kurie gali sukelti alergin</w:t>
      </w:r>
      <w:r>
        <w:rPr>
          <w:bCs/>
          <w:iCs/>
          <w:sz w:val="22"/>
          <w:szCs w:val="22"/>
          <w:lang w:eastAsia="en-US"/>
        </w:rPr>
        <w:t>ių</w:t>
      </w:r>
      <w:r w:rsidRPr="008137D0">
        <w:rPr>
          <w:bCs/>
          <w:iCs/>
          <w:sz w:val="22"/>
          <w:szCs w:val="22"/>
          <w:lang w:eastAsia="en-US"/>
        </w:rPr>
        <w:t xml:space="preserve"> reakcij</w:t>
      </w:r>
      <w:r>
        <w:rPr>
          <w:bCs/>
          <w:iCs/>
          <w:sz w:val="22"/>
          <w:szCs w:val="22"/>
          <w:lang w:eastAsia="en-US"/>
        </w:rPr>
        <w:t>ų, kurios gali būti uždelstos.</w:t>
      </w:r>
      <w:r w:rsidRPr="008137D0">
        <w:rPr>
          <w:bCs/>
          <w:iCs/>
          <w:sz w:val="22"/>
          <w:szCs w:val="22"/>
          <w:lang w:eastAsia="en-US"/>
        </w:rPr>
        <w:t xml:space="preserve"> </w:t>
      </w:r>
    </w:p>
    <w:p w14:paraId="2DFE2C13" w14:textId="77777777" w:rsidR="00356A62" w:rsidRDefault="00356A62" w:rsidP="00356A62">
      <w:pPr>
        <w:pStyle w:val="Pagrindinistekstas"/>
        <w:spacing w:after="0"/>
        <w:rPr>
          <w:bCs/>
          <w:iCs/>
          <w:sz w:val="22"/>
          <w:szCs w:val="22"/>
          <w:lang w:eastAsia="en-US"/>
        </w:rPr>
      </w:pPr>
      <w:r w:rsidRPr="00BA67CA">
        <w:rPr>
          <w:bCs/>
          <w:iCs/>
          <w:sz w:val="22"/>
          <w:szCs w:val="22"/>
          <w:lang w:eastAsia="en-US"/>
        </w:rPr>
        <w:t xml:space="preserve">PALLEM sudėtyje yra dažiklio </w:t>
      </w:r>
      <w:proofErr w:type="spellStart"/>
      <w:r w:rsidRPr="00BA67CA">
        <w:rPr>
          <w:bCs/>
          <w:iCs/>
          <w:sz w:val="22"/>
          <w:szCs w:val="22"/>
          <w:lang w:eastAsia="en-US"/>
        </w:rPr>
        <w:t>azorubino</w:t>
      </w:r>
      <w:proofErr w:type="spellEnd"/>
      <w:r w:rsidRPr="00BA67CA">
        <w:rPr>
          <w:bCs/>
          <w:iCs/>
          <w:sz w:val="22"/>
          <w:szCs w:val="22"/>
          <w:lang w:eastAsia="en-US"/>
        </w:rPr>
        <w:t xml:space="preserve"> (E122), kuris gali sukelti alerginių reakcijų.</w:t>
      </w:r>
      <w:r w:rsidRPr="008137D0">
        <w:rPr>
          <w:bCs/>
          <w:iCs/>
          <w:sz w:val="22"/>
          <w:szCs w:val="22"/>
          <w:lang w:eastAsia="en-US"/>
        </w:rPr>
        <w:t xml:space="preserve"> </w:t>
      </w:r>
    </w:p>
    <w:p w14:paraId="0AED9B43" w14:textId="77777777" w:rsidR="00356A62" w:rsidRDefault="00356A62" w:rsidP="00356A62">
      <w:pPr>
        <w:pStyle w:val="Pagrindinistekstas"/>
        <w:spacing w:after="0"/>
        <w:rPr>
          <w:bCs/>
          <w:iCs/>
          <w:sz w:val="22"/>
          <w:szCs w:val="22"/>
          <w:lang w:eastAsia="en-US"/>
        </w:rPr>
      </w:pPr>
    </w:p>
    <w:p w14:paraId="586A2252" w14:textId="77777777" w:rsidR="00356A62" w:rsidRPr="009F0CA5" w:rsidRDefault="00356A62" w:rsidP="00356A62">
      <w:pPr>
        <w:rPr>
          <w:sz w:val="22"/>
          <w:szCs w:val="22"/>
          <w:lang w:val="lt-LT"/>
        </w:rPr>
      </w:pPr>
      <w:r w:rsidRPr="009F0CA5">
        <w:rPr>
          <w:sz w:val="22"/>
          <w:szCs w:val="22"/>
          <w:lang w:val="lt-LT"/>
        </w:rPr>
        <w:t xml:space="preserve">Kiekviename šio vaisto mililitre yra mažiau kaip 1,2 mg </w:t>
      </w:r>
      <w:proofErr w:type="spellStart"/>
      <w:r w:rsidRPr="009F0CA5">
        <w:rPr>
          <w:sz w:val="22"/>
          <w:szCs w:val="22"/>
          <w:lang w:val="lt-LT"/>
        </w:rPr>
        <w:t>benzilo</w:t>
      </w:r>
      <w:proofErr w:type="spellEnd"/>
      <w:r w:rsidRPr="009F0CA5">
        <w:rPr>
          <w:sz w:val="22"/>
          <w:szCs w:val="22"/>
          <w:lang w:val="lt-LT"/>
        </w:rPr>
        <w:t xml:space="preserve"> alkoholio (braškių kvapiosios medžiagos sudėtyje). </w:t>
      </w:r>
    </w:p>
    <w:p w14:paraId="7AB37A7A" w14:textId="77777777" w:rsidR="00356A62" w:rsidRDefault="00356A62" w:rsidP="00356A62">
      <w:pPr>
        <w:rPr>
          <w:sz w:val="22"/>
          <w:szCs w:val="22"/>
          <w:lang w:val="lt-LT"/>
        </w:rPr>
      </w:pPr>
      <w:proofErr w:type="spellStart"/>
      <w:r w:rsidRPr="009F0CA5">
        <w:rPr>
          <w:sz w:val="22"/>
          <w:szCs w:val="22"/>
          <w:lang w:val="lt-LT"/>
        </w:rPr>
        <w:t>Benzilo</w:t>
      </w:r>
      <w:proofErr w:type="spellEnd"/>
      <w:r w:rsidRPr="009F0CA5">
        <w:rPr>
          <w:sz w:val="22"/>
          <w:szCs w:val="22"/>
          <w:lang w:val="lt-LT"/>
        </w:rPr>
        <w:t xml:space="preserve"> alkoholis gali sukelti alerginių reakcijų.</w:t>
      </w:r>
    </w:p>
    <w:p w14:paraId="526EA097" w14:textId="77777777" w:rsidR="00356A62" w:rsidRDefault="00356A62" w:rsidP="00356A62">
      <w:pPr>
        <w:rPr>
          <w:sz w:val="22"/>
          <w:szCs w:val="22"/>
          <w:lang w:val="lt-LT"/>
        </w:rPr>
      </w:pPr>
    </w:p>
    <w:p w14:paraId="7913ADDF" w14:textId="77777777" w:rsidR="00356A62" w:rsidRDefault="00356A62" w:rsidP="00356A62">
      <w:pPr>
        <w:rPr>
          <w:sz w:val="22"/>
          <w:szCs w:val="22"/>
          <w:lang w:val="lt-LT"/>
        </w:rPr>
      </w:pPr>
      <w:r w:rsidRPr="00345FD3">
        <w:rPr>
          <w:sz w:val="22"/>
          <w:szCs w:val="22"/>
          <w:lang w:val="lt-LT"/>
        </w:rPr>
        <w:t xml:space="preserve">Mažiems vaikams </w:t>
      </w:r>
      <w:proofErr w:type="spellStart"/>
      <w:r w:rsidRPr="00345FD3">
        <w:rPr>
          <w:sz w:val="22"/>
          <w:szCs w:val="22"/>
          <w:lang w:val="lt-LT"/>
        </w:rPr>
        <w:t>benzilo</w:t>
      </w:r>
      <w:proofErr w:type="spellEnd"/>
      <w:r w:rsidRPr="00345FD3">
        <w:rPr>
          <w:sz w:val="22"/>
          <w:szCs w:val="22"/>
          <w:lang w:val="lt-LT"/>
        </w:rPr>
        <w:t xml:space="preserve"> alkoholis siejamas su sunkaus šalutinio poveikio, įskaitant kvėpavimo sutrikimą (vadinamąjį </w:t>
      </w:r>
      <w:proofErr w:type="spellStart"/>
      <w:r w:rsidRPr="00345FD3">
        <w:rPr>
          <w:sz w:val="22"/>
          <w:szCs w:val="22"/>
          <w:lang w:val="lt-LT"/>
        </w:rPr>
        <w:t>žiobčiojimo</w:t>
      </w:r>
      <w:proofErr w:type="spellEnd"/>
      <w:r w:rsidRPr="00345FD3">
        <w:rPr>
          <w:sz w:val="22"/>
          <w:szCs w:val="22"/>
          <w:lang w:val="lt-LT"/>
        </w:rPr>
        <w:t xml:space="preserve"> sindromą), rizik</w:t>
      </w:r>
      <w:r>
        <w:rPr>
          <w:sz w:val="22"/>
          <w:szCs w:val="22"/>
          <w:lang w:val="lt-LT"/>
        </w:rPr>
        <w:t>a</w:t>
      </w:r>
      <w:r w:rsidRPr="00345FD3">
        <w:rPr>
          <w:sz w:val="22"/>
          <w:szCs w:val="22"/>
          <w:lang w:val="lt-LT"/>
        </w:rPr>
        <w:t>.</w:t>
      </w:r>
      <w:r>
        <w:rPr>
          <w:sz w:val="22"/>
          <w:szCs w:val="22"/>
          <w:lang w:val="lt-LT"/>
        </w:rPr>
        <w:t xml:space="preserve"> </w:t>
      </w:r>
      <w:r w:rsidRPr="00345FD3">
        <w:rPr>
          <w:sz w:val="22"/>
          <w:szCs w:val="22"/>
          <w:lang w:val="lt-LT"/>
        </w:rPr>
        <w:t>Neduokite savo naujagimiui (iki 4 savaičių), nebent tai patarė gydytojas.</w:t>
      </w:r>
    </w:p>
    <w:p w14:paraId="03024F3C" w14:textId="77777777" w:rsidR="00356A62" w:rsidRDefault="00356A62" w:rsidP="00356A62">
      <w:pPr>
        <w:rPr>
          <w:sz w:val="22"/>
          <w:szCs w:val="22"/>
          <w:lang w:val="lt-LT"/>
        </w:rPr>
      </w:pPr>
      <w:r w:rsidRPr="00345FD3">
        <w:rPr>
          <w:sz w:val="22"/>
          <w:szCs w:val="22"/>
          <w:lang w:val="lt-LT"/>
        </w:rPr>
        <w:t>Nevartokite ilgiau nei savaitę mažiems vaikams (jaunesniems kaip 3 metų), nebent tai patarė gydytojas arba vaistininkas.</w:t>
      </w:r>
    </w:p>
    <w:p w14:paraId="0AA650CB" w14:textId="77777777" w:rsidR="00356A62" w:rsidRDefault="00356A62" w:rsidP="00356A62">
      <w:pPr>
        <w:rPr>
          <w:sz w:val="22"/>
          <w:szCs w:val="22"/>
          <w:lang w:val="lt-LT"/>
        </w:rPr>
      </w:pPr>
      <w:r w:rsidRPr="000302AB">
        <w:rPr>
          <w:sz w:val="22"/>
          <w:szCs w:val="22"/>
          <w:lang w:val="lt-LT"/>
        </w:rPr>
        <w:t xml:space="preserve">Pasitarkite su gydytoju arba vaistininku, jeigu esate nėščia arba žindote kūdikį, kadangi didelis </w:t>
      </w:r>
      <w:proofErr w:type="spellStart"/>
      <w:r w:rsidRPr="000302AB">
        <w:rPr>
          <w:sz w:val="22"/>
          <w:szCs w:val="22"/>
          <w:lang w:val="lt-LT"/>
        </w:rPr>
        <w:t>benzilo</w:t>
      </w:r>
      <w:proofErr w:type="spellEnd"/>
      <w:r w:rsidRPr="000302AB">
        <w:rPr>
          <w:sz w:val="22"/>
          <w:szCs w:val="22"/>
          <w:lang w:val="lt-LT"/>
        </w:rPr>
        <w:t xml:space="preserve"> alkoholio kiekis gali kauptis Jūsų organizme ir sukelti šalutinį poveikį (vadinamąją </w:t>
      </w:r>
      <w:proofErr w:type="spellStart"/>
      <w:r w:rsidRPr="000302AB">
        <w:rPr>
          <w:sz w:val="22"/>
          <w:szCs w:val="22"/>
          <w:lang w:val="lt-LT"/>
        </w:rPr>
        <w:t>metabolinę</w:t>
      </w:r>
      <w:proofErr w:type="spellEnd"/>
      <w:r w:rsidRPr="000302AB">
        <w:rPr>
          <w:sz w:val="22"/>
          <w:szCs w:val="22"/>
          <w:lang w:val="lt-LT"/>
        </w:rPr>
        <w:t xml:space="preserve"> </w:t>
      </w:r>
      <w:proofErr w:type="spellStart"/>
      <w:r w:rsidRPr="000302AB">
        <w:rPr>
          <w:sz w:val="22"/>
          <w:szCs w:val="22"/>
          <w:lang w:val="lt-LT"/>
        </w:rPr>
        <w:t>acidozę</w:t>
      </w:r>
      <w:proofErr w:type="spellEnd"/>
      <w:r w:rsidRPr="000302AB">
        <w:rPr>
          <w:sz w:val="22"/>
          <w:szCs w:val="22"/>
          <w:lang w:val="lt-LT"/>
        </w:rPr>
        <w:t>).</w:t>
      </w:r>
    </w:p>
    <w:p w14:paraId="297644BB" w14:textId="77777777" w:rsidR="00356A62" w:rsidRDefault="00356A62" w:rsidP="00356A62">
      <w:pPr>
        <w:rPr>
          <w:sz w:val="22"/>
          <w:szCs w:val="22"/>
          <w:lang w:val="lt-LT"/>
        </w:rPr>
      </w:pPr>
      <w:r w:rsidRPr="000302AB">
        <w:rPr>
          <w:sz w:val="22"/>
          <w:szCs w:val="22"/>
          <w:lang w:val="lt-LT"/>
        </w:rPr>
        <w:t xml:space="preserve">Pasitarkite su gydytoju arba vaistininku, jeigu sergate kepenų arba inkstų ligomis, kadangi didelis </w:t>
      </w:r>
      <w:proofErr w:type="spellStart"/>
      <w:r w:rsidRPr="000302AB">
        <w:rPr>
          <w:sz w:val="22"/>
          <w:szCs w:val="22"/>
          <w:lang w:val="lt-LT"/>
        </w:rPr>
        <w:t>benzilo</w:t>
      </w:r>
      <w:proofErr w:type="spellEnd"/>
      <w:r w:rsidRPr="000302AB">
        <w:rPr>
          <w:sz w:val="22"/>
          <w:szCs w:val="22"/>
          <w:lang w:val="lt-LT"/>
        </w:rPr>
        <w:t xml:space="preserve"> alkoholio kiekis gali kauptis Jūsų organizme ir sukelti šalutinį poveikį (vadinamąją </w:t>
      </w:r>
      <w:proofErr w:type="spellStart"/>
      <w:r w:rsidRPr="000302AB">
        <w:rPr>
          <w:sz w:val="22"/>
          <w:szCs w:val="22"/>
          <w:lang w:val="lt-LT"/>
        </w:rPr>
        <w:t>metabolinę</w:t>
      </w:r>
      <w:proofErr w:type="spellEnd"/>
      <w:r w:rsidRPr="000302AB">
        <w:rPr>
          <w:sz w:val="22"/>
          <w:szCs w:val="22"/>
          <w:lang w:val="lt-LT"/>
        </w:rPr>
        <w:t xml:space="preserve"> </w:t>
      </w:r>
      <w:proofErr w:type="spellStart"/>
      <w:r w:rsidRPr="000302AB">
        <w:rPr>
          <w:sz w:val="22"/>
          <w:szCs w:val="22"/>
          <w:lang w:val="lt-LT"/>
        </w:rPr>
        <w:t>acidozę</w:t>
      </w:r>
      <w:proofErr w:type="spellEnd"/>
      <w:r w:rsidRPr="000302AB">
        <w:rPr>
          <w:sz w:val="22"/>
          <w:szCs w:val="22"/>
          <w:lang w:val="lt-LT"/>
        </w:rPr>
        <w:t>).</w:t>
      </w:r>
    </w:p>
    <w:p w14:paraId="39378142" w14:textId="77777777" w:rsidR="00356A62" w:rsidRPr="00947E8F" w:rsidRDefault="00356A62" w:rsidP="00356A62">
      <w:pPr>
        <w:rPr>
          <w:sz w:val="22"/>
          <w:szCs w:val="22"/>
        </w:rPr>
      </w:pPr>
    </w:p>
    <w:p w14:paraId="21668893" w14:textId="77777777" w:rsidR="00356A62" w:rsidRPr="008137D0" w:rsidRDefault="00356A62" w:rsidP="00356A62">
      <w:pPr>
        <w:rPr>
          <w:bCs/>
          <w:iCs/>
          <w:sz w:val="22"/>
          <w:szCs w:val="22"/>
          <w:lang w:val="lt-LT"/>
        </w:rPr>
      </w:pPr>
      <w:r w:rsidRPr="008137D0">
        <w:rPr>
          <w:bCs/>
          <w:iCs/>
          <w:sz w:val="22"/>
          <w:szCs w:val="22"/>
          <w:lang w:val="lt-LT"/>
        </w:rPr>
        <w:t>Šio vaisto vien</w:t>
      </w:r>
      <w:r>
        <w:rPr>
          <w:bCs/>
          <w:iCs/>
          <w:sz w:val="22"/>
          <w:szCs w:val="22"/>
          <w:lang w:val="lt-LT"/>
        </w:rPr>
        <w:t>ame</w:t>
      </w:r>
      <w:r w:rsidRPr="008137D0">
        <w:rPr>
          <w:bCs/>
          <w:iCs/>
          <w:sz w:val="22"/>
          <w:szCs w:val="22"/>
          <w:lang w:val="lt-LT"/>
        </w:rPr>
        <w:t xml:space="preserve"> </w:t>
      </w:r>
      <w:r>
        <w:rPr>
          <w:bCs/>
          <w:iCs/>
          <w:sz w:val="22"/>
          <w:szCs w:val="22"/>
          <w:lang w:val="lt-LT"/>
        </w:rPr>
        <w:t>mililitre</w:t>
      </w:r>
      <w:r w:rsidRPr="008137D0">
        <w:rPr>
          <w:bCs/>
          <w:iCs/>
          <w:sz w:val="22"/>
          <w:szCs w:val="22"/>
          <w:lang w:val="lt-LT"/>
        </w:rPr>
        <w:t xml:space="preserve"> yra mažiau kaip 23 mg natrio, </w:t>
      </w:r>
      <w:proofErr w:type="spellStart"/>
      <w:r w:rsidRPr="008137D0">
        <w:rPr>
          <w:bCs/>
          <w:iCs/>
          <w:sz w:val="22"/>
          <w:szCs w:val="22"/>
          <w:lang w:val="lt-LT"/>
        </w:rPr>
        <w:t>t.y</w:t>
      </w:r>
      <w:proofErr w:type="spellEnd"/>
      <w:r w:rsidRPr="008137D0">
        <w:rPr>
          <w:bCs/>
          <w:iCs/>
          <w:sz w:val="22"/>
          <w:szCs w:val="22"/>
          <w:lang w:val="lt-LT"/>
        </w:rPr>
        <w:t>. jis beveik neturi reikšmės.</w:t>
      </w:r>
    </w:p>
    <w:p w14:paraId="7592250C" w14:textId="77777777" w:rsidR="00356A62" w:rsidRPr="008137D0" w:rsidRDefault="00356A62" w:rsidP="00356A62">
      <w:pPr>
        <w:rPr>
          <w:bCs/>
          <w:iCs/>
          <w:sz w:val="22"/>
          <w:szCs w:val="22"/>
          <w:lang w:val="lt-LT"/>
        </w:rPr>
      </w:pPr>
    </w:p>
    <w:p w14:paraId="02A43FAA" w14:textId="77777777" w:rsidR="00356A62" w:rsidRPr="008137D0" w:rsidRDefault="00356A62" w:rsidP="00356A62">
      <w:pPr>
        <w:rPr>
          <w:sz w:val="22"/>
          <w:szCs w:val="22"/>
          <w:lang w:val="lt-LT"/>
        </w:rPr>
      </w:pPr>
    </w:p>
    <w:p w14:paraId="722B0B6F" w14:textId="77777777" w:rsidR="00356A62" w:rsidRPr="008137D0" w:rsidRDefault="00356A62" w:rsidP="00356A62">
      <w:pPr>
        <w:tabs>
          <w:tab w:val="left" w:pos="567"/>
        </w:tabs>
        <w:rPr>
          <w:b/>
          <w:sz w:val="22"/>
          <w:szCs w:val="22"/>
          <w:lang w:val="lt-LT"/>
        </w:rPr>
      </w:pPr>
      <w:r w:rsidRPr="008137D0">
        <w:rPr>
          <w:b/>
          <w:sz w:val="22"/>
          <w:szCs w:val="22"/>
          <w:lang w:val="lt-LT"/>
        </w:rPr>
        <w:t>3.</w:t>
      </w:r>
      <w:r w:rsidRPr="008137D0">
        <w:rPr>
          <w:b/>
          <w:sz w:val="22"/>
          <w:szCs w:val="22"/>
          <w:lang w:val="lt-LT"/>
        </w:rPr>
        <w:tab/>
        <w:t xml:space="preserve">Kaip vartoti PALLEM </w:t>
      </w:r>
    </w:p>
    <w:p w14:paraId="7862A7BF" w14:textId="77777777" w:rsidR="00356A62" w:rsidRPr="008137D0" w:rsidRDefault="00356A62" w:rsidP="00356A62">
      <w:pPr>
        <w:rPr>
          <w:b/>
          <w:sz w:val="22"/>
          <w:szCs w:val="22"/>
          <w:lang w:val="lt-LT"/>
        </w:rPr>
      </w:pPr>
    </w:p>
    <w:p w14:paraId="7BCA360E" w14:textId="77777777" w:rsidR="00356A62" w:rsidRPr="008137D0" w:rsidRDefault="00356A62" w:rsidP="00356A62">
      <w:pPr>
        <w:rPr>
          <w:sz w:val="22"/>
          <w:szCs w:val="22"/>
          <w:lang w:val="lt-LT"/>
        </w:rPr>
      </w:pPr>
      <w:r w:rsidRPr="008137D0">
        <w:rPr>
          <w:sz w:val="22"/>
          <w:szCs w:val="22"/>
          <w:lang w:val="lt-LT"/>
        </w:rPr>
        <w:t xml:space="preserve">Visada vartokite šį vaistą tiksliai </w:t>
      </w:r>
      <w:r w:rsidRPr="008137D0">
        <w:rPr>
          <w:noProof/>
          <w:sz w:val="22"/>
          <w:szCs w:val="22"/>
          <w:lang w:val="lt-LT"/>
        </w:rPr>
        <w:t>kaip aprašyta šiame lapelyje arba</w:t>
      </w:r>
      <w:r w:rsidRPr="008137D0">
        <w:rPr>
          <w:sz w:val="22"/>
          <w:szCs w:val="22"/>
          <w:lang w:val="lt-LT"/>
        </w:rPr>
        <w:t xml:space="preserve"> kaip nurodė gydytojas arba vaistininkas. Jeigu abejojate, kreipkitės į gydytoją arba vaistininką.</w:t>
      </w:r>
    </w:p>
    <w:p w14:paraId="1788B80A" w14:textId="77777777" w:rsidR="00356A62" w:rsidRPr="008137D0" w:rsidRDefault="00356A62" w:rsidP="00356A62">
      <w:pPr>
        <w:rPr>
          <w:sz w:val="22"/>
          <w:szCs w:val="22"/>
          <w:lang w:val="lt-LT"/>
        </w:rPr>
      </w:pPr>
      <w:r w:rsidRPr="008137D0">
        <w:rPr>
          <w:sz w:val="22"/>
          <w:szCs w:val="22"/>
          <w:lang w:val="lt-LT"/>
        </w:rPr>
        <w:t xml:space="preserve">PALLEM vartojamas per burną. </w:t>
      </w:r>
    </w:p>
    <w:p w14:paraId="73092255" w14:textId="77777777" w:rsidR="00356A62" w:rsidRPr="008137D0" w:rsidRDefault="00356A62" w:rsidP="00356A62">
      <w:pPr>
        <w:rPr>
          <w:sz w:val="22"/>
          <w:szCs w:val="22"/>
          <w:lang w:val="lt-LT"/>
        </w:rPr>
      </w:pPr>
      <w:r w:rsidRPr="008137D0">
        <w:rPr>
          <w:sz w:val="22"/>
          <w:szCs w:val="22"/>
          <w:lang w:val="lt-LT"/>
        </w:rPr>
        <w:t xml:space="preserve">Prieš vartojimą buteliuką gerai suplakite! </w:t>
      </w:r>
    </w:p>
    <w:p w14:paraId="40771AC1" w14:textId="77777777" w:rsidR="00356A62" w:rsidRPr="008137D0" w:rsidRDefault="00356A62" w:rsidP="00356A62">
      <w:pPr>
        <w:rPr>
          <w:sz w:val="22"/>
          <w:szCs w:val="22"/>
          <w:lang w:val="lt-LT"/>
        </w:rPr>
      </w:pPr>
      <w:r w:rsidRPr="008137D0">
        <w:rPr>
          <w:sz w:val="22"/>
          <w:szCs w:val="22"/>
          <w:lang w:val="lt-LT"/>
        </w:rPr>
        <w:t>Neduokite šio vaisto naujagimiams, jaunesniems kaip 2 mėnesių kūdikiams arba neišnešiotiems vaikams, prieš tai nepasitarę su gydytoju.</w:t>
      </w:r>
    </w:p>
    <w:p w14:paraId="344A2BF7" w14:textId="77777777" w:rsidR="00356A62" w:rsidRPr="008137D0" w:rsidRDefault="00356A62" w:rsidP="00356A62">
      <w:pPr>
        <w:rPr>
          <w:sz w:val="22"/>
          <w:szCs w:val="22"/>
          <w:lang w:val="lt-LT"/>
        </w:rPr>
      </w:pPr>
    </w:p>
    <w:p w14:paraId="1C857202" w14:textId="77777777" w:rsidR="00356A62" w:rsidRPr="008137D0" w:rsidRDefault="00356A62" w:rsidP="00356A62">
      <w:pPr>
        <w:rPr>
          <w:i/>
          <w:iCs/>
          <w:sz w:val="22"/>
          <w:szCs w:val="22"/>
          <w:lang w:val="lt-LT"/>
        </w:rPr>
      </w:pPr>
      <w:r w:rsidRPr="008137D0">
        <w:rPr>
          <w:i/>
          <w:iCs/>
          <w:sz w:val="22"/>
          <w:szCs w:val="22"/>
          <w:lang w:val="lt-LT"/>
        </w:rPr>
        <w:t xml:space="preserve">Vaikai nuo 2 iki 3 mėnesių </w:t>
      </w:r>
    </w:p>
    <w:p w14:paraId="467370F2" w14:textId="77777777" w:rsidR="00356A62" w:rsidRPr="008137D0" w:rsidRDefault="00356A62" w:rsidP="00356A62">
      <w:pPr>
        <w:rPr>
          <w:sz w:val="22"/>
          <w:szCs w:val="22"/>
          <w:lang w:val="lt-LT"/>
        </w:rPr>
      </w:pPr>
      <w:r w:rsidRPr="008137D0">
        <w:rPr>
          <w:sz w:val="22"/>
          <w:szCs w:val="22"/>
          <w:lang w:val="lt-LT"/>
        </w:rPr>
        <w:t xml:space="preserve">Vienkartinė 2,5 ml (60 mg) suspensijos dozė yra skirta nepageidaujamo poveikio simptomams po skiepijimo malšinti. Jei reikia, tą pačią dozę galima pakartoti po 4-6 valandų. </w:t>
      </w:r>
    </w:p>
    <w:p w14:paraId="55C0D2EC" w14:textId="77777777" w:rsidR="00356A62" w:rsidRPr="008137D0" w:rsidRDefault="00356A62" w:rsidP="00356A62">
      <w:pPr>
        <w:rPr>
          <w:sz w:val="22"/>
          <w:szCs w:val="22"/>
          <w:lang w:val="lt-LT"/>
        </w:rPr>
      </w:pPr>
      <w:r w:rsidRPr="008137D0">
        <w:rPr>
          <w:sz w:val="22"/>
          <w:szCs w:val="22"/>
          <w:lang w:val="lt-LT"/>
        </w:rPr>
        <w:t>Neduokite vaisto daugiau kaip 2 kartus. Jei po antrosios dozės pavartojimo aukšta temperatūra išlieka, kreipkitės į gydytoją.</w:t>
      </w:r>
    </w:p>
    <w:p w14:paraId="61688DDC" w14:textId="77777777" w:rsidR="00356A62" w:rsidRPr="008137D0" w:rsidRDefault="00356A62" w:rsidP="00356A62">
      <w:pPr>
        <w:rPr>
          <w:sz w:val="22"/>
          <w:szCs w:val="22"/>
          <w:lang w:val="lt-LT"/>
        </w:rPr>
      </w:pPr>
    </w:p>
    <w:p w14:paraId="031720DE" w14:textId="77777777" w:rsidR="00356A62" w:rsidRPr="008137D0" w:rsidRDefault="00356A62" w:rsidP="00356A62">
      <w:pPr>
        <w:rPr>
          <w:i/>
          <w:iCs/>
          <w:sz w:val="22"/>
          <w:szCs w:val="22"/>
          <w:lang w:val="lt-LT"/>
        </w:rPr>
      </w:pPr>
      <w:r w:rsidRPr="008137D0">
        <w:rPr>
          <w:i/>
          <w:iCs/>
          <w:sz w:val="22"/>
          <w:szCs w:val="22"/>
          <w:lang w:val="lt-LT"/>
        </w:rPr>
        <w:t>Vaikai nuo 3 mėnesių ir vyresni</w:t>
      </w:r>
    </w:p>
    <w:p w14:paraId="2954A65D" w14:textId="77777777" w:rsidR="00356A62" w:rsidRPr="008137D0" w:rsidRDefault="00356A62" w:rsidP="00356A62">
      <w:pPr>
        <w:rPr>
          <w:sz w:val="22"/>
          <w:szCs w:val="22"/>
          <w:lang w:val="lt-LT"/>
        </w:rPr>
      </w:pPr>
      <w:r w:rsidRPr="008137D0">
        <w:rPr>
          <w:sz w:val="22"/>
          <w:szCs w:val="22"/>
          <w:lang w:val="lt-LT"/>
        </w:rPr>
        <w:t>Negalima duoti daugiau kaip 60 mg/kg kūno svorio, padalijus į vienkartines dozes, po 10-15 mg/kg per 24 valandų laikotarpį!</w:t>
      </w:r>
    </w:p>
    <w:p w14:paraId="2F7EFCBB" w14:textId="77777777" w:rsidR="00356A62" w:rsidRPr="008137D0" w:rsidRDefault="00356A62" w:rsidP="00356A62">
      <w:pPr>
        <w:rPr>
          <w:sz w:val="22"/>
          <w:szCs w:val="22"/>
          <w:lang w:val="lt-LT"/>
        </w:rPr>
      </w:pPr>
    </w:p>
    <w:p w14:paraId="35B24C3B" w14:textId="77777777" w:rsidR="00356A62" w:rsidRPr="008137D0" w:rsidRDefault="00356A62" w:rsidP="00356A62">
      <w:pPr>
        <w:rPr>
          <w:bCs/>
          <w:iCs/>
          <w:sz w:val="22"/>
          <w:szCs w:val="22"/>
          <w:lang w:val="lt-LT"/>
        </w:rPr>
      </w:pPr>
      <w:r w:rsidRPr="008137D0">
        <w:rPr>
          <w:bCs/>
          <w:iCs/>
          <w:sz w:val="22"/>
          <w:szCs w:val="22"/>
          <w:lang w:val="lt-LT"/>
        </w:rPr>
        <w:t>Rekomenduojama dozė yra:</w:t>
      </w:r>
    </w:p>
    <w:p w14:paraId="1423330D" w14:textId="77777777" w:rsidR="00356A62" w:rsidRPr="008137D0" w:rsidRDefault="00356A62" w:rsidP="00356A62">
      <w:pPr>
        <w:rPr>
          <w:bCs/>
          <w:i/>
          <w:sz w:val="22"/>
          <w:szCs w:val="22"/>
          <w:lang w:val="lt-LT"/>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2848"/>
        <w:gridCol w:w="2379"/>
      </w:tblGrid>
      <w:tr w:rsidR="00356A62" w:rsidRPr="008137D0" w14:paraId="11171BDA" w14:textId="77777777" w:rsidTr="00410AAF">
        <w:trPr>
          <w:trHeight w:val="253"/>
        </w:trPr>
        <w:tc>
          <w:tcPr>
            <w:tcW w:w="2848" w:type="dxa"/>
          </w:tcPr>
          <w:p w14:paraId="256A355E" w14:textId="77777777" w:rsidR="00356A62" w:rsidRPr="008137D0" w:rsidRDefault="00356A62" w:rsidP="00410AAF">
            <w:pPr>
              <w:rPr>
                <w:b/>
                <w:bCs/>
                <w:sz w:val="22"/>
                <w:szCs w:val="22"/>
                <w:lang w:val="lt-LT"/>
              </w:rPr>
            </w:pPr>
            <w:r w:rsidRPr="008137D0">
              <w:rPr>
                <w:sz w:val="22"/>
                <w:szCs w:val="22"/>
                <w:lang w:val="lt-LT"/>
              </w:rPr>
              <w:t>SVORIS</w:t>
            </w:r>
          </w:p>
        </w:tc>
        <w:tc>
          <w:tcPr>
            <w:tcW w:w="2848" w:type="dxa"/>
          </w:tcPr>
          <w:p w14:paraId="768E211A" w14:textId="77777777" w:rsidR="00356A62" w:rsidRPr="008137D0" w:rsidRDefault="00356A62" w:rsidP="00410AAF">
            <w:pPr>
              <w:rPr>
                <w:b/>
                <w:bCs/>
                <w:sz w:val="22"/>
                <w:szCs w:val="22"/>
                <w:lang w:val="lt-LT"/>
              </w:rPr>
            </w:pPr>
            <w:r w:rsidRPr="008137D0">
              <w:rPr>
                <w:sz w:val="22"/>
                <w:szCs w:val="22"/>
                <w:lang w:val="lt-LT"/>
              </w:rPr>
              <w:t>AMŽIUS</w:t>
            </w:r>
          </w:p>
        </w:tc>
        <w:tc>
          <w:tcPr>
            <w:tcW w:w="2379" w:type="dxa"/>
          </w:tcPr>
          <w:p w14:paraId="4598C700" w14:textId="77777777" w:rsidR="00356A62" w:rsidRPr="008137D0" w:rsidRDefault="00356A62" w:rsidP="00410AAF">
            <w:pPr>
              <w:rPr>
                <w:b/>
                <w:bCs/>
                <w:sz w:val="22"/>
                <w:szCs w:val="22"/>
                <w:lang w:val="lt-LT"/>
              </w:rPr>
            </w:pPr>
            <w:r w:rsidRPr="008137D0">
              <w:rPr>
                <w:sz w:val="22"/>
                <w:szCs w:val="22"/>
                <w:lang w:val="lt-LT"/>
              </w:rPr>
              <w:t>DOZĖ (ml)</w:t>
            </w:r>
          </w:p>
        </w:tc>
      </w:tr>
      <w:tr w:rsidR="00356A62" w:rsidRPr="008137D0" w14:paraId="7706EEF1" w14:textId="77777777" w:rsidTr="00410AAF">
        <w:trPr>
          <w:trHeight w:val="253"/>
        </w:trPr>
        <w:tc>
          <w:tcPr>
            <w:tcW w:w="2848" w:type="dxa"/>
          </w:tcPr>
          <w:p w14:paraId="3E942D4C" w14:textId="77777777" w:rsidR="00356A62" w:rsidRPr="008137D0" w:rsidRDefault="00356A62" w:rsidP="00410AAF">
            <w:pPr>
              <w:rPr>
                <w:sz w:val="22"/>
                <w:szCs w:val="22"/>
                <w:lang w:val="lt-LT"/>
              </w:rPr>
            </w:pPr>
            <w:r w:rsidRPr="008137D0">
              <w:rPr>
                <w:sz w:val="22"/>
                <w:szCs w:val="22"/>
                <w:lang w:val="lt-LT"/>
              </w:rPr>
              <w:t>4-6 kg</w:t>
            </w:r>
          </w:p>
        </w:tc>
        <w:tc>
          <w:tcPr>
            <w:tcW w:w="2848" w:type="dxa"/>
          </w:tcPr>
          <w:p w14:paraId="559A91CD" w14:textId="77777777" w:rsidR="00356A62" w:rsidRPr="008137D0" w:rsidRDefault="00356A62" w:rsidP="00410AAF">
            <w:pPr>
              <w:rPr>
                <w:sz w:val="22"/>
                <w:szCs w:val="22"/>
                <w:lang w:val="lt-LT"/>
              </w:rPr>
            </w:pPr>
            <w:r w:rsidRPr="008137D0">
              <w:rPr>
                <w:sz w:val="22"/>
                <w:szCs w:val="22"/>
                <w:lang w:val="lt-LT"/>
              </w:rPr>
              <w:t>2 mėnesiai</w:t>
            </w:r>
          </w:p>
        </w:tc>
        <w:tc>
          <w:tcPr>
            <w:tcW w:w="2379" w:type="dxa"/>
          </w:tcPr>
          <w:p w14:paraId="25D85378" w14:textId="77777777" w:rsidR="00356A62" w:rsidRPr="008137D0" w:rsidRDefault="00356A62" w:rsidP="00410AAF">
            <w:pPr>
              <w:rPr>
                <w:sz w:val="22"/>
                <w:szCs w:val="22"/>
                <w:lang w:val="lt-LT"/>
              </w:rPr>
            </w:pPr>
            <w:r w:rsidRPr="008137D0">
              <w:rPr>
                <w:sz w:val="22"/>
                <w:szCs w:val="22"/>
                <w:lang w:val="lt-LT"/>
              </w:rPr>
              <w:t>2,5</w:t>
            </w:r>
          </w:p>
        </w:tc>
      </w:tr>
      <w:tr w:rsidR="00356A62" w:rsidRPr="008137D0" w14:paraId="7D6E73D4" w14:textId="77777777" w:rsidTr="00410AAF">
        <w:trPr>
          <w:trHeight w:val="253"/>
        </w:trPr>
        <w:tc>
          <w:tcPr>
            <w:tcW w:w="2848" w:type="dxa"/>
          </w:tcPr>
          <w:p w14:paraId="60099746" w14:textId="77777777" w:rsidR="00356A62" w:rsidRPr="008137D0" w:rsidRDefault="00356A62" w:rsidP="00410AAF">
            <w:pPr>
              <w:tabs>
                <w:tab w:val="left" w:pos="1335"/>
                <w:tab w:val="center" w:pos="1926"/>
              </w:tabs>
              <w:rPr>
                <w:sz w:val="22"/>
                <w:szCs w:val="22"/>
                <w:lang w:val="lt-LT"/>
              </w:rPr>
            </w:pPr>
            <w:r w:rsidRPr="008137D0">
              <w:rPr>
                <w:sz w:val="22"/>
                <w:szCs w:val="22"/>
                <w:lang w:val="lt-LT"/>
              </w:rPr>
              <w:t>6-8 kg</w:t>
            </w:r>
          </w:p>
        </w:tc>
        <w:tc>
          <w:tcPr>
            <w:tcW w:w="2848" w:type="dxa"/>
          </w:tcPr>
          <w:p w14:paraId="6AFD3EDB" w14:textId="77777777" w:rsidR="00356A62" w:rsidRPr="008137D0" w:rsidRDefault="00356A62" w:rsidP="00410AAF">
            <w:pPr>
              <w:tabs>
                <w:tab w:val="left" w:pos="1335"/>
                <w:tab w:val="center" w:pos="1926"/>
              </w:tabs>
              <w:rPr>
                <w:sz w:val="22"/>
                <w:szCs w:val="22"/>
                <w:lang w:val="lt-LT"/>
              </w:rPr>
            </w:pPr>
            <w:r w:rsidRPr="008137D0">
              <w:rPr>
                <w:sz w:val="22"/>
                <w:szCs w:val="22"/>
                <w:lang w:val="lt-LT"/>
              </w:rPr>
              <w:t>3-6 mėnesiai</w:t>
            </w:r>
          </w:p>
        </w:tc>
        <w:tc>
          <w:tcPr>
            <w:tcW w:w="2379" w:type="dxa"/>
          </w:tcPr>
          <w:p w14:paraId="10613D04" w14:textId="77777777" w:rsidR="00356A62" w:rsidRPr="008137D0" w:rsidRDefault="00356A62" w:rsidP="00410AAF">
            <w:pPr>
              <w:rPr>
                <w:sz w:val="22"/>
                <w:szCs w:val="22"/>
                <w:lang w:val="lt-LT"/>
              </w:rPr>
            </w:pPr>
            <w:r w:rsidRPr="008137D0">
              <w:rPr>
                <w:sz w:val="22"/>
                <w:szCs w:val="22"/>
                <w:lang w:val="lt-LT"/>
              </w:rPr>
              <w:t>4,0</w:t>
            </w:r>
          </w:p>
        </w:tc>
      </w:tr>
      <w:tr w:rsidR="00356A62" w:rsidRPr="008137D0" w14:paraId="20AA9D9B" w14:textId="77777777" w:rsidTr="00410AAF">
        <w:trPr>
          <w:trHeight w:val="253"/>
        </w:trPr>
        <w:tc>
          <w:tcPr>
            <w:tcW w:w="2848" w:type="dxa"/>
          </w:tcPr>
          <w:p w14:paraId="115E80C2" w14:textId="77777777" w:rsidR="00356A62" w:rsidRPr="008137D0" w:rsidRDefault="00356A62" w:rsidP="00410AAF">
            <w:pPr>
              <w:rPr>
                <w:sz w:val="22"/>
                <w:szCs w:val="22"/>
                <w:lang w:val="lt-LT"/>
              </w:rPr>
            </w:pPr>
            <w:r w:rsidRPr="008137D0">
              <w:rPr>
                <w:sz w:val="22"/>
                <w:szCs w:val="22"/>
                <w:lang w:val="lt-LT"/>
              </w:rPr>
              <w:t>8-10 kg</w:t>
            </w:r>
          </w:p>
        </w:tc>
        <w:tc>
          <w:tcPr>
            <w:tcW w:w="2848" w:type="dxa"/>
          </w:tcPr>
          <w:p w14:paraId="717E45F3" w14:textId="77777777" w:rsidR="00356A62" w:rsidRPr="008137D0" w:rsidRDefault="00356A62" w:rsidP="00410AAF">
            <w:pPr>
              <w:rPr>
                <w:sz w:val="22"/>
                <w:szCs w:val="22"/>
                <w:lang w:val="lt-LT"/>
              </w:rPr>
            </w:pPr>
            <w:r w:rsidRPr="008137D0">
              <w:rPr>
                <w:sz w:val="22"/>
                <w:szCs w:val="22"/>
                <w:lang w:val="lt-LT"/>
              </w:rPr>
              <w:t>6-12 mėnesių</w:t>
            </w:r>
          </w:p>
        </w:tc>
        <w:tc>
          <w:tcPr>
            <w:tcW w:w="2379" w:type="dxa"/>
          </w:tcPr>
          <w:p w14:paraId="144E7351" w14:textId="77777777" w:rsidR="00356A62" w:rsidRPr="008137D0" w:rsidRDefault="00356A62" w:rsidP="00410AAF">
            <w:pPr>
              <w:rPr>
                <w:sz w:val="22"/>
                <w:szCs w:val="22"/>
                <w:lang w:val="lt-LT"/>
              </w:rPr>
            </w:pPr>
            <w:r w:rsidRPr="008137D0">
              <w:rPr>
                <w:sz w:val="22"/>
                <w:szCs w:val="22"/>
                <w:lang w:val="lt-LT"/>
              </w:rPr>
              <w:t>5,0</w:t>
            </w:r>
          </w:p>
        </w:tc>
      </w:tr>
      <w:tr w:rsidR="00356A62" w:rsidRPr="008137D0" w14:paraId="2F03CBD0" w14:textId="77777777" w:rsidTr="00410AAF">
        <w:trPr>
          <w:trHeight w:val="253"/>
        </w:trPr>
        <w:tc>
          <w:tcPr>
            <w:tcW w:w="2848" w:type="dxa"/>
          </w:tcPr>
          <w:p w14:paraId="4C6CF91B" w14:textId="77777777" w:rsidR="00356A62" w:rsidRPr="008137D0" w:rsidRDefault="00356A62" w:rsidP="00410AAF">
            <w:pPr>
              <w:rPr>
                <w:sz w:val="22"/>
                <w:szCs w:val="22"/>
                <w:lang w:val="lt-LT"/>
              </w:rPr>
            </w:pPr>
            <w:r w:rsidRPr="008137D0">
              <w:rPr>
                <w:sz w:val="22"/>
                <w:szCs w:val="22"/>
                <w:lang w:val="lt-LT"/>
              </w:rPr>
              <w:t>10-13 kg</w:t>
            </w:r>
          </w:p>
        </w:tc>
        <w:tc>
          <w:tcPr>
            <w:tcW w:w="2848" w:type="dxa"/>
          </w:tcPr>
          <w:p w14:paraId="0B9D6AB0" w14:textId="77777777" w:rsidR="00356A62" w:rsidRPr="008137D0" w:rsidRDefault="00356A62" w:rsidP="00410AAF">
            <w:pPr>
              <w:rPr>
                <w:sz w:val="22"/>
                <w:szCs w:val="22"/>
                <w:lang w:val="lt-LT"/>
              </w:rPr>
            </w:pPr>
            <w:r w:rsidRPr="008137D0">
              <w:rPr>
                <w:sz w:val="22"/>
                <w:szCs w:val="22"/>
                <w:lang w:val="lt-LT"/>
              </w:rPr>
              <w:t>1-2 metai</w:t>
            </w:r>
          </w:p>
        </w:tc>
        <w:tc>
          <w:tcPr>
            <w:tcW w:w="2379" w:type="dxa"/>
          </w:tcPr>
          <w:p w14:paraId="3112884D" w14:textId="77777777" w:rsidR="00356A62" w:rsidRPr="008137D0" w:rsidRDefault="00356A62" w:rsidP="00410AAF">
            <w:pPr>
              <w:rPr>
                <w:sz w:val="22"/>
                <w:szCs w:val="22"/>
                <w:lang w:val="lt-LT"/>
              </w:rPr>
            </w:pPr>
            <w:r w:rsidRPr="008137D0">
              <w:rPr>
                <w:sz w:val="22"/>
                <w:szCs w:val="22"/>
                <w:lang w:val="lt-LT"/>
              </w:rPr>
              <w:t>7,0</w:t>
            </w:r>
          </w:p>
        </w:tc>
      </w:tr>
      <w:tr w:rsidR="00356A62" w:rsidRPr="008137D0" w14:paraId="6B6E6382" w14:textId="77777777" w:rsidTr="00410AAF">
        <w:trPr>
          <w:trHeight w:val="253"/>
        </w:trPr>
        <w:tc>
          <w:tcPr>
            <w:tcW w:w="2848" w:type="dxa"/>
          </w:tcPr>
          <w:p w14:paraId="3FAEBC3C" w14:textId="77777777" w:rsidR="00356A62" w:rsidRPr="008137D0" w:rsidRDefault="00356A62" w:rsidP="00410AAF">
            <w:pPr>
              <w:rPr>
                <w:sz w:val="22"/>
                <w:szCs w:val="22"/>
                <w:lang w:val="lt-LT"/>
              </w:rPr>
            </w:pPr>
            <w:r w:rsidRPr="008137D0">
              <w:rPr>
                <w:sz w:val="22"/>
                <w:szCs w:val="22"/>
                <w:lang w:val="lt-LT"/>
              </w:rPr>
              <w:t>13-15 kg</w:t>
            </w:r>
          </w:p>
        </w:tc>
        <w:tc>
          <w:tcPr>
            <w:tcW w:w="2848" w:type="dxa"/>
          </w:tcPr>
          <w:p w14:paraId="2D782330" w14:textId="77777777" w:rsidR="00356A62" w:rsidRPr="008137D0" w:rsidRDefault="00356A62" w:rsidP="00410AAF">
            <w:pPr>
              <w:rPr>
                <w:sz w:val="22"/>
                <w:szCs w:val="22"/>
                <w:lang w:val="lt-LT"/>
              </w:rPr>
            </w:pPr>
            <w:r w:rsidRPr="008137D0">
              <w:rPr>
                <w:sz w:val="22"/>
                <w:szCs w:val="22"/>
                <w:lang w:val="lt-LT"/>
              </w:rPr>
              <w:t>2-3 metai</w:t>
            </w:r>
          </w:p>
        </w:tc>
        <w:tc>
          <w:tcPr>
            <w:tcW w:w="2379" w:type="dxa"/>
          </w:tcPr>
          <w:p w14:paraId="74EAB6A9" w14:textId="77777777" w:rsidR="00356A62" w:rsidRPr="008137D0" w:rsidRDefault="00356A62" w:rsidP="00410AAF">
            <w:pPr>
              <w:rPr>
                <w:sz w:val="22"/>
                <w:szCs w:val="22"/>
                <w:lang w:val="lt-LT"/>
              </w:rPr>
            </w:pPr>
            <w:r w:rsidRPr="008137D0">
              <w:rPr>
                <w:sz w:val="22"/>
                <w:szCs w:val="22"/>
                <w:lang w:val="lt-LT"/>
              </w:rPr>
              <w:t>9,0</w:t>
            </w:r>
          </w:p>
        </w:tc>
      </w:tr>
      <w:tr w:rsidR="00356A62" w:rsidRPr="008137D0" w14:paraId="30482C7B" w14:textId="77777777" w:rsidTr="00410AAF">
        <w:trPr>
          <w:trHeight w:val="253"/>
        </w:trPr>
        <w:tc>
          <w:tcPr>
            <w:tcW w:w="2848" w:type="dxa"/>
          </w:tcPr>
          <w:p w14:paraId="04EC64A5" w14:textId="77777777" w:rsidR="00356A62" w:rsidRPr="008137D0" w:rsidRDefault="00356A62" w:rsidP="00410AAF">
            <w:pPr>
              <w:rPr>
                <w:sz w:val="22"/>
                <w:szCs w:val="22"/>
                <w:lang w:val="lt-LT"/>
              </w:rPr>
            </w:pPr>
            <w:r w:rsidRPr="008137D0">
              <w:rPr>
                <w:sz w:val="22"/>
                <w:szCs w:val="22"/>
                <w:lang w:val="lt-LT"/>
              </w:rPr>
              <w:t>15-21 kg</w:t>
            </w:r>
          </w:p>
        </w:tc>
        <w:tc>
          <w:tcPr>
            <w:tcW w:w="2848" w:type="dxa"/>
          </w:tcPr>
          <w:p w14:paraId="7BDDCF80" w14:textId="77777777" w:rsidR="00356A62" w:rsidRPr="008137D0" w:rsidRDefault="00356A62" w:rsidP="00410AAF">
            <w:pPr>
              <w:rPr>
                <w:sz w:val="22"/>
                <w:szCs w:val="22"/>
                <w:lang w:val="lt-LT"/>
              </w:rPr>
            </w:pPr>
            <w:r w:rsidRPr="008137D0">
              <w:rPr>
                <w:sz w:val="22"/>
                <w:szCs w:val="22"/>
                <w:lang w:val="lt-LT"/>
              </w:rPr>
              <w:t>3-6 metai</w:t>
            </w:r>
          </w:p>
        </w:tc>
        <w:tc>
          <w:tcPr>
            <w:tcW w:w="2379" w:type="dxa"/>
          </w:tcPr>
          <w:p w14:paraId="076E5F3C" w14:textId="77777777" w:rsidR="00356A62" w:rsidRPr="008137D0" w:rsidRDefault="00356A62" w:rsidP="00410AAF">
            <w:pPr>
              <w:rPr>
                <w:sz w:val="22"/>
                <w:szCs w:val="22"/>
                <w:lang w:val="lt-LT"/>
              </w:rPr>
            </w:pPr>
            <w:r w:rsidRPr="008137D0">
              <w:rPr>
                <w:sz w:val="22"/>
                <w:szCs w:val="22"/>
                <w:lang w:val="lt-LT"/>
              </w:rPr>
              <w:t>10,0</w:t>
            </w:r>
          </w:p>
        </w:tc>
      </w:tr>
      <w:tr w:rsidR="00356A62" w:rsidRPr="008137D0" w14:paraId="22B7A779" w14:textId="77777777" w:rsidTr="00410AAF">
        <w:trPr>
          <w:trHeight w:val="253"/>
        </w:trPr>
        <w:tc>
          <w:tcPr>
            <w:tcW w:w="2848" w:type="dxa"/>
          </w:tcPr>
          <w:p w14:paraId="5BDF408D" w14:textId="77777777" w:rsidR="00356A62" w:rsidRPr="008137D0" w:rsidRDefault="00356A62" w:rsidP="00410AAF">
            <w:pPr>
              <w:rPr>
                <w:sz w:val="22"/>
                <w:szCs w:val="22"/>
                <w:lang w:val="lt-LT"/>
              </w:rPr>
            </w:pPr>
            <w:r w:rsidRPr="008137D0">
              <w:rPr>
                <w:sz w:val="22"/>
                <w:szCs w:val="22"/>
                <w:lang w:val="lt-LT"/>
              </w:rPr>
              <w:t>21-29 kg</w:t>
            </w:r>
          </w:p>
        </w:tc>
        <w:tc>
          <w:tcPr>
            <w:tcW w:w="2848" w:type="dxa"/>
          </w:tcPr>
          <w:p w14:paraId="1EBC4135" w14:textId="77777777" w:rsidR="00356A62" w:rsidRPr="008137D0" w:rsidRDefault="00356A62" w:rsidP="00410AAF">
            <w:pPr>
              <w:rPr>
                <w:sz w:val="22"/>
                <w:szCs w:val="22"/>
                <w:lang w:val="lt-LT"/>
              </w:rPr>
            </w:pPr>
            <w:r w:rsidRPr="008137D0">
              <w:rPr>
                <w:sz w:val="22"/>
                <w:szCs w:val="22"/>
                <w:lang w:val="lt-LT"/>
              </w:rPr>
              <w:t>6-9 metai</w:t>
            </w:r>
          </w:p>
        </w:tc>
        <w:tc>
          <w:tcPr>
            <w:tcW w:w="2379" w:type="dxa"/>
          </w:tcPr>
          <w:p w14:paraId="371E5BE1" w14:textId="77777777" w:rsidR="00356A62" w:rsidRPr="008137D0" w:rsidRDefault="00356A62" w:rsidP="00410AAF">
            <w:pPr>
              <w:rPr>
                <w:sz w:val="22"/>
                <w:szCs w:val="22"/>
                <w:lang w:val="lt-LT"/>
              </w:rPr>
            </w:pPr>
            <w:r w:rsidRPr="008137D0">
              <w:rPr>
                <w:sz w:val="22"/>
                <w:szCs w:val="22"/>
                <w:lang w:val="lt-LT"/>
              </w:rPr>
              <w:t>14,0</w:t>
            </w:r>
          </w:p>
        </w:tc>
      </w:tr>
      <w:tr w:rsidR="00356A62" w:rsidRPr="008137D0" w14:paraId="782A396B" w14:textId="77777777" w:rsidTr="00410AAF">
        <w:trPr>
          <w:trHeight w:val="253"/>
        </w:trPr>
        <w:tc>
          <w:tcPr>
            <w:tcW w:w="2848" w:type="dxa"/>
          </w:tcPr>
          <w:p w14:paraId="7AA09389" w14:textId="77777777" w:rsidR="00356A62" w:rsidRPr="008137D0" w:rsidRDefault="00356A62" w:rsidP="00410AAF">
            <w:pPr>
              <w:rPr>
                <w:sz w:val="22"/>
                <w:szCs w:val="22"/>
                <w:lang w:val="lt-LT"/>
              </w:rPr>
            </w:pPr>
            <w:r w:rsidRPr="008137D0">
              <w:rPr>
                <w:sz w:val="22"/>
                <w:szCs w:val="22"/>
                <w:lang w:val="lt-LT"/>
              </w:rPr>
              <w:t>29-42 kg</w:t>
            </w:r>
          </w:p>
        </w:tc>
        <w:tc>
          <w:tcPr>
            <w:tcW w:w="2848" w:type="dxa"/>
          </w:tcPr>
          <w:p w14:paraId="7D48F304" w14:textId="77777777" w:rsidR="00356A62" w:rsidRPr="008137D0" w:rsidRDefault="00356A62" w:rsidP="00410AAF">
            <w:pPr>
              <w:rPr>
                <w:sz w:val="22"/>
                <w:szCs w:val="22"/>
                <w:lang w:val="lt-LT"/>
              </w:rPr>
            </w:pPr>
            <w:r w:rsidRPr="008137D0">
              <w:rPr>
                <w:sz w:val="22"/>
                <w:szCs w:val="22"/>
                <w:lang w:val="lt-LT"/>
              </w:rPr>
              <w:t>9-12 metai</w:t>
            </w:r>
          </w:p>
        </w:tc>
        <w:tc>
          <w:tcPr>
            <w:tcW w:w="2379" w:type="dxa"/>
          </w:tcPr>
          <w:p w14:paraId="729FD138" w14:textId="77777777" w:rsidR="00356A62" w:rsidRPr="008137D0" w:rsidRDefault="00356A62" w:rsidP="00410AAF">
            <w:pPr>
              <w:rPr>
                <w:sz w:val="22"/>
                <w:szCs w:val="22"/>
                <w:lang w:val="lt-LT"/>
              </w:rPr>
            </w:pPr>
            <w:r w:rsidRPr="008137D0">
              <w:rPr>
                <w:sz w:val="22"/>
                <w:szCs w:val="22"/>
                <w:lang w:val="lt-LT"/>
              </w:rPr>
              <w:t>20,0</w:t>
            </w:r>
          </w:p>
        </w:tc>
      </w:tr>
    </w:tbl>
    <w:p w14:paraId="06E9A341" w14:textId="77777777" w:rsidR="00356A62" w:rsidRPr="008137D0" w:rsidRDefault="00356A62" w:rsidP="00356A62">
      <w:pPr>
        <w:rPr>
          <w:sz w:val="22"/>
          <w:szCs w:val="22"/>
          <w:lang w:val="lt-LT"/>
        </w:rPr>
      </w:pPr>
    </w:p>
    <w:p w14:paraId="4C289EF3" w14:textId="77777777" w:rsidR="00356A62" w:rsidRPr="008137D0" w:rsidRDefault="00356A62" w:rsidP="00356A62">
      <w:pPr>
        <w:rPr>
          <w:sz w:val="22"/>
          <w:szCs w:val="22"/>
          <w:lang w:val="lt-LT"/>
        </w:rPr>
      </w:pPr>
      <w:r w:rsidRPr="008137D0">
        <w:rPr>
          <w:sz w:val="22"/>
          <w:szCs w:val="22"/>
          <w:lang w:val="lt-LT"/>
        </w:rPr>
        <w:t xml:space="preserve">Pakuotėje yra geriamasis dozavimo švirkštas, kuriuo lengviau nustatyti tikslią dozę (nurodytą lentelėje aukščiau), atsižvelgiant į vaiko svorį. Jei nesate tikri dėl vaiko svorio, dozei nustatyti naudokite jo amžių. Su geriamuoju dozavimo švirkštu paimkite reikiamą suspensijos kiekį iš buteliuko iki atitinkamos skalės linijos. Įdėkite geriamojo dozavimo švirkšto galą į vaiko burną ir paspauskite stūmoklį žemyn, kad vaistas būtų sušvirkštas. Po naudojimo geriamąjį dozavimo švirkštą </w:t>
      </w:r>
      <w:r>
        <w:rPr>
          <w:sz w:val="22"/>
          <w:szCs w:val="22"/>
          <w:lang w:val="lt-LT"/>
        </w:rPr>
        <w:t>iš</w:t>
      </w:r>
      <w:r w:rsidRPr="008137D0">
        <w:rPr>
          <w:sz w:val="22"/>
          <w:szCs w:val="22"/>
          <w:lang w:val="lt-LT"/>
        </w:rPr>
        <w:t>plaukite šiltu vandeniu ir palikite išdžiūti.</w:t>
      </w:r>
    </w:p>
    <w:p w14:paraId="4D669BCE" w14:textId="77777777" w:rsidR="00356A62" w:rsidRPr="008137D0" w:rsidRDefault="00356A62" w:rsidP="00356A62">
      <w:pPr>
        <w:rPr>
          <w:sz w:val="22"/>
          <w:szCs w:val="22"/>
          <w:lang w:val="lt-LT"/>
        </w:rPr>
      </w:pPr>
    </w:p>
    <w:p w14:paraId="74740B45" w14:textId="77777777" w:rsidR="00356A62" w:rsidRPr="008137D0" w:rsidRDefault="00356A62" w:rsidP="00356A62">
      <w:pPr>
        <w:rPr>
          <w:sz w:val="22"/>
          <w:szCs w:val="22"/>
          <w:lang w:val="lt-LT"/>
        </w:rPr>
      </w:pPr>
      <w:r w:rsidRPr="008137D0">
        <w:rPr>
          <w:sz w:val="22"/>
          <w:szCs w:val="22"/>
          <w:lang w:val="lt-LT"/>
        </w:rPr>
        <w:t xml:space="preserve">Neskirkite daugiau kaip 4 dozių per 24 valandas. </w:t>
      </w:r>
    </w:p>
    <w:p w14:paraId="22E14350" w14:textId="77777777" w:rsidR="00356A62" w:rsidRPr="008137D0" w:rsidRDefault="00356A62" w:rsidP="00356A62">
      <w:pPr>
        <w:rPr>
          <w:sz w:val="22"/>
          <w:szCs w:val="22"/>
          <w:lang w:val="lt-LT"/>
        </w:rPr>
      </w:pPr>
      <w:r w:rsidRPr="008137D0">
        <w:rPr>
          <w:sz w:val="22"/>
          <w:szCs w:val="22"/>
          <w:lang w:val="lt-LT"/>
        </w:rPr>
        <w:t xml:space="preserve">Neduokite suspensijos </w:t>
      </w:r>
      <w:r>
        <w:rPr>
          <w:sz w:val="22"/>
          <w:szCs w:val="22"/>
          <w:lang w:val="lt-LT"/>
        </w:rPr>
        <w:t>dažniau</w:t>
      </w:r>
      <w:r w:rsidRPr="008137D0">
        <w:rPr>
          <w:sz w:val="22"/>
          <w:szCs w:val="22"/>
          <w:lang w:val="lt-LT"/>
        </w:rPr>
        <w:t xml:space="preserve"> nei </w:t>
      </w:r>
      <w:r>
        <w:rPr>
          <w:sz w:val="22"/>
          <w:szCs w:val="22"/>
          <w:lang w:val="lt-LT"/>
        </w:rPr>
        <w:t xml:space="preserve">kas </w:t>
      </w:r>
      <w:r w:rsidRPr="008137D0">
        <w:rPr>
          <w:sz w:val="22"/>
          <w:szCs w:val="22"/>
          <w:lang w:val="lt-LT"/>
        </w:rPr>
        <w:t>4 valand</w:t>
      </w:r>
      <w:r>
        <w:rPr>
          <w:sz w:val="22"/>
          <w:szCs w:val="22"/>
          <w:lang w:val="lt-LT"/>
        </w:rPr>
        <w:t>as</w:t>
      </w:r>
      <w:r w:rsidRPr="008137D0">
        <w:rPr>
          <w:sz w:val="22"/>
          <w:szCs w:val="22"/>
          <w:lang w:val="lt-LT"/>
        </w:rPr>
        <w:t xml:space="preserve">. </w:t>
      </w:r>
    </w:p>
    <w:p w14:paraId="36E0279C" w14:textId="77777777" w:rsidR="00356A62" w:rsidRPr="008137D0" w:rsidRDefault="00356A62" w:rsidP="00356A62">
      <w:pPr>
        <w:rPr>
          <w:sz w:val="22"/>
          <w:szCs w:val="22"/>
          <w:lang w:val="lt-LT"/>
        </w:rPr>
      </w:pPr>
      <w:r w:rsidRPr="008137D0">
        <w:rPr>
          <w:sz w:val="22"/>
          <w:szCs w:val="22"/>
          <w:lang w:val="lt-LT"/>
        </w:rPr>
        <w:t xml:space="preserve">Nepasitarę su gydytoju, neduokite PALLEM vaikui ilgiau kaip 3 dienas. </w:t>
      </w:r>
    </w:p>
    <w:p w14:paraId="505C5374" w14:textId="77777777" w:rsidR="00356A62" w:rsidRPr="008137D0" w:rsidRDefault="00356A62" w:rsidP="00356A62">
      <w:pPr>
        <w:rPr>
          <w:sz w:val="22"/>
          <w:szCs w:val="22"/>
          <w:lang w:val="lt-LT"/>
        </w:rPr>
      </w:pPr>
      <w:r w:rsidRPr="008137D0">
        <w:rPr>
          <w:sz w:val="22"/>
          <w:szCs w:val="22"/>
          <w:lang w:val="lt-LT"/>
        </w:rPr>
        <w:t>Jei vaiko būklė nepagerėja, kreipkitės į gydytoją.</w:t>
      </w:r>
    </w:p>
    <w:p w14:paraId="00FA636F" w14:textId="77777777" w:rsidR="00356A62" w:rsidRPr="008137D0" w:rsidRDefault="00356A62" w:rsidP="00356A62">
      <w:pPr>
        <w:rPr>
          <w:sz w:val="22"/>
          <w:szCs w:val="22"/>
          <w:lang w:val="lt-LT"/>
        </w:rPr>
      </w:pPr>
    </w:p>
    <w:p w14:paraId="20C54815" w14:textId="77777777" w:rsidR="00356A62" w:rsidRPr="008137D0" w:rsidRDefault="00356A62" w:rsidP="00356A62">
      <w:pPr>
        <w:pStyle w:val="Antrat2"/>
        <w:spacing w:before="0" w:after="0"/>
        <w:rPr>
          <w:rFonts w:ascii="Times New Roman" w:hAnsi="Times New Roman" w:cs="Times New Roman"/>
          <w:bCs/>
          <w:i/>
          <w:sz w:val="22"/>
          <w:szCs w:val="22"/>
          <w:lang w:val="lt-LT"/>
        </w:rPr>
      </w:pPr>
      <w:r w:rsidRPr="008137D0">
        <w:rPr>
          <w:rFonts w:ascii="Times New Roman" w:hAnsi="Times New Roman" w:cs="Times New Roman"/>
          <w:sz w:val="22"/>
          <w:szCs w:val="22"/>
          <w:lang w:val="lt-LT"/>
        </w:rPr>
        <w:t>Ką daryti pavartojus per didelę PALLEM dozę</w:t>
      </w:r>
    </w:p>
    <w:p w14:paraId="4B6B0E4B" w14:textId="77777777" w:rsidR="00356A62" w:rsidRPr="008137D0" w:rsidRDefault="00356A62" w:rsidP="00356A62">
      <w:pPr>
        <w:rPr>
          <w:sz w:val="22"/>
          <w:szCs w:val="22"/>
          <w:lang w:val="lt-LT"/>
        </w:rPr>
      </w:pPr>
      <w:r w:rsidRPr="008137D0">
        <w:rPr>
          <w:sz w:val="22"/>
          <w:szCs w:val="22"/>
          <w:lang w:val="lt-LT"/>
        </w:rPr>
        <w:t xml:space="preserve">Negalima viršyti nurodytos dozės. Per didelė </w:t>
      </w:r>
      <w:proofErr w:type="spellStart"/>
      <w:r w:rsidRPr="008137D0">
        <w:rPr>
          <w:sz w:val="22"/>
          <w:szCs w:val="22"/>
          <w:lang w:val="lt-LT"/>
        </w:rPr>
        <w:t>paracetamolio</w:t>
      </w:r>
      <w:proofErr w:type="spellEnd"/>
      <w:r w:rsidRPr="008137D0">
        <w:rPr>
          <w:sz w:val="22"/>
          <w:szCs w:val="22"/>
          <w:lang w:val="lt-LT"/>
        </w:rPr>
        <w:t xml:space="preserve"> dozė gali sukelti kepenų nepakankamumą. Jei vaikas išgėrė didesnę dozę negu rekomenduojama, nedelsdami kreipkitės į gydytoją, net jei vaikas nejaučia jokių simptomų.</w:t>
      </w:r>
    </w:p>
    <w:p w14:paraId="65102F38" w14:textId="77777777" w:rsidR="00356A62" w:rsidRPr="008137D0" w:rsidRDefault="00356A62" w:rsidP="00356A62">
      <w:pPr>
        <w:rPr>
          <w:sz w:val="22"/>
          <w:szCs w:val="22"/>
          <w:lang w:val="lt-LT"/>
        </w:rPr>
      </w:pPr>
    </w:p>
    <w:p w14:paraId="38F062F1" w14:textId="77777777" w:rsidR="00356A62" w:rsidRPr="008137D0" w:rsidRDefault="00356A62" w:rsidP="00356A62">
      <w:pPr>
        <w:rPr>
          <w:b/>
          <w:iCs/>
          <w:sz w:val="22"/>
          <w:szCs w:val="22"/>
          <w:lang w:val="lt-LT"/>
        </w:rPr>
      </w:pPr>
      <w:r w:rsidRPr="008137D0">
        <w:rPr>
          <w:b/>
          <w:iCs/>
          <w:sz w:val="22"/>
          <w:szCs w:val="22"/>
          <w:lang w:val="lt-LT"/>
        </w:rPr>
        <w:t>Pamiršus pavartoti PALLEM</w:t>
      </w:r>
    </w:p>
    <w:p w14:paraId="79108B18" w14:textId="77777777" w:rsidR="00356A62" w:rsidRPr="008137D0" w:rsidRDefault="00356A62" w:rsidP="00356A62">
      <w:pPr>
        <w:rPr>
          <w:sz w:val="22"/>
          <w:szCs w:val="22"/>
          <w:lang w:val="lt-LT"/>
        </w:rPr>
      </w:pPr>
      <w:r w:rsidRPr="008137D0">
        <w:rPr>
          <w:sz w:val="22"/>
          <w:szCs w:val="22"/>
          <w:lang w:val="lt-LT"/>
        </w:rPr>
        <w:t>Negalima vartoti dvigubos dozės norint kompensuoti p</w:t>
      </w:r>
      <w:r>
        <w:rPr>
          <w:sz w:val="22"/>
          <w:szCs w:val="22"/>
          <w:lang w:val="lt-LT"/>
        </w:rPr>
        <w:t>raleistą dozę</w:t>
      </w:r>
      <w:r w:rsidRPr="008137D0">
        <w:rPr>
          <w:sz w:val="22"/>
          <w:szCs w:val="22"/>
          <w:lang w:val="lt-LT"/>
        </w:rPr>
        <w:t>.</w:t>
      </w:r>
    </w:p>
    <w:p w14:paraId="0AB505DE" w14:textId="77777777" w:rsidR="00356A62" w:rsidRPr="008137D0" w:rsidRDefault="00356A62" w:rsidP="00356A62">
      <w:pPr>
        <w:rPr>
          <w:sz w:val="22"/>
          <w:szCs w:val="22"/>
          <w:lang w:val="lt-LT"/>
        </w:rPr>
      </w:pPr>
    </w:p>
    <w:p w14:paraId="5DAEC9B9" w14:textId="77777777" w:rsidR="00356A62" w:rsidRPr="008137D0" w:rsidRDefault="00356A62" w:rsidP="00356A62">
      <w:pPr>
        <w:rPr>
          <w:sz w:val="22"/>
          <w:szCs w:val="22"/>
          <w:lang w:val="lt-LT"/>
        </w:rPr>
      </w:pPr>
      <w:r w:rsidRPr="008137D0">
        <w:rPr>
          <w:sz w:val="22"/>
          <w:szCs w:val="22"/>
          <w:lang w:val="lt-LT"/>
        </w:rPr>
        <w:t>Jei kiltų daugiau klausimų dėl šio vaisto vartojimo, kreipkitės į gydytoją arba vaistininką.</w:t>
      </w:r>
    </w:p>
    <w:p w14:paraId="157DA144" w14:textId="77777777" w:rsidR="00356A62" w:rsidRPr="008137D0" w:rsidRDefault="00356A62" w:rsidP="00356A62">
      <w:pPr>
        <w:rPr>
          <w:sz w:val="22"/>
          <w:szCs w:val="22"/>
          <w:lang w:val="lt-LT"/>
        </w:rPr>
      </w:pPr>
    </w:p>
    <w:p w14:paraId="0FA06621" w14:textId="77777777" w:rsidR="00356A62" w:rsidRPr="008137D0" w:rsidRDefault="00356A62" w:rsidP="00356A62">
      <w:pPr>
        <w:rPr>
          <w:sz w:val="22"/>
          <w:szCs w:val="22"/>
          <w:lang w:val="lt-LT"/>
        </w:rPr>
      </w:pPr>
    </w:p>
    <w:p w14:paraId="177AAADA" w14:textId="77777777" w:rsidR="00356A62" w:rsidRPr="008137D0" w:rsidRDefault="00356A62" w:rsidP="00356A62">
      <w:pPr>
        <w:tabs>
          <w:tab w:val="left" w:pos="567"/>
        </w:tabs>
        <w:rPr>
          <w:b/>
          <w:sz w:val="22"/>
          <w:szCs w:val="22"/>
          <w:lang w:val="lt-LT"/>
        </w:rPr>
      </w:pPr>
      <w:r w:rsidRPr="008137D0">
        <w:rPr>
          <w:b/>
          <w:sz w:val="22"/>
          <w:szCs w:val="22"/>
          <w:lang w:val="lt-LT"/>
        </w:rPr>
        <w:t>4.</w:t>
      </w:r>
      <w:r w:rsidRPr="008137D0">
        <w:rPr>
          <w:b/>
          <w:sz w:val="22"/>
          <w:szCs w:val="22"/>
          <w:lang w:val="lt-LT"/>
        </w:rPr>
        <w:tab/>
        <w:t>Galimas šalutinis poveikis</w:t>
      </w:r>
    </w:p>
    <w:p w14:paraId="57F91CC6" w14:textId="77777777" w:rsidR="00356A62" w:rsidRPr="008137D0" w:rsidRDefault="00356A62" w:rsidP="00356A62">
      <w:pPr>
        <w:ind w:left="567" w:hanging="567"/>
        <w:rPr>
          <w:sz w:val="22"/>
          <w:szCs w:val="22"/>
          <w:lang w:val="lt-LT"/>
        </w:rPr>
      </w:pPr>
    </w:p>
    <w:p w14:paraId="0AD1BEE2" w14:textId="77777777" w:rsidR="00356A62" w:rsidRPr="008137D0" w:rsidRDefault="00356A62" w:rsidP="00356A62">
      <w:pPr>
        <w:rPr>
          <w:noProof/>
          <w:sz w:val="22"/>
          <w:szCs w:val="22"/>
          <w:lang w:val="lt-LT"/>
        </w:rPr>
      </w:pPr>
      <w:r w:rsidRPr="008137D0">
        <w:rPr>
          <w:noProof/>
          <w:sz w:val="22"/>
          <w:szCs w:val="22"/>
          <w:lang w:val="lt-LT"/>
        </w:rPr>
        <w:t>Šis vaistas, kaip ir visi kiti, gali sukelti šalutinį poveikį, nors jis pasireiškia ne visiems</w:t>
      </w:r>
      <w:r>
        <w:rPr>
          <w:noProof/>
          <w:sz w:val="22"/>
          <w:szCs w:val="22"/>
          <w:lang w:val="lt-LT"/>
        </w:rPr>
        <w:t xml:space="preserve"> žmonėms</w:t>
      </w:r>
      <w:r w:rsidRPr="008137D0">
        <w:rPr>
          <w:noProof/>
          <w:sz w:val="22"/>
          <w:szCs w:val="22"/>
          <w:lang w:val="lt-LT"/>
        </w:rPr>
        <w:t xml:space="preserve">. </w:t>
      </w:r>
    </w:p>
    <w:p w14:paraId="2B94AD9C" w14:textId="77777777" w:rsidR="00356A62" w:rsidRDefault="00356A62" w:rsidP="00356A62">
      <w:pPr>
        <w:rPr>
          <w:i/>
          <w:iCs/>
          <w:noProof/>
          <w:sz w:val="22"/>
          <w:szCs w:val="22"/>
          <w:lang w:val="lt-LT"/>
        </w:rPr>
      </w:pPr>
    </w:p>
    <w:p w14:paraId="01D4F46B" w14:textId="77777777" w:rsidR="00356A62" w:rsidRDefault="00356A62" w:rsidP="00356A62">
      <w:pPr>
        <w:rPr>
          <w:noProof/>
          <w:sz w:val="22"/>
          <w:szCs w:val="22"/>
          <w:lang w:val="lt-LT"/>
        </w:rPr>
      </w:pPr>
      <w:r w:rsidRPr="00C946F9">
        <w:rPr>
          <w:b/>
          <w:iCs/>
          <w:noProof/>
          <w:sz w:val="22"/>
          <w:szCs w:val="22"/>
          <w:lang w:val="lt-LT"/>
        </w:rPr>
        <w:t xml:space="preserve">Labai reti šalutinio poveikio reiškiniai (gali pasireišti rečiau kaip 1 iš 10 000 asmenų): </w:t>
      </w:r>
      <w:r w:rsidRPr="008137D0">
        <w:rPr>
          <w:noProof/>
          <w:sz w:val="22"/>
          <w:szCs w:val="22"/>
          <w:lang w:val="lt-LT"/>
        </w:rPr>
        <w:t>kraujo rodiklių pokyči</w:t>
      </w:r>
      <w:r>
        <w:rPr>
          <w:noProof/>
          <w:sz w:val="22"/>
          <w:szCs w:val="22"/>
          <w:lang w:val="lt-LT"/>
        </w:rPr>
        <w:t>ai</w:t>
      </w:r>
      <w:r w:rsidRPr="008137D0">
        <w:rPr>
          <w:noProof/>
          <w:sz w:val="22"/>
          <w:szCs w:val="22"/>
          <w:lang w:val="lt-LT"/>
        </w:rPr>
        <w:t>, staigi sunki alergin</w:t>
      </w:r>
      <w:r>
        <w:rPr>
          <w:noProof/>
          <w:sz w:val="22"/>
          <w:szCs w:val="22"/>
          <w:lang w:val="lt-LT"/>
        </w:rPr>
        <w:t>ė</w:t>
      </w:r>
      <w:r w:rsidRPr="008137D0">
        <w:rPr>
          <w:noProof/>
          <w:sz w:val="22"/>
          <w:szCs w:val="22"/>
          <w:lang w:val="lt-LT"/>
        </w:rPr>
        <w:t xml:space="preserve"> reakcij</w:t>
      </w:r>
      <w:r>
        <w:rPr>
          <w:noProof/>
          <w:sz w:val="22"/>
          <w:szCs w:val="22"/>
          <w:lang w:val="lt-LT"/>
        </w:rPr>
        <w:t>a</w:t>
      </w:r>
      <w:r w:rsidRPr="008137D0">
        <w:rPr>
          <w:noProof/>
          <w:sz w:val="22"/>
          <w:szCs w:val="22"/>
          <w:lang w:val="lt-LT"/>
        </w:rPr>
        <w:t>, alergin</w:t>
      </w:r>
      <w:r>
        <w:rPr>
          <w:noProof/>
          <w:sz w:val="22"/>
          <w:szCs w:val="22"/>
          <w:lang w:val="lt-LT"/>
        </w:rPr>
        <w:t>ė</w:t>
      </w:r>
      <w:r w:rsidRPr="008137D0">
        <w:rPr>
          <w:noProof/>
          <w:sz w:val="22"/>
          <w:szCs w:val="22"/>
          <w:lang w:val="lt-LT"/>
        </w:rPr>
        <w:t>s odos reakcij</w:t>
      </w:r>
      <w:r>
        <w:rPr>
          <w:noProof/>
          <w:sz w:val="22"/>
          <w:szCs w:val="22"/>
          <w:lang w:val="lt-LT"/>
        </w:rPr>
        <w:t>o</w:t>
      </w:r>
      <w:r w:rsidRPr="008137D0">
        <w:rPr>
          <w:noProof/>
          <w:sz w:val="22"/>
          <w:szCs w:val="22"/>
          <w:lang w:val="lt-LT"/>
        </w:rPr>
        <w:t>s, įskaitant odos išbėrimą arba staigų patinimą po oda, kuris gali būti pavojingas gyvybei, jei gerklės patinimas užblokuoja kvėpavimo takus. Kita galima reakcija - pasunkėjęs kvėpavimas</w:t>
      </w:r>
      <w:r>
        <w:rPr>
          <w:noProof/>
          <w:sz w:val="22"/>
          <w:szCs w:val="22"/>
          <w:lang w:val="lt-LT"/>
        </w:rPr>
        <w:t xml:space="preserve"> (astma)</w:t>
      </w:r>
      <w:r w:rsidRPr="008137D0">
        <w:rPr>
          <w:noProof/>
          <w:sz w:val="22"/>
          <w:szCs w:val="22"/>
          <w:lang w:val="lt-LT"/>
        </w:rPr>
        <w:t xml:space="preserve">, pacientams, kuriems praeityje pasireiškė jautrumas acetilsalicilo rūgščiai ir kitiems vaistams nuo uždegimo, taip pat kepenų funkcijos pokyčiai. </w:t>
      </w:r>
      <w:r w:rsidRPr="0078635A">
        <w:rPr>
          <w:noProof/>
          <w:sz w:val="22"/>
          <w:szCs w:val="22"/>
          <w:lang w:val="lt-LT"/>
        </w:rPr>
        <w:t>Ilgai vartojant dideles dozes, gali atsirasti kepenų ir inkstų funkcijos sutrikimų.</w:t>
      </w:r>
    </w:p>
    <w:p w14:paraId="61B16FEE" w14:textId="77777777" w:rsidR="00356A62" w:rsidRPr="008137D0" w:rsidRDefault="00356A62" w:rsidP="00356A62">
      <w:pPr>
        <w:rPr>
          <w:noProof/>
          <w:sz w:val="22"/>
          <w:szCs w:val="22"/>
          <w:lang w:val="lt-LT"/>
        </w:rPr>
      </w:pPr>
      <w:r w:rsidRPr="008137D0">
        <w:rPr>
          <w:noProof/>
          <w:sz w:val="22"/>
          <w:szCs w:val="22"/>
          <w:lang w:val="lt-LT"/>
        </w:rPr>
        <w:t>Nutraukite vaisto vartojimą ir kreipkitės į gydytoją, jei pastebėjote alerginę reakciją su niežuliu, bėrimu, veido ir gerklės patinimu, pasunkėjusiu kvėpavimu ir galvos svaigimu, pūslėmis ant odos, burnos, aplink akis ir lyties organus.</w:t>
      </w:r>
    </w:p>
    <w:p w14:paraId="6F1FED1B" w14:textId="77777777" w:rsidR="00356A62" w:rsidRDefault="00356A62" w:rsidP="00356A62">
      <w:pPr>
        <w:rPr>
          <w:sz w:val="22"/>
          <w:szCs w:val="22"/>
          <w:lang w:val="lt-LT"/>
        </w:rPr>
      </w:pPr>
      <w:r w:rsidRPr="0086389C">
        <w:rPr>
          <w:b/>
          <w:bCs/>
          <w:sz w:val="22"/>
          <w:szCs w:val="22"/>
          <w:lang w:val="lt-LT" w:eastAsia="lt-LT"/>
        </w:rPr>
        <w:t>Šalutinio poveikio reiškiniai, kurių dažnis nežinomas (negali būti apskaičiuotas pagal turimus duomenis):</w:t>
      </w:r>
      <w:r w:rsidRPr="00AD6B18">
        <w:rPr>
          <w:sz w:val="22"/>
          <w:szCs w:val="22"/>
          <w:lang w:val="lt-LT"/>
        </w:rPr>
        <w:t xml:space="preserve"> </w:t>
      </w:r>
      <w:r>
        <w:rPr>
          <w:sz w:val="22"/>
          <w:szCs w:val="22"/>
          <w:lang w:val="lt-LT"/>
        </w:rPr>
        <w:t>s</w:t>
      </w:r>
      <w:r w:rsidRPr="00AD6B18">
        <w:rPr>
          <w:sz w:val="22"/>
          <w:szCs w:val="22"/>
          <w:lang w:val="lt-LT"/>
        </w:rPr>
        <w:t xml:space="preserve">unkus sutrikimas, dėl kurio gali padidėti kraujo rūgštingumas (vadinamas </w:t>
      </w:r>
      <w:proofErr w:type="spellStart"/>
      <w:r w:rsidRPr="00AD6B18">
        <w:rPr>
          <w:sz w:val="22"/>
          <w:szCs w:val="22"/>
          <w:lang w:val="lt-LT"/>
        </w:rPr>
        <w:t>metaboline</w:t>
      </w:r>
      <w:proofErr w:type="spellEnd"/>
      <w:r w:rsidRPr="00AD6B18">
        <w:rPr>
          <w:sz w:val="22"/>
          <w:szCs w:val="22"/>
          <w:lang w:val="lt-LT"/>
        </w:rPr>
        <w:t xml:space="preserve"> </w:t>
      </w:r>
      <w:proofErr w:type="spellStart"/>
      <w:r w:rsidRPr="00AD6B18">
        <w:rPr>
          <w:sz w:val="22"/>
          <w:szCs w:val="22"/>
          <w:lang w:val="lt-LT"/>
        </w:rPr>
        <w:t>acidoze</w:t>
      </w:r>
      <w:proofErr w:type="spellEnd"/>
      <w:r w:rsidRPr="00AD6B18">
        <w:rPr>
          <w:sz w:val="22"/>
          <w:szCs w:val="22"/>
          <w:lang w:val="lt-LT"/>
        </w:rPr>
        <w:t xml:space="preserve">) sunkia liga sergantiems pacientams, vartojantiems </w:t>
      </w:r>
      <w:proofErr w:type="spellStart"/>
      <w:r w:rsidRPr="00AD6B18">
        <w:rPr>
          <w:sz w:val="22"/>
          <w:szCs w:val="22"/>
          <w:lang w:val="lt-LT"/>
        </w:rPr>
        <w:t>paracetamolį</w:t>
      </w:r>
      <w:proofErr w:type="spellEnd"/>
      <w:r w:rsidRPr="00AD6B18">
        <w:rPr>
          <w:sz w:val="22"/>
          <w:szCs w:val="22"/>
          <w:lang w:val="lt-LT"/>
        </w:rPr>
        <w:t xml:space="preserve"> (žr. 2 skyrių).</w:t>
      </w:r>
    </w:p>
    <w:p w14:paraId="36D80804" w14:textId="77777777" w:rsidR="00356A62" w:rsidRPr="008137D0" w:rsidRDefault="00356A62" w:rsidP="00356A62">
      <w:pPr>
        <w:rPr>
          <w:sz w:val="22"/>
          <w:szCs w:val="22"/>
          <w:lang w:val="lt-LT"/>
        </w:rPr>
      </w:pPr>
    </w:p>
    <w:p w14:paraId="18B847D0" w14:textId="77777777" w:rsidR="00356A62" w:rsidRPr="008137D0" w:rsidRDefault="00356A62" w:rsidP="00356A62">
      <w:pPr>
        <w:tabs>
          <w:tab w:val="left" w:pos="567"/>
        </w:tabs>
        <w:rPr>
          <w:b/>
          <w:snapToGrid w:val="0"/>
          <w:sz w:val="22"/>
          <w:szCs w:val="22"/>
          <w:lang w:val="lt-LT"/>
        </w:rPr>
      </w:pPr>
      <w:r w:rsidRPr="008137D0">
        <w:rPr>
          <w:b/>
          <w:noProof/>
          <w:snapToGrid w:val="0"/>
          <w:sz w:val="22"/>
          <w:szCs w:val="22"/>
          <w:lang w:val="lt-LT"/>
        </w:rPr>
        <w:t>Pranešimas apie šalutinį poveikį</w:t>
      </w:r>
    </w:p>
    <w:p w14:paraId="70A7BF8A" w14:textId="77777777" w:rsidR="00356A62" w:rsidRPr="008137D0" w:rsidRDefault="00356A62" w:rsidP="00356A62">
      <w:pPr>
        <w:tabs>
          <w:tab w:val="left" w:pos="567"/>
        </w:tabs>
        <w:spacing w:line="260" w:lineRule="exact"/>
        <w:ind w:right="-449"/>
        <w:rPr>
          <w:sz w:val="22"/>
          <w:szCs w:val="22"/>
          <w:lang w:val="lt-LT"/>
        </w:rPr>
      </w:pPr>
      <w:r w:rsidRPr="008137D0">
        <w:rPr>
          <w:noProof/>
          <w:snapToGrid w:val="0"/>
          <w:sz w:val="22"/>
          <w:szCs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8137D0">
          <w:rPr>
            <w:rStyle w:val="Hipersaitas"/>
            <w:rFonts w:eastAsiaTheme="majorEastAsia"/>
            <w:noProof/>
            <w:snapToGrid w:val="0"/>
            <w:sz w:val="22"/>
            <w:szCs w:val="22"/>
            <w:lang w:val="lt-LT"/>
          </w:rPr>
          <w:t>https://vvkt.lrv.lt/lt/</w:t>
        </w:r>
      </w:hyperlink>
      <w:r w:rsidRPr="008137D0">
        <w:rPr>
          <w:noProof/>
          <w:snapToGrid w:val="0"/>
          <w:sz w:val="22"/>
          <w:szCs w:val="22"/>
          <w:lang w:val="lt-LT"/>
        </w:rPr>
        <w:t xml:space="preserve"> nurodytais būdais arba paskambinti nemokamu telefonu</w:t>
      </w:r>
      <w:r>
        <w:rPr>
          <w:noProof/>
          <w:snapToGrid w:val="0"/>
          <w:sz w:val="22"/>
          <w:szCs w:val="22"/>
          <w:lang w:val="lt-LT"/>
        </w:rPr>
        <w:t xml:space="preserve"> +370</w:t>
      </w:r>
      <w:r w:rsidRPr="008137D0">
        <w:rPr>
          <w:noProof/>
          <w:snapToGrid w:val="0"/>
          <w:sz w:val="22"/>
          <w:szCs w:val="22"/>
          <w:lang w:val="lt-LT"/>
        </w:rPr>
        <w:t xml:space="preserve"> 800 73 568. Pranešdami apie šalutinį poveikį galite mums padėti gauti daugiau informacijos apie šio vaisto saugumą.</w:t>
      </w:r>
    </w:p>
    <w:p w14:paraId="6E6C0E30" w14:textId="77777777" w:rsidR="00356A62" w:rsidRPr="008137D0" w:rsidRDefault="00356A62" w:rsidP="00356A62">
      <w:pPr>
        <w:ind w:left="567" w:hanging="567"/>
        <w:rPr>
          <w:sz w:val="22"/>
          <w:szCs w:val="22"/>
          <w:lang w:val="lt-LT"/>
        </w:rPr>
      </w:pPr>
    </w:p>
    <w:p w14:paraId="4269276C" w14:textId="77777777" w:rsidR="00356A62" w:rsidRPr="008137D0" w:rsidRDefault="00356A62" w:rsidP="00356A62">
      <w:pPr>
        <w:ind w:left="567" w:hanging="567"/>
        <w:rPr>
          <w:sz w:val="22"/>
          <w:szCs w:val="22"/>
          <w:lang w:val="lt-LT"/>
        </w:rPr>
      </w:pPr>
    </w:p>
    <w:p w14:paraId="571A27EF" w14:textId="77777777" w:rsidR="00356A62" w:rsidRPr="008137D0" w:rsidRDefault="00356A62" w:rsidP="00356A62">
      <w:pPr>
        <w:tabs>
          <w:tab w:val="left" w:pos="567"/>
        </w:tabs>
        <w:rPr>
          <w:b/>
          <w:sz w:val="22"/>
          <w:szCs w:val="22"/>
          <w:lang w:val="lt-LT"/>
        </w:rPr>
      </w:pPr>
      <w:r w:rsidRPr="008137D0">
        <w:rPr>
          <w:b/>
          <w:sz w:val="22"/>
          <w:szCs w:val="22"/>
          <w:lang w:val="lt-LT"/>
        </w:rPr>
        <w:t>5.</w:t>
      </w:r>
      <w:r w:rsidRPr="008137D0">
        <w:rPr>
          <w:b/>
          <w:sz w:val="22"/>
          <w:szCs w:val="22"/>
          <w:lang w:val="lt-LT"/>
        </w:rPr>
        <w:tab/>
        <w:t xml:space="preserve">Kaip laikyti PALLEM </w:t>
      </w:r>
    </w:p>
    <w:p w14:paraId="217AE387" w14:textId="77777777" w:rsidR="00356A62" w:rsidRPr="008137D0" w:rsidRDefault="00356A62" w:rsidP="00356A62">
      <w:pPr>
        <w:rPr>
          <w:sz w:val="22"/>
          <w:szCs w:val="22"/>
          <w:lang w:val="lt-LT"/>
        </w:rPr>
      </w:pPr>
    </w:p>
    <w:p w14:paraId="02777482" w14:textId="77777777" w:rsidR="00356A62" w:rsidRDefault="00356A62" w:rsidP="00356A62">
      <w:pPr>
        <w:rPr>
          <w:sz w:val="22"/>
          <w:szCs w:val="22"/>
          <w:lang w:val="lt-LT"/>
        </w:rPr>
      </w:pPr>
      <w:r w:rsidRPr="001B54EE">
        <w:rPr>
          <w:sz w:val="22"/>
          <w:szCs w:val="22"/>
          <w:lang w:val="lt-LT"/>
        </w:rPr>
        <w:t>Šiam vaistui specialių laikymo sąlygų nereikia.</w:t>
      </w:r>
      <w:r>
        <w:rPr>
          <w:sz w:val="22"/>
          <w:szCs w:val="22"/>
          <w:lang w:val="lt-LT"/>
        </w:rPr>
        <w:t xml:space="preserve"> </w:t>
      </w:r>
    </w:p>
    <w:p w14:paraId="3BBD5720" w14:textId="77777777" w:rsidR="00356A62" w:rsidRPr="008137D0" w:rsidRDefault="00356A62" w:rsidP="00356A62">
      <w:pPr>
        <w:rPr>
          <w:sz w:val="22"/>
          <w:szCs w:val="22"/>
          <w:lang w:val="lt-LT"/>
        </w:rPr>
      </w:pPr>
      <w:r w:rsidRPr="008137D0">
        <w:rPr>
          <w:sz w:val="22"/>
          <w:szCs w:val="22"/>
          <w:lang w:val="lt-LT"/>
        </w:rPr>
        <w:t>Šį vaistą laikykite vaikams nepastebimoje ir</w:t>
      </w:r>
      <w:r>
        <w:rPr>
          <w:sz w:val="22"/>
          <w:szCs w:val="22"/>
          <w:lang w:val="lt-LT"/>
        </w:rPr>
        <w:t xml:space="preserve"> </w:t>
      </w:r>
      <w:r w:rsidRPr="008137D0">
        <w:rPr>
          <w:sz w:val="22"/>
          <w:szCs w:val="22"/>
          <w:lang w:val="lt-LT"/>
        </w:rPr>
        <w:t>nepasiekiamoje vietoje.</w:t>
      </w:r>
    </w:p>
    <w:p w14:paraId="69C42D6F" w14:textId="77777777" w:rsidR="00356A62" w:rsidRPr="008137D0" w:rsidRDefault="00356A62" w:rsidP="00356A62">
      <w:pPr>
        <w:rPr>
          <w:sz w:val="22"/>
          <w:szCs w:val="22"/>
          <w:lang w:val="lt-LT"/>
        </w:rPr>
      </w:pPr>
      <w:r w:rsidRPr="008137D0">
        <w:rPr>
          <w:sz w:val="22"/>
          <w:szCs w:val="22"/>
          <w:lang w:val="lt-LT"/>
        </w:rPr>
        <w:t>Pirmą kartą atidarius buteliuką, tinkamumo laikas – 6 mėnesiai.</w:t>
      </w:r>
    </w:p>
    <w:p w14:paraId="260FDEC2" w14:textId="77777777" w:rsidR="00356A62" w:rsidRPr="008137D0" w:rsidRDefault="00356A62" w:rsidP="00356A62">
      <w:pPr>
        <w:rPr>
          <w:sz w:val="22"/>
          <w:szCs w:val="22"/>
          <w:lang w:val="lt-LT"/>
        </w:rPr>
      </w:pPr>
    </w:p>
    <w:p w14:paraId="49E16D60" w14:textId="77777777" w:rsidR="00356A62" w:rsidRPr="008137D0" w:rsidRDefault="00356A62" w:rsidP="00356A62">
      <w:pPr>
        <w:tabs>
          <w:tab w:val="left" w:pos="567"/>
        </w:tabs>
        <w:rPr>
          <w:sz w:val="22"/>
          <w:szCs w:val="22"/>
          <w:lang w:val="lt-LT"/>
        </w:rPr>
      </w:pPr>
      <w:r w:rsidRPr="008137D0">
        <w:rPr>
          <w:sz w:val="22"/>
          <w:szCs w:val="22"/>
          <w:lang w:val="lt-LT"/>
        </w:rPr>
        <w:t xml:space="preserve">Ant kartono dėžutės </w:t>
      </w:r>
      <w:r>
        <w:rPr>
          <w:sz w:val="22"/>
          <w:szCs w:val="22"/>
          <w:lang w:val="lt-LT"/>
        </w:rPr>
        <w:t xml:space="preserve">po ,,Tinka iki“ ar buteliuko etiketės po ,,EXP“ </w:t>
      </w:r>
      <w:r w:rsidRPr="008137D0">
        <w:rPr>
          <w:sz w:val="22"/>
          <w:szCs w:val="22"/>
          <w:lang w:val="lt-LT"/>
        </w:rPr>
        <w:t>nurodytam tinkamumo laikui pasibaigus, šio vaisto vartoti negalima. Vaistas tinkamas vartoti iki paskutinės nurodyto mėnesio dienos.</w:t>
      </w:r>
    </w:p>
    <w:p w14:paraId="682DDEDA" w14:textId="77777777" w:rsidR="00356A62" w:rsidRPr="008137D0" w:rsidRDefault="00356A62" w:rsidP="00356A62">
      <w:pPr>
        <w:tabs>
          <w:tab w:val="left" w:pos="567"/>
        </w:tabs>
        <w:rPr>
          <w:sz w:val="22"/>
          <w:szCs w:val="22"/>
          <w:lang w:val="lt-LT"/>
        </w:rPr>
      </w:pPr>
    </w:p>
    <w:p w14:paraId="42CB4F60" w14:textId="77777777" w:rsidR="00356A62" w:rsidRPr="008137D0" w:rsidRDefault="00356A62" w:rsidP="00356A62">
      <w:pPr>
        <w:tabs>
          <w:tab w:val="left" w:pos="567"/>
        </w:tabs>
        <w:rPr>
          <w:sz w:val="22"/>
          <w:szCs w:val="22"/>
          <w:lang w:val="lt-LT"/>
        </w:rPr>
      </w:pPr>
      <w:r w:rsidRPr="008137D0">
        <w:rPr>
          <w:sz w:val="22"/>
          <w:szCs w:val="22"/>
          <w:lang w:val="lt-LT"/>
        </w:rPr>
        <w:t xml:space="preserve">Vaistų negalima išmesti į kanalizaciją arba su buitinėmis atliekomis. Kaip išmesti nereikalingus vaistus, klauskite vaistininko. Šios priemonės padės apsaugoti aplinką. </w:t>
      </w:r>
    </w:p>
    <w:p w14:paraId="0CB0EB39" w14:textId="77777777" w:rsidR="00356A62" w:rsidRPr="008137D0" w:rsidRDefault="00356A62" w:rsidP="00356A62">
      <w:pPr>
        <w:rPr>
          <w:sz w:val="22"/>
          <w:szCs w:val="22"/>
          <w:lang w:val="lt-LT"/>
        </w:rPr>
      </w:pPr>
    </w:p>
    <w:p w14:paraId="7A3C98E9" w14:textId="77777777" w:rsidR="00356A62" w:rsidRPr="008137D0" w:rsidRDefault="00356A62" w:rsidP="00356A62">
      <w:pPr>
        <w:rPr>
          <w:sz w:val="22"/>
          <w:szCs w:val="22"/>
          <w:lang w:val="lt-LT"/>
        </w:rPr>
      </w:pPr>
    </w:p>
    <w:p w14:paraId="01C30D1F" w14:textId="77777777" w:rsidR="00356A62" w:rsidRPr="008137D0" w:rsidRDefault="00356A62" w:rsidP="00356A62">
      <w:pPr>
        <w:tabs>
          <w:tab w:val="left" w:pos="540"/>
        </w:tabs>
        <w:rPr>
          <w:b/>
          <w:sz w:val="22"/>
          <w:szCs w:val="22"/>
          <w:lang w:val="lt-LT"/>
        </w:rPr>
      </w:pPr>
      <w:r w:rsidRPr="008137D0">
        <w:rPr>
          <w:b/>
          <w:sz w:val="22"/>
          <w:szCs w:val="22"/>
          <w:lang w:val="lt-LT"/>
        </w:rPr>
        <w:t>6.</w:t>
      </w:r>
      <w:r w:rsidRPr="008137D0">
        <w:rPr>
          <w:b/>
          <w:sz w:val="22"/>
          <w:szCs w:val="22"/>
          <w:lang w:val="lt-LT"/>
        </w:rPr>
        <w:tab/>
      </w:r>
      <w:r w:rsidRPr="008137D0">
        <w:rPr>
          <w:b/>
          <w:noProof/>
          <w:sz w:val="22"/>
          <w:szCs w:val="22"/>
          <w:lang w:val="lt-LT"/>
        </w:rPr>
        <w:t>Pakuotės turinys ir kita informacija</w:t>
      </w:r>
    </w:p>
    <w:p w14:paraId="32DB1616" w14:textId="77777777" w:rsidR="00356A62" w:rsidRPr="008137D0" w:rsidRDefault="00356A62" w:rsidP="00356A62">
      <w:pPr>
        <w:ind w:left="567" w:hanging="567"/>
        <w:rPr>
          <w:sz w:val="22"/>
          <w:szCs w:val="22"/>
          <w:lang w:val="lt-LT"/>
        </w:rPr>
      </w:pPr>
    </w:p>
    <w:p w14:paraId="19EB09D6" w14:textId="77777777" w:rsidR="00356A62" w:rsidRPr="008137D0" w:rsidRDefault="00356A62" w:rsidP="00356A62">
      <w:pPr>
        <w:numPr>
          <w:ilvl w:val="12"/>
          <w:numId w:val="0"/>
        </w:numPr>
        <w:ind w:right="-2"/>
        <w:rPr>
          <w:b/>
          <w:bCs/>
          <w:noProof/>
          <w:sz w:val="22"/>
          <w:szCs w:val="22"/>
          <w:lang w:val="lt-LT"/>
        </w:rPr>
      </w:pPr>
      <w:r w:rsidRPr="008137D0">
        <w:rPr>
          <w:b/>
          <w:bCs/>
          <w:noProof/>
          <w:sz w:val="22"/>
          <w:szCs w:val="22"/>
          <w:lang w:val="lt-LT"/>
        </w:rPr>
        <w:t>PALLEM sudėtis</w:t>
      </w:r>
    </w:p>
    <w:p w14:paraId="68E517ED" w14:textId="77777777" w:rsidR="00356A62" w:rsidRDefault="00356A62" w:rsidP="00356A62">
      <w:pPr>
        <w:ind w:left="567" w:hanging="567"/>
        <w:rPr>
          <w:sz w:val="22"/>
          <w:szCs w:val="22"/>
          <w:lang w:val="lt-LT"/>
        </w:rPr>
      </w:pPr>
      <w:r w:rsidRPr="008137D0">
        <w:rPr>
          <w:sz w:val="22"/>
          <w:szCs w:val="22"/>
          <w:lang w:val="lt-LT"/>
        </w:rPr>
        <w:t>-</w:t>
      </w:r>
      <w:r w:rsidRPr="008137D0">
        <w:rPr>
          <w:sz w:val="22"/>
          <w:szCs w:val="22"/>
          <w:lang w:val="lt-LT"/>
        </w:rPr>
        <w:tab/>
        <w:t>Veiklioji (-</w:t>
      </w:r>
      <w:proofErr w:type="spellStart"/>
      <w:r w:rsidRPr="008137D0">
        <w:rPr>
          <w:sz w:val="22"/>
          <w:szCs w:val="22"/>
          <w:lang w:val="lt-LT"/>
        </w:rPr>
        <w:t>sios</w:t>
      </w:r>
      <w:proofErr w:type="spellEnd"/>
      <w:r w:rsidRPr="008137D0">
        <w:rPr>
          <w:sz w:val="22"/>
          <w:szCs w:val="22"/>
          <w:lang w:val="lt-LT"/>
        </w:rPr>
        <w:t>) medžiaga (-</w:t>
      </w:r>
      <w:proofErr w:type="spellStart"/>
      <w:r w:rsidRPr="008137D0">
        <w:rPr>
          <w:sz w:val="22"/>
          <w:szCs w:val="22"/>
          <w:lang w:val="lt-LT"/>
        </w:rPr>
        <w:t>os</w:t>
      </w:r>
      <w:proofErr w:type="spellEnd"/>
      <w:r w:rsidRPr="008137D0">
        <w:rPr>
          <w:sz w:val="22"/>
          <w:szCs w:val="22"/>
          <w:lang w:val="lt-LT"/>
        </w:rPr>
        <w:t xml:space="preserve">) yra </w:t>
      </w:r>
      <w:proofErr w:type="spellStart"/>
      <w:r w:rsidRPr="008137D0">
        <w:rPr>
          <w:sz w:val="22"/>
          <w:szCs w:val="22"/>
          <w:lang w:val="lt-LT"/>
        </w:rPr>
        <w:t>paracetamolis</w:t>
      </w:r>
      <w:proofErr w:type="spellEnd"/>
      <w:r>
        <w:rPr>
          <w:sz w:val="22"/>
          <w:szCs w:val="22"/>
          <w:lang w:val="lt-LT"/>
        </w:rPr>
        <w:t>.</w:t>
      </w:r>
    </w:p>
    <w:p w14:paraId="37D3E05A" w14:textId="77777777" w:rsidR="00356A62" w:rsidRPr="008137D0" w:rsidRDefault="00356A62" w:rsidP="00356A62">
      <w:pPr>
        <w:ind w:left="567" w:hanging="567"/>
        <w:rPr>
          <w:sz w:val="22"/>
          <w:szCs w:val="22"/>
          <w:lang w:val="lt-LT"/>
        </w:rPr>
      </w:pPr>
      <w:r>
        <w:rPr>
          <w:sz w:val="22"/>
          <w:szCs w:val="22"/>
          <w:lang w:val="lt-LT"/>
        </w:rPr>
        <w:t>Kiekviename geriamosios suspensijos mililitre yra</w:t>
      </w:r>
      <w:r w:rsidRPr="008137D0">
        <w:rPr>
          <w:sz w:val="22"/>
          <w:szCs w:val="22"/>
          <w:lang w:val="lt-LT"/>
        </w:rPr>
        <w:t xml:space="preserve"> 24 mg</w:t>
      </w:r>
      <w:r>
        <w:rPr>
          <w:sz w:val="22"/>
          <w:szCs w:val="22"/>
          <w:lang w:val="lt-LT"/>
        </w:rPr>
        <w:t xml:space="preserve"> </w:t>
      </w:r>
      <w:proofErr w:type="spellStart"/>
      <w:r>
        <w:rPr>
          <w:sz w:val="22"/>
          <w:szCs w:val="22"/>
          <w:lang w:val="lt-LT"/>
        </w:rPr>
        <w:t>paracetamolio</w:t>
      </w:r>
      <w:proofErr w:type="spellEnd"/>
      <w:r w:rsidRPr="008137D0">
        <w:rPr>
          <w:sz w:val="22"/>
          <w:szCs w:val="22"/>
          <w:lang w:val="lt-LT"/>
        </w:rPr>
        <w:t>.</w:t>
      </w:r>
    </w:p>
    <w:p w14:paraId="56529CD5" w14:textId="77777777" w:rsidR="00356A62" w:rsidRPr="008137D0" w:rsidRDefault="00356A62" w:rsidP="00356A62">
      <w:pPr>
        <w:tabs>
          <w:tab w:val="left" w:pos="567"/>
        </w:tabs>
        <w:rPr>
          <w:sz w:val="22"/>
          <w:szCs w:val="22"/>
          <w:lang w:val="lt-LT"/>
        </w:rPr>
      </w:pPr>
      <w:r w:rsidRPr="008137D0">
        <w:rPr>
          <w:sz w:val="22"/>
          <w:szCs w:val="22"/>
          <w:lang w:val="lt-LT"/>
        </w:rPr>
        <w:t>-</w:t>
      </w:r>
      <w:r w:rsidRPr="008137D0">
        <w:rPr>
          <w:sz w:val="22"/>
          <w:szCs w:val="22"/>
          <w:lang w:val="lt-LT"/>
        </w:rPr>
        <w:tab/>
        <w:t>Pagalbinė</w:t>
      </w:r>
      <w:r>
        <w:rPr>
          <w:sz w:val="22"/>
          <w:szCs w:val="22"/>
          <w:lang w:val="lt-LT"/>
        </w:rPr>
        <w:t>s</w:t>
      </w:r>
      <w:r w:rsidRPr="008137D0">
        <w:rPr>
          <w:sz w:val="22"/>
          <w:szCs w:val="22"/>
          <w:lang w:val="lt-LT"/>
        </w:rPr>
        <w:t xml:space="preserve"> medžiag</w:t>
      </w:r>
      <w:r>
        <w:rPr>
          <w:sz w:val="22"/>
          <w:szCs w:val="22"/>
          <w:lang w:val="lt-LT"/>
        </w:rPr>
        <w:t>os</w:t>
      </w:r>
      <w:r w:rsidRPr="008137D0">
        <w:rPr>
          <w:sz w:val="22"/>
          <w:szCs w:val="22"/>
          <w:lang w:val="lt-LT"/>
        </w:rPr>
        <w:t xml:space="preserve"> yra: </w:t>
      </w:r>
      <w:proofErr w:type="spellStart"/>
      <w:r w:rsidRPr="008137D0">
        <w:rPr>
          <w:sz w:val="22"/>
          <w:szCs w:val="22"/>
          <w:lang w:val="lt-LT"/>
        </w:rPr>
        <w:t>ksantano</w:t>
      </w:r>
      <w:proofErr w:type="spellEnd"/>
      <w:r w:rsidRPr="008137D0">
        <w:rPr>
          <w:sz w:val="22"/>
          <w:szCs w:val="22"/>
          <w:lang w:val="lt-LT"/>
        </w:rPr>
        <w:t xml:space="preserve"> </w:t>
      </w:r>
      <w:r>
        <w:rPr>
          <w:sz w:val="22"/>
          <w:szCs w:val="22"/>
          <w:lang w:val="lt-LT"/>
        </w:rPr>
        <w:t>lipai</w:t>
      </w:r>
      <w:r w:rsidRPr="008137D0">
        <w:rPr>
          <w:sz w:val="22"/>
          <w:szCs w:val="22"/>
          <w:lang w:val="lt-LT"/>
        </w:rPr>
        <w:t xml:space="preserve"> (E415)</w:t>
      </w:r>
      <w:r>
        <w:rPr>
          <w:sz w:val="22"/>
          <w:szCs w:val="22"/>
          <w:lang w:val="lt-LT"/>
        </w:rPr>
        <w:t>,</w:t>
      </w:r>
      <w:r w:rsidRPr="008137D0">
        <w:rPr>
          <w:sz w:val="22"/>
          <w:szCs w:val="22"/>
          <w:lang w:val="lt-LT"/>
        </w:rPr>
        <w:t xml:space="preserve"> skystasis </w:t>
      </w:r>
      <w:proofErr w:type="spellStart"/>
      <w:r w:rsidRPr="008137D0">
        <w:rPr>
          <w:sz w:val="22"/>
          <w:szCs w:val="22"/>
          <w:lang w:val="lt-LT"/>
        </w:rPr>
        <w:t>maltitolis</w:t>
      </w:r>
      <w:proofErr w:type="spellEnd"/>
      <w:r w:rsidRPr="008137D0">
        <w:rPr>
          <w:sz w:val="22"/>
          <w:szCs w:val="22"/>
          <w:lang w:val="lt-LT"/>
        </w:rPr>
        <w:t xml:space="preserve"> (E965)</w:t>
      </w:r>
      <w:r>
        <w:rPr>
          <w:sz w:val="22"/>
          <w:szCs w:val="22"/>
          <w:lang w:val="lt-LT"/>
        </w:rPr>
        <w:t>,</w:t>
      </w:r>
      <w:r w:rsidRPr="008137D0">
        <w:rPr>
          <w:sz w:val="22"/>
          <w:szCs w:val="22"/>
          <w:lang w:val="lt-LT"/>
        </w:rPr>
        <w:t xml:space="preserve"> </w:t>
      </w:r>
      <w:r>
        <w:rPr>
          <w:sz w:val="22"/>
          <w:szCs w:val="22"/>
          <w:lang w:val="lt-LT"/>
        </w:rPr>
        <w:t xml:space="preserve">skystasis </w:t>
      </w:r>
      <w:proofErr w:type="spellStart"/>
      <w:r w:rsidRPr="008137D0">
        <w:rPr>
          <w:sz w:val="22"/>
          <w:szCs w:val="22"/>
          <w:lang w:val="lt-LT"/>
        </w:rPr>
        <w:t>sorbitolis</w:t>
      </w:r>
      <w:proofErr w:type="spellEnd"/>
      <w:r w:rsidRPr="008137D0">
        <w:rPr>
          <w:sz w:val="22"/>
          <w:szCs w:val="22"/>
          <w:lang w:val="lt-LT"/>
        </w:rPr>
        <w:t xml:space="preserve"> (nesikristalizuojantis) (E420)</w:t>
      </w:r>
      <w:r>
        <w:rPr>
          <w:sz w:val="22"/>
          <w:szCs w:val="22"/>
          <w:lang w:val="lt-LT"/>
        </w:rPr>
        <w:t>,</w:t>
      </w:r>
      <w:r w:rsidRPr="008137D0">
        <w:rPr>
          <w:sz w:val="22"/>
          <w:szCs w:val="22"/>
          <w:lang w:val="lt-LT"/>
        </w:rPr>
        <w:t xml:space="preserve"> citrinų rūgštis </w:t>
      </w:r>
      <w:proofErr w:type="spellStart"/>
      <w:r w:rsidRPr="008137D0">
        <w:rPr>
          <w:sz w:val="22"/>
          <w:szCs w:val="22"/>
          <w:lang w:val="lt-LT"/>
        </w:rPr>
        <w:t>monohidratas</w:t>
      </w:r>
      <w:proofErr w:type="spellEnd"/>
      <w:r>
        <w:rPr>
          <w:sz w:val="22"/>
          <w:szCs w:val="22"/>
          <w:lang w:val="lt-LT"/>
        </w:rPr>
        <w:t>,</w:t>
      </w:r>
      <w:r w:rsidRPr="008137D0">
        <w:rPr>
          <w:sz w:val="22"/>
          <w:szCs w:val="22"/>
          <w:lang w:val="lt-LT"/>
        </w:rPr>
        <w:t xml:space="preserve"> natrio citratas</w:t>
      </w:r>
      <w:r>
        <w:rPr>
          <w:sz w:val="22"/>
          <w:szCs w:val="22"/>
          <w:lang w:val="lt-LT"/>
        </w:rPr>
        <w:t>,</w:t>
      </w:r>
      <w:r w:rsidRPr="008137D0">
        <w:rPr>
          <w:sz w:val="22"/>
          <w:szCs w:val="22"/>
          <w:lang w:val="lt-LT"/>
        </w:rPr>
        <w:t xml:space="preserve"> </w:t>
      </w:r>
      <w:proofErr w:type="spellStart"/>
      <w:r w:rsidRPr="008137D0">
        <w:rPr>
          <w:sz w:val="22"/>
          <w:szCs w:val="22"/>
          <w:lang w:val="lt-LT"/>
        </w:rPr>
        <w:t>glicerolis</w:t>
      </w:r>
      <w:proofErr w:type="spellEnd"/>
      <w:r w:rsidRPr="008137D0">
        <w:rPr>
          <w:sz w:val="22"/>
          <w:szCs w:val="22"/>
          <w:lang w:val="lt-LT"/>
        </w:rPr>
        <w:t xml:space="preserve"> (E422)</w:t>
      </w:r>
      <w:r>
        <w:rPr>
          <w:sz w:val="22"/>
          <w:szCs w:val="22"/>
          <w:lang w:val="lt-LT"/>
        </w:rPr>
        <w:t>,</w:t>
      </w:r>
      <w:r w:rsidRPr="008137D0">
        <w:rPr>
          <w:sz w:val="22"/>
          <w:szCs w:val="22"/>
          <w:lang w:val="lt-LT"/>
        </w:rPr>
        <w:t xml:space="preserve"> metilo </w:t>
      </w:r>
      <w:proofErr w:type="spellStart"/>
      <w:r w:rsidRPr="008137D0">
        <w:rPr>
          <w:sz w:val="22"/>
          <w:szCs w:val="22"/>
          <w:lang w:val="lt-LT"/>
        </w:rPr>
        <w:t>parahidroksibenzoatas</w:t>
      </w:r>
      <w:proofErr w:type="spellEnd"/>
      <w:r w:rsidRPr="008137D0">
        <w:rPr>
          <w:sz w:val="22"/>
          <w:szCs w:val="22"/>
          <w:lang w:val="lt-LT"/>
        </w:rPr>
        <w:t xml:space="preserve"> (E218)</w:t>
      </w:r>
      <w:r>
        <w:rPr>
          <w:sz w:val="22"/>
          <w:szCs w:val="22"/>
          <w:lang w:val="lt-LT"/>
        </w:rPr>
        <w:t>,</w:t>
      </w:r>
      <w:r w:rsidRPr="008137D0">
        <w:rPr>
          <w:sz w:val="22"/>
          <w:szCs w:val="22"/>
          <w:lang w:val="lt-LT"/>
        </w:rPr>
        <w:t xml:space="preserve"> </w:t>
      </w:r>
      <w:proofErr w:type="spellStart"/>
      <w:r w:rsidRPr="008137D0">
        <w:rPr>
          <w:sz w:val="22"/>
          <w:szCs w:val="22"/>
          <w:lang w:val="lt-LT"/>
        </w:rPr>
        <w:t>propilo</w:t>
      </w:r>
      <w:proofErr w:type="spellEnd"/>
      <w:r w:rsidRPr="008137D0">
        <w:rPr>
          <w:sz w:val="22"/>
          <w:szCs w:val="22"/>
          <w:lang w:val="lt-LT"/>
        </w:rPr>
        <w:t xml:space="preserve"> </w:t>
      </w:r>
      <w:proofErr w:type="spellStart"/>
      <w:r w:rsidRPr="008137D0">
        <w:rPr>
          <w:sz w:val="22"/>
          <w:szCs w:val="22"/>
          <w:lang w:val="lt-LT"/>
        </w:rPr>
        <w:t>parahidroksibenzoatas</w:t>
      </w:r>
      <w:proofErr w:type="spellEnd"/>
      <w:r w:rsidRPr="008137D0">
        <w:rPr>
          <w:sz w:val="22"/>
          <w:szCs w:val="22"/>
          <w:lang w:val="lt-LT"/>
        </w:rPr>
        <w:t xml:space="preserve"> (E216)</w:t>
      </w:r>
      <w:r>
        <w:rPr>
          <w:sz w:val="22"/>
          <w:szCs w:val="22"/>
          <w:lang w:val="lt-LT"/>
        </w:rPr>
        <w:t>,</w:t>
      </w:r>
      <w:r w:rsidRPr="008137D0">
        <w:rPr>
          <w:sz w:val="22"/>
          <w:szCs w:val="22"/>
          <w:lang w:val="lt-LT"/>
        </w:rPr>
        <w:t xml:space="preserve"> </w:t>
      </w:r>
      <w:proofErr w:type="spellStart"/>
      <w:r w:rsidRPr="00BA67CA">
        <w:rPr>
          <w:sz w:val="22"/>
          <w:szCs w:val="22"/>
          <w:lang w:val="lt-LT"/>
        </w:rPr>
        <w:t>azorubinas</w:t>
      </w:r>
      <w:proofErr w:type="spellEnd"/>
      <w:r w:rsidRPr="00BA67CA">
        <w:rPr>
          <w:sz w:val="22"/>
          <w:szCs w:val="22"/>
          <w:lang w:val="lt-LT"/>
        </w:rPr>
        <w:t xml:space="preserve"> (E122)</w:t>
      </w:r>
      <w:r>
        <w:rPr>
          <w:sz w:val="22"/>
          <w:szCs w:val="22"/>
          <w:lang w:val="lt-LT"/>
        </w:rPr>
        <w:t>,</w:t>
      </w:r>
      <w:r w:rsidRPr="008137D0">
        <w:rPr>
          <w:sz w:val="22"/>
          <w:szCs w:val="22"/>
          <w:lang w:val="lt-LT"/>
        </w:rPr>
        <w:t xml:space="preserve"> braškių kvapioji medžiaga (</w:t>
      </w:r>
      <w:r>
        <w:rPr>
          <w:sz w:val="22"/>
          <w:szCs w:val="22"/>
          <w:lang w:val="lt-LT"/>
        </w:rPr>
        <w:t xml:space="preserve">sudėtyje yra </w:t>
      </w:r>
      <w:proofErr w:type="spellStart"/>
      <w:r w:rsidRPr="008137D0">
        <w:rPr>
          <w:sz w:val="22"/>
          <w:szCs w:val="22"/>
          <w:lang w:val="lt-LT"/>
        </w:rPr>
        <w:t>benzilo</w:t>
      </w:r>
      <w:proofErr w:type="spellEnd"/>
      <w:r w:rsidRPr="008137D0">
        <w:rPr>
          <w:sz w:val="22"/>
          <w:szCs w:val="22"/>
          <w:lang w:val="lt-LT"/>
        </w:rPr>
        <w:t xml:space="preserve"> alkoholi</w:t>
      </w:r>
      <w:r>
        <w:rPr>
          <w:sz w:val="22"/>
          <w:szCs w:val="22"/>
          <w:lang w:val="lt-LT"/>
        </w:rPr>
        <w:t>o</w:t>
      </w:r>
      <w:r w:rsidRPr="008137D0">
        <w:rPr>
          <w:sz w:val="22"/>
          <w:szCs w:val="22"/>
          <w:lang w:val="lt-LT"/>
        </w:rPr>
        <w:t xml:space="preserve"> </w:t>
      </w:r>
      <w:r>
        <w:rPr>
          <w:sz w:val="22"/>
          <w:szCs w:val="22"/>
          <w:lang w:val="lt-LT"/>
        </w:rPr>
        <w:t>(</w:t>
      </w:r>
      <w:r w:rsidRPr="008137D0">
        <w:rPr>
          <w:sz w:val="22"/>
          <w:szCs w:val="22"/>
          <w:lang w:val="lt-LT"/>
        </w:rPr>
        <w:t>E1519</w:t>
      </w:r>
      <w:r>
        <w:rPr>
          <w:sz w:val="22"/>
          <w:szCs w:val="22"/>
          <w:lang w:val="lt-LT"/>
        </w:rPr>
        <w:t xml:space="preserve">) ir </w:t>
      </w:r>
      <w:proofErr w:type="spellStart"/>
      <w:r w:rsidRPr="008137D0">
        <w:rPr>
          <w:sz w:val="22"/>
          <w:szCs w:val="22"/>
          <w:lang w:val="lt-LT"/>
        </w:rPr>
        <w:t>propilenglikol</w:t>
      </w:r>
      <w:r>
        <w:rPr>
          <w:sz w:val="22"/>
          <w:szCs w:val="22"/>
          <w:lang w:val="lt-LT"/>
        </w:rPr>
        <w:t>io</w:t>
      </w:r>
      <w:proofErr w:type="spellEnd"/>
      <w:r w:rsidRPr="008137D0">
        <w:rPr>
          <w:sz w:val="22"/>
          <w:szCs w:val="22"/>
          <w:lang w:val="lt-LT"/>
        </w:rPr>
        <w:t xml:space="preserve"> </w:t>
      </w:r>
      <w:r>
        <w:rPr>
          <w:sz w:val="22"/>
          <w:szCs w:val="22"/>
          <w:lang w:val="lt-LT"/>
        </w:rPr>
        <w:t>(</w:t>
      </w:r>
      <w:r w:rsidRPr="008137D0">
        <w:rPr>
          <w:sz w:val="22"/>
          <w:szCs w:val="22"/>
          <w:lang w:val="lt-LT"/>
        </w:rPr>
        <w:t>E1520)</w:t>
      </w:r>
      <w:r>
        <w:rPr>
          <w:sz w:val="22"/>
          <w:szCs w:val="22"/>
          <w:lang w:val="lt-LT"/>
        </w:rPr>
        <w:t>),</w:t>
      </w:r>
      <w:r w:rsidRPr="008137D0">
        <w:rPr>
          <w:sz w:val="22"/>
          <w:szCs w:val="22"/>
          <w:lang w:val="lt-LT"/>
        </w:rPr>
        <w:t xml:space="preserve"> aviečių kvapioji medžiaga</w:t>
      </w:r>
      <w:r>
        <w:rPr>
          <w:sz w:val="22"/>
          <w:szCs w:val="22"/>
          <w:lang w:val="lt-LT"/>
        </w:rPr>
        <w:t>,</w:t>
      </w:r>
      <w:r w:rsidRPr="008137D0">
        <w:rPr>
          <w:sz w:val="22"/>
          <w:szCs w:val="22"/>
          <w:lang w:val="lt-LT"/>
        </w:rPr>
        <w:t xml:space="preserve"> išgrynintas vanduo.</w:t>
      </w:r>
    </w:p>
    <w:p w14:paraId="3A5783CD" w14:textId="77777777" w:rsidR="00356A62" w:rsidRPr="008137D0" w:rsidRDefault="00356A62" w:rsidP="00356A62">
      <w:pPr>
        <w:rPr>
          <w:sz w:val="22"/>
          <w:szCs w:val="22"/>
          <w:lang w:val="lt-LT"/>
        </w:rPr>
      </w:pPr>
    </w:p>
    <w:p w14:paraId="4A6822F1" w14:textId="77777777" w:rsidR="00356A62" w:rsidRPr="008137D0" w:rsidRDefault="00356A62" w:rsidP="00356A62">
      <w:pPr>
        <w:rPr>
          <w:b/>
          <w:noProof/>
          <w:sz w:val="22"/>
          <w:szCs w:val="22"/>
          <w:lang w:val="lt-LT"/>
        </w:rPr>
      </w:pPr>
      <w:r w:rsidRPr="008137D0">
        <w:rPr>
          <w:b/>
          <w:noProof/>
          <w:sz w:val="22"/>
          <w:szCs w:val="22"/>
          <w:lang w:val="lt-LT"/>
        </w:rPr>
        <w:t>PALLEM išvaizda ir kiekis pakuotėje</w:t>
      </w:r>
    </w:p>
    <w:p w14:paraId="18115EBB" w14:textId="77777777" w:rsidR="00356A62" w:rsidRPr="008137D0" w:rsidRDefault="00356A62" w:rsidP="00356A62">
      <w:pPr>
        <w:rPr>
          <w:sz w:val="22"/>
          <w:szCs w:val="22"/>
          <w:lang w:val="lt-LT"/>
        </w:rPr>
      </w:pPr>
      <w:r>
        <w:rPr>
          <w:sz w:val="22"/>
          <w:szCs w:val="22"/>
          <w:lang w:val="lt-LT"/>
        </w:rPr>
        <w:t>Nepermatoma, r</w:t>
      </w:r>
      <w:r w:rsidRPr="008137D0">
        <w:rPr>
          <w:sz w:val="22"/>
          <w:szCs w:val="22"/>
          <w:lang w:val="lt-LT"/>
        </w:rPr>
        <w:t xml:space="preserve">ožinės spalvos geriamoji suspensija. </w:t>
      </w:r>
    </w:p>
    <w:p w14:paraId="6D6BE3FA" w14:textId="77777777" w:rsidR="00356A62" w:rsidRPr="008137D0" w:rsidRDefault="00356A62" w:rsidP="00356A62">
      <w:pPr>
        <w:rPr>
          <w:sz w:val="22"/>
          <w:szCs w:val="22"/>
          <w:lang w:val="lt-LT"/>
        </w:rPr>
      </w:pPr>
      <w:r w:rsidRPr="008137D0">
        <w:rPr>
          <w:sz w:val="22"/>
          <w:szCs w:val="22"/>
          <w:lang w:val="lt-LT"/>
        </w:rPr>
        <w:t>120 ml geriamosios suspensijos tamsiai rudo stiklo buteliuke su polietileniniu dangteliu, kartu su plastikiniu graduotu geriamuoju dozavimo švirkštu (0,5 ml, 1 ml, 1,5 ml, 2 ml, 2,5 ml, 3 ml, 3,5 ml, 4 ml, 4,5 ml ir 5 ml matavimo žymės) kartoninėje dėžutėje.</w:t>
      </w:r>
    </w:p>
    <w:p w14:paraId="5F15E8ED" w14:textId="77777777" w:rsidR="00356A62" w:rsidRPr="008137D0" w:rsidRDefault="00356A62" w:rsidP="00356A62">
      <w:pPr>
        <w:rPr>
          <w:sz w:val="22"/>
          <w:szCs w:val="22"/>
          <w:lang w:val="lt-LT"/>
        </w:rPr>
      </w:pPr>
    </w:p>
    <w:p w14:paraId="6695B6B8" w14:textId="77777777" w:rsidR="00356A62" w:rsidRPr="008137D0" w:rsidRDefault="00356A62" w:rsidP="00356A62">
      <w:pPr>
        <w:numPr>
          <w:ilvl w:val="12"/>
          <w:numId w:val="0"/>
        </w:numPr>
        <w:ind w:right="-2"/>
        <w:rPr>
          <w:b/>
          <w:bCs/>
          <w:noProof/>
          <w:sz w:val="22"/>
          <w:szCs w:val="22"/>
          <w:lang w:val="lt-LT"/>
        </w:rPr>
      </w:pPr>
      <w:r w:rsidRPr="008137D0">
        <w:rPr>
          <w:b/>
          <w:bCs/>
          <w:noProof/>
          <w:sz w:val="22"/>
          <w:szCs w:val="22"/>
          <w:lang w:val="lt-LT"/>
        </w:rPr>
        <w:lastRenderedPageBreak/>
        <w:t>Registruotojas ir gamintojas</w:t>
      </w:r>
    </w:p>
    <w:p w14:paraId="188F9CE5" w14:textId="77777777" w:rsidR="00356A62" w:rsidRPr="008137D0" w:rsidRDefault="00356A62" w:rsidP="00356A62">
      <w:pPr>
        <w:numPr>
          <w:ilvl w:val="12"/>
          <w:numId w:val="0"/>
        </w:numPr>
        <w:ind w:right="-2"/>
        <w:rPr>
          <w:sz w:val="22"/>
          <w:szCs w:val="20"/>
          <w:lang w:val="lt-LT"/>
        </w:rPr>
      </w:pPr>
      <w:r w:rsidRPr="008137D0">
        <w:rPr>
          <w:sz w:val="22"/>
          <w:szCs w:val="20"/>
          <w:lang w:val="lt-LT"/>
        </w:rPr>
        <w:t>SOPHARMA AD</w:t>
      </w:r>
    </w:p>
    <w:p w14:paraId="5882ADD2" w14:textId="77777777" w:rsidR="00356A62" w:rsidRPr="008137D0" w:rsidRDefault="00356A62" w:rsidP="00356A62">
      <w:pPr>
        <w:rPr>
          <w:sz w:val="22"/>
          <w:szCs w:val="20"/>
          <w:lang w:val="lt-LT"/>
        </w:rPr>
      </w:pPr>
      <w:r w:rsidRPr="008137D0">
        <w:rPr>
          <w:sz w:val="22"/>
          <w:szCs w:val="20"/>
          <w:lang w:val="lt-LT"/>
        </w:rPr>
        <w:t xml:space="preserve">16 </w:t>
      </w:r>
      <w:proofErr w:type="spellStart"/>
      <w:r w:rsidRPr="008137D0">
        <w:rPr>
          <w:sz w:val="22"/>
          <w:szCs w:val="20"/>
          <w:lang w:val="lt-LT"/>
        </w:rPr>
        <w:t>Iliensko</w:t>
      </w:r>
      <w:proofErr w:type="spellEnd"/>
      <w:r w:rsidRPr="008137D0">
        <w:rPr>
          <w:sz w:val="22"/>
          <w:szCs w:val="20"/>
          <w:lang w:val="lt-LT"/>
        </w:rPr>
        <w:t xml:space="preserve"> </w:t>
      </w:r>
      <w:proofErr w:type="spellStart"/>
      <w:r w:rsidRPr="008137D0">
        <w:rPr>
          <w:sz w:val="22"/>
          <w:szCs w:val="20"/>
          <w:lang w:val="lt-LT"/>
        </w:rPr>
        <w:t>shosse</w:t>
      </w:r>
      <w:proofErr w:type="spellEnd"/>
      <w:r w:rsidRPr="008137D0">
        <w:rPr>
          <w:sz w:val="22"/>
          <w:szCs w:val="20"/>
          <w:lang w:val="lt-LT"/>
        </w:rPr>
        <w:t xml:space="preserve"> Str.</w:t>
      </w:r>
    </w:p>
    <w:p w14:paraId="285326B6" w14:textId="77777777" w:rsidR="00356A62" w:rsidRPr="008137D0" w:rsidRDefault="00356A62" w:rsidP="00356A62">
      <w:pPr>
        <w:rPr>
          <w:sz w:val="22"/>
          <w:szCs w:val="20"/>
          <w:lang w:val="lt-LT"/>
        </w:rPr>
      </w:pPr>
      <w:r w:rsidRPr="008137D0">
        <w:rPr>
          <w:sz w:val="22"/>
          <w:szCs w:val="20"/>
          <w:lang w:val="lt-LT"/>
        </w:rPr>
        <w:t xml:space="preserve">1220 </w:t>
      </w:r>
      <w:proofErr w:type="spellStart"/>
      <w:r w:rsidRPr="008137D0">
        <w:rPr>
          <w:sz w:val="22"/>
          <w:szCs w:val="20"/>
          <w:lang w:val="lt-LT"/>
        </w:rPr>
        <w:t>Sofia</w:t>
      </w:r>
      <w:proofErr w:type="spellEnd"/>
    </w:p>
    <w:p w14:paraId="1900CA4B" w14:textId="77777777" w:rsidR="00356A62" w:rsidRPr="008137D0" w:rsidRDefault="00356A62" w:rsidP="00356A62">
      <w:pPr>
        <w:rPr>
          <w:sz w:val="22"/>
          <w:szCs w:val="20"/>
          <w:lang w:val="lt-LT"/>
        </w:rPr>
      </w:pPr>
      <w:r w:rsidRPr="008137D0">
        <w:rPr>
          <w:sz w:val="22"/>
          <w:szCs w:val="20"/>
          <w:lang w:val="lt-LT"/>
        </w:rPr>
        <w:t>Bulgarija</w:t>
      </w:r>
    </w:p>
    <w:p w14:paraId="4E5D5F3C" w14:textId="77777777" w:rsidR="00356A62" w:rsidRPr="008137D0" w:rsidRDefault="00356A62" w:rsidP="00356A62">
      <w:pPr>
        <w:ind w:left="567" w:hanging="567"/>
        <w:rPr>
          <w:sz w:val="22"/>
          <w:szCs w:val="22"/>
          <w:lang w:val="lt-LT"/>
        </w:rPr>
      </w:pPr>
    </w:p>
    <w:p w14:paraId="6F1B5F47" w14:textId="77777777" w:rsidR="00356A62" w:rsidRPr="008137D0" w:rsidRDefault="00356A62" w:rsidP="00356A62">
      <w:pPr>
        <w:tabs>
          <w:tab w:val="left" w:pos="567"/>
        </w:tabs>
        <w:ind w:left="567" w:hanging="567"/>
        <w:rPr>
          <w:b/>
          <w:sz w:val="22"/>
          <w:szCs w:val="22"/>
          <w:lang w:val="lt-LT"/>
        </w:rPr>
      </w:pPr>
      <w:r w:rsidRPr="008137D0">
        <w:rPr>
          <w:b/>
          <w:sz w:val="22"/>
          <w:szCs w:val="22"/>
          <w:lang w:val="lt-LT"/>
        </w:rPr>
        <w:t xml:space="preserve">Šis pakuotės lapelis paskutinį kartą peržiūrėtas </w:t>
      </w:r>
      <w:r>
        <w:rPr>
          <w:b/>
          <w:bCs/>
          <w:sz w:val="22"/>
          <w:szCs w:val="22"/>
          <w:lang w:eastAsia="lt-LT"/>
        </w:rPr>
        <w:t>2025-11-18.</w:t>
      </w:r>
    </w:p>
    <w:p w14:paraId="082328DF" w14:textId="77777777" w:rsidR="00356A62" w:rsidRPr="008137D0" w:rsidRDefault="00356A62" w:rsidP="00356A62">
      <w:pPr>
        <w:tabs>
          <w:tab w:val="left" w:pos="567"/>
        </w:tabs>
        <w:ind w:left="567" w:hanging="567"/>
        <w:rPr>
          <w:b/>
          <w:sz w:val="22"/>
          <w:szCs w:val="22"/>
          <w:lang w:val="lt-LT"/>
        </w:rPr>
      </w:pPr>
    </w:p>
    <w:p w14:paraId="47E3B313" w14:textId="77777777" w:rsidR="00356A62" w:rsidRPr="008137D0" w:rsidRDefault="00356A62" w:rsidP="00356A62">
      <w:pPr>
        <w:numPr>
          <w:ilvl w:val="12"/>
          <w:numId w:val="0"/>
        </w:numPr>
        <w:ind w:right="-2"/>
        <w:rPr>
          <w:sz w:val="22"/>
          <w:szCs w:val="22"/>
          <w:lang w:val="lt-LT"/>
        </w:rPr>
      </w:pPr>
      <w:r w:rsidRPr="008137D0">
        <w:rPr>
          <w:sz w:val="22"/>
          <w:szCs w:val="22"/>
          <w:lang w:val="lt-LT"/>
        </w:rPr>
        <w:t>Išsami informacija apie šį vaistą pateikiama Valstybinės vaistų kontrolės tarnybos prie Lietuvos Respublikos sveikatos apsaugos ministerijos tinklalapyje</w:t>
      </w:r>
      <w:r w:rsidRPr="008137D0">
        <w:rPr>
          <w:i/>
          <w:sz w:val="22"/>
          <w:szCs w:val="22"/>
          <w:lang w:val="lt-LT"/>
        </w:rPr>
        <w:t xml:space="preserve"> </w:t>
      </w:r>
      <w:hyperlink r:id="rId6" w:history="1">
        <w:r w:rsidRPr="00F15732">
          <w:rPr>
            <w:rStyle w:val="Hipersaitas"/>
            <w:rFonts w:eastAsia="Calibri"/>
            <w:snapToGrid w:val="0"/>
            <w:sz w:val="22"/>
            <w:lang w:val="lt-LT"/>
          </w:rPr>
          <w:t>https://vvkt.lrv.lt/lt/</w:t>
        </w:r>
      </w:hyperlink>
      <w:r>
        <w:t>.</w:t>
      </w:r>
    </w:p>
    <w:p w14:paraId="0559C55C" w14:textId="77777777" w:rsidR="00356A62" w:rsidRPr="008137D0" w:rsidRDefault="00356A62" w:rsidP="00356A62">
      <w:pPr>
        <w:rPr>
          <w:lang w:val="lt-LT"/>
        </w:rPr>
      </w:pPr>
    </w:p>
    <w:p w14:paraId="6AE1E7E0" w14:textId="77777777" w:rsidR="00222FED" w:rsidRDefault="00222FED"/>
    <w:sectPr w:rsidR="00222FED" w:rsidSect="00356A62">
      <w:pgSz w:w="11907" w:h="16839"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D5E635A"/>
    <w:multiLevelType w:val="hybridMultilevel"/>
    <w:tmpl w:val="97D0892A"/>
    <w:lvl w:ilvl="0" w:tplc="76DE9DCE">
      <w:start w:val="1"/>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9034378">
    <w:abstractNumId w:val="0"/>
    <w:lvlOverride w:ilvl="0">
      <w:lvl w:ilvl="0">
        <w:start w:val="1"/>
        <w:numFmt w:val="bullet"/>
        <w:lvlText w:val="-"/>
        <w:lvlJc w:val="left"/>
        <w:pPr>
          <w:ind w:left="360" w:hanging="360"/>
        </w:pPr>
      </w:lvl>
    </w:lvlOverride>
  </w:num>
  <w:num w:numId="2" w16cid:durableId="95298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62"/>
    <w:rsid w:val="00222FED"/>
    <w:rsid w:val="00356A62"/>
    <w:rsid w:val="005F173E"/>
    <w:rsid w:val="006D5965"/>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DECC"/>
  <w15:chartTrackingRefBased/>
  <w15:docId w15:val="{91D2C7D7-4A89-4A59-8733-748AD148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6A62"/>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356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56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6A6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6A6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6A6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6A6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6A6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6A6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6A6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6A6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356A6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6A6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6A6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6A6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6A6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6A6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6A6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6A6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6A6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6A6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6A6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6A6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6A6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6A62"/>
    <w:rPr>
      <w:i/>
      <w:iCs/>
      <w:color w:val="404040" w:themeColor="text1" w:themeTint="BF"/>
    </w:rPr>
  </w:style>
  <w:style w:type="paragraph" w:styleId="Sraopastraipa">
    <w:name w:val="List Paragraph"/>
    <w:basedOn w:val="prastasis"/>
    <w:uiPriority w:val="34"/>
    <w:qFormat/>
    <w:rsid w:val="00356A62"/>
    <w:pPr>
      <w:ind w:left="720"/>
      <w:contextualSpacing/>
    </w:pPr>
  </w:style>
  <w:style w:type="character" w:styleId="Rykuspabraukimas">
    <w:name w:val="Intense Emphasis"/>
    <w:basedOn w:val="Numatytasispastraiposriftas"/>
    <w:uiPriority w:val="21"/>
    <w:qFormat/>
    <w:rsid w:val="00356A62"/>
    <w:rPr>
      <w:i/>
      <w:iCs/>
      <w:color w:val="0F4761" w:themeColor="accent1" w:themeShade="BF"/>
    </w:rPr>
  </w:style>
  <w:style w:type="paragraph" w:styleId="Iskirtacitata">
    <w:name w:val="Intense Quote"/>
    <w:basedOn w:val="prastasis"/>
    <w:next w:val="prastasis"/>
    <w:link w:val="IskirtacitataDiagrama"/>
    <w:uiPriority w:val="30"/>
    <w:qFormat/>
    <w:rsid w:val="00356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6A62"/>
    <w:rPr>
      <w:i/>
      <w:iCs/>
      <w:color w:val="0F4761" w:themeColor="accent1" w:themeShade="BF"/>
    </w:rPr>
  </w:style>
  <w:style w:type="character" w:styleId="Rykinuoroda">
    <w:name w:val="Intense Reference"/>
    <w:basedOn w:val="Numatytasispastraiposriftas"/>
    <w:uiPriority w:val="32"/>
    <w:qFormat/>
    <w:rsid w:val="00356A62"/>
    <w:rPr>
      <w:b/>
      <w:bCs/>
      <w:smallCaps/>
      <w:color w:val="0F4761" w:themeColor="accent1" w:themeShade="BF"/>
      <w:spacing w:val="5"/>
    </w:rPr>
  </w:style>
  <w:style w:type="paragraph" w:styleId="Pagrindinistekstas">
    <w:name w:val="Body Text"/>
    <w:basedOn w:val="prastasis"/>
    <w:link w:val="PagrindinistekstasDiagrama"/>
    <w:rsid w:val="00356A62"/>
    <w:pPr>
      <w:spacing w:after="120"/>
    </w:pPr>
    <w:rPr>
      <w:szCs w:val="20"/>
      <w:lang w:val="lt-LT" w:eastAsia="lt-LT"/>
    </w:rPr>
  </w:style>
  <w:style w:type="character" w:customStyle="1" w:styleId="PagrindinistekstasDiagrama">
    <w:name w:val="Pagrindinis tekstas Diagrama"/>
    <w:basedOn w:val="Numatytasispastraiposriftas"/>
    <w:link w:val="Pagrindinistekstas"/>
    <w:rsid w:val="00356A62"/>
    <w:rPr>
      <w:rFonts w:ascii="Times New Roman" w:eastAsia="Times New Roman" w:hAnsi="Times New Roman" w:cs="Times New Roman"/>
      <w:kern w:val="0"/>
      <w:szCs w:val="20"/>
      <w:lang w:eastAsia="lt-LT"/>
      <w14:ligatures w14:val="none"/>
    </w:rPr>
  </w:style>
  <w:style w:type="character" w:styleId="Hipersaitas">
    <w:name w:val="Hyperlink"/>
    <w:uiPriority w:val="99"/>
    <w:rsid w:val="00356A62"/>
    <w:rPr>
      <w:color w:val="0000FF"/>
      <w:u w:val="single"/>
    </w:rPr>
  </w:style>
  <w:style w:type="paragraph" w:customStyle="1" w:styleId="BTEMEASMCA">
    <w:name w:val="BT EMEA_SMCA"/>
    <w:basedOn w:val="prastasis"/>
    <w:link w:val="BTEMEASMCAChar"/>
    <w:autoRedefine/>
    <w:rsid w:val="00356A62"/>
    <w:rPr>
      <w:iCs/>
      <w:noProof/>
      <w:sz w:val="20"/>
      <w:szCs w:val="20"/>
      <w:lang w:val="lt-LT" w:eastAsia="x-none"/>
    </w:rPr>
  </w:style>
  <w:style w:type="character" w:customStyle="1" w:styleId="BTEMEASMCAChar">
    <w:name w:val="BT EMEA_SMCA Char"/>
    <w:link w:val="BTEMEASMCA"/>
    <w:rsid w:val="00356A62"/>
    <w:rPr>
      <w:rFonts w:ascii="Times New Roman" w:eastAsia="Times New Roman" w:hAnsi="Times New Roman" w:cs="Times New Roman"/>
      <w:iCs/>
      <w:noProof/>
      <w:kern w:val="0"/>
      <w:sz w:val="20"/>
      <w:szCs w:val="20"/>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7987</Words>
  <Characters>4553</Characters>
  <Application>Microsoft Office Word</Application>
  <DocSecurity>0</DocSecurity>
  <Lines>37</Lines>
  <Paragraphs>25</Paragraphs>
  <ScaleCrop>false</ScaleCrop>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2025-11-19T06:33:00Z</dcterms:created>
  <dcterms:modified xsi:type="dcterms:W3CDTF">2025-11-19T06:33:00Z</dcterms:modified>
</cp:coreProperties>
</file>